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D433C8" w14:paraId="76405CBB" w14:textId="77777777" w:rsidTr="00C85D0F">
        <w:trPr>
          <w:trHeight w:hRule="exact" w:val="1418"/>
        </w:trPr>
        <w:tc>
          <w:tcPr>
            <w:tcW w:w="6804" w:type="dxa"/>
            <w:shd w:val="clear" w:color="auto" w:fill="auto"/>
            <w:vAlign w:val="center"/>
          </w:tcPr>
          <w:p w14:paraId="0D162680" w14:textId="77777777" w:rsidR="00BE5062" w:rsidRPr="00D433C8" w:rsidRDefault="00A01FE0" w:rsidP="00C85D0F">
            <w:pPr>
              <w:pStyle w:val="EPName"/>
            </w:pPr>
            <w:bookmarkStart w:id="0" w:name="_GoBack"/>
            <w:bookmarkEnd w:id="0"/>
            <w:r w:rsidRPr="00D433C8">
              <w:t>Parlament Europejski</w:t>
            </w:r>
          </w:p>
          <w:p w14:paraId="25CFBEAA" w14:textId="73B85CEB" w:rsidR="00BE5062" w:rsidRPr="00D433C8" w:rsidRDefault="00501020" w:rsidP="00C85D0F">
            <w:pPr>
              <w:pStyle w:val="EPTerm"/>
            </w:pPr>
            <w:r w:rsidRPr="00D433C8">
              <w:t>2019-2024</w:t>
            </w:r>
          </w:p>
        </w:tc>
        <w:tc>
          <w:tcPr>
            <w:tcW w:w="2268" w:type="dxa"/>
            <w:shd w:val="clear" w:color="auto" w:fill="auto"/>
          </w:tcPr>
          <w:p w14:paraId="2DD24225" w14:textId="77777777" w:rsidR="00BE5062" w:rsidRPr="00D433C8" w:rsidRDefault="00BE5062" w:rsidP="00C85D0F">
            <w:pPr>
              <w:pStyle w:val="EPLogo"/>
            </w:pPr>
            <w:r w:rsidRPr="00D433C8">
              <w:rPr>
                <w:noProof/>
                <w:lang w:val="en-GB"/>
              </w:rPr>
              <w:drawing>
                <wp:inline distT="0" distB="0" distL="0" distR="0" wp14:anchorId="640227A2" wp14:editId="41B76D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32633A" w14:textId="77777777" w:rsidR="000E7234" w:rsidRPr="00D433C8" w:rsidRDefault="000E7234" w:rsidP="000E7234">
      <w:pPr>
        <w:pStyle w:val="LineTop"/>
      </w:pPr>
    </w:p>
    <w:p w14:paraId="0E157420" w14:textId="4FFF062F" w:rsidR="000E7234" w:rsidRPr="00D433C8" w:rsidRDefault="000E7234" w:rsidP="000E7234">
      <w:pPr>
        <w:pStyle w:val="EPBody"/>
      </w:pPr>
      <w:r w:rsidRPr="000A14FD">
        <w:rPr>
          <w:rStyle w:val="HideTWBExt"/>
          <w:i w:val="0"/>
          <w:szCs w:val="20"/>
        </w:rPr>
        <w:t>&lt;Commission&gt;</w:t>
      </w:r>
      <w:r w:rsidR="00501020" w:rsidRPr="000A14FD">
        <w:rPr>
          <w:rStyle w:val="HideTWBInt"/>
          <w:i w:val="0"/>
          <w:szCs w:val="20"/>
        </w:rPr>
        <w:t>{JURI}</w:t>
      </w:r>
      <w:r w:rsidR="00501020" w:rsidRPr="00D433C8">
        <w:t>Komisja Prawna</w:t>
      </w:r>
      <w:r w:rsidRPr="000A14FD">
        <w:rPr>
          <w:rStyle w:val="HideTWBExt"/>
          <w:i w:val="0"/>
          <w:szCs w:val="20"/>
        </w:rPr>
        <w:t>&lt;/Commission&gt;</w:t>
      </w:r>
    </w:p>
    <w:p w14:paraId="6814B11C" w14:textId="77777777" w:rsidR="000E7234" w:rsidRPr="00D433C8" w:rsidRDefault="000E7234" w:rsidP="000E7234">
      <w:pPr>
        <w:pStyle w:val="LineBottom"/>
      </w:pPr>
    </w:p>
    <w:p w14:paraId="210724D1" w14:textId="77777777" w:rsidR="00501020" w:rsidRPr="00D433C8" w:rsidRDefault="00501020" w:rsidP="00501020">
      <w:pPr>
        <w:pStyle w:val="CoverReference"/>
      </w:pPr>
      <w:r w:rsidRPr="000A14FD">
        <w:rPr>
          <w:rStyle w:val="HideTWBExt"/>
          <w:b w:val="0"/>
        </w:rPr>
        <w:t>&lt;RefProc&gt;</w:t>
      </w:r>
      <w:r w:rsidRPr="00D433C8">
        <w:t>2023/0133</w:t>
      </w:r>
      <w:r w:rsidRPr="000A14FD">
        <w:rPr>
          <w:rStyle w:val="HideTWBExt"/>
          <w:b w:val="0"/>
        </w:rPr>
        <w:t>&lt;/RefProc&gt;&lt;RefTypeProc&gt;</w:t>
      </w:r>
      <w:r w:rsidRPr="00D433C8">
        <w:t>(COD)</w:t>
      </w:r>
      <w:r w:rsidRPr="000A14FD">
        <w:rPr>
          <w:rStyle w:val="HideTWBExt"/>
          <w:b w:val="0"/>
        </w:rPr>
        <w:t>&lt;/RefTypeProc&gt;</w:t>
      </w:r>
    </w:p>
    <w:p w14:paraId="2A1C1A01" w14:textId="77777777" w:rsidR="00501020" w:rsidRPr="00D433C8" w:rsidRDefault="00501020" w:rsidP="00501020">
      <w:pPr>
        <w:pStyle w:val="CoverDate"/>
      </w:pPr>
      <w:r w:rsidRPr="000A14FD">
        <w:rPr>
          <w:rStyle w:val="HideTWBExt"/>
        </w:rPr>
        <w:t>&lt;Date&gt;</w:t>
      </w:r>
      <w:r w:rsidRPr="000A14FD">
        <w:rPr>
          <w:rStyle w:val="HideTWBInt"/>
        </w:rPr>
        <w:t>{31/10/2023}</w:t>
      </w:r>
      <w:r w:rsidRPr="00D433C8">
        <w:t>31.10.2023</w:t>
      </w:r>
      <w:r w:rsidRPr="000A14FD">
        <w:rPr>
          <w:rStyle w:val="HideTWBExt"/>
        </w:rPr>
        <w:t>&lt;/Date&gt;</w:t>
      </w:r>
    </w:p>
    <w:p w14:paraId="0D2D5107" w14:textId="038B4459" w:rsidR="009B0305" w:rsidRPr="00D433C8" w:rsidRDefault="009B0305" w:rsidP="009B0305">
      <w:pPr>
        <w:pStyle w:val="CoverDocType"/>
      </w:pPr>
      <w:r w:rsidRPr="000A14FD">
        <w:rPr>
          <w:rStyle w:val="HideTWBExt"/>
          <w:b w:val="0"/>
        </w:rPr>
        <w:t>&lt;TypeAM&gt;</w:t>
      </w:r>
      <w:r w:rsidR="00501020" w:rsidRPr="00D433C8">
        <w:t>POPRAWKI</w:t>
      </w:r>
      <w:r w:rsidRPr="000A14FD">
        <w:rPr>
          <w:rStyle w:val="HideTWBExt"/>
          <w:b w:val="0"/>
        </w:rPr>
        <w:t>&lt;/TypeAM&gt;</w:t>
      </w:r>
    </w:p>
    <w:p w14:paraId="1E8A3EEE" w14:textId="4ECE0455" w:rsidR="00B85286" w:rsidRPr="00D433C8" w:rsidRDefault="00E25DC5" w:rsidP="001C2054">
      <w:pPr>
        <w:pStyle w:val="CoverDocType24a"/>
      </w:pPr>
      <w:r w:rsidRPr="000A14FD">
        <w:rPr>
          <w:rStyle w:val="HideTWBExt"/>
          <w:b w:val="0"/>
        </w:rPr>
        <w:t>&lt;RangeAM&gt;</w:t>
      </w:r>
      <w:r w:rsidR="00501020" w:rsidRPr="00D433C8">
        <w:t>119 - 388</w:t>
      </w:r>
      <w:r w:rsidRPr="000A14FD">
        <w:rPr>
          <w:rStyle w:val="HideTWBExt"/>
          <w:b w:val="0"/>
        </w:rPr>
        <w:t>&lt;/RangeAM&gt;</w:t>
      </w:r>
    </w:p>
    <w:p w14:paraId="389CEB95" w14:textId="77777777" w:rsidR="001C2054" w:rsidRPr="00D433C8" w:rsidRDefault="00A15973" w:rsidP="00A93F8C">
      <w:pPr>
        <w:pStyle w:val="CoverBold"/>
      </w:pPr>
      <w:r w:rsidRPr="000A14FD">
        <w:rPr>
          <w:rStyle w:val="HideTWBExt"/>
          <w:b w:val="0"/>
        </w:rPr>
        <w:t>&lt;TitreType&gt;</w:t>
      </w:r>
      <w:r w:rsidR="00A01FE0" w:rsidRPr="00D433C8">
        <w:t>Projekt sprawozdania</w:t>
      </w:r>
      <w:r w:rsidRPr="000A14FD">
        <w:rPr>
          <w:rStyle w:val="HideTWBExt"/>
          <w:b w:val="0"/>
        </w:rPr>
        <w:t>&lt;/TitreType&gt;</w:t>
      </w:r>
    </w:p>
    <w:p w14:paraId="6C53A1D8" w14:textId="77777777" w:rsidR="00501020" w:rsidRPr="00D433C8" w:rsidRDefault="00501020" w:rsidP="00501020">
      <w:pPr>
        <w:pStyle w:val="CoverBold"/>
      </w:pPr>
      <w:r w:rsidRPr="000A14FD">
        <w:rPr>
          <w:rStyle w:val="HideTWBExt"/>
          <w:b w:val="0"/>
        </w:rPr>
        <w:t>&lt;Rapporteur&gt;</w:t>
      </w:r>
      <w:r w:rsidRPr="00D433C8">
        <w:t>Marion Walsmann</w:t>
      </w:r>
      <w:r w:rsidRPr="000A14FD">
        <w:rPr>
          <w:rStyle w:val="HideTWBExt"/>
          <w:b w:val="0"/>
        </w:rPr>
        <w:t>&lt;/Rapporteur&gt;</w:t>
      </w:r>
    </w:p>
    <w:p w14:paraId="5F74CCAF" w14:textId="77777777" w:rsidR="00501020" w:rsidRPr="00D433C8" w:rsidRDefault="00501020" w:rsidP="00501020">
      <w:pPr>
        <w:pStyle w:val="CoverNormal24a"/>
      </w:pPr>
      <w:r w:rsidRPr="000A14FD">
        <w:rPr>
          <w:rStyle w:val="HideTWBExt"/>
        </w:rPr>
        <w:t>&lt;DocRefPE&gt;</w:t>
      </w:r>
      <w:r w:rsidRPr="00D433C8">
        <w:t>(PE753.697</w:t>
      </w:r>
      <w:proofErr w:type="gramStart"/>
      <w:r w:rsidRPr="00D433C8">
        <w:t>v</w:t>
      </w:r>
      <w:proofErr w:type="gramEnd"/>
      <w:r w:rsidRPr="00D433C8">
        <w:t>01-00)</w:t>
      </w:r>
      <w:r w:rsidRPr="000A14FD">
        <w:rPr>
          <w:rStyle w:val="HideTWBExt"/>
        </w:rPr>
        <w:t>&lt;/DocRefPE&gt;</w:t>
      </w:r>
    </w:p>
    <w:p w14:paraId="1EDD4119" w14:textId="5F0DB034" w:rsidR="00501020" w:rsidRPr="00D433C8" w:rsidRDefault="00501020" w:rsidP="00501020">
      <w:pPr>
        <w:pStyle w:val="CoverNormal24a"/>
      </w:pPr>
      <w:r w:rsidRPr="000A14FD">
        <w:rPr>
          <w:rStyle w:val="HideTWBExt"/>
        </w:rPr>
        <w:t>&lt;Titre&gt;</w:t>
      </w:r>
      <w:r w:rsidR="00101D5D" w:rsidRPr="00D433C8">
        <w:t xml:space="preserve">Wniosek dotyczący rozporządzenia Parlamentu Europejskiego i Rady w </w:t>
      </w:r>
      <w:proofErr w:type="gramStart"/>
      <w:r w:rsidR="00101D5D" w:rsidRPr="00D433C8">
        <w:t>sprawie</w:t>
      </w:r>
      <w:proofErr w:type="gramEnd"/>
      <w:r w:rsidR="00101D5D" w:rsidRPr="00D433C8">
        <w:t xml:space="preserve"> patentów niezbędnych do spełnienia normy oraz zmieniającego rozporządzenie (UE) 2017/1001</w:t>
      </w:r>
      <w:r w:rsidRPr="000A14FD">
        <w:rPr>
          <w:rStyle w:val="HideTWBExt"/>
        </w:rPr>
        <w:t>&lt;/Titre&gt;</w:t>
      </w:r>
    </w:p>
    <w:p w14:paraId="291728A9" w14:textId="571C58D8" w:rsidR="00501020" w:rsidRPr="00D433C8" w:rsidRDefault="00501020" w:rsidP="00501020">
      <w:pPr>
        <w:pStyle w:val="CoverNormal"/>
      </w:pPr>
      <w:r w:rsidRPr="000A14FD">
        <w:rPr>
          <w:rStyle w:val="HideTWBExt"/>
        </w:rPr>
        <w:t>&lt;DocAmend&gt;</w:t>
      </w:r>
      <w:r w:rsidR="00307B02" w:rsidRPr="00D433C8">
        <w:t>Wniosek dotyczący rozporządzenia</w:t>
      </w:r>
      <w:r w:rsidRPr="000A14FD">
        <w:rPr>
          <w:rStyle w:val="HideTWBExt"/>
        </w:rPr>
        <w:t>&lt;/DocAmend&gt;</w:t>
      </w:r>
    </w:p>
    <w:p w14:paraId="787FA74B" w14:textId="77777777" w:rsidR="00501020" w:rsidRPr="00D433C8" w:rsidRDefault="00501020" w:rsidP="00501020">
      <w:pPr>
        <w:pStyle w:val="CoverNormal24a"/>
      </w:pPr>
      <w:r w:rsidRPr="000A14FD">
        <w:rPr>
          <w:rStyle w:val="HideTWBExt"/>
        </w:rPr>
        <w:t>&lt;DocRef&gt;</w:t>
      </w:r>
      <w:r w:rsidRPr="00D433C8">
        <w:t>(COM</w:t>
      </w:r>
      <w:proofErr w:type="gramStart"/>
      <w:r w:rsidRPr="00D433C8">
        <w:t>(2023)0232 – C</w:t>
      </w:r>
      <w:proofErr w:type="gramEnd"/>
      <w:r w:rsidRPr="00D433C8">
        <w:t>9</w:t>
      </w:r>
      <w:r w:rsidRPr="00D433C8">
        <w:noBreakHyphen/>
        <w:t>0147/2023 – 2023/0133(COD))</w:t>
      </w:r>
      <w:r w:rsidRPr="000A14FD">
        <w:rPr>
          <w:rStyle w:val="HideTWBExt"/>
        </w:rPr>
        <w:t>&lt;/DocRef&gt;</w:t>
      </w:r>
    </w:p>
    <w:p w14:paraId="659EEA61" w14:textId="77777777" w:rsidR="00B85286" w:rsidRPr="00D433C8" w:rsidRDefault="00B85286" w:rsidP="00E660E2">
      <w:pPr>
        <w:widowControl/>
        <w:tabs>
          <w:tab w:val="center" w:pos="4677"/>
        </w:tabs>
      </w:pPr>
      <w:r w:rsidRPr="00D433C8">
        <w:br w:type="page"/>
      </w:r>
      <w:r w:rsidR="00A01FE0" w:rsidRPr="00D433C8">
        <w:lastRenderedPageBreak/>
        <w:t>AM_Com_LegReport</w:t>
      </w:r>
    </w:p>
    <w:p w14:paraId="6FA02153" w14:textId="2F70D3EE" w:rsidR="00854BAB" w:rsidRPr="00D433C8" w:rsidRDefault="00B85286" w:rsidP="00854BAB">
      <w:pPr>
        <w:pStyle w:val="AmNumberTabs"/>
        <w:keepNext/>
      </w:pPr>
      <w:r w:rsidRPr="00D433C8">
        <w:br w:type="page"/>
      </w:r>
      <w:r w:rsidR="00854BAB" w:rsidRPr="000A14FD">
        <w:rPr>
          <w:rStyle w:val="HideTWBExt"/>
          <w:b w:val="0"/>
        </w:rPr>
        <w:lastRenderedPageBreak/>
        <w:t>&lt;RepeatBlock-Amend&gt;&lt;Amend&gt;</w:t>
      </w:r>
      <w:r w:rsidR="00854BAB" w:rsidRPr="00D433C8">
        <w:t>Poprawka</w:t>
      </w:r>
      <w:r w:rsidR="00854BAB" w:rsidRPr="00D433C8">
        <w:tab/>
      </w:r>
      <w:r w:rsidR="00854BAB" w:rsidRPr="00D433C8">
        <w:tab/>
      </w:r>
      <w:r w:rsidR="00854BAB" w:rsidRPr="000A14FD">
        <w:rPr>
          <w:rStyle w:val="HideTWBExt"/>
          <w:b w:val="0"/>
        </w:rPr>
        <w:t>&lt;NumAm&gt;</w:t>
      </w:r>
      <w:r w:rsidR="00854BAB" w:rsidRPr="00D433C8">
        <w:t>119</w:t>
      </w:r>
      <w:r w:rsidR="00854BAB" w:rsidRPr="000A14FD">
        <w:rPr>
          <w:rStyle w:val="HideTWBExt"/>
          <w:b w:val="0"/>
        </w:rPr>
        <w:t>&lt;/NumAm&gt;</w:t>
      </w:r>
    </w:p>
    <w:p w14:paraId="6D2B5D18"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39F49F2" w14:textId="77777777" w:rsidR="00854BAB" w:rsidRPr="00D433C8" w:rsidRDefault="00854BAB" w:rsidP="00854BAB">
      <w:r w:rsidRPr="000A14FD">
        <w:rPr>
          <w:rStyle w:val="HideTWBExt"/>
        </w:rPr>
        <w:t>&lt;/RepeatBlock-By&gt;</w:t>
      </w:r>
    </w:p>
    <w:p w14:paraId="00E495D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C562E07" w14:textId="77777777" w:rsidR="00854BAB" w:rsidRPr="00D433C8" w:rsidRDefault="00854BAB" w:rsidP="00854BAB">
      <w:pPr>
        <w:pStyle w:val="NormalBold"/>
      </w:pPr>
      <w:r w:rsidRPr="000A14FD">
        <w:rPr>
          <w:rStyle w:val="HideTWBExt"/>
          <w:b w:val="0"/>
        </w:rPr>
        <w:t>&lt;Article&gt;</w:t>
      </w:r>
      <w:r w:rsidRPr="00D433C8">
        <w:t>Motyw 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39859F4" w14:textId="77777777" w:rsidTr="006179C4">
        <w:trPr>
          <w:jc w:val="center"/>
        </w:trPr>
        <w:tc>
          <w:tcPr>
            <w:tcW w:w="9752" w:type="dxa"/>
            <w:gridSpan w:val="2"/>
          </w:tcPr>
          <w:p w14:paraId="7130AE37" w14:textId="77777777" w:rsidR="00854BAB" w:rsidRPr="00D433C8" w:rsidRDefault="00854BAB" w:rsidP="006179C4">
            <w:pPr>
              <w:keepNext/>
            </w:pPr>
          </w:p>
        </w:tc>
      </w:tr>
      <w:tr w:rsidR="00101D5D" w:rsidRPr="00D433C8" w14:paraId="159CDB50" w14:textId="77777777" w:rsidTr="006179C4">
        <w:trPr>
          <w:jc w:val="center"/>
        </w:trPr>
        <w:tc>
          <w:tcPr>
            <w:tcW w:w="4876" w:type="dxa"/>
            <w:hideMark/>
          </w:tcPr>
          <w:p w14:paraId="36BFEE1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C1D92FD" w14:textId="77777777" w:rsidR="00854BAB" w:rsidRPr="00D433C8" w:rsidRDefault="00854BAB" w:rsidP="006179C4">
            <w:pPr>
              <w:pStyle w:val="ColumnHeading"/>
              <w:keepNext/>
              <w:rPr>
                <w:lang w:val="pl-PL"/>
              </w:rPr>
            </w:pPr>
            <w:r w:rsidRPr="00D433C8">
              <w:rPr>
                <w:lang w:val="pl-PL"/>
              </w:rPr>
              <w:t>Poprawka</w:t>
            </w:r>
          </w:p>
        </w:tc>
      </w:tr>
      <w:tr w:rsidR="00101D5D" w:rsidRPr="00D433C8" w14:paraId="2D2FF50D" w14:textId="77777777" w:rsidTr="006179C4">
        <w:trPr>
          <w:jc w:val="center"/>
        </w:trPr>
        <w:tc>
          <w:tcPr>
            <w:tcW w:w="4876" w:type="dxa"/>
            <w:hideMark/>
          </w:tcPr>
          <w:p w14:paraId="3D965904" w14:textId="77777777" w:rsidR="00854BAB" w:rsidRPr="00D433C8" w:rsidRDefault="00854BAB" w:rsidP="006179C4">
            <w:pPr>
              <w:pStyle w:val="Normal6"/>
              <w:rPr>
                <w:lang w:val="pl-PL"/>
              </w:rPr>
            </w:pPr>
            <w:proofErr w:type="gramStart"/>
            <w:r w:rsidRPr="00D433C8">
              <w:rPr>
                <w:lang w:val="pl-PL"/>
              </w:rPr>
              <w:t>(2)</w:t>
            </w:r>
            <w:r w:rsidRPr="00D433C8">
              <w:rPr>
                <w:lang w:val="pl-PL"/>
              </w:rPr>
              <w:tab/>
              <w:t>Niniejsze</w:t>
            </w:r>
            <w:proofErr w:type="gramEnd"/>
            <w:r w:rsidRPr="00D433C8">
              <w:rPr>
                <w:lang w:val="pl-PL"/>
              </w:rPr>
              <w:t xml:space="preserve"> rozporządzenie ma na celu poprawę licencjonowania SEP dzięki wyeliminowaniu przyczyn nieefektywnego licencjonowania, takich jak niewystarczająca przejrzystość w odniesieniu do SEP, sprawiedliwych, rozsądnych i niedyskryminujących warunków (FRAND) oraz licencjonowania w łańcuchu wartości, a także ograniczone stosowanie procedur rozstrzygania sporów do rozwiązywania sporów dotyczących warunków FRAND. Wszystkie te przyczyny razem zmniejszają ogólną sprawiedliwość i wydajność systemu oraz powodują nadmierne koszty administracyjne i transakcyjne. Poprzez usprawnienie licencjonowania SEP rozporządzenie ma na celu zachęcenie europejskich przedsiębiorstw do udziału w procesie opracowywania norm i szerokiego wdrażania takich znormalizowanych technologii, zwłaszcza w branżach związanych z internetem rzeczy (IoT). W związku z tym niniejsze rozporządzenie służy osiągnięciu celów, które mają charakter uzupełniający względem celu polegającego na ochronie niezakłóconej konkurencji, zagwarantowanego w art. 101 i 102 TFUE, lecz są różne od tego celu. Niniejsze rozporządzenie powinno również pozostawać bez uszczerbku dla krajowych reguł konkurencji.</w:t>
            </w:r>
          </w:p>
        </w:tc>
        <w:tc>
          <w:tcPr>
            <w:tcW w:w="4876" w:type="dxa"/>
            <w:hideMark/>
          </w:tcPr>
          <w:p w14:paraId="4BE1B6D5" w14:textId="77777777" w:rsidR="00854BAB" w:rsidRPr="00D433C8" w:rsidRDefault="00854BAB" w:rsidP="006179C4">
            <w:pPr>
              <w:pStyle w:val="Normal6"/>
              <w:rPr>
                <w:szCs w:val="24"/>
                <w:lang w:val="pl-PL"/>
              </w:rPr>
            </w:pPr>
            <w:proofErr w:type="gramStart"/>
            <w:r w:rsidRPr="00D433C8">
              <w:rPr>
                <w:lang w:val="pl-PL"/>
              </w:rPr>
              <w:t>(2)</w:t>
            </w:r>
            <w:r w:rsidRPr="00D433C8">
              <w:rPr>
                <w:lang w:val="pl-PL"/>
              </w:rPr>
              <w:tab/>
              <w:t>Niniejsze</w:t>
            </w:r>
            <w:proofErr w:type="gramEnd"/>
            <w:r w:rsidRPr="00D433C8">
              <w:rPr>
                <w:lang w:val="pl-PL"/>
              </w:rPr>
              <w:t xml:space="preserve"> rozporządzenie ma na celu poprawę licencjonowania SEP dzięki wyeliminowaniu przyczyn nieefektywnego licencjonowania, takich jak niewystarczająca przejrzystość w odniesieniu do SEP, sprawiedliwych, rozsądnych i niedyskryminujących warunków (FRAND) oraz licencjonowania w łańcuchu wartości, a także ograniczone stosowanie procedur rozstrzygania sporów do rozwiązywania sporów dotyczących warunków FRAND. Wszystkie te przyczyny razem zmniejszają ogólną sprawiedliwość i wydajność systemu oraz powodują nadmierne koszty administracyjne i transakcyjne. Poprzez usprawnienie licencjonowania SEP rozporządzenie ma na celu zachęcenie europejskich przedsiębiorstw do udziału w procesie opracowywania norm i szerokiego wdrażania takich znormalizowanych technologii, zwłaszcza w branżach związanych z internetem rzeczy (IoT). W związku z tym niniejsze rozporządzenie służy osiągnięciu celów, które mają charakter uzupełniający względem celu polegającego na ochronie niezakłóconej konkurencji, zagwarantowanego w art. 101 i 102 TFUE, lecz są różne od tego celu. Niniejsze rozporządzenie powinno również pozostawać bez uszczerbku dla krajowych reguł konkurencji. </w:t>
            </w:r>
            <w:r w:rsidRPr="00D433C8">
              <w:rPr>
                <w:b/>
                <w:i/>
                <w:lang w:val="pl-PL"/>
              </w:rPr>
              <w:t>Niedyskryminacyjny charakter licencjonowania SEP przez dowolnego właściciela patentu, w tym uczestników zasobu patentowego, powinien wymagać szczególnej kontroli podczas wdrażania niniejszego rozporządzenia w celu promowania procesu normalizacji i innowacji w UE.</w:t>
            </w:r>
          </w:p>
        </w:tc>
      </w:tr>
    </w:tbl>
    <w:p w14:paraId="23D8CE3D" w14:textId="77777777" w:rsidR="00854BAB" w:rsidRPr="005E2801" w:rsidRDefault="00854BAB" w:rsidP="00854BAB">
      <w:pPr>
        <w:pStyle w:val="Olang"/>
        <w:rPr>
          <w:lang w:val="es-ES"/>
        </w:rPr>
      </w:pPr>
      <w:r w:rsidRPr="005E2801">
        <w:rPr>
          <w:lang w:val="es-ES"/>
        </w:rPr>
        <w:t xml:space="preserve">Or. </w:t>
      </w:r>
      <w:r w:rsidRPr="005E2801">
        <w:rPr>
          <w:rStyle w:val="HideTWBExt"/>
          <w:lang w:val="es-ES"/>
        </w:rPr>
        <w:t>&lt;Original&gt;</w:t>
      </w:r>
      <w:r w:rsidRPr="005E2801">
        <w:rPr>
          <w:rStyle w:val="HideTWBInt"/>
          <w:rFonts w:eastAsiaTheme="majorEastAsia"/>
          <w:lang w:val="es-ES"/>
        </w:rPr>
        <w:t>{EN}</w:t>
      </w:r>
      <w:r w:rsidRPr="005E2801">
        <w:rPr>
          <w:lang w:val="es-ES"/>
        </w:rPr>
        <w:t>en</w:t>
      </w:r>
      <w:r w:rsidRPr="005E2801">
        <w:rPr>
          <w:rStyle w:val="HideTWBExt"/>
          <w:lang w:val="es-ES"/>
        </w:rPr>
        <w:t>&lt;/Original&gt;</w:t>
      </w:r>
    </w:p>
    <w:p w14:paraId="4F6CBDD2" w14:textId="77777777" w:rsidR="00854BAB" w:rsidRPr="005E2801" w:rsidRDefault="00854BAB" w:rsidP="00854BAB">
      <w:pPr>
        <w:rPr>
          <w:lang w:val="es-ES"/>
        </w:rPr>
      </w:pPr>
      <w:r w:rsidRPr="005E2801">
        <w:rPr>
          <w:rStyle w:val="HideTWBExt"/>
          <w:lang w:val="es-ES"/>
        </w:rPr>
        <w:t>&lt;/Amend&gt;</w:t>
      </w:r>
    </w:p>
    <w:p w14:paraId="7269830A" w14:textId="77777777" w:rsidR="00854BAB" w:rsidRPr="005E2801" w:rsidRDefault="00854BAB" w:rsidP="00854BAB">
      <w:pPr>
        <w:pStyle w:val="AMNumberTabs0"/>
        <w:keepNext/>
        <w:rPr>
          <w:lang w:val="es-ES"/>
        </w:rPr>
      </w:pPr>
      <w:r w:rsidRPr="005E2801">
        <w:rPr>
          <w:rStyle w:val="HideTWBExt"/>
          <w:b w:val="0"/>
          <w:lang w:val="es-ES"/>
        </w:rPr>
        <w:t>&lt;Amend&gt;</w:t>
      </w:r>
      <w:r w:rsidRPr="005E2801">
        <w:rPr>
          <w:lang w:val="es-ES"/>
        </w:rPr>
        <w:t>Poprawka</w:t>
      </w:r>
      <w:r w:rsidRPr="005E2801">
        <w:rPr>
          <w:lang w:val="es-ES"/>
        </w:rPr>
        <w:tab/>
      </w:r>
      <w:r w:rsidRPr="005E2801">
        <w:rPr>
          <w:lang w:val="es-ES"/>
        </w:rPr>
        <w:tab/>
      </w:r>
      <w:r w:rsidRPr="005E2801">
        <w:rPr>
          <w:rStyle w:val="HideTWBExt"/>
          <w:b w:val="0"/>
          <w:lang w:val="es-ES"/>
        </w:rPr>
        <w:t>&lt;NumAm&gt;</w:t>
      </w:r>
      <w:r w:rsidRPr="005E2801">
        <w:rPr>
          <w:lang w:val="es-ES"/>
        </w:rPr>
        <w:t>120</w:t>
      </w:r>
      <w:r w:rsidRPr="005E2801">
        <w:rPr>
          <w:rStyle w:val="HideTWBExt"/>
          <w:b w:val="0"/>
          <w:lang w:val="es-ES"/>
        </w:rPr>
        <w:t>&lt;/NumAm&gt;</w:t>
      </w:r>
    </w:p>
    <w:p w14:paraId="54D4FD82" w14:textId="77777777" w:rsidR="00854BAB" w:rsidRPr="005E2801" w:rsidRDefault="00854BAB" w:rsidP="00854BAB">
      <w:pPr>
        <w:pStyle w:val="NormalBold"/>
        <w:rPr>
          <w:lang w:val="es-ES"/>
        </w:rPr>
      </w:pPr>
      <w:r w:rsidRPr="005E2801">
        <w:rPr>
          <w:rStyle w:val="HideTWBExt"/>
          <w:b w:val="0"/>
          <w:lang w:val="es-ES"/>
        </w:rPr>
        <w:t>&lt;RepeatBlock-By&gt;&lt;Members&gt;</w:t>
      </w:r>
      <w:r w:rsidRPr="005E2801">
        <w:rPr>
          <w:lang w:val="es-ES"/>
        </w:rPr>
        <w:t>Adrián Vázquez Lázara</w:t>
      </w:r>
      <w:r w:rsidRPr="005E2801">
        <w:rPr>
          <w:rStyle w:val="HideTWBExt"/>
          <w:b w:val="0"/>
          <w:lang w:val="es-ES"/>
        </w:rPr>
        <w:t>&lt;/Members&gt;</w:t>
      </w:r>
    </w:p>
    <w:p w14:paraId="0A0E4D34" w14:textId="77777777" w:rsidR="00854BAB" w:rsidRPr="005E2801" w:rsidRDefault="00854BAB" w:rsidP="00854BAB">
      <w:pPr>
        <w:rPr>
          <w:lang w:val="es-ES"/>
        </w:rPr>
      </w:pPr>
      <w:r w:rsidRPr="005E2801">
        <w:rPr>
          <w:rStyle w:val="HideTWBExt"/>
          <w:lang w:val="es-ES"/>
        </w:rPr>
        <w:t>&lt;/RepeatBlock-By&gt;</w:t>
      </w:r>
    </w:p>
    <w:p w14:paraId="61B489B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6146322" w14:textId="77777777" w:rsidR="00854BAB" w:rsidRPr="00D433C8" w:rsidRDefault="00854BAB" w:rsidP="00854BAB">
      <w:pPr>
        <w:pStyle w:val="NormalBold"/>
      </w:pPr>
      <w:r w:rsidRPr="000A14FD">
        <w:rPr>
          <w:rStyle w:val="HideTWBExt"/>
          <w:b w:val="0"/>
        </w:rPr>
        <w:t>&lt;Article&gt;</w:t>
      </w:r>
      <w:r w:rsidRPr="00D433C8">
        <w:t>Motyw 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E77C21E" w14:textId="77777777" w:rsidTr="006179C4">
        <w:trPr>
          <w:jc w:val="center"/>
        </w:trPr>
        <w:tc>
          <w:tcPr>
            <w:tcW w:w="9752" w:type="dxa"/>
            <w:gridSpan w:val="2"/>
          </w:tcPr>
          <w:p w14:paraId="372C02E4" w14:textId="77777777" w:rsidR="00854BAB" w:rsidRPr="00D433C8" w:rsidRDefault="00854BAB" w:rsidP="006179C4">
            <w:pPr>
              <w:keepNext/>
            </w:pPr>
          </w:p>
        </w:tc>
      </w:tr>
      <w:tr w:rsidR="00101D5D" w:rsidRPr="00D433C8" w14:paraId="0E20F645" w14:textId="77777777" w:rsidTr="006179C4">
        <w:trPr>
          <w:jc w:val="center"/>
        </w:trPr>
        <w:tc>
          <w:tcPr>
            <w:tcW w:w="4876" w:type="dxa"/>
            <w:hideMark/>
          </w:tcPr>
          <w:p w14:paraId="435EB1D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2D9871C" w14:textId="77777777" w:rsidR="00854BAB" w:rsidRPr="00D433C8" w:rsidRDefault="00854BAB" w:rsidP="006179C4">
            <w:pPr>
              <w:pStyle w:val="ColumnHeading"/>
              <w:keepNext/>
              <w:rPr>
                <w:lang w:val="pl-PL"/>
              </w:rPr>
            </w:pPr>
            <w:r w:rsidRPr="00D433C8">
              <w:rPr>
                <w:lang w:val="pl-PL"/>
              </w:rPr>
              <w:t>Poprawka</w:t>
            </w:r>
          </w:p>
        </w:tc>
      </w:tr>
      <w:tr w:rsidR="00101D5D" w:rsidRPr="00D433C8" w14:paraId="71011E0C" w14:textId="77777777" w:rsidTr="006179C4">
        <w:trPr>
          <w:jc w:val="center"/>
        </w:trPr>
        <w:tc>
          <w:tcPr>
            <w:tcW w:w="4876" w:type="dxa"/>
            <w:hideMark/>
          </w:tcPr>
          <w:p w14:paraId="21947847" w14:textId="77777777" w:rsidR="00854BAB" w:rsidRPr="00D433C8" w:rsidRDefault="00854BAB" w:rsidP="006179C4">
            <w:pPr>
              <w:pStyle w:val="Normal6"/>
              <w:rPr>
                <w:lang w:val="pl-PL"/>
              </w:rPr>
            </w:pPr>
            <w:proofErr w:type="gramStart"/>
            <w:r w:rsidRPr="00D433C8">
              <w:rPr>
                <w:lang w:val="pl-PL"/>
              </w:rPr>
              <w:t>(2)</w:t>
            </w:r>
            <w:r w:rsidRPr="00D433C8">
              <w:rPr>
                <w:lang w:val="pl-PL"/>
              </w:rPr>
              <w:tab/>
              <w:t>Niniejsze</w:t>
            </w:r>
            <w:proofErr w:type="gramEnd"/>
            <w:r w:rsidRPr="00D433C8">
              <w:rPr>
                <w:lang w:val="pl-PL"/>
              </w:rPr>
              <w:t xml:space="preserve"> rozporządzenie ma na celu poprawę licencjonowania SEP dzięki wyeliminowaniu przyczyn nieefektywnego licencjonowania, takich jak niewystarczająca przejrzystość w odniesieniu do SEP, sprawiedliwych, rozsądnych i niedyskryminujących warunków (FRAND) oraz licencjonowania w łańcuchu wartości, a także ograniczone stosowanie procedur rozstrzygania sporów do rozwiązywania sporów dotyczących warunków FRAND. Wszystkie te przyczyny razem zmniejszają ogólną sprawiedliwość i wydajność systemu oraz powodują nadmierne koszty administracyjne i transakcyjne. Poprzez usprawnienie licencjonowania SEP rozporządzenie ma na celu zachęcenie europejskich przedsiębiorstw do udziału w procesie opracowywania norm i szerokiego wdrażania takich znormalizowanych technologii, zwłaszcza w branżach związanych z internetem rzeczy (IoT). W związku z tym niniejsze rozporządzenie służy osiągnięciu celów, które mają charakter uzupełniający względem celu polegającego na ochronie niezakłóconej konkurencji, zagwarantowanego w art. 101 i 102 TFUE, lecz są różne od tego celu. Niniejsze rozporządzenie powinno również pozostawać bez uszczerbku dla krajowych reguł konkurencji.</w:t>
            </w:r>
          </w:p>
        </w:tc>
        <w:tc>
          <w:tcPr>
            <w:tcW w:w="4876" w:type="dxa"/>
            <w:hideMark/>
          </w:tcPr>
          <w:p w14:paraId="57D71302" w14:textId="77777777" w:rsidR="00854BAB" w:rsidRPr="00D433C8" w:rsidRDefault="00854BAB" w:rsidP="006179C4">
            <w:pPr>
              <w:pStyle w:val="Normal6"/>
              <w:rPr>
                <w:szCs w:val="24"/>
                <w:lang w:val="pl-PL"/>
              </w:rPr>
            </w:pPr>
            <w:proofErr w:type="gramStart"/>
            <w:r w:rsidRPr="00D433C8">
              <w:rPr>
                <w:lang w:val="pl-PL"/>
              </w:rPr>
              <w:t>(2)</w:t>
            </w:r>
            <w:r w:rsidRPr="00D433C8">
              <w:rPr>
                <w:lang w:val="pl-PL"/>
              </w:rPr>
              <w:tab/>
              <w:t>Niniejsze</w:t>
            </w:r>
            <w:proofErr w:type="gramEnd"/>
            <w:r w:rsidRPr="00D433C8">
              <w:rPr>
                <w:lang w:val="pl-PL"/>
              </w:rPr>
              <w:t xml:space="preserve"> rozporządzenie ma na celu poprawę licencjonowania SEP dzięki wyeliminowaniu przyczyn nieefektywnego licencjonowania, takich jak niewystarczająca przejrzystość w odniesieniu do SEP, sprawiedliwych, rozsądnych i niedyskryminujących warunków (FRAND) oraz licencjonowania w łańcuchu wartości, a także ograniczone stosowanie procedur rozstrzygania sporów do rozwiązywania sporów dotyczących warunków FRAND. Wszystkie te przyczyny razem zmniejszają ogólną sprawiedliwość i wydajność systemu oraz powodują nadmierne koszty administracyjne i transakcyjne</w:t>
            </w:r>
            <w:r w:rsidRPr="00D433C8">
              <w:rPr>
                <w:b/>
                <w:i/>
                <w:lang w:val="pl-PL"/>
              </w:rPr>
              <w:t>, co ogranicza zasoby dostępne na inwestycje w innowacje</w:t>
            </w:r>
            <w:r w:rsidRPr="00D433C8">
              <w:rPr>
                <w:lang w:val="pl-PL"/>
              </w:rPr>
              <w:t>. Poprzez usprawnienie licencjonowania SEP rozporządzenie ma na celu zachęcenie europejskich przedsiębiorstw do udziału w procesie opracowywania norm i szerokiego wdrażania takich znormalizowanych technologii, zwłaszcza w branżach związanych z internetem rzeczy (IoT). W związku z tym niniejsze rozporządzenie służy osiągnięciu celów, które mają charakter uzupełniający względem celu polegającego na ochronie niezakłóconej konkurencji, zagwarantowanego w art. 101 i 102 TFUE, lecz są różne od tego celu. Niniejsze rozporządzenie powinno również pozostawać bez uszczerbku dla krajowych reguł konkurencji.</w:t>
            </w:r>
          </w:p>
        </w:tc>
      </w:tr>
    </w:tbl>
    <w:p w14:paraId="52EAA8E5" w14:textId="77777777" w:rsidR="00854BAB" w:rsidRPr="005E2801" w:rsidRDefault="00854BAB" w:rsidP="00854BAB">
      <w:pPr>
        <w:pStyle w:val="Olang"/>
        <w:rPr>
          <w:lang w:val="es-ES"/>
        </w:rPr>
      </w:pPr>
      <w:r w:rsidRPr="005E2801">
        <w:rPr>
          <w:lang w:val="es-ES"/>
        </w:rPr>
        <w:t xml:space="preserve">Or. </w:t>
      </w:r>
      <w:r w:rsidRPr="005E2801">
        <w:rPr>
          <w:rStyle w:val="HideTWBExt"/>
          <w:lang w:val="es-ES"/>
        </w:rPr>
        <w:t>&lt;Original&gt;</w:t>
      </w:r>
      <w:r w:rsidRPr="005E2801">
        <w:rPr>
          <w:rStyle w:val="HideTWBInt"/>
          <w:rFonts w:eastAsiaTheme="majorEastAsia"/>
          <w:lang w:val="es-ES"/>
        </w:rPr>
        <w:t>{EN}</w:t>
      </w:r>
      <w:r w:rsidRPr="005E2801">
        <w:rPr>
          <w:lang w:val="es-ES"/>
        </w:rPr>
        <w:t>en</w:t>
      </w:r>
      <w:r w:rsidRPr="005E2801">
        <w:rPr>
          <w:rStyle w:val="HideTWBExt"/>
          <w:lang w:val="es-ES"/>
        </w:rPr>
        <w:t>&lt;/Original&gt;</w:t>
      </w:r>
    </w:p>
    <w:p w14:paraId="0F5E40D2" w14:textId="77777777" w:rsidR="00854BAB" w:rsidRPr="005E2801" w:rsidRDefault="00854BAB" w:rsidP="00854BAB">
      <w:pPr>
        <w:rPr>
          <w:lang w:val="es-ES"/>
        </w:rPr>
      </w:pPr>
      <w:r w:rsidRPr="005E2801">
        <w:rPr>
          <w:rStyle w:val="HideTWBExt"/>
          <w:lang w:val="es-ES"/>
        </w:rPr>
        <w:t>&lt;/Amend&gt;</w:t>
      </w:r>
    </w:p>
    <w:p w14:paraId="1E8107E3" w14:textId="77777777" w:rsidR="00854BAB" w:rsidRPr="005E2801" w:rsidRDefault="00854BAB" w:rsidP="00854BAB">
      <w:pPr>
        <w:pStyle w:val="AMNumberTabs0"/>
        <w:keepNext/>
        <w:rPr>
          <w:lang w:val="es-ES"/>
        </w:rPr>
      </w:pPr>
      <w:r w:rsidRPr="005E2801">
        <w:rPr>
          <w:rStyle w:val="HideTWBExt"/>
          <w:b w:val="0"/>
          <w:lang w:val="es-ES"/>
        </w:rPr>
        <w:t>&lt;Amend&gt;</w:t>
      </w:r>
      <w:r w:rsidRPr="005E2801">
        <w:rPr>
          <w:lang w:val="es-ES"/>
        </w:rPr>
        <w:t>Poprawka</w:t>
      </w:r>
      <w:r w:rsidRPr="005E2801">
        <w:rPr>
          <w:lang w:val="es-ES"/>
        </w:rPr>
        <w:tab/>
      </w:r>
      <w:r w:rsidRPr="005E2801">
        <w:rPr>
          <w:lang w:val="es-ES"/>
        </w:rPr>
        <w:tab/>
      </w:r>
      <w:r w:rsidRPr="005E2801">
        <w:rPr>
          <w:rStyle w:val="HideTWBExt"/>
          <w:b w:val="0"/>
          <w:lang w:val="es-ES"/>
        </w:rPr>
        <w:t>&lt;NumAm&gt;</w:t>
      </w:r>
      <w:r w:rsidRPr="005E2801">
        <w:rPr>
          <w:lang w:val="es-ES"/>
        </w:rPr>
        <w:t>121</w:t>
      </w:r>
      <w:r w:rsidRPr="005E2801">
        <w:rPr>
          <w:rStyle w:val="HideTWBExt"/>
          <w:b w:val="0"/>
          <w:lang w:val="es-ES"/>
        </w:rPr>
        <w:t>&lt;/NumAm&gt;</w:t>
      </w:r>
    </w:p>
    <w:p w14:paraId="57184244" w14:textId="77777777" w:rsidR="00854BAB" w:rsidRPr="005E2801" w:rsidRDefault="00854BAB" w:rsidP="00854BAB">
      <w:pPr>
        <w:pStyle w:val="NormalBold"/>
        <w:rPr>
          <w:lang w:val="es-ES"/>
        </w:rPr>
      </w:pPr>
      <w:r w:rsidRPr="005E2801">
        <w:rPr>
          <w:rStyle w:val="HideTWBExt"/>
          <w:b w:val="0"/>
          <w:lang w:val="es-ES"/>
        </w:rPr>
        <w:t>&lt;RepeatBlock-By&gt;&lt;Members&gt;</w:t>
      </w:r>
      <w:r w:rsidRPr="005E2801">
        <w:rPr>
          <w:lang w:val="es-ES"/>
        </w:rPr>
        <w:t>Adrián Vázquez Lázara</w:t>
      </w:r>
      <w:r w:rsidRPr="005E2801">
        <w:rPr>
          <w:rStyle w:val="HideTWBExt"/>
          <w:b w:val="0"/>
          <w:lang w:val="es-ES"/>
        </w:rPr>
        <w:t>&lt;/Members&gt;</w:t>
      </w:r>
    </w:p>
    <w:p w14:paraId="58B30A63" w14:textId="77777777" w:rsidR="00854BAB" w:rsidRPr="005E2801" w:rsidRDefault="00854BAB" w:rsidP="00854BAB">
      <w:pPr>
        <w:rPr>
          <w:lang w:val="es-ES"/>
        </w:rPr>
      </w:pPr>
      <w:r w:rsidRPr="005E2801">
        <w:rPr>
          <w:rStyle w:val="HideTWBExt"/>
          <w:lang w:val="es-ES"/>
        </w:rPr>
        <w:t>&lt;/RepeatBlock-By&gt;</w:t>
      </w:r>
    </w:p>
    <w:p w14:paraId="67A2501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8E7007B" w14:textId="77777777" w:rsidR="00854BAB" w:rsidRPr="00D433C8" w:rsidRDefault="00854BAB" w:rsidP="00854BAB">
      <w:pPr>
        <w:pStyle w:val="NormalBold"/>
      </w:pPr>
      <w:r w:rsidRPr="000A14FD">
        <w:rPr>
          <w:rStyle w:val="HideTWBExt"/>
          <w:b w:val="0"/>
        </w:rPr>
        <w:t>&lt;Article&gt;</w:t>
      </w:r>
      <w:r w:rsidRPr="00D433C8">
        <w:t>Motyw 2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5308FF5" w14:textId="77777777" w:rsidTr="006179C4">
        <w:trPr>
          <w:jc w:val="center"/>
        </w:trPr>
        <w:tc>
          <w:tcPr>
            <w:tcW w:w="9752" w:type="dxa"/>
            <w:gridSpan w:val="2"/>
          </w:tcPr>
          <w:p w14:paraId="310A5A22" w14:textId="77777777" w:rsidR="00854BAB" w:rsidRPr="00D433C8" w:rsidRDefault="00854BAB" w:rsidP="006179C4">
            <w:pPr>
              <w:keepNext/>
            </w:pPr>
          </w:p>
        </w:tc>
      </w:tr>
      <w:tr w:rsidR="00101D5D" w:rsidRPr="00D433C8" w14:paraId="464D21CF" w14:textId="77777777" w:rsidTr="006179C4">
        <w:trPr>
          <w:jc w:val="center"/>
        </w:trPr>
        <w:tc>
          <w:tcPr>
            <w:tcW w:w="4876" w:type="dxa"/>
            <w:hideMark/>
          </w:tcPr>
          <w:p w14:paraId="630FA06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988F5DD" w14:textId="77777777" w:rsidR="00854BAB" w:rsidRPr="00D433C8" w:rsidRDefault="00854BAB" w:rsidP="006179C4">
            <w:pPr>
              <w:pStyle w:val="ColumnHeading"/>
              <w:keepNext/>
              <w:rPr>
                <w:lang w:val="pl-PL"/>
              </w:rPr>
            </w:pPr>
            <w:r w:rsidRPr="00D433C8">
              <w:rPr>
                <w:lang w:val="pl-PL"/>
              </w:rPr>
              <w:t>Poprawka</w:t>
            </w:r>
          </w:p>
        </w:tc>
      </w:tr>
      <w:tr w:rsidR="00101D5D" w:rsidRPr="00D433C8" w14:paraId="2C8D3754" w14:textId="77777777" w:rsidTr="006179C4">
        <w:trPr>
          <w:jc w:val="center"/>
        </w:trPr>
        <w:tc>
          <w:tcPr>
            <w:tcW w:w="4876" w:type="dxa"/>
          </w:tcPr>
          <w:p w14:paraId="1816EC13" w14:textId="77777777" w:rsidR="00854BAB" w:rsidRPr="00D433C8" w:rsidRDefault="00854BAB" w:rsidP="006179C4">
            <w:pPr>
              <w:pStyle w:val="Normal6"/>
              <w:rPr>
                <w:lang w:val="pl-PL"/>
              </w:rPr>
            </w:pPr>
          </w:p>
        </w:tc>
        <w:tc>
          <w:tcPr>
            <w:tcW w:w="4876" w:type="dxa"/>
            <w:hideMark/>
          </w:tcPr>
          <w:p w14:paraId="426B61A1" w14:textId="77777777" w:rsidR="00854BAB" w:rsidRPr="00D433C8" w:rsidRDefault="00854BAB" w:rsidP="006179C4">
            <w:pPr>
              <w:pStyle w:val="Normal6"/>
              <w:rPr>
                <w:szCs w:val="24"/>
                <w:lang w:val="pl-PL"/>
              </w:rPr>
            </w:pPr>
            <w:r w:rsidRPr="00D433C8">
              <w:rPr>
                <w:b/>
                <w:i/>
                <w:lang w:val="pl-PL"/>
              </w:rPr>
              <w:t>(2a</w:t>
            </w:r>
            <w:proofErr w:type="gramStart"/>
            <w:r w:rsidRPr="00D433C8">
              <w:rPr>
                <w:b/>
                <w:i/>
                <w:lang w:val="pl-PL"/>
              </w:rPr>
              <w:t>)</w:t>
            </w:r>
            <w:r w:rsidRPr="00D433C8">
              <w:rPr>
                <w:b/>
                <w:i/>
                <w:lang w:val="pl-PL"/>
              </w:rPr>
              <w:tab/>
              <w:t>W</w:t>
            </w:r>
            <w:proofErr w:type="gramEnd"/>
            <w:r w:rsidRPr="00D433C8">
              <w:rPr>
                <w:b/>
                <w:i/>
                <w:lang w:val="pl-PL"/>
              </w:rPr>
              <w:t xml:space="preserve"> wielu sprawach dotyczących warunków FRAND strony wyrażające chęć uczestnictwa prowadzą negocjacje w dobrej wierze, ale w innych przypadkach SEP stają się przedmiotem postępowań sądowych. Celem niniejszego rozporządzenia jest zapewnienie korzyści zarówno unijnym właścicielom SEP, jak i podmiotom wdrażającym SEP w drodze wprowadzenia mechanizmów przeznaczonych do zajęcia się dwoma zasadniczymi kwestiami: po pierwsze sytuacjami, w których podmioty wdrażające SEP w nieuzasadniony sposób opóźniają wydanie licencji lub odmawiają ich wydania na warunkach FRAND; po drugie scenariuszami, w których właściciele SEP nakładają opłaty licencyjne nie na warunkach FRAND ze względu na zagrożenie wydaniem nakazu i brak przejrzystości.</w:t>
            </w:r>
          </w:p>
        </w:tc>
      </w:tr>
    </w:tbl>
    <w:p w14:paraId="40906330"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7E3A01D3" w14:textId="77777777" w:rsidR="00854BAB" w:rsidRPr="00D433C8" w:rsidRDefault="00854BAB" w:rsidP="00854BAB">
      <w:r w:rsidRPr="000A14FD">
        <w:rPr>
          <w:rStyle w:val="HideTWBExt"/>
        </w:rPr>
        <w:t>&lt;/Amend&gt;</w:t>
      </w:r>
    </w:p>
    <w:p w14:paraId="599CF2C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122</w:t>
      </w:r>
      <w:r w:rsidRPr="000A14FD">
        <w:rPr>
          <w:rStyle w:val="HideTWBExt"/>
          <w:b w:val="0"/>
          <w:lang w:val="pl-PL"/>
        </w:rPr>
        <w:t>&lt;/NumAm&gt;</w:t>
      </w:r>
    </w:p>
    <w:p w14:paraId="751B611C"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66969AE" w14:textId="77777777" w:rsidR="00854BAB" w:rsidRPr="00D433C8" w:rsidRDefault="00854BAB" w:rsidP="00854BAB">
      <w:r w:rsidRPr="000A14FD">
        <w:rPr>
          <w:rStyle w:val="HideTWBExt"/>
        </w:rPr>
        <w:t>&lt;/RepeatBlock-By&gt;</w:t>
      </w:r>
    </w:p>
    <w:p w14:paraId="0508117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1924F6E" w14:textId="77777777" w:rsidR="00854BAB" w:rsidRPr="00D433C8" w:rsidRDefault="00854BAB" w:rsidP="00854BAB">
      <w:pPr>
        <w:pStyle w:val="NormalBold"/>
      </w:pPr>
      <w:r w:rsidRPr="000A14FD">
        <w:rPr>
          <w:rStyle w:val="HideTWBExt"/>
          <w:b w:val="0"/>
        </w:rPr>
        <w:t>&lt;Article&gt;</w:t>
      </w:r>
      <w:r w:rsidRPr="00D433C8">
        <w:t>Motyw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FC43C3C" w14:textId="77777777" w:rsidTr="006179C4">
        <w:trPr>
          <w:jc w:val="center"/>
        </w:trPr>
        <w:tc>
          <w:tcPr>
            <w:tcW w:w="9752" w:type="dxa"/>
            <w:gridSpan w:val="2"/>
          </w:tcPr>
          <w:p w14:paraId="04FE02F6" w14:textId="77777777" w:rsidR="00854BAB" w:rsidRPr="00D433C8" w:rsidRDefault="00854BAB" w:rsidP="006179C4">
            <w:pPr>
              <w:keepNext/>
            </w:pPr>
          </w:p>
        </w:tc>
      </w:tr>
      <w:tr w:rsidR="00101D5D" w:rsidRPr="00D433C8" w14:paraId="1C625A48" w14:textId="77777777" w:rsidTr="006179C4">
        <w:trPr>
          <w:jc w:val="center"/>
        </w:trPr>
        <w:tc>
          <w:tcPr>
            <w:tcW w:w="4876" w:type="dxa"/>
            <w:hideMark/>
          </w:tcPr>
          <w:p w14:paraId="46478B5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1BA1FCA" w14:textId="77777777" w:rsidR="00854BAB" w:rsidRPr="00D433C8" w:rsidRDefault="00854BAB" w:rsidP="006179C4">
            <w:pPr>
              <w:pStyle w:val="ColumnHeading"/>
              <w:keepNext/>
              <w:rPr>
                <w:lang w:val="pl-PL"/>
              </w:rPr>
            </w:pPr>
            <w:r w:rsidRPr="00D433C8">
              <w:rPr>
                <w:lang w:val="pl-PL"/>
              </w:rPr>
              <w:t>Poprawka</w:t>
            </w:r>
          </w:p>
        </w:tc>
      </w:tr>
      <w:tr w:rsidR="00101D5D" w:rsidRPr="00D433C8" w14:paraId="04377939" w14:textId="77777777" w:rsidTr="006179C4">
        <w:trPr>
          <w:jc w:val="center"/>
        </w:trPr>
        <w:tc>
          <w:tcPr>
            <w:tcW w:w="4876" w:type="dxa"/>
            <w:hideMark/>
          </w:tcPr>
          <w:p w14:paraId="042E4417" w14:textId="77777777" w:rsidR="00854BAB" w:rsidRPr="00D433C8" w:rsidRDefault="00854BAB" w:rsidP="006179C4">
            <w:pPr>
              <w:pStyle w:val="Normal6"/>
              <w:rPr>
                <w:lang w:val="pl-PL"/>
              </w:rPr>
            </w:pPr>
            <w:proofErr w:type="gramStart"/>
            <w:r w:rsidRPr="00D433C8">
              <w:rPr>
                <w:lang w:val="pl-PL"/>
              </w:rPr>
              <w:t>(3)</w:t>
            </w:r>
            <w:r w:rsidRPr="00D433C8">
              <w:rPr>
                <w:lang w:val="pl-PL"/>
              </w:rPr>
              <w:tab/>
              <w:t>SEP</w:t>
            </w:r>
            <w:proofErr w:type="gramEnd"/>
            <w:r w:rsidRPr="00D433C8">
              <w:rPr>
                <w:lang w:val="pl-PL"/>
              </w:rPr>
              <w:t xml:space="preserve"> to patenty, które chronią technologię włączoną do danej normy. SEP są „niezbędne” w tym sensie, że wdrożenie danej normy wymaga wykorzystania wynalazków objętych SEP. Powodzenie danej normy zależy od jej szerokiego wdrożenia i dlatego każda zainteresowana strona powinna mieć możliwość zastosowania takiej normy. Aby zapewnić szerokie wdrożenie i dostępność norm, organizacje opracowujące normy żądają od właścicieli SEP, którzy uczestniczą w opracowywaniu norm, aby zobowiązali się do udzielenia licencji dotyczącej tych patentów na warunkach FRAND podmiotom wdrażającym, które zdecydowały się zastosować daną normę. Zobowiązanie FRAND jest dobrowolnym zobowiązaniem umownym podjętym przez właściciela SEP na rzecz osób trzecich i kolejni właściciele SEP również powinni go dotrzymywać. Niniejsze rozporządzenie powinno mieć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 po wejściu w życie niniejszego rozporządzenia.</w:t>
            </w:r>
          </w:p>
        </w:tc>
        <w:tc>
          <w:tcPr>
            <w:tcW w:w="4876" w:type="dxa"/>
            <w:hideMark/>
          </w:tcPr>
          <w:p w14:paraId="7DF6E837" w14:textId="77777777" w:rsidR="00854BAB" w:rsidRPr="00D433C8" w:rsidRDefault="00854BAB" w:rsidP="006179C4">
            <w:pPr>
              <w:pStyle w:val="Normal6"/>
              <w:rPr>
                <w:szCs w:val="24"/>
                <w:lang w:val="pl-PL"/>
              </w:rPr>
            </w:pPr>
            <w:proofErr w:type="gramStart"/>
            <w:r w:rsidRPr="00D433C8">
              <w:rPr>
                <w:lang w:val="pl-PL"/>
              </w:rPr>
              <w:t>(3)</w:t>
            </w:r>
            <w:r w:rsidRPr="00D433C8">
              <w:rPr>
                <w:lang w:val="pl-PL"/>
              </w:rPr>
              <w:tab/>
              <w:t>SEP</w:t>
            </w:r>
            <w:proofErr w:type="gramEnd"/>
            <w:r w:rsidRPr="00D433C8">
              <w:rPr>
                <w:lang w:val="pl-PL"/>
              </w:rPr>
              <w:t xml:space="preserve"> to patenty, które chronią technologię włączoną do danej normy. SEP są „niezbędne” w tym sensie, że wdrożenie danej normy wymaga wykorzystania wynalazków objętych SEP. Powodzenie danej normy zależy od jej szerokiego wdrożenia i dlatego każda zainteresowana strona powinna mieć możliwość zastosowania takiej normy. Aby zapewnić szerokie wdrożenie i dostępność norm, organizacje opracowujące normy żądają od właścicieli SEP, którzy uczestniczą w opracowywaniu norm, aby zobowiązali się do udzielenia licencji dotyczącej tych patentów na warunkach FRAND podmiotom wdrażającym, które zdecydowały się zastosować daną normę. Zobowiązanie FRAND jest dobrowolnym zobowiązaniem umownym podjętym przez właściciela SEP na rzecz osób trzecich i kolejni właściciele SEP również powinni go dotrzymywać. Niniejsze rozporządzenie powinno mieć zastosowanie do </w:t>
            </w:r>
            <w:r w:rsidRPr="00D433C8">
              <w:rPr>
                <w:b/>
                <w:i/>
                <w:lang w:val="pl-PL"/>
              </w:rPr>
              <w:t xml:space="preserve">obowiązujących w państwie członkowskim </w:t>
            </w:r>
            <w:r w:rsidRPr="00D433C8">
              <w:rPr>
                <w:lang w:val="pl-PL"/>
              </w:rPr>
              <w:t>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 po wejściu w życie niniejszego rozporządzenia.</w:t>
            </w:r>
          </w:p>
        </w:tc>
      </w:tr>
    </w:tbl>
    <w:p w14:paraId="5F324145"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25FECB6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ACF3339" w14:textId="77777777" w:rsidR="00854BAB" w:rsidRPr="00D433C8" w:rsidRDefault="00854BAB" w:rsidP="00854BAB">
      <w:pPr>
        <w:pStyle w:val="Normal12Italic"/>
        <w:rPr>
          <w:noProof w:val="0"/>
          <w:lang w:val="pl-PL"/>
        </w:rPr>
      </w:pPr>
      <w:r w:rsidRPr="00D433C8">
        <w:rPr>
          <w:lang w:val="pl-PL"/>
        </w:rPr>
        <w:t>Kompetencje i jurysdykcja Unii Europejskiej ograniczają się do patentów europejskich. Unia nie sprawuje jurysdykcji ani nie posiada kompetencji względem praw patentowych przyznawanych przez kraje spoza UE.</w:t>
      </w:r>
    </w:p>
    <w:p w14:paraId="39ECD9A4" w14:textId="77777777" w:rsidR="00854BAB" w:rsidRPr="00D433C8" w:rsidRDefault="00854BAB" w:rsidP="00854BAB">
      <w:r w:rsidRPr="000A14FD">
        <w:rPr>
          <w:rStyle w:val="HideTWBExt"/>
        </w:rPr>
        <w:t>&lt;/Amend&gt;</w:t>
      </w:r>
    </w:p>
    <w:p w14:paraId="6F769BB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123</w:t>
      </w:r>
      <w:r w:rsidRPr="000A14FD">
        <w:rPr>
          <w:rStyle w:val="HideTWBExt"/>
          <w:b w:val="0"/>
          <w:lang w:val="pl-PL"/>
        </w:rPr>
        <w:t>&lt;/NumAm&gt;</w:t>
      </w:r>
    </w:p>
    <w:p w14:paraId="34402E38"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1D39EE7E" w14:textId="77777777" w:rsidR="00854BAB" w:rsidRPr="00D433C8" w:rsidRDefault="00854BAB" w:rsidP="00854BAB">
      <w:r w:rsidRPr="000A14FD">
        <w:rPr>
          <w:rStyle w:val="HideTWBExt"/>
        </w:rPr>
        <w:t>&lt;/RepeatBlock-By&gt;</w:t>
      </w:r>
    </w:p>
    <w:p w14:paraId="527F0A9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EC58915" w14:textId="77777777" w:rsidR="00854BAB" w:rsidRPr="00D433C8" w:rsidRDefault="00854BAB" w:rsidP="00854BAB">
      <w:pPr>
        <w:pStyle w:val="NormalBold"/>
      </w:pPr>
      <w:r w:rsidRPr="000A14FD">
        <w:rPr>
          <w:rStyle w:val="HideTWBExt"/>
          <w:b w:val="0"/>
        </w:rPr>
        <w:t>&lt;Article&gt;</w:t>
      </w:r>
      <w:r w:rsidRPr="00D433C8">
        <w:t>Motyw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B83A206" w14:textId="77777777" w:rsidTr="006179C4">
        <w:trPr>
          <w:jc w:val="center"/>
        </w:trPr>
        <w:tc>
          <w:tcPr>
            <w:tcW w:w="9752" w:type="dxa"/>
            <w:gridSpan w:val="2"/>
          </w:tcPr>
          <w:p w14:paraId="2B28E91C" w14:textId="77777777" w:rsidR="00854BAB" w:rsidRPr="00D433C8" w:rsidRDefault="00854BAB" w:rsidP="006179C4">
            <w:pPr>
              <w:keepNext/>
            </w:pPr>
          </w:p>
        </w:tc>
      </w:tr>
      <w:tr w:rsidR="00101D5D" w:rsidRPr="00D433C8" w14:paraId="77E4601A" w14:textId="77777777" w:rsidTr="006179C4">
        <w:trPr>
          <w:jc w:val="center"/>
        </w:trPr>
        <w:tc>
          <w:tcPr>
            <w:tcW w:w="4876" w:type="dxa"/>
            <w:hideMark/>
          </w:tcPr>
          <w:p w14:paraId="63EBABA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3240518" w14:textId="77777777" w:rsidR="00854BAB" w:rsidRPr="00D433C8" w:rsidRDefault="00854BAB" w:rsidP="006179C4">
            <w:pPr>
              <w:pStyle w:val="ColumnHeading"/>
              <w:keepNext/>
              <w:rPr>
                <w:lang w:val="pl-PL"/>
              </w:rPr>
            </w:pPr>
            <w:r w:rsidRPr="00D433C8">
              <w:rPr>
                <w:lang w:val="pl-PL"/>
              </w:rPr>
              <w:t>Poprawka</w:t>
            </w:r>
          </w:p>
        </w:tc>
      </w:tr>
      <w:tr w:rsidR="00101D5D" w:rsidRPr="00D433C8" w14:paraId="4DDD8284" w14:textId="77777777" w:rsidTr="006179C4">
        <w:trPr>
          <w:jc w:val="center"/>
        </w:trPr>
        <w:tc>
          <w:tcPr>
            <w:tcW w:w="4876" w:type="dxa"/>
            <w:hideMark/>
          </w:tcPr>
          <w:p w14:paraId="0F47C55A" w14:textId="77777777" w:rsidR="00854BAB" w:rsidRPr="00D433C8" w:rsidRDefault="00854BAB" w:rsidP="006179C4">
            <w:pPr>
              <w:pStyle w:val="Normal6"/>
              <w:rPr>
                <w:lang w:val="pl-PL"/>
              </w:rPr>
            </w:pPr>
            <w:proofErr w:type="gramStart"/>
            <w:r w:rsidRPr="00D433C8">
              <w:rPr>
                <w:lang w:val="pl-PL"/>
              </w:rPr>
              <w:t>(3)</w:t>
            </w:r>
            <w:r w:rsidRPr="00D433C8">
              <w:rPr>
                <w:lang w:val="pl-PL"/>
              </w:rPr>
              <w:tab/>
              <w:t>SEP</w:t>
            </w:r>
            <w:proofErr w:type="gramEnd"/>
            <w:r w:rsidRPr="00D433C8">
              <w:rPr>
                <w:lang w:val="pl-PL"/>
              </w:rPr>
              <w:t xml:space="preserve"> to patenty, które chronią technologię włączoną do danej normy. SEP są „niezbędne” w tym sensie, że wdrożenie danej normy wymaga wykorzystania wynalazków objętych SEP. Powodzenie danej normy zależy od jej szerokiego wdrożenia i dlatego każda zainteresowana strona powinna mieć możliwość zastosowania takiej normy. Aby zapewnić szerokie wdrożenie i dostępność norm, organizacje opracowujące normy żądają od właścicieli SEP, którzy uczestniczą w opracowywaniu norm, aby zobowiązali się do udzielenia licencji dotyczącej tych patentów na warunkach FRAND podmiotom wdrażającym, które zdecydowały się zastosować daną normę. Zobowiązanie FRAND jest dobrowolnym zobowiązaniem umownym podjętym przez właściciela SEP na rzecz osób trzecich i kolejni właściciele SEP również powinni go dotrzymywać. Niniejsze rozporządzenie powinno mieć zastosowanie do patentów </w:t>
            </w:r>
            <w:r w:rsidRPr="00D433C8">
              <w:rPr>
                <w:b/>
                <w:i/>
                <w:lang w:val="pl-PL"/>
              </w:rPr>
              <w:t>niezbędnych</w:t>
            </w:r>
            <w:r w:rsidRPr="00D433C8">
              <w:rPr>
                <w:lang w:val="pl-PL"/>
              </w:rPr>
              <w:t xml:space="preserve">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w:t>
            </w:r>
            <w:r w:rsidRPr="00D433C8">
              <w:rPr>
                <w:b/>
                <w:i/>
                <w:lang w:val="pl-PL"/>
              </w:rPr>
              <w:t xml:space="preserve"> i która nie podlega polityce w zakresie nieodpłatnych praw własności intelektualnej, po wejściu w życie niniejszego rozporządzenia</w:t>
            </w:r>
            <w:r w:rsidRPr="00D433C8">
              <w:rPr>
                <w:lang w:val="pl-PL"/>
              </w:rPr>
              <w:t>.</w:t>
            </w:r>
          </w:p>
        </w:tc>
        <w:tc>
          <w:tcPr>
            <w:tcW w:w="4876" w:type="dxa"/>
            <w:hideMark/>
          </w:tcPr>
          <w:p w14:paraId="4F6AC391" w14:textId="7BFD434A" w:rsidR="00854BAB" w:rsidRPr="00D433C8" w:rsidRDefault="00854BAB" w:rsidP="006179C4">
            <w:pPr>
              <w:pStyle w:val="Normal6"/>
              <w:rPr>
                <w:szCs w:val="24"/>
                <w:lang w:val="pl-PL"/>
              </w:rPr>
            </w:pPr>
            <w:proofErr w:type="gramStart"/>
            <w:r w:rsidRPr="00D433C8">
              <w:rPr>
                <w:lang w:val="pl-PL"/>
              </w:rPr>
              <w:t>(3)</w:t>
            </w:r>
            <w:r w:rsidRPr="00D433C8">
              <w:rPr>
                <w:lang w:val="pl-PL"/>
              </w:rPr>
              <w:tab/>
              <w:t>SEP</w:t>
            </w:r>
            <w:proofErr w:type="gramEnd"/>
            <w:r w:rsidRPr="00D433C8">
              <w:rPr>
                <w:lang w:val="pl-PL"/>
              </w:rPr>
              <w:t xml:space="preserve"> to patenty, które chronią technologię włączoną do danej normy. SEP są „niezbędne” w tym sensie, że wdrożenie danej normy wymaga wykorzystania wynalazków objętych SEP. Powodzenie danej normy zależy od jej szerokiego wdrożenia i dlatego każda zainteresowana strona powinna mieć możliwość zastosowania takiej normy. Aby zapewnić szerokie wdrożenie i dostępność norm, organizacje opracowujące normy żądają od właścicieli SEP, którzy uczestniczą w opracowywaniu norm, aby zobowiązali się do udzielenia licencji dotyczącej tych patentów na warunkach FRAND podmiotom wdrażającym, które zdecydowały się zastosować daną normę. Zobowiązanie FRAND jest dobrowolnym zobowiązaniem umownym podjętym przez właściciela SEP na rzecz osób trzecich i kolejni właściciele SEP również powinni go dotrzymywać. Niniejsze rozporządzenie powinno mieć zastosowanie do patentów </w:t>
            </w:r>
            <w:proofErr w:type="gramStart"/>
            <w:r w:rsidRPr="00D433C8">
              <w:rPr>
                <w:b/>
                <w:i/>
                <w:lang w:val="pl-PL"/>
              </w:rPr>
              <w:t xml:space="preserve">obowiązujących w </w:t>
            </w:r>
            <w:r w:rsidR="00D433C8" w:rsidRPr="00D433C8">
              <w:rPr>
                <w:b/>
                <w:i/>
                <w:lang w:val="pl-PL"/>
              </w:rPr>
              <w:t>co</w:t>
            </w:r>
            <w:proofErr w:type="gramEnd"/>
            <w:r w:rsidR="00D433C8" w:rsidRPr="00D433C8">
              <w:rPr>
                <w:b/>
                <w:i/>
                <w:lang w:val="pl-PL"/>
              </w:rPr>
              <w:t xml:space="preserve"> najmniej jednym państwie członkowskim</w:t>
            </w:r>
            <w:r w:rsidRPr="00D433C8">
              <w:rPr>
                <w:b/>
                <w:i/>
                <w:lang w:val="pl-PL"/>
              </w:rPr>
              <w:t>, które zostały uznane za niezbędne</w:t>
            </w:r>
            <w:r w:rsidRPr="00D433C8">
              <w:rPr>
                <w:lang w:val="pl-PL"/>
              </w:rPr>
              <w:t xml:space="preserve"> do spełnienia normy opublikowanej przez organizację opracowującą normy, w stosunku do której właściciel SEP zobowiązał się do udzielenia licencji na swoje SEP na sprawiedliwych, rozsądnych i niedyskryminujących warunkach (FRAND).</w:t>
            </w:r>
          </w:p>
        </w:tc>
      </w:tr>
    </w:tbl>
    <w:p w14:paraId="45E4F0EC"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7AFB67F2" w14:textId="77777777" w:rsidR="00854BAB" w:rsidRPr="00D433C8" w:rsidRDefault="00854BAB" w:rsidP="00854BAB">
      <w:r w:rsidRPr="000A14FD">
        <w:rPr>
          <w:rStyle w:val="HideTWBExt"/>
        </w:rPr>
        <w:t>&lt;/Amend&gt;</w:t>
      </w:r>
    </w:p>
    <w:p w14:paraId="0BB56CC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124</w:t>
      </w:r>
      <w:r w:rsidRPr="000A14FD">
        <w:rPr>
          <w:rStyle w:val="HideTWBExt"/>
          <w:b w:val="0"/>
          <w:lang w:val="pl-PL"/>
        </w:rPr>
        <w:t>&lt;/NumAm&gt;</w:t>
      </w:r>
    </w:p>
    <w:p w14:paraId="4A1B809C"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1C21CAD9" w14:textId="77777777" w:rsidR="00854BAB" w:rsidRPr="00D433C8" w:rsidRDefault="00854BAB" w:rsidP="00854BAB">
      <w:r w:rsidRPr="000A14FD">
        <w:rPr>
          <w:rStyle w:val="HideTWBExt"/>
        </w:rPr>
        <w:t>&lt;/RepeatBlock-By&gt;</w:t>
      </w:r>
    </w:p>
    <w:p w14:paraId="576FA91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1B5E0E4" w14:textId="77777777" w:rsidR="00854BAB" w:rsidRPr="00D433C8" w:rsidRDefault="00854BAB" w:rsidP="00854BAB">
      <w:pPr>
        <w:pStyle w:val="NormalBold"/>
      </w:pPr>
      <w:r w:rsidRPr="000A14FD">
        <w:rPr>
          <w:rStyle w:val="HideTWBExt"/>
          <w:b w:val="0"/>
        </w:rPr>
        <w:t>&lt;Article&gt;</w:t>
      </w:r>
      <w:r w:rsidRPr="00D433C8">
        <w:t>Motyw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8BFAF3D" w14:textId="77777777" w:rsidTr="006179C4">
        <w:trPr>
          <w:jc w:val="center"/>
        </w:trPr>
        <w:tc>
          <w:tcPr>
            <w:tcW w:w="9752" w:type="dxa"/>
            <w:gridSpan w:val="2"/>
          </w:tcPr>
          <w:p w14:paraId="6981845C" w14:textId="77777777" w:rsidR="00854BAB" w:rsidRPr="00D433C8" w:rsidRDefault="00854BAB" w:rsidP="006179C4">
            <w:pPr>
              <w:keepNext/>
            </w:pPr>
          </w:p>
        </w:tc>
      </w:tr>
      <w:tr w:rsidR="00101D5D" w:rsidRPr="00D433C8" w14:paraId="3FB4C8CB" w14:textId="77777777" w:rsidTr="006179C4">
        <w:trPr>
          <w:jc w:val="center"/>
        </w:trPr>
        <w:tc>
          <w:tcPr>
            <w:tcW w:w="4876" w:type="dxa"/>
            <w:hideMark/>
          </w:tcPr>
          <w:p w14:paraId="5CB28DA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8F0247E" w14:textId="77777777" w:rsidR="00854BAB" w:rsidRPr="00D433C8" w:rsidRDefault="00854BAB" w:rsidP="006179C4">
            <w:pPr>
              <w:pStyle w:val="ColumnHeading"/>
              <w:keepNext/>
              <w:rPr>
                <w:lang w:val="pl-PL"/>
              </w:rPr>
            </w:pPr>
            <w:r w:rsidRPr="00D433C8">
              <w:rPr>
                <w:lang w:val="pl-PL"/>
              </w:rPr>
              <w:t>Poprawka</w:t>
            </w:r>
          </w:p>
        </w:tc>
      </w:tr>
      <w:tr w:rsidR="00101D5D" w:rsidRPr="00D433C8" w14:paraId="252E6F37" w14:textId="77777777" w:rsidTr="006179C4">
        <w:trPr>
          <w:jc w:val="center"/>
        </w:trPr>
        <w:tc>
          <w:tcPr>
            <w:tcW w:w="4876" w:type="dxa"/>
            <w:hideMark/>
          </w:tcPr>
          <w:p w14:paraId="1587F77B" w14:textId="77777777" w:rsidR="00854BAB" w:rsidRPr="00D433C8" w:rsidRDefault="00854BAB" w:rsidP="006179C4">
            <w:pPr>
              <w:pStyle w:val="Normal6"/>
              <w:rPr>
                <w:lang w:val="pl-PL"/>
              </w:rPr>
            </w:pPr>
            <w:proofErr w:type="gramStart"/>
            <w:r w:rsidRPr="00D433C8">
              <w:rPr>
                <w:lang w:val="pl-PL"/>
              </w:rPr>
              <w:t>(3)</w:t>
            </w:r>
            <w:r w:rsidRPr="00D433C8">
              <w:rPr>
                <w:lang w:val="pl-PL"/>
              </w:rPr>
              <w:tab/>
              <w:t>SEP</w:t>
            </w:r>
            <w:proofErr w:type="gramEnd"/>
            <w:r w:rsidRPr="00D433C8">
              <w:rPr>
                <w:lang w:val="pl-PL"/>
              </w:rPr>
              <w:t xml:space="preserve"> to patenty, które chronią technologię włączoną do danej normy. SEP są „niezbędne” w tym sensie, że wdrożenie danej normy wymaga wykorzystania wynalazków objętych SEP. Powodzenie danej normy zależy od jej szerokiego wdrożenia i dlatego każda zainteresowana strona powinna mieć możliwość zastosowania takiej normy. Aby zapewnić szerokie wdrożenie i dostępność norm, organizacje opracowujące normy żądają od właścicieli SEP, którzy uczestniczą w opracowywaniu norm, aby zobowiązali się do udzielenia licencji dotyczącej tych patentów na warunkach FRAND podmiotom wdrażającym, które zdecydowały się zastosować daną normę. Zobowiązanie FRAND jest dobrowolnym zobowiązaniem umownym podjętym przez właściciela SEP na rzecz osób trzecich i kolejni właściciele SEP również powinni go dotrzymywać. Niniejsze rozporządzenie powinno mieć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w:t>
            </w:r>
            <w:r w:rsidRPr="00D433C8">
              <w:rPr>
                <w:b/>
                <w:i/>
                <w:lang w:val="pl-PL"/>
              </w:rPr>
              <w:t>, po wejściu w życie niniejszego rozporządzenia</w:t>
            </w:r>
            <w:r w:rsidRPr="00D433C8">
              <w:rPr>
                <w:lang w:val="pl-PL"/>
              </w:rPr>
              <w:t>.</w:t>
            </w:r>
          </w:p>
        </w:tc>
        <w:tc>
          <w:tcPr>
            <w:tcW w:w="4876" w:type="dxa"/>
            <w:hideMark/>
          </w:tcPr>
          <w:p w14:paraId="1C2DD418" w14:textId="77777777" w:rsidR="00854BAB" w:rsidRPr="00D433C8" w:rsidRDefault="00854BAB" w:rsidP="006179C4">
            <w:pPr>
              <w:pStyle w:val="Normal6"/>
              <w:rPr>
                <w:szCs w:val="24"/>
                <w:lang w:val="pl-PL"/>
              </w:rPr>
            </w:pPr>
            <w:proofErr w:type="gramStart"/>
            <w:r w:rsidRPr="00D433C8">
              <w:rPr>
                <w:lang w:val="pl-PL"/>
              </w:rPr>
              <w:t>(3)</w:t>
            </w:r>
            <w:r w:rsidRPr="00D433C8">
              <w:rPr>
                <w:lang w:val="pl-PL"/>
              </w:rPr>
              <w:tab/>
              <w:t>SEP</w:t>
            </w:r>
            <w:proofErr w:type="gramEnd"/>
            <w:r w:rsidRPr="00D433C8">
              <w:rPr>
                <w:lang w:val="pl-PL"/>
              </w:rPr>
              <w:t xml:space="preserve"> to patenty, które chronią technologię włączoną do danej normy. SEP są „niezbędne” w tym sensie, że wdrożenie danej normy wymaga wykorzystania wynalazków objętych SEP. Powodzenie danej normy zależy od jej szerokiego wdrożenia i dlatego każda zainteresowana strona powinna mieć możliwość zastosowania takiej normy. Aby zapewnić szerokie wdrożenie i dostępność norm, organizacje opracowujące normy żądają od właścicieli SEP, którzy uczestniczą w opracowywaniu norm, aby zobowiązali się do udzielenia licencji dotyczącej tych patentów na warunkach FRAND podmiotom wdrażającym, które zdecydowały się zastosować daną normę. Zobowiązanie FRAND jest dobrowolnym zobowiązaniem umownym podjętym przez właściciela SEP na rzecz osób trzecich i kolejni właściciele SEP również powinni go dotrzymywać. Niniejsze rozporządzenie powinno mieć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w:t>
            </w:r>
            <w:r w:rsidRPr="00D433C8">
              <w:rPr>
                <w:b/>
                <w:i/>
                <w:lang w:val="pl-PL"/>
              </w:rPr>
              <w:t xml:space="preserve">lub poprzedni właściciel danych SEP </w:t>
            </w:r>
            <w:r w:rsidRPr="00D433C8">
              <w:rPr>
                <w:lang w:val="pl-PL"/>
              </w:rPr>
              <w:t>zobowiązał się do udzielenia licencji na swoje SEP na sprawiedliwych, rozsądnych i niedyskryminujących warunkach (FRAND) i która nie podlega polityce w zakresie nieodpłatnych praw własności intelektualnej.</w:t>
            </w:r>
          </w:p>
        </w:tc>
      </w:tr>
    </w:tbl>
    <w:p w14:paraId="016D6A4D"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5D93ACDD" w14:textId="77777777" w:rsidR="00854BAB" w:rsidRPr="00D433C8" w:rsidRDefault="00854BAB" w:rsidP="00854BAB">
      <w:r w:rsidRPr="000A14FD">
        <w:rPr>
          <w:rStyle w:val="HideTWBExt"/>
        </w:rPr>
        <w:t>&lt;/Amend&gt;</w:t>
      </w:r>
    </w:p>
    <w:p w14:paraId="468C172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125</w:t>
      </w:r>
      <w:r w:rsidRPr="000A14FD">
        <w:rPr>
          <w:rStyle w:val="HideTWBExt"/>
          <w:b w:val="0"/>
          <w:lang w:val="pl-PL"/>
        </w:rPr>
        <w:t>&lt;/NumAm&gt;</w:t>
      </w:r>
    </w:p>
    <w:p w14:paraId="076021F6"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0E038D19" w14:textId="77777777" w:rsidR="00854BAB" w:rsidRPr="00D433C8" w:rsidRDefault="00854BAB" w:rsidP="00854BAB">
      <w:r w:rsidRPr="000A14FD">
        <w:rPr>
          <w:rStyle w:val="HideTWBExt"/>
        </w:rPr>
        <w:t>&lt;/RepeatBlock-By&gt;</w:t>
      </w:r>
    </w:p>
    <w:p w14:paraId="3948AA6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3BF4090" w14:textId="77777777" w:rsidR="00854BAB" w:rsidRPr="00D433C8" w:rsidRDefault="00854BAB" w:rsidP="00854BAB">
      <w:pPr>
        <w:pStyle w:val="NormalBold"/>
      </w:pPr>
      <w:r w:rsidRPr="000A14FD">
        <w:rPr>
          <w:rStyle w:val="HideTWBExt"/>
          <w:b w:val="0"/>
        </w:rPr>
        <w:t>&lt;Article&gt;</w:t>
      </w:r>
      <w:r w:rsidRPr="00D433C8">
        <w:t>Motyw 3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4049A5B" w14:textId="77777777" w:rsidTr="006179C4">
        <w:trPr>
          <w:jc w:val="center"/>
        </w:trPr>
        <w:tc>
          <w:tcPr>
            <w:tcW w:w="9752" w:type="dxa"/>
            <w:gridSpan w:val="2"/>
          </w:tcPr>
          <w:p w14:paraId="4B1C9ECA" w14:textId="77777777" w:rsidR="00854BAB" w:rsidRPr="00D433C8" w:rsidRDefault="00854BAB" w:rsidP="006179C4">
            <w:pPr>
              <w:keepNext/>
            </w:pPr>
          </w:p>
        </w:tc>
      </w:tr>
      <w:tr w:rsidR="00101D5D" w:rsidRPr="00D433C8" w14:paraId="2E63B6E5" w14:textId="77777777" w:rsidTr="006179C4">
        <w:trPr>
          <w:jc w:val="center"/>
        </w:trPr>
        <w:tc>
          <w:tcPr>
            <w:tcW w:w="4876" w:type="dxa"/>
            <w:hideMark/>
          </w:tcPr>
          <w:p w14:paraId="5FA248E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FD3E0CB" w14:textId="77777777" w:rsidR="00854BAB" w:rsidRPr="00D433C8" w:rsidRDefault="00854BAB" w:rsidP="006179C4">
            <w:pPr>
              <w:pStyle w:val="ColumnHeading"/>
              <w:keepNext/>
              <w:rPr>
                <w:lang w:val="pl-PL"/>
              </w:rPr>
            </w:pPr>
            <w:r w:rsidRPr="00D433C8">
              <w:rPr>
                <w:lang w:val="pl-PL"/>
              </w:rPr>
              <w:t>Poprawka</w:t>
            </w:r>
          </w:p>
        </w:tc>
      </w:tr>
      <w:tr w:rsidR="00101D5D" w:rsidRPr="00D433C8" w14:paraId="7087DA26" w14:textId="77777777" w:rsidTr="006179C4">
        <w:trPr>
          <w:jc w:val="center"/>
        </w:trPr>
        <w:tc>
          <w:tcPr>
            <w:tcW w:w="4876" w:type="dxa"/>
          </w:tcPr>
          <w:p w14:paraId="426C3F71" w14:textId="77777777" w:rsidR="00854BAB" w:rsidRPr="00D433C8" w:rsidRDefault="00854BAB" w:rsidP="006179C4">
            <w:pPr>
              <w:pStyle w:val="Normal6"/>
              <w:rPr>
                <w:lang w:val="pl-PL"/>
              </w:rPr>
            </w:pPr>
          </w:p>
        </w:tc>
        <w:tc>
          <w:tcPr>
            <w:tcW w:w="4876" w:type="dxa"/>
            <w:hideMark/>
          </w:tcPr>
          <w:p w14:paraId="4DCA9A22" w14:textId="77777777" w:rsidR="00854BAB" w:rsidRPr="00D433C8" w:rsidRDefault="00854BAB" w:rsidP="006179C4">
            <w:pPr>
              <w:pStyle w:val="Normal6"/>
              <w:rPr>
                <w:szCs w:val="24"/>
                <w:lang w:val="pl-PL"/>
              </w:rPr>
            </w:pPr>
            <w:r w:rsidRPr="00D433C8">
              <w:rPr>
                <w:b/>
                <w:i/>
                <w:lang w:val="pl-PL"/>
              </w:rPr>
              <w:t>(3a</w:t>
            </w:r>
            <w:proofErr w:type="gramStart"/>
            <w:r w:rsidRPr="00D433C8">
              <w:rPr>
                <w:b/>
                <w:i/>
                <w:lang w:val="pl-PL"/>
              </w:rPr>
              <w:t>)</w:t>
            </w:r>
            <w:r w:rsidRPr="00D433C8">
              <w:rPr>
                <w:b/>
                <w:i/>
                <w:lang w:val="pl-PL"/>
              </w:rPr>
              <w:tab/>
              <w:t>Należy</w:t>
            </w:r>
            <w:proofErr w:type="gramEnd"/>
            <w:r w:rsidRPr="00D433C8">
              <w:rPr>
                <w:b/>
                <w:i/>
                <w:lang w:val="pl-PL"/>
              </w:rPr>
              <w:t xml:space="preserve"> zwiększyć kluczową rolę organizacji opracowujących normy (SDO) w opracowywaniu i definiowaniu norm technicznych dla technologii interoperacyjnych. Należy spotęgować globalne i oparte na współpracy starania o zwiększenie przejrzystości SEP nie tylko za pomocą obowiązków licencyjnych FRAND, ale także dzięki wydajnej współpracy między SDO i właściwymi urzędami patentowymi, </w:t>
            </w:r>
            <w:proofErr w:type="gramStart"/>
            <w:r w:rsidRPr="00D433C8">
              <w:rPr>
                <w:b/>
                <w:i/>
                <w:lang w:val="pl-PL"/>
              </w:rPr>
              <w:t>tak aby</w:t>
            </w:r>
            <w:proofErr w:type="gramEnd"/>
            <w:r w:rsidRPr="00D433C8">
              <w:rPr>
                <w:b/>
                <w:i/>
                <w:lang w:val="pl-PL"/>
              </w:rPr>
              <w:t xml:space="preserve"> deklaracja norm wykazywała maksymalny poziom pewności prawa, z solidnymi weryfikacjami niezbędności od początku łańcucha ocen.</w:t>
            </w:r>
          </w:p>
        </w:tc>
      </w:tr>
    </w:tbl>
    <w:p w14:paraId="26C8CECE" w14:textId="77777777" w:rsidR="00854BAB" w:rsidRPr="005E2801" w:rsidRDefault="00854BAB" w:rsidP="00854BAB">
      <w:pPr>
        <w:pStyle w:val="Olang"/>
      </w:pPr>
      <w:r w:rsidRPr="005E2801">
        <w:t xml:space="preserve">Or. </w:t>
      </w:r>
      <w:r w:rsidRPr="000A14FD">
        <w:rPr>
          <w:rStyle w:val="HideTWBExt"/>
        </w:rPr>
        <w:t>&lt;Original&gt;</w:t>
      </w:r>
      <w:r w:rsidRPr="000A14FD">
        <w:rPr>
          <w:rStyle w:val="HideTWBInt"/>
          <w:rFonts w:eastAsiaTheme="majorEastAsia"/>
        </w:rPr>
        <w:t>{EN}</w:t>
      </w:r>
      <w:r w:rsidRPr="005E2801">
        <w:t>en</w:t>
      </w:r>
      <w:r w:rsidRPr="000A14FD">
        <w:rPr>
          <w:rStyle w:val="HideTWBExt"/>
        </w:rPr>
        <w:t>&lt;/Original&gt;</w:t>
      </w:r>
    </w:p>
    <w:p w14:paraId="00B27700" w14:textId="77777777" w:rsidR="00854BAB" w:rsidRPr="005E2801" w:rsidRDefault="00854BAB" w:rsidP="00854BAB">
      <w:pPr>
        <w:rPr>
          <w:lang w:val="fr-FR"/>
        </w:rPr>
      </w:pPr>
      <w:r w:rsidRPr="005E2801">
        <w:rPr>
          <w:rStyle w:val="HideTWBExt"/>
          <w:lang w:val="fr-FR"/>
        </w:rPr>
        <w:t>&lt;/Amend&gt;</w:t>
      </w:r>
    </w:p>
    <w:p w14:paraId="0E35D7BF" w14:textId="77777777" w:rsidR="00854BAB" w:rsidRPr="005E2801" w:rsidRDefault="00854BAB" w:rsidP="00854BAB">
      <w:pPr>
        <w:pStyle w:val="AMNumberTabs0"/>
        <w:keepNext/>
      </w:pPr>
      <w:r w:rsidRPr="005E2801">
        <w:rPr>
          <w:rStyle w:val="HideTWBExt"/>
          <w:b w:val="0"/>
        </w:rPr>
        <w:t>&lt;Amend&gt;</w:t>
      </w:r>
      <w:r w:rsidRPr="005E2801">
        <w:t>Poprawka</w:t>
      </w:r>
      <w:r w:rsidRPr="005E2801">
        <w:tab/>
      </w:r>
      <w:r w:rsidRPr="005E2801">
        <w:tab/>
      </w:r>
      <w:r w:rsidRPr="005E2801">
        <w:rPr>
          <w:rStyle w:val="HideTWBExt"/>
          <w:b w:val="0"/>
        </w:rPr>
        <w:t>&lt;NumAm&gt;</w:t>
      </w:r>
      <w:r w:rsidRPr="005E2801">
        <w:t>126</w:t>
      </w:r>
      <w:r w:rsidRPr="005E2801">
        <w:rPr>
          <w:rStyle w:val="HideTWBExt"/>
          <w:b w:val="0"/>
        </w:rPr>
        <w:t>&lt;/NumAm&gt;</w:t>
      </w:r>
    </w:p>
    <w:p w14:paraId="42A2702F" w14:textId="77777777" w:rsidR="00854BAB" w:rsidRPr="005E2801" w:rsidRDefault="00854BAB" w:rsidP="00854BAB">
      <w:pPr>
        <w:pStyle w:val="NormalBold"/>
        <w:rPr>
          <w:lang w:val="fr-FR"/>
        </w:rPr>
      </w:pPr>
      <w:r w:rsidRPr="005E2801">
        <w:rPr>
          <w:rStyle w:val="HideTWBExt"/>
          <w:b w:val="0"/>
          <w:lang w:val="fr-FR"/>
        </w:rPr>
        <w:t>&lt;RepeatBlock-By&gt;&lt;Members&gt;</w:t>
      </w:r>
      <w:r w:rsidRPr="005E2801">
        <w:rPr>
          <w:lang w:val="fr-FR"/>
        </w:rPr>
        <w:t>Emmanuel Maurel</w:t>
      </w:r>
      <w:r w:rsidRPr="005E2801">
        <w:rPr>
          <w:rStyle w:val="HideTWBExt"/>
          <w:b w:val="0"/>
          <w:lang w:val="fr-FR"/>
        </w:rPr>
        <w:t>&lt;/Members&gt;</w:t>
      </w:r>
    </w:p>
    <w:p w14:paraId="6CB6A4F2" w14:textId="77777777" w:rsidR="00854BAB" w:rsidRPr="005E2801" w:rsidRDefault="00854BAB" w:rsidP="00854BAB">
      <w:pPr>
        <w:rPr>
          <w:lang w:val="fr-FR"/>
        </w:rPr>
      </w:pPr>
      <w:r w:rsidRPr="005E2801">
        <w:rPr>
          <w:rStyle w:val="HideTWBExt"/>
          <w:lang w:val="fr-FR"/>
        </w:rPr>
        <w:t>&lt;/RepeatBlock-By&gt;</w:t>
      </w:r>
    </w:p>
    <w:p w14:paraId="35E2CB0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892BF33" w14:textId="77777777" w:rsidR="00854BAB" w:rsidRPr="00D433C8" w:rsidRDefault="00854BAB" w:rsidP="00854BAB">
      <w:pPr>
        <w:pStyle w:val="NormalBold"/>
      </w:pPr>
      <w:r w:rsidRPr="000A14FD">
        <w:rPr>
          <w:rStyle w:val="HideTWBExt"/>
          <w:b w:val="0"/>
        </w:rPr>
        <w:t>&lt;Article&gt;</w:t>
      </w:r>
      <w:r w:rsidRPr="00D433C8">
        <w:t>Motyw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40210B3" w14:textId="77777777" w:rsidTr="006179C4">
        <w:trPr>
          <w:jc w:val="center"/>
        </w:trPr>
        <w:tc>
          <w:tcPr>
            <w:tcW w:w="9752" w:type="dxa"/>
            <w:gridSpan w:val="2"/>
          </w:tcPr>
          <w:p w14:paraId="10BDFF91" w14:textId="77777777" w:rsidR="00854BAB" w:rsidRPr="00D433C8" w:rsidRDefault="00854BAB" w:rsidP="006179C4">
            <w:pPr>
              <w:keepNext/>
            </w:pPr>
          </w:p>
        </w:tc>
      </w:tr>
      <w:tr w:rsidR="00101D5D" w:rsidRPr="00D433C8" w14:paraId="4AF92825" w14:textId="77777777" w:rsidTr="006179C4">
        <w:trPr>
          <w:jc w:val="center"/>
        </w:trPr>
        <w:tc>
          <w:tcPr>
            <w:tcW w:w="4876" w:type="dxa"/>
            <w:hideMark/>
          </w:tcPr>
          <w:p w14:paraId="3E47979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B905426" w14:textId="77777777" w:rsidR="00854BAB" w:rsidRPr="00D433C8" w:rsidRDefault="00854BAB" w:rsidP="006179C4">
            <w:pPr>
              <w:pStyle w:val="ColumnHeading"/>
              <w:keepNext/>
              <w:rPr>
                <w:lang w:val="pl-PL"/>
              </w:rPr>
            </w:pPr>
            <w:r w:rsidRPr="00D433C8">
              <w:rPr>
                <w:lang w:val="pl-PL"/>
              </w:rPr>
              <w:t>Poprawka</w:t>
            </w:r>
          </w:p>
        </w:tc>
      </w:tr>
      <w:tr w:rsidR="00101D5D" w:rsidRPr="00D433C8" w14:paraId="38BCE421" w14:textId="77777777" w:rsidTr="006179C4">
        <w:trPr>
          <w:jc w:val="center"/>
        </w:trPr>
        <w:tc>
          <w:tcPr>
            <w:tcW w:w="4876" w:type="dxa"/>
            <w:hideMark/>
          </w:tcPr>
          <w:p w14:paraId="5385F453" w14:textId="77777777" w:rsidR="00854BAB" w:rsidRPr="00D433C8" w:rsidRDefault="00854BAB" w:rsidP="006179C4">
            <w:pPr>
              <w:pStyle w:val="Normal6"/>
              <w:rPr>
                <w:lang w:val="pl-PL"/>
              </w:rPr>
            </w:pPr>
            <w:proofErr w:type="gramStart"/>
            <w:r w:rsidRPr="00D433C8">
              <w:rPr>
                <w:b/>
                <w:i/>
                <w:lang w:val="pl-PL"/>
              </w:rPr>
              <w:t>(4)</w:t>
            </w:r>
            <w:r w:rsidRPr="00D433C8">
              <w:rPr>
                <w:b/>
                <w:i/>
                <w:lang w:val="pl-PL"/>
              </w:rPr>
              <w:tab/>
              <w:t>W</w:t>
            </w:r>
            <w:proofErr w:type="gramEnd"/>
            <w:r w:rsidRPr="00D433C8">
              <w:rPr>
                <w:b/>
                <w:i/>
                <w:lang w:val="pl-PL"/>
              </w:rPr>
              <w:t xml:space="preserve"> przypadku niektórych zastosowań norm, takich jak normy dotyczące komunikacji bezprzewodowej,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przypadku których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zastosowań niektórych norm lub ich części, w przypadku których istnieją wystarczające dowody na to, że negocjacje w sprawie licencjonowania SEP na warunkach FRAND nie powodują znacznych trudności lub nieefektywności.</w:t>
            </w:r>
          </w:p>
        </w:tc>
        <w:tc>
          <w:tcPr>
            <w:tcW w:w="4876" w:type="dxa"/>
            <w:hideMark/>
          </w:tcPr>
          <w:p w14:paraId="54FAE8AC"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188911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{FR}</w:t>
      </w:r>
      <w:r w:rsidRPr="00D433C8">
        <w:rPr>
          <w:lang w:val="pl-PL"/>
        </w:rPr>
        <w:t>fr</w:t>
      </w:r>
      <w:r w:rsidRPr="000A14FD">
        <w:rPr>
          <w:rStyle w:val="HideTWBExt"/>
        </w:rPr>
        <w:t>&lt;/Original&gt;</w:t>
      </w:r>
    </w:p>
    <w:p w14:paraId="2F32132A" w14:textId="77777777" w:rsidR="00854BAB" w:rsidRPr="00D433C8" w:rsidRDefault="00854BAB" w:rsidP="00854BAB">
      <w:r w:rsidRPr="000A14FD">
        <w:rPr>
          <w:rStyle w:val="HideTWBExt"/>
        </w:rPr>
        <w:t>&lt;/Amend&gt;</w:t>
      </w:r>
    </w:p>
    <w:p w14:paraId="089B55E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127</w:t>
      </w:r>
      <w:r w:rsidRPr="000A14FD">
        <w:rPr>
          <w:rStyle w:val="HideTWBExt"/>
          <w:b w:val="0"/>
          <w:lang w:val="pl-PL"/>
        </w:rPr>
        <w:t>&lt;/NumAm&gt;</w:t>
      </w:r>
    </w:p>
    <w:p w14:paraId="4A3A75E0"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FC8E3BF" w14:textId="77777777" w:rsidR="00854BAB" w:rsidRPr="00D433C8" w:rsidRDefault="00854BAB" w:rsidP="00854BAB">
      <w:r w:rsidRPr="000A14FD">
        <w:rPr>
          <w:rStyle w:val="HideTWBExt"/>
        </w:rPr>
        <w:t>&lt;/RepeatBlock-By&gt;</w:t>
      </w:r>
    </w:p>
    <w:p w14:paraId="18D5FA4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3EEE169" w14:textId="77777777" w:rsidR="00854BAB" w:rsidRPr="00D433C8" w:rsidRDefault="00854BAB" w:rsidP="00854BAB">
      <w:pPr>
        <w:pStyle w:val="NormalBold"/>
      </w:pPr>
      <w:r w:rsidRPr="000A14FD">
        <w:rPr>
          <w:rStyle w:val="HideTWBExt"/>
          <w:b w:val="0"/>
        </w:rPr>
        <w:t>&lt;Article&gt;</w:t>
      </w:r>
      <w:r w:rsidRPr="00D433C8">
        <w:t>Motyw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7C837E7" w14:textId="77777777" w:rsidTr="006179C4">
        <w:trPr>
          <w:jc w:val="center"/>
        </w:trPr>
        <w:tc>
          <w:tcPr>
            <w:tcW w:w="9752" w:type="dxa"/>
            <w:gridSpan w:val="2"/>
          </w:tcPr>
          <w:p w14:paraId="5E4A69C3" w14:textId="77777777" w:rsidR="00854BAB" w:rsidRPr="00D433C8" w:rsidRDefault="00854BAB" w:rsidP="006179C4">
            <w:pPr>
              <w:keepNext/>
            </w:pPr>
          </w:p>
        </w:tc>
      </w:tr>
      <w:tr w:rsidR="00101D5D" w:rsidRPr="00D433C8" w14:paraId="5EE5329B" w14:textId="77777777" w:rsidTr="006179C4">
        <w:trPr>
          <w:jc w:val="center"/>
        </w:trPr>
        <w:tc>
          <w:tcPr>
            <w:tcW w:w="4876" w:type="dxa"/>
            <w:hideMark/>
          </w:tcPr>
          <w:p w14:paraId="07157F8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EC8F829" w14:textId="77777777" w:rsidR="00854BAB" w:rsidRPr="00D433C8" w:rsidRDefault="00854BAB" w:rsidP="006179C4">
            <w:pPr>
              <w:pStyle w:val="ColumnHeading"/>
              <w:keepNext/>
              <w:rPr>
                <w:lang w:val="pl-PL"/>
              </w:rPr>
            </w:pPr>
            <w:r w:rsidRPr="00D433C8">
              <w:rPr>
                <w:lang w:val="pl-PL"/>
              </w:rPr>
              <w:t>Poprawka</w:t>
            </w:r>
          </w:p>
        </w:tc>
      </w:tr>
      <w:tr w:rsidR="00101D5D" w:rsidRPr="00D433C8" w14:paraId="024218B5" w14:textId="77777777" w:rsidTr="006179C4">
        <w:trPr>
          <w:jc w:val="center"/>
        </w:trPr>
        <w:tc>
          <w:tcPr>
            <w:tcW w:w="4876" w:type="dxa"/>
            <w:hideMark/>
          </w:tcPr>
          <w:p w14:paraId="19D34BDD" w14:textId="77777777" w:rsidR="00854BAB" w:rsidRPr="00D433C8" w:rsidRDefault="00854BAB" w:rsidP="006179C4">
            <w:pPr>
              <w:pStyle w:val="Normal6"/>
              <w:rPr>
                <w:lang w:val="pl-PL"/>
              </w:rPr>
            </w:pPr>
            <w:proofErr w:type="gramStart"/>
            <w:r w:rsidRPr="00D433C8">
              <w:rPr>
                <w:lang w:val="pl-PL"/>
              </w:rPr>
              <w:t>(4)</w:t>
            </w:r>
            <w:r w:rsidRPr="00D433C8">
              <w:rPr>
                <w:lang w:val="pl-PL"/>
              </w:rPr>
              <w:tab/>
              <w:t>W</w:t>
            </w:r>
            <w:proofErr w:type="gramEnd"/>
            <w:r w:rsidRPr="00D433C8">
              <w:rPr>
                <w:lang w:val="pl-PL"/>
              </w:rPr>
              <w:t xml:space="preserve"> przypadku niektórych zastosowań norm, takich jak normy dotyczące komunikacji bezprzewodowej,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przypadku których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w:t>
            </w:r>
            <w:r w:rsidRPr="00D433C8">
              <w:rPr>
                <w:b/>
                <w:i/>
                <w:lang w:val="pl-PL"/>
              </w:rPr>
              <w:t>niektórych procedur przewidzianych w niniejszym rozporządzeniu, a mianowicie ustalania zagregowanej opłaty licencyjnej i obowiązkowego określania warunków FRAND przed wniesieniem sprawy do sądu, nie</w:t>
            </w:r>
            <w:r w:rsidRPr="00D433C8">
              <w:rPr>
                <w:lang w:val="pl-PL"/>
              </w:rPr>
              <w:t xml:space="preserve"> należy stosować w odniesieniu do zidentyfikowanych zastosowań niektórych norm lub ich części, w przypadku których istnieją wystarczające dowody na to, że negocjacje w sprawie licencjonowania SEP na warunkach FRAND </w:t>
            </w:r>
            <w:r w:rsidRPr="00D433C8">
              <w:rPr>
                <w:b/>
                <w:i/>
                <w:lang w:val="pl-PL"/>
              </w:rPr>
              <w:t xml:space="preserve">nie </w:t>
            </w:r>
            <w:r w:rsidRPr="00D433C8">
              <w:rPr>
                <w:lang w:val="pl-PL"/>
              </w:rPr>
              <w:t xml:space="preserve">powodują </w:t>
            </w:r>
            <w:r w:rsidRPr="00D433C8">
              <w:rPr>
                <w:b/>
                <w:i/>
                <w:lang w:val="pl-PL"/>
              </w:rPr>
              <w:t>znacznych</w:t>
            </w:r>
            <w:r w:rsidRPr="00D433C8">
              <w:rPr>
                <w:lang w:val="pl-PL"/>
              </w:rPr>
              <w:t xml:space="preserve"> trudności lub nieefektywności.</w:t>
            </w:r>
          </w:p>
        </w:tc>
        <w:tc>
          <w:tcPr>
            <w:tcW w:w="4876" w:type="dxa"/>
            <w:hideMark/>
          </w:tcPr>
          <w:p w14:paraId="5A1211CF" w14:textId="77777777" w:rsidR="00854BAB" w:rsidRPr="00D433C8" w:rsidRDefault="00854BAB" w:rsidP="006179C4">
            <w:pPr>
              <w:pStyle w:val="Normal6"/>
              <w:rPr>
                <w:szCs w:val="24"/>
                <w:lang w:val="pl-PL"/>
              </w:rPr>
            </w:pPr>
            <w:proofErr w:type="gramStart"/>
            <w:r w:rsidRPr="00D433C8">
              <w:rPr>
                <w:lang w:val="pl-PL"/>
              </w:rPr>
              <w:t>(4)</w:t>
            </w:r>
            <w:r w:rsidRPr="00D433C8">
              <w:rPr>
                <w:lang w:val="pl-PL"/>
              </w:rPr>
              <w:tab/>
              <w:t>W</w:t>
            </w:r>
            <w:proofErr w:type="gramEnd"/>
            <w:r w:rsidRPr="00D433C8">
              <w:rPr>
                <w:lang w:val="pl-PL"/>
              </w:rPr>
              <w:t xml:space="preserve"> przypadku niektórych zastosowań norm, takich jak normy dotyczące komunikacji bezprzewodowej,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przypadku których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w:t>
            </w:r>
            <w:r w:rsidRPr="00D433C8">
              <w:rPr>
                <w:b/>
                <w:i/>
                <w:lang w:val="pl-PL"/>
              </w:rPr>
              <w:t>niniejsze rozporządzenie</w:t>
            </w:r>
            <w:r w:rsidRPr="00D433C8">
              <w:rPr>
                <w:lang w:val="pl-PL"/>
              </w:rPr>
              <w:t xml:space="preserve"> należy stosować </w:t>
            </w:r>
            <w:r w:rsidRPr="00D433C8">
              <w:rPr>
                <w:b/>
                <w:i/>
                <w:lang w:val="pl-PL"/>
              </w:rPr>
              <w:t xml:space="preserve">wyłącznie </w:t>
            </w:r>
            <w:r w:rsidRPr="00D433C8">
              <w:rPr>
                <w:lang w:val="pl-PL"/>
              </w:rPr>
              <w:t xml:space="preserve">w odniesieniu do zidentyfikowanych zastosowań niektórych norm lub ich części, w przypadku których istnieją wystarczające dowody na to, że negocjacje w sprawie licencjonowania SEP na warunkach FRAND powodują </w:t>
            </w:r>
            <w:r w:rsidRPr="00D433C8">
              <w:rPr>
                <w:b/>
                <w:i/>
                <w:lang w:val="pl-PL"/>
              </w:rPr>
              <w:t>znaczne</w:t>
            </w:r>
            <w:r w:rsidRPr="00D433C8">
              <w:rPr>
                <w:lang w:val="pl-PL"/>
              </w:rPr>
              <w:t xml:space="preserve"> trudności lub nieefektywności.</w:t>
            </w:r>
          </w:p>
        </w:tc>
      </w:tr>
    </w:tbl>
    <w:p w14:paraId="3CBA7773" w14:textId="77777777" w:rsidR="00854BAB" w:rsidRPr="005E2801" w:rsidRDefault="00854BAB" w:rsidP="00854BAB">
      <w:pPr>
        <w:pStyle w:val="Olang"/>
        <w:rPr>
          <w:lang w:val="en-GB"/>
        </w:rPr>
      </w:pPr>
      <w:r w:rsidRPr="005E2801">
        <w:rPr>
          <w:lang w:val="en-GB"/>
        </w:rPr>
        <w:t xml:space="preserve">Or. </w:t>
      </w:r>
      <w:r w:rsidRPr="005E2801">
        <w:rPr>
          <w:rStyle w:val="HideTWBExt"/>
          <w:lang w:val="en-GB"/>
        </w:rPr>
        <w:t>&lt;Original&gt;</w:t>
      </w:r>
      <w:r w:rsidRPr="005E2801">
        <w:rPr>
          <w:rStyle w:val="HideTWBInt"/>
          <w:rFonts w:eastAsiaTheme="majorEastAsia"/>
          <w:lang w:val="en-GB"/>
        </w:rPr>
        <w:t>{EN}</w:t>
      </w:r>
      <w:r w:rsidRPr="005E2801">
        <w:rPr>
          <w:lang w:val="en-GB"/>
        </w:rPr>
        <w:t>en</w:t>
      </w:r>
      <w:r w:rsidRPr="005E2801">
        <w:rPr>
          <w:rStyle w:val="HideTWBExt"/>
          <w:lang w:val="en-GB"/>
        </w:rPr>
        <w:t>&lt;/Original&gt;</w:t>
      </w:r>
    </w:p>
    <w:p w14:paraId="58854A40" w14:textId="77777777" w:rsidR="00854BAB" w:rsidRPr="005E2801" w:rsidRDefault="00854BAB" w:rsidP="00854BAB">
      <w:pPr>
        <w:pStyle w:val="JustificationTitle"/>
        <w:rPr>
          <w:noProof w:val="0"/>
          <w:lang w:val="en-GB"/>
        </w:rPr>
      </w:pPr>
      <w:r w:rsidRPr="005E2801">
        <w:rPr>
          <w:rStyle w:val="HideTWBExt"/>
          <w:i w:val="0"/>
          <w:lang w:val="en-GB"/>
        </w:rPr>
        <w:t>&lt;TitreJust&gt;</w:t>
      </w:r>
      <w:r w:rsidRPr="005E2801">
        <w:rPr>
          <w:lang w:val="en-GB"/>
        </w:rPr>
        <w:t>Uzasadnienie</w:t>
      </w:r>
      <w:r w:rsidRPr="005E2801">
        <w:rPr>
          <w:rStyle w:val="HideTWBExt"/>
          <w:i w:val="0"/>
          <w:lang w:val="en-GB"/>
        </w:rPr>
        <w:t>&lt;/TitreJust&gt;</w:t>
      </w:r>
    </w:p>
    <w:p w14:paraId="0C7E5112" w14:textId="10892677" w:rsidR="00854BAB" w:rsidRPr="005E2801" w:rsidRDefault="00D433C8" w:rsidP="00854BAB">
      <w:pPr>
        <w:pStyle w:val="Normal12Italic"/>
        <w:rPr>
          <w:noProof w:val="0"/>
          <w:lang w:val="en-GB"/>
        </w:rPr>
      </w:pPr>
      <w:r w:rsidRPr="00D433C8">
        <w:rPr>
          <w:lang w:val="en-US"/>
        </w:rPr>
        <w:t>European Union competence and jurisdiction is limited to European patents</w:t>
      </w:r>
      <w:r w:rsidR="00854BAB" w:rsidRPr="00D433C8">
        <w:rPr>
          <w:lang w:val="en-US"/>
        </w:rPr>
        <w:t xml:space="preserve">. </w:t>
      </w:r>
      <w:r w:rsidR="00854BAB" w:rsidRPr="005E2801">
        <w:rPr>
          <w:lang w:val="en-GB"/>
        </w:rPr>
        <w:t>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64F8CE84" w14:textId="77777777" w:rsidR="00854BAB" w:rsidRPr="005E2801" w:rsidRDefault="00854BAB" w:rsidP="00854BAB">
      <w:pPr>
        <w:rPr>
          <w:lang w:val="en-GB"/>
        </w:rPr>
      </w:pPr>
      <w:r w:rsidRPr="005E2801">
        <w:rPr>
          <w:rStyle w:val="HideTWBExt"/>
          <w:lang w:val="en-GB"/>
        </w:rPr>
        <w:t>&lt;/Amend&gt;</w:t>
      </w:r>
    </w:p>
    <w:p w14:paraId="367E998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128</w:t>
      </w:r>
      <w:r w:rsidRPr="000A14FD">
        <w:rPr>
          <w:rStyle w:val="HideTWBExt"/>
          <w:b w:val="0"/>
          <w:lang w:val="pl-PL"/>
        </w:rPr>
        <w:t>&lt;/NumAm&gt;</w:t>
      </w:r>
    </w:p>
    <w:p w14:paraId="31D442A2"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370D06FC" w14:textId="77777777" w:rsidR="00854BAB" w:rsidRPr="00D433C8" w:rsidRDefault="00854BAB" w:rsidP="00854BAB">
      <w:r w:rsidRPr="000A14FD">
        <w:rPr>
          <w:rStyle w:val="HideTWBExt"/>
        </w:rPr>
        <w:t>&lt;/RepeatBlock-By&gt;</w:t>
      </w:r>
    </w:p>
    <w:p w14:paraId="09D1CBF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08B659A" w14:textId="77777777" w:rsidR="00854BAB" w:rsidRPr="00D433C8" w:rsidRDefault="00854BAB" w:rsidP="00854BAB">
      <w:pPr>
        <w:pStyle w:val="NormalBold"/>
      </w:pPr>
      <w:r w:rsidRPr="000A14FD">
        <w:rPr>
          <w:rStyle w:val="HideTWBExt"/>
          <w:b w:val="0"/>
        </w:rPr>
        <w:t>&lt;Article&gt;</w:t>
      </w:r>
      <w:r w:rsidRPr="00D433C8">
        <w:t>Motyw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F270E28" w14:textId="77777777" w:rsidTr="006179C4">
        <w:trPr>
          <w:jc w:val="center"/>
        </w:trPr>
        <w:tc>
          <w:tcPr>
            <w:tcW w:w="9752" w:type="dxa"/>
            <w:gridSpan w:val="2"/>
          </w:tcPr>
          <w:p w14:paraId="0EC5A3BC" w14:textId="77777777" w:rsidR="00854BAB" w:rsidRPr="00D433C8" w:rsidRDefault="00854BAB" w:rsidP="006179C4">
            <w:pPr>
              <w:keepNext/>
            </w:pPr>
          </w:p>
        </w:tc>
      </w:tr>
      <w:tr w:rsidR="00101D5D" w:rsidRPr="00D433C8" w14:paraId="7DA55625" w14:textId="77777777" w:rsidTr="006179C4">
        <w:trPr>
          <w:jc w:val="center"/>
        </w:trPr>
        <w:tc>
          <w:tcPr>
            <w:tcW w:w="4876" w:type="dxa"/>
            <w:hideMark/>
          </w:tcPr>
          <w:p w14:paraId="2856EA7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96E0AE9" w14:textId="77777777" w:rsidR="00854BAB" w:rsidRPr="00D433C8" w:rsidRDefault="00854BAB" w:rsidP="006179C4">
            <w:pPr>
              <w:pStyle w:val="ColumnHeading"/>
              <w:keepNext/>
              <w:rPr>
                <w:lang w:val="pl-PL"/>
              </w:rPr>
            </w:pPr>
            <w:r w:rsidRPr="00D433C8">
              <w:rPr>
                <w:lang w:val="pl-PL"/>
              </w:rPr>
              <w:t>Poprawka</w:t>
            </w:r>
          </w:p>
        </w:tc>
      </w:tr>
      <w:tr w:rsidR="00101D5D" w:rsidRPr="00D433C8" w14:paraId="7BB0CFD1" w14:textId="77777777" w:rsidTr="006179C4">
        <w:trPr>
          <w:jc w:val="center"/>
        </w:trPr>
        <w:tc>
          <w:tcPr>
            <w:tcW w:w="4876" w:type="dxa"/>
            <w:hideMark/>
          </w:tcPr>
          <w:p w14:paraId="4AE6D0E9" w14:textId="77777777" w:rsidR="00854BAB" w:rsidRPr="00D433C8" w:rsidRDefault="00854BAB" w:rsidP="006179C4">
            <w:pPr>
              <w:pStyle w:val="Normal6"/>
              <w:rPr>
                <w:lang w:val="pl-PL"/>
              </w:rPr>
            </w:pPr>
            <w:proofErr w:type="gramStart"/>
            <w:r w:rsidRPr="00D433C8">
              <w:rPr>
                <w:lang w:val="pl-PL"/>
              </w:rPr>
              <w:t>(4)</w:t>
            </w:r>
            <w:r w:rsidRPr="00D433C8">
              <w:rPr>
                <w:lang w:val="pl-PL"/>
              </w:rPr>
              <w:tab/>
              <w:t>W</w:t>
            </w:r>
            <w:proofErr w:type="gramEnd"/>
            <w:r w:rsidRPr="00D433C8">
              <w:rPr>
                <w:lang w:val="pl-PL"/>
              </w:rPr>
              <w:t xml:space="preserve"> przypadku niektórych </w:t>
            </w:r>
            <w:r w:rsidRPr="00D433C8">
              <w:rPr>
                <w:b/>
                <w:i/>
                <w:lang w:val="pl-PL"/>
              </w:rPr>
              <w:t xml:space="preserve">zastosowań </w:t>
            </w:r>
            <w:r w:rsidRPr="00D433C8">
              <w:rPr>
                <w:lang w:val="pl-PL"/>
              </w:rPr>
              <w:t>norm</w:t>
            </w:r>
            <w:r w:rsidRPr="00D433C8">
              <w:rPr>
                <w:b/>
                <w:i/>
                <w:lang w:val="pl-PL"/>
              </w:rPr>
              <w:t>, takich jak normy dotyczące komunikacji bezprzewodowej,</w:t>
            </w:r>
            <w:r w:rsidRPr="00D433C8">
              <w:rPr>
                <w:lang w:val="pl-PL"/>
              </w:rPr>
              <w:t xml:space="preserve"> istnieją ugruntowane relacje handlowe i praktyki w zakresie licencjonowania, </w:t>
            </w:r>
            <w:r w:rsidRPr="00D433C8">
              <w:rPr>
                <w:b/>
                <w:i/>
                <w:lang w:val="pl-PL"/>
              </w:rPr>
              <w:t>przy czym iteracje na przestrzeni wielu generacji prowadzą</w:t>
            </w:r>
            <w:r w:rsidRPr="00D433C8">
              <w:rPr>
                <w:lang w:val="pl-PL"/>
              </w:rPr>
              <w:t xml:space="preserve"> do znacznej wzajemnej zależności i istotnej wartości, która w widoczny sposób przypada zarówno właścicielom SEP, jak i podmiotom wdrażającym. Istnieją inne, </w:t>
            </w:r>
            <w:r w:rsidRPr="00D433C8">
              <w:rPr>
                <w:b/>
                <w:i/>
                <w:lang w:val="pl-PL"/>
              </w:rPr>
              <w:t>zazwyczaj bardziej nowatorskie zastosowania – czasem tych samych norm lub ich podzbiorów –</w:t>
            </w:r>
            <w:r w:rsidRPr="00D433C8">
              <w:rPr>
                <w:lang w:val="pl-PL"/>
              </w:rPr>
              <w:t xml:space="preserve"> przy mniej dojrzałych rynkach, bardziej rozproszonych i mniej skonsolidowanych społecznościach podmiotów wdrażających, w </w:t>
            </w:r>
            <w:proofErr w:type="gramStart"/>
            <w:r w:rsidRPr="00D433C8">
              <w:rPr>
                <w:lang w:val="pl-PL"/>
              </w:rPr>
              <w:t>przypadku których</w:t>
            </w:r>
            <w:proofErr w:type="gramEnd"/>
            <w:r w:rsidRPr="00D433C8">
              <w:rPr>
                <w:lang w:val="pl-PL"/>
              </w:rPr>
              <w:t xml:space="preserve">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w:t>
            </w:r>
            <w:r w:rsidRPr="00D433C8">
              <w:rPr>
                <w:b/>
                <w:i/>
                <w:lang w:val="pl-PL"/>
              </w:rPr>
              <w:t xml:space="preserve">zastosowań niektórych </w:t>
            </w:r>
            <w:r w:rsidRPr="00D433C8">
              <w:rPr>
                <w:lang w:val="pl-PL"/>
              </w:rPr>
              <w:t>norm lub ich części, w </w:t>
            </w:r>
            <w:proofErr w:type="gramStart"/>
            <w:r w:rsidRPr="00D433C8">
              <w:rPr>
                <w:lang w:val="pl-PL"/>
              </w:rPr>
              <w:t>przypadku których</w:t>
            </w:r>
            <w:proofErr w:type="gramEnd"/>
            <w:r w:rsidRPr="00D433C8">
              <w:rPr>
                <w:lang w:val="pl-PL"/>
              </w:rPr>
              <w:t xml:space="preserve"> istnieją wystarczające dowody na to, że negocjacje w sprawie licencjonowania SEP na warunkach FRAND nie powodują znacznych trudności lub nieefektywności.</w:t>
            </w:r>
          </w:p>
        </w:tc>
        <w:tc>
          <w:tcPr>
            <w:tcW w:w="4876" w:type="dxa"/>
            <w:hideMark/>
          </w:tcPr>
          <w:p w14:paraId="13E96412" w14:textId="77777777" w:rsidR="00854BAB" w:rsidRPr="00D433C8" w:rsidRDefault="00854BAB" w:rsidP="006179C4">
            <w:pPr>
              <w:pStyle w:val="Normal6"/>
              <w:rPr>
                <w:szCs w:val="24"/>
                <w:lang w:val="pl-PL"/>
              </w:rPr>
            </w:pPr>
            <w:proofErr w:type="gramStart"/>
            <w:r w:rsidRPr="00D433C8">
              <w:rPr>
                <w:lang w:val="pl-PL"/>
              </w:rPr>
              <w:t>(4)</w:t>
            </w:r>
            <w:r w:rsidRPr="00D433C8">
              <w:rPr>
                <w:lang w:val="pl-PL"/>
              </w:rPr>
              <w:tab/>
              <w:t>W</w:t>
            </w:r>
            <w:proofErr w:type="gramEnd"/>
            <w:r w:rsidRPr="00D433C8">
              <w:rPr>
                <w:lang w:val="pl-PL"/>
              </w:rPr>
              <w:t xml:space="preserve"> przypadku niektórych norm istnieją ugruntowane relacje handlowe i praktyki w zakresie licencjonowania, </w:t>
            </w:r>
            <w:r w:rsidRPr="00D433C8">
              <w:rPr>
                <w:b/>
                <w:i/>
                <w:lang w:val="pl-PL"/>
              </w:rPr>
              <w:t>prowadzące</w:t>
            </w:r>
            <w:r w:rsidRPr="00D433C8">
              <w:rPr>
                <w:lang w:val="pl-PL"/>
              </w:rPr>
              <w:t xml:space="preserve"> do znacznej wzajemnej zależności i istotnej wartości, która w widoczny sposób przypada zarówno właścicielom SEP, jak i podmiotom wdrażającym. Istnieją inne </w:t>
            </w:r>
            <w:r w:rsidRPr="00D433C8">
              <w:rPr>
                <w:b/>
                <w:i/>
                <w:lang w:val="pl-PL"/>
              </w:rPr>
              <w:t>normy</w:t>
            </w:r>
            <w:r w:rsidRPr="00D433C8">
              <w:rPr>
                <w:lang w:val="pl-PL"/>
              </w:rPr>
              <w:t xml:space="preserve">, </w:t>
            </w:r>
            <w:r w:rsidRPr="00D433C8">
              <w:rPr>
                <w:b/>
                <w:i/>
                <w:lang w:val="pl-PL"/>
              </w:rPr>
              <w:t>takie jak np. Wi-Fi, HEVC i normy dla telefonii komórkowej, w tym LTE i 5G,</w:t>
            </w:r>
            <w:r w:rsidRPr="00D433C8">
              <w:rPr>
                <w:lang w:val="pl-PL"/>
              </w:rPr>
              <w:t xml:space="preserve"> przy mniej dojrzałych rynkach, bardziej rozproszonych i mniej skonsolidowanych społecznościach podmiotów wdrażających, w </w:t>
            </w:r>
            <w:proofErr w:type="gramStart"/>
            <w:r w:rsidRPr="00D433C8">
              <w:rPr>
                <w:lang w:val="pl-PL"/>
              </w:rPr>
              <w:t>przypadku których</w:t>
            </w:r>
            <w:proofErr w:type="gramEnd"/>
            <w:r w:rsidRPr="00D433C8">
              <w:rPr>
                <w:lang w:val="pl-PL"/>
              </w:rPr>
              <w:t xml:space="preserve">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norm lub ich części, w </w:t>
            </w:r>
            <w:proofErr w:type="gramStart"/>
            <w:r w:rsidRPr="00D433C8">
              <w:rPr>
                <w:lang w:val="pl-PL"/>
              </w:rPr>
              <w:t>przypadku których</w:t>
            </w:r>
            <w:proofErr w:type="gramEnd"/>
            <w:r w:rsidRPr="00D433C8">
              <w:rPr>
                <w:lang w:val="pl-PL"/>
              </w:rPr>
              <w:t xml:space="preserve"> istnieją wystarczające dowody na to, że negocjacje w sprawie licencjonowania SEP na warunkach FRAND nie powodują znacznych trudności lub nieefektywności.</w:t>
            </w:r>
          </w:p>
        </w:tc>
      </w:tr>
    </w:tbl>
    <w:p w14:paraId="4921777E"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23F1EC46"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302088F" w14:textId="77777777" w:rsidR="00854BAB" w:rsidRPr="00D433C8" w:rsidRDefault="00854BAB" w:rsidP="00854BAB">
      <w:pPr>
        <w:pStyle w:val="Normal12Italic"/>
        <w:rPr>
          <w:noProof w:val="0"/>
          <w:lang w:val="pl-PL"/>
        </w:rPr>
      </w:pPr>
      <w:r w:rsidRPr="00D433C8">
        <w:rPr>
          <w:lang w:val="pl-PL"/>
        </w:rPr>
        <w:t>Ważne jest, by normy dotyczące komunikacji bezprzewodowej nie były wyłączone z zakresu zastosowania.</w:t>
      </w:r>
    </w:p>
    <w:p w14:paraId="500F023B" w14:textId="77777777" w:rsidR="00854BAB" w:rsidRPr="00D433C8" w:rsidRDefault="00854BAB" w:rsidP="00854BAB">
      <w:r w:rsidRPr="000A14FD">
        <w:rPr>
          <w:rStyle w:val="HideTWBExt"/>
        </w:rPr>
        <w:t>&lt;/Amend&gt;</w:t>
      </w:r>
    </w:p>
    <w:p w14:paraId="378F484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129</w:t>
      </w:r>
      <w:r w:rsidRPr="000A14FD">
        <w:rPr>
          <w:rStyle w:val="HideTWBExt"/>
          <w:b w:val="0"/>
          <w:lang w:val="pl-PL"/>
        </w:rPr>
        <w:t>&lt;/NumAm&gt;</w:t>
      </w:r>
    </w:p>
    <w:p w14:paraId="0ED57004"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D370C37" w14:textId="77777777" w:rsidR="00854BAB" w:rsidRPr="00D433C8" w:rsidRDefault="00854BAB" w:rsidP="00854BAB">
      <w:r w:rsidRPr="000A14FD">
        <w:rPr>
          <w:rStyle w:val="HideTWBExt"/>
        </w:rPr>
        <w:t>&lt;/RepeatBlock-By&gt;</w:t>
      </w:r>
    </w:p>
    <w:p w14:paraId="33DC6DC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A6B3B70" w14:textId="77777777" w:rsidR="00854BAB" w:rsidRPr="00D433C8" w:rsidRDefault="00854BAB" w:rsidP="00854BAB">
      <w:pPr>
        <w:pStyle w:val="NormalBold"/>
      </w:pPr>
      <w:r w:rsidRPr="000A14FD">
        <w:rPr>
          <w:rStyle w:val="HideTWBExt"/>
          <w:b w:val="0"/>
        </w:rPr>
        <w:t>&lt;Article&gt;</w:t>
      </w:r>
      <w:r w:rsidRPr="00D433C8">
        <w:t>Motyw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6E82E47" w14:textId="77777777" w:rsidTr="006179C4">
        <w:trPr>
          <w:jc w:val="center"/>
        </w:trPr>
        <w:tc>
          <w:tcPr>
            <w:tcW w:w="9752" w:type="dxa"/>
            <w:gridSpan w:val="2"/>
          </w:tcPr>
          <w:p w14:paraId="6ED4059C" w14:textId="77777777" w:rsidR="00854BAB" w:rsidRPr="00D433C8" w:rsidRDefault="00854BAB" w:rsidP="006179C4">
            <w:pPr>
              <w:keepNext/>
            </w:pPr>
          </w:p>
        </w:tc>
      </w:tr>
      <w:tr w:rsidR="00101D5D" w:rsidRPr="00D433C8" w14:paraId="5B449522" w14:textId="77777777" w:rsidTr="006179C4">
        <w:trPr>
          <w:jc w:val="center"/>
        </w:trPr>
        <w:tc>
          <w:tcPr>
            <w:tcW w:w="4876" w:type="dxa"/>
            <w:hideMark/>
          </w:tcPr>
          <w:p w14:paraId="2444365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7E51ADE" w14:textId="77777777" w:rsidR="00854BAB" w:rsidRPr="00D433C8" w:rsidRDefault="00854BAB" w:rsidP="006179C4">
            <w:pPr>
              <w:pStyle w:val="ColumnHeading"/>
              <w:keepNext/>
              <w:rPr>
                <w:lang w:val="pl-PL"/>
              </w:rPr>
            </w:pPr>
            <w:r w:rsidRPr="00D433C8">
              <w:rPr>
                <w:lang w:val="pl-PL"/>
              </w:rPr>
              <w:t>Poprawka</w:t>
            </w:r>
          </w:p>
        </w:tc>
      </w:tr>
      <w:tr w:rsidR="00101D5D" w:rsidRPr="00D433C8" w14:paraId="6EE822AF" w14:textId="77777777" w:rsidTr="006179C4">
        <w:trPr>
          <w:jc w:val="center"/>
        </w:trPr>
        <w:tc>
          <w:tcPr>
            <w:tcW w:w="4876" w:type="dxa"/>
            <w:hideMark/>
          </w:tcPr>
          <w:p w14:paraId="711A1510" w14:textId="77777777" w:rsidR="00854BAB" w:rsidRPr="00D433C8" w:rsidRDefault="00854BAB" w:rsidP="006179C4">
            <w:pPr>
              <w:pStyle w:val="Normal6"/>
              <w:rPr>
                <w:lang w:val="pl-PL"/>
              </w:rPr>
            </w:pPr>
            <w:proofErr w:type="gramStart"/>
            <w:r w:rsidRPr="00D433C8">
              <w:rPr>
                <w:lang w:val="pl-PL"/>
              </w:rPr>
              <w:t>(4)</w:t>
            </w:r>
            <w:r w:rsidRPr="00D433C8">
              <w:rPr>
                <w:lang w:val="pl-PL"/>
              </w:rPr>
              <w:tab/>
              <w:t>W</w:t>
            </w:r>
            <w:proofErr w:type="gramEnd"/>
            <w:r w:rsidRPr="00D433C8">
              <w:rPr>
                <w:lang w:val="pl-PL"/>
              </w:rPr>
              <w:t xml:space="preserve"> przypadku niektórych zastosowań norm</w:t>
            </w:r>
            <w:r w:rsidRPr="00D433C8">
              <w:rPr>
                <w:b/>
                <w:i/>
                <w:lang w:val="pl-PL"/>
              </w:rPr>
              <w:t>, takich jak normy dotyczące komunikacji bezprzewodowej,</w:t>
            </w:r>
            <w:r w:rsidRPr="00D433C8">
              <w:rPr>
                <w:lang w:val="pl-PL"/>
              </w:rPr>
              <w:t xml:space="preserve">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w:t>
            </w:r>
            <w:proofErr w:type="gramStart"/>
            <w:r w:rsidRPr="00D433C8">
              <w:rPr>
                <w:lang w:val="pl-PL"/>
              </w:rPr>
              <w:t>przypadku których</w:t>
            </w:r>
            <w:proofErr w:type="gramEnd"/>
            <w:r w:rsidRPr="00D433C8">
              <w:rPr>
                <w:lang w:val="pl-PL"/>
              </w:rPr>
              <w:t xml:space="preserve">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zastosowań niektórych norm lub ich części, w </w:t>
            </w:r>
            <w:proofErr w:type="gramStart"/>
            <w:r w:rsidRPr="00D433C8">
              <w:rPr>
                <w:lang w:val="pl-PL"/>
              </w:rPr>
              <w:t>przypadku których</w:t>
            </w:r>
            <w:proofErr w:type="gramEnd"/>
            <w:r w:rsidRPr="00D433C8">
              <w:rPr>
                <w:lang w:val="pl-PL"/>
              </w:rPr>
              <w:t xml:space="preserve"> istnieją wystarczające dowody na to, że negocjacje w sprawie licencjonowania SEP na warunkach FRAND nie powodują znacznych trudności lub nieefektywności.</w:t>
            </w:r>
          </w:p>
        </w:tc>
        <w:tc>
          <w:tcPr>
            <w:tcW w:w="4876" w:type="dxa"/>
            <w:hideMark/>
          </w:tcPr>
          <w:p w14:paraId="10A6ED3E" w14:textId="77777777" w:rsidR="00854BAB" w:rsidRPr="00D433C8" w:rsidRDefault="00854BAB" w:rsidP="006179C4">
            <w:pPr>
              <w:pStyle w:val="Normal6"/>
              <w:rPr>
                <w:szCs w:val="24"/>
                <w:lang w:val="pl-PL"/>
              </w:rPr>
            </w:pPr>
            <w:proofErr w:type="gramStart"/>
            <w:r w:rsidRPr="00D433C8">
              <w:rPr>
                <w:lang w:val="pl-PL"/>
              </w:rPr>
              <w:t>(4)</w:t>
            </w:r>
            <w:r w:rsidRPr="00D433C8">
              <w:rPr>
                <w:lang w:val="pl-PL"/>
              </w:rPr>
              <w:tab/>
              <w:t>W</w:t>
            </w:r>
            <w:proofErr w:type="gramEnd"/>
            <w:r w:rsidRPr="00D433C8">
              <w:rPr>
                <w:lang w:val="pl-PL"/>
              </w:rPr>
              <w:t xml:space="preserve"> przypadku niektórych zastosowań norm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w:t>
            </w:r>
            <w:proofErr w:type="gramStart"/>
            <w:r w:rsidRPr="00D433C8">
              <w:rPr>
                <w:lang w:val="pl-PL"/>
              </w:rPr>
              <w:t>przypadku których</w:t>
            </w:r>
            <w:proofErr w:type="gramEnd"/>
            <w:r w:rsidRPr="00D433C8">
              <w:rPr>
                <w:lang w:val="pl-PL"/>
              </w:rPr>
              <w:t xml:space="preserve">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zastosowań niektórych norm lub ich części, w </w:t>
            </w:r>
            <w:proofErr w:type="gramStart"/>
            <w:r w:rsidRPr="00D433C8">
              <w:rPr>
                <w:lang w:val="pl-PL"/>
              </w:rPr>
              <w:t>przypadku których</w:t>
            </w:r>
            <w:proofErr w:type="gramEnd"/>
            <w:r w:rsidRPr="00D433C8">
              <w:rPr>
                <w:lang w:val="pl-PL"/>
              </w:rPr>
              <w:t xml:space="preserve"> istnieją wystarczające dowody na to, że negocjacje w sprawie licencjonowania SEP na warunkach FRAND nie powodują znacznych trudności lub nieefektywności.</w:t>
            </w:r>
          </w:p>
        </w:tc>
      </w:tr>
    </w:tbl>
    <w:p w14:paraId="5A87987F"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1EF222F8" w14:textId="77777777" w:rsidR="00854BAB" w:rsidRPr="00D433C8" w:rsidRDefault="00854BAB" w:rsidP="00854BAB">
      <w:r w:rsidRPr="000A14FD">
        <w:rPr>
          <w:rStyle w:val="HideTWBExt"/>
        </w:rPr>
        <w:t>&lt;/Amend&gt;</w:t>
      </w:r>
    </w:p>
    <w:p w14:paraId="1494C25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130</w:t>
      </w:r>
      <w:r w:rsidRPr="000A14FD">
        <w:rPr>
          <w:rStyle w:val="HideTWBExt"/>
          <w:b w:val="0"/>
          <w:lang w:val="pl-PL"/>
        </w:rPr>
        <w:t>&lt;/NumAm&gt;</w:t>
      </w:r>
    </w:p>
    <w:p w14:paraId="29F0E0B8"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18E9CD82" w14:textId="77777777" w:rsidR="00854BAB" w:rsidRPr="00D433C8" w:rsidRDefault="00854BAB" w:rsidP="00854BAB">
      <w:r w:rsidRPr="000A14FD">
        <w:rPr>
          <w:rStyle w:val="HideTWBExt"/>
        </w:rPr>
        <w:t>&lt;/RepeatBlock-By&gt;</w:t>
      </w:r>
    </w:p>
    <w:p w14:paraId="5C7DC5D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01B0212" w14:textId="77777777" w:rsidR="00854BAB" w:rsidRPr="00D433C8" w:rsidRDefault="00854BAB" w:rsidP="00854BAB">
      <w:pPr>
        <w:pStyle w:val="NormalBold"/>
      </w:pPr>
      <w:r w:rsidRPr="000A14FD">
        <w:rPr>
          <w:rStyle w:val="HideTWBExt"/>
          <w:b w:val="0"/>
        </w:rPr>
        <w:t>&lt;Article&gt;</w:t>
      </w:r>
      <w:r w:rsidRPr="00D433C8">
        <w:t>Motyw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6D813A1" w14:textId="77777777" w:rsidTr="006179C4">
        <w:trPr>
          <w:jc w:val="center"/>
        </w:trPr>
        <w:tc>
          <w:tcPr>
            <w:tcW w:w="9752" w:type="dxa"/>
            <w:gridSpan w:val="2"/>
          </w:tcPr>
          <w:p w14:paraId="072B6541" w14:textId="77777777" w:rsidR="00854BAB" w:rsidRPr="00D433C8" w:rsidRDefault="00854BAB" w:rsidP="006179C4">
            <w:pPr>
              <w:keepNext/>
            </w:pPr>
          </w:p>
        </w:tc>
      </w:tr>
      <w:tr w:rsidR="00101D5D" w:rsidRPr="00D433C8" w14:paraId="237466EB" w14:textId="77777777" w:rsidTr="006179C4">
        <w:trPr>
          <w:jc w:val="center"/>
        </w:trPr>
        <w:tc>
          <w:tcPr>
            <w:tcW w:w="4876" w:type="dxa"/>
            <w:hideMark/>
          </w:tcPr>
          <w:p w14:paraId="4A75D6F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5C57709" w14:textId="77777777" w:rsidR="00854BAB" w:rsidRPr="00D433C8" w:rsidRDefault="00854BAB" w:rsidP="006179C4">
            <w:pPr>
              <w:pStyle w:val="ColumnHeading"/>
              <w:keepNext/>
              <w:rPr>
                <w:lang w:val="pl-PL"/>
              </w:rPr>
            </w:pPr>
            <w:r w:rsidRPr="00D433C8">
              <w:rPr>
                <w:lang w:val="pl-PL"/>
              </w:rPr>
              <w:t>Poprawka</w:t>
            </w:r>
          </w:p>
        </w:tc>
      </w:tr>
      <w:tr w:rsidR="00101D5D" w:rsidRPr="00D433C8" w14:paraId="51EF2EAE" w14:textId="77777777" w:rsidTr="006179C4">
        <w:trPr>
          <w:jc w:val="center"/>
        </w:trPr>
        <w:tc>
          <w:tcPr>
            <w:tcW w:w="4876" w:type="dxa"/>
            <w:hideMark/>
          </w:tcPr>
          <w:p w14:paraId="439D0642" w14:textId="77777777" w:rsidR="00854BAB" w:rsidRPr="00D433C8" w:rsidRDefault="00854BAB" w:rsidP="006179C4">
            <w:pPr>
              <w:pStyle w:val="Normal6"/>
              <w:rPr>
                <w:lang w:val="pl-PL"/>
              </w:rPr>
            </w:pPr>
            <w:proofErr w:type="gramStart"/>
            <w:r w:rsidRPr="00D433C8">
              <w:rPr>
                <w:lang w:val="pl-PL"/>
              </w:rPr>
              <w:t>(4)</w:t>
            </w:r>
            <w:r w:rsidRPr="00D433C8">
              <w:rPr>
                <w:lang w:val="pl-PL"/>
              </w:rPr>
              <w:tab/>
              <w:t>W</w:t>
            </w:r>
            <w:proofErr w:type="gramEnd"/>
            <w:r w:rsidRPr="00D433C8">
              <w:rPr>
                <w:lang w:val="pl-PL"/>
              </w:rPr>
              <w:t xml:space="preserve"> przypadku niektórych zastosowań norm</w:t>
            </w:r>
            <w:r w:rsidRPr="00D433C8">
              <w:rPr>
                <w:b/>
                <w:i/>
                <w:lang w:val="pl-PL"/>
              </w:rPr>
              <w:t>, takich jak normy dotyczące komunikacji bezprzewodowej,</w:t>
            </w:r>
            <w:r w:rsidRPr="00D433C8">
              <w:rPr>
                <w:lang w:val="pl-PL"/>
              </w:rPr>
              <w:t xml:space="preserve">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w:t>
            </w:r>
            <w:proofErr w:type="gramStart"/>
            <w:r w:rsidRPr="00D433C8">
              <w:rPr>
                <w:lang w:val="pl-PL"/>
              </w:rPr>
              <w:t>przypadku których</w:t>
            </w:r>
            <w:proofErr w:type="gramEnd"/>
            <w:r w:rsidRPr="00D433C8">
              <w:rPr>
                <w:lang w:val="pl-PL"/>
              </w:rPr>
              <w:t xml:space="preserve">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zastosowań niektórych norm lub ich części, w </w:t>
            </w:r>
            <w:proofErr w:type="gramStart"/>
            <w:r w:rsidRPr="00D433C8">
              <w:rPr>
                <w:lang w:val="pl-PL"/>
              </w:rPr>
              <w:t>przypadku których</w:t>
            </w:r>
            <w:proofErr w:type="gramEnd"/>
            <w:r w:rsidRPr="00D433C8">
              <w:rPr>
                <w:lang w:val="pl-PL"/>
              </w:rPr>
              <w:t xml:space="preserve"> istnieją wystarczające dowody na to, że negocjacje w sprawie licencjonowania SEP na warunkach FRAND nie powodują znacznych trudności lub nieefektywności.</w:t>
            </w:r>
          </w:p>
        </w:tc>
        <w:tc>
          <w:tcPr>
            <w:tcW w:w="4876" w:type="dxa"/>
            <w:hideMark/>
          </w:tcPr>
          <w:p w14:paraId="7A05F75A" w14:textId="77777777" w:rsidR="00854BAB" w:rsidRPr="00D433C8" w:rsidRDefault="00854BAB" w:rsidP="006179C4">
            <w:pPr>
              <w:pStyle w:val="Normal6"/>
              <w:rPr>
                <w:szCs w:val="24"/>
                <w:lang w:val="pl-PL"/>
              </w:rPr>
            </w:pPr>
            <w:proofErr w:type="gramStart"/>
            <w:r w:rsidRPr="00D433C8">
              <w:rPr>
                <w:lang w:val="pl-PL"/>
              </w:rPr>
              <w:t>(4)</w:t>
            </w:r>
            <w:r w:rsidRPr="00D433C8">
              <w:rPr>
                <w:lang w:val="pl-PL"/>
              </w:rPr>
              <w:tab/>
              <w:t>W</w:t>
            </w:r>
            <w:proofErr w:type="gramEnd"/>
            <w:r w:rsidRPr="00D433C8">
              <w:rPr>
                <w:lang w:val="pl-PL"/>
              </w:rPr>
              <w:t xml:space="preserve"> przypadku niektórych zastosowań norm istnieją ugruntowane relacje handlowe i praktyki w zakresie licencjonowania, przy czym iteracje na przestrzeni wielu generacji prowadzą do znacznej wzajemnej zależności i istotnej wartości, która w widoczny sposób przypada zarówno właścicielom SEP, jak i podmiotom wdrażającym. Istnieją inne, zazwyczaj bardziej nowatorskie zastosowania – czasem tych samych norm lub ich podzbiorów – przy mniej dojrzałych rynkach, bardziej rozproszonych i mniej skonsolidowanych społecznościach podmiotów wdrażających, w </w:t>
            </w:r>
            <w:proofErr w:type="gramStart"/>
            <w:r w:rsidRPr="00D433C8">
              <w:rPr>
                <w:lang w:val="pl-PL"/>
              </w:rPr>
              <w:t>przypadku których</w:t>
            </w:r>
            <w:proofErr w:type="gramEnd"/>
            <w:r w:rsidRPr="00D433C8">
              <w:rPr>
                <w:lang w:val="pl-PL"/>
              </w:rPr>
              <w:t xml:space="preserve"> nieprzewidywalność opłat licencyjnych i innych warunków licencjonowania oraz perspektywa skomplikowanych ocen i wycen patentów oraz związanych z nimi sporów sądowych w większym stopniu wpływają na zachęty do stosowania znormalizowanych technologii w innowacyjnych produktach. W związku z tym, aby zapewnić proporcjonalną i właściwie ukierunkowaną reakcję, niektórych procedur przewidzianych w niniejszym rozporządzeniu, a mianowicie ustalania zagregowanej opłaty licencyjnej i obowiązkowego określania warunków FRAND przed wniesieniem sprawy do sądu, nie należy stosować w odniesieniu do zidentyfikowanych zastosowań niektórych norm lub ich części, w </w:t>
            </w:r>
            <w:proofErr w:type="gramStart"/>
            <w:r w:rsidRPr="00D433C8">
              <w:rPr>
                <w:lang w:val="pl-PL"/>
              </w:rPr>
              <w:t>przypadku których</w:t>
            </w:r>
            <w:proofErr w:type="gramEnd"/>
            <w:r w:rsidRPr="00D433C8">
              <w:rPr>
                <w:lang w:val="pl-PL"/>
              </w:rPr>
              <w:t xml:space="preserve"> istnieją wystarczające dowody na to, że negocjacje w sprawie licencjonowania SEP na warunkach FRAND nie powodują znacznych trudności lub nieefektywności.</w:t>
            </w:r>
          </w:p>
        </w:tc>
      </w:tr>
    </w:tbl>
    <w:p w14:paraId="5FDEB422"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7DB15DE8"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86C7A28" w14:textId="77777777" w:rsidR="00854BAB" w:rsidRPr="00D433C8" w:rsidRDefault="00854BAB" w:rsidP="00854BAB">
      <w:pPr>
        <w:pStyle w:val="Normal12Italic"/>
        <w:rPr>
          <w:noProof w:val="0"/>
          <w:lang w:val="pl-PL"/>
        </w:rPr>
      </w:pPr>
      <w:r w:rsidRPr="00D433C8">
        <w:rPr>
          <w:lang w:val="pl-PL"/>
        </w:rPr>
        <w:t>Chcemy, by rozporządzenie miało zastosowanie międzysektorowe, a nie by było dostosowane do niektórych konkretnych sektorów przemysłu. Takie wyraźne odstępstwa niosą za sobą ryzyko domagania się kolejnych, ukierunkowanych na inne konkretne sektory, czego należy unikać, aby zagwarantować pewność prawa we wdrażaniu niniejszego rozporządzenia. Część normatywna rozporządzenia już zapewnia wystarczające gwarancje w odniesieniu do szczegółów zastosowania rozporządzenia, w zależności od obserwowanych istotnych niedoskonałości rynku, bez potrzeby zapewniania wyraźnego odstępstwa.</w:t>
      </w:r>
    </w:p>
    <w:p w14:paraId="1497012A" w14:textId="77777777" w:rsidR="00854BAB" w:rsidRPr="00D433C8" w:rsidRDefault="00854BAB" w:rsidP="00854BAB">
      <w:r w:rsidRPr="000A14FD">
        <w:rPr>
          <w:rStyle w:val="HideTWBExt"/>
        </w:rPr>
        <w:t>&lt;/Amend&gt;</w:t>
      </w:r>
    </w:p>
    <w:p w14:paraId="5107BCA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131</w:t>
      </w:r>
      <w:r w:rsidRPr="000A14FD">
        <w:rPr>
          <w:rStyle w:val="HideTWBExt"/>
          <w:b w:val="0"/>
          <w:lang w:val="pl-PL"/>
        </w:rPr>
        <w:t>&lt;/NumAm&gt;</w:t>
      </w:r>
    </w:p>
    <w:p w14:paraId="30DD411D"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3317C556" w14:textId="77777777" w:rsidR="00854BAB" w:rsidRPr="00D433C8" w:rsidRDefault="00854BAB" w:rsidP="00854BAB">
      <w:r w:rsidRPr="000A14FD">
        <w:rPr>
          <w:rStyle w:val="HideTWBExt"/>
        </w:rPr>
        <w:t>&lt;/RepeatBlock-By&gt;</w:t>
      </w:r>
    </w:p>
    <w:p w14:paraId="31FA38E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764D1E6" w14:textId="77777777" w:rsidR="00854BAB" w:rsidRPr="00D433C8" w:rsidRDefault="00854BAB" w:rsidP="00854BAB">
      <w:pPr>
        <w:pStyle w:val="NormalBold"/>
      </w:pPr>
      <w:r w:rsidRPr="000A14FD">
        <w:rPr>
          <w:rStyle w:val="HideTWBExt"/>
          <w:b w:val="0"/>
        </w:rPr>
        <w:t>&lt;Article&gt;</w:t>
      </w:r>
      <w:r w:rsidRPr="00D433C8">
        <w:t>Motyw 4 b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F0380A1" w14:textId="77777777" w:rsidTr="006179C4">
        <w:trPr>
          <w:jc w:val="center"/>
        </w:trPr>
        <w:tc>
          <w:tcPr>
            <w:tcW w:w="9752" w:type="dxa"/>
            <w:gridSpan w:val="2"/>
          </w:tcPr>
          <w:p w14:paraId="21D54D4E" w14:textId="77777777" w:rsidR="00854BAB" w:rsidRPr="00D433C8" w:rsidRDefault="00854BAB" w:rsidP="006179C4">
            <w:pPr>
              <w:keepNext/>
            </w:pPr>
          </w:p>
        </w:tc>
      </w:tr>
      <w:tr w:rsidR="00101D5D" w:rsidRPr="00D433C8" w14:paraId="29AE4C96" w14:textId="77777777" w:rsidTr="006179C4">
        <w:trPr>
          <w:jc w:val="center"/>
        </w:trPr>
        <w:tc>
          <w:tcPr>
            <w:tcW w:w="4876" w:type="dxa"/>
            <w:hideMark/>
          </w:tcPr>
          <w:p w14:paraId="146A6B6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1A7B3EC" w14:textId="77777777" w:rsidR="00854BAB" w:rsidRPr="00D433C8" w:rsidRDefault="00854BAB" w:rsidP="006179C4">
            <w:pPr>
              <w:pStyle w:val="ColumnHeading"/>
              <w:keepNext/>
              <w:rPr>
                <w:lang w:val="pl-PL"/>
              </w:rPr>
            </w:pPr>
            <w:r w:rsidRPr="00D433C8">
              <w:rPr>
                <w:lang w:val="pl-PL"/>
              </w:rPr>
              <w:t>Poprawka</w:t>
            </w:r>
          </w:p>
        </w:tc>
      </w:tr>
      <w:tr w:rsidR="00101D5D" w:rsidRPr="00D433C8" w14:paraId="275EE264" w14:textId="77777777" w:rsidTr="006179C4">
        <w:trPr>
          <w:jc w:val="center"/>
        </w:trPr>
        <w:tc>
          <w:tcPr>
            <w:tcW w:w="4876" w:type="dxa"/>
          </w:tcPr>
          <w:p w14:paraId="1EBCE6E5" w14:textId="77777777" w:rsidR="00854BAB" w:rsidRPr="00D433C8" w:rsidRDefault="00854BAB" w:rsidP="006179C4">
            <w:pPr>
              <w:pStyle w:val="Normal6"/>
              <w:rPr>
                <w:lang w:val="pl-PL"/>
              </w:rPr>
            </w:pPr>
          </w:p>
        </w:tc>
        <w:tc>
          <w:tcPr>
            <w:tcW w:w="4876" w:type="dxa"/>
            <w:hideMark/>
          </w:tcPr>
          <w:p w14:paraId="4FF28ED8" w14:textId="77777777" w:rsidR="00854BAB" w:rsidRPr="00D433C8" w:rsidRDefault="00854BAB" w:rsidP="006179C4">
            <w:pPr>
              <w:pStyle w:val="Normal6"/>
              <w:rPr>
                <w:szCs w:val="24"/>
                <w:lang w:val="pl-PL"/>
              </w:rPr>
            </w:pPr>
            <w:r w:rsidRPr="00D433C8">
              <w:rPr>
                <w:b/>
                <w:i/>
                <w:lang w:val="pl-PL"/>
              </w:rPr>
              <w:t>(4b</w:t>
            </w:r>
            <w:proofErr w:type="gramStart"/>
            <w:r w:rsidRPr="00D433C8">
              <w:rPr>
                <w:b/>
                <w:i/>
                <w:lang w:val="pl-PL"/>
              </w:rPr>
              <w:t>)</w:t>
            </w:r>
            <w:r w:rsidRPr="00D433C8">
              <w:rPr>
                <w:b/>
                <w:i/>
                <w:lang w:val="pl-PL"/>
              </w:rPr>
              <w:tab/>
              <w:t>Zostały</w:t>
            </w:r>
            <w:proofErr w:type="gramEnd"/>
            <w:r w:rsidRPr="00D433C8">
              <w:rPr>
                <w:b/>
                <w:i/>
                <w:lang w:val="pl-PL"/>
              </w:rPr>
              <w:t xml:space="preserve"> już wdrożone struktury takie jak jednolity system patentowy obejmujący jednolity patent, powierzony EPO, który jest tytułem prawnym zapewniającym jednolitą ochronę we wszystkich uczestniczących krajach w ramach punktu kompleksowej obsługi, gwarantującego ogromne korzyści pod względem kosztów i ograniczającego obciążenia administracyjne. Ponadto istnieje Jednolity Sąd Patentowy (JSP), który oferuje państwom członkowskim pojedynczą i wyspecjalizowaną w sprawach patentowych jurysdykcję.</w:t>
            </w:r>
          </w:p>
        </w:tc>
      </w:tr>
    </w:tbl>
    <w:p w14:paraId="7E1FDBB5"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273CB69A" w14:textId="77777777" w:rsidR="00854BAB" w:rsidRPr="00D433C8" w:rsidRDefault="00854BAB" w:rsidP="00854BAB">
      <w:r w:rsidRPr="000A14FD">
        <w:rPr>
          <w:rStyle w:val="HideTWBExt"/>
        </w:rPr>
        <w:t>&lt;/Amend&gt;</w:t>
      </w:r>
    </w:p>
    <w:p w14:paraId="7823952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132</w:t>
      </w:r>
      <w:r w:rsidRPr="000A14FD">
        <w:rPr>
          <w:rStyle w:val="HideTWBExt"/>
          <w:b w:val="0"/>
          <w:lang w:val="pl-PL"/>
        </w:rPr>
        <w:t>&lt;/NumAm&gt;</w:t>
      </w:r>
    </w:p>
    <w:p w14:paraId="081EAE67"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1C154ACF" w14:textId="77777777" w:rsidR="00854BAB" w:rsidRPr="00D433C8" w:rsidRDefault="00854BAB" w:rsidP="00854BAB">
      <w:r w:rsidRPr="000A14FD">
        <w:rPr>
          <w:rStyle w:val="HideTWBExt"/>
        </w:rPr>
        <w:t>&lt;/RepeatBlock-By&gt;</w:t>
      </w:r>
    </w:p>
    <w:p w14:paraId="77E3B32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55DA63A" w14:textId="77777777" w:rsidR="00854BAB" w:rsidRPr="00D433C8" w:rsidRDefault="00854BAB" w:rsidP="00854BAB">
      <w:pPr>
        <w:pStyle w:val="NormalBold"/>
      </w:pPr>
      <w:r w:rsidRPr="000A14FD">
        <w:rPr>
          <w:rStyle w:val="HideTWBExt"/>
          <w:b w:val="0"/>
        </w:rPr>
        <w:t>&lt;Article&gt;</w:t>
      </w:r>
      <w:r w:rsidRPr="00D433C8">
        <w:t>Motyw 4 c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D8ABB3B" w14:textId="77777777" w:rsidTr="006179C4">
        <w:trPr>
          <w:jc w:val="center"/>
        </w:trPr>
        <w:tc>
          <w:tcPr>
            <w:tcW w:w="9752" w:type="dxa"/>
            <w:gridSpan w:val="2"/>
          </w:tcPr>
          <w:p w14:paraId="24BEFA08" w14:textId="77777777" w:rsidR="00854BAB" w:rsidRPr="00D433C8" w:rsidRDefault="00854BAB" w:rsidP="006179C4">
            <w:pPr>
              <w:keepNext/>
            </w:pPr>
          </w:p>
        </w:tc>
      </w:tr>
      <w:tr w:rsidR="00101D5D" w:rsidRPr="00D433C8" w14:paraId="48094D38" w14:textId="77777777" w:rsidTr="006179C4">
        <w:trPr>
          <w:jc w:val="center"/>
        </w:trPr>
        <w:tc>
          <w:tcPr>
            <w:tcW w:w="4876" w:type="dxa"/>
            <w:hideMark/>
          </w:tcPr>
          <w:p w14:paraId="5E3D945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B7163A9" w14:textId="77777777" w:rsidR="00854BAB" w:rsidRPr="00D433C8" w:rsidRDefault="00854BAB" w:rsidP="006179C4">
            <w:pPr>
              <w:pStyle w:val="ColumnHeading"/>
              <w:keepNext/>
              <w:rPr>
                <w:lang w:val="pl-PL"/>
              </w:rPr>
            </w:pPr>
            <w:r w:rsidRPr="00D433C8">
              <w:rPr>
                <w:lang w:val="pl-PL"/>
              </w:rPr>
              <w:t>Poprawka</w:t>
            </w:r>
          </w:p>
        </w:tc>
      </w:tr>
      <w:tr w:rsidR="00101D5D" w:rsidRPr="00D433C8" w14:paraId="78BA0377" w14:textId="77777777" w:rsidTr="006179C4">
        <w:trPr>
          <w:jc w:val="center"/>
        </w:trPr>
        <w:tc>
          <w:tcPr>
            <w:tcW w:w="4876" w:type="dxa"/>
          </w:tcPr>
          <w:p w14:paraId="27E43CE1" w14:textId="77777777" w:rsidR="00854BAB" w:rsidRPr="00D433C8" w:rsidRDefault="00854BAB" w:rsidP="006179C4">
            <w:pPr>
              <w:pStyle w:val="Normal6"/>
              <w:rPr>
                <w:lang w:val="pl-PL"/>
              </w:rPr>
            </w:pPr>
          </w:p>
        </w:tc>
        <w:tc>
          <w:tcPr>
            <w:tcW w:w="4876" w:type="dxa"/>
            <w:hideMark/>
          </w:tcPr>
          <w:p w14:paraId="7A004DEA" w14:textId="77777777" w:rsidR="00854BAB" w:rsidRPr="00D433C8" w:rsidRDefault="00854BAB" w:rsidP="006179C4">
            <w:pPr>
              <w:pStyle w:val="Normal6"/>
              <w:rPr>
                <w:szCs w:val="24"/>
                <w:lang w:val="pl-PL"/>
              </w:rPr>
            </w:pPr>
            <w:r w:rsidRPr="00D433C8">
              <w:rPr>
                <w:b/>
                <w:i/>
                <w:lang w:val="pl-PL"/>
              </w:rPr>
              <w:t>(4c</w:t>
            </w:r>
            <w:proofErr w:type="gramStart"/>
            <w:r w:rsidRPr="00D433C8">
              <w:rPr>
                <w:b/>
                <w:i/>
                <w:lang w:val="pl-PL"/>
              </w:rPr>
              <w:t>)</w:t>
            </w:r>
            <w:r w:rsidRPr="00D433C8">
              <w:rPr>
                <w:b/>
                <w:i/>
                <w:lang w:val="pl-PL"/>
              </w:rPr>
              <w:tab/>
              <w:t>EPO</w:t>
            </w:r>
            <w:proofErr w:type="gramEnd"/>
            <w:r w:rsidRPr="00D433C8">
              <w:rPr>
                <w:b/>
                <w:i/>
                <w:lang w:val="pl-PL"/>
              </w:rPr>
              <w:t xml:space="preserve"> prowadzi rejestr zawierający duże zasoby informacji na temat europejskich patentów, który jest powiązany z rejestrem jednolitych patentów zawierającym zobowiązania właścicieli patentów do licencjonowania patentów na warunkach FRAND. Od właścicieli SEP wymaga się </w:t>
            </w:r>
            <w:proofErr w:type="gramStart"/>
            <w:r w:rsidRPr="00D433C8">
              <w:rPr>
                <w:b/>
                <w:i/>
                <w:lang w:val="pl-PL"/>
              </w:rPr>
              <w:t>już zatem</w:t>
            </w:r>
            <w:proofErr w:type="gramEnd"/>
            <w:r w:rsidRPr="00D433C8">
              <w:rPr>
                <w:b/>
                <w:i/>
                <w:lang w:val="pl-PL"/>
              </w:rPr>
              <w:t xml:space="preserve"> licencjonowania patentów na warunkach FRAND.</w:t>
            </w:r>
          </w:p>
        </w:tc>
      </w:tr>
    </w:tbl>
    <w:p w14:paraId="1323D702"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60FC150E" w14:textId="77777777" w:rsidR="00854BAB" w:rsidRPr="00D433C8" w:rsidRDefault="00854BAB" w:rsidP="00854BAB">
      <w:r w:rsidRPr="000A14FD">
        <w:rPr>
          <w:rStyle w:val="HideTWBExt"/>
        </w:rPr>
        <w:t>&lt;/Amend&gt;</w:t>
      </w:r>
    </w:p>
    <w:p w14:paraId="6B51553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133</w:t>
      </w:r>
      <w:r w:rsidRPr="000A14FD">
        <w:rPr>
          <w:rStyle w:val="HideTWBExt"/>
          <w:b w:val="0"/>
          <w:lang w:val="pl-PL"/>
        </w:rPr>
        <w:t>&lt;/NumAm&gt;</w:t>
      </w:r>
    </w:p>
    <w:p w14:paraId="2A4044AE"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E97852C" w14:textId="77777777" w:rsidR="00854BAB" w:rsidRPr="00D433C8" w:rsidRDefault="00854BAB" w:rsidP="00854BAB">
      <w:r w:rsidRPr="000A14FD">
        <w:rPr>
          <w:rStyle w:val="HideTWBExt"/>
        </w:rPr>
        <w:t>&lt;/RepeatBlock-By&gt;</w:t>
      </w:r>
    </w:p>
    <w:p w14:paraId="15DCF18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829B9E7" w14:textId="77777777" w:rsidR="00854BAB" w:rsidRPr="00D433C8" w:rsidRDefault="00854BAB" w:rsidP="00854BAB">
      <w:pPr>
        <w:pStyle w:val="NormalBold"/>
      </w:pPr>
      <w:r w:rsidRPr="000A14FD">
        <w:rPr>
          <w:rStyle w:val="HideTWBExt"/>
          <w:b w:val="0"/>
        </w:rPr>
        <w:t>&lt;Article&gt;</w:t>
      </w:r>
      <w:r w:rsidRPr="00D433C8">
        <w:t>Motyw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6DEE3D4" w14:textId="77777777" w:rsidTr="006179C4">
        <w:trPr>
          <w:jc w:val="center"/>
        </w:trPr>
        <w:tc>
          <w:tcPr>
            <w:tcW w:w="9752" w:type="dxa"/>
            <w:gridSpan w:val="2"/>
          </w:tcPr>
          <w:p w14:paraId="53CDBD2A" w14:textId="77777777" w:rsidR="00854BAB" w:rsidRPr="00D433C8" w:rsidRDefault="00854BAB" w:rsidP="006179C4">
            <w:pPr>
              <w:keepNext/>
            </w:pPr>
          </w:p>
        </w:tc>
      </w:tr>
      <w:tr w:rsidR="00101D5D" w:rsidRPr="00D433C8" w14:paraId="2098A4F8" w14:textId="77777777" w:rsidTr="006179C4">
        <w:trPr>
          <w:jc w:val="center"/>
        </w:trPr>
        <w:tc>
          <w:tcPr>
            <w:tcW w:w="4876" w:type="dxa"/>
            <w:hideMark/>
          </w:tcPr>
          <w:p w14:paraId="7FD7013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657C7CB" w14:textId="77777777" w:rsidR="00854BAB" w:rsidRPr="00D433C8" w:rsidRDefault="00854BAB" w:rsidP="006179C4">
            <w:pPr>
              <w:pStyle w:val="ColumnHeading"/>
              <w:keepNext/>
              <w:rPr>
                <w:lang w:val="pl-PL"/>
              </w:rPr>
            </w:pPr>
            <w:r w:rsidRPr="00D433C8">
              <w:rPr>
                <w:lang w:val="pl-PL"/>
              </w:rPr>
              <w:t>Poprawka</w:t>
            </w:r>
          </w:p>
        </w:tc>
      </w:tr>
      <w:tr w:rsidR="00101D5D" w:rsidRPr="00D433C8" w14:paraId="4D1ADF93" w14:textId="77777777" w:rsidTr="006179C4">
        <w:trPr>
          <w:jc w:val="center"/>
        </w:trPr>
        <w:tc>
          <w:tcPr>
            <w:tcW w:w="4876" w:type="dxa"/>
            <w:hideMark/>
          </w:tcPr>
          <w:p w14:paraId="1AFD7911" w14:textId="77777777" w:rsidR="00854BAB" w:rsidRPr="00D433C8" w:rsidRDefault="00854BAB" w:rsidP="006179C4">
            <w:pPr>
              <w:pStyle w:val="Normal6"/>
              <w:rPr>
                <w:lang w:val="pl-PL"/>
              </w:rPr>
            </w:pPr>
            <w:proofErr w:type="gramStart"/>
            <w:r w:rsidRPr="00D433C8">
              <w:rPr>
                <w:b/>
                <w:i/>
                <w:lang w:val="pl-PL"/>
              </w:rPr>
              <w:t>(5)</w:t>
            </w:r>
            <w:r w:rsidRPr="00D433C8">
              <w:rPr>
                <w:b/>
                <w:i/>
                <w:lang w:val="pl-PL"/>
              </w:rPr>
              <w:tab/>
              <w:t>Podczas</w:t>
            </w:r>
            <w:proofErr w:type="gramEnd"/>
            <w:r w:rsidRPr="00D433C8">
              <w:rPr>
                <w:b/>
                <w:i/>
                <w:lang w:val="pl-PL"/>
              </w:rPr>
              <w:t xml:space="preserve"> gdy przejrzystość w zakresie licencjonowania SEP powinna stymulować zrównoważone otoczenie inwestycyjne w całych łańcuchach wartości jednolitego rynku, w szczególności w odniesieniu do zastosowań powstających technologii, które wspierają osiągnięcie celów Unii w zakresie ekologicznego, cyfrowego i odpornego wzrostu gospodarczego, niniejsze rozporządzenie powinno mieć również zastosowanie do norm lub ich części opublikowanych przed jego wejściem w życie, w przypadku gdy nieefektywność w zakresie licencjonowania odpowiednich SEP poważnie zakłóca funkcjonowanie rynku wewnętrznego. Jest to szczególnie istotne w przypadku niedoskonałości rynku utrudniających inwestycje na jednolitym rynku, wprowadzanie innowacyjnych technologii lub rozwój nowo powstających technologii i nowych zastosowań. Biorąc pod uwagę te kryteria, Komisja </w:t>
            </w:r>
            <w:proofErr w:type="gramStart"/>
            <w:r w:rsidRPr="00D433C8">
              <w:rPr>
                <w:b/>
                <w:i/>
                <w:lang w:val="pl-PL"/>
              </w:rPr>
              <w:t>powinna zatem</w:t>
            </w:r>
            <w:proofErr w:type="gramEnd"/>
            <w:r w:rsidRPr="00D433C8">
              <w:rPr>
                <w:b/>
                <w:i/>
                <w:lang w:val="pl-PL"/>
              </w:rPr>
              <w:t xml:space="preserve"> określić w drodze aktu delegowanego normy lub ich części, które opublikowano przed wejściem w życie niniejszego rozporządzenia, oraz odpowiednie zastosowania, w odniesieniu do których można zarejestrować SEP.</w:t>
            </w:r>
          </w:p>
        </w:tc>
        <w:tc>
          <w:tcPr>
            <w:tcW w:w="4876" w:type="dxa"/>
            <w:hideMark/>
          </w:tcPr>
          <w:p w14:paraId="091A32C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1AFFD7BB"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6403E5CA"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49373D1" w14:textId="20FEDBEA" w:rsidR="00854BAB" w:rsidRPr="005E2801" w:rsidRDefault="00D433C8" w:rsidP="00854BAB">
      <w:pPr>
        <w:pStyle w:val="Normal12Italic"/>
        <w:rPr>
          <w:noProof w:val="0"/>
          <w:lang w:val="en-GB"/>
        </w:rPr>
      </w:pPr>
      <w:r w:rsidRPr="00D433C8">
        <w:rPr>
          <w:lang w:val="en-US"/>
        </w:rPr>
        <w:t>European Union competence and jurisdiction is limited to European patents.</w:t>
      </w:r>
      <w:r w:rsidR="00854BAB" w:rsidRPr="00D433C8">
        <w:rPr>
          <w:lang w:val="en-US"/>
        </w:rPr>
        <w:t xml:space="preserve"> </w:t>
      </w:r>
      <w:r w:rsidR="00854BAB" w:rsidRPr="00AC1F8A">
        <w:rPr>
          <w:lang w:val="en-US"/>
        </w:rPr>
        <w:t xml:space="preserve">The Union does not have jurisdiction in respect of patent rights granted by non-EU states. </w:t>
      </w:r>
      <w:r w:rsidR="00854BAB" w:rsidRPr="005E2801">
        <w:rPr>
          <w:lang w:val="en-GB"/>
        </w:rPr>
        <w:t>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7CECEF3" w14:textId="77777777" w:rsidR="00854BAB" w:rsidRPr="005E2801" w:rsidRDefault="00854BAB" w:rsidP="00854BAB">
      <w:pPr>
        <w:rPr>
          <w:lang w:val="en-GB"/>
        </w:rPr>
      </w:pPr>
      <w:r w:rsidRPr="005E2801">
        <w:rPr>
          <w:rStyle w:val="HideTWBExt"/>
          <w:lang w:val="en-GB"/>
        </w:rPr>
        <w:t>&lt;/Amend&gt;</w:t>
      </w:r>
    </w:p>
    <w:p w14:paraId="74A156C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134</w:t>
      </w:r>
      <w:r w:rsidRPr="000A14FD">
        <w:rPr>
          <w:rStyle w:val="HideTWBExt"/>
          <w:b w:val="0"/>
          <w:lang w:val="pl-PL"/>
        </w:rPr>
        <w:t>&lt;/NumAm&gt;</w:t>
      </w:r>
    </w:p>
    <w:p w14:paraId="6C8B0301"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2BFF412A" w14:textId="77777777" w:rsidR="00854BAB" w:rsidRPr="00D433C8" w:rsidRDefault="00854BAB" w:rsidP="00854BAB">
      <w:r w:rsidRPr="000A14FD">
        <w:rPr>
          <w:rStyle w:val="HideTWBExt"/>
        </w:rPr>
        <w:t>&lt;/RepeatBlock-By&gt;</w:t>
      </w:r>
    </w:p>
    <w:p w14:paraId="7A73AF3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315AB58" w14:textId="77777777" w:rsidR="00854BAB" w:rsidRPr="00D433C8" w:rsidRDefault="00854BAB" w:rsidP="00854BAB">
      <w:pPr>
        <w:pStyle w:val="NormalBold"/>
      </w:pPr>
      <w:r w:rsidRPr="000A14FD">
        <w:rPr>
          <w:rStyle w:val="HideTWBExt"/>
          <w:b w:val="0"/>
        </w:rPr>
        <w:t>&lt;Article&gt;</w:t>
      </w:r>
      <w:r w:rsidRPr="00D433C8">
        <w:t>Motyw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1955ABC" w14:textId="77777777" w:rsidTr="006179C4">
        <w:trPr>
          <w:jc w:val="center"/>
        </w:trPr>
        <w:tc>
          <w:tcPr>
            <w:tcW w:w="9752" w:type="dxa"/>
            <w:gridSpan w:val="2"/>
          </w:tcPr>
          <w:p w14:paraId="315B2B35" w14:textId="77777777" w:rsidR="00854BAB" w:rsidRPr="00D433C8" w:rsidRDefault="00854BAB" w:rsidP="006179C4">
            <w:pPr>
              <w:keepNext/>
            </w:pPr>
          </w:p>
        </w:tc>
      </w:tr>
      <w:tr w:rsidR="00101D5D" w:rsidRPr="00D433C8" w14:paraId="56A6D480" w14:textId="77777777" w:rsidTr="006179C4">
        <w:trPr>
          <w:jc w:val="center"/>
        </w:trPr>
        <w:tc>
          <w:tcPr>
            <w:tcW w:w="4876" w:type="dxa"/>
            <w:hideMark/>
          </w:tcPr>
          <w:p w14:paraId="29C6A6E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4FDC622" w14:textId="77777777" w:rsidR="00854BAB" w:rsidRPr="00D433C8" w:rsidRDefault="00854BAB" w:rsidP="006179C4">
            <w:pPr>
              <w:pStyle w:val="ColumnHeading"/>
              <w:keepNext/>
              <w:rPr>
                <w:lang w:val="pl-PL"/>
              </w:rPr>
            </w:pPr>
            <w:r w:rsidRPr="00D433C8">
              <w:rPr>
                <w:lang w:val="pl-PL"/>
              </w:rPr>
              <w:t>Poprawka</w:t>
            </w:r>
          </w:p>
        </w:tc>
      </w:tr>
      <w:tr w:rsidR="00101D5D" w:rsidRPr="00D433C8" w14:paraId="787804EC" w14:textId="77777777" w:rsidTr="006179C4">
        <w:trPr>
          <w:jc w:val="center"/>
        </w:trPr>
        <w:tc>
          <w:tcPr>
            <w:tcW w:w="4876" w:type="dxa"/>
            <w:hideMark/>
          </w:tcPr>
          <w:p w14:paraId="59331DA5" w14:textId="77777777" w:rsidR="00854BAB" w:rsidRPr="00D433C8" w:rsidRDefault="00854BAB" w:rsidP="006179C4">
            <w:pPr>
              <w:pStyle w:val="Normal6"/>
              <w:rPr>
                <w:lang w:val="pl-PL"/>
              </w:rPr>
            </w:pPr>
            <w:proofErr w:type="gramStart"/>
            <w:r w:rsidRPr="00D433C8">
              <w:rPr>
                <w:lang w:val="pl-PL"/>
              </w:rPr>
              <w:t>(5)</w:t>
            </w:r>
            <w:r w:rsidRPr="00D433C8">
              <w:rPr>
                <w:lang w:val="pl-PL"/>
              </w:rPr>
              <w:tab/>
              <w:t>Podczas</w:t>
            </w:r>
            <w:proofErr w:type="gramEnd"/>
            <w:r w:rsidRPr="00D433C8">
              <w:rPr>
                <w:lang w:val="pl-PL"/>
              </w:rPr>
              <w:t xml:space="preserve"> gdy przejrzystość w zakresie licencjonowania SEP powinna stymulować zrównoważone otoczenie inwestycyjne w całych łańcuchach wartości jednolitego rynku, w szczególności w odniesieniu do zastosowań powstających technologii, które wspierają osiągnięcie celów Unii w zakresie ekologicznego, cyfrowego i odpornego wzrostu gospodarczego, niniejsze rozporządzenie powinno mieć również zastosowanie do norm lub ich części opublikowanych przed jego wejściem w życie</w:t>
            </w:r>
            <w:r w:rsidRPr="00D433C8">
              <w:rPr>
                <w:b/>
                <w:i/>
                <w:lang w:val="pl-PL"/>
              </w:rPr>
              <w:t>, w przypadku gdy nieefektywność w zakresie licencjonowania odpowiednich SEP poważnie zakłóca funkcjonowanie rynku wewnętrznego</w:t>
            </w:r>
            <w:r w:rsidRPr="00D433C8">
              <w:rPr>
                <w:lang w:val="pl-PL"/>
              </w:rPr>
              <w:t xml:space="preserve">. </w:t>
            </w:r>
            <w:r w:rsidRPr="00D433C8">
              <w:rPr>
                <w:b/>
                <w:i/>
                <w:lang w:val="pl-PL"/>
              </w:rPr>
              <w:t xml:space="preserve">Jest to szczególnie istotne w przypadku niedoskonałości rynku utrudniających inwestycje na jednolitym rynku, wprowadzanie innowacyjnych technologii lub rozwój nowo powstających technologii i nowych zastosowań. Biorąc pod uwagę te kryteria, Komisja </w:t>
            </w:r>
            <w:proofErr w:type="gramStart"/>
            <w:r w:rsidRPr="00D433C8">
              <w:rPr>
                <w:b/>
                <w:i/>
                <w:lang w:val="pl-PL"/>
              </w:rPr>
              <w:t>powinna zatem</w:t>
            </w:r>
            <w:proofErr w:type="gramEnd"/>
            <w:r w:rsidRPr="00D433C8">
              <w:rPr>
                <w:b/>
                <w:i/>
                <w:lang w:val="pl-PL"/>
              </w:rPr>
              <w:t xml:space="preserve"> określić w drodze aktu delegowanego normy lub ich części, które opublikowano przed wejściem w życie niniejszego rozporządzenia, oraz odpowiednie zastosowania, w odniesieniu do których można zarejestrować SEP.</w:t>
            </w:r>
          </w:p>
        </w:tc>
        <w:tc>
          <w:tcPr>
            <w:tcW w:w="4876" w:type="dxa"/>
            <w:hideMark/>
          </w:tcPr>
          <w:p w14:paraId="19053968" w14:textId="77777777" w:rsidR="00854BAB" w:rsidRPr="00D433C8" w:rsidRDefault="00854BAB" w:rsidP="006179C4">
            <w:pPr>
              <w:pStyle w:val="Normal6"/>
              <w:rPr>
                <w:szCs w:val="24"/>
                <w:lang w:val="pl-PL"/>
              </w:rPr>
            </w:pPr>
            <w:proofErr w:type="gramStart"/>
            <w:r w:rsidRPr="00D433C8">
              <w:rPr>
                <w:lang w:val="pl-PL"/>
              </w:rPr>
              <w:t>(5)</w:t>
            </w:r>
            <w:r w:rsidRPr="00D433C8">
              <w:rPr>
                <w:lang w:val="pl-PL"/>
              </w:rPr>
              <w:tab/>
              <w:t>Podczas</w:t>
            </w:r>
            <w:proofErr w:type="gramEnd"/>
            <w:r w:rsidRPr="00D433C8">
              <w:rPr>
                <w:lang w:val="pl-PL"/>
              </w:rPr>
              <w:t xml:space="preserve"> gdy przejrzystość w zakresie licencjonowania SEP powinna stymulować zrównoważone otoczenie inwestycyjne w całych łańcuchach wartości jednolitego rynku, w szczególności w odniesieniu do zastosowań powstających technologii, które wspierają osiągnięcie celów Unii w zakresie ekologicznego, cyfrowego i odpornego wzrostu gospodarczego, niniejsze rozporządzenie powinno mieć również zastosowanie do norm lub ich części opublikowanych przed jego wejściem w życie.</w:t>
            </w:r>
          </w:p>
        </w:tc>
      </w:tr>
    </w:tbl>
    <w:p w14:paraId="2F61D024"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{FR}</w:t>
      </w:r>
      <w:r w:rsidRPr="00D433C8">
        <w:rPr>
          <w:lang w:val="pl-PL"/>
        </w:rPr>
        <w:t>fr</w:t>
      </w:r>
      <w:r w:rsidRPr="005E2801">
        <w:rPr>
          <w:rStyle w:val="HideTWBExt"/>
          <w:lang w:val="pl-PL"/>
        </w:rPr>
        <w:t>&lt;/Original&gt;</w:t>
      </w:r>
    </w:p>
    <w:p w14:paraId="567AB909" w14:textId="77777777" w:rsidR="00854BAB" w:rsidRPr="00D433C8" w:rsidRDefault="00854BAB" w:rsidP="00854BAB">
      <w:r w:rsidRPr="000A14FD">
        <w:rPr>
          <w:rStyle w:val="HideTWBExt"/>
        </w:rPr>
        <w:t>&lt;/Amend&gt;</w:t>
      </w:r>
    </w:p>
    <w:p w14:paraId="47AA050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135</w:t>
      </w:r>
      <w:r w:rsidRPr="000A14FD">
        <w:rPr>
          <w:rStyle w:val="HideTWBExt"/>
          <w:b w:val="0"/>
          <w:lang w:val="pl-PL"/>
        </w:rPr>
        <w:t>&lt;/NumAm&gt;</w:t>
      </w:r>
    </w:p>
    <w:p w14:paraId="60908FC6"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4E886C8" w14:textId="77777777" w:rsidR="00854BAB" w:rsidRPr="00D433C8" w:rsidRDefault="00854BAB" w:rsidP="00854BAB">
      <w:r w:rsidRPr="000A14FD">
        <w:rPr>
          <w:rStyle w:val="HideTWBExt"/>
        </w:rPr>
        <w:t>&lt;/RepeatBlock-By&gt;</w:t>
      </w:r>
    </w:p>
    <w:p w14:paraId="0787770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2EF2A1A" w14:textId="77777777" w:rsidR="00854BAB" w:rsidRPr="00D433C8" w:rsidRDefault="00854BAB" w:rsidP="00854BAB">
      <w:pPr>
        <w:pStyle w:val="NormalBold"/>
      </w:pPr>
      <w:r w:rsidRPr="000A14FD">
        <w:rPr>
          <w:rStyle w:val="HideTWBExt"/>
          <w:b w:val="0"/>
        </w:rPr>
        <w:t>&lt;Article&gt;</w:t>
      </w:r>
      <w:r w:rsidRPr="00D433C8">
        <w:t>Motyw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5537C9C" w14:textId="77777777" w:rsidTr="006179C4">
        <w:trPr>
          <w:jc w:val="center"/>
        </w:trPr>
        <w:tc>
          <w:tcPr>
            <w:tcW w:w="9752" w:type="dxa"/>
            <w:gridSpan w:val="2"/>
          </w:tcPr>
          <w:p w14:paraId="5C2F155D" w14:textId="77777777" w:rsidR="00854BAB" w:rsidRPr="00D433C8" w:rsidRDefault="00854BAB" w:rsidP="006179C4">
            <w:pPr>
              <w:keepNext/>
            </w:pPr>
          </w:p>
        </w:tc>
      </w:tr>
      <w:tr w:rsidR="00101D5D" w:rsidRPr="00D433C8" w14:paraId="65868163" w14:textId="77777777" w:rsidTr="006179C4">
        <w:trPr>
          <w:jc w:val="center"/>
        </w:trPr>
        <w:tc>
          <w:tcPr>
            <w:tcW w:w="4876" w:type="dxa"/>
            <w:hideMark/>
          </w:tcPr>
          <w:p w14:paraId="3EE02EC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96EAA42" w14:textId="77777777" w:rsidR="00854BAB" w:rsidRPr="00D433C8" w:rsidRDefault="00854BAB" w:rsidP="006179C4">
            <w:pPr>
              <w:pStyle w:val="ColumnHeading"/>
              <w:keepNext/>
              <w:rPr>
                <w:lang w:val="pl-PL"/>
              </w:rPr>
            </w:pPr>
            <w:r w:rsidRPr="00D433C8">
              <w:rPr>
                <w:lang w:val="pl-PL"/>
              </w:rPr>
              <w:t>Poprawka</w:t>
            </w:r>
          </w:p>
        </w:tc>
      </w:tr>
      <w:tr w:rsidR="00101D5D" w:rsidRPr="00D433C8" w14:paraId="502E9717" w14:textId="77777777" w:rsidTr="006179C4">
        <w:trPr>
          <w:jc w:val="center"/>
        </w:trPr>
        <w:tc>
          <w:tcPr>
            <w:tcW w:w="4876" w:type="dxa"/>
            <w:hideMark/>
          </w:tcPr>
          <w:p w14:paraId="741EA3E1" w14:textId="77777777" w:rsidR="00854BAB" w:rsidRPr="00D433C8" w:rsidRDefault="00854BAB" w:rsidP="006179C4">
            <w:pPr>
              <w:pStyle w:val="Normal6"/>
              <w:rPr>
                <w:lang w:val="pl-PL"/>
              </w:rPr>
            </w:pPr>
            <w:proofErr w:type="gramStart"/>
            <w:r w:rsidRPr="00D433C8">
              <w:rPr>
                <w:lang w:val="pl-PL"/>
              </w:rPr>
              <w:t>(5)</w:t>
            </w:r>
            <w:r w:rsidRPr="00D433C8">
              <w:rPr>
                <w:lang w:val="pl-PL"/>
              </w:rPr>
              <w:tab/>
              <w:t>Podczas</w:t>
            </w:r>
            <w:proofErr w:type="gramEnd"/>
            <w:r w:rsidRPr="00D433C8">
              <w:rPr>
                <w:lang w:val="pl-PL"/>
              </w:rPr>
              <w:t xml:space="preserve"> gdy przejrzystość w zakresie licencjonowania SEP powinna stymulować zrównoważone otoczenie inwestycyjne w całych łańcuchach wartości jednolitego rynku, w szczególności w odniesieniu do zastosowań powstających technologii, które wspierają osiągnięcie celów Unii w zakresie ekologicznego, cyfrowego i odpornego wzrostu gospodarczego, niniejsze rozporządzenie powinno mieć również zastosowanie do norm lub ich części opublikowanych przed jego wejściem w życie, w przypadku gdy nieefektywność w zakresie licencjonowania odpowiednich SEP poważnie zakłóca funkcjonowanie rynku wewnętrznego. Jest to szczególnie istotne w przypadku </w:t>
            </w:r>
            <w:r w:rsidRPr="00D433C8">
              <w:rPr>
                <w:b/>
                <w:i/>
                <w:lang w:val="pl-PL"/>
              </w:rPr>
              <w:t>niedoskonałości</w:t>
            </w:r>
            <w:r w:rsidRPr="00D433C8">
              <w:rPr>
                <w:lang w:val="pl-PL"/>
              </w:rPr>
              <w:t xml:space="preserve"> rynku utrudniających inwestycje na jednolitym rynku, wprowadzanie innowacyjnych technologii lub rozwój </w:t>
            </w:r>
            <w:r w:rsidRPr="00D433C8">
              <w:rPr>
                <w:b/>
                <w:i/>
                <w:lang w:val="pl-PL"/>
              </w:rPr>
              <w:t xml:space="preserve">nowo </w:t>
            </w:r>
            <w:r w:rsidRPr="00D433C8">
              <w:rPr>
                <w:lang w:val="pl-PL"/>
              </w:rPr>
              <w:t>powstających technologii i </w:t>
            </w:r>
            <w:r w:rsidRPr="00D433C8">
              <w:rPr>
                <w:b/>
                <w:i/>
                <w:lang w:val="pl-PL"/>
              </w:rPr>
              <w:t xml:space="preserve">nowych </w:t>
            </w:r>
            <w:r w:rsidRPr="00D433C8">
              <w:rPr>
                <w:lang w:val="pl-PL"/>
              </w:rPr>
              <w:t xml:space="preserve">zastosowań. Biorąc pod uwagę te kryteria, Komisja </w:t>
            </w:r>
            <w:proofErr w:type="gramStart"/>
            <w:r w:rsidRPr="00D433C8">
              <w:rPr>
                <w:lang w:val="pl-PL"/>
              </w:rPr>
              <w:t>powinna zatem</w:t>
            </w:r>
            <w:proofErr w:type="gramEnd"/>
            <w:r w:rsidRPr="00D433C8">
              <w:rPr>
                <w:lang w:val="pl-PL"/>
              </w:rPr>
              <w:t xml:space="preserve"> określić w drodze aktu delegowanego normy lub ich części, które opublikowano przed wejściem w życie niniejszego rozporządzenia, oraz odpowiednie zastosowania, w odniesieniu do których można zarejestrować SEP.</w:t>
            </w:r>
          </w:p>
        </w:tc>
        <w:tc>
          <w:tcPr>
            <w:tcW w:w="4876" w:type="dxa"/>
            <w:hideMark/>
          </w:tcPr>
          <w:p w14:paraId="5681E4AD" w14:textId="77777777" w:rsidR="00854BAB" w:rsidRPr="00D433C8" w:rsidRDefault="00854BAB" w:rsidP="006179C4">
            <w:pPr>
              <w:pStyle w:val="Normal6"/>
              <w:rPr>
                <w:szCs w:val="24"/>
                <w:lang w:val="pl-PL"/>
              </w:rPr>
            </w:pPr>
            <w:proofErr w:type="gramStart"/>
            <w:r w:rsidRPr="00D433C8">
              <w:rPr>
                <w:lang w:val="pl-PL"/>
              </w:rPr>
              <w:t>(5)</w:t>
            </w:r>
            <w:r w:rsidRPr="00D433C8">
              <w:rPr>
                <w:lang w:val="pl-PL"/>
              </w:rPr>
              <w:tab/>
              <w:t>Podczas</w:t>
            </w:r>
            <w:proofErr w:type="gramEnd"/>
            <w:r w:rsidRPr="00D433C8">
              <w:rPr>
                <w:lang w:val="pl-PL"/>
              </w:rPr>
              <w:t xml:space="preserve"> gdy przejrzystość w zakresie licencjonowania SEP powinna stymulować zrównoważone otoczenie inwestycyjne w całych łańcuchach wartości jednolitego rynku, w szczególności w odniesieniu do zastosowań powstających technologii, które wspierają osiągnięcie celów Unii w zakresie ekologicznego, cyfrowego i odpornego wzrostu gospodarczego, niniejsze rozporządzenie powinno mieć również zastosowanie do norm lub ich części opublikowanych przed jego wejściem w życie, w przypadku gdy nieefektywność w zakresie licencjonowania odpowiednich SEP poważnie zakłóca funkcjonowanie rynku wewnętrznego. Jest to szczególnie istotne w przypadku </w:t>
            </w:r>
            <w:r w:rsidRPr="00D433C8">
              <w:rPr>
                <w:b/>
                <w:i/>
                <w:lang w:val="pl-PL"/>
              </w:rPr>
              <w:t>nieefektywności</w:t>
            </w:r>
            <w:r w:rsidRPr="00D433C8">
              <w:rPr>
                <w:lang w:val="pl-PL"/>
              </w:rPr>
              <w:t xml:space="preserve"> rynku utrudniających inwestycje na jednolitym rynku, wprowadzanie innowacyjnych technologii lub rozwój technologii i zastosowań. Biorąc pod uwagę te kryteria, Komisja </w:t>
            </w:r>
            <w:proofErr w:type="gramStart"/>
            <w:r w:rsidRPr="00D433C8">
              <w:rPr>
                <w:lang w:val="pl-PL"/>
              </w:rPr>
              <w:t>powinna zatem</w:t>
            </w:r>
            <w:proofErr w:type="gramEnd"/>
            <w:r w:rsidRPr="00D433C8">
              <w:rPr>
                <w:lang w:val="pl-PL"/>
              </w:rPr>
              <w:t xml:space="preserve"> określić w drodze aktu delegowanego normy lub ich części, które opublikowano przed wejściem w życie niniejszego rozporządzenia, oraz odpowiednie zastosowania, w odniesieniu do których można zarejestrować SEP.</w:t>
            </w:r>
          </w:p>
        </w:tc>
      </w:tr>
    </w:tbl>
    <w:p w14:paraId="266729D2"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5EBC164F" w14:textId="77777777" w:rsidR="00854BAB" w:rsidRPr="00D433C8" w:rsidRDefault="00854BAB" w:rsidP="00854BAB">
      <w:r w:rsidRPr="000A14FD">
        <w:rPr>
          <w:rStyle w:val="HideTWBExt"/>
        </w:rPr>
        <w:t>&lt;/Amend&gt;</w:t>
      </w:r>
    </w:p>
    <w:p w14:paraId="6F41CC9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136</w:t>
      </w:r>
      <w:r w:rsidRPr="000A14FD">
        <w:rPr>
          <w:rStyle w:val="HideTWBExt"/>
          <w:b w:val="0"/>
          <w:lang w:val="pl-PL"/>
        </w:rPr>
        <w:t>&lt;/NumAm&gt;</w:t>
      </w:r>
    </w:p>
    <w:p w14:paraId="4A51B250"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B328699" w14:textId="77777777" w:rsidR="00854BAB" w:rsidRPr="00D433C8" w:rsidRDefault="00854BAB" w:rsidP="00854BAB">
      <w:r w:rsidRPr="000A14FD">
        <w:rPr>
          <w:rStyle w:val="HideTWBExt"/>
        </w:rPr>
        <w:t>&lt;/RepeatBlock-By&gt;</w:t>
      </w:r>
    </w:p>
    <w:p w14:paraId="1C6265C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5E6BCF0" w14:textId="77777777" w:rsidR="00854BAB" w:rsidRPr="00D433C8" w:rsidRDefault="00854BAB" w:rsidP="00854BAB">
      <w:pPr>
        <w:pStyle w:val="NormalBold"/>
      </w:pPr>
      <w:r w:rsidRPr="000A14FD">
        <w:rPr>
          <w:rStyle w:val="HideTWBExt"/>
          <w:b w:val="0"/>
        </w:rPr>
        <w:t>&lt;Article&gt;</w:t>
      </w:r>
      <w:r w:rsidRPr="00D433C8">
        <w:t>Motyw 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68C6C54" w14:textId="77777777" w:rsidTr="006179C4">
        <w:trPr>
          <w:jc w:val="center"/>
        </w:trPr>
        <w:tc>
          <w:tcPr>
            <w:tcW w:w="9752" w:type="dxa"/>
            <w:gridSpan w:val="2"/>
          </w:tcPr>
          <w:p w14:paraId="7FEB0785" w14:textId="77777777" w:rsidR="00854BAB" w:rsidRPr="00D433C8" w:rsidRDefault="00854BAB" w:rsidP="006179C4">
            <w:pPr>
              <w:keepNext/>
            </w:pPr>
          </w:p>
        </w:tc>
      </w:tr>
      <w:tr w:rsidR="00101D5D" w:rsidRPr="00D433C8" w14:paraId="744CA945" w14:textId="77777777" w:rsidTr="006179C4">
        <w:trPr>
          <w:jc w:val="center"/>
        </w:trPr>
        <w:tc>
          <w:tcPr>
            <w:tcW w:w="4876" w:type="dxa"/>
            <w:hideMark/>
          </w:tcPr>
          <w:p w14:paraId="0424CBD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2AC3A7E" w14:textId="77777777" w:rsidR="00854BAB" w:rsidRPr="00D433C8" w:rsidRDefault="00854BAB" w:rsidP="006179C4">
            <w:pPr>
              <w:pStyle w:val="ColumnHeading"/>
              <w:keepNext/>
              <w:rPr>
                <w:lang w:val="pl-PL"/>
              </w:rPr>
            </w:pPr>
            <w:r w:rsidRPr="00D433C8">
              <w:rPr>
                <w:lang w:val="pl-PL"/>
              </w:rPr>
              <w:t>Poprawka</w:t>
            </w:r>
          </w:p>
        </w:tc>
      </w:tr>
      <w:tr w:rsidR="00101D5D" w:rsidRPr="00D433C8" w14:paraId="3125D532" w14:textId="77777777" w:rsidTr="006179C4">
        <w:trPr>
          <w:jc w:val="center"/>
        </w:trPr>
        <w:tc>
          <w:tcPr>
            <w:tcW w:w="4876" w:type="dxa"/>
            <w:hideMark/>
          </w:tcPr>
          <w:p w14:paraId="3C06B06E" w14:textId="77777777" w:rsidR="00854BAB" w:rsidRPr="00D433C8" w:rsidRDefault="00854BAB" w:rsidP="006179C4">
            <w:pPr>
              <w:pStyle w:val="Normal6"/>
              <w:rPr>
                <w:lang w:val="pl-PL"/>
              </w:rPr>
            </w:pPr>
            <w:proofErr w:type="gramStart"/>
            <w:r w:rsidRPr="00D433C8">
              <w:rPr>
                <w:lang w:val="pl-PL"/>
              </w:rPr>
              <w:t>(7)</w:t>
            </w:r>
            <w:r w:rsidRPr="00D433C8">
              <w:rPr>
                <w:lang w:val="pl-PL"/>
              </w:rPr>
              <w:tab/>
              <w:t>Licencjonowanie</w:t>
            </w:r>
            <w:proofErr w:type="gramEnd"/>
            <w:r w:rsidRPr="00D433C8">
              <w:rPr>
                <w:lang w:val="pl-PL"/>
              </w:rPr>
              <w:t xml:space="preserve"> na warunkach FRAND obejmuje bezpłatne udzielanie licencji. </w:t>
            </w:r>
            <w:r w:rsidRPr="00D433C8">
              <w:rPr>
                <w:b/>
                <w:i/>
                <w:lang w:val="pl-PL"/>
              </w:rPr>
              <w:t>Biorąc pod uwagę, że większość problemów pojawia się w przypadku polityki w zakresie licencjonowania opartej na opłatach licencyjnych, niniejsze rozporządzenie nie ma zastosowania do bezpłatnego udzielania licencji.</w:t>
            </w:r>
          </w:p>
        </w:tc>
        <w:tc>
          <w:tcPr>
            <w:tcW w:w="4876" w:type="dxa"/>
            <w:hideMark/>
          </w:tcPr>
          <w:p w14:paraId="67AB493F" w14:textId="77777777" w:rsidR="00854BAB" w:rsidRPr="00D433C8" w:rsidRDefault="00854BAB" w:rsidP="006179C4">
            <w:pPr>
              <w:pStyle w:val="Normal6"/>
              <w:rPr>
                <w:szCs w:val="24"/>
                <w:lang w:val="pl-PL"/>
              </w:rPr>
            </w:pPr>
            <w:proofErr w:type="gramStart"/>
            <w:r w:rsidRPr="00D433C8">
              <w:rPr>
                <w:lang w:val="pl-PL"/>
              </w:rPr>
              <w:t>(7)</w:t>
            </w:r>
            <w:r w:rsidRPr="00D433C8">
              <w:rPr>
                <w:lang w:val="pl-PL"/>
              </w:rPr>
              <w:tab/>
              <w:t>Licencjonowanie</w:t>
            </w:r>
            <w:proofErr w:type="gramEnd"/>
            <w:r w:rsidRPr="00D433C8">
              <w:rPr>
                <w:lang w:val="pl-PL"/>
              </w:rPr>
              <w:t xml:space="preserve"> na warunkach FRAND obejmuje bezpłatne udzielanie licencji.</w:t>
            </w:r>
          </w:p>
        </w:tc>
      </w:tr>
    </w:tbl>
    <w:p w14:paraId="1370BACE"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66BB29EE" w14:textId="77777777" w:rsidR="00854BAB" w:rsidRPr="00D433C8" w:rsidRDefault="00854BAB" w:rsidP="00854BAB">
      <w:r w:rsidRPr="000A14FD">
        <w:rPr>
          <w:rStyle w:val="HideTWBExt"/>
        </w:rPr>
        <w:t>&lt;/Amend&gt;</w:t>
      </w:r>
    </w:p>
    <w:p w14:paraId="7002E77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137</w:t>
      </w:r>
      <w:r w:rsidRPr="000A14FD">
        <w:rPr>
          <w:rStyle w:val="HideTWBExt"/>
          <w:b w:val="0"/>
          <w:lang w:val="pl-PL"/>
        </w:rPr>
        <w:t>&lt;/NumAm&gt;</w:t>
      </w:r>
    </w:p>
    <w:p w14:paraId="3A759A57"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4CAECFC0" w14:textId="77777777" w:rsidR="00854BAB" w:rsidRPr="00D433C8" w:rsidRDefault="00854BAB" w:rsidP="00854BAB">
      <w:r w:rsidRPr="000A14FD">
        <w:rPr>
          <w:rStyle w:val="HideTWBExt"/>
        </w:rPr>
        <w:t>&lt;/RepeatBlock-By&gt;</w:t>
      </w:r>
    </w:p>
    <w:p w14:paraId="6964D1E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BD5DDB1" w14:textId="77777777" w:rsidR="00854BAB" w:rsidRPr="00D433C8" w:rsidRDefault="00854BAB" w:rsidP="00854BAB">
      <w:pPr>
        <w:pStyle w:val="NormalBold"/>
      </w:pPr>
      <w:r w:rsidRPr="000A14FD">
        <w:rPr>
          <w:rStyle w:val="HideTWBExt"/>
          <w:b w:val="0"/>
        </w:rPr>
        <w:t>&lt;Article&gt;</w:t>
      </w:r>
      <w:r w:rsidRPr="00D433C8">
        <w:t>Motyw 7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2717EBA" w14:textId="77777777" w:rsidTr="006179C4">
        <w:trPr>
          <w:jc w:val="center"/>
        </w:trPr>
        <w:tc>
          <w:tcPr>
            <w:tcW w:w="9752" w:type="dxa"/>
            <w:gridSpan w:val="2"/>
          </w:tcPr>
          <w:p w14:paraId="36A6A76B" w14:textId="77777777" w:rsidR="00854BAB" w:rsidRPr="00D433C8" w:rsidRDefault="00854BAB" w:rsidP="006179C4">
            <w:pPr>
              <w:keepNext/>
            </w:pPr>
          </w:p>
        </w:tc>
      </w:tr>
      <w:tr w:rsidR="00101D5D" w:rsidRPr="00D433C8" w14:paraId="4A7E879A" w14:textId="77777777" w:rsidTr="006179C4">
        <w:trPr>
          <w:jc w:val="center"/>
        </w:trPr>
        <w:tc>
          <w:tcPr>
            <w:tcW w:w="4876" w:type="dxa"/>
            <w:hideMark/>
          </w:tcPr>
          <w:p w14:paraId="47176AA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86374A3" w14:textId="77777777" w:rsidR="00854BAB" w:rsidRPr="00D433C8" w:rsidRDefault="00854BAB" w:rsidP="006179C4">
            <w:pPr>
              <w:pStyle w:val="ColumnHeading"/>
              <w:keepNext/>
              <w:rPr>
                <w:lang w:val="pl-PL"/>
              </w:rPr>
            </w:pPr>
            <w:r w:rsidRPr="00D433C8">
              <w:rPr>
                <w:lang w:val="pl-PL"/>
              </w:rPr>
              <w:t>Poprawka</w:t>
            </w:r>
          </w:p>
        </w:tc>
      </w:tr>
      <w:tr w:rsidR="00101D5D" w:rsidRPr="00D433C8" w14:paraId="5B65A047" w14:textId="77777777" w:rsidTr="006179C4">
        <w:trPr>
          <w:jc w:val="center"/>
        </w:trPr>
        <w:tc>
          <w:tcPr>
            <w:tcW w:w="4876" w:type="dxa"/>
          </w:tcPr>
          <w:p w14:paraId="7324F87B" w14:textId="77777777" w:rsidR="00854BAB" w:rsidRPr="00D433C8" w:rsidRDefault="00854BAB" w:rsidP="006179C4">
            <w:pPr>
              <w:pStyle w:val="Normal6"/>
              <w:rPr>
                <w:lang w:val="pl-PL"/>
              </w:rPr>
            </w:pPr>
          </w:p>
        </w:tc>
        <w:tc>
          <w:tcPr>
            <w:tcW w:w="4876" w:type="dxa"/>
            <w:hideMark/>
          </w:tcPr>
          <w:p w14:paraId="6C5D8935" w14:textId="77777777" w:rsidR="00854BAB" w:rsidRPr="00D433C8" w:rsidRDefault="00854BAB" w:rsidP="006179C4">
            <w:pPr>
              <w:pStyle w:val="Normal6"/>
              <w:rPr>
                <w:szCs w:val="24"/>
                <w:lang w:val="pl-PL"/>
              </w:rPr>
            </w:pPr>
            <w:r w:rsidRPr="00D433C8">
              <w:rPr>
                <w:b/>
                <w:i/>
                <w:lang w:val="pl-PL"/>
              </w:rPr>
              <w:t>(7a</w:t>
            </w:r>
            <w:proofErr w:type="gramStart"/>
            <w:r w:rsidRPr="00D433C8">
              <w:rPr>
                <w:b/>
                <w:i/>
                <w:lang w:val="pl-PL"/>
              </w:rPr>
              <w:t>)</w:t>
            </w:r>
            <w:r w:rsidRPr="00D433C8">
              <w:rPr>
                <w:b/>
                <w:i/>
                <w:lang w:val="pl-PL"/>
              </w:rPr>
              <w:tab/>
              <w:t>Ponieważ</w:t>
            </w:r>
            <w:proofErr w:type="gramEnd"/>
            <w:r w:rsidRPr="00D433C8">
              <w:rPr>
                <w:b/>
                <w:i/>
                <w:lang w:val="pl-PL"/>
              </w:rPr>
              <w:t xml:space="preserve"> nieodpłatne i otwarte normy mają kluczowe znaczenie w rozwoju naszego społeczeństwa cyfrowego, w tym rozwoju otwartego oprogramowania, zapobieganiu uzależnieniu od jednego dostawcy i innym barierom dla interoperacyjności, promowaniu wyboru między dostawcami i rozwiązaniami technologicznymi oraz zapewnianiu pełnej konkurencyjności na rynku i innowacji, niniejsze rozporządzenie powinno mieć zastosowanie do takich norm, a jednocześnie nie powinno zniechęcać właścicieli SEP do wprowadzania innowacji i uczestniczenia w opracowywaniu otwartych norm opartych na współpracy.</w:t>
            </w:r>
          </w:p>
        </w:tc>
      </w:tr>
    </w:tbl>
    <w:p w14:paraId="64C29E87"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19489FF9" w14:textId="77777777" w:rsidR="00854BAB" w:rsidRPr="00D433C8" w:rsidRDefault="00854BAB" w:rsidP="00854BAB">
      <w:r w:rsidRPr="000A14FD">
        <w:rPr>
          <w:rStyle w:val="HideTWBExt"/>
        </w:rPr>
        <w:t>&lt;/Amend&gt;</w:t>
      </w:r>
    </w:p>
    <w:p w14:paraId="66815A7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138</w:t>
      </w:r>
      <w:r w:rsidRPr="000A14FD">
        <w:rPr>
          <w:rStyle w:val="HideTWBExt"/>
          <w:b w:val="0"/>
          <w:lang w:val="pl-PL"/>
        </w:rPr>
        <w:t>&lt;/NumAm&gt;</w:t>
      </w:r>
    </w:p>
    <w:p w14:paraId="0B7794D2"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0594E1C2" w14:textId="77777777" w:rsidR="00854BAB" w:rsidRPr="00D433C8" w:rsidRDefault="00854BAB" w:rsidP="00854BAB">
      <w:r w:rsidRPr="000A14FD">
        <w:rPr>
          <w:rStyle w:val="HideTWBExt"/>
        </w:rPr>
        <w:t>&lt;/RepeatBlock-By&gt;</w:t>
      </w:r>
    </w:p>
    <w:p w14:paraId="3BA57C0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6952836" w14:textId="77777777" w:rsidR="00854BAB" w:rsidRPr="00D433C8" w:rsidRDefault="00854BAB" w:rsidP="00854BAB">
      <w:pPr>
        <w:pStyle w:val="NormalBold"/>
      </w:pPr>
      <w:r w:rsidRPr="000A14FD">
        <w:rPr>
          <w:rStyle w:val="HideTWBExt"/>
          <w:b w:val="0"/>
        </w:rPr>
        <w:t>&lt;Article&gt;</w:t>
      </w:r>
      <w:r w:rsidRPr="00D433C8">
        <w:t>Motyw 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E6697B5" w14:textId="77777777" w:rsidTr="006179C4">
        <w:trPr>
          <w:jc w:val="center"/>
        </w:trPr>
        <w:tc>
          <w:tcPr>
            <w:tcW w:w="9752" w:type="dxa"/>
            <w:gridSpan w:val="2"/>
          </w:tcPr>
          <w:p w14:paraId="33347483" w14:textId="77777777" w:rsidR="00854BAB" w:rsidRPr="00D433C8" w:rsidRDefault="00854BAB" w:rsidP="006179C4">
            <w:pPr>
              <w:keepNext/>
            </w:pPr>
          </w:p>
        </w:tc>
      </w:tr>
      <w:tr w:rsidR="00101D5D" w:rsidRPr="00D433C8" w14:paraId="36B4E3BC" w14:textId="77777777" w:rsidTr="006179C4">
        <w:trPr>
          <w:jc w:val="center"/>
        </w:trPr>
        <w:tc>
          <w:tcPr>
            <w:tcW w:w="4876" w:type="dxa"/>
            <w:hideMark/>
          </w:tcPr>
          <w:p w14:paraId="40D6FDF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2D95595" w14:textId="77777777" w:rsidR="00854BAB" w:rsidRPr="00D433C8" w:rsidRDefault="00854BAB" w:rsidP="006179C4">
            <w:pPr>
              <w:pStyle w:val="ColumnHeading"/>
              <w:keepNext/>
              <w:rPr>
                <w:lang w:val="pl-PL"/>
              </w:rPr>
            </w:pPr>
            <w:r w:rsidRPr="00D433C8">
              <w:rPr>
                <w:lang w:val="pl-PL"/>
              </w:rPr>
              <w:t>Poprawka</w:t>
            </w:r>
          </w:p>
        </w:tc>
      </w:tr>
      <w:tr w:rsidR="00101D5D" w:rsidRPr="00D433C8" w14:paraId="62CF8172" w14:textId="77777777" w:rsidTr="006179C4">
        <w:trPr>
          <w:jc w:val="center"/>
        </w:trPr>
        <w:tc>
          <w:tcPr>
            <w:tcW w:w="4876" w:type="dxa"/>
            <w:hideMark/>
          </w:tcPr>
          <w:p w14:paraId="54917C63" w14:textId="77777777" w:rsidR="00854BAB" w:rsidRPr="00D433C8" w:rsidRDefault="00854BAB" w:rsidP="006179C4">
            <w:pPr>
              <w:pStyle w:val="Normal6"/>
              <w:rPr>
                <w:lang w:val="pl-PL"/>
              </w:rPr>
            </w:pPr>
            <w:proofErr w:type="gramStart"/>
            <w:r w:rsidRPr="00D433C8">
              <w:rPr>
                <w:b/>
                <w:i/>
                <w:lang w:val="pl-PL"/>
              </w:rPr>
              <w:t>(8)</w:t>
            </w:r>
            <w:r w:rsidRPr="00D433C8">
              <w:rPr>
                <w:b/>
                <w:i/>
                <w:lang w:val="pl-PL"/>
              </w:rPr>
              <w:tab/>
              <w:t>Ze</w:t>
            </w:r>
            <w:proofErr w:type="gramEnd"/>
            <w:r w:rsidRPr="00D433C8">
              <w:rPr>
                <w:b/>
                <w:i/>
                <w:lang w:val="pl-PL"/>
              </w:rPr>
              <w:t xml:space="preserve"> względu na globalny charakter licencjonowania SEP odniesienia do zagregowanych opłat licencyjnych i określania warunków FRAND mogą dotyczyć globalnych zagregowanych opłat licencyjnych i globalnego określania warunków FRAND lub mogą być one uzgodnione w inny sposób przez zgłaszające zainteresowane strony lub strony postępowania.</w:t>
            </w:r>
          </w:p>
        </w:tc>
        <w:tc>
          <w:tcPr>
            <w:tcW w:w="4876" w:type="dxa"/>
            <w:hideMark/>
          </w:tcPr>
          <w:p w14:paraId="6C5DBAAD"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DA5E355"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700F0373"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B044F3D" w14:textId="77777777" w:rsidR="00854BAB" w:rsidRPr="00D433C8" w:rsidRDefault="00854BAB" w:rsidP="00854BAB">
      <w:pPr>
        <w:pStyle w:val="Normal12Italic"/>
        <w:rPr>
          <w:noProof w:val="0"/>
          <w:lang w:val="pl-PL"/>
        </w:rPr>
      </w:pPr>
      <w:r w:rsidRPr="00D433C8">
        <w:rPr>
          <w:lang w:val="pl-PL"/>
        </w:rPr>
        <w:t>Kompetencje i jurysdykcja Unii Europejskiej ograniczają się do patentów europejskich. Unia nie sprawuje jurysdykcji ani nie posiada kompetencji względem praw patentowych przyznawanych przez kraje spoza UE.</w:t>
      </w:r>
    </w:p>
    <w:p w14:paraId="3F607F66" w14:textId="77777777" w:rsidR="00854BAB" w:rsidRPr="00D433C8" w:rsidRDefault="00854BAB" w:rsidP="00854BAB">
      <w:r w:rsidRPr="000A14FD">
        <w:rPr>
          <w:rStyle w:val="HideTWBExt"/>
        </w:rPr>
        <w:t>&lt;/Amend&gt;</w:t>
      </w:r>
    </w:p>
    <w:p w14:paraId="0FC95ED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139</w:t>
      </w:r>
      <w:r w:rsidRPr="000A14FD">
        <w:rPr>
          <w:rStyle w:val="HideTWBExt"/>
          <w:b w:val="0"/>
          <w:lang w:val="pl-PL"/>
        </w:rPr>
        <w:t>&lt;/NumAm&gt;</w:t>
      </w:r>
    </w:p>
    <w:p w14:paraId="3B47BA11"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49B9E9DA" w14:textId="77777777" w:rsidR="00854BAB" w:rsidRPr="00D433C8" w:rsidRDefault="00854BAB" w:rsidP="00854BAB">
      <w:r w:rsidRPr="000A14FD">
        <w:rPr>
          <w:rStyle w:val="HideTWBExt"/>
        </w:rPr>
        <w:t>&lt;/RepeatBlock-By&gt;</w:t>
      </w:r>
    </w:p>
    <w:p w14:paraId="7C4D3B9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9F30EAE" w14:textId="77777777" w:rsidR="00854BAB" w:rsidRPr="00D433C8" w:rsidRDefault="00854BAB" w:rsidP="00854BAB">
      <w:pPr>
        <w:pStyle w:val="NormalBold"/>
      </w:pPr>
      <w:r w:rsidRPr="000A14FD">
        <w:rPr>
          <w:rStyle w:val="HideTWBExt"/>
          <w:b w:val="0"/>
        </w:rPr>
        <w:t>&lt;Article&gt;</w:t>
      </w:r>
      <w:r w:rsidRPr="00D433C8">
        <w:t>Motyw 10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1B2653A" w14:textId="77777777" w:rsidTr="006179C4">
        <w:trPr>
          <w:jc w:val="center"/>
        </w:trPr>
        <w:tc>
          <w:tcPr>
            <w:tcW w:w="9752" w:type="dxa"/>
            <w:gridSpan w:val="2"/>
          </w:tcPr>
          <w:p w14:paraId="3C86FD5B" w14:textId="77777777" w:rsidR="00854BAB" w:rsidRPr="00D433C8" w:rsidRDefault="00854BAB" w:rsidP="006179C4">
            <w:pPr>
              <w:keepNext/>
            </w:pPr>
          </w:p>
        </w:tc>
      </w:tr>
      <w:tr w:rsidR="00101D5D" w:rsidRPr="00D433C8" w14:paraId="05281745" w14:textId="77777777" w:rsidTr="006179C4">
        <w:trPr>
          <w:jc w:val="center"/>
        </w:trPr>
        <w:tc>
          <w:tcPr>
            <w:tcW w:w="4876" w:type="dxa"/>
            <w:hideMark/>
          </w:tcPr>
          <w:p w14:paraId="53E21B6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441A372" w14:textId="77777777" w:rsidR="00854BAB" w:rsidRPr="00D433C8" w:rsidRDefault="00854BAB" w:rsidP="006179C4">
            <w:pPr>
              <w:pStyle w:val="ColumnHeading"/>
              <w:keepNext/>
              <w:rPr>
                <w:lang w:val="pl-PL"/>
              </w:rPr>
            </w:pPr>
            <w:r w:rsidRPr="00D433C8">
              <w:rPr>
                <w:lang w:val="pl-PL"/>
              </w:rPr>
              <w:t>Poprawka</w:t>
            </w:r>
          </w:p>
        </w:tc>
      </w:tr>
      <w:tr w:rsidR="00101D5D" w:rsidRPr="00D433C8" w14:paraId="4DCD1A64" w14:textId="77777777" w:rsidTr="006179C4">
        <w:trPr>
          <w:jc w:val="center"/>
        </w:trPr>
        <w:tc>
          <w:tcPr>
            <w:tcW w:w="4876" w:type="dxa"/>
            <w:hideMark/>
          </w:tcPr>
          <w:p w14:paraId="6E117726" w14:textId="77777777" w:rsidR="00854BAB" w:rsidRPr="00D433C8" w:rsidRDefault="00854BAB" w:rsidP="006179C4">
            <w:pPr>
              <w:pStyle w:val="Normal6"/>
              <w:rPr>
                <w:lang w:val="pl-PL"/>
              </w:rPr>
            </w:pPr>
            <w:proofErr w:type="gramStart"/>
            <w:r w:rsidRPr="00D433C8">
              <w:rPr>
                <w:lang w:val="pl-PL"/>
              </w:rPr>
              <w:t>(10)</w:t>
            </w:r>
            <w:r w:rsidRPr="00D433C8">
              <w:rPr>
                <w:lang w:val="pl-PL"/>
              </w:rPr>
              <w:tab/>
              <w:t>Z</w:t>
            </w:r>
            <w:proofErr w:type="gramEnd"/>
            <w:r w:rsidRPr="00D433C8">
              <w:rPr>
                <w:lang w:val="pl-PL"/>
              </w:rPr>
              <w:t xml:space="preserve"> uwagi na to, że istnieją szczególne procedury oceny ważności i naruszenia patentów, niniejsze rozporządzenie nie powinno mieć wpływu na takie procedury.</w:t>
            </w:r>
          </w:p>
        </w:tc>
        <w:tc>
          <w:tcPr>
            <w:tcW w:w="4876" w:type="dxa"/>
            <w:hideMark/>
          </w:tcPr>
          <w:p w14:paraId="2F14D8C7" w14:textId="77777777" w:rsidR="00854BAB" w:rsidRPr="00D433C8" w:rsidRDefault="00854BAB" w:rsidP="006179C4">
            <w:pPr>
              <w:pStyle w:val="Normal6"/>
              <w:rPr>
                <w:szCs w:val="24"/>
                <w:lang w:val="pl-PL"/>
              </w:rPr>
            </w:pPr>
            <w:proofErr w:type="gramStart"/>
            <w:r w:rsidRPr="00D433C8">
              <w:rPr>
                <w:lang w:val="pl-PL"/>
              </w:rPr>
              <w:t>(10)</w:t>
            </w:r>
            <w:r w:rsidRPr="00D433C8">
              <w:rPr>
                <w:lang w:val="pl-PL"/>
              </w:rPr>
              <w:tab/>
              <w:t>Z</w:t>
            </w:r>
            <w:proofErr w:type="gramEnd"/>
            <w:r w:rsidRPr="00D433C8">
              <w:rPr>
                <w:lang w:val="pl-PL"/>
              </w:rPr>
              <w:t xml:space="preserve"> uwagi na to, że istnieją szczególne procedury oceny ważności i naruszenia patentów, niniejsze rozporządzenie nie powinno mieć wpływu na takie procedury. </w:t>
            </w:r>
            <w:r w:rsidRPr="00D433C8">
              <w:rPr>
                <w:b/>
                <w:i/>
                <w:lang w:val="pl-PL"/>
              </w:rPr>
              <w:t xml:space="preserve">Konieczne </w:t>
            </w:r>
            <w:proofErr w:type="gramStart"/>
            <w:r w:rsidRPr="00D433C8">
              <w:rPr>
                <w:b/>
                <w:i/>
                <w:lang w:val="pl-PL"/>
              </w:rPr>
              <w:t>jest zatem</w:t>
            </w:r>
            <w:proofErr w:type="gramEnd"/>
            <w:r w:rsidRPr="00D433C8">
              <w:rPr>
                <w:b/>
                <w:i/>
                <w:lang w:val="pl-PL"/>
              </w:rPr>
              <w:t>, aby proponowana procedura określania warunków FRAND przebiegała równolegle z takimi procedurami, z wyjątkiem spraw, w których MŚP występuje jako pozwany.</w:t>
            </w:r>
          </w:p>
        </w:tc>
      </w:tr>
    </w:tbl>
    <w:p w14:paraId="507A4ED6"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7F2F3FC8"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2AEC5E7" w14:textId="77777777" w:rsidR="00854BAB" w:rsidRPr="00D433C8" w:rsidRDefault="00854BAB" w:rsidP="00854BAB">
      <w:pPr>
        <w:pStyle w:val="Normal12Italic"/>
        <w:rPr>
          <w:noProof w:val="0"/>
          <w:lang w:val="pl-PL"/>
        </w:rPr>
      </w:pPr>
      <w:r w:rsidRPr="00D433C8">
        <w:rPr>
          <w:lang w:val="pl-PL"/>
        </w:rPr>
        <w:t>Zob. uzasadnienie poprawki do art. 56 ust. 4.</w:t>
      </w:r>
    </w:p>
    <w:p w14:paraId="15EB1EA4" w14:textId="77777777" w:rsidR="00854BAB" w:rsidRPr="00D433C8" w:rsidRDefault="00854BAB" w:rsidP="00854BAB">
      <w:r w:rsidRPr="000A14FD">
        <w:rPr>
          <w:rStyle w:val="HideTWBExt"/>
        </w:rPr>
        <w:t>&lt;/Amend&gt;</w:t>
      </w:r>
    </w:p>
    <w:p w14:paraId="2027569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140</w:t>
      </w:r>
      <w:r w:rsidRPr="000A14FD">
        <w:rPr>
          <w:rStyle w:val="HideTWBExt"/>
          <w:b w:val="0"/>
          <w:lang w:val="pl-PL"/>
        </w:rPr>
        <w:t>&lt;/NumAm&gt;</w:t>
      </w:r>
    </w:p>
    <w:p w14:paraId="2030B751" w14:textId="77777777" w:rsidR="00854BAB" w:rsidRPr="00D433C8" w:rsidRDefault="00854BAB" w:rsidP="00854BAB">
      <w:pPr>
        <w:pStyle w:val="NormalBold"/>
      </w:pPr>
      <w:r w:rsidRPr="000A14FD">
        <w:rPr>
          <w:rStyle w:val="HideTWBExt"/>
          <w:b w:val="0"/>
        </w:rPr>
        <w:t>&lt;RepeatBlock-By&gt;&lt;Members&gt;</w:t>
      </w:r>
      <w:r w:rsidRPr="00D433C8">
        <w:t>Angelika Niebler</w:t>
      </w:r>
      <w:r w:rsidRPr="000A14FD">
        <w:rPr>
          <w:rStyle w:val="HideTWBExt"/>
          <w:b w:val="0"/>
        </w:rPr>
        <w:t>&lt;/Members&gt;</w:t>
      </w:r>
    </w:p>
    <w:p w14:paraId="07F57293" w14:textId="77777777" w:rsidR="00854BAB" w:rsidRPr="00D433C8" w:rsidRDefault="00854BAB" w:rsidP="00854BAB">
      <w:r w:rsidRPr="000A14FD">
        <w:rPr>
          <w:rStyle w:val="HideTWBExt"/>
        </w:rPr>
        <w:t>&lt;/RepeatBlock-By&gt;</w:t>
      </w:r>
    </w:p>
    <w:p w14:paraId="6E39243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12EBE94" w14:textId="77777777" w:rsidR="00854BAB" w:rsidRPr="00D433C8" w:rsidRDefault="00854BAB" w:rsidP="00854BAB">
      <w:pPr>
        <w:pStyle w:val="NormalBold"/>
      </w:pPr>
      <w:r w:rsidRPr="000A14FD">
        <w:rPr>
          <w:rStyle w:val="HideTWBExt"/>
          <w:b w:val="0"/>
        </w:rPr>
        <w:t>&lt;Article&gt;</w:t>
      </w:r>
      <w:r w:rsidRPr="00D433C8">
        <w:t>Motyw 11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5E1CA0A" w14:textId="77777777" w:rsidTr="006179C4">
        <w:trPr>
          <w:jc w:val="center"/>
        </w:trPr>
        <w:tc>
          <w:tcPr>
            <w:tcW w:w="9752" w:type="dxa"/>
            <w:gridSpan w:val="2"/>
          </w:tcPr>
          <w:p w14:paraId="1951E598" w14:textId="77777777" w:rsidR="00854BAB" w:rsidRPr="00D433C8" w:rsidRDefault="00854BAB" w:rsidP="006179C4">
            <w:pPr>
              <w:keepNext/>
            </w:pPr>
          </w:p>
        </w:tc>
      </w:tr>
      <w:tr w:rsidR="00101D5D" w:rsidRPr="00D433C8" w14:paraId="052C6826" w14:textId="77777777" w:rsidTr="006179C4">
        <w:trPr>
          <w:jc w:val="center"/>
        </w:trPr>
        <w:tc>
          <w:tcPr>
            <w:tcW w:w="4876" w:type="dxa"/>
            <w:hideMark/>
          </w:tcPr>
          <w:p w14:paraId="7210C8F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8FA4B6E" w14:textId="77777777" w:rsidR="00854BAB" w:rsidRPr="00D433C8" w:rsidRDefault="00854BAB" w:rsidP="006179C4">
            <w:pPr>
              <w:pStyle w:val="ColumnHeading"/>
              <w:keepNext/>
              <w:rPr>
                <w:lang w:val="pl-PL"/>
              </w:rPr>
            </w:pPr>
            <w:r w:rsidRPr="00D433C8">
              <w:rPr>
                <w:lang w:val="pl-PL"/>
              </w:rPr>
              <w:t>Poprawka</w:t>
            </w:r>
          </w:p>
        </w:tc>
      </w:tr>
      <w:tr w:rsidR="00101D5D" w:rsidRPr="00D433C8" w14:paraId="579892C1" w14:textId="77777777" w:rsidTr="006179C4">
        <w:trPr>
          <w:jc w:val="center"/>
        </w:trPr>
        <w:tc>
          <w:tcPr>
            <w:tcW w:w="4876" w:type="dxa"/>
          </w:tcPr>
          <w:p w14:paraId="13A41B3A" w14:textId="77777777" w:rsidR="00854BAB" w:rsidRPr="00D433C8" w:rsidRDefault="00854BAB" w:rsidP="006179C4">
            <w:pPr>
              <w:pStyle w:val="Normal6"/>
              <w:rPr>
                <w:lang w:val="pl-PL"/>
              </w:rPr>
            </w:pPr>
          </w:p>
        </w:tc>
        <w:tc>
          <w:tcPr>
            <w:tcW w:w="4876" w:type="dxa"/>
            <w:hideMark/>
          </w:tcPr>
          <w:p w14:paraId="19B53400" w14:textId="77777777" w:rsidR="00854BAB" w:rsidRPr="00D433C8" w:rsidRDefault="00854BAB" w:rsidP="006179C4">
            <w:pPr>
              <w:pStyle w:val="Normal6"/>
              <w:rPr>
                <w:szCs w:val="24"/>
                <w:lang w:val="pl-PL"/>
              </w:rPr>
            </w:pPr>
            <w:r w:rsidRPr="00D433C8">
              <w:rPr>
                <w:b/>
                <w:i/>
                <w:lang w:val="pl-PL"/>
              </w:rPr>
              <w:t>(11a</w:t>
            </w:r>
            <w:proofErr w:type="gramStart"/>
            <w:r w:rsidRPr="00D433C8">
              <w:rPr>
                <w:b/>
                <w:i/>
                <w:lang w:val="pl-PL"/>
              </w:rPr>
              <w:t>)</w:t>
            </w:r>
            <w:r w:rsidRPr="00D433C8">
              <w:rPr>
                <w:b/>
                <w:i/>
                <w:lang w:val="pl-PL"/>
              </w:rPr>
              <w:tab/>
              <w:t>Środki</w:t>
            </w:r>
            <w:proofErr w:type="gramEnd"/>
            <w:r w:rsidRPr="00D433C8">
              <w:rPr>
                <w:b/>
                <w:i/>
                <w:lang w:val="pl-PL"/>
              </w:rPr>
              <w:t xml:space="preserve"> w niniejszym rozporządzeniu powinny być zrównoważone i proporcjonalne oraz opierać się na istniejących narzędziach i najlepszych dostępnych praktykach, aby unikać powielania prac. Odpowiednie struktury już zostały ustanowione i należy je rozbudować. Rejestry i bazy danych patentów zapewniające odpowiednie dane i wiedzę fachową na temat procedur patentowych zostały już ustanowione i są zarządzane przez Europejski Urząd Patentowy. Odnosi się to także do Jednolitego Sądu Patentowego, który otworzył specjalne centrum mediacji i arbitrażu w odniesieniu do patentów. Aby wykorzystać tę wiedzę ekspercką, Europejskiemu Urzędowi Patentowemu należy powierzyć zadania nowego centrum kompetencji, a mianowicie ustanowienie i utrzymywanie elektronicznego rejestru i elektronicznej bazy danych SEP, ustanowienie wykazu podmiotów oceniających i rozjemców oraz zarządzanie nim, ustanowienie systemu oceny niezbędności SEP i zarządzanie nim, ustanowienie procesu określania warunków FRAND i zarządzanie nim, zapewnianie szkoleń dla podmiotów oceniających i rozjemców, zarządzanie procesem ustalania zagregowanych opłat licencyjnych, zwiększanie przejrzystości i wymiany informacji, zapewnianie szkoleń, wsparcia i ogólnego doradztwa w sprawie SEP na rzecz MŚP, przeprowadzanie badań i wszelkich innych koniecznych działań, aby wspierać cele niniejszego rozporządzenia, zwiększanie świadomości na temat licencjonowania SEP, w </w:t>
            </w:r>
            <w:proofErr w:type="gramStart"/>
            <w:r w:rsidRPr="00D433C8">
              <w:rPr>
                <w:b/>
                <w:i/>
                <w:lang w:val="pl-PL"/>
              </w:rPr>
              <w:t>tym</w:t>
            </w:r>
            <w:proofErr w:type="gramEnd"/>
            <w:r w:rsidRPr="00D433C8">
              <w:rPr>
                <w:b/>
                <w:i/>
                <w:lang w:val="pl-PL"/>
              </w:rPr>
              <w:t xml:space="preserve"> licencjonowania SEP w łańcuchu wartości. Europejski Urząd Patentowy powinien opracować procedurę dla krajowych urzędów patentowych dotyczącą zapewniania doradztwa technicznego na potrzeby prac centrum kompetencji.</w:t>
            </w:r>
          </w:p>
        </w:tc>
      </w:tr>
    </w:tbl>
    <w:p w14:paraId="1342DD25" w14:textId="77777777" w:rsidR="00854BAB" w:rsidRPr="005E2801" w:rsidRDefault="00854BAB" w:rsidP="00854BAB">
      <w:pPr>
        <w:pStyle w:val="Olang"/>
        <w:rPr>
          <w:lang w:val="es-ES"/>
        </w:rPr>
      </w:pPr>
      <w:r w:rsidRPr="005E2801">
        <w:rPr>
          <w:lang w:val="es-ES"/>
        </w:rPr>
        <w:t xml:space="preserve">Or. </w:t>
      </w:r>
      <w:r w:rsidRPr="005E2801">
        <w:rPr>
          <w:rStyle w:val="HideTWBExt"/>
          <w:lang w:val="es-ES"/>
        </w:rPr>
        <w:t>&lt;Original&gt;</w:t>
      </w:r>
      <w:r w:rsidRPr="005E2801">
        <w:rPr>
          <w:rStyle w:val="HideTWBInt"/>
          <w:rFonts w:eastAsiaTheme="majorEastAsia"/>
          <w:lang w:val="es-ES"/>
        </w:rPr>
        <w:t>{EN}</w:t>
      </w:r>
      <w:r w:rsidRPr="005E2801">
        <w:rPr>
          <w:lang w:val="es-ES"/>
        </w:rPr>
        <w:t>en</w:t>
      </w:r>
      <w:r w:rsidRPr="005E2801">
        <w:rPr>
          <w:rStyle w:val="HideTWBExt"/>
          <w:lang w:val="es-ES"/>
        </w:rPr>
        <w:t>&lt;/Original&gt;</w:t>
      </w:r>
    </w:p>
    <w:p w14:paraId="072A7E8E" w14:textId="77777777" w:rsidR="00854BAB" w:rsidRPr="005E2801" w:rsidRDefault="00854BAB" w:rsidP="00854BAB">
      <w:pPr>
        <w:rPr>
          <w:lang w:val="es-ES"/>
        </w:rPr>
      </w:pPr>
      <w:r w:rsidRPr="005E2801">
        <w:rPr>
          <w:rStyle w:val="HideTWBExt"/>
          <w:lang w:val="es-ES"/>
        </w:rPr>
        <w:t>&lt;/Amend&gt;</w:t>
      </w:r>
    </w:p>
    <w:p w14:paraId="11FC77EC" w14:textId="77777777" w:rsidR="00854BAB" w:rsidRPr="005E2801" w:rsidRDefault="00854BAB" w:rsidP="00854BAB">
      <w:pPr>
        <w:pStyle w:val="AMNumberTabs0"/>
        <w:keepNext/>
        <w:rPr>
          <w:lang w:val="es-ES"/>
        </w:rPr>
      </w:pPr>
      <w:r w:rsidRPr="005E2801">
        <w:rPr>
          <w:rStyle w:val="HideTWBExt"/>
          <w:b w:val="0"/>
          <w:lang w:val="es-ES"/>
        </w:rPr>
        <w:t>&lt;Amend&gt;</w:t>
      </w:r>
      <w:r w:rsidRPr="005E2801">
        <w:rPr>
          <w:lang w:val="es-ES"/>
        </w:rPr>
        <w:t>Poprawka</w:t>
      </w:r>
      <w:r w:rsidRPr="005E2801">
        <w:rPr>
          <w:lang w:val="es-ES"/>
        </w:rPr>
        <w:tab/>
      </w:r>
      <w:r w:rsidRPr="005E2801">
        <w:rPr>
          <w:lang w:val="es-ES"/>
        </w:rPr>
        <w:tab/>
      </w:r>
      <w:r w:rsidRPr="005E2801">
        <w:rPr>
          <w:rStyle w:val="HideTWBExt"/>
          <w:b w:val="0"/>
          <w:lang w:val="es-ES"/>
        </w:rPr>
        <w:t>&lt;NumAm&gt;</w:t>
      </w:r>
      <w:r w:rsidRPr="005E2801">
        <w:rPr>
          <w:lang w:val="es-ES"/>
        </w:rPr>
        <w:t>141</w:t>
      </w:r>
      <w:r w:rsidRPr="005E2801">
        <w:rPr>
          <w:rStyle w:val="HideTWBExt"/>
          <w:b w:val="0"/>
          <w:lang w:val="es-ES"/>
        </w:rPr>
        <w:t>&lt;/NumAm&gt;</w:t>
      </w:r>
    </w:p>
    <w:p w14:paraId="1D915128" w14:textId="77777777" w:rsidR="00854BAB" w:rsidRPr="005E2801" w:rsidRDefault="00854BAB" w:rsidP="00854BAB">
      <w:pPr>
        <w:pStyle w:val="NormalBold"/>
        <w:rPr>
          <w:lang w:val="es-ES"/>
        </w:rPr>
      </w:pPr>
      <w:r w:rsidRPr="005E2801">
        <w:rPr>
          <w:rStyle w:val="HideTWBExt"/>
          <w:b w:val="0"/>
          <w:lang w:val="es-ES"/>
        </w:rPr>
        <w:t>&lt;RepeatBlock-By&gt;&lt;Members&gt;</w:t>
      </w:r>
      <w:r w:rsidRPr="005E2801">
        <w:rPr>
          <w:lang w:val="es-ES"/>
        </w:rPr>
        <w:t>Adrián Vázquez Lázara</w:t>
      </w:r>
      <w:r w:rsidRPr="005E2801">
        <w:rPr>
          <w:rStyle w:val="HideTWBExt"/>
          <w:b w:val="0"/>
          <w:lang w:val="es-ES"/>
        </w:rPr>
        <w:t>&lt;/Members&gt;</w:t>
      </w:r>
    </w:p>
    <w:p w14:paraId="6AE33CC0" w14:textId="77777777" w:rsidR="00854BAB" w:rsidRPr="005E2801" w:rsidRDefault="00854BAB" w:rsidP="00854BAB">
      <w:pPr>
        <w:rPr>
          <w:lang w:val="es-ES"/>
        </w:rPr>
      </w:pPr>
      <w:r w:rsidRPr="005E2801">
        <w:rPr>
          <w:rStyle w:val="HideTWBExt"/>
          <w:lang w:val="es-ES"/>
        </w:rPr>
        <w:t>&lt;/RepeatBlock-By&gt;</w:t>
      </w:r>
    </w:p>
    <w:p w14:paraId="2A9E8E0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FBC961D" w14:textId="77777777" w:rsidR="00854BAB" w:rsidRPr="00D433C8" w:rsidRDefault="00854BAB" w:rsidP="00854BAB">
      <w:pPr>
        <w:pStyle w:val="NormalBold"/>
      </w:pPr>
      <w:r w:rsidRPr="000A14FD">
        <w:rPr>
          <w:rStyle w:val="HideTWBExt"/>
          <w:b w:val="0"/>
        </w:rPr>
        <w:t>&lt;Article&gt;</w:t>
      </w:r>
      <w:r w:rsidRPr="00D433C8">
        <w:t>Motyw 12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C2ED4B7" w14:textId="77777777" w:rsidTr="006179C4">
        <w:trPr>
          <w:jc w:val="center"/>
        </w:trPr>
        <w:tc>
          <w:tcPr>
            <w:tcW w:w="9752" w:type="dxa"/>
            <w:gridSpan w:val="2"/>
          </w:tcPr>
          <w:p w14:paraId="20D7A703" w14:textId="77777777" w:rsidR="00854BAB" w:rsidRPr="00D433C8" w:rsidRDefault="00854BAB" w:rsidP="006179C4">
            <w:pPr>
              <w:keepNext/>
            </w:pPr>
          </w:p>
        </w:tc>
      </w:tr>
      <w:tr w:rsidR="00101D5D" w:rsidRPr="00D433C8" w14:paraId="37D8C406" w14:textId="77777777" w:rsidTr="006179C4">
        <w:trPr>
          <w:jc w:val="center"/>
        </w:trPr>
        <w:tc>
          <w:tcPr>
            <w:tcW w:w="4876" w:type="dxa"/>
            <w:hideMark/>
          </w:tcPr>
          <w:p w14:paraId="7BA333E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F0B8421" w14:textId="77777777" w:rsidR="00854BAB" w:rsidRPr="00D433C8" w:rsidRDefault="00854BAB" w:rsidP="006179C4">
            <w:pPr>
              <w:pStyle w:val="ColumnHeading"/>
              <w:keepNext/>
              <w:rPr>
                <w:lang w:val="pl-PL"/>
              </w:rPr>
            </w:pPr>
            <w:r w:rsidRPr="00D433C8">
              <w:rPr>
                <w:lang w:val="pl-PL"/>
              </w:rPr>
              <w:t>Poprawka</w:t>
            </w:r>
          </w:p>
        </w:tc>
      </w:tr>
      <w:tr w:rsidR="00101D5D" w:rsidRPr="00D433C8" w14:paraId="07B42619" w14:textId="77777777" w:rsidTr="006179C4">
        <w:trPr>
          <w:jc w:val="center"/>
        </w:trPr>
        <w:tc>
          <w:tcPr>
            <w:tcW w:w="4876" w:type="dxa"/>
            <w:hideMark/>
          </w:tcPr>
          <w:p w14:paraId="11E4F273" w14:textId="77777777" w:rsidR="00854BAB" w:rsidRPr="00D433C8" w:rsidRDefault="00854BAB" w:rsidP="006179C4">
            <w:pPr>
              <w:pStyle w:val="Normal6"/>
              <w:rPr>
                <w:lang w:val="pl-PL"/>
              </w:rPr>
            </w:pPr>
            <w:proofErr w:type="gramStart"/>
            <w:r w:rsidRPr="00D433C8">
              <w:rPr>
                <w:lang w:val="pl-PL"/>
              </w:rPr>
              <w:t>(12)</w:t>
            </w:r>
            <w:r w:rsidRPr="00D433C8">
              <w:rPr>
                <w:lang w:val="pl-PL"/>
              </w:rPr>
              <w:tab/>
            </w:r>
            <w:r w:rsidRPr="00D433C8">
              <w:rPr>
                <w:b/>
                <w:i/>
                <w:lang w:val="pl-PL"/>
              </w:rPr>
              <w:t>Aby</w:t>
            </w:r>
            <w:proofErr w:type="gramEnd"/>
            <w:r w:rsidRPr="00D433C8">
              <w:rPr>
                <w:b/>
                <w:i/>
                <w:lang w:val="pl-PL"/>
              </w:rPr>
              <w:t xml:space="preserve"> ułatwić wdrożenie niniejszego rozporządzenia,</w:t>
            </w:r>
            <w:r w:rsidRPr="00D433C8">
              <w:rPr>
                <w:lang w:val="pl-PL"/>
              </w:rPr>
              <w:t xml:space="preserve"> Urząd Unii Europejskiej ds. Własności Intelektualnej (EUIPO) powinien wykonywać odpowiednie zadania za pośrednictwem centrum kompetencji. EUIPO ma duże doświadczenie w zarządzaniu bazami danych, rejestrami elektronicznymi i alternatywnymi mechanizmami rozstrzygania sporów, które stanowią najważniejsze aspekty funkcji powierzonych na mocy niniejszego rozporządzenia. </w:t>
            </w:r>
            <w:r w:rsidRPr="00D433C8">
              <w:rPr>
                <w:b/>
                <w:i/>
                <w:lang w:val="pl-PL"/>
              </w:rPr>
              <w:t>Należy wyposażyć</w:t>
            </w:r>
            <w:r w:rsidRPr="00D433C8">
              <w:rPr>
                <w:lang w:val="pl-PL"/>
              </w:rPr>
              <w:t xml:space="preserve"> centrum kompetencji w zasoby ludzkie i finansowe niezbędne do </w:t>
            </w:r>
            <w:r w:rsidRPr="00D433C8">
              <w:rPr>
                <w:b/>
                <w:i/>
                <w:lang w:val="pl-PL"/>
              </w:rPr>
              <w:t>realizacji</w:t>
            </w:r>
            <w:r w:rsidRPr="00D433C8">
              <w:rPr>
                <w:lang w:val="pl-PL"/>
              </w:rPr>
              <w:t xml:space="preserve"> jego zadań.</w:t>
            </w:r>
          </w:p>
        </w:tc>
        <w:tc>
          <w:tcPr>
            <w:tcW w:w="4876" w:type="dxa"/>
            <w:hideMark/>
          </w:tcPr>
          <w:p w14:paraId="1735D835" w14:textId="77777777" w:rsidR="00854BAB" w:rsidRPr="00D433C8" w:rsidRDefault="00854BAB" w:rsidP="006179C4">
            <w:pPr>
              <w:pStyle w:val="Normal6"/>
              <w:rPr>
                <w:szCs w:val="24"/>
                <w:lang w:val="pl-PL"/>
              </w:rPr>
            </w:pPr>
            <w:proofErr w:type="gramStart"/>
            <w:r w:rsidRPr="00D433C8">
              <w:rPr>
                <w:lang w:val="pl-PL"/>
              </w:rPr>
              <w:t>(12)</w:t>
            </w:r>
            <w:r w:rsidRPr="00D433C8">
              <w:rPr>
                <w:lang w:val="pl-PL"/>
              </w:rPr>
              <w:tab/>
            </w:r>
            <w:r w:rsidRPr="00D433C8">
              <w:rPr>
                <w:b/>
                <w:i/>
                <w:lang w:val="pl-PL"/>
              </w:rPr>
              <w:t>Jako</w:t>
            </w:r>
            <w:proofErr w:type="gramEnd"/>
            <w:r w:rsidRPr="00D433C8">
              <w:rPr>
                <w:b/>
                <w:i/>
                <w:lang w:val="pl-PL"/>
              </w:rPr>
              <w:t xml:space="preserve"> agencja Unii Europejskiej odpowiedzialna za prawa własności intelektualnej</w:t>
            </w:r>
            <w:r w:rsidRPr="00D433C8">
              <w:rPr>
                <w:lang w:val="pl-PL"/>
              </w:rPr>
              <w:t xml:space="preserve"> Urząd Unii Europejskiej ds. Własności Intelektualnej (EUIPO) powinien wykonywać odpowiednie zadania za pośrednictwem centrum kompetencji</w:t>
            </w:r>
            <w:r w:rsidRPr="00D433C8">
              <w:rPr>
                <w:b/>
                <w:i/>
                <w:lang w:val="pl-PL"/>
              </w:rPr>
              <w:t xml:space="preserve"> oraz ułatwiać wykonanie niniejszego rozporządzenia</w:t>
            </w:r>
            <w:r w:rsidRPr="00D433C8">
              <w:rPr>
                <w:lang w:val="pl-PL"/>
              </w:rPr>
              <w:t xml:space="preserve">. EUIPO ma duże doświadczenie w zarządzaniu bazami danych, rejestrami elektronicznymi i alternatywnymi mechanizmami rozstrzygania sporów, które stanowią najważniejsze aspekty funkcji powierzonych na mocy niniejszego rozporządzenia. </w:t>
            </w:r>
            <w:r w:rsidRPr="00D433C8">
              <w:rPr>
                <w:b/>
                <w:i/>
                <w:lang w:val="pl-PL"/>
              </w:rPr>
              <w:t>Kluczowe znaczenie ma wyposażenie</w:t>
            </w:r>
            <w:r w:rsidRPr="00D433C8">
              <w:rPr>
                <w:lang w:val="pl-PL"/>
              </w:rPr>
              <w:t xml:space="preserve"> centrum kompetencji w zasoby ludzkie i finansowe niezbędne do </w:t>
            </w:r>
            <w:r w:rsidRPr="00D433C8">
              <w:rPr>
                <w:b/>
                <w:i/>
                <w:lang w:val="pl-PL"/>
              </w:rPr>
              <w:t>skutecznego wykonywania</w:t>
            </w:r>
            <w:r w:rsidRPr="00D433C8">
              <w:rPr>
                <w:lang w:val="pl-PL"/>
              </w:rPr>
              <w:t xml:space="preserve"> jego zadań.</w:t>
            </w:r>
          </w:p>
        </w:tc>
      </w:tr>
    </w:tbl>
    <w:p w14:paraId="25265371" w14:textId="77777777" w:rsidR="00854BAB" w:rsidRPr="005E2801" w:rsidRDefault="00854BAB" w:rsidP="00854BAB">
      <w:pPr>
        <w:pStyle w:val="Olang"/>
      </w:pPr>
      <w:r w:rsidRPr="005E2801">
        <w:t xml:space="preserve">Or. </w:t>
      </w:r>
      <w:r w:rsidRPr="000A14FD">
        <w:rPr>
          <w:rStyle w:val="HideTWBExt"/>
        </w:rPr>
        <w:t>&lt;Original&gt;</w:t>
      </w:r>
      <w:r w:rsidRPr="000A14FD">
        <w:rPr>
          <w:rStyle w:val="HideTWBInt"/>
          <w:rFonts w:eastAsiaTheme="majorEastAsia"/>
        </w:rPr>
        <w:t>{EN}</w:t>
      </w:r>
      <w:r w:rsidRPr="005E2801">
        <w:t>en</w:t>
      </w:r>
      <w:r w:rsidRPr="000A14FD">
        <w:rPr>
          <w:rStyle w:val="HideTWBExt"/>
        </w:rPr>
        <w:t>&lt;/Original&gt;</w:t>
      </w:r>
    </w:p>
    <w:p w14:paraId="4A5BDF08" w14:textId="77777777" w:rsidR="00854BAB" w:rsidRPr="005E2801" w:rsidRDefault="00854BAB" w:rsidP="00854BAB">
      <w:pPr>
        <w:rPr>
          <w:lang w:val="fr-FR"/>
        </w:rPr>
      </w:pPr>
      <w:r w:rsidRPr="005E2801">
        <w:rPr>
          <w:rStyle w:val="HideTWBExt"/>
          <w:lang w:val="fr-FR"/>
        </w:rPr>
        <w:t>&lt;/Amend&gt;</w:t>
      </w:r>
    </w:p>
    <w:p w14:paraId="4079A9BD" w14:textId="77777777" w:rsidR="00854BAB" w:rsidRPr="005E2801" w:rsidRDefault="00854BAB" w:rsidP="00854BAB">
      <w:pPr>
        <w:pStyle w:val="AMNumberTabs0"/>
        <w:keepNext/>
      </w:pPr>
      <w:r w:rsidRPr="005E2801">
        <w:rPr>
          <w:rStyle w:val="HideTWBExt"/>
          <w:b w:val="0"/>
        </w:rPr>
        <w:t>&lt;Amend&gt;</w:t>
      </w:r>
      <w:r w:rsidRPr="005E2801">
        <w:t>Poprawka</w:t>
      </w:r>
      <w:r w:rsidRPr="005E2801">
        <w:tab/>
      </w:r>
      <w:r w:rsidRPr="005E2801">
        <w:tab/>
      </w:r>
      <w:r w:rsidRPr="005E2801">
        <w:rPr>
          <w:rStyle w:val="HideTWBExt"/>
          <w:b w:val="0"/>
        </w:rPr>
        <w:t>&lt;NumAm&gt;</w:t>
      </w:r>
      <w:r w:rsidRPr="005E2801">
        <w:t>142</w:t>
      </w:r>
      <w:r w:rsidRPr="005E2801">
        <w:rPr>
          <w:rStyle w:val="HideTWBExt"/>
          <w:b w:val="0"/>
        </w:rPr>
        <w:t>&lt;/NumAm&gt;</w:t>
      </w:r>
    </w:p>
    <w:p w14:paraId="16719027" w14:textId="77777777" w:rsidR="00854BAB" w:rsidRPr="005E2801" w:rsidRDefault="00854BAB" w:rsidP="00854BAB">
      <w:pPr>
        <w:pStyle w:val="NormalBold"/>
        <w:rPr>
          <w:lang w:val="fr-FR"/>
        </w:rPr>
      </w:pPr>
      <w:r w:rsidRPr="005E2801">
        <w:rPr>
          <w:rStyle w:val="HideTWBExt"/>
          <w:b w:val="0"/>
          <w:lang w:val="fr-FR"/>
        </w:rPr>
        <w:t>&lt;RepeatBlock-By&gt;&lt;Members&gt;</w:t>
      </w:r>
      <w:r w:rsidRPr="005E2801">
        <w:rPr>
          <w:lang w:val="fr-FR"/>
        </w:rPr>
        <w:t>Gilles Lebreton</w:t>
      </w:r>
      <w:r w:rsidRPr="005E2801">
        <w:rPr>
          <w:rStyle w:val="HideTWBExt"/>
          <w:b w:val="0"/>
          <w:lang w:val="fr-FR"/>
        </w:rPr>
        <w:t>&lt;/Members&gt;</w:t>
      </w:r>
    </w:p>
    <w:p w14:paraId="1DB3EF81" w14:textId="77777777" w:rsidR="00854BAB" w:rsidRPr="005E2801" w:rsidRDefault="00854BAB" w:rsidP="00854BAB">
      <w:pPr>
        <w:rPr>
          <w:lang w:val="fr-FR"/>
        </w:rPr>
      </w:pPr>
      <w:r w:rsidRPr="005E2801">
        <w:rPr>
          <w:rStyle w:val="HideTWBExt"/>
          <w:lang w:val="fr-FR"/>
        </w:rPr>
        <w:t>&lt;/RepeatBlock-By&gt;</w:t>
      </w:r>
    </w:p>
    <w:p w14:paraId="1AF7D85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1336F74" w14:textId="77777777" w:rsidR="00854BAB" w:rsidRPr="00D433C8" w:rsidRDefault="00854BAB" w:rsidP="00854BAB">
      <w:pPr>
        <w:pStyle w:val="NormalBold"/>
      </w:pPr>
      <w:r w:rsidRPr="000A14FD">
        <w:rPr>
          <w:rStyle w:val="HideTWBExt"/>
          <w:b w:val="0"/>
        </w:rPr>
        <w:t>&lt;Article&gt;</w:t>
      </w:r>
      <w:r w:rsidRPr="00D433C8">
        <w:t>Motyw 12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928F430" w14:textId="77777777" w:rsidTr="006179C4">
        <w:trPr>
          <w:jc w:val="center"/>
        </w:trPr>
        <w:tc>
          <w:tcPr>
            <w:tcW w:w="9752" w:type="dxa"/>
            <w:gridSpan w:val="2"/>
          </w:tcPr>
          <w:p w14:paraId="1D47738F" w14:textId="77777777" w:rsidR="00854BAB" w:rsidRPr="00D433C8" w:rsidRDefault="00854BAB" w:rsidP="006179C4">
            <w:pPr>
              <w:keepNext/>
            </w:pPr>
          </w:p>
        </w:tc>
      </w:tr>
      <w:tr w:rsidR="00101D5D" w:rsidRPr="00D433C8" w14:paraId="3D331D90" w14:textId="77777777" w:rsidTr="006179C4">
        <w:trPr>
          <w:jc w:val="center"/>
        </w:trPr>
        <w:tc>
          <w:tcPr>
            <w:tcW w:w="4876" w:type="dxa"/>
            <w:hideMark/>
          </w:tcPr>
          <w:p w14:paraId="132CBAF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60D744A" w14:textId="77777777" w:rsidR="00854BAB" w:rsidRPr="00D433C8" w:rsidRDefault="00854BAB" w:rsidP="006179C4">
            <w:pPr>
              <w:pStyle w:val="ColumnHeading"/>
              <w:keepNext/>
              <w:rPr>
                <w:lang w:val="pl-PL"/>
              </w:rPr>
            </w:pPr>
            <w:r w:rsidRPr="00D433C8">
              <w:rPr>
                <w:lang w:val="pl-PL"/>
              </w:rPr>
              <w:t>Poprawka</w:t>
            </w:r>
          </w:p>
        </w:tc>
      </w:tr>
      <w:tr w:rsidR="00101D5D" w:rsidRPr="00D433C8" w14:paraId="36052337" w14:textId="77777777" w:rsidTr="006179C4">
        <w:trPr>
          <w:jc w:val="center"/>
        </w:trPr>
        <w:tc>
          <w:tcPr>
            <w:tcW w:w="4876" w:type="dxa"/>
            <w:hideMark/>
          </w:tcPr>
          <w:p w14:paraId="6D01FF9E" w14:textId="77777777" w:rsidR="00854BAB" w:rsidRPr="00D433C8" w:rsidRDefault="00854BAB" w:rsidP="006179C4">
            <w:pPr>
              <w:pStyle w:val="Normal6"/>
              <w:rPr>
                <w:lang w:val="pl-PL"/>
              </w:rPr>
            </w:pPr>
            <w:proofErr w:type="gramStart"/>
            <w:r w:rsidRPr="00D433C8">
              <w:rPr>
                <w:lang w:val="pl-PL"/>
              </w:rPr>
              <w:t>(12)</w:t>
            </w:r>
            <w:r w:rsidRPr="00D433C8">
              <w:rPr>
                <w:lang w:val="pl-PL"/>
              </w:rPr>
              <w:tab/>
            </w:r>
            <w:r w:rsidRPr="00D433C8">
              <w:rPr>
                <w:b/>
                <w:i/>
                <w:lang w:val="pl-PL"/>
              </w:rPr>
              <w:t>Aby</w:t>
            </w:r>
            <w:proofErr w:type="gramEnd"/>
            <w:r w:rsidRPr="00D433C8">
              <w:rPr>
                <w:b/>
                <w:i/>
                <w:lang w:val="pl-PL"/>
              </w:rPr>
              <w:t xml:space="preserve"> ułatwić wdrożenie niniejszego rozporządzenia,</w:t>
            </w:r>
            <w:r w:rsidRPr="00D433C8">
              <w:rPr>
                <w:lang w:val="pl-PL"/>
              </w:rPr>
              <w:t xml:space="preserve"> Urząd Unii Europejskiej ds. Własności Intelektualnej (EUIPO) powinien wykonywać odpowiednie zadania za pośrednictwem centrum kompetencji. EUIPO ma duże doświadczenie w zarządzaniu bazami danych, rejestrami elektronicznymi i alternatywnymi mechanizmami rozstrzygania sporów, które stanowią najważniejsze aspekty funkcji powierzonych na mocy niniejszego rozporządzenia. Należy wyposażyć centrum kompetencji w zasoby ludzkie i finansowe niezbędne do realizacji jego zadań.</w:t>
            </w:r>
          </w:p>
        </w:tc>
        <w:tc>
          <w:tcPr>
            <w:tcW w:w="4876" w:type="dxa"/>
            <w:hideMark/>
          </w:tcPr>
          <w:p w14:paraId="00B8363B" w14:textId="77777777" w:rsidR="00854BAB" w:rsidRPr="00D433C8" w:rsidRDefault="00854BAB" w:rsidP="006179C4">
            <w:pPr>
              <w:pStyle w:val="Normal6"/>
              <w:rPr>
                <w:szCs w:val="24"/>
                <w:lang w:val="pl-PL"/>
              </w:rPr>
            </w:pPr>
            <w:proofErr w:type="gramStart"/>
            <w:r w:rsidRPr="00D433C8">
              <w:rPr>
                <w:lang w:val="pl-PL"/>
              </w:rPr>
              <w:t>(12)</w:t>
            </w:r>
            <w:r w:rsidRPr="00D433C8">
              <w:rPr>
                <w:lang w:val="pl-PL"/>
              </w:rPr>
              <w:tab/>
            </w:r>
            <w:r w:rsidRPr="00D433C8">
              <w:rPr>
                <w:b/>
                <w:i/>
                <w:lang w:val="pl-PL"/>
              </w:rPr>
              <w:t>Bez</w:t>
            </w:r>
            <w:proofErr w:type="gramEnd"/>
            <w:r w:rsidRPr="00D433C8">
              <w:rPr>
                <w:b/>
                <w:i/>
                <w:lang w:val="pl-PL"/>
              </w:rPr>
              <w:t xml:space="preserve"> uszczerbku dla kompetencji Europejskiego Urzędu Patentowego</w:t>
            </w:r>
            <w:r w:rsidRPr="00D433C8">
              <w:rPr>
                <w:lang w:val="pl-PL"/>
              </w:rPr>
              <w:t xml:space="preserve"> Urząd Unii Europejskiej ds. Własności Intelektualnej (EUIPO) powinien wykonywać odpowiednie zadania za pośrednictwem centrum kompetencji. EUIPO ma duże doświadczenie w zarządzaniu bazami danych, rejestrami elektronicznymi i alternatywnymi mechanizmami rozstrzygania sporów, które stanowią najważniejsze aspekty funkcji powierzonych na mocy niniejszego rozporządzenia. Należy wyposażyć centrum kompetencji w zasoby ludzkie i finansowe niezbędne do realizacji jego zadań.</w:t>
            </w:r>
          </w:p>
        </w:tc>
      </w:tr>
    </w:tbl>
    <w:p w14:paraId="7E24CE25"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{FR}</w:t>
      </w:r>
      <w:r w:rsidRPr="00D433C8">
        <w:rPr>
          <w:lang w:val="pl-PL"/>
        </w:rPr>
        <w:t>fr</w:t>
      </w:r>
      <w:r w:rsidRPr="005E2801">
        <w:rPr>
          <w:rStyle w:val="HideTWBExt"/>
          <w:lang w:val="pl-PL"/>
        </w:rPr>
        <w:t>&lt;/Original&gt;</w:t>
      </w:r>
    </w:p>
    <w:p w14:paraId="65054C96" w14:textId="77777777" w:rsidR="00854BAB" w:rsidRPr="00D433C8" w:rsidRDefault="00854BAB" w:rsidP="00854BAB">
      <w:r w:rsidRPr="000A14FD">
        <w:rPr>
          <w:rStyle w:val="HideTWBExt"/>
        </w:rPr>
        <w:t>&lt;/Amend&gt;</w:t>
      </w:r>
    </w:p>
    <w:p w14:paraId="0531A8F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143</w:t>
      </w:r>
      <w:r w:rsidRPr="000A14FD">
        <w:rPr>
          <w:rStyle w:val="HideTWBExt"/>
          <w:b w:val="0"/>
          <w:lang w:val="pl-PL"/>
        </w:rPr>
        <w:t>&lt;/NumAm&gt;</w:t>
      </w:r>
    </w:p>
    <w:p w14:paraId="5D2C3DFC" w14:textId="77777777" w:rsidR="00854BAB" w:rsidRPr="00D433C8" w:rsidRDefault="00854BAB" w:rsidP="00854BAB">
      <w:pPr>
        <w:pStyle w:val="NormalBold"/>
      </w:pPr>
      <w:r w:rsidRPr="000A14FD">
        <w:rPr>
          <w:rStyle w:val="HideTWBExt"/>
          <w:b w:val="0"/>
        </w:rPr>
        <w:t>&lt;RepeatBlock-By&gt;&lt;Members&gt;</w:t>
      </w:r>
      <w:r w:rsidRPr="00D433C8">
        <w:t>Angelika Niebler</w:t>
      </w:r>
      <w:r w:rsidRPr="000A14FD">
        <w:rPr>
          <w:rStyle w:val="HideTWBExt"/>
          <w:b w:val="0"/>
        </w:rPr>
        <w:t>&lt;/Members&gt;</w:t>
      </w:r>
    </w:p>
    <w:p w14:paraId="0552CB1C" w14:textId="77777777" w:rsidR="00854BAB" w:rsidRPr="00D433C8" w:rsidRDefault="00854BAB" w:rsidP="00854BAB">
      <w:r w:rsidRPr="000A14FD">
        <w:rPr>
          <w:rStyle w:val="HideTWBExt"/>
        </w:rPr>
        <w:t>&lt;/RepeatBlock-By&gt;</w:t>
      </w:r>
    </w:p>
    <w:p w14:paraId="5446AD7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67A76B8" w14:textId="77777777" w:rsidR="00854BAB" w:rsidRPr="00D433C8" w:rsidRDefault="00854BAB" w:rsidP="00854BAB">
      <w:pPr>
        <w:pStyle w:val="NormalBold"/>
      </w:pPr>
      <w:r w:rsidRPr="000A14FD">
        <w:rPr>
          <w:rStyle w:val="HideTWBExt"/>
          <w:b w:val="0"/>
        </w:rPr>
        <w:t>&lt;Article&gt;</w:t>
      </w:r>
      <w:r w:rsidRPr="00D433C8">
        <w:t>Motyw 12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E2F1AC5" w14:textId="77777777" w:rsidTr="006179C4">
        <w:trPr>
          <w:jc w:val="center"/>
        </w:trPr>
        <w:tc>
          <w:tcPr>
            <w:tcW w:w="9752" w:type="dxa"/>
            <w:gridSpan w:val="2"/>
          </w:tcPr>
          <w:p w14:paraId="13293050" w14:textId="77777777" w:rsidR="00854BAB" w:rsidRPr="00D433C8" w:rsidRDefault="00854BAB" w:rsidP="006179C4">
            <w:pPr>
              <w:keepNext/>
            </w:pPr>
          </w:p>
        </w:tc>
      </w:tr>
      <w:tr w:rsidR="00101D5D" w:rsidRPr="00D433C8" w14:paraId="5A4E8EAE" w14:textId="77777777" w:rsidTr="006179C4">
        <w:trPr>
          <w:jc w:val="center"/>
        </w:trPr>
        <w:tc>
          <w:tcPr>
            <w:tcW w:w="4876" w:type="dxa"/>
            <w:hideMark/>
          </w:tcPr>
          <w:p w14:paraId="6022C9C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1A321A5" w14:textId="77777777" w:rsidR="00854BAB" w:rsidRPr="00D433C8" w:rsidRDefault="00854BAB" w:rsidP="006179C4">
            <w:pPr>
              <w:pStyle w:val="ColumnHeading"/>
              <w:keepNext/>
              <w:rPr>
                <w:lang w:val="pl-PL"/>
              </w:rPr>
            </w:pPr>
            <w:r w:rsidRPr="00D433C8">
              <w:rPr>
                <w:lang w:val="pl-PL"/>
              </w:rPr>
              <w:t>Poprawka</w:t>
            </w:r>
          </w:p>
        </w:tc>
      </w:tr>
      <w:tr w:rsidR="00101D5D" w:rsidRPr="00D433C8" w14:paraId="535189D4" w14:textId="77777777" w:rsidTr="006179C4">
        <w:trPr>
          <w:jc w:val="center"/>
        </w:trPr>
        <w:tc>
          <w:tcPr>
            <w:tcW w:w="4876" w:type="dxa"/>
            <w:hideMark/>
          </w:tcPr>
          <w:p w14:paraId="12C49DF4" w14:textId="77777777" w:rsidR="00854BAB" w:rsidRPr="00D433C8" w:rsidRDefault="00854BAB" w:rsidP="006179C4">
            <w:pPr>
              <w:pStyle w:val="Normal6"/>
              <w:rPr>
                <w:lang w:val="pl-PL"/>
              </w:rPr>
            </w:pPr>
            <w:proofErr w:type="gramStart"/>
            <w:r w:rsidRPr="00D433C8">
              <w:rPr>
                <w:lang w:val="pl-PL"/>
              </w:rPr>
              <w:t>(12)</w:t>
            </w:r>
            <w:r w:rsidRPr="00D433C8">
              <w:rPr>
                <w:lang w:val="pl-PL"/>
              </w:rPr>
              <w:tab/>
              <w:t>Aby</w:t>
            </w:r>
            <w:proofErr w:type="gramEnd"/>
            <w:r w:rsidRPr="00D433C8">
              <w:rPr>
                <w:lang w:val="pl-PL"/>
              </w:rPr>
              <w:t xml:space="preserve"> ułatwić wdrożenie niniejszego rozporządzenia, Urząd </w:t>
            </w:r>
            <w:r w:rsidRPr="00D433C8">
              <w:rPr>
                <w:b/>
                <w:i/>
                <w:lang w:val="pl-PL"/>
              </w:rPr>
              <w:t>Unii Europejskiej ds. Własności Intelektualnej</w:t>
            </w:r>
            <w:r w:rsidRPr="00D433C8">
              <w:rPr>
                <w:lang w:val="pl-PL"/>
              </w:rPr>
              <w:t xml:space="preserve"> (</w:t>
            </w:r>
            <w:r w:rsidRPr="00D433C8">
              <w:rPr>
                <w:b/>
                <w:i/>
                <w:lang w:val="pl-PL"/>
              </w:rPr>
              <w:t>EUIPO</w:t>
            </w:r>
            <w:r w:rsidRPr="00D433C8">
              <w:rPr>
                <w:lang w:val="pl-PL"/>
              </w:rPr>
              <w:t xml:space="preserve">) powinien wykonywać odpowiednie zadania za pośrednictwem centrum kompetencji. </w:t>
            </w:r>
            <w:r w:rsidRPr="00D433C8">
              <w:rPr>
                <w:b/>
                <w:i/>
                <w:lang w:val="pl-PL"/>
              </w:rPr>
              <w:t>EUIPO</w:t>
            </w:r>
            <w:r w:rsidRPr="00D433C8">
              <w:rPr>
                <w:lang w:val="pl-PL"/>
              </w:rPr>
              <w:t xml:space="preserve"> ma duże doświadczenie w zarządzaniu bazami danych, rejestrami elektronicznymi i alternatywnymi mechanizmami rozstrzygania sporów, które stanowią najważniejsze aspekty funkcji powierzonych na mocy niniejszego rozporządzenia. Należy wyposażyć centrum kompetencji w zasoby ludzkie i finansowe niezbędne do realizacji jego zadań.</w:t>
            </w:r>
          </w:p>
        </w:tc>
        <w:tc>
          <w:tcPr>
            <w:tcW w:w="4876" w:type="dxa"/>
            <w:hideMark/>
          </w:tcPr>
          <w:p w14:paraId="1BEC4CF8" w14:textId="77777777" w:rsidR="00854BAB" w:rsidRPr="00D433C8" w:rsidRDefault="00854BAB" w:rsidP="006179C4">
            <w:pPr>
              <w:pStyle w:val="Normal6"/>
              <w:rPr>
                <w:szCs w:val="24"/>
                <w:lang w:val="pl-PL"/>
              </w:rPr>
            </w:pPr>
            <w:proofErr w:type="gramStart"/>
            <w:r w:rsidRPr="00D433C8">
              <w:rPr>
                <w:lang w:val="pl-PL"/>
              </w:rPr>
              <w:t>(12)</w:t>
            </w:r>
            <w:r w:rsidRPr="00D433C8">
              <w:rPr>
                <w:lang w:val="pl-PL"/>
              </w:rPr>
              <w:tab/>
              <w:t>Aby</w:t>
            </w:r>
            <w:proofErr w:type="gramEnd"/>
            <w:r w:rsidRPr="00D433C8">
              <w:rPr>
                <w:lang w:val="pl-PL"/>
              </w:rPr>
              <w:t xml:space="preserve"> ułatwić wdrożenie niniejszego rozporządzenia, </w:t>
            </w:r>
            <w:r w:rsidRPr="00D433C8">
              <w:rPr>
                <w:b/>
                <w:i/>
                <w:lang w:val="pl-PL"/>
              </w:rPr>
              <w:t xml:space="preserve">Europejski </w:t>
            </w:r>
            <w:r w:rsidRPr="00D433C8">
              <w:rPr>
                <w:lang w:val="pl-PL"/>
              </w:rPr>
              <w:t xml:space="preserve">Urząd </w:t>
            </w:r>
            <w:r w:rsidRPr="00D433C8">
              <w:rPr>
                <w:b/>
                <w:i/>
                <w:lang w:val="pl-PL"/>
              </w:rPr>
              <w:t>Patentowy</w:t>
            </w:r>
            <w:r w:rsidRPr="00D433C8">
              <w:rPr>
                <w:lang w:val="pl-PL"/>
              </w:rPr>
              <w:t xml:space="preserve"> (</w:t>
            </w:r>
            <w:r w:rsidRPr="00D433C8">
              <w:rPr>
                <w:b/>
                <w:i/>
                <w:lang w:val="pl-PL"/>
              </w:rPr>
              <w:t>EPO</w:t>
            </w:r>
            <w:r w:rsidRPr="00D433C8">
              <w:rPr>
                <w:lang w:val="pl-PL"/>
              </w:rPr>
              <w:t xml:space="preserve">) powinien wykonywać odpowiednie zadania za pośrednictwem centrum kompetencji. </w:t>
            </w:r>
            <w:r w:rsidRPr="00D433C8">
              <w:rPr>
                <w:b/>
                <w:i/>
                <w:lang w:val="pl-PL"/>
              </w:rPr>
              <w:t>EPO</w:t>
            </w:r>
            <w:r w:rsidRPr="00D433C8">
              <w:rPr>
                <w:lang w:val="pl-PL"/>
              </w:rPr>
              <w:t xml:space="preserve"> ma duże doświadczenie w zarządzaniu bazami danych, rejestrami elektronicznymi i alternatywnymi mechanizmami rozstrzygania sporów, które stanowią najważniejsze aspekty funkcji powierzonych na mocy niniejszego rozporządzenia. Należy wyposażyć centrum kompetencji w zasoby ludzkie i finansowe niezbędne do realizacji jego zadań.</w:t>
            </w:r>
          </w:p>
        </w:tc>
      </w:tr>
      <w:tr w:rsidR="00101D5D" w:rsidRPr="00D433C8" w14:paraId="74C4A799" w14:textId="77777777" w:rsidTr="006179C4">
        <w:trPr>
          <w:jc w:val="center"/>
        </w:trPr>
        <w:tc>
          <w:tcPr>
            <w:tcW w:w="4876" w:type="dxa"/>
          </w:tcPr>
          <w:p w14:paraId="7A216BA5" w14:textId="77777777" w:rsidR="00854BAB" w:rsidRPr="00D433C8" w:rsidRDefault="00854BAB" w:rsidP="006179C4">
            <w:pPr>
              <w:pStyle w:val="Normal6"/>
              <w:rPr>
                <w:lang w:val="pl-PL"/>
              </w:rPr>
            </w:pPr>
          </w:p>
        </w:tc>
        <w:tc>
          <w:tcPr>
            <w:tcW w:w="4876" w:type="dxa"/>
            <w:hideMark/>
          </w:tcPr>
          <w:p w14:paraId="6F2B8CC7" w14:textId="77777777" w:rsidR="00854BAB" w:rsidRPr="00D433C8" w:rsidRDefault="00854BAB" w:rsidP="006179C4">
            <w:pPr>
              <w:pStyle w:val="Normal6"/>
              <w:rPr>
                <w:szCs w:val="24"/>
                <w:lang w:val="pl-PL"/>
              </w:rPr>
            </w:pPr>
            <w:r w:rsidRPr="00D433C8">
              <w:rPr>
                <w:i/>
                <w:lang w:val="pl-PL"/>
              </w:rPr>
              <w:t>(Zmiana Urzędu Unii Europejskiej ds. Własności Intelektualnej (EUIPO) na Europejski Urząd Patentowy (EPO) ma zastosowanie do całego tekstu.)</w:t>
            </w:r>
          </w:p>
        </w:tc>
      </w:tr>
    </w:tbl>
    <w:p w14:paraId="375E9BC8" w14:textId="77777777" w:rsidR="00854BAB" w:rsidRPr="005E2801" w:rsidRDefault="00854BAB" w:rsidP="00854BAB">
      <w:pPr>
        <w:pStyle w:val="Olang"/>
        <w:rPr>
          <w:lang w:val="es-ES"/>
        </w:rPr>
      </w:pPr>
      <w:r w:rsidRPr="005E2801">
        <w:rPr>
          <w:lang w:val="es-ES"/>
        </w:rPr>
        <w:t xml:space="preserve">Or. </w:t>
      </w:r>
      <w:r w:rsidRPr="005E2801">
        <w:rPr>
          <w:rStyle w:val="HideTWBExt"/>
          <w:lang w:val="es-ES"/>
        </w:rPr>
        <w:t>&lt;Original&gt;</w:t>
      </w:r>
      <w:r w:rsidRPr="005E2801">
        <w:rPr>
          <w:rStyle w:val="HideTWBInt"/>
          <w:rFonts w:eastAsiaTheme="majorEastAsia"/>
          <w:lang w:val="es-ES"/>
        </w:rPr>
        <w:t>{EN}</w:t>
      </w:r>
      <w:r w:rsidRPr="005E2801">
        <w:rPr>
          <w:lang w:val="es-ES"/>
        </w:rPr>
        <w:t>en</w:t>
      </w:r>
      <w:r w:rsidRPr="005E2801">
        <w:rPr>
          <w:rStyle w:val="HideTWBExt"/>
          <w:lang w:val="es-ES"/>
        </w:rPr>
        <w:t>&lt;/Original&gt;</w:t>
      </w:r>
    </w:p>
    <w:p w14:paraId="438B2398" w14:textId="77777777" w:rsidR="00854BAB" w:rsidRPr="005E2801" w:rsidRDefault="00854BAB" w:rsidP="00854BAB">
      <w:pPr>
        <w:rPr>
          <w:lang w:val="es-ES"/>
        </w:rPr>
      </w:pPr>
      <w:r w:rsidRPr="005E2801">
        <w:rPr>
          <w:rStyle w:val="HideTWBExt"/>
          <w:lang w:val="es-ES"/>
        </w:rPr>
        <w:t>&lt;/Amend&gt;</w:t>
      </w:r>
    </w:p>
    <w:p w14:paraId="3FA0D05E" w14:textId="77777777" w:rsidR="00854BAB" w:rsidRPr="005E2801" w:rsidRDefault="00854BAB" w:rsidP="00854BAB">
      <w:pPr>
        <w:pStyle w:val="AMNumberTabs0"/>
        <w:keepNext/>
        <w:rPr>
          <w:lang w:val="es-ES"/>
        </w:rPr>
      </w:pPr>
      <w:r w:rsidRPr="005E2801">
        <w:rPr>
          <w:rStyle w:val="HideTWBExt"/>
          <w:b w:val="0"/>
          <w:lang w:val="es-ES"/>
        </w:rPr>
        <w:t>&lt;Amend&gt;</w:t>
      </w:r>
      <w:r w:rsidRPr="005E2801">
        <w:rPr>
          <w:lang w:val="es-ES"/>
        </w:rPr>
        <w:t>Poprawka</w:t>
      </w:r>
      <w:r w:rsidRPr="005E2801">
        <w:rPr>
          <w:lang w:val="es-ES"/>
        </w:rPr>
        <w:tab/>
      </w:r>
      <w:r w:rsidRPr="005E2801">
        <w:rPr>
          <w:lang w:val="es-ES"/>
        </w:rPr>
        <w:tab/>
      </w:r>
      <w:r w:rsidRPr="005E2801">
        <w:rPr>
          <w:rStyle w:val="HideTWBExt"/>
          <w:b w:val="0"/>
          <w:lang w:val="es-ES"/>
        </w:rPr>
        <w:t>&lt;NumAm&gt;</w:t>
      </w:r>
      <w:r w:rsidRPr="005E2801">
        <w:rPr>
          <w:lang w:val="es-ES"/>
        </w:rPr>
        <w:t>144</w:t>
      </w:r>
      <w:r w:rsidRPr="005E2801">
        <w:rPr>
          <w:rStyle w:val="HideTWBExt"/>
          <w:b w:val="0"/>
          <w:lang w:val="es-ES"/>
        </w:rPr>
        <w:t>&lt;/NumAm&gt;</w:t>
      </w:r>
    </w:p>
    <w:p w14:paraId="17666F5B" w14:textId="77777777" w:rsidR="00854BAB" w:rsidRPr="005E2801" w:rsidRDefault="00854BAB" w:rsidP="00854BAB">
      <w:pPr>
        <w:pStyle w:val="NormalBold"/>
        <w:rPr>
          <w:lang w:val="es-ES"/>
        </w:rPr>
      </w:pPr>
      <w:r w:rsidRPr="005E2801">
        <w:rPr>
          <w:rStyle w:val="HideTWBExt"/>
          <w:b w:val="0"/>
          <w:lang w:val="es-ES"/>
        </w:rPr>
        <w:t>&lt;RepeatBlock-By&gt;&lt;Members&gt;</w:t>
      </w:r>
      <w:r w:rsidRPr="005E2801">
        <w:rPr>
          <w:lang w:val="es-ES"/>
        </w:rPr>
        <w:t>Adrián Vázquez Lázara</w:t>
      </w:r>
      <w:r w:rsidRPr="005E2801">
        <w:rPr>
          <w:rStyle w:val="HideTWBExt"/>
          <w:b w:val="0"/>
          <w:lang w:val="es-ES"/>
        </w:rPr>
        <w:t>&lt;/Members&gt;</w:t>
      </w:r>
    </w:p>
    <w:p w14:paraId="4FCABB4B" w14:textId="77777777" w:rsidR="00854BAB" w:rsidRPr="005E2801" w:rsidRDefault="00854BAB" w:rsidP="00854BAB">
      <w:pPr>
        <w:rPr>
          <w:lang w:val="es-ES"/>
        </w:rPr>
      </w:pPr>
      <w:r w:rsidRPr="005E2801">
        <w:rPr>
          <w:rStyle w:val="HideTWBExt"/>
          <w:lang w:val="es-ES"/>
        </w:rPr>
        <w:t>&lt;/RepeatBlock-By&gt;</w:t>
      </w:r>
    </w:p>
    <w:p w14:paraId="2F7FFFC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C84D687" w14:textId="77777777" w:rsidR="00854BAB" w:rsidRPr="00D433C8" w:rsidRDefault="00854BAB" w:rsidP="00854BAB">
      <w:pPr>
        <w:pStyle w:val="NormalBold"/>
      </w:pPr>
      <w:r w:rsidRPr="000A14FD">
        <w:rPr>
          <w:rStyle w:val="HideTWBExt"/>
          <w:b w:val="0"/>
        </w:rPr>
        <w:t>&lt;Article&gt;</w:t>
      </w:r>
      <w:r w:rsidRPr="00D433C8">
        <w:t>Motyw 13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F8638FF" w14:textId="77777777" w:rsidTr="006179C4">
        <w:trPr>
          <w:jc w:val="center"/>
        </w:trPr>
        <w:tc>
          <w:tcPr>
            <w:tcW w:w="9752" w:type="dxa"/>
            <w:gridSpan w:val="2"/>
          </w:tcPr>
          <w:p w14:paraId="6F26D354" w14:textId="77777777" w:rsidR="00854BAB" w:rsidRPr="00D433C8" w:rsidRDefault="00854BAB" w:rsidP="006179C4">
            <w:pPr>
              <w:keepNext/>
            </w:pPr>
          </w:p>
        </w:tc>
      </w:tr>
      <w:tr w:rsidR="00101D5D" w:rsidRPr="00D433C8" w14:paraId="22E4736C" w14:textId="77777777" w:rsidTr="006179C4">
        <w:trPr>
          <w:jc w:val="center"/>
        </w:trPr>
        <w:tc>
          <w:tcPr>
            <w:tcW w:w="4876" w:type="dxa"/>
            <w:hideMark/>
          </w:tcPr>
          <w:p w14:paraId="1B4575A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2BFCB3B" w14:textId="77777777" w:rsidR="00854BAB" w:rsidRPr="00D433C8" w:rsidRDefault="00854BAB" w:rsidP="006179C4">
            <w:pPr>
              <w:pStyle w:val="ColumnHeading"/>
              <w:keepNext/>
              <w:rPr>
                <w:lang w:val="pl-PL"/>
              </w:rPr>
            </w:pPr>
            <w:r w:rsidRPr="00D433C8">
              <w:rPr>
                <w:lang w:val="pl-PL"/>
              </w:rPr>
              <w:t>Poprawka</w:t>
            </w:r>
          </w:p>
        </w:tc>
      </w:tr>
      <w:tr w:rsidR="00101D5D" w:rsidRPr="00D433C8" w14:paraId="5891457B" w14:textId="77777777" w:rsidTr="006179C4">
        <w:trPr>
          <w:jc w:val="center"/>
        </w:trPr>
        <w:tc>
          <w:tcPr>
            <w:tcW w:w="4876" w:type="dxa"/>
            <w:hideMark/>
          </w:tcPr>
          <w:p w14:paraId="312CB9AC" w14:textId="77777777" w:rsidR="00854BAB" w:rsidRPr="00D433C8" w:rsidRDefault="00854BAB" w:rsidP="006179C4">
            <w:pPr>
              <w:pStyle w:val="Normal6"/>
              <w:rPr>
                <w:lang w:val="pl-PL"/>
              </w:rPr>
            </w:pPr>
            <w:proofErr w:type="gramStart"/>
            <w:r w:rsidRPr="00D433C8">
              <w:rPr>
                <w:lang w:val="pl-PL"/>
              </w:rPr>
              <w:t>(13)</w:t>
            </w:r>
            <w:r w:rsidRPr="00D433C8">
              <w:rPr>
                <w:lang w:val="pl-PL"/>
              </w:rPr>
              <w:tab/>
              <w:t>Centrum</w:t>
            </w:r>
            <w:proofErr w:type="gramEnd"/>
            <w:r w:rsidRPr="00D433C8">
              <w:rPr>
                <w:lang w:val="pl-PL"/>
              </w:rPr>
              <w:t xml:space="preserve"> kompetencji powinno utworzyć elektroniczny rejestr i elektroniczną bazę danych, zawierające szczegółowe informacje na temat SEP obowiązujących w co najmniej jednym państwie członkowskim</w:t>
            </w:r>
            <w:r w:rsidRPr="00D433C8">
              <w:rPr>
                <w:b/>
                <w:i/>
                <w:lang w:val="pl-PL"/>
              </w:rPr>
              <w:t>, w tym wyniki weryfikacji niezbędności</w:t>
            </w:r>
            <w:r w:rsidRPr="00D433C8">
              <w:rPr>
                <w:lang w:val="pl-PL"/>
              </w:rPr>
              <w:t xml:space="preserve">, opinie, sprawozdania, dostępne orzecznictwo z jurysdykcji na całym świecie, przepisy dotyczące SEP w państwach trzecich oraz wyniki badań dotyczących SEP, a także zarządzać nimi. Centrum kompetencji powinno oferować pomoc MŚP w celu podniesienia ich świadomości i ułatwienia im licencjonowania SEP. Ustanowienie </w:t>
            </w:r>
            <w:r w:rsidRPr="00D433C8">
              <w:rPr>
                <w:b/>
                <w:i/>
                <w:lang w:val="pl-PL"/>
              </w:rPr>
              <w:t xml:space="preserve">systemu weryfikacji niezbędności oraz </w:t>
            </w:r>
            <w:r w:rsidRPr="00D433C8">
              <w:rPr>
                <w:lang w:val="pl-PL"/>
              </w:rPr>
              <w:t xml:space="preserve">procesów w zakresie ustalania zagregowanych opłat licencyjnych i określania warunków FRAND przez centrum kompetencji oraz zarządzanie nimi powinno obejmować działania mające na celu ciągłe doskonalenie systemu i procesów, w tym poprzez wykorzystanie nowych technologii. Zgodnie z tym celem centrum kompetencji powinno ustanowić procedury szkolenia dla </w:t>
            </w:r>
            <w:r w:rsidRPr="00D433C8">
              <w:rPr>
                <w:b/>
                <w:i/>
                <w:lang w:val="pl-PL"/>
              </w:rPr>
              <w:t>podmiotów oceniających niezbędność i </w:t>
            </w:r>
            <w:r w:rsidRPr="00D433C8">
              <w:rPr>
                <w:lang w:val="pl-PL"/>
              </w:rPr>
              <w:t>rozjemców w zakresie wydawania opinii na temat zagregowanych opłat licencyjnych, jak również na temat określania warunków FRAND, a także powinno zachęcać do zachowania spójności w stosowaniu ich praktyk.</w:t>
            </w:r>
          </w:p>
        </w:tc>
        <w:tc>
          <w:tcPr>
            <w:tcW w:w="4876" w:type="dxa"/>
            <w:hideMark/>
          </w:tcPr>
          <w:p w14:paraId="1BDBC13F" w14:textId="77777777" w:rsidR="00854BAB" w:rsidRPr="00D433C8" w:rsidRDefault="00854BAB" w:rsidP="006179C4">
            <w:pPr>
              <w:pStyle w:val="Normal6"/>
              <w:rPr>
                <w:szCs w:val="24"/>
                <w:lang w:val="pl-PL"/>
              </w:rPr>
            </w:pPr>
            <w:proofErr w:type="gramStart"/>
            <w:r w:rsidRPr="00D433C8">
              <w:rPr>
                <w:lang w:val="pl-PL"/>
              </w:rPr>
              <w:t>(13)</w:t>
            </w:r>
            <w:r w:rsidRPr="00D433C8">
              <w:rPr>
                <w:lang w:val="pl-PL"/>
              </w:rPr>
              <w:tab/>
              <w:t>Centrum</w:t>
            </w:r>
            <w:proofErr w:type="gramEnd"/>
            <w:r w:rsidRPr="00D433C8">
              <w:rPr>
                <w:lang w:val="pl-PL"/>
              </w:rPr>
              <w:t xml:space="preserve"> kompetencji powinno utworzyć elektroniczny rejestr i elektroniczną bazę danych, zawierające szczegółowe informacje na temat SEP obowiązujących w co najmniej jednym państwie członkowskim, opinie, sprawozdania, dostępne orzecznictwo z jurysdykcji na całym świecie, przepisy dotyczące SEP w państwach trzecich oraz wyniki badań dotyczących SEP, a także zarządzać nimi. Centrum kompetencji powinno oferować pomoc MŚP w celu podniesienia ich świadomości i ułatwienia im licencjonowania SEP. Ustanowienie procesów w zakresie ustalania zagregowanych opłat licencyjnych i określania warunków FRAND przez centrum kompetencji oraz zarządzanie nimi powinno obejmować działania mające na celu ciągłe doskonalenie systemu i procesów, w tym poprzez wykorzystanie nowych technologii. Zgodnie z tym celem centrum kompetencji powinno ustanowić procedury szkolenia dla rozjemców w zakresie wydawania opinii na temat zagregowanych opłat licencyjnych, jak również na temat określania warunków FRAND, a także powinno zachęcać do zachowania spójności w stosowaniu ich praktyk.</w:t>
            </w:r>
          </w:p>
        </w:tc>
      </w:tr>
    </w:tbl>
    <w:p w14:paraId="58237758"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63A647E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D206591" w14:textId="77777777" w:rsidR="00854BAB" w:rsidRPr="00D433C8" w:rsidRDefault="00854BAB" w:rsidP="00854BAB">
      <w:pPr>
        <w:pStyle w:val="Normal12Italic"/>
        <w:rPr>
          <w:noProof w:val="0"/>
          <w:lang w:val="pl-PL"/>
        </w:rPr>
      </w:pPr>
      <w:r w:rsidRPr="00D433C8">
        <w:rPr>
          <w:lang w:val="pl-PL"/>
        </w:rPr>
        <w:t>Usunięcie wyników weryfikacji niezbędności na potrzeby spójności z nową zaproponowaną procedurą technicznego postępowania pojednawczego. Weryfikacje niezbędności wynikające z prawomocnego orzeczenia właściwego sądu należy włączyć do rejestru.</w:t>
      </w:r>
    </w:p>
    <w:p w14:paraId="5EE55BEB" w14:textId="77777777" w:rsidR="00854BAB" w:rsidRPr="00D433C8" w:rsidRDefault="00854BAB" w:rsidP="00854BAB">
      <w:r w:rsidRPr="000A14FD">
        <w:rPr>
          <w:rStyle w:val="HideTWBExt"/>
        </w:rPr>
        <w:t>&lt;/Amend&gt;</w:t>
      </w:r>
    </w:p>
    <w:p w14:paraId="4930893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145</w:t>
      </w:r>
      <w:r w:rsidRPr="000A14FD">
        <w:rPr>
          <w:rStyle w:val="HideTWBExt"/>
          <w:b w:val="0"/>
          <w:lang w:val="pl-PL"/>
        </w:rPr>
        <w:t>&lt;/NumAm&gt;</w:t>
      </w:r>
    </w:p>
    <w:p w14:paraId="660C392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DFA5068" w14:textId="77777777" w:rsidR="00854BAB" w:rsidRPr="00D433C8" w:rsidRDefault="00854BAB" w:rsidP="00854BAB">
      <w:r w:rsidRPr="000A14FD">
        <w:rPr>
          <w:rStyle w:val="HideTWBExt"/>
        </w:rPr>
        <w:t>&lt;/RepeatBlock-By&gt;</w:t>
      </w:r>
    </w:p>
    <w:p w14:paraId="06EB968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6FB60F0" w14:textId="77777777" w:rsidR="00854BAB" w:rsidRPr="00D433C8" w:rsidRDefault="00854BAB" w:rsidP="00854BAB">
      <w:pPr>
        <w:pStyle w:val="NormalBold"/>
      </w:pPr>
      <w:r w:rsidRPr="000A14FD">
        <w:rPr>
          <w:rStyle w:val="HideTWBExt"/>
          <w:b w:val="0"/>
        </w:rPr>
        <w:t>&lt;Article&gt;</w:t>
      </w:r>
      <w:r w:rsidRPr="00D433C8">
        <w:t>Motyw 13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80639A4" w14:textId="77777777" w:rsidTr="006179C4">
        <w:trPr>
          <w:jc w:val="center"/>
        </w:trPr>
        <w:tc>
          <w:tcPr>
            <w:tcW w:w="9752" w:type="dxa"/>
            <w:gridSpan w:val="2"/>
          </w:tcPr>
          <w:p w14:paraId="44C29621" w14:textId="77777777" w:rsidR="00854BAB" w:rsidRPr="00D433C8" w:rsidRDefault="00854BAB" w:rsidP="006179C4">
            <w:pPr>
              <w:keepNext/>
            </w:pPr>
          </w:p>
        </w:tc>
      </w:tr>
      <w:tr w:rsidR="00101D5D" w:rsidRPr="00D433C8" w14:paraId="195860B0" w14:textId="77777777" w:rsidTr="006179C4">
        <w:trPr>
          <w:jc w:val="center"/>
        </w:trPr>
        <w:tc>
          <w:tcPr>
            <w:tcW w:w="4876" w:type="dxa"/>
            <w:hideMark/>
          </w:tcPr>
          <w:p w14:paraId="21DE37A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508B017" w14:textId="77777777" w:rsidR="00854BAB" w:rsidRPr="00D433C8" w:rsidRDefault="00854BAB" w:rsidP="006179C4">
            <w:pPr>
              <w:pStyle w:val="ColumnHeading"/>
              <w:keepNext/>
              <w:rPr>
                <w:lang w:val="pl-PL"/>
              </w:rPr>
            </w:pPr>
            <w:r w:rsidRPr="00D433C8">
              <w:rPr>
                <w:lang w:val="pl-PL"/>
              </w:rPr>
              <w:t>Poprawka</w:t>
            </w:r>
          </w:p>
        </w:tc>
      </w:tr>
      <w:tr w:rsidR="00101D5D" w:rsidRPr="00D433C8" w14:paraId="7F500B52" w14:textId="77777777" w:rsidTr="006179C4">
        <w:trPr>
          <w:jc w:val="center"/>
        </w:trPr>
        <w:tc>
          <w:tcPr>
            <w:tcW w:w="4876" w:type="dxa"/>
            <w:hideMark/>
          </w:tcPr>
          <w:p w14:paraId="6E81FCDA" w14:textId="77777777" w:rsidR="00854BAB" w:rsidRPr="00D433C8" w:rsidRDefault="00854BAB" w:rsidP="006179C4">
            <w:pPr>
              <w:pStyle w:val="Normal6"/>
              <w:rPr>
                <w:lang w:val="pl-PL"/>
              </w:rPr>
            </w:pPr>
            <w:proofErr w:type="gramStart"/>
            <w:r w:rsidRPr="00D433C8">
              <w:rPr>
                <w:lang w:val="pl-PL"/>
              </w:rPr>
              <w:t>(13)</w:t>
            </w:r>
            <w:r w:rsidRPr="00D433C8">
              <w:rPr>
                <w:lang w:val="pl-PL"/>
              </w:rPr>
              <w:tab/>
              <w:t>Centrum</w:t>
            </w:r>
            <w:proofErr w:type="gramEnd"/>
            <w:r w:rsidRPr="00D433C8">
              <w:rPr>
                <w:lang w:val="pl-PL"/>
              </w:rPr>
              <w:t xml:space="preserve"> kompetencji powinno utworzyć elektroniczny rejestr i elektroniczną bazę danych, zawierające szczegółowe informacje na temat SEP obowiązujących w co najmniej jednym państwie członkowskim, w tym wyniki weryfikacji niezbędności, opinie, sprawozdania, dostępne orzecznictwo z jurysdykcji na całym świecie, przepisy dotyczące SEP w państwach trzecich oraz wyniki badań dotyczących SEP, a także zarządzać nimi. Centrum kompetencji powinno oferować pomoc MŚP w celu podniesienia ich świadomości i ułatwienia im licencjonowania SEP. Ustanowienie systemu weryfikacji niezbędności </w:t>
            </w:r>
            <w:r w:rsidRPr="00D433C8">
              <w:rPr>
                <w:b/>
                <w:i/>
                <w:lang w:val="pl-PL"/>
              </w:rPr>
              <w:t xml:space="preserve">oraz procesów w zakresie ustalania zagregowanych opłat licencyjnych </w:t>
            </w:r>
            <w:r w:rsidRPr="00D433C8">
              <w:rPr>
                <w:lang w:val="pl-PL"/>
              </w:rPr>
              <w:t xml:space="preserve">i określania warunków FRAND przez centrum kompetencji oraz zarządzanie </w:t>
            </w:r>
            <w:r w:rsidRPr="00D433C8">
              <w:rPr>
                <w:b/>
                <w:i/>
                <w:lang w:val="pl-PL"/>
              </w:rPr>
              <w:t>nimi</w:t>
            </w:r>
            <w:r w:rsidRPr="00D433C8">
              <w:rPr>
                <w:lang w:val="pl-PL"/>
              </w:rPr>
              <w:t xml:space="preserve"> powinno obejmować działania mające na celu ciągłe doskonalenie systemu i procesów, w tym poprzez wykorzystanie nowych technologii. Zgodnie z tym celem centrum kompetencji powinno ustanowić procedury szkolenia dla podmiotów oceniających niezbędność i rozjemców w zakresie wydawania opinii na temat </w:t>
            </w:r>
            <w:r w:rsidRPr="00D433C8">
              <w:rPr>
                <w:b/>
                <w:i/>
                <w:lang w:val="pl-PL"/>
              </w:rPr>
              <w:t xml:space="preserve">zagregowanych opłat licencyjnych, jak również na temat </w:t>
            </w:r>
            <w:r w:rsidRPr="00D433C8">
              <w:rPr>
                <w:lang w:val="pl-PL"/>
              </w:rPr>
              <w:t>określania warunków FRAND, a także powinno zachęcać do zachowania spójności w stosowaniu ich praktyk.</w:t>
            </w:r>
          </w:p>
        </w:tc>
        <w:tc>
          <w:tcPr>
            <w:tcW w:w="4876" w:type="dxa"/>
            <w:hideMark/>
          </w:tcPr>
          <w:p w14:paraId="0BCE2AE3" w14:textId="77777777" w:rsidR="00854BAB" w:rsidRPr="00D433C8" w:rsidRDefault="00854BAB" w:rsidP="006179C4">
            <w:pPr>
              <w:pStyle w:val="Normal6"/>
              <w:rPr>
                <w:szCs w:val="24"/>
                <w:lang w:val="pl-PL"/>
              </w:rPr>
            </w:pPr>
            <w:proofErr w:type="gramStart"/>
            <w:r w:rsidRPr="00D433C8">
              <w:rPr>
                <w:lang w:val="pl-PL"/>
              </w:rPr>
              <w:t>(13)</w:t>
            </w:r>
            <w:r w:rsidRPr="00D433C8">
              <w:rPr>
                <w:lang w:val="pl-PL"/>
              </w:rPr>
              <w:tab/>
              <w:t>Centrum</w:t>
            </w:r>
            <w:proofErr w:type="gramEnd"/>
            <w:r w:rsidRPr="00D433C8">
              <w:rPr>
                <w:lang w:val="pl-PL"/>
              </w:rPr>
              <w:t xml:space="preserve"> kompetencji powinno utworzyć elektroniczny rejestr i elektroniczną bazę danych, zawierające szczegółowe informacje na temat SEP obowiązujących w co najmniej jednym państwie członkowskim, w tym wyniki weryfikacji niezbędności, opinie, sprawozdania, dostępne orzecznictwo z jurysdykcji na całym świecie, przepisy dotyczące SEP w państwach trzecich oraz wyniki badań dotyczących SEP, a także zarządzać nimi. Centrum kompetencji powinno oferować pomoc MŚP w celu podniesienia ich świadomości i ułatwienia im licencjonowania SEP. Ustanowienie systemu weryfikacji niezbędności i określania warunków FRAND przez centrum kompetencji oraz zarządzanie </w:t>
            </w:r>
            <w:r w:rsidRPr="00D433C8">
              <w:rPr>
                <w:b/>
                <w:i/>
                <w:lang w:val="pl-PL"/>
              </w:rPr>
              <w:t>nim</w:t>
            </w:r>
            <w:r w:rsidRPr="00D433C8">
              <w:rPr>
                <w:lang w:val="pl-PL"/>
              </w:rPr>
              <w:t xml:space="preserve"> powinno obejmować działania mające na celu ciągłe doskonalenie systemu i procesów, w tym poprzez wykorzystanie nowych technologii. Zgodnie z tym celem centrum kompetencji powinno ustanowić procedury szkolenia dla podmiotów oceniających niezbędność i rozjemców w zakresie wydawania opinii na temat określania warunków FRAND, a także powinno zachęcać do zachowania spójności w stosowaniu ich praktyk.</w:t>
            </w:r>
          </w:p>
        </w:tc>
      </w:tr>
    </w:tbl>
    <w:p w14:paraId="3CCF4638"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76C5AEE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8D2D418" w14:textId="77777777" w:rsidR="00854BAB" w:rsidRPr="00D433C8" w:rsidRDefault="00854BAB" w:rsidP="00854BAB">
      <w:pPr>
        <w:pStyle w:val="Normal12Italic"/>
        <w:rPr>
          <w:noProof w:val="0"/>
          <w:lang w:val="pl-PL"/>
        </w:rPr>
      </w:pPr>
      <w:r w:rsidRPr="00D433C8">
        <w:rPr>
          <w:lang w:val="pl-PL"/>
        </w:rPr>
        <w:t>Poprawka ma na celu zapewnienie spójności ze skreśleniem mechanizmu zagregowanej opłaty licencyjnej.</w:t>
      </w:r>
    </w:p>
    <w:p w14:paraId="6B1F54FD" w14:textId="77777777" w:rsidR="00854BAB" w:rsidRPr="00D433C8" w:rsidRDefault="00854BAB" w:rsidP="00854BAB">
      <w:r w:rsidRPr="000A14FD">
        <w:rPr>
          <w:rStyle w:val="HideTWBExt"/>
        </w:rPr>
        <w:t>&lt;/Amend&gt;</w:t>
      </w:r>
    </w:p>
    <w:p w14:paraId="76871F1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146</w:t>
      </w:r>
      <w:r w:rsidRPr="000A14FD">
        <w:rPr>
          <w:rStyle w:val="HideTWBExt"/>
          <w:b w:val="0"/>
          <w:lang w:val="pl-PL"/>
        </w:rPr>
        <w:t>&lt;/NumAm&gt;</w:t>
      </w:r>
    </w:p>
    <w:p w14:paraId="38C19884"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7604D8E4" w14:textId="77777777" w:rsidR="00854BAB" w:rsidRPr="00D433C8" w:rsidRDefault="00854BAB" w:rsidP="00854BAB">
      <w:r w:rsidRPr="000A14FD">
        <w:rPr>
          <w:rStyle w:val="HideTWBExt"/>
        </w:rPr>
        <w:t>&lt;/RepeatBlock-By&gt;</w:t>
      </w:r>
    </w:p>
    <w:p w14:paraId="330193F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E9675B9" w14:textId="77777777" w:rsidR="00854BAB" w:rsidRPr="00D433C8" w:rsidRDefault="00854BAB" w:rsidP="00854BAB">
      <w:pPr>
        <w:pStyle w:val="NormalBold"/>
      </w:pPr>
      <w:r w:rsidRPr="000A14FD">
        <w:rPr>
          <w:rStyle w:val="HideTWBExt"/>
          <w:b w:val="0"/>
        </w:rPr>
        <w:t>&lt;Article&gt;</w:t>
      </w:r>
      <w:r w:rsidRPr="00D433C8">
        <w:t>Motyw 13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1CD85C9" w14:textId="77777777" w:rsidTr="006179C4">
        <w:trPr>
          <w:jc w:val="center"/>
        </w:trPr>
        <w:tc>
          <w:tcPr>
            <w:tcW w:w="9752" w:type="dxa"/>
            <w:gridSpan w:val="2"/>
          </w:tcPr>
          <w:p w14:paraId="4D2F11DF" w14:textId="77777777" w:rsidR="00854BAB" w:rsidRPr="00D433C8" w:rsidRDefault="00854BAB" w:rsidP="006179C4">
            <w:pPr>
              <w:keepNext/>
            </w:pPr>
          </w:p>
        </w:tc>
      </w:tr>
      <w:tr w:rsidR="00101D5D" w:rsidRPr="00D433C8" w14:paraId="7C1C1ACA" w14:textId="77777777" w:rsidTr="006179C4">
        <w:trPr>
          <w:jc w:val="center"/>
        </w:trPr>
        <w:tc>
          <w:tcPr>
            <w:tcW w:w="4876" w:type="dxa"/>
            <w:hideMark/>
          </w:tcPr>
          <w:p w14:paraId="6492277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600E9F4" w14:textId="77777777" w:rsidR="00854BAB" w:rsidRPr="00D433C8" w:rsidRDefault="00854BAB" w:rsidP="006179C4">
            <w:pPr>
              <w:pStyle w:val="ColumnHeading"/>
              <w:keepNext/>
              <w:rPr>
                <w:lang w:val="pl-PL"/>
              </w:rPr>
            </w:pPr>
            <w:r w:rsidRPr="00D433C8">
              <w:rPr>
                <w:lang w:val="pl-PL"/>
              </w:rPr>
              <w:t>Poprawka</w:t>
            </w:r>
          </w:p>
        </w:tc>
      </w:tr>
      <w:tr w:rsidR="00101D5D" w:rsidRPr="00D433C8" w14:paraId="2738CF7E" w14:textId="77777777" w:rsidTr="006179C4">
        <w:trPr>
          <w:jc w:val="center"/>
        </w:trPr>
        <w:tc>
          <w:tcPr>
            <w:tcW w:w="4876" w:type="dxa"/>
            <w:hideMark/>
          </w:tcPr>
          <w:p w14:paraId="5D3CBFD3" w14:textId="77777777" w:rsidR="00854BAB" w:rsidRPr="00D433C8" w:rsidRDefault="00854BAB" w:rsidP="006179C4">
            <w:pPr>
              <w:pStyle w:val="Normal6"/>
              <w:rPr>
                <w:lang w:val="pl-PL"/>
              </w:rPr>
            </w:pPr>
            <w:proofErr w:type="gramStart"/>
            <w:r w:rsidRPr="00D433C8">
              <w:rPr>
                <w:lang w:val="pl-PL"/>
              </w:rPr>
              <w:t>(13)</w:t>
            </w:r>
            <w:r w:rsidRPr="00D433C8">
              <w:rPr>
                <w:lang w:val="pl-PL"/>
              </w:rPr>
              <w:tab/>
              <w:t>Centrum</w:t>
            </w:r>
            <w:proofErr w:type="gramEnd"/>
            <w:r w:rsidRPr="00D433C8">
              <w:rPr>
                <w:lang w:val="pl-PL"/>
              </w:rPr>
              <w:t xml:space="preserve"> kompetencji powinno utworzyć elektroniczny rejestr i elektroniczną bazę danych, zawierające szczegółowe informacje na temat SEP obowiązujących w co najmniej jednym państwie członkowskim, w tym wyniki weryfikacji niezbędności, opinie, sprawozdania, dostępne orzecznictwo z jurysdykcji na całym świecie, przepisy dotyczące SEP w państwach trzecich oraz wyniki badań dotyczących SEP, a także zarządzać nimi. Centrum kompetencji powinno oferować pomoc MŚP w celu podniesienia ich świadomości i ułatwienia im licencjonowania SEP. Ustanowienie systemu </w:t>
            </w:r>
            <w:r w:rsidRPr="00D433C8">
              <w:rPr>
                <w:b/>
                <w:i/>
                <w:lang w:val="pl-PL"/>
              </w:rPr>
              <w:t>weryfikacji niezbędności oraz procesów w zakresie ustalania zagregowanych opłat licencyjnych i </w:t>
            </w:r>
            <w:r w:rsidRPr="00D433C8">
              <w:rPr>
                <w:lang w:val="pl-PL"/>
              </w:rPr>
              <w:t xml:space="preserve">określania warunków FRAND przez centrum kompetencji oraz zarządzanie </w:t>
            </w:r>
            <w:r w:rsidRPr="00D433C8">
              <w:rPr>
                <w:b/>
                <w:i/>
                <w:lang w:val="pl-PL"/>
              </w:rPr>
              <w:t>nimi</w:t>
            </w:r>
            <w:r w:rsidRPr="00D433C8">
              <w:rPr>
                <w:lang w:val="pl-PL"/>
              </w:rPr>
              <w:t xml:space="preserve"> powinno obejmować działania mające na celu ciągłe doskonalenie systemu i procesów, w tym poprzez wykorzystanie nowych technologii. Zgodnie z tym celem centrum kompetencji powinno ustanowić procedury szkolenia dla podmiotów oceniających niezbędność i rozjemców w zakresie wydawania opinii na temat zagregowanych opłat licencyjnych, jak również na temat określania warunków FRAND, a także powinno zachęcać do zachowania spójności w stosowaniu ich praktyk.</w:t>
            </w:r>
          </w:p>
        </w:tc>
        <w:tc>
          <w:tcPr>
            <w:tcW w:w="4876" w:type="dxa"/>
            <w:hideMark/>
          </w:tcPr>
          <w:p w14:paraId="7E97F902" w14:textId="77777777" w:rsidR="00854BAB" w:rsidRPr="00D433C8" w:rsidRDefault="00854BAB" w:rsidP="006179C4">
            <w:pPr>
              <w:pStyle w:val="Normal6"/>
              <w:rPr>
                <w:szCs w:val="24"/>
                <w:lang w:val="pl-PL"/>
              </w:rPr>
            </w:pPr>
            <w:proofErr w:type="gramStart"/>
            <w:r w:rsidRPr="00D433C8">
              <w:rPr>
                <w:lang w:val="pl-PL"/>
              </w:rPr>
              <w:t>(13)</w:t>
            </w:r>
            <w:r w:rsidRPr="00D433C8">
              <w:rPr>
                <w:lang w:val="pl-PL"/>
              </w:rPr>
              <w:tab/>
              <w:t>Centrum</w:t>
            </w:r>
            <w:proofErr w:type="gramEnd"/>
            <w:r w:rsidRPr="00D433C8">
              <w:rPr>
                <w:lang w:val="pl-PL"/>
              </w:rPr>
              <w:t xml:space="preserve"> kompetencji powinno utworzyć elektroniczny rejestr i elektroniczną bazę danych, zawierające szczegółowe informacje na temat SEP obowiązujących w co najmniej jednym państwie członkowskim, w tym wyniki weryfikacji niezbędności, opinie, sprawozdania, dostępne orzecznictwo z jurysdykcji na całym świecie, przepisy dotyczące SEP w państwach trzecich oraz wyniki badań dotyczących SEP, a także zarządzać nimi. Centrum kompetencji powinno oferować pomoc MŚP w celu podniesienia ich świadomości i ułatwienia im licencjonowania SEP. Ustanowienie systemu określania warunków FRAND przez centrum kompetencji oraz zarządzanie </w:t>
            </w:r>
            <w:r w:rsidRPr="00D433C8">
              <w:rPr>
                <w:b/>
                <w:i/>
                <w:lang w:val="pl-PL"/>
              </w:rPr>
              <w:t>nim</w:t>
            </w:r>
            <w:r w:rsidRPr="00D433C8">
              <w:rPr>
                <w:lang w:val="pl-PL"/>
              </w:rPr>
              <w:t xml:space="preserve"> powinno obejmować działania mające na celu ciągłe doskonalenie systemu i procesów, w tym poprzez wykorzystanie nowych technologii. Zgodnie z tym celem centrum kompetencji powinno ustanowić procedury szkolenia dla podmiotów oceniających niezbędność i rozjemców w zakresie wydawania opinii na temat zagregowanych opłat licencyjnych, jak również na temat określania warunków FRAND, a także powinno zachęcać do zachowania spójności w stosowaniu ich praktyk.</w:t>
            </w:r>
          </w:p>
        </w:tc>
      </w:tr>
    </w:tbl>
    <w:p w14:paraId="497CE1B9"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56EC64F3" w14:textId="77777777" w:rsidR="00854BAB" w:rsidRPr="00D433C8" w:rsidRDefault="00854BAB" w:rsidP="00854BAB">
      <w:r w:rsidRPr="000A14FD">
        <w:rPr>
          <w:rStyle w:val="HideTWBExt"/>
        </w:rPr>
        <w:t>&lt;/Amend&gt;</w:t>
      </w:r>
    </w:p>
    <w:p w14:paraId="032D1CB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147</w:t>
      </w:r>
      <w:r w:rsidRPr="000A14FD">
        <w:rPr>
          <w:rStyle w:val="HideTWBExt"/>
          <w:b w:val="0"/>
          <w:lang w:val="pl-PL"/>
        </w:rPr>
        <w:t>&lt;/NumAm&gt;</w:t>
      </w:r>
    </w:p>
    <w:p w14:paraId="74B2A444"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0454A91D" w14:textId="77777777" w:rsidR="00854BAB" w:rsidRPr="00D433C8" w:rsidRDefault="00854BAB" w:rsidP="00854BAB">
      <w:r w:rsidRPr="000A14FD">
        <w:rPr>
          <w:rStyle w:val="HideTWBExt"/>
        </w:rPr>
        <w:t>&lt;/RepeatBlock-By&gt;</w:t>
      </w:r>
    </w:p>
    <w:p w14:paraId="3EE8710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64451C2" w14:textId="77777777" w:rsidR="00854BAB" w:rsidRPr="00D433C8" w:rsidRDefault="00854BAB" w:rsidP="00854BAB">
      <w:pPr>
        <w:pStyle w:val="NormalBold"/>
      </w:pPr>
      <w:r w:rsidRPr="000A14FD">
        <w:rPr>
          <w:rStyle w:val="HideTWBExt"/>
          <w:b w:val="0"/>
        </w:rPr>
        <w:t>&lt;Article&gt;</w:t>
      </w:r>
      <w:r w:rsidRPr="00D433C8">
        <w:t>Motyw 13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27AC8BB" w14:textId="77777777" w:rsidTr="006179C4">
        <w:trPr>
          <w:jc w:val="center"/>
        </w:trPr>
        <w:tc>
          <w:tcPr>
            <w:tcW w:w="9752" w:type="dxa"/>
            <w:gridSpan w:val="2"/>
          </w:tcPr>
          <w:p w14:paraId="36017F3B" w14:textId="77777777" w:rsidR="00854BAB" w:rsidRPr="00D433C8" w:rsidRDefault="00854BAB" w:rsidP="006179C4">
            <w:pPr>
              <w:keepNext/>
            </w:pPr>
          </w:p>
        </w:tc>
      </w:tr>
      <w:tr w:rsidR="00101D5D" w:rsidRPr="00D433C8" w14:paraId="4A33D1D1" w14:textId="77777777" w:rsidTr="006179C4">
        <w:trPr>
          <w:jc w:val="center"/>
        </w:trPr>
        <w:tc>
          <w:tcPr>
            <w:tcW w:w="4876" w:type="dxa"/>
            <w:hideMark/>
          </w:tcPr>
          <w:p w14:paraId="6B73A70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EDB32AC" w14:textId="77777777" w:rsidR="00854BAB" w:rsidRPr="00D433C8" w:rsidRDefault="00854BAB" w:rsidP="006179C4">
            <w:pPr>
              <w:pStyle w:val="ColumnHeading"/>
              <w:keepNext/>
              <w:rPr>
                <w:lang w:val="pl-PL"/>
              </w:rPr>
            </w:pPr>
            <w:r w:rsidRPr="00D433C8">
              <w:rPr>
                <w:lang w:val="pl-PL"/>
              </w:rPr>
              <w:t>Poprawka</w:t>
            </w:r>
          </w:p>
        </w:tc>
      </w:tr>
      <w:tr w:rsidR="00101D5D" w:rsidRPr="00D433C8" w14:paraId="2F795B80" w14:textId="77777777" w:rsidTr="006179C4">
        <w:trPr>
          <w:jc w:val="center"/>
        </w:trPr>
        <w:tc>
          <w:tcPr>
            <w:tcW w:w="4876" w:type="dxa"/>
          </w:tcPr>
          <w:p w14:paraId="410516E4" w14:textId="77777777" w:rsidR="00854BAB" w:rsidRPr="00D433C8" w:rsidRDefault="00854BAB" w:rsidP="006179C4">
            <w:pPr>
              <w:pStyle w:val="Normal6"/>
              <w:rPr>
                <w:lang w:val="pl-PL"/>
              </w:rPr>
            </w:pPr>
          </w:p>
        </w:tc>
        <w:tc>
          <w:tcPr>
            <w:tcW w:w="4876" w:type="dxa"/>
            <w:hideMark/>
          </w:tcPr>
          <w:p w14:paraId="7B4C0C1B" w14:textId="77777777" w:rsidR="00854BAB" w:rsidRPr="00D433C8" w:rsidRDefault="00854BAB" w:rsidP="006179C4">
            <w:pPr>
              <w:pStyle w:val="Normal6"/>
              <w:rPr>
                <w:szCs w:val="24"/>
                <w:lang w:val="pl-PL"/>
              </w:rPr>
            </w:pPr>
            <w:r w:rsidRPr="00D433C8">
              <w:rPr>
                <w:b/>
                <w:i/>
                <w:lang w:val="pl-PL"/>
              </w:rPr>
              <w:t>(13a</w:t>
            </w:r>
            <w:proofErr w:type="gramStart"/>
            <w:r w:rsidRPr="00D433C8">
              <w:rPr>
                <w:b/>
                <w:i/>
                <w:lang w:val="pl-PL"/>
              </w:rPr>
              <w:t>)</w:t>
            </w:r>
            <w:r w:rsidRPr="00D433C8">
              <w:rPr>
                <w:b/>
                <w:i/>
                <w:lang w:val="pl-PL"/>
              </w:rPr>
              <w:tab/>
              <w:t>Rejestr</w:t>
            </w:r>
            <w:proofErr w:type="gramEnd"/>
            <w:r w:rsidRPr="00D433C8">
              <w:rPr>
                <w:b/>
                <w:i/>
                <w:lang w:val="pl-PL"/>
              </w:rPr>
              <w:t xml:space="preserve"> i elektroniczna baza danych powinny stanowić główne punkty odniesienia dla użytkowników jako bezpłatne źródło łatwo dostępnych informacji o SEP. Udostępniane informacje nie powinny podlegać warunkom licencjonowania, </w:t>
            </w:r>
            <w:proofErr w:type="gramStart"/>
            <w:r w:rsidRPr="00D433C8">
              <w:rPr>
                <w:b/>
                <w:i/>
                <w:lang w:val="pl-PL"/>
              </w:rPr>
              <w:t>tak aby</w:t>
            </w:r>
            <w:proofErr w:type="gramEnd"/>
            <w:r w:rsidRPr="00D433C8">
              <w:rPr>
                <w:b/>
                <w:i/>
                <w:lang w:val="pl-PL"/>
              </w:rPr>
              <w:t xml:space="preserve"> mogły być swobodnie wykorzystywane. Rejestr zarządzany przez centrum kompetencji powinien oferować wysoki poziom pewności prawa oraz gwarantować łatwy dostęp członkom społeczeństwa, </w:t>
            </w:r>
            <w:proofErr w:type="gramStart"/>
            <w:r w:rsidRPr="00D433C8">
              <w:rPr>
                <w:b/>
                <w:i/>
                <w:lang w:val="pl-PL"/>
              </w:rPr>
              <w:t>tak aby</w:t>
            </w:r>
            <w:proofErr w:type="gramEnd"/>
            <w:r w:rsidRPr="00D433C8">
              <w:rPr>
                <w:b/>
                <w:i/>
                <w:lang w:val="pl-PL"/>
              </w:rPr>
              <w:t xml:space="preserve"> stał się punktem odniesienia w danej dziedzinie w bliskiej przyszłości.</w:t>
            </w:r>
          </w:p>
        </w:tc>
      </w:tr>
    </w:tbl>
    <w:p w14:paraId="5DB8025C"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773F5A7C" w14:textId="77777777" w:rsidR="00854BAB" w:rsidRPr="00D433C8" w:rsidRDefault="00854BAB" w:rsidP="00854BAB">
      <w:r w:rsidRPr="000A14FD">
        <w:rPr>
          <w:rStyle w:val="HideTWBExt"/>
        </w:rPr>
        <w:t>&lt;/Amend&gt;</w:t>
      </w:r>
    </w:p>
    <w:p w14:paraId="2268DBC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148</w:t>
      </w:r>
      <w:r w:rsidRPr="000A14FD">
        <w:rPr>
          <w:rStyle w:val="HideTWBExt"/>
          <w:b w:val="0"/>
          <w:lang w:val="pl-PL"/>
        </w:rPr>
        <w:t>&lt;/NumAm&gt;</w:t>
      </w:r>
    </w:p>
    <w:p w14:paraId="2BC3AA86"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0C7192A0" w14:textId="77777777" w:rsidR="00854BAB" w:rsidRPr="00D433C8" w:rsidRDefault="00854BAB" w:rsidP="00854BAB">
      <w:r w:rsidRPr="000A14FD">
        <w:rPr>
          <w:rStyle w:val="HideTWBExt"/>
        </w:rPr>
        <w:t>&lt;/RepeatBlock-By&gt;</w:t>
      </w:r>
    </w:p>
    <w:p w14:paraId="7C12C39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6E64BEC" w14:textId="77777777" w:rsidR="00854BAB" w:rsidRPr="00D433C8" w:rsidRDefault="00854BAB" w:rsidP="00854BAB">
      <w:pPr>
        <w:pStyle w:val="NormalBold"/>
      </w:pPr>
      <w:r w:rsidRPr="000A14FD">
        <w:rPr>
          <w:rStyle w:val="HideTWBExt"/>
          <w:b w:val="0"/>
        </w:rPr>
        <w:t>&lt;Article&gt;</w:t>
      </w:r>
      <w:r w:rsidRPr="00D433C8">
        <w:t>Motyw 13 b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DA101DD" w14:textId="77777777" w:rsidTr="006179C4">
        <w:trPr>
          <w:jc w:val="center"/>
        </w:trPr>
        <w:tc>
          <w:tcPr>
            <w:tcW w:w="9752" w:type="dxa"/>
            <w:gridSpan w:val="2"/>
          </w:tcPr>
          <w:p w14:paraId="7BFB9571" w14:textId="77777777" w:rsidR="00854BAB" w:rsidRPr="00D433C8" w:rsidRDefault="00854BAB" w:rsidP="006179C4">
            <w:pPr>
              <w:keepNext/>
            </w:pPr>
          </w:p>
        </w:tc>
      </w:tr>
      <w:tr w:rsidR="00101D5D" w:rsidRPr="00D433C8" w14:paraId="05A577B4" w14:textId="77777777" w:rsidTr="006179C4">
        <w:trPr>
          <w:jc w:val="center"/>
        </w:trPr>
        <w:tc>
          <w:tcPr>
            <w:tcW w:w="4876" w:type="dxa"/>
            <w:hideMark/>
          </w:tcPr>
          <w:p w14:paraId="24D1783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2FCC1DA" w14:textId="77777777" w:rsidR="00854BAB" w:rsidRPr="00D433C8" w:rsidRDefault="00854BAB" w:rsidP="006179C4">
            <w:pPr>
              <w:pStyle w:val="ColumnHeading"/>
              <w:keepNext/>
              <w:rPr>
                <w:lang w:val="pl-PL"/>
              </w:rPr>
            </w:pPr>
            <w:r w:rsidRPr="00D433C8">
              <w:rPr>
                <w:lang w:val="pl-PL"/>
              </w:rPr>
              <w:t>Poprawka</w:t>
            </w:r>
          </w:p>
        </w:tc>
      </w:tr>
      <w:tr w:rsidR="00101D5D" w:rsidRPr="00D433C8" w14:paraId="0AFE6B37" w14:textId="77777777" w:rsidTr="006179C4">
        <w:trPr>
          <w:jc w:val="center"/>
        </w:trPr>
        <w:tc>
          <w:tcPr>
            <w:tcW w:w="4876" w:type="dxa"/>
          </w:tcPr>
          <w:p w14:paraId="37EDEE03" w14:textId="77777777" w:rsidR="00854BAB" w:rsidRPr="00D433C8" w:rsidRDefault="00854BAB" w:rsidP="006179C4">
            <w:pPr>
              <w:pStyle w:val="Normal6"/>
              <w:rPr>
                <w:lang w:val="pl-PL"/>
              </w:rPr>
            </w:pPr>
          </w:p>
        </w:tc>
        <w:tc>
          <w:tcPr>
            <w:tcW w:w="4876" w:type="dxa"/>
            <w:hideMark/>
          </w:tcPr>
          <w:p w14:paraId="3DD0B6B7" w14:textId="77777777" w:rsidR="00854BAB" w:rsidRPr="00D433C8" w:rsidRDefault="00854BAB" w:rsidP="006179C4">
            <w:pPr>
              <w:pStyle w:val="Normal6"/>
              <w:rPr>
                <w:szCs w:val="24"/>
                <w:lang w:val="pl-PL"/>
              </w:rPr>
            </w:pPr>
            <w:r w:rsidRPr="00D433C8">
              <w:rPr>
                <w:b/>
                <w:i/>
                <w:lang w:val="pl-PL"/>
              </w:rPr>
              <w:t>(13b</w:t>
            </w:r>
            <w:proofErr w:type="gramStart"/>
            <w:r w:rsidRPr="00D433C8">
              <w:rPr>
                <w:b/>
                <w:i/>
                <w:lang w:val="pl-PL"/>
              </w:rPr>
              <w:t>)</w:t>
            </w:r>
            <w:r w:rsidRPr="00D433C8">
              <w:rPr>
                <w:b/>
                <w:i/>
                <w:lang w:val="pl-PL"/>
              </w:rPr>
              <w:tab/>
              <w:t>Komisja</w:t>
            </w:r>
            <w:proofErr w:type="gramEnd"/>
            <w:r w:rsidRPr="00D433C8">
              <w:rPr>
                <w:b/>
                <w:i/>
                <w:lang w:val="pl-PL"/>
              </w:rPr>
              <w:t xml:space="preserve"> powinna wyjaśnić przepisy w sprawie współistnienia rejestru zarządzanego przez centrum kompetencji EUIPO oraz innych rejestrów SEP w ramach działań oceniających.</w:t>
            </w:r>
          </w:p>
        </w:tc>
      </w:tr>
    </w:tbl>
    <w:p w14:paraId="5D63E390"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5C1DE932" w14:textId="77777777" w:rsidR="00854BAB" w:rsidRPr="00D433C8" w:rsidRDefault="00854BAB" w:rsidP="00854BAB">
      <w:r w:rsidRPr="000A14FD">
        <w:rPr>
          <w:rStyle w:val="HideTWBExt"/>
        </w:rPr>
        <w:t>&lt;/Amend&gt;</w:t>
      </w:r>
    </w:p>
    <w:p w14:paraId="335A243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149</w:t>
      </w:r>
      <w:r w:rsidRPr="000A14FD">
        <w:rPr>
          <w:rStyle w:val="HideTWBExt"/>
          <w:b w:val="0"/>
          <w:lang w:val="pl-PL"/>
        </w:rPr>
        <w:t>&lt;/NumAm&gt;</w:t>
      </w:r>
    </w:p>
    <w:p w14:paraId="242C5482"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53B2C2BC" w14:textId="77777777" w:rsidR="00854BAB" w:rsidRPr="00D433C8" w:rsidRDefault="00854BAB" w:rsidP="00854BAB">
      <w:r w:rsidRPr="000A14FD">
        <w:rPr>
          <w:rStyle w:val="HideTWBExt"/>
        </w:rPr>
        <w:t>&lt;/RepeatBlock-By&gt;</w:t>
      </w:r>
    </w:p>
    <w:p w14:paraId="0BE5996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23A44CF" w14:textId="77777777" w:rsidR="00854BAB" w:rsidRPr="00D433C8" w:rsidRDefault="00854BAB" w:rsidP="00854BAB">
      <w:pPr>
        <w:pStyle w:val="NormalBold"/>
      </w:pPr>
      <w:r w:rsidRPr="000A14FD">
        <w:rPr>
          <w:rStyle w:val="HideTWBExt"/>
          <w:b w:val="0"/>
        </w:rPr>
        <w:t>&lt;Article&gt;</w:t>
      </w:r>
      <w:r w:rsidRPr="00D433C8">
        <w:t>Motyw 14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612A89E" w14:textId="77777777" w:rsidTr="006179C4">
        <w:trPr>
          <w:jc w:val="center"/>
        </w:trPr>
        <w:tc>
          <w:tcPr>
            <w:tcW w:w="9752" w:type="dxa"/>
            <w:gridSpan w:val="2"/>
          </w:tcPr>
          <w:p w14:paraId="106E6483" w14:textId="77777777" w:rsidR="00854BAB" w:rsidRPr="00D433C8" w:rsidRDefault="00854BAB" w:rsidP="006179C4">
            <w:pPr>
              <w:keepNext/>
            </w:pPr>
          </w:p>
        </w:tc>
      </w:tr>
      <w:tr w:rsidR="00101D5D" w:rsidRPr="00D433C8" w14:paraId="084CCC06" w14:textId="77777777" w:rsidTr="006179C4">
        <w:trPr>
          <w:jc w:val="center"/>
        </w:trPr>
        <w:tc>
          <w:tcPr>
            <w:tcW w:w="4876" w:type="dxa"/>
            <w:hideMark/>
          </w:tcPr>
          <w:p w14:paraId="44DB9AA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7C7D540" w14:textId="77777777" w:rsidR="00854BAB" w:rsidRPr="00D433C8" w:rsidRDefault="00854BAB" w:rsidP="006179C4">
            <w:pPr>
              <w:pStyle w:val="ColumnHeading"/>
              <w:keepNext/>
              <w:rPr>
                <w:lang w:val="pl-PL"/>
              </w:rPr>
            </w:pPr>
            <w:r w:rsidRPr="00D433C8">
              <w:rPr>
                <w:lang w:val="pl-PL"/>
              </w:rPr>
              <w:t>Poprawka</w:t>
            </w:r>
          </w:p>
        </w:tc>
      </w:tr>
      <w:tr w:rsidR="00101D5D" w:rsidRPr="00D433C8" w14:paraId="359EEDA0" w14:textId="77777777" w:rsidTr="006179C4">
        <w:trPr>
          <w:jc w:val="center"/>
        </w:trPr>
        <w:tc>
          <w:tcPr>
            <w:tcW w:w="4876" w:type="dxa"/>
            <w:hideMark/>
          </w:tcPr>
          <w:p w14:paraId="053BB882" w14:textId="77777777" w:rsidR="00854BAB" w:rsidRPr="00D433C8" w:rsidRDefault="00854BAB" w:rsidP="006179C4">
            <w:pPr>
              <w:pStyle w:val="Normal6"/>
              <w:rPr>
                <w:lang w:val="pl-PL"/>
              </w:rPr>
            </w:pPr>
            <w:proofErr w:type="gramStart"/>
            <w:r w:rsidRPr="00D433C8">
              <w:rPr>
                <w:lang w:val="pl-PL"/>
              </w:rPr>
              <w:t>(14)</w:t>
            </w:r>
            <w:r w:rsidRPr="00D433C8">
              <w:rPr>
                <w:lang w:val="pl-PL"/>
              </w:rPr>
              <w:tab/>
              <w:t>Centrum</w:t>
            </w:r>
            <w:proofErr w:type="gramEnd"/>
            <w:r w:rsidRPr="00D433C8">
              <w:rPr>
                <w:lang w:val="pl-PL"/>
              </w:rPr>
              <w:t xml:space="preserve"> kompetencji powinno podlegać przepisom Unii dotyczącym dostępu do dokumentów i ochrony danych. Jego zadania powinny mieć na celu zwiększenie przejrzystości poprzez udostępnienie wszystkim zainteresowanym stronom istniejących informacji dotyczących SEP w sposób scentralizowany i systematyczny. </w:t>
            </w:r>
            <w:proofErr w:type="gramStart"/>
            <w:r w:rsidRPr="00D433C8">
              <w:rPr>
                <w:lang w:val="pl-PL"/>
              </w:rPr>
              <w:t>Należałoby zatem</w:t>
            </w:r>
            <w:proofErr w:type="gramEnd"/>
            <w:r w:rsidRPr="00D433C8">
              <w:rPr>
                <w:lang w:val="pl-PL"/>
              </w:rPr>
              <w:t xml:space="preserve"> zachować równowagę między bezpłatnym publicznym dostępem do podstawowych informacji a koniecznością finansowania funkcjonowania centrum kompetencji. Aby pokryć koszty utrzymania, należy wymagać uiszczenia opłaty rejestracyjnej za dostęp do szczegółowych informacji zawartych w bazie danych</w:t>
            </w:r>
            <w:r w:rsidRPr="00D433C8">
              <w:rPr>
                <w:b/>
                <w:i/>
                <w:lang w:val="pl-PL"/>
              </w:rPr>
              <w:t>, takich jak wyniki wszelkich weryfikacji niezbędności i niepoufne sprawozdania dotyczące określania warunków FRAND</w:t>
            </w:r>
            <w:r w:rsidRPr="00D433C8">
              <w:rPr>
                <w:lang w:val="pl-PL"/>
              </w:rPr>
              <w:t>.</w:t>
            </w:r>
          </w:p>
        </w:tc>
        <w:tc>
          <w:tcPr>
            <w:tcW w:w="4876" w:type="dxa"/>
            <w:hideMark/>
          </w:tcPr>
          <w:p w14:paraId="5F21FACA" w14:textId="77777777" w:rsidR="00854BAB" w:rsidRPr="00D433C8" w:rsidRDefault="00854BAB" w:rsidP="006179C4">
            <w:pPr>
              <w:pStyle w:val="Normal6"/>
              <w:rPr>
                <w:szCs w:val="24"/>
                <w:lang w:val="pl-PL"/>
              </w:rPr>
            </w:pPr>
            <w:proofErr w:type="gramStart"/>
            <w:r w:rsidRPr="00D433C8">
              <w:rPr>
                <w:lang w:val="pl-PL"/>
              </w:rPr>
              <w:t>(14)</w:t>
            </w:r>
            <w:r w:rsidRPr="00D433C8">
              <w:rPr>
                <w:lang w:val="pl-PL"/>
              </w:rPr>
              <w:tab/>
              <w:t>Centrum</w:t>
            </w:r>
            <w:proofErr w:type="gramEnd"/>
            <w:r w:rsidRPr="00D433C8">
              <w:rPr>
                <w:lang w:val="pl-PL"/>
              </w:rPr>
              <w:t xml:space="preserve"> kompetencji powinno podlegać przepisom Unii dotyczącym dostępu do dokumentów i ochrony danych. Jego zadania powinny mieć na celu zwiększenie przejrzystości poprzez udostępnienie wszystkim zainteresowanym stronom istniejących informacji dotyczących SEP w sposób scentralizowany i systematyczny. </w:t>
            </w:r>
            <w:proofErr w:type="gramStart"/>
            <w:r w:rsidRPr="00D433C8">
              <w:rPr>
                <w:lang w:val="pl-PL"/>
              </w:rPr>
              <w:t>Należałoby zatem</w:t>
            </w:r>
            <w:proofErr w:type="gramEnd"/>
            <w:r w:rsidRPr="00D433C8">
              <w:rPr>
                <w:lang w:val="pl-PL"/>
              </w:rPr>
              <w:t xml:space="preserve"> zachować równowagę między bezpłatnym publicznym dostępem do podstawowych informacji a koniecznością finansowania funkcjonowania centrum kompetencji. Aby pokryć koszty utrzymania, należy wymagać uiszczenia opłaty rejestracyjnej za dostęp do szczegółowych informacji zawartych w bazie danych.</w:t>
            </w:r>
          </w:p>
        </w:tc>
      </w:tr>
    </w:tbl>
    <w:p w14:paraId="2D0EEF97" w14:textId="77777777" w:rsidR="00854BAB" w:rsidRPr="005E2801" w:rsidRDefault="00854BAB" w:rsidP="00854BAB">
      <w:pPr>
        <w:pStyle w:val="Olang"/>
        <w:rPr>
          <w:lang w:val="es-ES"/>
        </w:rPr>
      </w:pPr>
      <w:r w:rsidRPr="005E2801">
        <w:rPr>
          <w:lang w:val="es-ES"/>
        </w:rPr>
        <w:t xml:space="preserve">Or. </w:t>
      </w:r>
      <w:r w:rsidRPr="005E2801">
        <w:rPr>
          <w:rStyle w:val="HideTWBExt"/>
          <w:lang w:val="es-ES"/>
        </w:rPr>
        <w:t>&lt;Original&gt;</w:t>
      </w:r>
      <w:r w:rsidRPr="005E2801">
        <w:rPr>
          <w:rStyle w:val="HideTWBInt"/>
          <w:rFonts w:eastAsiaTheme="majorEastAsia"/>
          <w:lang w:val="es-ES"/>
        </w:rPr>
        <w:t>{EN}</w:t>
      </w:r>
      <w:r w:rsidRPr="005E2801">
        <w:rPr>
          <w:lang w:val="es-ES"/>
        </w:rPr>
        <w:t>en</w:t>
      </w:r>
      <w:r w:rsidRPr="005E2801">
        <w:rPr>
          <w:rStyle w:val="HideTWBExt"/>
          <w:lang w:val="es-ES"/>
        </w:rPr>
        <w:t>&lt;/Original&gt;</w:t>
      </w:r>
    </w:p>
    <w:p w14:paraId="310A2CE1" w14:textId="77777777" w:rsidR="00854BAB" w:rsidRPr="005E2801" w:rsidRDefault="00854BAB" w:rsidP="00854BAB">
      <w:pPr>
        <w:rPr>
          <w:lang w:val="es-ES"/>
        </w:rPr>
      </w:pPr>
      <w:r w:rsidRPr="005E2801">
        <w:rPr>
          <w:rStyle w:val="HideTWBExt"/>
          <w:lang w:val="es-ES"/>
        </w:rPr>
        <w:t>&lt;/Amend&gt;</w:t>
      </w:r>
    </w:p>
    <w:p w14:paraId="369B77F0" w14:textId="77777777" w:rsidR="00854BAB" w:rsidRPr="005E2801" w:rsidRDefault="00854BAB" w:rsidP="00854BAB">
      <w:pPr>
        <w:pStyle w:val="AMNumberTabs0"/>
        <w:keepNext/>
        <w:rPr>
          <w:lang w:val="es-ES"/>
        </w:rPr>
      </w:pPr>
      <w:r w:rsidRPr="005E2801">
        <w:rPr>
          <w:rStyle w:val="HideTWBExt"/>
          <w:b w:val="0"/>
          <w:lang w:val="es-ES"/>
        </w:rPr>
        <w:t>&lt;Amend&gt;</w:t>
      </w:r>
      <w:r w:rsidRPr="005E2801">
        <w:rPr>
          <w:lang w:val="es-ES"/>
        </w:rPr>
        <w:t>Poprawka</w:t>
      </w:r>
      <w:r w:rsidRPr="005E2801">
        <w:rPr>
          <w:lang w:val="es-ES"/>
        </w:rPr>
        <w:tab/>
      </w:r>
      <w:r w:rsidRPr="005E2801">
        <w:rPr>
          <w:lang w:val="es-ES"/>
        </w:rPr>
        <w:tab/>
      </w:r>
      <w:r w:rsidRPr="005E2801">
        <w:rPr>
          <w:rStyle w:val="HideTWBExt"/>
          <w:b w:val="0"/>
          <w:lang w:val="es-ES"/>
        </w:rPr>
        <w:t>&lt;NumAm&gt;</w:t>
      </w:r>
      <w:r w:rsidRPr="005E2801">
        <w:rPr>
          <w:lang w:val="es-ES"/>
        </w:rPr>
        <w:t>150</w:t>
      </w:r>
      <w:r w:rsidRPr="005E2801">
        <w:rPr>
          <w:rStyle w:val="HideTWBExt"/>
          <w:b w:val="0"/>
          <w:lang w:val="es-ES"/>
        </w:rPr>
        <w:t>&lt;/NumAm&gt;</w:t>
      </w:r>
    </w:p>
    <w:p w14:paraId="055503B7" w14:textId="77777777" w:rsidR="00854BAB" w:rsidRPr="005E2801" w:rsidRDefault="00854BAB" w:rsidP="00854BAB">
      <w:pPr>
        <w:pStyle w:val="NormalBold"/>
        <w:rPr>
          <w:lang w:val="es-ES"/>
        </w:rPr>
      </w:pPr>
      <w:r w:rsidRPr="005E2801">
        <w:rPr>
          <w:rStyle w:val="HideTWBExt"/>
          <w:b w:val="0"/>
          <w:lang w:val="es-ES"/>
        </w:rPr>
        <w:t>&lt;RepeatBlock-By&gt;&lt;Members&gt;</w:t>
      </w:r>
      <w:r w:rsidRPr="005E2801">
        <w:rPr>
          <w:lang w:val="es-ES"/>
        </w:rPr>
        <w:t>Adrián Vázquez Lázara</w:t>
      </w:r>
      <w:r w:rsidRPr="005E2801">
        <w:rPr>
          <w:rStyle w:val="HideTWBExt"/>
          <w:b w:val="0"/>
          <w:lang w:val="es-ES"/>
        </w:rPr>
        <w:t>&lt;/Members&gt;</w:t>
      </w:r>
    </w:p>
    <w:p w14:paraId="297C2892" w14:textId="77777777" w:rsidR="00854BAB" w:rsidRPr="005E2801" w:rsidRDefault="00854BAB" w:rsidP="00854BAB">
      <w:pPr>
        <w:rPr>
          <w:lang w:val="es-ES"/>
        </w:rPr>
      </w:pPr>
      <w:r w:rsidRPr="005E2801">
        <w:rPr>
          <w:rStyle w:val="HideTWBExt"/>
          <w:lang w:val="es-ES"/>
        </w:rPr>
        <w:t>&lt;/RepeatBlock-By&gt;</w:t>
      </w:r>
    </w:p>
    <w:p w14:paraId="1B2D3F8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1EA293B" w14:textId="77777777" w:rsidR="00854BAB" w:rsidRPr="00D433C8" w:rsidRDefault="00854BAB" w:rsidP="00854BAB">
      <w:pPr>
        <w:pStyle w:val="NormalBold"/>
      </w:pPr>
      <w:r w:rsidRPr="000A14FD">
        <w:rPr>
          <w:rStyle w:val="HideTWBExt"/>
          <w:b w:val="0"/>
        </w:rPr>
        <w:t>&lt;Article&gt;</w:t>
      </w:r>
      <w:r w:rsidRPr="00D433C8">
        <w:t>Motyw 14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15838DF" w14:textId="77777777" w:rsidTr="006179C4">
        <w:trPr>
          <w:jc w:val="center"/>
        </w:trPr>
        <w:tc>
          <w:tcPr>
            <w:tcW w:w="9752" w:type="dxa"/>
            <w:gridSpan w:val="2"/>
          </w:tcPr>
          <w:p w14:paraId="7F3C8F73" w14:textId="77777777" w:rsidR="00854BAB" w:rsidRPr="00D433C8" w:rsidRDefault="00854BAB" w:rsidP="006179C4">
            <w:pPr>
              <w:keepNext/>
            </w:pPr>
          </w:p>
        </w:tc>
      </w:tr>
      <w:tr w:rsidR="00101D5D" w:rsidRPr="00D433C8" w14:paraId="701B0328" w14:textId="77777777" w:rsidTr="006179C4">
        <w:trPr>
          <w:jc w:val="center"/>
        </w:trPr>
        <w:tc>
          <w:tcPr>
            <w:tcW w:w="4876" w:type="dxa"/>
            <w:hideMark/>
          </w:tcPr>
          <w:p w14:paraId="408A93D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F573863" w14:textId="77777777" w:rsidR="00854BAB" w:rsidRPr="00D433C8" w:rsidRDefault="00854BAB" w:rsidP="006179C4">
            <w:pPr>
              <w:pStyle w:val="ColumnHeading"/>
              <w:keepNext/>
              <w:rPr>
                <w:lang w:val="pl-PL"/>
              </w:rPr>
            </w:pPr>
            <w:r w:rsidRPr="00D433C8">
              <w:rPr>
                <w:lang w:val="pl-PL"/>
              </w:rPr>
              <w:t>Poprawka</w:t>
            </w:r>
          </w:p>
        </w:tc>
      </w:tr>
      <w:tr w:rsidR="00101D5D" w:rsidRPr="00D433C8" w14:paraId="6F1BE60D" w14:textId="77777777" w:rsidTr="006179C4">
        <w:trPr>
          <w:jc w:val="center"/>
        </w:trPr>
        <w:tc>
          <w:tcPr>
            <w:tcW w:w="4876" w:type="dxa"/>
            <w:hideMark/>
          </w:tcPr>
          <w:p w14:paraId="57550386" w14:textId="77777777" w:rsidR="00854BAB" w:rsidRPr="00D433C8" w:rsidRDefault="00854BAB" w:rsidP="006179C4">
            <w:pPr>
              <w:pStyle w:val="Normal6"/>
              <w:rPr>
                <w:lang w:val="pl-PL"/>
              </w:rPr>
            </w:pPr>
            <w:proofErr w:type="gramStart"/>
            <w:r w:rsidRPr="00D433C8">
              <w:rPr>
                <w:lang w:val="pl-PL"/>
              </w:rPr>
              <w:t>(14)</w:t>
            </w:r>
            <w:r w:rsidRPr="00D433C8">
              <w:rPr>
                <w:lang w:val="pl-PL"/>
              </w:rPr>
              <w:tab/>
              <w:t>Centrum</w:t>
            </w:r>
            <w:proofErr w:type="gramEnd"/>
            <w:r w:rsidRPr="00D433C8">
              <w:rPr>
                <w:lang w:val="pl-PL"/>
              </w:rPr>
              <w:t xml:space="preserve"> kompetencji powinno podlegać przepisom Unii dotyczącym dostępu do dokumentów i ochrony danych. Jego zadania powinny mieć na celu zwiększenie przejrzystości poprzez udostępnienie wszystkim zainteresowanym stronom istniejących informacji dotyczących SEP w sposób scentralizowany i systematyczny. </w:t>
            </w:r>
            <w:proofErr w:type="gramStart"/>
            <w:r w:rsidRPr="00D433C8">
              <w:rPr>
                <w:lang w:val="pl-PL"/>
              </w:rPr>
              <w:t>Należałoby zatem</w:t>
            </w:r>
            <w:proofErr w:type="gramEnd"/>
            <w:r w:rsidRPr="00D433C8">
              <w:rPr>
                <w:lang w:val="pl-PL"/>
              </w:rPr>
              <w:t xml:space="preserve"> zachować równowagę między bezpłatnym publicznym dostępem do podstawowych informacji a koniecznością finansowania funkcjonowania centrum kompetencji. Aby pokryć koszty utrzymania, należy wymagać uiszczenia opłaty rejestracyjnej za dostęp do szczegółowych informacji zawartych w bazie danych, takich jak wyniki wszelkich </w:t>
            </w:r>
            <w:r w:rsidRPr="00D433C8">
              <w:rPr>
                <w:b/>
                <w:i/>
                <w:lang w:val="pl-PL"/>
              </w:rPr>
              <w:t>weryfikacji niezbędności i niepoufne sprawozdania dotyczące</w:t>
            </w:r>
            <w:r w:rsidRPr="00D433C8">
              <w:rPr>
                <w:lang w:val="pl-PL"/>
              </w:rPr>
              <w:t xml:space="preserve"> określania warunków FRAND.</w:t>
            </w:r>
          </w:p>
        </w:tc>
        <w:tc>
          <w:tcPr>
            <w:tcW w:w="4876" w:type="dxa"/>
            <w:hideMark/>
          </w:tcPr>
          <w:p w14:paraId="73751E64" w14:textId="77777777" w:rsidR="00854BAB" w:rsidRPr="00D433C8" w:rsidRDefault="00854BAB" w:rsidP="006179C4">
            <w:pPr>
              <w:pStyle w:val="Normal6"/>
              <w:rPr>
                <w:szCs w:val="24"/>
                <w:lang w:val="pl-PL"/>
              </w:rPr>
            </w:pPr>
            <w:proofErr w:type="gramStart"/>
            <w:r w:rsidRPr="00D433C8">
              <w:rPr>
                <w:lang w:val="pl-PL"/>
              </w:rPr>
              <w:t>(14)</w:t>
            </w:r>
            <w:r w:rsidRPr="00D433C8">
              <w:rPr>
                <w:lang w:val="pl-PL"/>
              </w:rPr>
              <w:tab/>
              <w:t>Centrum</w:t>
            </w:r>
            <w:proofErr w:type="gramEnd"/>
            <w:r w:rsidRPr="00D433C8">
              <w:rPr>
                <w:lang w:val="pl-PL"/>
              </w:rPr>
              <w:t xml:space="preserve"> kompetencji powinno podlegać przepisom Unii dotyczącym dostępu do dokumentów i ochrony danych. Jego zadania powinny mieć na celu zwiększenie przejrzystości poprzez udostępnienie wszystkim zainteresowanym stronom istniejących informacji dotyczących SEP w sposób scentralizowany i systematyczny. </w:t>
            </w:r>
            <w:proofErr w:type="gramStart"/>
            <w:r w:rsidRPr="00D433C8">
              <w:rPr>
                <w:lang w:val="pl-PL"/>
              </w:rPr>
              <w:t>Należałoby zatem</w:t>
            </w:r>
            <w:proofErr w:type="gramEnd"/>
            <w:r w:rsidRPr="00D433C8">
              <w:rPr>
                <w:lang w:val="pl-PL"/>
              </w:rPr>
              <w:t xml:space="preserve"> zachować równowagę między bezpłatnym publicznym dostępem do podstawowych informacji a koniecznością finansowania funkcjonowania centrum kompetencji. Aby pokryć koszty utrzymania, należy wymagać uiszczenia opłaty rejestracyjnej za dostęp do szczegółowych informacji zawartych w bazie danych, takich jak wyniki wszelkich </w:t>
            </w:r>
            <w:r w:rsidRPr="00D433C8">
              <w:rPr>
                <w:b/>
                <w:i/>
                <w:lang w:val="pl-PL"/>
              </w:rPr>
              <w:t>niepoufnych sprawozdań dotyczących</w:t>
            </w:r>
            <w:r w:rsidRPr="00D433C8">
              <w:rPr>
                <w:lang w:val="pl-PL"/>
              </w:rPr>
              <w:t xml:space="preserve"> określania warunków FRAND.</w:t>
            </w:r>
          </w:p>
        </w:tc>
      </w:tr>
    </w:tbl>
    <w:p w14:paraId="1C556727"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13630256"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85D5570" w14:textId="77777777" w:rsidR="00854BAB" w:rsidRPr="00D433C8" w:rsidRDefault="00854BAB" w:rsidP="00854BAB">
      <w:pPr>
        <w:pStyle w:val="Normal12Italic"/>
        <w:rPr>
          <w:noProof w:val="0"/>
          <w:lang w:val="pl-PL"/>
        </w:rPr>
      </w:pPr>
      <w:r w:rsidRPr="00D433C8">
        <w:rPr>
          <w:lang w:val="pl-PL"/>
        </w:rPr>
        <w:t>Spójność z nowym art. 28a w sprawie procesu postępowania pojednawczego.</w:t>
      </w:r>
    </w:p>
    <w:p w14:paraId="0FA38C5F" w14:textId="77777777" w:rsidR="00854BAB" w:rsidRPr="00D433C8" w:rsidRDefault="00854BAB" w:rsidP="00854BAB">
      <w:r w:rsidRPr="000A14FD">
        <w:rPr>
          <w:rStyle w:val="HideTWBExt"/>
        </w:rPr>
        <w:t>&lt;/Amend&gt;</w:t>
      </w:r>
    </w:p>
    <w:p w14:paraId="78630F1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151</w:t>
      </w:r>
      <w:r w:rsidRPr="000A14FD">
        <w:rPr>
          <w:rStyle w:val="HideTWBExt"/>
          <w:b w:val="0"/>
          <w:lang w:val="pl-PL"/>
        </w:rPr>
        <w:t>&lt;/NumAm&gt;</w:t>
      </w:r>
    </w:p>
    <w:p w14:paraId="0B47DE7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5F2E8313" w14:textId="77777777" w:rsidR="00854BAB" w:rsidRPr="00D433C8" w:rsidRDefault="00854BAB" w:rsidP="00854BAB">
      <w:r w:rsidRPr="000A14FD">
        <w:rPr>
          <w:rStyle w:val="HideTWBExt"/>
        </w:rPr>
        <w:t>&lt;/RepeatBlock-By&gt;</w:t>
      </w:r>
    </w:p>
    <w:p w14:paraId="166755C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5539AE0" w14:textId="77777777" w:rsidR="00854BAB" w:rsidRPr="00D433C8" w:rsidRDefault="00854BAB" w:rsidP="00854BAB">
      <w:pPr>
        <w:pStyle w:val="NormalBold"/>
      </w:pPr>
      <w:r w:rsidRPr="000A14FD">
        <w:rPr>
          <w:rStyle w:val="HideTWBExt"/>
          <w:b w:val="0"/>
        </w:rPr>
        <w:t>&lt;Article&gt;</w:t>
      </w:r>
      <w:r w:rsidRPr="00D433C8">
        <w:t>Motyw 15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A668CF5" w14:textId="77777777" w:rsidTr="006179C4">
        <w:trPr>
          <w:jc w:val="center"/>
        </w:trPr>
        <w:tc>
          <w:tcPr>
            <w:tcW w:w="9752" w:type="dxa"/>
            <w:gridSpan w:val="2"/>
          </w:tcPr>
          <w:p w14:paraId="43695173" w14:textId="77777777" w:rsidR="00854BAB" w:rsidRPr="00D433C8" w:rsidRDefault="00854BAB" w:rsidP="006179C4">
            <w:pPr>
              <w:keepNext/>
            </w:pPr>
          </w:p>
        </w:tc>
      </w:tr>
      <w:tr w:rsidR="00101D5D" w:rsidRPr="00D433C8" w14:paraId="679674AA" w14:textId="77777777" w:rsidTr="006179C4">
        <w:trPr>
          <w:jc w:val="center"/>
        </w:trPr>
        <w:tc>
          <w:tcPr>
            <w:tcW w:w="4876" w:type="dxa"/>
            <w:hideMark/>
          </w:tcPr>
          <w:p w14:paraId="0B3A673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A96D5D7" w14:textId="77777777" w:rsidR="00854BAB" w:rsidRPr="00D433C8" w:rsidRDefault="00854BAB" w:rsidP="006179C4">
            <w:pPr>
              <w:pStyle w:val="ColumnHeading"/>
              <w:keepNext/>
              <w:rPr>
                <w:lang w:val="pl-PL"/>
              </w:rPr>
            </w:pPr>
            <w:r w:rsidRPr="00D433C8">
              <w:rPr>
                <w:lang w:val="pl-PL"/>
              </w:rPr>
              <w:t>Poprawka</w:t>
            </w:r>
          </w:p>
        </w:tc>
      </w:tr>
      <w:tr w:rsidR="00101D5D" w:rsidRPr="00D433C8" w14:paraId="473BBEFD" w14:textId="77777777" w:rsidTr="006179C4">
        <w:trPr>
          <w:jc w:val="center"/>
        </w:trPr>
        <w:tc>
          <w:tcPr>
            <w:tcW w:w="4876" w:type="dxa"/>
            <w:hideMark/>
          </w:tcPr>
          <w:p w14:paraId="12069C9D" w14:textId="77777777" w:rsidR="00854BAB" w:rsidRPr="00D433C8" w:rsidRDefault="00854BAB" w:rsidP="006179C4">
            <w:pPr>
              <w:pStyle w:val="Normal6"/>
              <w:rPr>
                <w:lang w:val="pl-PL"/>
              </w:rPr>
            </w:pPr>
            <w:proofErr w:type="gramStart"/>
            <w:r w:rsidRPr="00D433C8">
              <w:rPr>
                <w:b/>
                <w:i/>
                <w:lang w:val="pl-PL"/>
              </w:rPr>
              <w:t>(15)</w:t>
            </w:r>
            <w:r w:rsidRPr="00D433C8">
              <w:rPr>
                <w:b/>
                <w:i/>
                <w:lang w:val="pl-PL"/>
              </w:rPr>
              <w:tab/>
              <w:t>Wiedza</w:t>
            </w:r>
            <w:proofErr w:type="gramEnd"/>
            <w:r w:rsidRPr="00D433C8">
              <w:rPr>
                <w:b/>
                <w:i/>
                <w:lang w:val="pl-PL"/>
              </w:rPr>
              <w:t xml:space="preserve"> na temat potencjalnej całkowitej kwoty opłaty licencyjnej za wszystkie SEP obejmujące daną normę (zagregowana opłata licencyjna), która dotyczy wdrożenia tej normy, jest istotna dla oceny wysokości opłaty licencyjnej za dany produkt, co odgrywa znaczącą rolę przy określaniu kosztów producenta. Pomaga ona również właścicielowi SEP zaplanować oczekiwany zwrot z inwestycji. Publikacja oczekiwanych zagregowanych opłat licencyjnych oraz standardowych warunków licencjonowania w odniesieniu do danej normy ułatwiłaby licencjonowanie SEP i obniżyła koszty takiego licencjonowania. Konieczne </w:t>
            </w:r>
            <w:proofErr w:type="gramStart"/>
            <w:r w:rsidRPr="00D433C8">
              <w:rPr>
                <w:b/>
                <w:i/>
                <w:lang w:val="pl-PL"/>
              </w:rPr>
              <w:t>jest zatem</w:t>
            </w:r>
            <w:proofErr w:type="gramEnd"/>
            <w:r w:rsidRPr="00D433C8">
              <w:rPr>
                <w:b/>
                <w:i/>
                <w:lang w:val="pl-PL"/>
              </w:rPr>
              <w:t xml:space="preserve"> upublicznienie informacji na temat całkowitych stawek opłat licencyjnych (zagregowana opłata licencyjna) oraz standardowych warunków FRAND w zakresie licencjonowania.</w:t>
            </w:r>
          </w:p>
        </w:tc>
        <w:tc>
          <w:tcPr>
            <w:tcW w:w="4876" w:type="dxa"/>
            <w:hideMark/>
          </w:tcPr>
          <w:p w14:paraId="22B2FA5E"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A1ADDC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3BA19E4"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580256F" w14:textId="77777777" w:rsidR="00854BAB" w:rsidRPr="00D433C8" w:rsidRDefault="00854BAB" w:rsidP="00854BAB">
      <w:pPr>
        <w:pStyle w:val="Normal12Italic"/>
        <w:rPr>
          <w:noProof w:val="0"/>
          <w:lang w:val="pl-PL"/>
        </w:rPr>
      </w:pPr>
      <w:r w:rsidRPr="00D433C8">
        <w:rPr>
          <w:lang w:val="pl-PL"/>
        </w:rPr>
        <w:t>Poprawka ma na celu zapewnienie spójności ze skreśleniem mechanizmu zagregowanej opłaty licencyjnej.</w:t>
      </w:r>
    </w:p>
    <w:p w14:paraId="4028D27D" w14:textId="77777777" w:rsidR="00854BAB" w:rsidRPr="00D433C8" w:rsidRDefault="00854BAB" w:rsidP="00854BAB">
      <w:r w:rsidRPr="000A14FD">
        <w:rPr>
          <w:rStyle w:val="HideTWBExt"/>
        </w:rPr>
        <w:t>&lt;/Amend&gt;</w:t>
      </w:r>
    </w:p>
    <w:p w14:paraId="75EA008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152</w:t>
      </w:r>
      <w:r w:rsidRPr="000A14FD">
        <w:rPr>
          <w:rStyle w:val="HideTWBExt"/>
          <w:b w:val="0"/>
          <w:lang w:val="pl-PL"/>
        </w:rPr>
        <w:t>&lt;/NumAm&gt;</w:t>
      </w:r>
    </w:p>
    <w:p w14:paraId="2D229235"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24FD565" w14:textId="77777777" w:rsidR="00854BAB" w:rsidRPr="00D433C8" w:rsidRDefault="00854BAB" w:rsidP="00854BAB">
      <w:r w:rsidRPr="000A14FD">
        <w:rPr>
          <w:rStyle w:val="HideTWBExt"/>
        </w:rPr>
        <w:t>&lt;/RepeatBlock-By&gt;</w:t>
      </w:r>
    </w:p>
    <w:p w14:paraId="6BBA4AD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4D73C47" w14:textId="77777777" w:rsidR="00854BAB" w:rsidRPr="00D433C8" w:rsidRDefault="00854BAB" w:rsidP="00854BAB">
      <w:pPr>
        <w:pStyle w:val="NormalBold"/>
      </w:pPr>
      <w:r w:rsidRPr="000A14FD">
        <w:rPr>
          <w:rStyle w:val="HideTWBExt"/>
          <w:b w:val="0"/>
        </w:rPr>
        <w:t>&lt;Article&gt;</w:t>
      </w:r>
      <w:r w:rsidRPr="00D433C8">
        <w:t>Motyw 15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BC42CA3" w14:textId="77777777" w:rsidTr="006179C4">
        <w:trPr>
          <w:jc w:val="center"/>
        </w:trPr>
        <w:tc>
          <w:tcPr>
            <w:tcW w:w="9752" w:type="dxa"/>
            <w:gridSpan w:val="2"/>
          </w:tcPr>
          <w:p w14:paraId="303065F5" w14:textId="77777777" w:rsidR="00854BAB" w:rsidRPr="00D433C8" w:rsidRDefault="00854BAB" w:rsidP="006179C4">
            <w:pPr>
              <w:keepNext/>
            </w:pPr>
          </w:p>
        </w:tc>
      </w:tr>
      <w:tr w:rsidR="00101D5D" w:rsidRPr="00D433C8" w14:paraId="641E9B6F" w14:textId="77777777" w:rsidTr="006179C4">
        <w:trPr>
          <w:jc w:val="center"/>
        </w:trPr>
        <w:tc>
          <w:tcPr>
            <w:tcW w:w="4876" w:type="dxa"/>
            <w:hideMark/>
          </w:tcPr>
          <w:p w14:paraId="3FF151B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7D9A869" w14:textId="77777777" w:rsidR="00854BAB" w:rsidRPr="00D433C8" w:rsidRDefault="00854BAB" w:rsidP="006179C4">
            <w:pPr>
              <w:pStyle w:val="ColumnHeading"/>
              <w:keepNext/>
              <w:rPr>
                <w:lang w:val="pl-PL"/>
              </w:rPr>
            </w:pPr>
            <w:r w:rsidRPr="00D433C8">
              <w:rPr>
                <w:lang w:val="pl-PL"/>
              </w:rPr>
              <w:t>Poprawka</w:t>
            </w:r>
          </w:p>
        </w:tc>
      </w:tr>
      <w:tr w:rsidR="00101D5D" w:rsidRPr="00D433C8" w14:paraId="4CC48AA1" w14:textId="77777777" w:rsidTr="006179C4">
        <w:trPr>
          <w:jc w:val="center"/>
        </w:trPr>
        <w:tc>
          <w:tcPr>
            <w:tcW w:w="4876" w:type="dxa"/>
            <w:hideMark/>
          </w:tcPr>
          <w:p w14:paraId="053DE29F" w14:textId="77777777" w:rsidR="00854BAB" w:rsidRPr="00D433C8" w:rsidRDefault="00854BAB" w:rsidP="006179C4">
            <w:pPr>
              <w:pStyle w:val="Normal6"/>
              <w:rPr>
                <w:lang w:val="pl-PL"/>
              </w:rPr>
            </w:pPr>
            <w:proofErr w:type="gramStart"/>
            <w:r w:rsidRPr="00D433C8">
              <w:rPr>
                <w:lang w:val="pl-PL"/>
              </w:rPr>
              <w:t>(15)</w:t>
            </w:r>
            <w:r w:rsidRPr="00D433C8">
              <w:rPr>
                <w:lang w:val="pl-PL"/>
              </w:rPr>
              <w:tab/>
              <w:t>Wiedza</w:t>
            </w:r>
            <w:proofErr w:type="gramEnd"/>
            <w:r w:rsidRPr="00D433C8">
              <w:rPr>
                <w:lang w:val="pl-PL"/>
              </w:rPr>
              <w:t xml:space="preserve"> na temat potencjalnej całkowitej kwoty opłaty licencyjnej za wszystkie SEP obejmujące daną normę (zagregowana opłata licencyjna), która dotyczy wdrożenia tej normy, jest istotna dla oceny wysokości opłaty licencyjnej za dany produkt, co odgrywa znaczącą rolę przy określaniu kosztów producenta. Pomaga ona również </w:t>
            </w:r>
            <w:r w:rsidRPr="00D433C8">
              <w:rPr>
                <w:b/>
                <w:i/>
                <w:lang w:val="pl-PL"/>
              </w:rPr>
              <w:t>właścicielowi</w:t>
            </w:r>
            <w:r w:rsidRPr="00D433C8">
              <w:rPr>
                <w:lang w:val="pl-PL"/>
              </w:rPr>
              <w:t xml:space="preserve"> SEP zaplanować oczekiwany zwrot z inwestycji. Publikacja oczekiwanych zagregowanych opłat licencyjnych oraz standardowych warunków licencjonowania w odniesieniu do danej normy ułatwiłaby licencjonowanie SEP i obniżyła koszty takiego licencjonowania. Konieczne </w:t>
            </w:r>
            <w:proofErr w:type="gramStart"/>
            <w:r w:rsidRPr="00D433C8">
              <w:rPr>
                <w:lang w:val="pl-PL"/>
              </w:rPr>
              <w:t>jest zatem</w:t>
            </w:r>
            <w:proofErr w:type="gramEnd"/>
            <w:r w:rsidRPr="00D433C8">
              <w:rPr>
                <w:lang w:val="pl-PL"/>
              </w:rPr>
              <w:t xml:space="preserve"> upublicznienie informacji na temat całkowitych stawek opłat licencyjnych (zagregowana opłata licencyjna) oraz standardowych warunków FRAND w zakresie licencjonowania.</w:t>
            </w:r>
          </w:p>
        </w:tc>
        <w:tc>
          <w:tcPr>
            <w:tcW w:w="4876" w:type="dxa"/>
            <w:hideMark/>
          </w:tcPr>
          <w:p w14:paraId="322B9374" w14:textId="77777777" w:rsidR="00854BAB" w:rsidRPr="00D433C8" w:rsidRDefault="00854BAB" w:rsidP="006179C4">
            <w:pPr>
              <w:pStyle w:val="Normal6"/>
              <w:rPr>
                <w:szCs w:val="24"/>
                <w:lang w:val="pl-PL"/>
              </w:rPr>
            </w:pPr>
            <w:proofErr w:type="gramStart"/>
            <w:r w:rsidRPr="00D433C8">
              <w:rPr>
                <w:lang w:val="pl-PL"/>
              </w:rPr>
              <w:t>(15)</w:t>
            </w:r>
            <w:r w:rsidRPr="00D433C8">
              <w:rPr>
                <w:lang w:val="pl-PL"/>
              </w:rPr>
              <w:tab/>
              <w:t>Wiedza</w:t>
            </w:r>
            <w:proofErr w:type="gramEnd"/>
            <w:r w:rsidRPr="00D433C8">
              <w:rPr>
                <w:lang w:val="pl-PL"/>
              </w:rPr>
              <w:t xml:space="preserve"> na temat potencjalnej całkowitej kwoty opłaty licencyjnej za wszystkie SEP obejmujące daną normę (zagregowana opłata licencyjna), która dotyczy wdrożenia tej normy, jest istotna dla oceny wysokości opłaty licencyjnej za dany produkt, co odgrywa znaczącą rolę przy określaniu kosztów producenta. Pomaga ona również </w:t>
            </w:r>
            <w:r w:rsidRPr="00D433C8">
              <w:rPr>
                <w:b/>
                <w:i/>
                <w:lang w:val="pl-PL"/>
              </w:rPr>
              <w:t>właścicielom</w:t>
            </w:r>
            <w:r w:rsidRPr="00D433C8">
              <w:rPr>
                <w:lang w:val="pl-PL"/>
              </w:rPr>
              <w:t xml:space="preserve"> SEP zaplanować oczekiwany zwrot z inwestycji</w:t>
            </w:r>
            <w:r w:rsidRPr="00D433C8">
              <w:rPr>
                <w:b/>
                <w:i/>
                <w:lang w:val="pl-PL"/>
              </w:rPr>
              <w:t>, a podmiotom wdrażającym SEP oszacować koszt włączania normy do swoich produktów</w:t>
            </w:r>
            <w:r w:rsidRPr="00D433C8">
              <w:rPr>
                <w:lang w:val="pl-PL"/>
              </w:rPr>
              <w:t xml:space="preserve">. Publikacja oczekiwanych zagregowanych opłat licencyjnych oraz standardowych warunków licencjonowania w odniesieniu do danej normy ułatwiłaby licencjonowanie SEP i obniżyła koszty takiego licencjonowania. Konieczne </w:t>
            </w:r>
            <w:proofErr w:type="gramStart"/>
            <w:r w:rsidRPr="00D433C8">
              <w:rPr>
                <w:lang w:val="pl-PL"/>
              </w:rPr>
              <w:t>jest zatem</w:t>
            </w:r>
            <w:proofErr w:type="gramEnd"/>
            <w:r w:rsidRPr="00D433C8">
              <w:rPr>
                <w:lang w:val="pl-PL"/>
              </w:rPr>
              <w:t xml:space="preserve"> upublicznienie informacji na temat całkowitych stawek opłat licencyjnych (zagregowana opłata licencyjna) oraz standardowych warunków FRAND w zakresie licencjonowania.</w:t>
            </w:r>
          </w:p>
        </w:tc>
      </w:tr>
    </w:tbl>
    <w:p w14:paraId="2B0712E3" w14:textId="77777777" w:rsidR="00854BAB" w:rsidRPr="00D433C8" w:rsidRDefault="00854BAB" w:rsidP="00854BAB">
      <w:pPr>
        <w:pStyle w:val="Olang"/>
        <w:rPr>
          <w:lang w:val="pl-PL"/>
        </w:rPr>
      </w:pPr>
      <w:r w:rsidRPr="00D433C8">
        <w:rPr>
          <w:lang w:val="pl-PL"/>
        </w:rPr>
        <w:t xml:space="preserve">Or. </w:t>
      </w:r>
      <w:r w:rsidRPr="005E2801">
        <w:rPr>
          <w:rStyle w:val="HideTWBExt"/>
          <w:lang w:val="pl-PL"/>
        </w:rPr>
        <w:t>&lt;Original&gt;</w:t>
      </w:r>
      <w:r w:rsidRPr="005E2801">
        <w:rPr>
          <w:rStyle w:val="HideTWBInt"/>
          <w:rFonts w:eastAsiaTheme="majorEastAsia"/>
          <w:lang w:val="pl-PL"/>
        </w:rPr>
        <w:t>{EN}</w:t>
      </w:r>
      <w:r w:rsidRPr="00D433C8">
        <w:rPr>
          <w:lang w:val="pl-PL"/>
        </w:rPr>
        <w:t>en</w:t>
      </w:r>
      <w:r w:rsidRPr="005E2801">
        <w:rPr>
          <w:rStyle w:val="HideTWBExt"/>
          <w:lang w:val="pl-PL"/>
        </w:rPr>
        <w:t>&lt;/Original&gt;</w:t>
      </w:r>
    </w:p>
    <w:p w14:paraId="496C647B" w14:textId="77777777" w:rsidR="00854BAB" w:rsidRPr="00D433C8" w:rsidRDefault="00854BAB" w:rsidP="00854BAB">
      <w:r w:rsidRPr="000A14FD">
        <w:rPr>
          <w:rStyle w:val="HideTWBExt"/>
        </w:rPr>
        <w:t>&lt;/Amend&gt;</w:t>
      </w:r>
    </w:p>
    <w:p w14:paraId="3A3DCCD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153</w:t>
      </w:r>
      <w:r w:rsidRPr="000A14FD">
        <w:rPr>
          <w:rStyle w:val="HideTWBExt"/>
          <w:b w:val="0"/>
          <w:lang w:val="pl-PL"/>
        </w:rPr>
        <w:t>&lt;/NumAm&gt;</w:t>
      </w:r>
    </w:p>
    <w:p w14:paraId="6FE8F33A"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56C7FA12" w14:textId="77777777" w:rsidR="00854BAB" w:rsidRPr="00D433C8" w:rsidRDefault="00854BAB" w:rsidP="00854BAB">
      <w:r w:rsidRPr="000A14FD">
        <w:rPr>
          <w:rStyle w:val="HideTWBExt"/>
        </w:rPr>
        <w:t>&lt;/RepeatBlock-By&gt;</w:t>
      </w:r>
    </w:p>
    <w:p w14:paraId="50D1641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BF8F716" w14:textId="77777777" w:rsidR="00854BAB" w:rsidRPr="00D433C8" w:rsidRDefault="00854BAB" w:rsidP="00854BAB">
      <w:pPr>
        <w:pStyle w:val="NormalBold"/>
      </w:pPr>
      <w:r w:rsidRPr="000A14FD">
        <w:rPr>
          <w:rStyle w:val="HideTWBExt"/>
          <w:b w:val="0"/>
        </w:rPr>
        <w:t>&lt;Article&gt;</w:t>
      </w:r>
      <w:r w:rsidRPr="00D433C8">
        <w:t>Motyw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C9AAAE8" w14:textId="77777777" w:rsidTr="006179C4">
        <w:trPr>
          <w:jc w:val="center"/>
        </w:trPr>
        <w:tc>
          <w:tcPr>
            <w:tcW w:w="9752" w:type="dxa"/>
            <w:gridSpan w:val="2"/>
          </w:tcPr>
          <w:p w14:paraId="692BB3B9" w14:textId="77777777" w:rsidR="00854BAB" w:rsidRPr="00D433C8" w:rsidRDefault="00854BAB" w:rsidP="006179C4">
            <w:pPr>
              <w:keepNext/>
            </w:pPr>
          </w:p>
        </w:tc>
      </w:tr>
      <w:tr w:rsidR="00101D5D" w:rsidRPr="00D433C8" w14:paraId="0B821B76" w14:textId="77777777" w:rsidTr="006179C4">
        <w:trPr>
          <w:jc w:val="center"/>
        </w:trPr>
        <w:tc>
          <w:tcPr>
            <w:tcW w:w="4876" w:type="dxa"/>
            <w:hideMark/>
          </w:tcPr>
          <w:p w14:paraId="649B52E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5C96DB2" w14:textId="77777777" w:rsidR="00854BAB" w:rsidRPr="00D433C8" w:rsidRDefault="00854BAB" w:rsidP="006179C4">
            <w:pPr>
              <w:pStyle w:val="ColumnHeading"/>
              <w:keepNext/>
              <w:rPr>
                <w:lang w:val="pl-PL"/>
              </w:rPr>
            </w:pPr>
            <w:r w:rsidRPr="00D433C8">
              <w:rPr>
                <w:lang w:val="pl-PL"/>
              </w:rPr>
              <w:t>Poprawka</w:t>
            </w:r>
          </w:p>
        </w:tc>
      </w:tr>
      <w:tr w:rsidR="00101D5D" w:rsidRPr="00D433C8" w14:paraId="098EB62D" w14:textId="77777777" w:rsidTr="006179C4">
        <w:trPr>
          <w:jc w:val="center"/>
        </w:trPr>
        <w:tc>
          <w:tcPr>
            <w:tcW w:w="4876" w:type="dxa"/>
            <w:hideMark/>
          </w:tcPr>
          <w:p w14:paraId="19643085" w14:textId="77777777" w:rsidR="00854BAB" w:rsidRPr="00D433C8" w:rsidRDefault="00854BAB" w:rsidP="006179C4">
            <w:pPr>
              <w:pStyle w:val="Normal6"/>
              <w:rPr>
                <w:lang w:val="pl-PL"/>
              </w:rPr>
            </w:pPr>
            <w:proofErr w:type="gramStart"/>
            <w:r w:rsidRPr="00D433C8">
              <w:rPr>
                <w:b/>
                <w:i/>
                <w:lang w:val="pl-PL"/>
              </w:rPr>
              <w:t>(16)</w:t>
            </w:r>
            <w:r w:rsidRPr="00D433C8">
              <w:rPr>
                <w:b/>
                <w:i/>
                <w:lang w:val="pl-PL"/>
              </w:rPr>
              <w:tab/>
              <w:t>Właściciele</w:t>
            </w:r>
            <w:proofErr w:type="gramEnd"/>
            <w:r w:rsidRPr="00D433C8">
              <w:rPr>
                <w:b/>
                <w:i/>
                <w:lang w:val="pl-PL"/>
              </w:rPr>
              <w:t xml:space="preserve"> SEP powinni mieć możliwość wcześniejszego poinformowania centrum kompetencji o publikacji danej normy lub zagregowanej opłaty licencyjnej, którą uzgodnili między sobą. Z wyjątkiem tych zastosowań norm, w </w:t>
            </w:r>
            <w:proofErr w:type="gramStart"/>
            <w:r w:rsidRPr="00D433C8">
              <w:rPr>
                <w:b/>
                <w:i/>
                <w:lang w:val="pl-PL"/>
              </w:rPr>
              <w:t>odniesieniu do których</w:t>
            </w:r>
            <w:proofErr w:type="gramEnd"/>
            <w:r w:rsidRPr="00D433C8">
              <w:rPr>
                <w:b/>
                <w:i/>
                <w:lang w:val="pl-PL"/>
              </w:rPr>
              <w:t xml:space="preserve"> Komisja ustali, że istnieją ugruntowane i zasadniczo prawidłowo funkcjonujące praktyki w zakresie licencjonowania SEP, centrum kompetencji może pomóc stronom w ustaleniu odpowiedniej zagregowanej opłaty licencyjnej. W tym kontekście, jeżeli właściciele SEP nie osiągnęli porozumienia w sprawie zagregowanej opłaty licencyjnej, niektórzy właściciele SEP mogą zwrócić się do centrum kompetencji o wyznaczenie rozjemcy w celu udzielenia pomocy właścicielom SEP, którzy chcą uczestniczyć w procesie ustalania zagregowanej opłaty licencyjnej za SEP obejmujące daną normę. W tym przypadku rola rozjemcy polegałaby na ułatwieniu podejmowania decyzji przez uczestniczących właścicieli SEP bez wydawania zaleceń dotyczących zagregowanej opłaty licencyjnej. Ponadto należy zapewnić udział niezależnej osoby trzeciej, eksperta, który mógłby wydać zalecenia dotyczące zagregowanej opłaty licencyjnej. W związku z tym właściciele SEP lub podmioty wdrażające powinni mieć możliwość zwrócenia się do centrum kompetencji z wnioskiem o wydanie ekspertyzy dotyczącej zagregowanej opłaty licencyjnej. W przypadku wystąpienia z takim wnioskiem centrum kompetencji powinno wyznaczyć zespół rozjemców i zarządzać procesem, do </w:t>
            </w:r>
            <w:proofErr w:type="gramStart"/>
            <w:r w:rsidRPr="00D433C8">
              <w:rPr>
                <w:b/>
                <w:i/>
                <w:lang w:val="pl-PL"/>
              </w:rPr>
              <w:t>udziału w którym</w:t>
            </w:r>
            <w:proofErr w:type="gramEnd"/>
            <w:r w:rsidRPr="00D433C8">
              <w:rPr>
                <w:b/>
                <w:i/>
                <w:lang w:val="pl-PL"/>
              </w:rPr>
              <w:t xml:space="preserve"> zaprasza się wszystkie zainteresowane strony. Po otrzymaniu informacji od wszystkich uczestników zespół powinien przedstawić niewiążącą ekspertyzę dotyczącą zagregowanej opłaty licencyjnej. Ekspertyza dotycząca zagregowanej opłaty licencyjnej powinna zawierać niepoufną analizę spodziewanego wpływu zagregowanej opłaty licencyjnej na właścicieli SEP i zainteresowane strony w łańcuchu wartości. Ważne w tym względzie byłoby rozważenie takich czynników jak wydajność licencjonowania SEP, w tym uwzględnienie wszelkich zwyczajowych przepisów lub praktyk w zakresie udzielania licencji związanych z własnością intelektualną w łańcuchu wartości i udzielania wzajemnych licencji, oraz wpływ na zachęty do wprowadzania innowacji dla właścicieli SEP i różnych zainteresowanych stron w łańcuchu wartości.</w:t>
            </w:r>
          </w:p>
        </w:tc>
        <w:tc>
          <w:tcPr>
            <w:tcW w:w="4876" w:type="dxa"/>
            <w:hideMark/>
          </w:tcPr>
          <w:p w14:paraId="33A6301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2EF8017"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7911BE7B" w14:textId="77777777" w:rsidR="00854BAB" w:rsidRPr="00D433C8" w:rsidRDefault="00854BAB" w:rsidP="00854BAB">
      <w:r w:rsidRPr="000A14FD">
        <w:rPr>
          <w:rStyle w:val="HideTWBExt"/>
        </w:rPr>
        <w:t>&lt;/Amend&gt;</w:t>
      </w:r>
    </w:p>
    <w:p w14:paraId="0564A75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154</w:t>
      </w:r>
      <w:r w:rsidRPr="000A14FD">
        <w:rPr>
          <w:rStyle w:val="HideTWBExt"/>
          <w:b w:val="0"/>
          <w:lang w:val="pl-PL"/>
        </w:rPr>
        <w:t>&lt;/NumAm&gt;</w:t>
      </w:r>
    </w:p>
    <w:p w14:paraId="0173BD40"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02FE62A" w14:textId="77777777" w:rsidR="00854BAB" w:rsidRPr="00D433C8" w:rsidRDefault="00854BAB" w:rsidP="00854BAB">
      <w:r w:rsidRPr="000A14FD">
        <w:rPr>
          <w:rStyle w:val="HideTWBExt"/>
        </w:rPr>
        <w:t>&lt;/RepeatBlock-By&gt;</w:t>
      </w:r>
    </w:p>
    <w:p w14:paraId="589DAFA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468692B" w14:textId="77777777" w:rsidR="00854BAB" w:rsidRPr="00D433C8" w:rsidRDefault="00854BAB" w:rsidP="00854BAB">
      <w:pPr>
        <w:pStyle w:val="NormalBold"/>
      </w:pPr>
      <w:r w:rsidRPr="000A14FD">
        <w:rPr>
          <w:rStyle w:val="HideTWBExt"/>
          <w:b w:val="0"/>
        </w:rPr>
        <w:t>&lt;Article&gt;</w:t>
      </w:r>
      <w:r w:rsidRPr="00D433C8">
        <w:t>Motyw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F272308" w14:textId="77777777" w:rsidTr="006179C4">
        <w:trPr>
          <w:jc w:val="center"/>
        </w:trPr>
        <w:tc>
          <w:tcPr>
            <w:tcW w:w="9752" w:type="dxa"/>
            <w:gridSpan w:val="2"/>
          </w:tcPr>
          <w:p w14:paraId="249765BF" w14:textId="77777777" w:rsidR="00854BAB" w:rsidRPr="00D433C8" w:rsidRDefault="00854BAB" w:rsidP="006179C4">
            <w:pPr>
              <w:keepNext/>
            </w:pPr>
          </w:p>
        </w:tc>
      </w:tr>
      <w:tr w:rsidR="00101D5D" w:rsidRPr="00D433C8" w14:paraId="141E4B58" w14:textId="77777777" w:rsidTr="006179C4">
        <w:trPr>
          <w:jc w:val="center"/>
        </w:trPr>
        <w:tc>
          <w:tcPr>
            <w:tcW w:w="4876" w:type="dxa"/>
            <w:hideMark/>
          </w:tcPr>
          <w:p w14:paraId="7B77D12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E9FD0E9" w14:textId="77777777" w:rsidR="00854BAB" w:rsidRPr="00D433C8" w:rsidRDefault="00854BAB" w:rsidP="006179C4">
            <w:pPr>
              <w:pStyle w:val="ColumnHeading"/>
              <w:keepNext/>
              <w:rPr>
                <w:lang w:val="pl-PL"/>
              </w:rPr>
            </w:pPr>
            <w:r w:rsidRPr="00D433C8">
              <w:rPr>
                <w:lang w:val="pl-PL"/>
              </w:rPr>
              <w:t>Poprawka</w:t>
            </w:r>
          </w:p>
        </w:tc>
      </w:tr>
      <w:tr w:rsidR="00101D5D" w:rsidRPr="00D433C8" w14:paraId="4C9B8949" w14:textId="77777777" w:rsidTr="006179C4">
        <w:trPr>
          <w:jc w:val="center"/>
        </w:trPr>
        <w:tc>
          <w:tcPr>
            <w:tcW w:w="4876" w:type="dxa"/>
            <w:hideMark/>
          </w:tcPr>
          <w:p w14:paraId="693D3A7F" w14:textId="77777777" w:rsidR="00854BAB" w:rsidRPr="00D433C8" w:rsidRDefault="00854BAB" w:rsidP="006179C4">
            <w:pPr>
              <w:pStyle w:val="Normal6"/>
              <w:rPr>
                <w:lang w:val="pl-PL"/>
              </w:rPr>
            </w:pPr>
            <w:proofErr w:type="gramStart"/>
            <w:r w:rsidRPr="00D433C8">
              <w:rPr>
                <w:lang w:val="pl-PL"/>
              </w:rPr>
              <w:t>(16)</w:t>
            </w:r>
            <w:r w:rsidRPr="00D433C8">
              <w:rPr>
                <w:lang w:val="pl-PL"/>
              </w:rPr>
              <w:tab/>
              <w:t>Właściciele</w:t>
            </w:r>
            <w:proofErr w:type="gramEnd"/>
            <w:r w:rsidRPr="00D433C8">
              <w:rPr>
                <w:lang w:val="pl-PL"/>
              </w:rPr>
              <w:t xml:space="preserve"> SEP powinni mieć możliwość wcześniejszego poinformowania centrum kompetencji o publikacji danej normy lub zagregowanej opłaty licencyjnej, którą uzgodnili między sobą. Z wyjątkiem tych zastosowań norm, w </w:t>
            </w:r>
            <w:proofErr w:type="gramStart"/>
            <w:r w:rsidRPr="00D433C8">
              <w:rPr>
                <w:lang w:val="pl-PL"/>
              </w:rPr>
              <w:t>odniesieniu do których</w:t>
            </w:r>
            <w:proofErr w:type="gramEnd"/>
            <w:r w:rsidRPr="00D433C8">
              <w:rPr>
                <w:lang w:val="pl-PL"/>
              </w:rPr>
              <w:t xml:space="preserve"> Komisja ustali, że istnieją ugruntowane i zasadniczo prawidłowo funkcjonujące praktyki w zakresie licencjonowania SEP, centrum kompetencji może pomóc stronom w ustaleniu odpowiedniej zagregowanej opłaty licencyjnej. W tym kontekście, jeżeli właściciele SEP nie osiągnęli porozumienia w sprawie zagregowanej opłaty licencyjnej, niektórzy właściciele SEP mogą zwrócić się do centrum kompetencji o wyznaczenie rozjemcy w celu udzielenia pomocy właścicielom SEP, którzy chcą uczestniczyć w procesie ustalania zagregowanej opłaty licencyjnej za SEP obejmujące daną normę. W tym przypadku rola rozjemcy polegałaby na ułatwieniu podejmowania decyzji przez uczestniczących właścicieli SEP bez wydawania zaleceń dotyczących zagregowanej opłaty licencyjnej. Ponadto należy zapewnić udział niezależnej osoby trzeciej, eksperta, który mógłby wydać zalecenia dotyczące zagregowanej opłaty licencyjnej. W związku z tym właściciele SEP</w:t>
            </w:r>
            <w:r w:rsidRPr="00D433C8">
              <w:rPr>
                <w:b/>
                <w:i/>
                <w:lang w:val="pl-PL"/>
              </w:rPr>
              <w:t xml:space="preserve"> lub</w:t>
            </w:r>
            <w:r w:rsidRPr="00D433C8">
              <w:rPr>
                <w:lang w:val="pl-PL"/>
              </w:rPr>
              <w:t xml:space="preserve"> podmioty wdrażające powinni mieć możliwość zwrócenia się do centrum kompetencji z wnioskiem o wydanie ekspertyzy dotyczącej zagregowanej opłaty licencyjnej. W przypadku wystąpienia z takim wnioskiem centrum kompetencji powinno wyznaczyć zespół rozjemców i zarządzać procesem, do </w:t>
            </w:r>
            <w:proofErr w:type="gramStart"/>
            <w:r w:rsidRPr="00D433C8">
              <w:rPr>
                <w:lang w:val="pl-PL"/>
              </w:rPr>
              <w:t>udziału w którym</w:t>
            </w:r>
            <w:proofErr w:type="gramEnd"/>
            <w:r w:rsidRPr="00D433C8">
              <w:rPr>
                <w:lang w:val="pl-PL"/>
              </w:rPr>
              <w:t xml:space="preserve"> zaprasza się wszystkie zainteresowane strony. Po otrzymaniu informacji od wszystkich uczestników zespół powinien przedstawić niewiążącą ekspertyzę dotyczącą zagregowanej opłaty licencyjnej. Ekspertyza dotycząca zagregowanej opłaty licencyjnej powinna zawierać niepoufną analizę spodziewanego wpływu zagregowanej opłaty licencyjnej na właścicieli SEP i zainteresowane strony w łańcuchu wartości. Ważne w tym względzie byłoby rozważenie takich czynników jak wydajność licencjonowania SEP, w tym uwzględnienie wszelkich zwyczajowych przepisów lub praktyk w zakresie udzielania licencji związanych z własnością intelektualną w łańcuchu wartości i udzielania wzajemnych licencji, oraz wpływ na zachęty do wprowadzania innowacji dla właścicieli SEP i różnych zainteresowanych stron w łańcuchu wartości.</w:t>
            </w:r>
          </w:p>
        </w:tc>
        <w:tc>
          <w:tcPr>
            <w:tcW w:w="4876" w:type="dxa"/>
            <w:hideMark/>
          </w:tcPr>
          <w:p w14:paraId="6CF9F792" w14:textId="77777777" w:rsidR="00854BAB" w:rsidRPr="00D433C8" w:rsidRDefault="00854BAB" w:rsidP="006179C4">
            <w:pPr>
              <w:pStyle w:val="Normal6"/>
              <w:rPr>
                <w:szCs w:val="24"/>
                <w:lang w:val="pl-PL"/>
              </w:rPr>
            </w:pPr>
            <w:proofErr w:type="gramStart"/>
            <w:r w:rsidRPr="00D433C8">
              <w:rPr>
                <w:lang w:val="pl-PL"/>
              </w:rPr>
              <w:t>(16)</w:t>
            </w:r>
            <w:r w:rsidRPr="00D433C8">
              <w:rPr>
                <w:lang w:val="pl-PL"/>
              </w:rPr>
              <w:tab/>
              <w:t>Właściciele</w:t>
            </w:r>
            <w:proofErr w:type="gramEnd"/>
            <w:r w:rsidRPr="00D433C8">
              <w:rPr>
                <w:lang w:val="pl-PL"/>
              </w:rPr>
              <w:t xml:space="preserve"> SEP powinni mieć możliwość wcześniejszego poinformowania centrum kompetencji o publikacji danej normy lub zagregowanej opłaty licencyjnej, którą uzgodnili między sobą. Z wyjątkiem tych zastosowań norm, w </w:t>
            </w:r>
            <w:proofErr w:type="gramStart"/>
            <w:r w:rsidRPr="00D433C8">
              <w:rPr>
                <w:lang w:val="pl-PL"/>
              </w:rPr>
              <w:t>odniesieniu do których</w:t>
            </w:r>
            <w:proofErr w:type="gramEnd"/>
            <w:r w:rsidRPr="00D433C8">
              <w:rPr>
                <w:lang w:val="pl-PL"/>
              </w:rPr>
              <w:t xml:space="preserve"> Komisja ustali, że istnieją ugruntowane i zasadniczo prawidłowo funkcjonujące praktyki w zakresie licencjonowania SEP, centrum kompetencji może pomóc stronom w ustaleniu odpowiedniej zagregowanej opłaty licencyjnej. W tym kontekście, jeżeli właściciele SEP nie osiągnęli porozumienia w sprawie zagregowanej opłaty licencyjnej, niektórzy właściciele SEP mogą zwrócić się do centrum kompetencji o wyznaczenie rozjemcy w celu udzielenia pomocy właścicielom SEP, którzy chcą uczestniczyć w procesie ustalania zagregowanej opłaty licencyjnej za SEP obejmujące daną normę. W tym przypadku rola rozjemcy polegałaby na ułatwieniu podejmowania decyzji przez uczestniczących właścicieli SEP bez wydawania zaleceń dotyczących zagregowanej opłaty licencyjnej. Ponadto należy zapewnić udział niezależnej osoby trzeciej, eksperta, który mógłby wydać zalecenia dotyczące zagregowanej opłaty licencyjnej. W związku z tym właściciele SEP</w:t>
            </w:r>
            <w:r w:rsidRPr="00D433C8">
              <w:rPr>
                <w:b/>
                <w:i/>
                <w:lang w:val="pl-PL"/>
              </w:rPr>
              <w:t>,</w:t>
            </w:r>
            <w:r w:rsidRPr="00D433C8">
              <w:rPr>
                <w:lang w:val="pl-PL"/>
              </w:rPr>
              <w:t xml:space="preserve"> podmioty wdrażające </w:t>
            </w:r>
            <w:r w:rsidRPr="00D433C8">
              <w:rPr>
                <w:b/>
                <w:i/>
                <w:lang w:val="pl-PL"/>
              </w:rPr>
              <w:t xml:space="preserve">i inne zainteresowane strony w łańcuchu wartości </w:t>
            </w:r>
            <w:r w:rsidRPr="00D433C8">
              <w:rPr>
                <w:lang w:val="pl-PL"/>
              </w:rPr>
              <w:t xml:space="preserve">powinni mieć możliwość zwrócenia się do centrum kompetencji z wnioskiem o wydanie ekspertyzy dotyczącej zagregowanej opłaty licencyjnej. W przypadku wystąpienia z takim wnioskiem centrum kompetencji powinno wyznaczyć zespół rozjemców i zarządzać procesem, do </w:t>
            </w:r>
            <w:proofErr w:type="gramStart"/>
            <w:r w:rsidRPr="00D433C8">
              <w:rPr>
                <w:lang w:val="pl-PL"/>
              </w:rPr>
              <w:t>udziału w którym</w:t>
            </w:r>
            <w:proofErr w:type="gramEnd"/>
            <w:r w:rsidRPr="00D433C8">
              <w:rPr>
                <w:lang w:val="pl-PL"/>
              </w:rPr>
              <w:t xml:space="preserve"> zaprasza się wszystkie zainteresowane strony. Po otrzymaniu informacji od wszystkich uczestników zespół powinien przedstawić niewiążącą ekspertyzę dotyczącą zagregowanej opłaty licencyjnej. Ekspertyza dotycząca zagregowanej opłaty licencyjnej powinna zawierać niepoufną analizę spodziewanego wpływu zagregowanej opłaty licencyjnej na właścicieli SEP i zainteresowane strony w łańcuchu wartości. Ważne w tym względzie byłoby rozważenie takich czynników jak wydajność licencjonowania SEP, w tym uwzględnienie wszelkich zwyczajowych przepisów lub praktyk w zakresie udzielania licencji związanych z własnością intelektualną w łańcuchu wartości i udzielania wzajemnych licencji, oraz wpływ na zachęty do wprowadzania innowacji dla właścicieli SEP i różnych zainteresowanych stron w łańcuchu wartości.</w:t>
            </w:r>
          </w:p>
        </w:tc>
      </w:tr>
    </w:tbl>
    <w:p w14:paraId="05EE891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B0D18F5" w14:textId="77777777" w:rsidR="00854BAB" w:rsidRPr="00D433C8" w:rsidRDefault="00854BAB" w:rsidP="00854BAB">
      <w:r w:rsidRPr="000A14FD">
        <w:rPr>
          <w:rStyle w:val="HideTWBExt"/>
        </w:rPr>
        <w:t>&lt;/Amend&gt;</w:t>
      </w:r>
    </w:p>
    <w:p w14:paraId="784540D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155</w:t>
      </w:r>
      <w:r w:rsidRPr="000A14FD">
        <w:rPr>
          <w:rStyle w:val="HideTWBExt"/>
          <w:b w:val="0"/>
          <w:lang w:val="pl-PL"/>
        </w:rPr>
        <w:t>&lt;/NumAm&gt;</w:t>
      </w:r>
    </w:p>
    <w:p w14:paraId="13D47FEC"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5A3C4D16" w14:textId="77777777" w:rsidR="00854BAB" w:rsidRPr="00D433C8" w:rsidRDefault="00854BAB" w:rsidP="00854BAB">
      <w:r w:rsidRPr="000A14FD">
        <w:rPr>
          <w:rStyle w:val="HideTWBExt"/>
        </w:rPr>
        <w:t>&lt;/RepeatBlock-By&gt;</w:t>
      </w:r>
    </w:p>
    <w:p w14:paraId="5666225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740BCF9" w14:textId="77777777" w:rsidR="00854BAB" w:rsidRPr="00D433C8" w:rsidRDefault="00854BAB" w:rsidP="00854BAB">
      <w:pPr>
        <w:pStyle w:val="NormalBold"/>
      </w:pPr>
      <w:r w:rsidRPr="000A14FD">
        <w:rPr>
          <w:rStyle w:val="HideTWBExt"/>
          <w:b w:val="0"/>
        </w:rPr>
        <w:t>&lt;Article&gt;</w:t>
      </w:r>
      <w:r w:rsidRPr="00D433C8">
        <w:t>Motyw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ED3F74A" w14:textId="77777777" w:rsidTr="006179C4">
        <w:trPr>
          <w:jc w:val="center"/>
        </w:trPr>
        <w:tc>
          <w:tcPr>
            <w:tcW w:w="9752" w:type="dxa"/>
            <w:gridSpan w:val="2"/>
          </w:tcPr>
          <w:p w14:paraId="799E73F8" w14:textId="77777777" w:rsidR="00854BAB" w:rsidRPr="00D433C8" w:rsidRDefault="00854BAB" w:rsidP="006179C4">
            <w:pPr>
              <w:keepNext/>
            </w:pPr>
          </w:p>
        </w:tc>
      </w:tr>
      <w:tr w:rsidR="00101D5D" w:rsidRPr="00D433C8" w14:paraId="5C97CC32" w14:textId="77777777" w:rsidTr="006179C4">
        <w:trPr>
          <w:jc w:val="center"/>
        </w:trPr>
        <w:tc>
          <w:tcPr>
            <w:tcW w:w="4876" w:type="dxa"/>
            <w:hideMark/>
          </w:tcPr>
          <w:p w14:paraId="34C2B80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D1A14AC" w14:textId="77777777" w:rsidR="00854BAB" w:rsidRPr="00D433C8" w:rsidRDefault="00854BAB" w:rsidP="006179C4">
            <w:pPr>
              <w:pStyle w:val="ColumnHeading"/>
              <w:keepNext/>
              <w:rPr>
                <w:lang w:val="pl-PL"/>
              </w:rPr>
            </w:pPr>
            <w:r w:rsidRPr="00D433C8">
              <w:rPr>
                <w:lang w:val="pl-PL"/>
              </w:rPr>
              <w:t>Poprawka</w:t>
            </w:r>
          </w:p>
        </w:tc>
      </w:tr>
      <w:tr w:rsidR="00101D5D" w:rsidRPr="00D433C8" w14:paraId="3DF1A7EE" w14:textId="77777777" w:rsidTr="006179C4">
        <w:trPr>
          <w:jc w:val="center"/>
        </w:trPr>
        <w:tc>
          <w:tcPr>
            <w:tcW w:w="4876" w:type="dxa"/>
            <w:hideMark/>
          </w:tcPr>
          <w:p w14:paraId="46817F78" w14:textId="77777777" w:rsidR="00854BAB" w:rsidRPr="00D433C8" w:rsidRDefault="00854BAB" w:rsidP="006179C4">
            <w:pPr>
              <w:pStyle w:val="Normal6"/>
              <w:rPr>
                <w:lang w:val="pl-PL"/>
              </w:rPr>
            </w:pPr>
            <w:proofErr w:type="gramStart"/>
            <w:r w:rsidRPr="00D433C8">
              <w:rPr>
                <w:lang w:val="pl-PL"/>
              </w:rPr>
              <w:t>(16)</w:t>
            </w:r>
            <w:r w:rsidRPr="00D433C8">
              <w:rPr>
                <w:lang w:val="pl-PL"/>
              </w:rPr>
              <w:tab/>
              <w:t>Właściciele</w:t>
            </w:r>
            <w:proofErr w:type="gramEnd"/>
            <w:r w:rsidRPr="00D433C8">
              <w:rPr>
                <w:lang w:val="pl-PL"/>
              </w:rPr>
              <w:t xml:space="preserve"> SEP powinni mieć możliwość wcześniejszego poinformowania centrum kompetencji o publikacji danej normy lub zagregowanej opłaty licencyjnej, którą uzgodnili między sobą. Z wyjątkiem tych zastosowań norm, w </w:t>
            </w:r>
            <w:proofErr w:type="gramStart"/>
            <w:r w:rsidRPr="00D433C8">
              <w:rPr>
                <w:lang w:val="pl-PL"/>
              </w:rPr>
              <w:t>odniesieniu do których</w:t>
            </w:r>
            <w:proofErr w:type="gramEnd"/>
            <w:r w:rsidRPr="00D433C8">
              <w:rPr>
                <w:lang w:val="pl-PL"/>
              </w:rPr>
              <w:t xml:space="preserve"> Komisja ustali, że istnieją ugruntowane i zasadniczo prawidłowo funkcjonujące praktyki w zakresie licencjonowania SEP, centrum kompetencji może pomóc stronom w ustaleniu odpowiedniej zagregowanej opłaty licencyjnej. W tym kontekście, jeżeli właściciele SEP nie osiągnęli porozumienia w sprawie zagregowanej opłaty licencyjnej, niektórzy właściciele SEP mogą zwrócić się do centrum kompetencji o wyznaczenie </w:t>
            </w:r>
            <w:r w:rsidRPr="00D433C8">
              <w:rPr>
                <w:b/>
                <w:i/>
                <w:lang w:val="pl-PL"/>
              </w:rPr>
              <w:t>rozjemcy</w:t>
            </w:r>
            <w:r w:rsidRPr="00D433C8">
              <w:rPr>
                <w:lang w:val="pl-PL"/>
              </w:rPr>
              <w:t xml:space="preserve"> w celu udzielenia pomocy właścicielom SEP, którzy chcą uczestniczyć w procesie ustalania zagregowanej opłaty licencyjnej za SEP obejmujące daną normę. W tym przypadku rola </w:t>
            </w:r>
            <w:r w:rsidRPr="00D433C8">
              <w:rPr>
                <w:b/>
                <w:i/>
                <w:lang w:val="pl-PL"/>
              </w:rPr>
              <w:t>rozjemcy</w:t>
            </w:r>
            <w:r w:rsidRPr="00D433C8">
              <w:rPr>
                <w:lang w:val="pl-PL"/>
              </w:rPr>
              <w:t xml:space="preserve"> polegałaby na ułatwieniu podejmowania decyzji przez uczestniczących właścicieli SEP bez wydawania zaleceń dotyczących zagregowanej opłaty licencyjnej. Ponadto należy zapewnić udział niezależnej osoby trzeciej, eksperta, który mógłby wydać zalecenia dotyczące zagregowanej opłaty licencyjnej. W związku z tym właściciele SEP lub podmioty wdrażające powinni mieć możliwość zwrócenia się do centrum kompetencji z wnioskiem o wydanie ekspertyzy dotyczącej zagregowanej opłaty licencyjnej. W przypadku wystąpienia z takim wnioskiem centrum kompetencji powinno wyznaczyć zespół rozjemców i zarządzać procesem, do </w:t>
            </w:r>
            <w:proofErr w:type="gramStart"/>
            <w:r w:rsidRPr="00D433C8">
              <w:rPr>
                <w:lang w:val="pl-PL"/>
              </w:rPr>
              <w:t>udziału w którym</w:t>
            </w:r>
            <w:proofErr w:type="gramEnd"/>
            <w:r w:rsidRPr="00D433C8">
              <w:rPr>
                <w:lang w:val="pl-PL"/>
              </w:rPr>
              <w:t xml:space="preserve"> zaprasza się wszystkie zainteresowane strony. Po otrzymaniu informacji od wszystkich uczestników zespół powinien przedstawić niewiążącą ekspertyzę dotyczącą zagregowanej opłaty licencyjnej. Ekspertyza dotycząca zagregowanej opłaty licencyjnej powinna zawierać niepoufną analizę spodziewanego wpływu zagregowanej opłaty licencyjnej na właścicieli SEP i zainteresowane strony w łańcuchu wartości. Ważne w tym względzie byłoby rozważenie takich czynników jak wydajność licencjonowania SEP, w tym uwzględnienie wszelkich zwyczajowych przepisów lub praktyk w zakresie udzielania licencji związanych z własnością intelektualną w łańcuchu wartości i udzielania wzajemnych licencji, oraz wpływ na zachęty do wprowadzania innowacji dla właścicieli SEP i różnych zainteresowanych stron w łańcuchu wartości.</w:t>
            </w:r>
          </w:p>
        </w:tc>
        <w:tc>
          <w:tcPr>
            <w:tcW w:w="4876" w:type="dxa"/>
            <w:hideMark/>
          </w:tcPr>
          <w:p w14:paraId="7103E83F" w14:textId="77777777" w:rsidR="00854BAB" w:rsidRPr="00D433C8" w:rsidRDefault="00854BAB" w:rsidP="006179C4">
            <w:pPr>
              <w:pStyle w:val="Normal6"/>
              <w:rPr>
                <w:szCs w:val="24"/>
                <w:lang w:val="pl-PL"/>
              </w:rPr>
            </w:pPr>
            <w:proofErr w:type="gramStart"/>
            <w:r w:rsidRPr="00D433C8">
              <w:rPr>
                <w:lang w:val="pl-PL"/>
              </w:rPr>
              <w:t>(16)</w:t>
            </w:r>
            <w:r w:rsidRPr="00D433C8">
              <w:rPr>
                <w:lang w:val="pl-PL"/>
              </w:rPr>
              <w:tab/>
              <w:t>Właściciele</w:t>
            </w:r>
            <w:proofErr w:type="gramEnd"/>
            <w:r w:rsidRPr="00D433C8">
              <w:rPr>
                <w:lang w:val="pl-PL"/>
              </w:rPr>
              <w:t xml:space="preserve"> SEP powinni mieć możliwość wcześniejszego poinformowania centrum kompetencji o publikacji danej normy lub zagregowanej opłaty licencyjnej, którą uzgodnili między sobą. Z wyjątkiem tych zastosowań norm, w </w:t>
            </w:r>
            <w:proofErr w:type="gramStart"/>
            <w:r w:rsidRPr="00D433C8">
              <w:rPr>
                <w:lang w:val="pl-PL"/>
              </w:rPr>
              <w:t>odniesieniu do których</w:t>
            </w:r>
            <w:proofErr w:type="gramEnd"/>
            <w:r w:rsidRPr="00D433C8">
              <w:rPr>
                <w:lang w:val="pl-PL"/>
              </w:rPr>
              <w:t xml:space="preserve"> Komisja ustali, że istnieją ugruntowane i zasadniczo prawidłowo funkcjonujące praktyki w zakresie licencjonowania SEP, centrum kompetencji może pomóc stronom w ustaleniu odpowiedniej zagregowanej opłaty licencyjnej. W tym kontekście, jeżeli właściciele SEP nie osiągnęli porozumienia w sprawie zagregowanej opłaty licencyjnej, niektórzy właściciele SEP mogą zwrócić się do centrum kompetencji o wyznaczenie </w:t>
            </w:r>
            <w:r w:rsidRPr="00D433C8">
              <w:rPr>
                <w:b/>
                <w:i/>
                <w:lang w:val="pl-PL"/>
              </w:rPr>
              <w:t>zespołu rozjemców</w:t>
            </w:r>
            <w:r w:rsidRPr="00D433C8">
              <w:rPr>
                <w:lang w:val="pl-PL"/>
              </w:rPr>
              <w:t xml:space="preserve"> w celu udzielenia pomocy właścicielom SEP, którzy chcą uczestniczyć w procesie ustalania zagregowanej opłaty licencyjnej za SEP obejmujące daną normę. W tym przypadku rola </w:t>
            </w:r>
            <w:r w:rsidRPr="00D433C8">
              <w:rPr>
                <w:b/>
                <w:i/>
                <w:lang w:val="pl-PL"/>
              </w:rPr>
              <w:t>zespołu rozjemców</w:t>
            </w:r>
            <w:r w:rsidRPr="00D433C8">
              <w:rPr>
                <w:lang w:val="pl-PL"/>
              </w:rPr>
              <w:t xml:space="preserve"> polegałaby na ułatwieniu podejmowania decyzji przez uczestniczących właścicieli SEP bez wydawania zaleceń dotyczących zagregowanej opłaty licencyjnej. Ponadto należy zapewnić udział niezależnej osoby trzeciej, eksperta, który mógłby wydać zalecenia dotyczące zagregowanej opłaty licencyjnej. W związku z tym właściciele SEP lub podmioty wdrażające powinni mieć możliwość zwrócenia się do centrum kompetencji z wnioskiem o wydanie ekspertyzy dotyczącej zagregowanej opłaty licencyjnej. W przypadku wystąpienia z takim wnioskiem centrum kompetencji powinno wyznaczyć zespół rozjemców i zarządzać procesem, do </w:t>
            </w:r>
            <w:proofErr w:type="gramStart"/>
            <w:r w:rsidRPr="00D433C8">
              <w:rPr>
                <w:lang w:val="pl-PL"/>
              </w:rPr>
              <w:t>udziału w którym</w:t>
            </w:r>
            <w:proofErr w:type="gramEnd"/>
            <w:r w:rsidRPr="00D433C8">
              <w:rPr>
                <w:lang w:val="pl-PL"/>
              </w:rPr>
              <w:t xml:space="preserve"> zaprasza się wszystkie zainteresowane strony. Po otrzymaniu informacji od wszystkich uczestników zespół powinien przedstawić niewiążącą ekspertyzę dotyczącą zagregowanej opłaty licencyjnej. Ekspertyza dotycząca zagregowanej opłaty licencyjnej powinna zawierać niepoufną analizę spodziewanego wpływu zagregowanej opłaty licencyjnej na właścicieli SEP i zainteresowane strony w łańcuchu wartości. Ważne w tym względzie byłoby rozważenie takich czynników jak wydajność licencjonowania SEP, w tym uwzględnienie wszelkich zwyczajowych przepisów lub praktyk w zakresie udzielania licencji związanych z własnością intelektualną w łańcuchu wartości i udzielania wzajemnych licencji, oraz wpływ na zachęty do wprowadzania innowacji dla właścicieli SEP i różnych zainteresowanych stron w łańcuchu wartości.</w:t>
            </w:r>
          </w:p>
        </w:tc>
      </w:tr>
    </w:tbl>
    <w:p w14:paraId="7AC436CA"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476E1B6" w14:textId="77777777" w:rsidR="00854BAB" w:rsidRPr="00D433C8" w:rsidRDefault="00854BAB" w:rsidP="00854BAB">
      <w:r w:rsidRPr="000A14FD">
        <w:rPr>
          <w:rStyle w:val="HideTWBExt"/>
        </w:rPr>
        <w:t>&lt;/Amend&gt;</w:t>
      </w:r>
    </w:p>
    <w:p w14:paraId="1BB7CA5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156</w:t>
      </w:r>
      <w:r w:rsidRPr="000A14FD">
        <w:rPr>
          <w:rStyle w:val="HideTWBExt"/>
          <w:b w:val="0"/>
          <w:lang w:val="pl-PL"/>
        </w:rPr>
        <w:t>&lt;/NumAm&gt;</w:t>
      </w:r>
    </w:p>
    <w:p w14:paraId="74D976B7"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55AC3CE5" w14:textId="77777777" w:rsidR="00854BAB" w:rsidRPr="00D433C8" w:rsidRDefault="00854BAB" w:rsidP="00854BAB">
      <w:r w:rsidRPr="000A14FD">
        <w:rPr>
          <w:rStyle w:val="HideTWBExt"/>
        </w:rPr>
        <w:t>&lt;/RepeatBlock-By&gt;</w:t>
      </w:r>
    </w:p>
    <w:p w14:paraId="4BA9051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E362744" w14:textId="77777777" w:rsidR="00854BAB" w:rsidRPr="00D433C8" w:rsidRDefault="00854BAB" w:rsidP="00854BAB">
      <w:pPr>
        <w:pStyle w:val="NormalBold"/>
      </w:pPr>
      <w:r w:rsidRPr="000A14FD">
        <w:rPr>
          <w:rStyle w:val="HideTWBExt"/>
          <w:b w:val="0"/>
        </w:rPr>
        <w:t>&lt;Article&gt;</w:t>
      </w:r>
      <w:r w:rsidRPr="00D433C8">
        <w:t>Motyw 18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91B34E1" w14:textId="77777777" w:rsidTr="006179C4">
        <w:trPr>
          <w:jc w:val="center"/>
        </w:trPr>
        <w:tc>
          <w:tcPr>
            <w:tcW w:w="9752" w:type="dxa"/>
            <w:gridSpan w:val="2"/>
          </w:tcPr>
          <w:p w14:paraId="6E8D2D99" w14:textId="77777777" w:rsidR="00854BAB" w:rsidRPr="00D433C8" w:rsidRDefault="00854BAB" w:rsidP="006179C4">
            <w:pPr>
              <w:keepNext/>
            </w:pPr>
          </w:p>
        </w:tc>
      </w:tr>
      <w:tr w:rsidR="00101D5D" w:rsidRPr="00D433C8" w14:paraId="726EC510" w14:textId="77777777" w:rsidTr="006179C4">
        <w:trPr>
          <w:jc w:val="center"/>
        </w:trPr>
        <w:tc>
          <w:tcPr>
            <w:tcW w:w="4876" w:type="dxa"/>
            <w:hideMark/>
          </w:tcPr>
          <w:p w14:paraId="63C85D9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8BBA9D3" w14:textId="77777777" w:rsidR="00854BAB" w:rsidRPr="00D433C8" w:rsidRDefault="00854BAB" w:rsidP="006179C4">
            <w:pPr>
              <w:pStyle w:val="ColumnHeading"/>
              <w:keepNext/>
              <w:rPr>
                <w:lang w:val="pl-PL"/>
              </w:rPr>
            </w:pPr>
            <w:r w:rsidRPr="00D433C8">
              <w:rPr>
                <w:lang w:val="pl-PL"/>
              </w:rPr>
              <w:t>Poprawka</w:t>
            </w:r>
          </w:p>
        </w:tc>
      </w:tr>
      <w:tr w:rsidR="00101D5D" w:rsidRPr="00D433C8" w14:paraId="730DDCF5" w14:textId="77777777" w:rsidTr="006179C4">
        <w:trPr>
          <w:jc w:val="center"/>
        </w:trPr>
        <w:tc>
          <w:tcPr>
            <w:tcW w:w="4876" w:type="dxa"/>
            <w:hideMark/>
          </w:tcPr>
          <w:p w14:paraId="1E8AE69C" w14:textId="77777777" w:rsidR="00854BAB" w:rsidRPr="00D433C8" w:rsidRDefault="00854BAB" w:rsidP="006179C4">
            <w:pPr>
              <w:pStyle w:val="Normal6"/>
              <w:rPr>
                <w:lang w:val="pl-PL"/>
              </w:rPr>
            </w:pPr>
            <w:proofErr w:type="gramStart"/>
            <w:r w:rsidRPr="00D433C8">
              <w:rPr>
                <w:lang w:val="pl-PL"/>
              </w:rPr>
              <w:t>(18)</w:t>
            </w:r>
            <w:r w:rsidRPr="00D433C8">
              <w:rPr>
                <w:lang w:val="pl-PL"/>
              </w:rPr>
              <w:tab/>
              <w:t>Po</w:t>
            </w:r>
            <w:proofErr w:type="gramEnd"/>
            <w:r w:rsidRPr="00D433C8">
              <w:rPr>
                <w:lang w:val="pl-PL"/>
              </w:rPr>
              <w:t xml:space="preserve"> zgłoszeniu normy </w:t>
            </w:r>
            <w:r w:rsidRPr="00D433C8">
              <w:rPr>
                <w:b/>
                <w:i/>
                <w:lang w:val="pl-PL"/>
              </w:rPr>
              <w:t xml:space="preserve">lub określeniu zagregowanej opłaty licencyjnej – w zależności od tego, co nastąpi wcześniej – </w:t>
            </w:r>
            <w:r w:rsidRPr="00D433C8">
              <w:rPr>
                <w:lang w:val="pl-PL"/>
              </w:rPr>
              <w:t>centrum kompetencji otworzy rejestrację SEP dla właścicieli SEP obowiązujących w co najmniej jednym państwie członkowskim.</w:t>
            </w:r>
          </w:p>
        </w:tc>
        <w:tc>
          <w:tcPr>
            <w:tcW w:w="4876" w:type="dxa"/>
            <w:hideMark/>
          </w:tcPr>
          <w:p w14:paraId="51BDA272" w14:textId="77777777" w:rsidR="00854BAB" w:rsidRPr="00D433C8" w:rsidRDefault="00854BAB" w:rsidP="006179C4">
            <w:pPr>
              <w:pStyle w:val="Normal6"/>
              <w:rPr>
                <w:szCs w:val="24"/>
                <w:lang w:val="pl-PL"/>
              </w:rPr>
            </w:pPr>
            <w:proofErr w:type="gramStart"/>
            <w:r w:rsidRPr="00D433C8">
              <w:rPr>
                <w:lang w:val="pl-PL"/>
              </w:rPr>
              <w:t>(18)</w:t>
            </w:r>
            <w:r w:rsidRPr="00D433C8">
              <w:rPr>
                <w:lang w:val="pl-PL"/>
              </w:rPr>
              <w:tab/>
              <w:t>Po</w:t>
            </w:r>
            <w:proofErr w:type="gramEnd"/>
            <w:r w:rsidRPr="00D433C8">
              <w:rPr>
                <w:lang w:val="pl-PL"/>
              </w:rPr>
              <w:t xml:space="preserve"> zgłoszeniu normy centrum kompetencji otworzy rejestrację SEP dla właścicieli SEP obowiązujących w co najmniej jednym państwie członkowskim.</w:t>
            </w:r>
          </w:p>
        </w:tc>
      </w:tr>
    </w:tbl>
    <w:p w14:paraId="75E29245"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1012573B" w14:textId="77777777" w:rsidR="00854BAB" w:rsidRPr="00E01497" w:rsidRDefault="00854BAB" w:rsidP="00854BAB">
      <w:pPr>
        <w:rPr>
          <w:lang w:val="fr-FR"/>
        </w:rPr>
      </w:pPr>
      <w:r w:rsidRPr="00E01497">
        <w:rPr>
          <w:rStyle w:val="HideTWBExt"/>
          <w:lang w:val="fr-FR"/>
        </w:rPr>
        <w:t>&lt;/Amend&gt;</w:t>
      </w:r>
    </w:p>
    <w:p w14:paraId="38E5E370"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157</w:t>
      </w:r>
      <w:r w:rsidRPr="00E01497">
        <w:rPr>
          <w:rStyle w:val="HideTWBExt"/>
          <w:b w:val="0"/>
        </w:rPr>
        <w:t>&lt;/NumAm&gt;</w:t>
      </w:r>
    </w:p>
    <w:p w14:paraId="66532331"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1E79F109" w14:textId="77777777" w:rsidR="00854BAB" w:rsidRPr="00E01497" w:rsidRDefault="00854BAB" w:rsidP="00854BAB">
      <w:pPr>
        <w:rPr>
          <w:lang w:val="fr-FR"/>
        </w:rPr>
      </w:pPr>
      <w:r w:rsidRPr="00E01497">
        <w:rPr>
          <w:rStyle w:val="HideTWBExt"/>
          <w:lang w:val="fr-FR"/>
        </w:rPr>
        <w:t>&lt;/RepeatBlock-By&gt;</w:t>
      </w:r>
    </w:p>
    <w:p w14:paraId="47209EC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9779D65" w14:textId="77777777" w:rsidR="00854BAB" w:rsidRPr="00D433C8" w:rsidRDefault="00854BAB" w:rsidP="00854BAB">
      <w:pPr>
        <w:pStyle w:val="NormalBold"/>
      </w:pPr>
      <w:r w:rsidRPr="000A14FD">
        <w:rPr>
          <w:rStyle w:val="HideTWBExt"/>
          <w:b w:val="0"/>
        </w:rPr>
        <w:t>&lt;Article&gt;</w:t>
      </w:r>
      <w:r w:rsidRPr="00D433C8">
        <w:t>Motyw 19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B5371EB" w14:textId="77777777" w:rsidTr="006179C4">
        <w:trPr>
          <w:jc w:val="center"/>
        </w:trPr>
        <w:tc>
          <w:tcPr>
            <w:tcW w:w="9752" w:type="dxa"/>
            <w:gridSpan w:val="2"/>
          </w:tcPr>
          <w:p w14:paraId="0CDDFD84" w14:textId="77777777" w:rsidR="00854BAB" w:rsidRPr="00D433C8" w:rsidRDefault="00854BAB" w:rsidP="006179C4">
            <w:pPr>
              <w:keepNext/>
            </w:pPr>
          </w:p>
        </w:tc>
      </w:tr>
      <w:tr w:rsidR="00101D5D" w:rsidRPr="00D433C8" w14:paraId="6596863F" w14:textId="77777777" w:rsidTr="006179C4">
        <w:trPr>
          <w:jc w:val="center"/>
        </w:trPr>
        <w:tc>
          <w:tcPr>
            <w:tcW w:w="4876" w:type="dxa"/>
            <w:hideMark/>
          </w:tcPr>
          <w:p w14:paraId="0B460A5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9081190" w14:textId="77777777" w:rsidR="00854BAB" w:rsidRPr="00D433C8" w:rsidRDefault="00854BAB" w:rsidP="006179C4">
            <w:pPr>
              <w:pStyle w:val="ColumnHeading"/>
              <w:keepNext/>
              <w:rPr>
                <w:lang w:val="pl-PL"/>
              </w:rPr>
            </w:pPr>
            <w:r w:rsidRPr="00D433C8">
              <w:rPr>
                <w:lang w:val="pl-PL"/>
              </w:rPr>
              <w:t>Poprawka</w:t>
            </w:r>
          </w:p>
        </w:tc>
      </w:tr>
      <w:tr w:rsidR="00101D5D" w:rsidRPr="00D433C8" w14:paraId="184E52CB" w14:textId="77777777" w:rsidTr="006179C4">
        <w:trPr>
          <w:jc w:val="center"/>
        </w:trPr>
        <w:tc>
          <w:tcPr>
            <w:tcW w:w="4876" w:type="dxa"/>
            <w:hideMark/>
          </w:tcPr>
          <w:p w14:paraId="5AA8FCEC" w14:textId="77777777" w:rsidR="00854BAB" w:rsidRPr="00D433C8" w:rsidRDefault="00854BAB" w:rsidP="006179C4">
            <w:pPr>
              <w:pStyle w:val="Normal6"/>
              <w:rPr>
                <w:lang w:val="pl-PL"/>
              </w:rPr>
            </w:pPr>
            <w:proofErr w:type="gramStart"/>
            <w:r w:rsidRPr="00D433C8">
              <w:rPr>
                <w:lang w:val="pl-PL"/>
              </w:rPr>
              <w:t>(19)</w:t>
            </w:r>
            <w:r w:rsidRPr="00D433C8">
              <w:rPr>
                <w:lang w:val="pl-PL"/>
              </w:rPr>
              <w:tab/>
              <w:t>Aby</w:t>
            </w:r>
            <w:proofErr w:type="gramEnd"/>
            <w:r w:rsidRPr="00D433C8">
              <w:rPr>
                <w:lang w:val="pl-PL"/>
              </w:rPr>
              <w:t xml:space="preserve"> zapewnić przejrzystość w zakresie SEP, od właścicieli SEP należy wymagać zarejestrowania patentów, które są niezbędne do spełnienia normy, w odniesieniu do której otwarto rejestrację. Właściciele SEP powinni zarejestrować swoje SEP w ciągu 6 miesięcy od otwarcia rejestracji przez centrum kompetencji lub od momentu przyznania odpowiednich SEP, w zależności od tego, co nastąpi wcześniej. W przypadku terminowej rejestracji właściciele SEP powinni mieć możliwość pobierania opłat licencyjnych i dochodzenia odszkodowania z tytułu zastosowań i naruszeń, które miały miejsce przed rejestracją.</w:t>
            </w:r>
          </w:p>
        </w:tc>
        <w:tc>
          <w:tcPr>
            <w:tcW w:w="4876" w:type="dxa"/>
            <w:hideMark/>
          </w:tcPr>
          <w:p w14:paraId="1FFBC201" w14:textId="77777777" w:rsidR="00854BAB" w:rsidRPr="00D433C8" w:rsidRDefault="00854BAB" w:rsidP="006179C4">
            <w:pPr>
              <w:pStyle w:val="Normal6"/>
              <w:rPr>
                <w:szCs w:val="24"/>
                <w:lang w:val="pl-PL"/>
              </w:rPr>
            </w:pPr>
            <w:proofErr w:type="gramStart"/>
            <w:r w:rsidRPr="00D433C8">
              <w:rPr>
                <w:lang w:val="pl-PL"/>
              </w:rPr>
              <w:t>(19)</w:t>
            </w:r>
            <w:r w:rsidRPr="00D433C8">
              <w:rPr>
                <w:lang w:val="pl-PL"/>
              </w:rPr>
              <w:tab/>
              <w:t>Aby</w:t>
            </w:r>
            <w:proofErr w:type="gramEnd"/>
            <w:r w:rsidRPr="00D433C8">
              <w:rPr>
                <w:lang w:val="pl-PL"/>
              </w:rPr>
              <w:t xml:space="preserve"> zapewnić przejrzystość w zakresie SEP, od właścicieli SEP należy wymagać zarejestrowania patentów, które są niezbędne do spełnienia normy, w odniesieniu do której otwarto rejestrację. Właściciele SEP powinni zarejestrować swoje SEP w ciągu 6 miesięcy od otwarcia rejestracji przez centrum kompetencji lub od momentu przyznania odpowiednich SEP, w zależności od tego, co nastąpi wcześniej. W przypadku terminowej rejestracji właściciele SEP powinni mieć możliwość pobierania opłat licencyjnych i dochodzenia odszkodowania z tytułu zastosowań i naruszeń, które miały miejsce przed rejestracją</w:t>
            </w:r>
            <w:r w:rsidRPr="00D433C8">
              <w:rPr>
                <w:b/>
                <w:i/>
                <w:lang w:val="pl-PL"/>
              </w:rPr>
              <w:t xml:space="preserve">, pod </w:t>
            </w:r>
            <w:proofErr w:type="gramStart"/>
            <w:r w:rsidRPr="00D433C8">
              <w:rPr>
                <w:b/>
                <w:i/>
                <w:lang w:val="pl-PL"/>
              </w:rPr>
              <w:t>warunkiem że</w:t>
            </w:r>
            <w:proofErr w:type="gramEnd"/>
            <w:r w:rsidRPr="00D433C8">
              <w:rPr>
                <w:b/>
                <w:i/>
                <w:lang w:val="pl-PL"/>
              </w:rPr>
              <w:t xml:space="preserve"> kwota jest ustalona zgodnie z zasadami określania warunków FRAND przewidzianymi w niniejszym rozporządzeniu</w:t>
            </w:r>
            <w:r w:rsidRPr="00D433C8">
              <w:rPr>
                <w:lang w:val="pl-PL"/>
              </w:rPr>
              <w:t>.</w:t>
            </w:r>
          </w:p>
        </w:tc>
      </w:tr>
    </w:tbl>
    <w:p w14:paraId="0FCAF29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77C95136" w14:textId="77777777" w:rsidR="00854BAB" w:rsidRPr="00D433C8" w:rsidRDefault="00854BAB" w:rsidP="00854BAB">
      <w:r w:rsidRPr="000A14FD">
        <w:rPr>
          <w:rStyle w:val="HideTWBExt"/>
        </w:rPr>
        <w:t>&lt;/Amend&gt;</w:t>
      </w:r>
    </w:p>
    <w:p w14:paraId="68C0F56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158</w:t>
      </w:r>
      <w:r w:rsidRPr="000A14FD">
        <w:rPr>
          <w:rStyle w:val="HideTWBExt"/>
          <w:b w:val="0"/>
          <w:lang w:val="pl-PL"/>
        </w:rPr>
        <w:t>&lt;/NumAm&gt;</w:t>
      </w:r>
    </w:p>
    <w:p w14:paraId="4D9314C2" w14:textId="77777777" w:rsidR="00854BAB" w:rsidRPr="00D433C8" w:rsidRDefault="00854BAB" w:rsidP="00854BAB">
      <w:pPr>
        <w:pStyle w:val="NormalBold"/>
      </w:pPr>
      <w:r w:rsidRPr="000A14FD">
        <w:rPr>
          <w:rStyle w:val="HideTWBExt"/>
          <w:b w:val="0"/>
        </w:rPr>
        <w:t>&lt;RepeatBlock-By&gt;&lt;Members&gt;</w:t>
      </w:r>
      <w:r w:rsidRPr="00D433C8">
        <w:t>Angelika Niebler</w:t>
      </w:r>
      <w:r w:rsidRPr="000A14FD">
        <w:rPr>
          <w:rStyle w:val="HideTWBExt"/>
          <w:b w:val="0"/>
        </w:rPr>
        <w:t>&lt;/Members&gt;</w:t>
      </w:r>
    </w:p>
    <w:p w14:paraId="1E9033FD" w14:textId="77777777" w:rsidR="00854BAB" w:rsidRPr="00D433C8" w:rsidRDefault="00854BAB" w:rsidP="00854BAB">
      <w:r w:rsidRPr="000A14FD">
        <w:rPr>
          <w:rStyle w:val="HideTWBExt"/>
        </w:rPr>
        <w:t>&lt;/RepeatBlock-By&gt;</w:t>
      </w:r>
    </w:p>
    <w:p w14:paraId="1D273EC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59F8E1E" w14:textId="77777777" w:rsidR="00854BAB" w:rsidRPr="00D433C8" w:rsidRDefault="00854BAB" w:rsidP="00854BAB">
      <w:pPr>
        <w:pStyle w:val="NormalBold"/>
      </w:pPr>
      <w:r w:rsidRPr="000A14FD">
        <w:rPr>
          <w:rStyle w:val="HideTWBExt"/>
          <w:b w:val="0"/>
        </w:rPr>
        <w:t>&lt;Article&gt;</w:t>
      </w:r>
      <w:r w:rsidRPr="00D433C8">
        <w:t>Motyw 20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6E590E9" w14:textId="77777777" w:rsidTr="006179C4">
        <w:trPr>
          <w:jc w:val="center"/>
        </w:trPr>
        <w:tc>
          <w:tcPr>
            <w:tcW w:w="9752" w:type="dxa"/>
            <w:gridSpan w:val="2"/>
          </w:tcPr>
          <w:p w14:paraId="551BCF1E" w14:textId="77777777" w:rsidR="00854BAB" w:rsidRPr="00D433C8" w:rsidRDefault="00854BAB" w:rsidP="006179C4">
            <w:pPr>
              <w:keepNext/>
            </w:pPr>
          </w:p>
        </w:tc>
      </w:tr>
      <w:tr w:rsidR="00101D5D" w:rsidRPr="00D433C8" w14:paraId="5A2D3C48" w14:textId="77777777" w:rsidTr="006179C4">
        <w:trPr>
          <w:jc w:val="center"/>
        </w:trPr>
        <w:tc>
          <w:tcPr>
            <w:tcW w:w="4876" w:type="dxa"/>
            <w:hideMark/>
          </w:tcPr>
          <w:p w14:paraId="4FF4FA6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43757BA" w14:textId="77777777" w:rsidR="00854BAB" w:rsidRPr="00D433C8" w:rsidRDefault="00854BAB" w:rsidP="006179C4">
            <w:pPr>
              <w:pStyle w:val="ColumnHeading"/>
              <w:keepNext/>
              <w:rPr>
                <w:lang w:val="pl-PL"/>
              </w:rPr>
            </w:pPr>
            <w:r w:rsidRPr="00D433C8">
              <w:rPr>
                <w:lang w:val="pl-PL"/>
              </w:rPr>
              <w:t>Poprawka</w:t>
            </w:r>
          </w:p>
        </w:tc>
      </w:tr>
      <w:tr w:rsidR="00101D5D" w:rsidRPr="00D433C8" w14:paraId="5B90085C" w14:textId="77777777" w:rsidTr="006179C4">
        <w:trPr>
          <w:jc w:val="center"/>
        </w:trPr>
        <w:tc>
          <w:tcPr>
            <w:tcW w:w="4876" w:type="dxa"/>
            <w:hideMark/>
          </w:tcPr>
          <w:p w14:paraId="146E7B76" w14:textId="77777777" w:rsidR="00854BAB" w:rsidRPr="00D433C8" w:rsidRDefault="00854BAB" w:rsidP="006179C4">
            <w:pPr>
              <w:pStyle w:val="Normal6"/>
              <w:rPr>
                <w:lang w:val="pl-PL"/>
              </w:rPr>
            </w:pPr>
            <w:proofErr w:type="gramStart"/>
            <w:r w:rsidRPr="00D433C8">
              <w:rPr>
                <w:b/>
                <w:i/>
                <w:lang w:val="pl-PL"/>
              </w:rPr>
              <w:t>(20)</w:t>
            </w:r>
            <w:r w:rsidRPr="00D433C8">
              <w:rPr>
                <w:b/>
                <w:i/>
                <w:lang w:val="pl-PL"/>
              </w:rPr>
              <w:tab/>
              <w:t>Właściciele</w:t>
            </w:r>
            <w:proofErr w:type="gramEnd"/>
            <w:r w:rsidRPr="00D433C8">
              <w:rPr>
                <w:b/>
                <w:i/>
                <w:lang w:val="pl-PL"/>
              </w:rPr>
              <w:t xml:space="preserve"> SEP mogą dokonać rejestracji po upływie wskazanego terminu. W takim przypadku właściciele SEP nie powinni mieć jednak możliwości pobierania opłat licencyjnych i dochodzenia odszkodowania za okres opóźnienia.</w:t>
            </w:r>
          </w:p>
        </w:tc>
        <w:tc>
          <w:tcPr>
            <w:tcW w:w="4876" w:type="dxa"/>
            <w:hideMark/>
          </w:tcPr>
          <w:p w14:paraId="6D832785"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3F9D92C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B13CE15" w14:textId="77777777" w:rsidR="00854BAB" w:rsidRPr="00D433C8" w:rsidRDefault="00854BAB" w:rsidP="00854BAB">
      <w:r w:rsidRPr="000A14FD">
        <w:rPr>
          <w:rStyle w:val="HideTWBExt"/>
        </w:rPr>
        <w:t>&lt;/Amend&gt;</w:t>
      </w:r>
    </w:p>
    <w:p w14:paraId="0FF64CF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159</w:t>
      </w:r>
      <w:r w:rsidRPr="000A14FD">
        <w:rPr>
          <w:rStyle w:val="HideTWBExt"/>
          <w:b w:val="0"/>
          <w:lang w:val="pl-PL"/>
        </w:rPr>
        <w:t>&lt;/NumAm&gt;</w:t>
      </w:r>
    </w:p>
    <w:p w14:paraId="76F43B7B"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129AD905" w14:textId="77777777" w:rsidR="00854BAB" w:rsidRPr="00D433C8" w:rsidRDefault="00854BAB" w:rsidP="00854BAB">
      <w:r w:rsidRPr="000A14FD">
        <w:rPr>
          <w:rStyle w:val="HideTWBExt"/>
        </w:rPr>
        <w:t>&lt;/RepeatBlock-By&gt;</w:t>
      </w:r>
    </w:p>
    <w:p w14:paraId="598447B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2BF37F4" w14:textId="77777777" w:rsidR="00854BAB" w:rsidRPr="00D433C8" w:rsidRDefault="00854BAB" w:rsidP="00854BAB">
      <w:pPr>
        <w:pStyle w:val="NormalBold"/>
      </w:pPr>
      <w:r w:rsidRPr="000A14FD">
        <w:rPr>
          <w:rStyle w:val="HideTWBExt"/>
          <w:b w:val="0"/>
        </w:rPr>
        <w:t>&lt;Article&gt;</w:t>
      </w:r>
      <w:r w:rsidRPr="00D433C8">
        <w:t>Motyw 20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DABBB71" w14:textId="77777777" w:rsidTr="006179C4">
        <w:trPr>
          <w:jc w:val="center"/>
        </w:trPr>
        <w:tc>
          <w:tcPr>
            <w:tcW w:w="9752" w:type="dxa"/>
            <w:gridSpan w:val="2"/>
          </w:tcPr>
          <w:p w14:paraId="3CD25FA3" w14:textId="77777777" w:rsidR="00854BAB" w:rsidRPr="00D433C8" w:rsidRDefault="00854BAB" w:rsidP="006179C4">
            <w:pPr>
              <w:keepNext/>
            </w:pPr>
          </w:p>
        </w:tc>
      </w:tr>
      <w:tr w:rsidR="00101D5D" w:rsidRPr="00D433C8" w14:paraId="5ECEE647" w14:textId="77777777" w:rsidTr="006179C4">
        <w:trPr>
          <w:jc w:val="center"/>
        </w:trPr>
        <w:tc>
          <w:tcPr>
            <w:tcW w:w="4876" w:type="dxa"/>
            <w:hideMark/>
          </w:tcPr>
          <w:p w14:paraId="7042C5F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CB1DF43" w14:textId="77777777" w:rsidR="00854BAB" w:rsidRPr="00D433C8" w:rsidRDefault="00854BAB" w:rsidP="006179C4">
            <w:pPr>
              <w:pStyle w:val="ColumnHeading"/>
              <w:keepNext/>
              <w:rPr>
                <w:lang w:val="pl-PL"/>
              </w:rPr>
            </w:pPr>
            <w:r w:rsidRPr="00D433C8">
              <w:rPr>
                <w:lang w:val="pl-PL"/>
              </w:rPr>
              <w:t>Poprawka</w:t>
            </w:r>
          </w:p>
        </w:tc>
      </w:tr>
      <w:tr w:rsidR="00101D5D" w:rsidRPr="00D433C8" w14:paraId="6029ED10" w14:textId="77777777" w:rsidTr="006179C4">
        <w:trPr>
          <w:jc w:val="center"/>
        </w:trPr>
        <w:tc>
          <w:tcPr>
            <w:tcW w:w="4876" w:type="dxa"/>
            <w:hideMark/>
          </w:tcPr>
          <w:p w14:paraId="426522EF" w14:textId="77777777" w:rsidR="00854BAB" w:rsidRPr="00D433C8" w:rsidRDefault="00854BAB" w:rsidP="006179C4">
            <w:pPr>
              <w:pStyle w:val="Normal6"/>
              <w:rPr>
                <w:lang w:val="pl-PL"/>
              </w:rPr>
            </w:pPr>
            <w:proofErr w:type="gramStart"/>
            <w:r w:rsidRPr="00D433C8">
              <w:rPr>
                <w:b/>
                <w:i/>
                <w:lang w:val="pl-PL"/>
              </w:rPr>
              <w:t>(20)</w:t>
            </w:r>
            <w:r w:rsidRPr="00D433C8">
              <w:rPr>
                <w:b/>
                <w:i/>
                <w:lang w:val="pl-PL"/>
              </w:rPr>
              <w:tab/>
              <w:t>Właściciele</w:t>
            </w:r>
            <w:proofErr w:type="gramEnd"/>
            <w:r w:rsidRPr="00D433C8">
              <w:rPr>
                <w:b/>
                <w:i/>
                <w:lang w:val="pl-PL"/>
              </w:rPr>
              <w:t xml:space="preserve"> SEP mogą dokonać rejestracji po upływie wskazanego terminu. W takim przypadku właściciele SEP nie powinni mieć jednak możliwości pobierania opłat licencyjnych i dochodzenia odszkodowania za okres opóźnienia.</w:t>
            </w:r>
          </w:p>
        </w:tc>
        <w:tc>
          <w:tcPr>
            <w:tcW w:w="4876" w:type="dxa"/>
            <w:hideMark/>
          </w:tcPr>
          <w:p w14:paraId="3CFA0F4E"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37874D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7F269FB6"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7C9F9E3" w14:textId="77777777" w:rsidR="00854BAB" w:rsidRPr="00D433C8" w:rsidRDefault="00854BAB" w:rsidP="00854BAB">
      <w:pPr>
        <w:pStyle w:val="Normal12Italic"/>
        <w:rPr>
          <w:noProof w:val="0"/>
          <w:lang w:val="pl-PL"/>
        </w:rPr>
      </w:pPr>
      <w:r w:rsidRPr="00D433C8">
        <w:rPr>
          <w:lang w:val="pl-PL"/>
        </w:rPr>
        <w:t>Przepis ten nadaje EUIPO, organowi administracyjnemu UE, uprawnienia, które zastępują decyzje sądów krajowych i Jednolitego Sądu Patentowego. Nie przedstawiono uzasadnienia dla ograniczeń lub barier względem praw podstawowych (np. praw własności intelektualnej lub prawa do wymiaru sprawiedliwości: zob. art. 16, 17 47, 52 i 53 Karty praw podstawowych UE). UE wraz z państwami członkowskimi UE wymaga także zgodności z porozumieniem TRIPS WTO. Jest to także sprzeczne z art. 13 ust. 1 dyrektywy w sprawie egzekwowania praw własności intelektualnej (2004/48/WE).</w:t>
      </w:r>
    </w:p>
    <w:p w14:paraId="6A843B2D" w14:textId="77777777" w:rsidR="00854BAB" w:rsidRPr="00D433C8" w:rsidRDefault="00854BAB" w:rsidP="00854BAB">
      <w:r w:rsidRPr="000A14FD">
        <w:rPr>
          <w:rStyle w:val="HideTWBExt"/>
        </w:rPr>
        <w:t>&lt;/Amend&gt;</w:t>
      </w:r>
    </w:p>
    <w:p w14:paraId="02F4713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160</w:t>
      </w:r>
      <w:r w:rsidRPr="000A14FD">
        <w:rPr>
          <w:rStyle w:val="HideTWBExt"/>
          <w:b w:val="0"/>
          <w:lang w:val="pl-PL"/>
        </w:rPr>
        <w:t>&lt;/NumAm&gt;</w:t>
      </w:r>
    </w:p>
    <w:p w14:paraId="76A71653"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031070D5" w14:textId="77777777" w:rsidR="00854BAB" w:rsidRPr="00D433C8" w:rsidRDefault="00854BAB" w:rsidP="00854BAB">
      <w:r w:rsidRPr="000A14FD">
        <w:rPr>
          <w:rStyle w:val="HideTWBExt"/>
        </w:rPr>
        <w:t>&lt;/RepeatBlock-By&gt;</w:t>
      </w:r>
    </w:p>
    <w:p w14:paraId="28C55D8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6A25FE3" w14:textId="77777777" w:rsidR="00854BAB" w:rsidRPr="00D433C8" w:rsidRDefault="00854BAB" w:rsidP="00854BAB">
      <w:pPr>
        <w:pStyle w:val="NormalBold"/>
      </w:pPr>
      <w:r w:rsidRPr="000A14FD">
        <w:rPr>
          <w:rStyle w:val="HideTWBExt"/>
          <w:b w:val="0"/>
        </w:rPr>
        <w:t>&lt;Article&gt;</w:t>
      </w:r>
      <w:r w:rsidRPr="00D433C8">
        <w:t>Motyw 20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403BDEB" w14:textId="77777777" w:rsidTr="006179C4">
        <w:trPr>
          <w:jc w:val="center"/>
        </w:trPr>
        <w:tc>
          <w:tcPr>
            <w:tcW w:w="9752" w:type="dxa"/>
            <w:gridSpan w:val="2"/>
          </w:tcPr>
          <w:p w14:paraId="0E454F66" w14:textId="77777777" w:rsidR="00854BAB" w:rsidRPr="00D433C8" w:rsidRDefault="00854BAB" w:rsidP="006179C4">
            <w:pPr>
              <w:keepNext/>
            </w:pPr>
          </w:p>
        </w:tc>
      </w:tr>
      <w:tr w:rsidR="00101D5D" w:rsidRPr="00D433C8" w14:paraId="21B61044" w14:textId="77777777" w:rsidTr="006179C4">
        <w:trPr>
          <w:jc w:val="center"/>
        </w:trPr>
        <w:tc>
          <w:tcPr>
            <w:tcW w:w="4876" w:type="dxa"/>
            <w:hideMark/>
          </w:tcPr>
          <w:p w14:paraId="6E99AD3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89831AA" w14:textId="77777777" w:rsidR="00854BAB" w:rsidRPr="00D433C8" w:rsidRDefault="00854BAB" w:rsidP="006179C4">
            <w:pPr>
              <w:pStyle w:val="ColumnHeading"/>
              <w:keepNext/>
              <w:rPr>
                <w:lang w:val="pl-PL"/>
              </w:rPr>
            </w:pPr>
            <w:r w:rsidRPr="00D433C8">
              <w:rPr>
                <w:lang w:val="pl-PL"/>
              </w:rPr>
              <w:t>Poprawka</w:t>
            </w:r>
          </w:p>
        </w:tc>
      </w:tr>
      <w:tr w:rsidR="00101D5D" w:rsidRPr="00D433C8" w14:paraId="03521A64" w14:textId="77777777" w:rsidTr="006179C4">
        <w:trPr>
          <w:jc w:val="center"/>
        </w:trPr>
        <w:tc>
          <w:tcPr>
            <w:tcW w:w="4876" w:type="dxa"/>
            <w:hideMark/>
          </w:tcPr>
          <w:p w14:paraId="609ABB72" w14:textId="77777777" w:rsidR="00854BAB" w:rsidRPr="00D433C8" w:rsidRDefault="00854BAB" w:rsidP="006179C4">
            <w:pPr>
              <w:pStyle w:val="Normal6"/>
              <w:rPr>
                <w:lang w:val="pl-PL"/>
              </w:rPr>
            </w:pPr>
            <w:proofErr w:type="gramStart"/>
            <w:r w:rsidRPr="00D433C8">
              <w:rPr>
                <w:b/>
                <w:i/>
                <w:lang w:val="pl-PL"/>
              </w:rPr>
              <w:t>(20)</w:t>
            </w:r>
            <w:r w:rsidRPr="00D433C8">
              <w:rPr>
                <w:b/>
                <w:i/>
                <w:lang w:val="pl-PL"/>
              </w:rPr>
              <w:tab/>
              <w:t>Właściciele</w:t>
            </w:r>
            <w:proofErr w:type="gramEnd"/>
            <w:r w:rsidRPr="00D433C8">
              <w:rPr>
                <w:b/>
                <w:i/>
                <w:lang w:val="pl-PL"/>
              </w:rPr>
              <w:t xml:space="preserve"> SEP mogą dokonać rejestracji po upływie wskazanego terminu. W takim przypadku właściciele SEP nie powinni mieć jednak możliwości pobierania opłat licencyjnych i dochodzenia odszkodowania za okres opóźnienia.</w:t>
            </w:r>
          </w:p>
        </w:tc>
        <w:tc>
          <w:tcPr>
            <w:tcW w:w="4876" w:type="dxa"/>
            <w:hideMark/>
          </w:tcPr>
          <w:p w14:paraId="2B15EDD7"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FCB142A"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2CD1850D"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CE9FC97" w14:textId="77777777" w:rsidR="00854BAB" w:rsidRPr="00D433C8" w:rsidRDefault="00854BAB" w:rsidP="00854BAB">
      <w:pPr>
        <w:pStyle w:val="Normal12Italic"/>
        <w:rPr>
          <w:noProof w:val="0"/>
          <w:lang w:val="pl-PL"/>
        </w:rPr>
      </w:pPr>
      <w:r w:rsidRPr="00D433C8">
        <w:rPr>
          <w:lang w:val="pl-PL"/>
        </w:rPr>
        <w:t>Przepis ten nadawałby EUIPO, organowi administracyjnemu UE, uprawnienia, które zastąpiłyby decyzje sądów krajowych i Jednolitego Sądu Patentowego. Istniałoby ryzyko zwiększenia niepewności prawa, także w odniesieniu do zastosowania dyrektywy w sprawie egzekwowania praw własności intelektualnej (2004/48/WE).</w:t>
      </w:r>
    </w:p>
    <w:p w14:paraId="378C27E3" w14:textId="77777777" w:rsidR="00854BAB" w:rsidRPr="00D433C8" w:rsidRDefault="00854BAB" w:rsidP="00854BAB">
      <w:r w:rsidRPr="000A14FD">
        <w:rPr>
          <w:rStyle w:val="HideTWBExt"/>
        </w:rPr>
        <w:t>&lt;/Amend&gt;</w:t>
      </w:r>
    </w:p>
    <w:p w14:paraId="784798C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161</w:t>
      </w:r>
      <w:r w:rsidRPr="000A14FD">
        <w:rPr>
          <w:rStyle w:val="HideTWBExt"/>
          <w:b w:val="0"/>
          <w:lang w:val="pl-PL"/>
        </w:rPr>
        <w:t>&lt;/NumAm&gt;</w:t>
      </w:r>
    </w:p>
    <w:p w14:paraId="6DBC47AE"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6B16CC21" w14:textId="77777777" w:rsidR="00854BAB" w:rsidRPr="00D433C8" w:rsidRDefault="00854BAB" w:rsidP="00854BAB">
      <w:r w:rsidRPr="000A14FD">
        <w:rPr>
          <w:rStyle w:val="HideTWBExt"/>
        </w:rPr>
        <w:t>&lt;/RepeatBlock-By&gt;</w:t>
      </w:r>
    </w:p>
    <w:p w14:paraId="64A1F9C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4F962BA" w14:textId="77777777" w:rsidR="00854BAB" w:rsidRPr="00D433C8" w:rsidRDefault="00854BAB" w:rsidP="00854BAB">
      <w:pPr>
        <w:pStyle w:val="NormalBold"/>
      </w:pPr>
      <w:r w:rsidRPr="000A14FD">
        <w:rPr>
          <w:rStyle w:val="HideTWBExt"/>
          <w:b w:val="0"/>
        </w:rPr>
        <w:t>&lt;Article&gt;</w:t>
      </w:r>
      <w:r w:rsidRPr="00D433C8">
        <w:t>Motyw 20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401FD4B" w14:textId="77777777" w:rsidTr="006179C4">
        <w:trPr>
          <w:jc w:val="center"/>
        </w:trPr>
        <w:tc>
          <w:tcPr>
            <w:tcW w:w="9752" w:type="dxa"/>
            <w:gridSpan w:val="2"/>
          </w:tcPr>
          <w:p w14:paraId="5E4D3BF5" w14:textId="77777777" w:rsidR="00854BAB" w:rsidRPr="00D433C8" w:rsidRDefault="00854BAB" w:rsidP="006179C4">
            <w:pPr>
              <w:keepNext/>
            </w:pPr>
          </w:p>
        </w:tc>
      </w:tr>
      <w:tr w:rsidR="00101D5D" w:rsidRPr="00D433C8" w14:paraId="18FD5401" w14:textId="77777777" w:rsidTr="006179C4">
        <w:trPr>
          <w:jc w:val="center"/>
        </w:trPr>
        <w:tc>
          <w:tcPr>
            <w:tcW w:w="4876" w:type="dxa"/>
            <w:hideMark/>
          </w:tcPr>
          <w:p w14:paraId="6B5F178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A16D530" w14:textId="77777777" w:rsidR="00854BAB" w:rsidRPr="00D433C8" w:rsidRDefault="00854BAB" w:rsidP="006179C4">
            <w:pPr>
              <w:pStyle w:val="ColumnHeading"/>
              <w:keepNext/>
              <w:rPr>
                <w:lang w:val="pl-PL"/>
              </w:rPr>
            </w:pPr>
            <w:r w:rsidRPr="00D433C8">
              <w:rPr>
                <w:lang w:val="pl-PL"/>
              </w:rPr>
              <w:t>Poprawka</w:t>
            </w:r>
          </w:p>
        </w:tc>
      </w:tr>
      <w:tr w:rsidR="00101D5D" w:rsidRPr="00D433C8" w14:paraId="35A74F4B" w14:textId="77777777" w:rsidTr="006179C4">
        <w:trPr>
          <w:jc w:val="center"/>
        </w:trPr>
        <w:tc>
          <w:tcPr>
            <w:tcW w:w="4876" w:type="dxa"/>
            <w:hideMark/>
          </w:tcPr>
          <w:p w14:paraId="498C5B5E" w14:textId="77777777" w:rsidR="00854BAB" w:rsidRPr="00D433C8" w:rsidRDefault="00854BAB" w:rsidP="006179C4">
            <w:pPr>
              <w:pStyle w:val="Normal6"/>
              <w:rPr>
                <w:lang w:val="pl-PL"/>
              </w:rPr>
            </w:pPr>
            <w:proofErr w:type="gramStart"/>
            <w:r w:rsidRPr="00D433C8">
              <w:rPr>
                <w:lang w:val="pl-PL"/>
              </w:rPr>
              <w:t>(20)</w:t>
            </w:r>
            <w:r w:rsidRPr="00D433C8">
              <w:rPr>
                <w:lang w:val="pl-PL"/>
              </w:rPr>
              <w:tab/>
              <w:t>Właściciele</w:t>
            </w:r>
            <w:proofErr w:type="gramEnd"/>
            <w:r w:rsidRPr="00D433C8">
              <w:rPr>
                <w:lang w:val="pl-PL"/>
              </w:rPr>
              <w:t xml:space="preserve"> SEP mogą dokonać rejestracji po upływie wskazanego terminu. W takim przypadku właściciele SEP nie powinni mieć jednak możliwości pobierania opłat licencyjnych i dochodzenia odszkodowania za okres opóźnienia.</w:t>
            </w:r>
          </w:p>
        </w:tc>
        <w:tc>
          <w:tcPr>
            <w:tcW w:w="4876" w:type="dxa"/>
            <w:hideMark/>
          </w:tcPr>
          <w:p w14:paraId="2899F70C" w14:textId="77777777" w:rsidR="00854BAB" w:rsidRPr="00D433C8" w:rsidRDefault="00854BAB" w:rsidP="006179C4">
            <w:pPr>
              <w:pStyle w:val="Normal6"/>
              <w:rPr>
                <w:szCs w:val="24"/>
                <w:lang w:val="pl-PL"/>
              </w:rPr>
            </w:pPr>
            <w:proofErr w:type="gramStart"/>
            <w:r w:rsidRPr="00D433C8">
              <w:rPr>
                <w:lang w:val="pl-PL"/>
              </w:rPr>
              <w:t>(20)</w:t>
            </w:r>
            <w:r w:rsidRPr="00D433C8">
              <w:rPr>
                <w:lang w:val="pl-PL"/>
              </w:rPr>
              <w:tab/>
              <w:t>Właściciele</w:t>
            </w:r>
            <w:proofErr w:type="gramEnd"/>
            <w:r w:rsidRPr="00D433C8">
              <w:rPr>
                <w:lang w:val="pl-PL"/>
              </w:rPr>
              <w:t xml:space="preserve"> SEP mogą dokonać rejestracji </w:t>
            </w:r>
            <w:r w:rsidRPr="00D433C8">
              <w:rPr>
                <w:b/>
                <w:i/>
                <w:lang w:val="pl-PL"/>
              </w:rPr>
              <w:t xml:space="preserve">swoich patentów, które są niezbędne do spełnienia normy, </w:t>
            </w:r>
            <w:r w:rsidRPr="00D433C8">
              <w:rPr>
                <w:lang w:val="pl-PL"/>
              </w:rPr>
              <w:t>po upływie wskazanego terminu. W takim przypadku właściciele SEP nie powinni mieć jednak możliwości pobierania opłat licencyjnych i dochodzenia odszkodowania za okres opóźnienia.</w:t>
            </w:r>
          </w:p>
        </w:tc>
      </w:tr>
    </w:tbl>
    <w:p w14:paraId="6E99B21B"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952A90D" w14:textId="77777777" w:rsidR="00854BAB" w:rsidRPr="00D433C8" w:rsidRDefault="00854BAB" w:rsidP="00854BAB">
      <w:r w:rsidRPr="000A14FD">
        <w:rPr>
          <w:rStyle w:val="HideTWBExt"/>
        </w:rPr>
        <w:t>&lt;/Amend&gt;</w:t>
      </w:r>
    </w:p>
    <w:p w14:paraId="2FE0F7B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162</w:t>
      </w:r>
      <w:r w:rsidRPr="000A14FD">
        <w:rPr>
          <w:rStyle w:val="HideTWBExt"/>
          <w:b w:val="0"/>
          <w:lang w:val="pl-PL"/>
        </w:rPr>
        <w:t>&lt;/NumAm&gt;</w:t>
      </w:r>
    </w:p>
    <w:p w14:paraId="648BA3BB"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C1539FD" w14:textId="77777777" w:rsidR="00854BAB" w:rsidRPr="00D433C8" w:rsidRDefault="00854BAB" w:rsidP="00854BAB">
      <w:r w:rsidRPr="000A14FD">
        <w:rPr>
          <w:rStyle w:val="HideTWBExt"/>
        </w:rPr>
        <w:t>&lt;/RepeatBlock-By&gt;</w:t>
      </w:r>
    </w:p>
    <w:p w14:paraId="355E7ED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53404F3" w14:textId="77777777" w:rsidR="00854BAB" w:rsidRPr="00D433C8" w:rsidRDefault="00854BAB" w:rsidP="00854BAB">
      <w:pPr>
        <w:pStyle w:val="NormalBold"/>
      </w:pPr>
      <w:r w:rsidRPr="000A14FD">
        <w:rPr>
          <w:rStyle w:val="HideTWBExt"/>
          <w:b w:val="0"/>
        </w:rPr>
        <w:t>&lt;Article&gt;</w:t>
      </w:r>
      <w:r w:rsidRPr="00D433C8">
        <w:t>Motyw 20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C0F7C6" w14:textId="77777777" w:rsidTr="006179C4">
        <w:trPr>
          <w:jc w:val="center"/>
        </w:trPr>
        <w:tc>
          <w:tcPr>
            <w:tcW w:w="9752" w:type="dxa"/>
            <w:gridSpan w:val="2"/>
          </w:tcPr>
          <w:p w14:paraId="37AE9CC5" w14:textId="77777777" w:rsidR="00854BAB" w:rsidRPr="00D433C8" w:rsidRDefault="00854BAB" w:rsidP="006179C4">
            <w:pPr>
              <w:keepNext/>
            </w:pPr>
          </w:p>
        </w:tc>
      </w:tr>
      <w:tr w:rsidR="00101D5D" w:rsidRPr="00D433C8" w14:paraId="51799F81" w14:textId="77777777" w:rsidTr="006179C4">
        <w:trPr>
          <w:jc w:val="center"/>
        </w:trPr>
        <w:tc>
          <w:tcPr>
            <w:tcW w:w="4876" w:type="dxa"/>
            <w:hideMark/>
          </w:tcPr>
          <w:p w14:paraId="45EE485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159EA2D" w14:textId="77777777" w:rsidR="00854BAB" w:rsidRPr="00D433C8" w:rsidRDefault="00854BAB" w:rsidP="006179C4">
            <w:pPr>
              <w:pStyle w:val="ColumnHeading"/>
              <w:keepNext/>
              <w:rPr>
                <w:lang w:val="pl-PL"/>
              </w:rPr>
            </w:pPr>
            <w:r w:rsidRPr="00D433C8">
              <w:rPr>
                <w:lang w:val="pl-PL"/>
              </w:rPr>
              <w:t>Poprawka</w:t>
            </w:r>
          </w:p>
        </w:tc>
      </w:tr>
      <w:tr w:rsidR="00101D5D" w:rsidRPr="00D433C8" w14:paraId="2DBCFCEF" w14:textId="77777777" w:rsidTr="006179C4">
        <w:trPr>
          <w:jc w:val="center"/>
        </w:trPr>
        <w:tc>
          <w:tcPr>
            <w:tcW w:w="4876" w:type="dxa"/>
          </w:tcPr>
          <w:p w14:paraId="41E90BED" w14:textId="77777777" w:rsidR="00854BAB" w:rsidRPr="00D433C8" w:rsidRDefault="00854BAB" w:rsidP="006179C4">
            <w:pPr>
              <w:pStyle w:val="Normal6"/>
              <w:rPr>
                <w:lang w:val="pl-PL"/>
              </w:rPr>
            </w:pPr>
          </w:p>
        </w:tc>
        <w:tc>
          <w:tcPr>
            <w:tcW w:w="4876" w:type="dxa"/>
            <w:hideMark/>
          </w:tcPr>
          <w:p w14:paraId="247B6ACD" w14:textId="77777777" w:rsidR="00854BAB" w:rsidRPr="00D433C8" w:rsidRDefault="00854BAB" w:rsidP="006179C4">
            <w:pPr>
              <w:pStyle w:val="Normal6"/>
              <w:rPr>
                <w:szCs w:val="24"/>
                <w:lang w:val="pl-PL"/>
              </w:rPr>
            </w:pPr>
            <w:r w:rsidRPr="00D433C8">
              <w:rPr>
                <w:b/>
                <w:i/>
                <w:lang w:val="pl-PL"/>
              </w:rPr>
              <w:t>(20a</w:t>
            </w:r>
            <w:proofErr w:type="gramStart"/>
            <w:r w:rsidRPr="00D433C8">
              <w:rPr>
                <w:b/>
                <w:i/>
                <w:lang w:val="pl-PL"/>
              </w:rPr>
              <w:t>)</w:t>
            </w:r>
            <w:r w:rsidRPr="00D433C8">
              <w:rPr>
                <w:b/>
                <w:i/>
                <w:lang w:val="pl-PL"/>
              </w:rPr>
              <w:tab/>
              <w:t>Właściciele</w:t>
            </w:r>
            <w:proofErr w:type="gramEnd"/>
            <w:r w:rsidRPr="00D433C8">
              <w:rPr>
                <w:b/>
                <w:i/>
                <w:lang w:val="pl-PL"/>
              </w:rPr>
              <w:t xml:space="preserve"> SEP są zobowiązani do udzielania licencji na warunkach FRAND i w związku z tym nie mogą nikogo dyskryminować przez odmowę licencji licencjobiorcy, który jest gotowy zaakceptować warunki licencji FRAND, niezależnie od pozycji potencjalnego licencjobiorcy w danym łańcuchu wartości.</w:t>
            </w:r>
          </w:p>
        </w:tc>
      </w:tr>
    </w:tbl>
    <w:p w14:paraId="46403B15"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292781CD" w14:textId="77777777" w:rsidR="00854BAB" w:rsidRPr="00E01497" w:rsidRDefault="00854BAB" w:rsidP="00854BAB">
      <w:pPr>
        <w:rPr>
          <w:lang w:val="es-ES"/>
        </w:rPr>
      </w:pPr>
      <w:r w:rsidRPr="00E01497">
        <w:rPr>
          <w:rStyle w:val="HideTWBExt"/>
          <w:lang w:val="es-ES"/>
        </w:rPr>
        <w:t>&lt;/Amend&gt;</w:t>
      </w:r>
    </w:p>
    <w:p w14:paraId="179ADA86"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163</w:t>
      </w:r>
      <w:r w:rsidRPr="00E01497">
        <w:rPr>
          <w:rStyle w:val="HideTWBExt"/>
          <w:b w:val="0"/>
          <w:lang w:val="es-ES"/>
        </w:rPr>
        <w:t>&lt;/NumAm&gt;</w:t>
      </w:r>
    </w:p>
    <w:p w14:paraId="2ABE083E"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574F09E4" w14:textId="77777777" w:rsidR="00854BAB" w:rsidRPr="00E01497" w:rsidRDefault="00854BAB" w:rsidP="00854BAB">
      <w:pPr>
        <w:rPr>
          <w:lang w:val="es-ES"/>
        </w:rPr>
      </w:pPr>
      <w:r w:rsidRPr="00E01497">
        <w:rPr>
          <w:rStyle w:val="HideTWBExt"/>
          <w:lang w:val="es-ES"/>
        </w:rPr>
        <w:t>&lt;/RepeatBlock-By&gt;</w:t>
      </w:r>
    </w:p>
    <w:p w14:paraId="0E3B41B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2554481" w14:textId="77777777" w:rsidR="00854BAB" w:rsidRPr="00D433C8" w:rsidRDefault="00854BAB" w:rsidP="00854BAB">
      <w:pPr>
        <w:pStyle w:val="NormalBold"/>
      </w:pPr>
      <w:r w:rsidRPr="000A14FD">
        <w:rPr>
          <w:rStyle w:val="HideTWBExt"/>
          <w:b w:val="0"/>
        </w:rPr>
        <w:t>&lt;Article&gt;</w:t>
      </w:r>
      <w:r w:rsidRPr="00D433C8">
        <w:t>Motyw 20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D3B0E72" w14:textId="77777777" w:rsidTr="006179C4">
        <w:trPr>
          <w:jc w:val="center"/>
        </w:trPr>
        <w:tc>
          <w:tcPr>
            <w:tcW w:w="9752" w:type="dxa"/>
            <w:gridSpan w:val="2"/>
          </w:tcPr>
          <w:p w14:paraId="6C31CAB9" w14:textId="77777777" w:rsidR="00854BAB" w:rsidRPr="00D433C8" w:rsidRDefault="00854BAB" w:rsidP="006179C4">
            <w:pPr>
              <w:keepNext/>
            </w:pPr>
          </w:p>
        </w:tc>
      </w:tr>
      <w:tr w:rsidR="00101D5D" w:rsidRPr="00D433C8" w14:paraId="2B446D81" w14:textId="77777777" w:rsidTr="006179C4">
        <w:trPr>
          <w:jc w:val="center"/>
        </w:trPr>
        <w:tc>
          <w:tcPr>
            <w:tcW w:w="4876" w:type="dxa"/>
            <w:hideMark/>
          </w:tcPr>
          <w:p w14:paraId="6DA6135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740C7FA" w14:textId="77777777" w:rsidR="00854BAB" w:rsidRPr="00D433C8" w:rsidRDefault="00854BAB" w:rsidP="006179C4">
            <w:pPr>
              <w:pStyle w:val="ColumnHeading"/>
              <w:keepNext/>
              <w:rPr>
                <w:lang w:val="pl-PL"/>
              </w:rPr>
            </w:pPr>
            <w:r w:rsidRPr="00D433C8">
              <w:rPr>
                <w:lang w:val="pl-PL"/>
              </w:rPr>
              <w:t>Poprawka</w:t>
            </w:r>
          </w:p>
        </w:tc>
      </w:tr>
      <w:tr w:rsidR="00101D5D" w:rsidRPr="00D433C8" w14:paraId="10CA5113" w14:textId="77777777" w:rsidTr="006179C4">
        <w:trPr>
          <w:jc w:val="center"/>
        </w:trPr>
        <w:tc>
          <w:tcPr>
            <w:tcW w:w="4876" w:type="dxa"/>
          </w:tcPr>
          <w:p w14:paraId="7B29C3BA" w14:textId="77777777" w:rsidR="00854BAB" w:rsidRPr="00D433C8" w:rsidRDefault="00854BAB" w:rsidP="006179C4">
            <w:pPr>
              <w:pStyle w:val="Normal6"/>
              <w:rPr>
                <w:lang w:val="pl-PL"/>
              </w:rPr>
            </w:pPr>
          </w:p>
        </w:tc>
        <w:tc>
          <w:tcPr>
            <w:tcW w:w="4876" w:type="dxa"/>
            <w:hideMark/>
          </w:tcPr>
          <w:p w14:paraId="0C46BCEC" w14:textId="77777777" w:rsidR="00854BAB" w:rsidRPr="00D433C8" w:rsidRDefault="00854BAB" w:rsidP="006179C4">
            <w:pPr>
              <w:pStyle w:val="Normal6"/>
              <w:rPr>
                <w:szCs w:val="24"/>
                <w:lang w:val="pl-PL"/>
              </w:rPr>
            </w:pPr>
            <w:r w:rsidRPr="00D433C8">
              <w:rPr>
                <w:b/>
                <w:i/>
                <w:lang w:val="pl-PL"/>
              </w:rPr>
              <w:t>(20a</w:t>
            </w:r>
            <w:proofErr w:type="gramStart"/>
            <w:r w:rsidRPr="00D433C8">
              <w:rPr>
                <w:b/>
                <w:i/>
                <w:lang w:val="pl-PL"/>
              </w:rPr>
              <w:t>)</w:t>
            </w:r>
            <w:r w:rsidRPr="00D433C8">
              <w:rPr>
                <w:b/>
                <w:i/>
                <w:lang w:val="pl-PL"/>
              </w:rPr>
              <w:tab/>
              <w:t>Niezależnie</w:t>
            </w:r>
            <w:proofErr w:type="gramEnd"/>
            <w:r w:rsidRPr="00D433C8">
              <w:rPr>
                <w:b/>
                <w:i/>
                <w:lang w:val="pl-PL"/>
              </w:rPr>
              <w:t xml:space="preserve"> od pozycji w łańcuchu dostaw, w którym działa potencjalny licencjobiorca, właściciel SEP nie może odmówić udzielenia licencji na warunkach FRAND żadnej stronie ubiegającej się o nią, w odniesieniu do dowolnej normy, względem której właściciel SEP lub poprzedni właściciel podjął zobowiązanie FRAND.</w:t>
            </w:r>
          </w:p>
        </w:tc>
      </w:tr>
    </w:tbl>
    <w:p w14:paraId="3C95073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C4397F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82A7CCF" w14:textId="77777777" w:rsidR="00854BAB" w:rsidRPr="00D433C8" w:rsidRDefault="00854BAB" w:rsidP="00854BAB">
      <w:pPr>
        <w:pStyle w:val="Normal12Italic"/>
        <w:rPr>
          <w:noProof w:val="0"/>
          <w:lang w:val="pl-PL"/>
        </w:rPr>
      </w:pPr>
      <w:r w:rsidRPr="00D433C8">
        <w:rPr>
          <w:lang w:val="pl-PL"/>
        </w:rPr>
        <w:t>Kluczowe znaczenie ma podkreślenie, że licencje dla wszystkich SEP objętych zobowiązaniem FRAND powinny być udostępniane każdej stronie ubiegającej się o licencję FRAND, niezależnie od pozycji tej strony w łańcuchu dostaw.</w:t>
      </w:r>
    </w:p>
    <w:p w14:paraId="6102D801" w14:textId="77777777" w:rsidR="00854BAB" w:rsidRPr="00D433C8" w:rsidRDefault="00854BAB" w:rsidP="00854BAB">
      <w:r w:rsidRPr="000A14FD">
        <w:rPr>
          <w:rStyle w:val="HideTWBExt"/>
        </w:rPr>
        <w:t>&lt;/Amend&gt;</w:t>
      </w:r>
    </w:p>
    <w:p w14:paraId="6C6832E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164</w:t>
      </w:r>
      <w:r w:rsidRPr="000A14FD">
        <w:rPr>
          <w:rStyle w:val="HideTWBExt"/>
          <w:b w:val="0"/>
          <w:lang w:val="pl-PL"/>
        </w:rPr>
        <w:t>&lt;/NumAm&gt;</w:t>
      </w:r>
    </w:p>
    <w:p w14:paraId="74758D86" w14:textId="77777777" w:rsidR="00854BAB" w:rsidRPr="00D433C8" w:rsidRDefault="00854BAB" w:rsidP="00854BAB">
      <w:pPr>
        <w:pStyle w:val="NormalBold"/>
      </w:pPr>
      <w:r w:rsidRPr="000A14FD">
        <w:rPr>
          <w:rStyle w:val="HideTWBExt"/>
          <w:b w:val="0"/>
        </w:rPr>
        <w:t>&lt;RepeatBlock-By&gt;&lt;Members&gt;</w:t>
      </w:r>
      <w:r w:rsidRPr="00D433C8">
        <w:t>Angelika Niebler</w:t>
      </w:r>
      <w:r w:rsidRPr="000A14FD">
        <w:rPr>
          <w:rStyle w:val="HideTWBExt"/>
          <w:b w:val="0"/>
        </w:rPr>
        <w:t>&lt;/Members&gt;</w:t>
      </w:r>
    </w:p>
    <w:p w14:paraId="5CC34424" w14:textId="77777777" w:rsidR="00854BAB" w:rsidRPr="00D433C8" w:rsidRDefault="00854BAB" w:rsidP="00854BAB">
      <w:r w:rsidRPr="000A14FD">
        <w:rPr>
          <w:rStyle w:val="HideTWBExt"/>
        </w:rPr>
        <w:t>&lt;/RepeatBlock-By&gt;</w:t>
      </w:r>
    </w:p>
    <w:p w14:paraId="4A19F9A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18BA767" w14:textId="77777777" w:rsidR="00854BAB" w:rsidRPr="00D433C8" w:rsidRDefault="00854BAB" w:rsidP="00854BAB">
      <w:pPr>
        <w:pStyle w:val="NormalBold"/>
      </w:pPr>
      <w:r w:rsidRPr="000A14FD">
        <w:rPr>
          <w:rStyle w:val="HideTWBExt"/>
          <w:b w:val="0"/>
        </w:rPr>
        <w:t>&lt;Article&gt;</w:t>
      </w:r>
      <w:r w:rsidRPr="00D433C8">
        <w:t>Motyw 22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2FBC470" w14:textId="77777777" w:rsidTr="006179C4">
        <w:trPr>
          <w:jc w:val="center"/>
        </w:trPr>
        <w:tc>
          <w:tcPr>
            <w:tcW w:w="9752" w:type="dxa"/>
            <w:gridSpan w:val="2"/>
          </w:tcPr>
          <w:p w14:paraId="45A2008C" w14:textId="77777777" w:rsidR="00854BAB" w:rsidRPr="00D433C8" w:rsidRDefault="00854BAB" w:rsidP="006179C4">
            <w:pPr>
              <w:keepNext/>
            </w:pPr>
          </w:p>
        </w:tc>
      </w:tr>
      <w:tr w:rsidR="00101D5D" w:rsidRPr="00D433C8" w14:paraId="3B201EF8" w14:textId="77777777" w:rsidTr="006179C4">
        <w:trPr>
          <w:jc w:val="center"/>
        </w:trPr>
        <w:tc>
          <w:tcPr>
            <w:tcW w:w="4876" w:type="dxa"/>
            <w:hideMark/>
          </w:tcPr>
          <w:p w14:paraId="3FABE4C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073F238" w14:textId="77777777" w:rsidR="00854BAB" w:rsidRPr="00D433C8" w:rsidRDefault="00854BAB" w:rsidP="006179C4">
            <w:pPr>
              <w:pStyle w:val="ColumnHeading"/>
              <w:keepNext/>
              <w:rPr>
                <w:lang w:val="pl-PL"/>
              </w:rPr>
            </w:pPr>
            <w:r w:rsidRPr="00D433C8">
              <w:rPr>
                <w:lang w:val="pl-PL"/>
              </w:rPr>
              <w:t>Poprawka</w:t>
            </w:r>
          </w:p>
        </w:tc>
      </w:tr>
      <w:tr w:rsidR="00101D5D" w:rsidRPr="00D433C8" w14:paraId="5A453394" w14:textId="77777777" w:rsidTr="006179C4">
        <w:trPr>
          <w:jc w:val="center"/>
        </w:trPr>
        <w:tc>
          <w:tcPr>
            <w:tcW w:w="4876" w:type="dxa"/>
            <w:hideMark/>
          </w:tcPr>
          <w:p w14:paraId="5A50D4A7" w14:textId="77777777" w:rsidR="00854BAB" w:rsidRPr="00D433C8" w:rsidRDefault="00854BAB" w:rsidP="006179C4">
            <w:pPr>
              <w:pStyle w:val="Normal6"/>
              <w:rPr>
                <w:lang w:val="pl-PL"/>
              </w:rPr>
            </w:pPr>
            <w:proofErr w:type="gramStart"/>
            <w:r w:rsidRPr="00D433C8">
              <w:rPr>
                <w:lang w:val="pl-PL"/>
              </w:rPr>
              <w:t>(22)</w:t>
            </w:r>
            <w:r w:rsidRPr="00D433C8">
              <w:rPr>
                <w:lang w:val="pl-PL"/>
              </w:rPr>
              <w:tab/>
              <w:t>Właściciele</w:t>
            </w:r>
            <w:proofErr w:type="gramEnd"/>
            <w:r w:rsidRPr="00D433C8">
              <w:rPr>
                <w:lang w:val="pl-PL"/>
              </w:rPr>
              <w:t xml:space="preserve"> SEP powinni zapewnić aktualizację swoich rejestracji SEP. Aktualizacje należy rejestrować </w:t>
            </w:r>
            <w:r w:rsidRPr="00D433C8">
              <w:rPr>
                <w:b/>
                <w:i/>
                <w:lang w:val="pl-PL"/>
              </w:rPr>
              <w:t>w ciągu 6 miesięcy</w:t>
            </w:r>
            <w:r w:rsidRPr="00D433C8">
              <w:rPr>
                <w:lang w:val="pl-PL"/>
              </w:rPr>
              <w:t xml:space="preserve"> w przypadku istotnych zmian statusu, w tym zmian w zakresie własności, ustaleń dotyczących unieważnienia lub innych stosownych zmian wynikających z zobowiązań umownych lub decyzji organów publicznych. </w:t>
            </w:r>
            <w:r w:rsidRPr="00D433C8">
              <w:rPr>
                <w:b/>
                <w:i/>
                <w:lang w:val="pl-PL"/>
              </w:rPr>
              <w:t>Brak aktualizacji rejestracji może spowodować zawieszenie rejestracji SEP w rejestrze.</w:t>
            </w:r>
          </w:p>
        </w:tc>
        <w:tc>
          <w:tcPr>
            <w:tcW w:w="4876" w:type="dxa"/>
            <w:hideMark/>
          </w:tcPr>
          <w:p w14:paraId="69FAEC39" w14:textId="77777777" w:rsidR="00854BAB" w:rsidRPr="00D433C8" w:rsidRDefault="00854BAB" w:rsidP="006179C4">
            <w:pPr>
              <w:pStyle w:val="Normal6"/>
              <w:rPr>
                <w:szCs w:val="24"/>
                <w:lang w:val="pl-PL"/>
              </w:rPr>
            </w:pPr>
            <w:proofErr w:type="gramStart"/>
            <w:r w:rsidRPr="00D433C8">
              <w:rPr>
                <w:lang w:val="pl-PL"/>
              </w:rPr>
              <w:t>(22)</w:t>
            </w:r>
            <w:r w:rsidRPr="00D433C8">
              <w:rPr>
                <w:lang w:val="pl-PL"/>
              </w:rPr>
              <w:tab/>
              <w:t>Właściciele</w:t>
            </w:r>
            <w:proofErr w:type="gramEnd"/>
            <w:r w:rsidRPr="00D433C8">
              <w:rPr>
                <w:lang w:val="pl-PL"/>
              </w:rPr>
              <w:t xml:space="preserve"> SEP powinni zapewnić aktualizację swoich rejestracji SEP. Aktualizacje należy </w:t>
            </w:r>
            <w:proofErr w:type="gramStart"/>
            <w:r w:rsidRPr="00D433C8">
              <w:rPr>
                <w:lang w:val="pl-PL"/>
              </w:rPr>
              <w:t xml:space="preserve">rejestrować </w:t>
            </w:r>
            <w:r w:rsidRPr="00D433C8">
              <w:rPr>
                <w:b/>
                <w:i/>
                <w:lang w:val="pl-PL"/>
              </w:rPr>
              <w:t>co</w:t>
            </w:r>
            <w:proofErr w:type="gramEnd"/>
            <w:r w:rsidRPr="00D433C8">
              <w:rPr>
                <w:b/>
                <w:i/>
                <w:lang w:val="pl-PL"/>
              </w:rPr>
              <w:t xml:space="preserve"> roku</w:t>
            </w:r>
            <w:r w:rsidRPr="00D433C8">
              <w:rPr>
                <w:lang w:val="pl-PL"/>
              </w:rPr>
              <w:t xml:space="preserve"> w przypadku istotnych zmian statusu, w tym zmian w zakresie własności, ustaleń dotyczących unieważnienia lub innych stosownych zmian wynikających z zobowiązań umownych lub decyzji organów publicznych.</w:t>
            </w:r>
          </w:p>
        </w:tc>
      </w:tr>
    </w:tbl>
    <w:p w14:paraId="2BD88BA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D738707" w14:textId="77777777" w:rsidR="00854BAB" w:rsidRPr="00D433C8" w:rsidRDefault="00854BAB" w:rsidP="00854BAB">
      <w:r w:rsidRPr="000A14FD">
        <w:rPr>
          <w:rStyle w:val="HideTWBExt"/>
        </w:rPr>
        <w:t>&lt;/Amend&gt;</w:t>
      </w:r>
    </w:p>
    <w:p w14:paraId="41C379E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165</w:t>
      </w:r>
      <w:r w:rsidRPr="000A14FD">
        <w:rPr>
          <w:rStyle w:val="HideTWBExt"/>
          <w:b w:val="0"/>
          <w:lang w:val="pl-PL"/>
        </w:rPr>
        <w:t>&lt;/NumAm&gt;</w:t>
      </w:r>
    </w:p>
    <w:p w14:paraId="0329288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D049C0E" w14:textId="77777777" w:rsidR="00854BAB" w:rsidRPr="00D433C8" w:rsidRDefault="00854BAB" w:rsidP="00854BAB">
      <w:r w:rsidRPr="000A14FD">
        <w:rPr>
          <w:rStyle w:val="HideTWBExt"/>
        </w:rPr>
        <w:t>&lt;/RepeatBlock-By&gt;</w:t>
      </w:r>
    </w:p>
    <w:p w14:paraId="14E3BD3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FDE1E85" w14:textId="77777777" w:rsidR="00854BAB" w:rsidRPr="00D433C8" w:rsidRDefault="00854BAB" w:rsidP="00854BAB">
      <w:pPr>
        <w:pStyle w:val="NormalBold"/>
      </w:pPr>
      <w:r w:rsidRPr="000A14FD">
        <w:rPr>
          <w:rStyle w:val="HideTWBExt"/>
          <w:b w:val="0"/>
        </w:rPr>
        <w:t>&lt;Article&gt;</w:t>
      </w:r>
      <w:r w:rsidRPr="00D433C8">
        <w:t>Motyw 23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EFF0C95" w14:textId="77777777" w:rsidTr="006179C4">
        <w:trPr>
          <w:jc w:val="center"/>
        </w:trPr>
        <w:tc>
          <w:tcPr>
            <w:tcW w:w="9752" w:type="dxa"/>
            <w:gridSpan w:val="2"/>
          </w:tcPr>
          <w:p w14:paraId="0745E216" w14:textId="77777777" w:rsidR="00854BAB" w:rsidRPr="00D433C8" w:rsidRDefault="00854BAB" w:rsidP="006179C4">
            <w:pPr>
              <w:keepNext/>
            </w:pPr>
          </w:p>
        </w:tc>
      </w:tr>
      <w:tr w:rsidR="00101D5D" w:rsidRPr="00D433C8" w14:paraId="23B09812" w14:textId="77777777" w:rsidTr="006179C4">
        <w:trPr>
          <w:jc w:val="center"/>
        </w:trPr>
        <w:tc>
          <w:tcPr>
            <w:tcW w:w="4876" w:type="dxa"/>
            <w:hideMark/>
          </w:tcPr>
          <w:p w14:paraId="3992788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325FEE6" w14:textId="77777777" w:rsidR="00854BAB" w:rsidRPr="00D433C8" w:rsidRDefault="00854BAB" w:rsidP="006179C4">
            <w:pPr>
              <w:pStyle w:val="ColumnHeading"/>
              <w:keepNext/>
              <w:rPr>
                <w:lang w:val="pl-PL"/>
              </w:rPr>
            </w:pPr>
            <w:r w:rsidRPr="00D433C8">
              <w:rPr>
                <w:lang w:val="pl-PL"/>
              </w:rPr>
              <w:t>Poprawka</w:t>
            </w:r>
          </w:p>
        </w:tc>
      </w:tr>
      <w:tr w:rsidR="00101D5D" w:rsidRPr="00D433C8" w14:paraId="20D4EA66" w14:textId="77777777" w:rsidTr="006179C4">
        <w:trPr>
          <w:jc w:val="center"/>
        </w:trPr>
        <w:tc>
          <w:tcPr>
            <w:tcW w:w="4876" w:type="dxa"/>
            <w:hideMark/>
          </w:tcPr>
          <w:p w14:paraId="48C6AE33" w14:textId="77777777" w:rsidR="00854BAB" w:rsidRPr="00D433C8" w:rsidRDefault="00854BAB" w:rsidP="006179C4">
            <w:pPr>
              <w:pStyle w:val="Normal6"/>
              <w:rPr>
                <w:lang w:val="pl-PL"/>
              </w:rPr>
            </w:pPr>
            <w:proofErr w:type="gramStart"/>
            <w:r w:rsidRPr="00D433C8">
              <w:rPr>
                <w:lang w:val="pl-PL"/>
              </w:rPr>
              <w:t>(23)</w:t>
            </w:r>
            <w:r w:rsidRPr="00D433C8">
              <w:rPr>
                <w:lang w:val="pl-PL"/>
              </w:rPr>
              <w:tab/>
              <w:t>Właściciel</w:t>
            </w:r>
            <w:proofErr w:type="gramEnd"/>
            <w:r w:rsidRPr="00D433C8">
              <w:rPr>
                <w:lang w:val="pl-PL"/>
              </w:rPr>
              <w:t xml:space="preserve"> SEP może również złożyć wniosek o zmianę rejestracji SEP. Zainteresowana strona także może złożyć wniosek o zmianę rejestracji SEP, jeżeli jest w stanie wykazać, że rejestracja jest nieprawidłowa na podstawie prawomocnej decyzji organu publicznego. SEP można usunąć z rejestru tylko na wniosek właściciela SEP, jeżeli patent wygasł, został unieważniony lub uznany za niemający niezbędnego charakteru w drodze prawomocnej decyzji lub prawomocnego orzeczenia właściwego sądu państwa członkowskiego lub uznany za niemający niezbędnego charakteru na podstawie niniejszego rozporządzenia.</w:t>
            </w:r>
          </w:p>
        </w:tc>
        <w:tc>
          <w:tcPr>
            <w:tcW w:w="4876" w:type="dxa"/>
            <w:hideMark/>
          </w:tcPr>
          <w:p w14:paraId="0915B532" w14:textId="77777777" w:rsidR="00854BAB" w:rsidRPr="00D433C8" w:rsidRDefault="00854BAB" w:rsidP="006179C4">
            <w:pPr>
              <w:pStyle w:val="Normal6"/>
              <w:rPr>
                <w:szCs w:val="24"/>
                <w:lang w:val="pl-PL"/>
              </w:rPr>
            </w:pPr>
            <w:proofErr w:type="gramStart"/>
            <w:r w:rsidRPr="00D433C8">
              <w:rPr>
                <w:lang w:val="pl-PL"/>
              </w:rPr>
              <w:t>(23)</w:t>
            </w:r>
            <w:r w:rsidRPr="00D433C8">
              <w:rPr>
                <w:lang w:val="pl-PL"/>
              </w:rPr>
              <w:tab/>
              <w:t>Właściciel</w:t>
            </w:r>
            <w:proofErr w:type="gramEnd"/>
            <w:r w:rsidRPr="00D433C8">
              <w:rPr>
                <w:lang w:val="pl-PL"/>
              </w:rPr>
              <w:t xml:space="preserve"> SEP może również złożyć wniosek o zmianę rejestracji SEP. Zainteresowana strona także może złożyć wniosek o zmianę rejestracji SEP, jeżeli jest w stanie wykazać, że rejestracja jest nieprawidłowa na podstawie prawomocnej decyzji organu publicznego. SEP można usunąć z rejestru tylko na wniosek właściciela SEP, jeżeli patent wygasł, został unieważniony lub uznany za niemający niezbędnego charakteru w drodze prawomocnej decyzji lub prawomocnego orzeczenia właściwego sądu państwa członkowskiego lub uznany za niemający niezbędnego charakteru na podstawie niniejszego rozporządzenia. </w:t>
            </w:r>
            <w:r w:rsidRPr="00D433C8">
              <w:rPr>
                <w:b/>
                <w:i/>
                <w:lang w:val="pl-PL"/>
              </w:rPr>
              <w:t>Ewidencję wszelkich zmian w rejestrze SEP należy udostępniać publicznie w celu zachowania przejrzystości.</w:t>
            </w:r>
          </w:p>
        </w:tc>
      </w:tr>
    </w:tbl>
    <w:p w14:paraId="23311D7A"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2E44A3AB" w14:textId="77777777" w:rsidR="00854BAB" w:rsidRPr="00E01497" w:rsidRDefault="00854BAB" w:rsidP="00854BAB">
      <w:pPr>
        <w:rPr>
          <w:lang w:val="es-ES"/>
        </w:rPr>
      </w:pPr>
      <w:r w:rsidRPr="00E01497">
        <w:rPr>
          <w:rStyle w:val="HideTWBExt"/>
          <w:lang w:val="es-ES"/>
        </w:rPr>
        <w:t>&lt;/Amend&gt;</w:t>
      </w:r>
    </w:p>
    <w:p w14:paraId="5A81B367"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166</w:t>
      </w:r>
      <w:r w:rsidRPr="00E01497">
        <w:rPr>
          <w:rStyle w:val="HideTWBExt"/>
          <w:b w:val="0"/>
          <w:lang w:val="es-ES"/>
        </w:rPr>
        <w:t>&lt;/NumAm&gt;</w:t>
      </w:r>
    </w:p>
    <w:p w14:paraId="3CCC67A3"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08B09D4D" w14:textId="77777777" w:rsidR="00854BAB" w:rsidRPr="00E01497" w:rsidRDefault="00854BAB" w:rsidP="00854BAB">
      <w:pPr>
        <w:rPr>
          <w:lang w:val="es-ES"/>
        </w:rPr>
      </w:pPr>
      <w:r w:rsidRPr="00E01497">
        <w:rPr>
          <w:rStyle w:val="HideTWBExt"/>
          <w:lang w:val="es-ES"/>
        </w:rPr>
        <w:t>&lt;/RepeatBlock-By&gt;</w:t>
      </w:r>
    </w:p>
    <w:p w14:paraId="7A8F589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8461C26" w14:textId="77777777" w:rsidR="00854BAB" w:rsidRPr="00D433C8" w:rsidRDefault="00854BAB" w:rsidP="00854BAB">
      <w:pPr>
        <w:pStyle w:val="NormalBold"/>
      </w:pPr>
      <w:r w:rsidRPr="000A14FD">
        <w:rPr>
          <w:rStyle w:val="HideTWBExt"/>
          <w:b w:val="0"/>
        </w:rPr>
        <w:t>&lt;Article&gt;</w:t>
      </w:r>
      <w:r w:rsidRPr="00D433C8">
        <w:t>Motyw 23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CF044EB" w14:textId="77777777" w:rsidTr="006179C4">
        <w:trPr>
          <w:jc w:val="center"/>
        </w:trPr>
        <w:tc>
          <w:tcPr>
            <w:tcW w:w="9752" w:type="dxa"/>
            <w:gridSpan w:val="2"/>
          </w:tcPr>
          <w:p w14:paraId="64B2DDB5" w14:textId="77777777" w:rsidR="00854BAB" w:rsidRPr="00D433C8" w:rsidRDefault="00854BAB" w:rsidP="006179C4">
            <w:pPr>
              <w:keepNext/>
            </w:pPr>
          </w:p>
        </w:tc>
      </w:tr>
      <w:tr w:rsidR="00101D5D" w:rsidRPr="00D433C8" w14:paraId="246AFEDB" w14:textId="77777777" w:rsidTr="006179C4">
        <w:trPr>
          <w:jc w:val="center"/>
        </w:trPr>
        <w:tc>
          <w:tcPr>
            <w:tcW w:w="4876" w:type="dxa"/>
            <w:hideMark/>
          </w:tcPr>
          <w:p w14:paraId="6890AEE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191E0D5" w14:textId="77777777" w:rsidR="00854BAB" w:rsidRPr="00D433C8" w:rsidRDefault="00854BAB" w:rsidP="006179C4">
            <w:pPr>
              <w:pStyle w:val="ColumnHeading"/>
              <w:keepNext/>
              <w:rPr>
                <w:lang w:val="pl-PL"/>
              </w:rPr>
            </w:pPr>
            <w:r w:rsidRPr="00D433C8">
              <w:rPr>
                <w:lang w:val="pl-PL"/>
              </w:rPr>
              <w:t>Poprawka</w:t>
            </w:r>
          </w:p>
        </w:tc>
      </w:tr>
      <w:tr w:rsidR="00101D5D" w:rsidRPr="00D433C8" w14:paraId="75E04DE0" w14:textId="77777777" w:rsidTr="006179C4">
        <w:trPr>
          <w:jc w:val="center"/>
        </w:trPr>
        <w:tc>
          <w:tcPr>
            <w:tcW w:w="4876" w:type="dxa"/>
            <w:hideMark/>
          </w:tcPr>
          <w:p w14:paraId="37BFE93B" w14:textId="77777777" w:rsidR="00854BAB" w:rsidRPr="00D433C8" w:rsidRDefault="00854BAB" w:rsidP="006179C4">
            <w:pPr>
              <w:pStyle w:val="Normal6"/>
              <w:rPr>
                <w:lang w:val="pl-PL"/>
              </w:rPr>
            </w:pPr>
            <w:proofErr w:type="gramStart"/>
            <w:r w:rsidRPr="00D433C8">
              <w:rPr>
                <w:lang w:val="pl-PL"/>
              </w:rPr>
              <w:t>(23)</w:t>
            </w:r>
            <w:r w:rsidRPr="00D433C8">
              <w:rPr>
                <w:lang w:val="pl-PL"/>
              </w:rPr>
              <w:tab/>
              <w:t>Właściciel</w:t>
            </w:r>
            <w:proofErr w:type="gramEnd"/>
            <w:r w:rsidRPr="00D433C8">
              <w:rPr>
                <w:lang w:val="pl-PL"/>
              </w:rPr>
              <w:t xml:space="preserve"> SEP może również złożyć wniosek o zmianę rejestracji SEP. Zainteresowana strona także może złożyć wniosek o zmianę rejestracji SEP, jeżeli jest w stanie wykazać, że rejestracja jest nieprawidłowa na podstawie prawomocnej decyzji organu publicznego. SEP można usunąć z rejestru tylko na wniosek właściciela SEP, jeżeli patent wygasł, został unieważniony lub uznany za niemający niezbędnego charakteru w drodze prawomocnej decyzji lub prawomocnego orzeczenia właściwego sądu państwa członkowskiego</w:t>
            </w:r>
            <w:r w:rsidRPr="00D433C8">
              <w:rPr>
                <w:b/>
                <w:i/>
                <w:lang w:val="pl-PL"/>
              </w:rPr>
              <w:t xml:space="preserve"> lub uznany za niemający niezbędnego charakteru na podstawie niniejszego rozporządzenia</w:t>
            </w:r>
            <w:r w:rsidRPr="00D433C8">
              <w:rPr>
                <w:lang w:val="pl-PL"/>
              </w:rPr>
              <w:t>.</w:t>
            </w:r>
          </w:p>
        </w:tc>
        <w:tc>
          <w:tcPr>
            <w:tcW w:w="4876" w:type="dxa"/>
            <w:hideMark/>
          </w:tcPr>
          <w:p w14:paraId="586355D2" w14:textId="77777777" w:rsidR="00854BAB" w:rsidRPr="00D433C8" w:rsidRDefault="00854BAB" w:rsidP="006179C4">
            <w:pPr>
              <w:pStyle w:val="Normal6"/>
              <w:rPr>
                <w:szCs w:val="24"/>
                <w:lang w:val="pl-PL"/>
              </w:rPr>
            </w:pPr>
            <w:proofErr w:type="gramStart"/>
            <w:r w:rsidRPr="00D433C8">
              <w:rPr>
                <w:lang w:val="pl-PL"/>
              </w:rPr>
              <w:t>(23)</w:t>
            </w:r>
            <w:r w:rsidRPr="00D433C8">
              <w:rPr>
                <w:lang w:val="pl-PL"/>
              </w:rPr>
              <w:tab/>
              <w:t>Właściciel</w:t>
            </w:r>
            <w:proofErr w:type="gramEnd"/>
            <w:r w:rsidRPr="00D433C8">
              <w:rPr>
                <w:lang w:val="pl-PL"/>
              </w:rPr>
              <w:t xml:space="preserve"> SEP może również złożyć wniosek o zmianę rejestracji SEP. Zainteresowana strona także może złożyć wniosek o zmianę rejestracji SEP, jeżeli jest w stanie wykazać, że rejestracja jest nieprawidłowa na podstawie prawomocnej decyzji organu publicznego. SEP można usunąć z rejestru tylko na wniosek właściciela SEP, jeżeli patent wygasł, został unieważniony lub uznany za niemający niezbędnego charakteru w drodze prawomocnej decyzji lub prawomocnego orzeczenia właściwego sądu państwa członkowskiego</w:t>
            </w:r>
            <w:r w:rsidRPr="00D433C8">
              <w:rPr>
                <w:b/>
                <w:i/>
                <w:lang w:val="pl-PL"/>
              </w:rPr>
              <w:t>. Informacji na temat zmian rejestru SEP nie należy usuwać w celu zachowania przejrzystości</w:t>
            </w:r>
            <w:r w:rsidRPr="00D433C8">
              <w:rPr>
                <w:lang w:val="pl-PL"/>
              </w:rPr>
              <w:t>.</w:t>
            </w:r>
          </w:p>
        </w:tc>
      </w:tr>
    </w:tbl>
    <w:p w14:paraId="39187C7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B6CB9D3"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521BB82" w14:textId="77777777" w:rsidR="00854BAB" w:rsidRPr="00D433C8" w:rsidRDefault="00854BAB" w:rsidP="00854BAB">
      <w:pPr>
        <w:pStyle w:val="Normal12Italic"/>
        <w:rPr>
          <w:noProof w:val="0"/>
          <w:lang w:val="pl-PL"/>
        </w:rPr>
      </w:pPr>
      <w:r w:rsidRPr="00D433C8">
        <w:rPr>
          <w:lang w:val="pl-PL"/>
        </w:rPr>
        <w:t>Usunięto wyniki weryfikacji niezbędności dla zachowania spójności z nową zaproponowaną procedurą technicznego postępowania pojednawczego.</w:t>
      </w:r>
    </w:p>
    <w:p w14:paraId="4A231469" w14:textId="77777777" w:rsidR="00854BAB" w:rsidRPr="00D433C8" w:rsidRDefault="00854BAB" w:rsidP="00854BAB">
      <w:r w:rsidRPr="000A14FD">
        <w:rPr>
          <w:rStyle w:val="HideTWBExt"/>
        </w:rPr>
        <w:t>&lt;/Amend&gt;</w:t>
      </w:r>
    </w:p>
    <w:p w14:paraId="02D74CC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167</w:t>
      </w:r>
      <w:r w:rsidRPr="000A14FD">
        <w:rPr>
          <w:rStyle w:val="HideTWBExt"/>
          <w:b w:val="0"/>
          <w:lang w:val="pl-PL"/>
        </w:rPr>
        <w:t>&lt;/NumAm&gt;</w:t>
      </w:r>
    </w:p>
    <w:p w14:paraId="18A8B32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1AEE9321" w14:textId="77777777" w:rsidR="00854BAB" w:rsidRPr="00D433C8" w:rsidRDefault="00854BAB" w:rsidP="00854BAB">
      <w:r w:rsidRPr="000A14FD">
        <w:rPr>
          <w:rStyle w:val="HideTWBExt"/>
        </w:rPr>
        <w:t>&lt;/RepeatBlock-By&gt;</w:t>
      </w:r>
    </w:p>
    <w:p w14:paraId="4D8F11E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4AFD977" w14:textId="77777777" w:rsidR="00854BAB" w:rsidRPr="00D433C8" w:rsidRDefault="00854BAB" w:rsidP="00854BAB">
      <w:pPr>
        <w:pStyle w:val="NormalBold"/>
      </w:pPr>
      <w:r w:rsidRPr="000A14FD">
        <w:rPr>
          <w:rStyle w:val="HideTWBExt"/>
          <w:b w:val="0"/>
        </w:rPr>
        <w:t>&lt;Article&gt;</w:t>
      </w:r>
      <w:r w:rsidRPr="00D433C8">
        <w:t>Motyw 23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68D50B9" w14:textId="77777777" w:rsidTr="006179C4">
        <w:trPr>
          <w:jc w:val="center"/>
        </w:trPr>
        <w:tc>
          <w:tcPr>
            <w:tcW w:w="9752" w:type="dxa"/>
            <w:gridSpan w:val="2"/>
          </w:tcPr>
          <w:p w14:paraId="69366353" w14:textId="77777777" w:rsidR="00854BAB" w:rsidRPr="00D433C8" w:rsidRDefault="00854BAB" w:rsidP="006179C4">
            <w:pPr>
              <w:keepNext/>
            </w:pPr>
          </w:p>
        </w:tc>
      </w:tr>
      <w:tr w:rsidR="00101D5D" w:rsidRPr="00D433C8" w14:paraId="5FA9BB24" w14:textId="77777777" w:rsidTr="006179C4">
        <w:trPr>
          <w:jc w:val="center"/>
        </w:trPr>
        <w:tc>
          <w:tcPr>
            <w:tcW w:w="4876" w:type="dxa"/>
            <w:hideMark/>
          </w:tcPr>
          <w:p w14:paraId="565EC6C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CFCF759" w14:textId="77777777" w:rsidR="00854BAB" w:rsidRPr="00D433C8" w:rsidRDefault="00854BAB" w:rsidP="006179C4">
            <w:pPr>
              <w:pStyle w:val="ColumnHeading"/>
              <w:keepNext/>
              <w:rPr>
                <w:lang w:val="pl-PL"/>
              </w:rPr>
            </w:pPr>
            <w:r w:rsidRPr="00D433C8">
              <w:rPr>
                <w:lang w:val="pl-PL"/>
              </w:rPr>
              <w:t>Poprawka</w:t>
            </w:r>
          </w:p>
        </w:tc>
      </w:tr>
      <w:tr w:rsidR="00101D5D" w:rsidRPr="00D433C8" w14:paraId="1768617D" w14:textId="77777777" w:rsidTr="006179C4">
        <w:trPr>
          <w:jc w:val="center"/>
        </w:trPr>
        <w:tc>
          <w:tcPr>
            <w:tcW w:w="4876" w:type="dxa"/>
            <w:hideMark/>
          </w:tcPr>
          <w:p w14:paraId="0D7D3B8F" w14:textId="77777777" w:rsidR="00854BAB" w:rsidRPr="00D433C8" w:rsidRDefault="00854BAB" w:rsidP="006179C4">
            <w:pPr>
              <w:pStyle w:val="Normal6"/>
              <w:rPr>
                <w:lang w:val="pl-PL"/>
              </w:rPr>
            </w:pPr>
            <w:proofErr w:type="gramStart"/>
            <w:r w:rsidRPr="00D433C8">
              <w:rPr>
                <w:lang w:val="pl-PL"/>
              </w:rPr>
              <w:t>(23)</w:t>
            </w:r>
            <w:r w:rsidRPr="00D433C8">
              <w:rPr>
                <w:lang w:val="pl-PL"/>
              </w:rPr>
              <w:tab/>
              <w:t>Właściciel</w:t>
            </w:r>
            <w:proofErr w:type="gramEnd"/>
            <w:r w:rsidRPr="00D433C8">
              <w:rPr>
                <w:lang w:val="pl-PL"/>
              </w:rPr>
              <w:t xml:space="preserve"> SEP może również złożyć wniosek o zmianę rejestracji SEP. Zainteresowana strona także może złożyć wniosek o zmianę rejestracji SEP, jeżeli jest w stanie wykazać, że rejestracja jest nieprawidłowa na podstawie prawomocnej decyzji organu publicznego. SEP można usunąć z rejestru tylko na wniosek właściciela SEP, jeżeli patent wygasł, został unieważniony lub uznany za niemający niezbędnego charakteru w drodze prawomocnej decyzji lub prawomocnego orzeczenia właściwego sądu państwa członkowskiego</w:t>
            </w:r>
            <w:r w:rsidRPr="00D433C8">
              <w:rPr>
                <w:b/>
                <w:i/>
                <w:lang w:val="pl-PL"/>
              </w:rPr>
              <w:t xml:space="preserve"> lub uznany za niemający niezbędnego charakteru na podstawie niniejszego rozporządzenia</w:t>
            </w:r>
            <w:r w:rsidRPr="00D433C8">
              <w:rPr>
                <w:lang w:val="pl-PL"/>
              </w:rPr>
              <w:t>.</w:t>
            </w:r>
          </w:p>
        </w:tc>
        <w:tc>
          <w:tcPr>
            <w:tcW w:w="4876" w:type="dxa"/>
            <w:hideMark/>
          </w:tcPr>
          <w:p w14:paraId="18628A82" w14:textId="77777777" w:rsidR="00854BAB" w:rsidRPr="00D433C8" w:rsidRDefault="00854BAB" w:rsidP="006179C4">
            <w:pPr>
              <w:pStyle w:val="Normal6"/>
              <w:rPr>
                <w:szCs w:val="24"/>
                <w:lang w:val="pl-PL"/>
              </w:rPr>
            </w:pPr>
            <w:proofErr w:type="gramStart"/>
            <w:r w:rsidRPr="00D433C8">
              <w:rPr>
                <w:lang w:val="pl-PL"/>
              </w:rPr>
              <w:t>(23)</w:t>
            </w:r>
            <w:r w:rsidRPr="00D433C8">
              <w:rPr>
                <w:lang w:val="pl-PL"/>
              </w:rPr>
              <w:tab/>
              <w:t>Właściciel</w:t>
            </w:r>
            <w:proofErr w:type="gramEnd"/>
            <w:r w:rsidRPr="00D433C8">
              <w:rPr>
                <w:lang w:val="pl-PL"/>
              </w:rPr>
              <w:t xml:space="preserve"> SEP może również złożyć wniosek o zmianę rejestracji SEP. Zainteresowana strona także może złożyć wniosek o zmianę rejestracji SEP, jeżeli jest w stanie wykazać, że rejestracja jest nieprawidłowa na podstawie prawomocnej decyzji organu publicznego. SEP można usunąć z rejestru tylko na wniosek właściciela SEP, jeżeli patent wygasł, został unieważniony lub uznany za niemający niezbędnego charakteru w drodze prawomocnej decyzji lub prawomocnego orzeczenia właściwego sądu państwa członkowskiego.</w:t>
            </w:r>
          </w:p>
        </w:tc>
      </w:tr>
    </w:tbl>
    <w:p w14:paraId="1A70BE19"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23975B5"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1659C8A" w14:textId="77777777" w:rsidR="00854BAB" w:rsidRPr="00D433C8" w:rsidRDefault="00854BAB" w:rsidP="00854BAB">
      <w:pPr>
        <w:pStyle w:val="Normal12Italic"/>
        <w:rPr>
          <w:noProof w:val="0"/>
          <w:lang w:val="pl-PL"/>
        </w:rPr>
      </w:pPr>
      <w:r w:rsidRPr="00D433C8">
        <w:rPr>
          <w:lang w:val="pl-PL"/>
        </w:rPr>
        <w:t>Przepis ten nadaje EUIPO, organowi administracyjnemu UE, uprawnienia, które zastępują decyzje sądów krajowych i Jednolitego Sądu Patentowego. Usunięcie z rejestru oznacza, że patent jest niewykonalny (tj. oznacza usunięcie wszelkiej wartości).</w:t>
      </w:r>
    </w:p>
    <w:p w14:paraId="5233104E" w14:textId="77777777" w:rsidR="00854BAB" w:rsidRPr="00D433C8" w:rsidRDefault="00854BAB" w:rsidP="00854BAB">
      <w:r w:rsidRPr="000A14FD">
        <w:rPr>
          <w:rStyle w:val="HideTWBExt"/>
        </w:rPr>
        <w:t>&lt;/Amend&gt;</w:t>
      </w:r>
    </w:p>
    <w:p w14:paraId="7FE02CD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168</w:t>
      </w:r>
      <w:r w:rsidRPr="000A14FD">
        <w:rPr>
          <w:rStyle w:val="HideTWBExt"/>
          <w:b w:val="0"/>
          <w:lang w:val="pl-PL"/>
        </w:rPr>
        <w:t>&lt;/NumAm&gt;</w:t>
      </w:r>
    </w:p>
    <w:p w14:paraId="5624923D"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540B041A" w14:textId="77777777" w:rsidR="00854BAB" w:rsidRPr="00D433C8" w:rsidRDefault="00854BAB" w:rsidP="00854BAB">
      <w:r w:rsidRPr="000A14FD">
        <w:rPr>
          <w:rStyle w:val="HideTWBExt"/>
        </w:rPr>
        <w:t>&lt;/RepeatBlock-By&gt;</w:t>
      </w:r>
    </w:p>
    <w:p w14:paraId="45A9406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9185290" w14:textId="77777777" w:rsidR="00854BAB" w:rsidRPr="00D433C8" w:rsidRDefault="00854BAB" w:rsidP="00854BAB">
      <w:pPr>
        <w:pStyle w:val="NormalBold"/>
      </w:pPr>
      <w:r w:rsidRPr="000A14FD">
        <w:rPr>
          <w:rStyle w:val="HideTWBExt"/>
          <w:b w:val="0"/>
        </w:rPr>
        <w:t>&lt;Article&gt;</w:t>
      </w:r>
      <w:r w:rsidRPr="00D433C8">
        <w:t>Motyw 24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4E21782" w14:textId="77777777" w:rsidTr="006179C4">
        <w:trPr>
          <w:jc w:val="center"/>
        </w:trPr>
        <w:tc>
          <w:tcPr>
            <w:tcW w:w="9752" w:type="dxa"/>
            <w:gridSpan w:val="2"/>
          </w:tcPr>
          <w:p w14:paraId="0524190F" w14:textId="77777777" w:rsidR="00854BAB" w:rsidRPr="00D433C8" w:rsidRDefault="00854BAB" w:rsidP="006179C4">
            <w:pPr>
              <w:keepNext/>
            </w:pPr>
          </w:p>
        </w:tc>
      </w:tr>
      <w:tr w:rsidR="00101D5D" w:rsidRPr="00D433C8" w14:paraId="6720B567" w14:textId="77777777" w:rsidTr="006179C4">
        <w:trPr>
          <w:jc w:val="center"/>
        </w:trPr>
        <w:tc>
          <w:tcPr>
            <w:tcW w:w="4876" w:type="dxa"/>
            <w:hideMark/>
          </w:tcPr>
          <w:p w14:paraId="00ACC5E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F2FC836" w14:textId="77777777" w:rsidR="00854BAB" w:rsidRPr="00D433C8" w:rsidRDefault="00854BAB" w:rsidP="006179C4">
            <w:pPr>
              <w:pStyle w:val="ColumnHeading"/>
              <w:keepNext/>
              <w:rPr>
                <w:lang w:val="pl-PL"/>
              </w:rPr>
            </w:pPr>
            <w:r w:rsidRPr="00D433C8">
              <w:rPr>
                <w:lang w:val="pl-PL"/>
              </w:rPr>
              <w:t>Poprawka</w:t>
            </w:r>
          </w:p>
        </w:tc>
      </w:tr>
      <w:tr w:rsidR="00101D5D" w:rsidRPr="00D433C8" w14:paraId="6DAF31AD" w14:textId="77777777" w:rsidTr="006179C4">
        <w:trPr>
          <w:jc w:val="center"/>
        </w:trPr>
        <w:tc>
          <w:tcPr>
            <w:tcW w:w="4876" w:type="dxa"/>
            <w:hideMark/>
          </w:tcPr>
          <w:p w14:paraId="6CDC2A79" w14:textId="77777777" w:rsidR="00854BAB" w:rsidRPr="00D433C8" w:rsidRDefault="00854BAB" w:rsidP="006179C4">
            <w:pPr>
              <w:pStyle w:val="Normal6"/>
              <w:rPr>
                <w:lang w:val="pl-PL"/>
              </w:rPr>
            </w:pPr>
            <w:proofErr w:type="gramStart"/>
            <w:r w:rsidRPr="00D433C8">
              <w:rPr>
                <w:b/>
                <w:i/>
                <w:lang w:val="pl-PL"/>
              </w:rPr>
              <w:t>(24)</w:t>
            </w:r>
            <w:r w:rsidRPr="00D433C8">
              <w:rPr>
                <w:b/>
                <w:i/>
                <w:lang w:val="pl-PL"/>
              </w:rPr>
              <w:tab/>
              <w:t>W</w:t>
            </w:r>
            <w:proofErr w:type="gramEnd"/>
            <w:r w:rsidRPr="00D433C8">
              <w:rPr>
                <w:b/>
                <w:i/>
                <w:lang w:val="pl-PL"/>
              </w:rPr>
              <w:t xml:space="preserve"> celu dalszego zapewnienia jakości rejestru i uniknięcia zbyt dużej liczby rejestracji niezależne podmioty oceniające powinny również przeprowadzać wyrywkowe weryfikacje niezbędności na podstawie obiektywnych kryteriów, które zostaną określone przez Komisję. Weryfikację niezbędności należy przeprowadzać wyłącznie w przypadku jednego SEP z tej samej rodziny patentów.</w:t>
            </w:r>
          </w:p>
        </w:tc>
        <w:tc>
          <w:tcPr>
            <w:tcW w:w="4876" w:type="dxa"/>
            <w:hideMark/>
          </w:tcPr>
          <w:p w14:paraId="5556600A"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511B61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382FD66" w14:textId="77777777" w:rsidR="00854BAB" w:rsidRPr="00D433C8" w:rsidRDefault="00854BAB" w:rsidP="00854BAB">
      <w:r w:rsidRPr="000A14FD">
        <w:rPr>
          <w:rStyle w:val="HideTWBExt"/>
        </w:rPr>
        <w:t>&lt;/Amend&gt;</w:t>
      </w:r>
    </w:p>
    <w:p w14:paraId="1BFFF0B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169</w:t>
      </w:r>
      <w:r w:rsidRPr="000A14FD">
        <w:rPr>
          <w:rStyle w:val="HideTWBExt"/>
          <w:b w:val="0"/>
          <w:lang w:val="pl-PL"/>
        </w:rPr>
        <w:t>&lt;/NumAm&gt;</w:t>
      </w:r>
    </w:p>
    <w:p w14:paraId="44C2EC72"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04F5B496" w14:textId="77777777" w:rsidR="00854BAB" w:rsidRPr="00D433C8" w:rsidRDefault="00854BAB" w:rsidP="00854BAB">
      <w:r w:rsidRPr="000A14FD">
        <w:rPr>
          <w:rStyle w:val="HideTWBExt"/>
        </w:rPr>
        <w:t>&lt;/RepeatBlock-By&gt;</w:t>
      </w:r>
    </w:p>
    <w:p w14:paraId="611D8E2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5E30F5C" w14:textId="77777777" w:rsidR="00854BAB" w:rsidRPr="00D433C8" w:rsidRDefault="00854BAB" w:rsidP="00854BAB">
      <w:pPr>
        <w:pStyle w:val="NormalBold"/>
      </w:pPr>
      <w:r w:rsidRPr="000A14FD">
        <w:rPr>
          <w:rStyle w:val="HideTWBExt"/>
          <w:b w:val="0"/>
        </w:rPr>
        <w:t>&lt;Article&gt;</w:t>
      </w:r>
      <w:r w:rsidRPr="00D433C8">
        <w:t>Motyw 24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CFEDB1B" w14:textId="77777777" w:rsidTr="006179C4">
        <w:trPr>
          <w:jc w:val="center"/>
        </w:trPr>
        <w:tc>
          <w:tcPr>
            <w:tcW w:w="9752" w:type="dxa"/>
            <w:gridSpan w:val="2"/>
          </w:tcPr>
          <w:p w14:paraId="32D1282B" w14:textId="77777777" w:rsidR="00854BAB" w:rsidRPr="00D433C8" w:rsidRDefault="00854BAB" w:rsidP="006179C4">
            <w:pPr>
              <w:keepNext/>
            </w:pPr>
          </w:p>
        </w:tc>
      </w:tr>
      <w:tr w:rsidR="00101D5D" w:rsidRPr="00D433C8" w14:paraId="1F0581AA" w14:textId="77777777" w:rsidTr="006179C4">
        <w:trPr>
          <w:jc w:val="center"/>
        </w:trPr>
        <w:tc>
          <w:tcPr>
            <w:tcW w:w="4876" w:type="dxa"/>
            <w:hideMark/>
          </w:tcPr>
          <w:p w14:paraId="78285A5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F1EE35F" w14:textId="77777777" w:rsidR="00854BAB" w:rsidRPr="00D433C8" w:rsidRDefault="00854BAB" w:rsidP="006179C4">
            <w:pPr>
              <w:pStyle w:val="ColumnHeading"/>
              <w:keepNext/>
              <w:rPr>
                <w:lang w:val="pl-PL"/>
              </w:rPr>
            </w:pPr>
            <w:r w:rsidRPr="00D433C8">
              <w:rPr>
                <w:lang w:val="pl-PL"/>
              </w:rPr>
              <w:t>Poprawka</w:t>
            </w:r>
          </w:p>
        </w:tc>
      </w:tr>
      <w:tr w:rsidR="00101D5D" w:rsidRPr="00D433C8" w14:paraId="7E646EB9" w14:textId="77777777" w:rsidTr="006179C4">
        <w:trPr>
          <w:jc w:val="center"/>
        </w:trPr>
        <w:tc>
          <w:tcPr>
            <w:tcW w:w="4876" w:type="dxa"/>
            <w:hideMark/>
          </w:tcPr>
          <w:p w14:paraId="314C1B8B" w14:textId="77777777" w:rsidR="00854BAB" w:rsidRPr="00D433C8" w:rsidRDefault="00854BAB" w:rsidP="006179C4">
            <w:pPr>
              <w:pStyle w:val="Normal6"/>
              <w:rPr>
                <w:lang w:val="pl-PL"/>
              </w:rPr>
            </w:pPr>
            <w:proofErr w:type="gramStart"/>
            <w:r w:rsidRPr="00D433C8">
              <w:rPr>
                <w:b/>
                <w:i/>
                <w:lang w:val="pl-PL"/>
              </w:rPr>
              <w:t>(24)</w:t>
            </w:r>
            <w:r w:rsidRPr="00D433C8">
              <w:rPr>
                <w:b/>
                <w:i/>
                <w:lang w:val="pl-PL"/>
              </w:rPr>
              <w:tab/>
              <w:t>W</w:t>
            </w:r>
            <w:proofErr w:type="gramEnd"/>
            <w:r w:rsidRPr="00D433C8">
              <w:rPr>
                <w:b/>
                <w:i/>
                <w:lang w:val="pl-PL"/>
              </w:rPr>
              <w:t xml:space="preserve"> celu dalszego zapewnienia jakości rejestru i uniknięcia zbyt dużej liczby rejestracji niezależne podmioty oceniające powinny również przeprowadzać wyrywkowe weryfikacje niezbędności na podstawie obiektywnych kryteriów, które zostaną określone przez Komisję. Weryfikację niezbędności należy przeprowadzać wyłącznie w przypadku jednego SEP z tej samej rodziny patentów.</w:t>
            </w:r>
          </w:p>
        </w:tc>
        <w:tc>
          <w:tcPr>
            <w:tcW w:w="4876" w:type="dxa"/>
            <w:hideMark/>
          </w:tcPr>
          <w:p w14:paraId="4FC9739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DF8AD9C"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782923F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D56BDE2"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63BF759E" w14:textId="77777777" w:rsidR="00854BAB" w:rsidRPr="00D433C8" w:rsidRDefault="00854BAB" w:rsidP="00854BAB">
      <w:r w:rsidRPr="000A14FD">
        <w:rPr>
          <w:rStyle w:val="HideTWBExt"/>
        </w:rPr>
        <w:t>&lt;/Amend&gt;</w:t>
      </w:r>
    </w:p>
    <w:p w14:paraId="217677C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170</w:t>
      </w:r>
      <w:r w:rsidRPr="000A14FD">
        <w:rPr>
          <w:rStyle w:val="HideTWBExt"/>
          <w:b w:val="0"/>
          <w:lang w:val="pl-PL"/>
        </w:rPr>
        <w:t>&lt;/NumAm&gt;</w:t>
      </w:r>
    </w:p>
    <w:p w14:paraId="58DD26A4"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7204143" w14:textId="77777777" w:rsidR="00854BAB" w:rsidRPr="00D433C8" w:rsidRDefault="00854BAB" w:rsidP="00854BAB">
      <w:r w:rsidRPr="000A14FD">
        <w:rPr>
          <w:rStyle w:val="HideTWBExt"/>
        </w:rPr>
        <w:t>&lt;/RepeatBlock-By&gt;</w:t>
      </w:r>
    </w:p>
    <w:p w14:paraId="6B747F7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F4A765B" w14:textId="77777777" w:rsidR="00854BAB" w:rsidRPr="00D433C8" w:rsidRDefault="00854BAB" w:rsidP="00854BAB">
      <w:pPr>
        <w:pStyle w:val="NormalBold"/>
      </w:pPr>
      <w:r w:rsidRPr="000A14FD">
        <w:rPr>
          <w:rStyle w:val="HideTWBExt"/>
          <w:b w:val="0"/>
        </w:rPr>
        <w:t>&lt;Article&gt;</w:t>
      </w:r>
      <w:r w:rsidRPr="00D433C8">
        <w:t>Motyw 24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9715CC8" w14:textId="77777777" w:rsidTr="006179C4">
        <w:trPr>
          <w:jc w:val="center"/>
        </w:trPr>
        <w:tc>
          <w:tcPr>
            <w:tcW w:w="9752" w:type="dxa"/>
            <w:gridSpan w:val="2"/>
          </w:tcPr>
          <w:p w14:paraId="16AB6C95" w14:textId="77777777" w:rsidR="00854BAB" w:rsidRPr="00D433C8" w:rsidRDefault="00854BAB" w:rsidP="006179C4">
            <w:pPr>
              <w:keepNext/>
            </w:pPr>
          </w:p>
        </w:tc>
      </w:tr>
      <w:tr w:rsidR="00101D5D" w:rsidRPr="00D433C8" w14:paraId="131EE9C3" w14:textId="77777777" w:rsidTr="006179C4">
        <w:trPr>
          <w:jc w:val="center"/>
        </w:trPr>
        <w:tc>
          <w:tcPr>
            <w:tcW w:w="4876" w:type="dxa"/>
            <w:hideMark/>
          </w:tcPr>
          <w:p w14:paraId="1D01378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2BC0BD6" w14:textId="77777777" w:rsidR="00854BAB" w:rsidRPr="00D433C8" w:rsidRDefault="00854BAB" w:rsidP="006179C4">
            <w:pPr>
              <w:pStyle w:val="ColumnHeading"/>
              <w:keepNext/>
              <w:rPr>
                <w:lang w:val="pl-PL"/>
              </w:rPr>
            </w:pPr>
            <w:r w:rsidRPr="00D433C8">
              <w:rPr>
                <w:lang w:val="pl-PL"/>
              </w:rPr>
              <w:t>Poprawka</w:t>
            </w:r>
          </w:p>
        </w:tc>
      </w:tr>
      <w:tr w:rsidR="00101D5D" w:rsidRPr="00D433C8" w14:paraId="0D93C649" w14:textId="77777777" w:rsidTr="006179C4">
        <w:trPr>
          <w:jc w:val="center"/>
        </w:trPr>
        <w:tc>
          <w:tcPr>
            <w:tcW w:w="4876" w:type="dxa"/>
            <w:hideMark/>
          </w:tcPr>
          <w:p w14:paraId="23FA893A" w14:textId="77777777" w:rsidR="00854BAB" w:rsidRPr="00D433C8" w:rsidRDefault="00854BAB" w:rsidP="006179C4">
            <w:pPr>
              <w:pStyle w:val="Normal6"/>
              <w:rPr>
                <w:lang w:val="pl-PL"/>
              </w:rPr>
            </w:pPr>
            <w:proofErr w:type="gramStart"/>
            <w:r w:rsidRPr="00D433C8">
              <w:rPr>
                <w:lang w:val="pl-PL"/>
              </w:rPr>
              <w:t>(24)</w:t>
            </w:r>
            <w:r w:rsidRPr="00D433C8">
              <w:rPr>
                <w:lang w:val="pl-PL"/>
              </w:rPr>
              <w:tab/>
              <w:t>W</w:t>
            </w:r>
            <w:proofErr w:type="gramEnd"/>
            <w:r w:rsidRPr="00D433C8">
              <w:rPr>
                <w:lang w:val="pl-PL"/>
              </w:rPr>
              <w:t xml:space="preserve"> celu dalszego zapewnienia jakości rejestru i uniknięcia zbyt dużej liczby rejestracji niezależne podmioty oceniające powinny również przeprowadzać wyrywkowe weryfikacje niezbędności na podstawie obiektywnych kryteriów, które zostaną określone przez Komisję. Weryfikację niezbędności należy przeprowadzać wyłącznie w przypadku jednego SEP z tej samej rodziny patentów.</w:t>
            </w:r>
          </w:p>
        </w:tc>
        <w:tc>
          <w:tcPr>
            <w:tcW w:w="4876" w:type="dxa"/>
            <w:hideMark/>
          </w:tcPr>
          <w:p w14:paraId="5D6F3010" w14:textId="77777777" w:rsidR="00854BAB" w:rsidRPr="00D433C8" w:rsidRDefault="00854BAB" w:rsidP="006179C4">
            <w:pPr>
              <w:pStyle w:val="Normal6"/>
              <w:rPr>
                <w:szCs w:val="24"/>
                <w:lang w:val="pl-PL"/>
              </w:rPr>
            </w:pPr>
            <w:proofErr w:type="gramStart"/>
            <w:r w:rsidRPr="00D433C8">
              <w:rPr>
                <w:lang w:val="pl-PL"/>
              </w:rPr>
              <w:t>(24)</w:t>
            </w:r>
            <w:r w:rsidRPr="00D433C8">
              <w:rPr>
                <w:lang w:val="pl-PL"/>
              </w:rPr>
              <w:tab/>
              <w:t>W</w:t>
            </w:r>
            <w:proofErr w:type="gramEnd"/>
            <w:r w:rsidRPr="00D433C8">
              <w:rPr>
                <w:lang w:val="pl-PL"/>
              </w:rPr>
              <w:t xml:space="preserve"> celu dalszego zapewnienia jakości rejestru i uniknięcia zbyt dużej liczby rejestracji niezależne </w:t>
            </w:r>
            <w:r w:rsidRPr="00D433C8">
              <w:rPr>
                <w:b/>
                <w:i/>
                <w:lang w:val="pl-PL"/>
              </w:rPr>
              <w:t xml:space="preserve">i bezstronne </w:t>
            </w:r>
            <w:r w:rsidRPr="00D433C8">
              <w:rPr>
                <w:lang w:val="pl-PL"/>
              </w:rPr>
              <w:t>podmioty oceniające powinny również przeprowadzać wyrywkowe weryfikacje niezbędności na podstawie obiektywnych kryteriów, które zostaną określone przez Komisję. Weryfikację niezbędności należy przeprowadzać wyłącznie w przypadku jednego SEP z tej samej rodziny patentów.</w:t>
            </w:r>
          </w:p>
        </w:tc>
      </w:tr>
    </w:tbl>
    <w:p w14:paraId="792A8448"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6F21ACF9" w14:textId="77777777" w:rsidR="00854BAB" w:rsidRPr="00E01497" w:rsidRDefault="00854BAB" w:rsidP="00854BAB">
      <w:pPr>
        <w:rPr>
          <w:lang w:val="es-ES"/>
        </w:rPr>
      </w:pPr>
      <w:r w:rsidRPr="00E01497">
        <w:rPr>
          <w:rStyle w:val="HideTWBExt"/>
          <w:lang w:val="es-ES"/>
        </w:rPr>
        <w:t>&lt;/Amend&gt;</w:t>
      </w:r>
    </w:p>
    <w:p w14:paraId="7C9C86AE"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171</w:t>
      </w:r>
      <w:r w:rsidRPr="00E01497">
        <w:rPr>
          <w:rStyle w:val="HideTWBExt"/>
          <w:b w:val="0"/>
          <w:lang w:val="es-ES"/>
        </w:rPr>
        <w:t>&lt;/NumAm&gt;</w:t>
      </w:r>
    </w:p>
    <w:p w14:paraId="1BE7C78F"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25DF86A7" w14:textId="77777777" w:rsidR="00854BAB" w:rsidRPr="00E01497" w:rsidRDefault="00854BAB" w:rsidP="00854BAB">
      <w:pPr>
        <w:rPr>
          <w:lang w:val="es-ES"/>
        </w:rPr>
      </w:pPr>
      <w:r w:rsidRPr="00E01497">
        <w:rPr>
          <w:rStyle w:val="HideTWBExt"/>
          <w:lang w:val="es-ES"/>
        </w:rPr>
        <w:t>&lt;/RepeatBlock-By&gt;</w:t>
      </w:r>
    </w:p>
    <w:p w14:paraId="0B3D760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FE4ED30" w14:textId="77777777" w:rsidR="00854BAB" w:rsidRPr="00D433C8" w:rsidRDefault="00854BAB" w:rsidP="00854BAB">
      <w:pPr>
        <w:pStyle w:val="NormalBold"/>
      </w:pPr>
      <w:r w:rsidRPr="000A14FD">
        <w:rPr>
          <w:rStyle w:val="HideTWBExt"/>
          <w:b w:val="0"/>
        </w:rPr>
        <w:t>&lt;Article&gt;</w:t>
      </w:r>
      <w:r w:rsidRPr="00D433C8">
        <w:t>Motyw 25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C6221D5" w14:textId="77777777" w:rsidTr="006179C4">
        <w:trPr>
          <w:jc w:val="center"/>
        </w:trPr>
        <w:tc>
          <w:tcPr>
            <w:tcW w:w="9752" w:type="dxa"/>
            <w:gridSpan w:val="2"/>
          </w:tcPr>
          <w:p w14:paraId="1C6C28B3" w14:textId="77777777" w:rsidR="00854BAB" w:rsidRPr="00D433C8" w:rsidRDefault="00854BAB" w:rsidP="006179C4">
            <w:pPr>
              <w:keepNext/>
            </w:pPr>
          </w:p>
        </w:tc>
      </w:tr>
      <w:tr w:rsidR="00101D5D" w:rsidRPr="00D433C8" w14:paraId="32A8206F" w14:textId="77777777" w:rsidTr="006179C4">
        <w:trPr>
          <w:jc w:val="center"/>
        </w:trPr>
        <w:tc>
          <w:tcPr>
            <w:tcW w:w="4876" w:type="dxa"/>
            <w:hideMark/>
          </w:tcPr>
          <w:p w14:paraId="5BB8DB2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DBCE4F3" w14:textId="77777777" w:rsidR="00854BAB" w:rsidRPr="00D433C8" w:rsidRDefault="00854BAB" w:rsidP="006179C4">
            <w:pPr>
              <w:pStyle w:val="ColumnHeading"/>
              <w:keepNext/>
              <w:rPr>
                <w:lang w:val="pl-PL"/>
              </w:rPr>
            </w:pPr>
            <w:r w:rsidRPr="00D433C8">
              <w:rPr>
                <w:lang w:val="pl-PL"/>
              </w:rPr>
              <w:t>Poprawka</w:t>
            </w:r>
          </w:p>
        </w:tc>
      </w:tr>
      <w:tr w:rsidR="00101D5D" w:rsidRPr="00D433C8" w14:paraId="5D1DEAB1" w14:textId="77777777" w:rsidTr="006179C4">
        <w:trPr>
          <w:jc w:val="center"/>
        </w:trPr>
        <w:tc>
          <w:tcPr>
            <w:tcW w:w="4876" w:type="dxa"/>
            <w:hideMark/>
          </w:tcPr>
          <w:p w14:paraId="76F11A36" w14:textId="77777777" w:rsidR="00854BAB" w:rsidRPr="00D433C8" w:rsidRDefault="00854BAB" w:rsidP="006179C4">
            <w:pPr>
              <w:pStyle w:val="Normal6"/>
              <w:rPr>
                <w:lang w:val="pl-PL"/>
              </w:rPr>
            </w:pPr>
            <w:proofErr w:type="gramStart"/>
            <w:r w:rsidRPr="00D433C8">
              <w:rPr>
                <w:b/>
                <w:i/>
                <w:lang w:val="pl-PL"/>
              </w:rPr>
              <w:t>(25)</w:t>
            </w:r>
            <w:r w:rsidRPr="00D433C8">
              <w:rPr>
                <w:b/>
                <w:i/>
                <w:lang w:val="pl-PL"/>
              </w:rPr>
              <w:tab/>
              <w:t>Te</w:t>
            </w:r>
            <w:proofErr w:type="gramEnd"/>
            <w:r w:rsidRPr="00D433C8">
              <w:rPr>
                <w:b/>
                <w:i/>
                <w:lang w:val="pl-PL"/>
              </w:rPr>
              <w:t xml:space="preserve"> weryfikacje niezbędności należy przeprowadzać na próbie portfeli SEP, aby zapewnić, by dana próbka była w stanie dostarczyć wyników poprawnych pod względem statystycznym. Wyniki objętych próbą weryfikacji niezbędności powinny określać wskaźnik pozytywnie zweryfikowanych SEP w stosunku do wszystkich SEP zarejestrowanych przez każdego właściciela SEP. Wskaźnik niezbędności należy </w:t>
            </w:r>
            <w:proofErr w:type="gramStart"/>
            <w:r w:rsidRPr="00D433C8">
              <w:rPr>
                <w:b/>
                <w:i/>
                <w:lang w:val="pl-PL"/>
              </w:rPr>
              <w:t>aktualizować co</w:t>
            </w:r>
            <w:proofErr w:type="gramEnd"/>
            <w:r w:rsidRPr="00D433C8">
              <w:rPr>
                <w:b/>
                <w:i/>
                <w:lang w:val="pl-PL"/>
              </w:rPr>
              <w:t xml:space="preserve"> roku.</w:t>
            </w:r>
          </w:p>
        </w:tc>
        <w:tc>
          <w:tcPr>
            <w:tcW w:w="4876" w:type="dxa"/>
            <w:hideMark/>
          </w:tcPr>
          <w:p w14:paraId="1A878C4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FC17326"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B6B5365"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F6B1451"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49F76455" w14:textId="77777777" w:rsidR="00854BAB" w:rsidRPr="00D433C8" w:rsidRDefault="00854BAB" w:rsidP="00854BAB">
      <w:r w:rsidRPr="000A14FD">
        <w:rPr>
          <w:rStyle w:val="HideTWBExt"/>
        </w:rPr>
        <w:t>&lt;/Amend&gt;</w:t>
      </w:r>
    </w:p>
    <w:p w14:paraId="5BF81FE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172</w:t>
      </w:r>
      <w:r w:rsidRPr="000A14FD">
        <w:rPr>
          <w:rStyle w:val="HideTWBExt"/>
          <w:b w:val="0"/>
          <w:lang w:val="pl-PL"/>
        </w:rPr>
        <w:t>&lt;/NumAm&gt;</w:t>
      </w:r>
    </w:p>
    <w:p w14:paraId="58ED82BD"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2ABD7CFB" w14:textId="77777777" w:rsidR="00854BAB" w:rsidRPr="00D433C8" w:rsidRDefault="00854BAB" w:rsidP="00854BAB">
      <w:r w:rsidRPr="000A14FD">
        <w:rPr>
          <w:rStyle w:val="HideTWBExt"/>
        </w:rPr>
        <w:t>&lt;/RepeatBlock-By&gt;</w:t>
      </w:r>
    </w:p>
    <w:p w14:paraId="4270676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D3A9E92" w14:textId="77777777" w:rsidR="00854BAB" w:rsidRPr="00D433C8" w:rsidRDefault="00854BAB" w:rsidP="00854BAB">
      <w:pPr>
        <w:pStyle w:val="NormalBold"/>
      </w:pPr>
      <w:r w:rsidRPr="000A14FD">
        <w:rPr>
          <w:rStyle w:val="HideTWBExt"/>
          <w:b w:val="0"/>
        </w:rPr>
        <w:t>&lt;Article&gt;</w:t>
      </w:r>
      <w:r w:rsidRPr="00D433C8">
        <w:t>Motyw 25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DAEDFE6" w14:textId="77777777" w:rsidTr="006179C4">
        <w:trPr>
          <w:jc w:val="center"/>
        </w:trPr>
        <w:tc>
          <w:tcPr>
            <w:tcW w:w="9752" w:type="dxa"/>
            <w:gridSpan w:val="2"/>
          </w:tcPr>
          <w:p w14:paraId="7CE238ED" w14:textId="77777777" w:rsidR="00854BAB" w:rsidRPr="00D433C8" w:rsidRDefault="00854BAB" w:rsidP="006179C4">
            <w:pPr>
              <w:keepNext/>
            </w:pPr>
          </w:p>
        </w:tc>
      </w:tr>
      <w:tr w:rsidR="00101D5D" w:rsidRPr="00D433C8" w14:paraId="72C024BA" w14:textId="77777777" w:rsidTr="006179C4">
        <w:trPr>
          <w:jc w:val="center"/>
        </w:trPr>
        <w:tc>
          <w:tcPr>
            <w:tcW w:w="4876" w:type="dxa"/>
            <w:hideMark/>
          </w:tcPr>
          <w:p w14:paraId="08D0418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86E18F4" w14:textId="77777777" w:rsidR="00854BAB" w:rsidRPr="00D433C8" w:rsidRDefault="00854BAB" w:rsidP="006179C4">
            <w:pPr>
              <w:pStyle w:val="ColumnHeading"/>
              <w:keepNext/>
              <w:rPr>
                <w:lang w:val="pl-PL"/>
              </w:rPr>
            </w:pPr>
            <w:r w:rsidRPr="00D433C8">
              <w:rPr>
                <w:lang w:val="pl-PL"/>
              </w:rPr>
              <w:t>Poprawka</w:t>
            </w:r>
          </w:p>
        </w:tc>
      </w:tr>
      <w:tr w:rsidR="00101D5D" w:rsidRPr="00D433C8" w14:paraId="41306616" w14:textId="77777777" w:rsidTr="006179C4">
        <w:trPr>
          <w:jc w:val="center"/>
        </w:trPr>
        <w:tc>
          <w:tcPr>
            <w:tcW w:w="4876" w:type="dxa"/>
            <w:hideMark/>
          </w:tcPr>
          <w:p w14:paraId="504DD67A" w14:textId="77777777" w:rsidR="00854BAB" w:rsidRPr="00D433C8" w:rsidRDefault="00854BAB" w:rsidP="006179C4">
            <w:pPr>
              <w:pStyle w:val="Normal6"/>
              <w:rPr>
                <w:lang w:val="pl-PL"/>
              </w:rPr>
            </w:pPr>
            <w:proofErr w:type="gramStart"/>
            <w:r w:rsidRPr="00D433C8">
              <w:rPr>
                <w:b/>
                <w:i/>
                <w:lang w:val="pl-PL"/>
              </w:rPr>
              <w:t>(25)</w:t>
            </w:r>
            <w:r w:rsidRPr="00D433C8">
              <w:rPr>
                <w:b/>
                <w:i/>
                <w:lang w:val="pl-PL"/>
              </w:rPr>
              <w:tab/>
              <w:t>Te</w:t>
            </w:r>
            <w:proofErr w:type="gramEnd"/>
            <w:r w:rsidRPr="00D433C8">
              <w:rPr>
                <w:b/>
                <w:i/>
                <w:lang w:val="pl-PL"/>
              </w:rPr>
              <w:t xml:space="preserve"> weryfikacje niezbędności należy przeprowadzać na próbie portfeli SEP, aby zapewnić, by dana próbka była w stanie dostarczyć wyników poprawnych pod względem statystycznym. Wyniki objętych próbą weryfikacji niezbędności powinny określać wskaźnik pozytywnie zweryfikowanych SEP w stosunku do wszystkich SEP zarejestrowanych przez każdego właściciela SEP. Wskaźnik niezbędności należy </w:t>
            </w:r>
            <w:proofErr w:type="gramStart"/>
            <w:r w:rsidRPr="00D433C8">
              <w:rPr>
                <w:b/>
                <w:i/>
                <w:lang w:val="pl-PL"/>
              </w:rPr>
              <w:t>aktualizować co</w:t>
            </w:r>
            <w:proofErr w:type="gramEnd"/>
            <w:r w:rsidRPr="00D433C8">
              <w:rPr>
                <w:b/>
                <w:i/>
                <w:lang w:val="pl-PL"/>
              </w:rPr>
              <w:t xml:space="preserve"> roku.</w:t>
            </w:r>
          </w:p>
        </w:tc>
        <w:tc>
          <w:tcPr>
            <w:tcW w:w="4876" w:type="dxa"/>
            <w:hideMark/>
          </w:tcPr>
          <w:p w14:paraId="5529D72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8C92F2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9240C11" w14:textId="77777777" w:rsidR="00854BAB" w:rsidRPr="00D433C8" w:rsidRDefault="00854BAB" w:rsidP="00854BAB">
      <w:r w:rsidRPr="000A14FD">
        <w:rPr>
          <w:rStyle w:val="HideTWBExt"/>
        </w:rPr>
        <w:t>&lt;/Amend&gt;</w:t>
      </w:r>
    </w:p>
    <w:p w14:paraId="183D549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173</w:t>
      </w:r>
      <w:r w:rsidRPr="000A14FD">
        <w:rPr>
          <w:rStyle w:val="HideTWBExt"/>
          <w:b w:val="0"/>
          <w:lang w:val="pl-PL"/>
        </w:rPr>
        <w:t>&lt;/NumAm&gt;</w:t>
      </w:r>
    </w:p>
    <w:p w14:paraId="03E1F394"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0E4A3163" w14:textId="77777777" w:rsidR="00854BAB" w:rsidRPr="00D433C8" w:rsidRDefault="00854BAB" w:rsidP="00854BAB">
      <w:r w:rsidRPr="000A14FD">
        <w:rPr>
          <w:rStyle w:val="HideTWBExt"/>
        </w:rPr>
        <w:t>&lt;/RepeatBlock-By&gt;</w:t>
      </w:r>
    </w:p>
    <w:p w14:paraId="4F55546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7946238" w14:textId="77777777" w:rsidR="00854BAB" w:rsidRPr="00D433C8" w:rsidRDefault="00854BAB" w:rsidP="00854BAB">
      <w:pPr>
        <w:pStyle w:val="NormalBold"/>
      </w:pPr>
      <w:r w:rsidRPr="000A14FD">
        <w:rPr>
          <w:rStyle w:val="HideTWBExt"/>
          <w:b w:val="0"/>
        </w:rPr>
        <w:t>&lt;Article&gt;</w:t>
      </w:r>
      <w:r w:rsidRPr="00D433C8">
        <w:t>Motyw 26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76BE55" w14:textId="77777777" w:rsidTr="006179C4">
        <w:trPr>
          <w:jc w:val="center"/>
        </w:trPr>
        <w:tc>
          <w:tcPr>
            <w:tcW w:w="9752" w:type="dxa"/>
            <w:gridSpan w:val="2"/>
          </w:tcPr>
          <w:p w14:paraId="3288AD8D" w14:textId="77777777" w:rsidR="00854BAB" w:rsidRPr="00D433C8" w:rsidRDefault="00854BAB" w:rsidP="006179C4">
            <w:pPr>
              <w:keepNext/>
            </w:pPr>
          </w:p>
        </w:tc>
      </w:tr>
      <w:tr w:rsidR="00101D5D" w:rsidRPr="00D433C8" w14:paraId="3AE9051C" w14:textId="77777777" w:rsidTr="006179C4">
        <w:trPr>
          <w:jc w:val="center"/>
        </w:trPr>
        <w:tc>
          <w:tcPr>
            <w:tcW w:w="4876" w:type="dxa"/>
            <w:hideMark/>
          </w:tcPr>
          <w:p w14:paraId="2670A0F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9DCE925" w14:textId="77777777" w:rsidR="00854BAB" w:rsidRPr="00D433C8" w:rsidRDefault="00854BAB" w:rsidP="006179C4">
            <w:pPr>
              <w:pStyle w:val="ColumnHeading"/>
              <w:keepNext/>
              <w:rPr>
                <w:lang w:val="pl-PL"/>
              </w:rPr>
            </w:pPr>
            <w:r w:rsidRPr="00D433C8">
              <w:rPr>
                <w:lang w:val="pl-PL"/>
              </w:rPr>
              <w:t>Poprawka</w:t>
            </w:r>
          </w:p>
        </w:tc>
      </w:tr>
      <w:tr w:rsidR="00101D5D" w:rsidRPr="00D433C8" w14:paraId="02891105" w14:textId="77777777" w:rsidTr="006179C4">
        <w:trPr>
          <w:jc w:val="center"/>
        </w:trPr>
        <w:tc>
          <w:tcPr>
            <w:tcW w:w="4876" w:type="dxa"/>
            <w:hideMark/>
          </w:tcPr>
          <w:p w14:paraId="1875E6C1" w14:textId="77777777" w:rsidR="00854BAB" w:rsidRPr="00D433C8" w:rsidRDefault="00854BAB" w:rsidP="006179C4">
            <w:pPr>
              <w:pStyle w:val="Normal6"/>
              <w:rPr>
                <w:lang w:val="pl-PL"/>
              </w:rPr>
            </w:pPr>
            <w:proofErr w:type="gramStart"/>
            <w:r w:rsidRPr="00D433C8">
              <w:rPr>
                <w:b/>
                <w:i/>
                <w:lang w:val="pl-PL"/>
              </w:rPr>
              <w:t>(26)</w:t>
            </w:r>
            <w:r w:rsidRPr="00D433C8">
              <w:rPr>
                <w:b/>
                <w:i/>
                <w:lang w:val="pl-PL"/>
              </w:rPr>
              <w:tab/>
              <w:t>Właściciele</w:t>
            </w:r>
            <w:proofErr w:type="gramEnd"/>
            <w:r w:rsidRPr="00D433C8">
              <w:rPr>
                <w:b/>
                <w:i/>
                <w:lang w:val="pl-PL"/>
              </w:rPr>
              <w:t xml:space="preserve"> SEP lub podmioty wdrażające mogą również wskazać rocznie do 100 zarejestrowanych SEP na potrzeby weryfikacji niezbędności. Jeżeli wstępnie wybrane SEP zostaną </w:t>
            </w:r>
            <w:proofErr w:type="gramStart"/>
            <w:r w:rsidRPr="00D433C8">
              <w:rPr>
                <w:b/>
                <w:i/>
                <w:lang w:val="pl-PL"/>
              </w:rPr>
              <w:t>potwierdzone jako</w:t>
            </w:r>
            <w:proofErr w:type="gramEnd"/>
            <w:r w:rsidRPr="00D433C8">
              <w:rPr>
                <w:b/>
                <w:i/>
                <w:lang w:val="pl-PL"/>
              </w:rPr>
              <w:t xml:space="preserve"> niezbędne, właściciele SEP mogą wykorzystać tę informację w negocjacjach i jako dowód przed sądem, bez uszczerbku dla prawa podmiotu wdrażającego do zakwestionowania przed sądem niezbędności zarejestrowanego SEP. Wybrane SEP nie miałyby wpływu na proces doboru próby, ponieważ próbkę należy wybrać spośród wszystkich zarejestrowanych SEP każdego właściciela SEP. Jeżeli wstępnie wybrany SEP i SEP wybrany do zestawu próbek są takie same, należy przeprowadzić tylko jedną weryfikację niezbędności. Weryfikacji niezbędności nie należy powtarzać w odniesieniu do SEP z tej samej rodziny patentów.</w:t>
            </w:r>
          </w:p>
        </w:tc>
        <w:tc>
          <w:tcPr>
            <w:tcW w:w="4876" w:type="dxa"/>
            <w:hideMark/>
          </w:tcPr>
          <w:p w14:paraId="7E223CF2"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F5E9F17"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C0A30FD" w14:textId="77777777" w:rsidR="00854BAB" w:rsidRPr="00D433C8" w:rsidRDefault="00854BAB" w:rsidP="00854BAB">
      <w:r w:rsidRPr="000A14FD">
        <w:rPr>
          <w:rStyle w:val="HideTWBExt"/>
        </w:rPr>
        <w:t>&lt;/Amend&gt;</w:t>
      </w:r>
    </w:p>
    <w:p w14:paraId="2B2E240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174</w:t>
      </w:r>
      <w:r w:rsidRPr="000A14FD">
        <w:rPr>
          <w:rStyle w:val="HideTWBExt"/>
          <w:b w:val="0"/>
          <w:lang w:val="pl-PL"/>
        </w:rPr>
        <w:t>&lt;/NumAm&gt;</w:t>
      </w:r>
    </w:p>
    <w:p w14:paraId="2427F2B6" w14:textId="77777777" w:rsidR="00854BAB" w:rsidRPr="00E01497" w:rsidRDefault="00854BAB" w:rsidP="00854BAB">
      <w:pPr>
        <w:pStyle w:val="NormalBold"/>
        <w:rPr>
          <w:lang w:val="de-DE"/>
        </w:rPr>
      </w:pPr>
      <w:r w:rsidRPr="00E01497">
        <w:rPr>
          <w:rStyle w:val="HideTWBExt"/>
          <w:b w:val="0"/>
          <w:lang w:val="de-DE"/>
        </w:rPr>
        <w:t>&lt;RepeatBlock-By&gt;&lt;Members&gt;</w:t>
      </w:r>
      <w:r w:rsidRPr="00E01497">
        <w:rPr>
          <w:lang w:val="de-DE"/>
        </w:rPr>
        <w:t>Antonius Manders, Annie Schreijer-Pierik</w:t>
      </w:r>
      <w:r w:rsidRPr="00E01497">
        <w:rPr>
          <w:rStyle w:val="HideTWBExt"/>
          <w:b w:val="0"/>
          <w:lang w:val="de-DE"/>
        </w:rPr>
        <w:t>&lt;/Members&gt;</w:t>
      </w:r>
    </w:p>
    <w:p w14:paraId="2B96FA5F" w14:textId="77777777" w:rsidR="00854BAB" w:rsidRPr="00E01497" w:rsidRDefault="00854BAB" w:rsidP="00854BAB">
      <w:pPr>
        <w:rPr>
          <w:lang w:val="de-DE"/>
        </w:rPr>
      </w:pPr>
      <w:r w:rsidRPr="00E01497">
        <w:rPr>
          <w:rStyle w:val="HideTWBExt"/>
          <w:lang w:val="de-DE"/>
        </w:rPr>
        <w:t>&lt;/RepeatBlock-By&gt;</w:t>
      </w:r>
    </w:p>
    <w:p w14:paraId="5A0FE89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F5A35FB" w14:textId="77777777" w:rsidR="00854BAB" w:rsidRPr="00D433C8" w:rsidRDefault="00854BAB" w:rsidP="00854BAB">
      <w:pPr>
        <w:pStyle w:val="NormalBold"/>
      </w:pPr>
      <w:r w:rsidRPr="000A14FD">
        <w:rPr>
          <w:rStyle w:val="HideTWBExt"/>
          <w:b w:val="0"/>
        </w:rPr>
        <w:t>&lt;Article&gt;</w:t>
      </w:r>
      <w:r w:rsidRPr="00D433C8">
        <w:t>Motyw 26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A1605F7" w14:textId="77777777" w:rsidTr="006179C4">
        <w:trPr>
          <w:jc w:val="center"/>
        </w:trPr>
        <w:tc>
          <w:tcPr>
            <w:tcW w:w="9752" w:type="dxa"/>
            <w:gridSpan w:val="2"/>
          </w:tcPr>
          <w:p w14:paraId="32D5AB36" w14:textId="77777777" w:rsidR="00854BAB" w:rsidRPr="00D433C8" w:rsidRDefault="00854BAB" w:rsidP="006179C4">
            <w:pPr>
              <w:keepNext/>
            </w:pPr>
          </w:p>
        </w:tc>
      </w:tr>
      <w:tr w:rsidR="00101D5D" w:rsidRPr="00D433C8" w14:paraId="442A1980" w14:textId="77777777" w:rsidTr="006179C4">
        <w:trPr>
          <w:jc w:val="center"/>
        </w:trPr>
        <w:tc>
          <w:tcPr>
            <w:tcW w:w="4876" w:type="dxa"/>
            <w:hideMark/>
          </w:tcPr>
          <w:p w14:paraId="49EFBC4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D16F10C" w14:textId="77777777" w:rsidR="00854BAB" w:rsidRPr="00D433C8" w:rsidRDefault="00854BAB" w:rsidP="006179C4">
            <w:pPr>
              <w:pStyle w:val="ColumnHeading"/>
              <w:keepNext/>
              <w:rPr>
                <w:lang w:val="pl-PL"/>
              </w:rPr>
            </w:pPr>
            <w:r w:rsidRPr="00D433C8">
              <w:rPr>
                <w:lang w:val="pl-PL"/>
              </w:rPr>
              <w:t>Poprawka</w:t>
            </w:r>
          </w:p>
        </w:tc>
      </w:tr>
      <w:tr w:rsidR="00101D5D" w:rsidRPr="00D433C8" w14:paraId="4EC99E0C" w14:textId="77777777" w:rsidTr="006179C4">
        <w:trPr>
          <w:jc w:val="center"/>
        </w:trPr>
        <w:tc>
          <w:tcPr>
            <w:tcW w:w="4876" w:type="dxa"/>
            <w:hideMark/>
          </w:tcPr>
          <w:p w14:paraId="1E21098F" w14:textId="77777777" w:rsidR="00854BAB" w:rsidRPr="00D433C8" w:rsidRDefault="00854BAB" w:rsidP="006179C4">
            <w:pPr>
              <w:pStyle w:val="Normal6"/>
              <w:rPr>
                <w:lang w:val="pl-PL"/>
              </w:rPr>
            </w:pPr>
            <w:proofErr w:type="gramStart"/>
            <w:r w:rsidRPr="00D433C8">
              <w:rPr>
                <w:b/>
                <w:i/>
                <w:lang w:val="pl-PL"/>
              </w:rPr>
              <w:t>(26)</w:t>
            </w:r>
            <w:r w:rsidRPr="00D433C8">
              <w:rPr>
                <w:b/>
                <w:i/>
                <w:lang w:val="pl-PL"/>
              </w:rPr>
              <w:tab/>
              <w:t>Właściciele</w:t>
            </w:r>
            <w:proofErr w:type="gramEnd"/>
            <w:r w:rsidRPr="00D433C8">
              <w:rPr>
                <w:b/>
                <w:i/>
                <w:lang w:val="pl-PL"/>
              </w:rPr>
              <w:t xml:space="preserve"> SEP lub podmioty wdrażające mogą również wskazać rocznie do 100 zarejestrowanych SEP na potrzeby weryfikacji niezbędności. Jeżeli wstępnie wybrane SEP zostaną </w:t>
            </w:r>
            <w:proofErr w:type="gramStart"/>
            <w:r w:rsidRPr="00D433C8">
              <w:rPr>
                <w:b/>
                <w:i/>
                <w:lang w:val="pl-PL"/>
              </w:rPr>
              <w:t>potwierdzone jako</w:t>
            </w:r>
            <w:proofErr w:type="gramEnd"/>
            <w:r w:rsidRPr="00D433C8">
              <w:rPr>
                <w:b/>
                <w:i/>
                <w:lang w:val="pl-PL"/>
              </w:rPr>
              <w:t xml:space="preserve"> niezbędne, właściciele SEP mogą wykorzystać tę informację w negocjacjach i jako dowód przed sądem, bez uszczerbku dla prawa podmiotu wdrażającego do zakwestionowania przed sądem niezbędności zarejestrowanego SEP. Wybrane SEP nie miałyby wpływu na proces doboru próby, ponieważ próbkę należy wybrać spośród wszystkich zarejestrowanych SEP każdego właściciela SEP. Jeżeli wstępnie wybrany SEP i SEP wybrany do zestawu próbek są takie same, należy przeprowadzić tylko jedną weryfikację niezbędności. Weryfikacji niezbędności nie należy powtarzać w odniesieniu do SEP z tej samej rodziny patentów.</w:t>
            </w:r>
          </w:p>
        </w:tc>
        <w:tc>
          <w:tcPr>
            <w:tcW w:w="4876" w:type="dxa"/>
            <w:hideMark/>
          </w:tcPr>
          <w:p w14:paraId="7478866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7C110D9"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4B00A2F" w14:textId="77777777" w:rsidR="00854BAB" w:rsidRPr="00D433C8" w:rsidRDefault="00854BAB" w:rsidP="00854BAB">
      <w:r w:rsidRPr="000A14FD">
        <w:rPr>
          <w:rStyle w:val="HideTWBExt"/>
        </w:rPr>
        <w:t>&lt;/Amend&gt;</w:t>
      </w:r>
    </w:p>
    <w:p w14:paraId="16B3FF1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175</w:t>
      </w:r>
      <w:r w:rsidRPr="000A14FD">
        <w:rPr>
          <w:rStyle w:val="HideTWBExt"/>
          <w:b w:val="0"/>
          <w:lang w:val="pl-PL"/>
        </w:rPr>
        <w:t>&lt;/NumAm&gt;</w:t>
      </w:r>
    </w:p>
    <w:p w14:paraId="124DEB87"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5251492C" w14:textId="77777777" w:rsidR="00854BAB" w:rsidRPr="00D433C8" w:rsidRDefault="00854BAB" w:rsidP="00854BAB">
      <w:r w:rsidRPr="000A14FD">
        <w:rPr>
          <w:rStyle w:val="HideTWBExt"/>
        </w:rPr>
        <w:t>&lt;/RepeatBlock-By&gt;</w:t>
      </w:r>
    </w:p>
    <w:p w14:paraId="1371007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12C9DA3" w14:textId="77777777" w:rsidR="00854BAB" w:rsidRPr="00D433C8" w:rsidRDefault="00854BAB" w:rsidP="00854BAB">
      <w:pPr>
        <w:pStyle w:val="NormalBold"/>
      </w:pPr>
      <w:r w:rsidRPr="000A14FD">
        <w:rPr>
          <w:rStyle w:val="HideTWBExt"/>
          <w:b w:val="0"/>
        </w:rPr>
        <w:t>&lt;Article&gt;</w:t>
      </w:r>
      <w:r w:rsidRPr="00D433C8">
        <w:t>Motyw 26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5945006" w14:textId="77777777" w:rsidTr="006179C4">
        <w:trPr>
          <w:jc w:val="center"/>
        </w:trPr>
        <w:tc>
          <w:tcPr>
            <w:tcW w:w="9752" w:type="dxa"/>
            <w:gridSpan w:val="2"/>
          </w:tcPr>
          <w:p w14:paraId="57A87B70" w14:textId="77777777" w:rsidR="00854BAB" w:rsidRPr="00D433C8" w:rsidRDefault="00854BAB" w:rsidP="006179C4">
            <w:pPr>
              <w:keepNext/>
            </w:pPr>
          </w:p>
        </w:tc>
      </w:tr>
      <w:tr w:rsidR="00101D5D" w:rsidRPr="00D433C8" w14:paraId="4618C6EC" w14:textId="77777777" w:rsidTr="006179C4">
        <w:trPr>
          <w:jc w:val="center"/>
        </w:trPr>
        <w:tc>
          <w:tcPr>
            <w:tcW w:w="4876" w:type="dxa"/>
            <w:hideMark/>
          </w:tcPr>
          <w:p w14:paraId="55CEFC4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0B1F536" w14:textId="77777777" w:rsidR="00854BAB" w:rsidRPr="00D433C8" w:rsidRDefault="00854BAB" w:rsidP="006179C4">
            <w:pPr>
              <w:pStyle w:val="ColumnHeading"/>
              <w:keepNext/>
              <w:rPr>
                <w:lang w:val="pl-PL"/>
              </w:rPr>
            </w:pPr>
            <w:r w:rsidRPr="00D433C8">
              <w:rPr>
                <w:lang w:val="pl-PL"/>
              </w:rPr>
              <w:t>Poprawka</w:t>
            </w:r>
          </w:p>
        </w:tc>
      </w:tr>
      <w:tr w:rsidR="00101D5D" w:rsidRPr="00D433C8" w14:paraId="0A0A264B" w14:textId="77777777" w:rsidTr="006179C4">
        <w:trPr>
          <w:jc w:val="center"/>
        </w:trPr>
        <w:tc>
          <w:tcPr>
            <w:tcW w:w="4876" w:type="dxa"/>
            <w:hideMark/>
          </w:tcPr>
          <w:p w14:paraId="3F942F51" w14:textId="77777777" w:rsidR="00854BAB" w:rsidRPr="00D433C8" w:rsidRDefault="00854BAB" w:rsidP="006179C4">
            <w:pPr>
              <w:pStyle w:val="Normal6"/>
              <w:rPr>
                <w:lang w:val="pl-PL"/>
              </w:rPr>
            </w:pPr>
            <w:proofErr w:type="gramStart"/>
            <w:r w:rsidRPr="00D433C8">
              <w:rPr>
                <w:b/>
                <w:i/>
                <w:lang w:val="pl-PL"/>
              </w:rPr>
              <w:t>(26)</w:t>
            </w:r>
            <w:r w:rsidRPr="00D433C8">
              <w:rPr>
                <w:b/>
                <w:i/>
                <w:lang w:val="pl-PL"/>
              </w:rPr>
              <w:tab/>
              <w:t>Właściciele</w:t>
            </w:r>
            <w:proofErr w:type="gramEnd"/>
            <w:r w:rsidRPr="00D433C8">
              <w:rPr>
                <w:b/>
                <w:i/>
                <w:lang w:val="pl-PL"/>
              </w:rPr>
              <w:t xml:space="preserve"> SEP lub podmioty wdrażające mogą również wskazać rocznie do 100 zarejestrowanych SEP na potrzeby weryfikacji niezbędności. Jeżeli wstępnie wybrane SEP zostaną </w:t>
            </w:r>
            <w:proofErr w:type="gramStart"/>
            <w:r w:rsidRPr="00D433C8">
              <w:rPr>
                <w:b/>
                <w:i/>
                <w:lang w:val="pl-PL"/>
              </w:rPr>
              <w:t>potwierdzone jako</w:t>
            </w:r>
            <w:proofErr w:type="gramEnd"/>
            <w:r w:rsidRPr="00D433C8">
              <w:rPr>
                <w:b/>
                <w:i/>
                <w:lang w:val="pl-PL"/>
              </w:rPr>
              <w:t xml:space="preserve"> niezbędne, właściciele SEP mogą wykorzystać tę informację w negocjacjach i jako dowód przed sądem, bez uszczerbku dla prawa podmiotu wdrażającego do zakwestionowania przed sądem niezbędności zarejestrowanego SEP. Wybrane SEP nie miałyby wpływu na proces doboru próby, ponieważ próbkę należy wybrać spośród wszystkich zarejestrowanych SEP każdego właściciela SEP. Jeżeli wstępnie wybrany SEP i SEP wybrany do zestawu próbek są takie same, należy przeprowadzić tylko jedną weryfikację niezbędności. Weryfikacji niezbędności nie należy powtarzać w odniesieniu do SEP z tej samej rodziny patentów.</w:t>
            </w:r>
          </w:p>
        </w:tc>
        <w:tc>
          <w:tcPr>
            <w:tcW w:w="4876" w:type="dxa"/>
            <w:hideMark/>
          </w:tcPr>
          <w:p w14:paraId="32E804BA"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26BD31A"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D8E6DB4"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C136364"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2ED8B45E" w14:textId="77777777" w:rsidR="00854BAB" w:rsidRPr="00D433C8" w:rsidRDefault="00854BAB" w:rsidP="00854BAB">
      <w:r w:rsidRPr="000A14FD">
        <w:rPr>
          <w:rStyle w:val="HideTWBExt"/>
        </w:rPr>
        <w:t>&lt;/Amend&gt;</w:t>
      </w:r>
    </w:p>
    <w:p w14:paraId="4D327C7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176</w:t>
      </w:r>
      <w:r w:rsidRPr="000A14FD">
        <w:rPr>
          <w:rStyle w:val="HideTWBExt"/>
          <w:b w:val="0"/>
          <w:lang w:val="pl-PL"/>
        </w:rPr>
        <w:t>&lt;/NumAm&gt;</w:t>
      </w:r>
    </w:p>
    <w:p w14:paraId="24DDA5CB"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662E17F0" w14:textId="77777777" w:rsidR="00854BAB" w:rsidRPr="00D433C8" w:rsidRDefault="00854BAB" w:rsidP="00854BAB">
      <w:r w:rsidRPr="000A14FD">
        <w:rPr>
          <w:rStyle w:val="HideTWBExt"/>
        </w:rPr>
        <w:t>&lt;/RepeatBlock-By&gt;</w:t>
      </w:r>
    </w:p>
    <w:p w14:paraId="11593F1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7D4F95E" w14:textId="77777777" w:rsidR="00854BAB" w:rsidRPr="00D433C8" w:rsidRDefault="00854BAB" w:rsidP="00854BAB">
      <w:pPr>
        <w:pStyle w:val="NormalBold"/>
      </w:pPr>
      <w:r w:rsidRPr="000A14FD">
        <w:rPr>
          <w:rStyle w:val="HideTWBExt"/>
          <w:b w:val="0"/>
        </w:rPr>
        <w:t>&lt;Article&gt;</w:t>
      </w:r>
      <w:r w:rsidRPr="00D433C8">
        <w:t>Motyw 26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ACD233D" w14:textId="77777777" w:rsidTr="006179C4">
        <w:trPr>
          <w:jc w:val="center"/>
        </w:trPr>
        <w:tc>
          <w:tcPr>
            <w:tcW w:w="9752" w:type="dxa"/>
            <w:gridSpan w:val="2"/>
          </w:tcPr>
          <w:p w14:paraId="306F599A" w14:textId="77777777" w:rsidR="00854BAB" w:rsidRPr="00D433C8" w:rsidRDefault="00854BAB" w:rsidP="006179C4">
            <w:pPr>
              <w:keepNext/>
            </w:pPr>
          </w:p>
        </w:tc>
      </w:tr>
      <w:tr w:rsidR="00101D5D" w:rsidRPr="00D433C8" w14:paraId="6387AC29" w14:textId="77777777" w:rsidTr="006179C4">
        <w:trPr>
          <w:jc w:val="center"/>
        </w:trPr>
        <w:tc>
          <w:tcPr>
            <w:tcW w:w="4876" w:type="dxa"/>
            <w:hideMark/>
          </w:tcPr>
          <w:p w14:paraId="6ACDC12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2773DB8" w14:textId="77777777" w:rsidR="00854BAB" w:rsidRPr="00D433C8" w:rsidRDefault="00854BAB" w:rsidP="006179C4">
            <w:pPr>
              <w:pStyle w:val="ColumnHeading"/>
              <w:keepNext/>
              <w:rPr>
                <w:lang w:val="pl-PL"/>
              </w:rPr>
            </w:pPr>
            <w:r w:rsidRPr="00D433C8">
              <w:rPr>
                <w:lang w:val="pl-PL"/>
              </w:rPr>
              <w:t>Poprawka</w:t>
            </w:r>
          </w:p>
        </w:tc>
      </w:tr>
      <w:tr w:rsidR="00101D5D" w:rsidRPr="00D433C8" w14:paraId="13B546BE" w14:textId="77777777" w:rsidTr="006179C4">
        <w:trPr>
          <w:jc w:val="center"/>
        </w:trPr>
        <w:tc>
          <w:tcPr>
            <w:tcW w:w="4876" w:type="dxa"/>
          </w:tcPr>
          <w:p w14:paraId="66E48585" w14:textId="77777777" w:rsidR="00854BAB" w:rsidRPr="00D433C8" w:rsidRDefault="00854BAB" w:rsidP="006179C4">
            <w:pPr>
              <w:pStyle w:val="Normal6"/>
              <w:rPr>
                <w:lang w:val="pl-PL"/>
              </w:rPr>
            </w:pPr>
          </w:p>
        </w:tc>
        <w:tc>
          <w:tcPr>
            <w:tcW w:w="4876" w:type="dxa"/>
            <w:hideMark/>
          </w:tcPr>
          <w:p w14:paraId="67E33D58" w14:textId="77777777" w:rsidR="00854BAB" w:rsidRPr="00D433C8" w:rsidRDefault="00854BAB" w:rsidP="006179C4">
            <w:pPr>
              <w:pStyle w:val="Normal6"/>
              <w:rPr>
                <w:szCs w:val="24"/>
                <w:lang w:val="pl-PL"/>
              </w:rPr>
            </w:pPr>
            <w:r w:rsidRPr="00D433C8">
              <w:rPr>
                <w:b/>
                <w:i/>
                <w:lang w:val="pl-PL"/>
              </w:rPr>
              <w:t>(26a</w:t>
            </w:r>
            <w:proofErr w:type="gramStart"/>
            <w:r w:rsidRPr="00D433C8">
              <w:rPr>
                <w:b/>
                <w:i/>
                <w:lang w:val="pl-PL"/>
              </w:rPr>
              <w:t>)</w:t>
            </w:r>
            <w:r w:rsidRPr="00D433C8">
              <w:rPr>
                <w:b/>
                <w:i/>
                <w:lang w:val="pl-PL"/>
              </w:rPr>
              <w:tab/>
              <w:t>Procedura</w:t>
            </w:r>
            <w:proofErr w:type="gramEnd"/>
            <w:r w:rsidRPr="00D433C8">
              <w:rPr>
                <w:b/>
                <w:i/>
                <w:lang w:val="pl-PL"/>
              </w:rPr>
              <w:t xml:space="preserve"> technicznego postępowania pojednawczego mogłaby także pomagać stronom w omawianiu istotnych szczegółów technicznych w ramach konkretnych negocjacji w sprawie licencjonowania, np. dotyczących tego, jak portfel SEP odnosi się do wdrażania danego produktu lub usługi. Proces byłby podobny do obecnych praktyk branżowych: stosując się do wzajemnej umowy o zachowanie poufności przekazanej przez centrum kompetencji, właściciele SEP zapewniają odpowiednią próbę tabel zastrzeżeń patentowych dla rodzin patentów oferowanych do licencjonowania. W </w:t>
            </w:r>
            <w:proofErr w:type="gramStart"/>
            <w:r w:rsidRPr="00D433C8">
              <w:rPr>
                <w:b/>
                <w:i/>
                <w:lang w:val="pl-PL"/>
              </w:rPr>
              <w:t>przypadku gdy</w:t>
            </w:r>
            <w:proofErr w:type="gramEnd"/>
            <w:r w:rsidRPr="00D433C8">
              <w:rPr>
                <w:b/>
                <w:i/>
                <w:lang w:val="pl-PL"/>
              </w:rPr>
              <w:t xml:space="preserve"> licencjodawcą–właścicielem SEP, który egzekwuje swoje prawa patentowe, jest MŚP, centrum kompetencji doradza takiemu MŚP w sprawie oceny i egzekwowania jego praw własności intelektualnej. Strony powinny mieć możliwość włączenia do procedury zewnętrznych doradców technicznych.</w:t>
            </w:r>
          </w:p>
        </w:tc>
      </w:tr>
    </w:tbl>
    <w:p w14:paraId="2C679E79"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E374B52"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A514794" w14:textId="77777777" w:rsidR="00854BAB" w:rsidRPr="00D433C8" w:rsidRDefault="00854BAB" w:rsidP="00854BAB">
      <w:pPr>
        <w:pStyle w:val="Normal12Italic"/>
        <w:rPr>
          <w:noProof w:val="0"/>
          <w:lang w:val="pl-PL"/>
        </w:rPr>
      </w:pPr>
      <w:r w:rsidRPr="00D433C8">
        <w:rPr>
          <w:lang w:val="pl-PL"/>
        </w:rPr>
        <w:t>Celem procedury jest zachęcanie do prowadzenia negocjacji w dobrej wierze oraz ułatwienie technicznych aspektów licencjonowania SEP. Ważna jest ochrona informacji poufnych obydwu stron, jednak strony powinny mieć możliwość wykorzystania sprawozdania dostarczonego przez rozjemcę technicznego, w zakresie ustanowionym we wzajemnej umowie o zachowanie poufności, w dalszych dyskusjach w celu zawarcia licencji SEP.</w:t>
      </w:r>
    </w:p>
    <w:p w14:paraId="2B33DAD9" w14:textId="77777777" w:rsidR="00854BAB" w:rsidRPr="00D433C8" w:rsidRDefault="00854BAB" w:rsidP="00854BAB">
      <w:r w:rsidRPr="000A14FD">
        <w:rPr>
          <w:rStyle w:val="HideTWBExt"/>
        </w:rPr>
        <w:t>&lt;/Amend&gt;</w:t>
      </w:r>
    </w:p>
    <w:p w14:paraId="56BD361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177</w:t>
      </w:r>
      <w:r w:rsidRPr="000A14FD">
        <w:rPr>
          <w:rStyle w:val="HideTWBExt"/>
          <w:b w:val="0"/>
          <w:lang w:val="pl-PL"/>
        </w:rPr>
        <w:t>&lt;/NumAm&gt;</w:t>
      </w:r>
    </w:p>
    <w:p w14:paraId="33D00C68"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4F78D0A4" w14:textId="77777777" w:rsidR="00854BAB" w:rsidRPr="00D433C8" w:rsidRDefault="00854BAB" w:rsidP="00854BAB">
      <w:r w:rsidRPr="000A14FD">
        <w:rPr>
          <w:rStyle w:val="HideTWBExt"/>
        </w:rPr>
        <w:t>&lt;/RepeatBlock-By&gt;</w:t>
      </w:r>
    </w:p>
    <w:p w14:paraId="68E8FBC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D0F8663" w14:textId="77777777" w:rsidR="00854BAB" w:rsidRPr="00D433C8" w:rsidRDefault="00854BAB" w:rsidP="00854BAB">
      <w:pPr>
        <w:pStyle w:val="NormalBold"/>
      </w:pPr>
      <w:r w:rsidRPr="000A14FD">
        <w:rPr>
          <w:rStyle w:val="HideTWBExt"/>
          <w:b w:val="0"/>
        </w:rPr>
        <w:t>&lt;Article&gt;</w:t>
      </w:r>
      <w:r w:rsidRPr="00D433C8">
        <w:t>Motyw 27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357E23C" w14:textId="77777777" w:rsidTr="006179C4">
        <w:trPr>
          <w:jc w:val="center"/>
        </w:trPr>
        <w:tc>
          <w:tcPr>
            <w:tcW w:w="9752" w:type="dxa"/>
            <w:gridSpan w:val="2"/>
          </w:tcPr>
          <w:p w14:paraId="67A36B4A" w14:textId="77777777" w:rsidR="00854BAB" w:rsidRPr="00D433C8" w:rsidRDefault="00854BAB" w:rsidP="006179C4">
            <w:pPr>
              <w:keepNext/>
            </w:pPr>
          </w:p>
        </w:tc>
      </w:tr>
      <w:tr w:rsidR="00101D5D" w:rsidRPr="00D433C8" w14:paraId="1149344D" w14:textId="77777777" w:rsidTr="006179C4">
        <w:trPr>
          <w:jc w:val="center"/>
        </w:trPr>
        <w:tc>
          <w:tcPr>
            <w:tcW w:w="4876" w:type="dxa"/>
            <w:hideMark/>
          </w:tcPr>
          <w:p w14:paraId="5D8EBDE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819651F" w14:textId="77777777" w:rsidR="00854BAB" w:rsidRPr="00D433C8" w:rsidRDefault="00854BAB" w:rsidP="006179C4">
            <w:pPr>
              <w:pStyle w:val="ColumnHeading"/>
              <w:keepNext/>
              <w:rPr>
                <w:lang w:val="pl-PL"/>
              </w:rPr>
            </w:pPr>
            <w:r w:rsidRPr="00D433C8">
              <w:rPr>
                <w:lang w:val="pl-PL"/>
              </w:rPr>
              <w:t>Poprawka</w:t>
            </w:r>
          </w:p>
        </w:tc>
      </w:tr>
      <w:tr w:rsidR="00101D5D" w:rsidRPr="00D433C8" w14:paraId="704F0776" w14:textId="77777777" w:rsidTr="006179C4">
        <w:trPr>
          <w:jc w:val="center"/>
        </w:trPr>
        <w:tc>
          <w:tcPr>
            <w:tcW w:w="4876" w:type="dxa"/>
            <w:hideMark/>
          </w:tcPr>
          <w:p w14:paraId="40681FE0" w14:textId="77777777" w:rsidR="00854BAB" w:rsidRPr="00D433C8" w:rsidRDefault="00854BAB" w:rsidP="006179C4">
            <w:pPr>
              <w:pStyle w:val="Normal6"/>
              <w:rPr>
                <w:lang w:val="pl-PL"/>
              </w:rPr>
            </w:pPr>
            <w:proofErr w:type="gramStart"/>
            <w:r w:rsidRPr="00D433C8">
              <w:rPr>
                <w:b/>
                <w:i/>
                <w:lang w:val="pl-PL"/>
              </w:rPr>
              <w:t>(27)</w:t>
            </w:r>
            <w:r w:rsidRPr="00D433C8">
              <w:rPr>
                <w:b/>
                <w:i/>
                <w:lang w:val="pl-PL"/>
              </w:rPr>
              <w:tab/>
              <w:t>W</w:t>
            </w:r>
            <w:proofErr w:type="gramEnd"/>
            <w:r w:rsidRPr="00D433C8">
              <w:rPr>
                <w:b/>
                <w:i/>
                <w:lang w:val="pl-PL"/>
              </w:rPr>
              <w:t xml:space="preserve"> rejestrze należy wskazać wszelkie oceny niezbędności SEP przeprowadzone przez niezależny podmiot przed wejściem w życie niniejszego rozporządzenia, na przykład za pośrednictwem zasobów patentowych, jak również ustalenia dotyczące niezbędności dokonane przez organy sądowe. Nie należy przeprowadzać ponownej weryfikacji niezbędności tych SEP po dostarczeniu do centrum kompetencji odpowiednich dowodów potwierdzających informacje zawarte w rejestrze.</w:t>
            </w:r>
          </w:p>
        </w:tc>
        <w:tc>
          <w:tcPr>
            <w:tcW w:w="4876" w:type="dxa"/>
            <w:hideMark/>
          </w:tcPr>
          <w:p w14:paraId="759BAD29"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2DE2697"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F7B37E9"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51CC34D"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6B7D631F" w14:textId="77777777" w:rsidR="00854BAB" w:rsidRPr="00D433C8" w:rsidRDefault="00854BAB" w:rsidP="00854BAB">
      <w:r w:rsidRPr="000A14FD">
        <w:rPr>
          <w:rStyle w:val="HideTWBExt"/>
        </w:rPr>
        <w:t>&lt;/Amend&gt;</w:t>
      </w:r>
    </w:p>
    <w:p w14:paraId="4A939F6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178</w:t>
      </w:r>
      <w:r w:rsidRPr="000A14FD">
        <w:rPr>
          <w:rStyle w:val="HideTWBExt"/>
          <w:b w:val="0"/>
          <w:lang w:val="pl-PL"/>
        </w:rPr>
        <w:t>&lt;/NumAm&gt;</w:t>
      </w:r>
    </w:p>
    <w:p w14:paraId="1C578C64"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65B18B81" w14:textId="77777777" w:rsidR="00854BAB" w:rsidRPr="00D433C8" w:rsidRDefault="00854BAB" w:rsidP="00854BAB">
      <w:r w:rsidRPr="000A14FD">
        <w:rPr>
          <w:rStyle w:val="HideTWBExt"/>
        </w:rPr>
        <w:t>&lt;/RepeatBlock-By&gt;</w:t>
      </w:r>
    </w:p>
    <w:p w14:paraId="6741B00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E0AC00D" w14:textId="77777777" w:rsidR="00854BAB" w:rsidRPr="00D433C8" w:rsidRDefault="00854BAB" w:rsidP="00854BAB">
      <w:pPr>
        <w:pStyle w:val="NormalBold"/>
      </w:pPr>
      <w:r w:rsidRPr="000A14FD">
        <w:rPr>
          <w:rStyle w:val="HideTWBExt"/>
          <w:b w:val="0"/>
        </w:rPr>
        <w:t>&lt;Article&gt;</w:t>
      </w:r>
      <w:r w:rsidRPr="00D433C8">
        <w:t>Motyw 27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BC3F667" w14:textId="77777777" w:rsidTr="006179C4">
        <w:trPr>
          <w:jc w:val="center"/>
        </w:trPr>
        <w:tc>
          <w:tcPr>
            <w:tcW w:w="9752" w:type="dxa"/>
            <w:gridSpan w:val="2"/>
          </w:tcPr>
          <w:p w14:paraId="5D76A5D0" w14:textId="77777777" w:rsidR="00854BAB" w:rsidRPr="00D433C8" w:rsidRDefault="00854BAB" w:rsidP="006179C4">
            <w:pPr>
              <w:keepNext/>
            </w:pPr>
          </w:p>
        </w:tc>
      </w:tr>
      <w:tr w:rsidR="00101D5D" w:rsidRPr="00D433C8" w14:paraId="3466839D" w14:textId="77777777" w:rsidTr="006179C4">
        <w:trPr>
          <w:jc w:val="center"/>
        </w:trPr>
        <w:tc>
          <w:tcPr>
            <w:tcW w:w="4876" w:type="dxa"/>
            <w:hideMark/>
          </w:tcPr>
          <w:p w14:paraId="17D09F1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9740EBF" w14:textId="77777777" w:rsidR="00854BAB" w:rsidRPr="00D433C8" w:rsidRDefault="00854BAB" w:rsidP="006179C4">
            <w:pPr>
              <w:pStyle w:val="ColumnHeading"/>
              <w:keepNext/>
              <w:rPr>
                <w:lang w:val="pl-PL"/>
              </w:rPr>
            </w:pPr>
            <w:r w:rsidRPr="00D433C8">
              <w:rPr>
                <w:lang w:val="pl-PL"/>
              </w:rPr>
              <w:t>Poprawka</w:t>
            </w:r>
          </w:p>
        </w:tc>
      </w:tr>
      <w:tr w:rsidR="00101D5D" w:rsidRPr="00D433C8" w14:paraId="41ACC84E" w14:textId="77777777" w:rsidTr="006179C4">
        <w:trPr>
          <w:jc w:val="center"/>
        </w:trPr>
        <w:tc>
          <w:tcPr>
            <w:tcW w:w="4876" w:type="dxa"/>
            <w:hideMark/>
          </w:tcPr>
          <w:p w14:paraId="5BD3E9C9" w14:textId="77777777" w:rsidR="00854BAB" w:rsidRPr="00D433C8" w:rsidRDefault="00854BAB" w:rsidP="006179C4">
            <w:pPr>
              <w:pStyle w:val="Normal6"/>
              <w:rPr>
                <w:lang w:val="pl-PL"/>
              </w:rPr>
            </w:pPr>
            <w:proofErr w:type="gramStart"/>
            <w:r w:rsidRPr="00D433C8">
              <w:rPr>
                <w:b/>
                <w:i/>
                <w:lang w:val="pl-PL"/>
              </w:rPr>
              <w:t>(27)</w:t>
            </w:r>
            <w:r w:rsidRPr="00D433C8">
              <w:rPr>
                <w:b/>
                <w:i/>
                <w:lang w:val="pl-PL"/>
              </w:rPr>
              <w:tab/>
              <w:t>W</w:t>
            </w:r>
            <w:proofErr w:type="gramEnd"/>
            <w:r w:rsidRPr="00D433C8">
              <w:rPr>
                <w:b/>
                <w:i/>
                <w:lang w:val="pl-PL"/>
              </w:rPr>
              <w:t xml:space="preserve"> rejestrze należy wskazać wszelkie oceny niezbędności SEP przeprowadzone przez niezależny podmiot przed wejściem w życie niniejszego rozporządzenia, na przykład za pośrednictwem zasobów patentowych, jak również ustalenia dotyczące niezbędności dokonane przez organy sądowe. Nie należy przeprowadzać ponownej weryfikacji niezbędności tych SEP po dostarczeniu do centrum kompetencji odpowiednich dowodów potwierdzających informacje zawarte w rejestrze.</w:t>
            </w:r>
          </w:p>
        </w:tc>
        <w:tc>
          <w:tcPr>
            <w:tcW w:w="4876" w:type="dxa"/>
            <w:hideMark/>
          </w:tcPr>
          <w:p w14:paraId="6BBCB65C"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1C8D2CE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6F018312" w14:textId="77777777" w:rsidR="00854BAB" w:rsidRPr="00D433C8" w:rsidRDefault="00854BAB" w:rsidP="00854BAB">
      <w:r w:rsidRPr="000A14FD">
        <w:rPr>
          <w:rStyle w:val="HideTWBExt"/>
        </w:rPr>
        <w:t>&lt;/Amend&gt;</w:t>
      </w:r>
    </w:p>
    <w:p w14:paraId="3FCBFAA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179</w:t>
      </w:r>
      <w:r w:rsidRPr="000A14FD">
        <w:rPr>
          <w:rStyle w:val="HideTWBExt"/>
          <w:b w:val="0"/>
          <w:lang w:val="pl-PL"/>
        </w:rPr>
        <w:t>&lt;/NumAm&gt;</w:t>
      </w:r>
    </w:p>
    <w:p w14:paraId="0F5AC211"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7D3B5E8" w14:textId="77777777" w:rsidR="00854BAB" w:rsidRPr="00D433C8" w:rsidRDefault="00854BAB" w:rsidP="00854BAB">
      <w:r w:rsidRPr="000A14FD">
        <w:rPr>
          <w:rStyle w:val="HideTWBExt"/>
        </w:rPr>
        <w:t>&lt;/RepeatBlock-By&gt;</w:t>
      </w:r>
    </w:p>
    <w:p w14:paraId="7FF653C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7F9ED77" w14:textId="77777777" w:rsidR="00854BAB" w:rsidRPr="00D433C8" w:rsidRDefault="00854BAB" w:rsidP="00854BAB">
      <w:pPr>
        <w:pStyle w:val="NormalBold"/>
      </w:pPr>
      <w:r w:rsidRPr="000A14FD">
        <w:rPr>
          <w:rStyle w:val="HideTWBExt"/>
          <w:b w:val="0"/>
        </w:rPr>
        <w:t>&lt;Article&gt;</w:t>
      </w:r>
      <w:r w:rsidRPr="00D433C8">
        <w:t>Motyw 27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8D9E076" w14:textId="77777777" w:rsidTr="006179C4">
        <w:trPr>
          <w:jc w:val="center"/>
        </w:trPr>
        <w:tc>
          <w:tcPr>
            <w:tcW w:w="9752" w:type="dxa"/>
            <w:gridSpan w:val="2"/>
          </w:tcPr>
          <w:p w14:paraId="3A17A9CD" w14:textId="77777777" w:rsidR="00854BAB" w:rsidRPr="00D433C8" w:rsidRDefault="00854BAB" w:rsidP="006179C4">
            <w:pPr>
              <w:keepNext/>
            </w:pPr>
          </w:p>
        </w:tc>
      </w:tr>
      <w:tr w:rsidR="00101D5D" w:rsidRPr="00D433C8" w14:paraId="64AA0251" w14:textId="77777777" w:rsidTr="006179C4">
        <w:trPr>
          <w:jc w:val="center"/>
        </w:trPr>
        <w:tc>
          <w:tcPr>
            <w:tcW w:w="4876" w:type="dxa"/>
            <w:hideMark/>
          </w:tcPr>
          <w:p w14:paraId="1984D12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759A209" w14:textId="77777777" w:rsidR="00854BAB" w:rsidRPr="00D433C8" w:rsidRDefault="00854BAB" w:rsidP="006179C4">
            <w:pPr>
              <w:pStyle w:val="ColumnHeading"/>
              <w:keepNext/>
              <w:rPr>
                <w:lang w:val="pl-PL"/>
              </w:rPr>
            </w:pPr>
            <w:r w:rsidRPr="00D433C8">
              <w:rPr>
                <w:lang w:val="pl-PL"/>
              </w:rPr>
              <w:t>Poprawka</w:t>
            </w:r>
          </w:p>
        </w:tc>
      </w:tr>
      <w:tr w:rsidR="00101D5D" w:rsidRPr="00D433C8" w14:paraId="6AE43FF2" w14:textId="77777777" w:rsidTr="006179C4">
        <w:trPr>
          <w:jc w:val="center"/>
        </w:trPr>
        <w:tc>
          <w:tcPr>
            <w:tcW w:w="4876" w:type="dxa"/>
            <w:hideMark/>
          </w:tcPr>
          <w:p w14:paraId="6927CF77" w14:textId="77777777" w:rsidR="00854BAB" w:rsidRPr="00D433C8" w:rsidRDefault="00854BAB" w:rsidP="006179C4">
            <w:pPr>
              <w:pStyle w:val="Normal6"/>
              <w:rPr>
                <w:lang w:val="pl-PL"/>
              </w:rPr>
            </w:pPr>
            <w:proofErr w:type="gramStart"/>
            <w:r w:rsidRPr="00D433C8">
              <w:rPr>
                <w:lang w:val="pl-PL"/>
              </w:rPr>
              <w:t>(27)</w:t>
            </w:r>
            <w:r w:rsidRPr="00D433C8">
              <w:rPr>
                <w:lang w:val="pl-PL"/>
              </w:rPr>
              <w:tab/>
              <w:t>W</w:t>
            </w:r>
            <w:proofErr w:type="gramEnd"/>
            <w:r w:rsidRPr="00D433C8">
              <w:rPr>
                <w:lang w:val="pl-PL"/>
              </w:rPr>
              <w:t xml:space="preserve"> rejestrze należy wskazać wszelkie oceny niezbędności SEP przeprowadzone przez niezależny podmiot przed wejściem w życie niniejszego rozporządzenia, na przykład za pośrednictwem zasobów patentowych, jak również ustalenia dotyczące niezbędności dokonane przez organy sądowe. Nie należy przeprowadzać ponownej weryfikacji niezbędności tych SEP po dostarczeniu do centrum kompetencji odpowiednich dowodów potwierdzających informacje zawarte w rejestrze.</w:t>
            </w:r>
          </w:p>
        </w:tc>
        <w:tc>
          <w:tcPr>
            <w:tcW w:w="4876" w:type="dxa"/>
            <w:hideMark/>
          </w:tcPr>
          <w:p w14:paraId="374EF39B" w14:textId="77777777" w:rsidR="00854BAB" w:rsidRPr="00D433C8" w:rsidRDefault="00854BAB" w:rsidP="006179C4">
            <w:pPr>
              <w:pStyle w:val="Normal6"/>
              <w:rPr>
                <w:szCs w:val="24"/>
                <w:lang w:val="pl-PL"/>
              </w:rPr>
            </w:pPr>
            <w:proofErr w:type="gramStart"/>
            <w:r w:rsidRPr="00D433C8">
              <w:rPr>
                <w:lang w:val="pl-PL"/>
              </w:rPr>
              <w:t>(27)</w:t>
            </w:r>
            <w:r w:rsidRPr="00D433C8">
              <w:rPr>
                <w:lang w:val="pl-PL"/>
              </w:rPr>
              <w:tab/>
              <w:t>W</w:t>
            </w:r>
            <w:proofErr w:type="gramEnd"/>
            <w:r w:rsidRPr="00D433C8">
              <w:rPr>
                <w:lang w:val="pl-PL"/>
              </w:rPr>
              <w:t xml:space="preserve"> rejestrze należy wskazać wszelkie oceny niezbędności SEP przeprowadzone przez niezależny podmiot przed wejściem w życie niniejszego rozporządzenia, na przykład za pośrednictwem zasobów patentowych, jak również ustalenia dotyczące niezbędności dokonane przez organy sądowe. Nie należy przeprowadzać ponownej weryfikacji niezbędności tych SEP po dostarczeniu do centrum kompetencji odpowiednich dowodów potwierdzających informacje zawarte w rejestrze</w:t>
            </w:r>
            <w:r w:rsidRPr="00D433C8">
              <w:rPr>
                <w:b/>
                <w:i/>
                <w:lang w:val="pl-PL"/>
              </w:rPr>
              <w:t xml:space="preserve">, </w:t>
            </w:r>
            <w:proofErr w:type="gramStart"/>
            <w:r w:rsidRPr="00D433C8">
              <w:rPr>
                <w:b/>
                <w:i/>
                <w:lang w:val="pl-PL"/>
              </w:rPr>
              <w:t>chyba że</w:t>
            </w:r>
            <w:proofErr w:type="gramEnd"/>
            <w:r w:rsidRPr="00D433C8">
              <w:rPr>
                <w:b/>
                <w:i/>
                <w:lang w:val="pl-PL"/>
              </w:rPr>
              <w:t xml:space="preserve"> odpowiednie zainteresowane strony przedstawią podmiotowi oceniającemu wystarczające dowody potwierdzające potencjalne nieścisłości tej weryfikacji niezbędności</w:t>
            </w:r>
            <w:r w:rsidRPr="00D433C8">
              <w:rPr>
                <w:lang w:val="pl-PL"/>
              </w:rPr>
              <w:t>.</w:t>
            </w:r>
          </w:p>
        </w:tc>
      </w:tr>
    </w:tbl>
    <w:p w14:paraId="5176216C"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3BED0579" w14:textId="77777777" w:rsidR="00854BAB" w:rsidRPr="00E01497" w:rsidRDefault="00854BAB" w:rsidP="00854BAB">
      <w:pPr>
        <w:rPr>
          <w:lang w:val="es-ES"/>
        </w:rPr>
      </w:pPr>
      <w:r w:rsidRPr="00E01497">
        <w:rPr>
          <w:rStyle w:val="HideTWBExt"/>
          <w:lang w:val="es-ES"/>
        </w:rPr>
        <w:t>&lt;/Amend&gt;</w:t>
      </w:r>
    </w:p>
    <w:p w14:paraId="67499B6F"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180</w:t>
      </w:r>
      <w:r w:rsidRPr="00E01497">
        <w:rPr>
          <w:rStyle w:val="HideTWBExt"/>
          <w:b w:val="0"/>
          <w:lang w:val="es-ES"/>
        </w:rPr>
        <w:t>&lt;/NumAm&gt;</w:t>
      </w:r>
    </w:p>
    <w:p w14:paraId="0DDCE5EB"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6E6D0DC2" w14:textId="77777777" w:rsidR="00854BAB" w:rsidRPr="00E01497" w:rsidRDefault="00854BAB" w:rsidP="00854BAB">
      <w:pPr>
        <w:rPr>
          <w:lang w:val="es-ES"/>
        </w:rPr>
      </w:pPr>
      <w:r w:rsidRPr="00E01497">
        <w:rPr>
          <w:rStyle w:val="HideTWBExt"/>
          <w:lang w:val="es-ES"/>
        </w:rPr>
        <w:t>&lt;/RepeatBlock-By&gt;</w:t>
      </w:r>
    </w:p>
    <w:p w14:paraId="68B5BDD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F3FDBF6" w14:textId="77777777" w:rsidR="00854BAB" w:rsidRPr="00D433C8" w:rsidRDefault="00854BAB" w:rsidP="00854BAB">
      <w:pPr>
        <w:pStyle w:val="NormalBold"/>
      </w:pPr>
      <w:r w:rsidRPr="000A14FD">
        <w:rPr>
          <w:rStyle w:val="HideTWBExt"/>
          <w:b w:val="0"/>
        </w:rPr>
        <w:t>&lt;Article&gt;</w:t>
      </w:r>
      <w:r w:rsidRPr="00D433C8">
        <w:t>Motyw 27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BAB0444" w14:textId="77777777" w:rsidTr="006179C4">
        <w:trPr>
          <w:jc w:val="center"/>
        </w:trPr>
        <w:tc>
          <w:tcPr>
            <w:tcW w:w="9752" w:type="dxa"/>
            <w:gridSpan w:val="2"/>
          </w:tcPr>
          <w:p w14:paraId="6FE62875" w14:textId="77777777" w:rsidR="00854BAB" w:rsidRPr="00D433C8" w:rsidRDefault="00854BAB" w:rsidP="006179C4">
            <w:pPr>
              <w:keepNext/>
            </w:pPr>
          </w:p>
        </w:tc>
      </w:tr>
      <w:tr w:rsidR="00101D5D" w:rsidRPr="00D433C8" w14:paraId="218E3F3D" w14:textId="77777777" w:rsidTr="006179C4">
        <w:trPr>
          <w:jc w:val="center"/>
        </w:trPr>
        <w:tc>
          <w:tcPr>
            <w:tcW w:w="4876" w:type="dxa"/>
            <w:hideMark/>
          </w:tcPr>
          <w:p w14:paraId="1ACF96F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8DF8216" w14:textId="77777777" w:rsidR="00854BAB" w:rsidRPr="00D433C8" w:rsidRDefault="00854BAB" w:rsidP="006179C4">
            <w:pPr>
              <w:pStyle w:val="ColumnHeading"/>
              <w:keepNext/>
              <w:rPr>
                <w:lang w:val="pl-PL"/>
              </w:rPr>
            </w:pPr>
            <w:r w:rsidRPr="00D433C8">
              <w:rPr>
                <w:lang w:val="pl-PL"/>
              </w:rPr>
              <w:t>Poprawka</w:t>
            </w:r>
          </w:p>
        </w:tc>
      </w:tr>
      <w:tr w:rsidR="00101D5D" w:rsidRPr="00D433C8" w14:paraId="16B63A8F" w14:textId="77777777" w:rsidTr="006179C4">
        <w:trPr>
          <w:jc w:val="center"/>
        </w:trPr>
        <w:tc>
          <w:tcPr>
            <w:tcW w:w="4876" w:type="dxa"/>
          </w:tcPr>
          <w:p w14:paraId="691CD84E" w14:textId="77777777" w:rsidR="00854BAB" w:rsidRPr="00D433C8" w:rsidRDefault="00854BAB" w:rsidP="006179C4">
            <w:pPr>
              <w:pStyle w:val="Normal6"/>
              <w:rPr>
                <w:lang w:val="pl-PL"/>
              </w:rPr>
            </w:pPr>
          </w:p>
        </w:tc>
        <w:tc>
          <w:tcPr>
            <w:tcW w:w="4876" w:type="dxa"/>
            <w:hideMark/>
          </w:tcPr>
          <w:p w14:paraId="12A31DAD" w14:textId="77777777" w:rsidR="00854BAB" w:rsidRPr="00D433C8" w:rsidRDefault="00854BAB" w:rsidP="006179C4">
            <w:pPr>
              <w:pStyle w:val="Normal6"/>
              <w:rPr>
                <w:szCs w:val="24"/>
                <w:lang w:val="pl-PL"/>
              </w:rPr>
            </w:pPr>
            <w:r w:rsidRPr="00D433C8">
              <w:rPr>
                <w:b/>
                <w:i/>
                <w:lang w:val="pl-PL"/>
              </w:rPr>
              <w:t>(27a</w:t>
            </w:r>
            <w:proofErr w:type="gramStart"/>
            <w:r w:rsidRPr="00D433C8">
              <w:rPr>
                <w:b/>
                <w:i/>
                <w:lang w:val="pl-PL"/>
              </w:rPr>
              <w:t>)</w:t>
            </w:r>
            <w:r w:rsidRPr="00D433C8">
              <w:rPr>
                <w:b/>
                <w:i/>
                <w:lang w:val="pl-PL"/>
              </w:rPr>
              <w:tab/>
              <w:t>Procedura</w:t>
            </w:r>
            <w:proofErr w:type="gramEnd"/>
            <w:r w:rsidRPr="00D433C8">
              <w:rPr>
                <w:b/>
                <w:i/>
                <w:lang w:val="pl-PL"/>
              </w:rPr>
              <w:t xml:space="preserve"> technicznego postępowania pojednawczego nie powinna trwać dłużej niż 5 miesięcy, chyba że strony ustalą inaczej między sobą, i powinna być oferowana oddzielnie względem procedury określania warunków FRAND lub w połączeniu z nią. Ogólny czas trwania łączonej procedury nie powinien przekraczać okresu 9 miesięcy przewidzianego w art. 37 ust. 1.</w:t>
            </w:r>
          </w:p>
        </w:tc>
      </w:tr>
    </w:tbl>
    <w:p w14:paraId="67F1491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E8D68E5"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1FDF0DD" w14:textId="77777777" w:rsidR="00854BAB" w:rsidRPr="00D433C8" w:rsidRDefault="00854BAB" w:rsidP="00854BAB">
      <w:pPr>
        <w:pStyle w:val="Normal12Italic"/>
        <w:rPr>
          <w:noProof w:val="0"/>
          <w:lang w:val="pl-PL"/>
        </w:rPr>
      </w:pPr>
      <w:r w:rsidRPr="00D433C8">
        <w:rPr>
          <w:lang w:val="pl-PL"/>
        </w:rPr>
        <w:t>Jak przewidziano w motywie 36, ważne jest zagwarantowanie poszanowania praw stron, a jednocześnie wystarczająco szybkiej realizacji, aby uniknąć opóźnień w zawieraniu umów licencyjnych.</w:t>
      </w:r>
    </w:p>
    <w:p w14:paraId="060DEF55" w14:textId="77777777" w:rsidR="00854BAB" w:rsidRPr="00D433C8" w:rsidRDefault="00854BAB" w:rsidP="00854BAB">
      <w:r w:rsidRPr="000A14FD">
        <w:rPr>
          <w:rStyle w:val="HideTWBExt"/>
        </w:rPr>
        <w:t>&lt;/Amend&gt;</w:t>
      </w:r>
    </w:p>
    <w:p w14:paraId="2D48BFE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181</w:t>
      </w:r>
      <w:r w:rsidRPr="000A14FD">
        <w:rPr>
          <w:rStyle w:val="HideTWBExt"/>
          <w:b w:val="0"/>
          <w:lang w:val="pl-PL"/>
        </w:rPr>
        <w:t>&lt;/NumAm&gt;</w:t>
      </w:r>
    </w:p>
    <w:p w14:paraId="5AF64067"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411A090" w14:textId="77777777" w:rsidR="00854BAB" w:rsidRPr="00D433C8" w:rsidRDefault="00854BAB" w:rsidP="00854BAB">
      <w:r w:rsidRPr="000A14FD">
        <w:rPr>
          <w:rStyle w:val="HideTWBExt"/>
        </w:rPr>
        <w:t>&lt;/RepeatBlock-By&gt;</w:t>
      </w:r>
    </w:p>
    <w:p w14:paraId="2349726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3B7AFB1" w14:textId="77777777" w:rsidR="00854BAB" w:rsidRPr="00D433C8" w:rsidRDefault="00854BAB" w:rsidP="00854BAB">
      <w:pPr>
        <w:pStyle w:val="NormalBold"/>
      </w:pPr>
      <w:r w:rsidRPr="000A14FD">
        <w:rPr>
          <w:rStyle w:val="HideTWBExt"/>
          <w:b w:val="0"/>
        </w:rPr>
        <w:t>&lt;Article&gt;</w:t>
      </w:r>
      <w:r w:rsidRPr="00D433C8">
        <w:t>Motyw 27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7848F57" w14:textId="77777777" w:rsidTr="006179C4">
        <w:trPr>
          <w:jc w:val="center"/>
        </w:trPr>
        <w:tc>
          <w:tcPr>
            <w:tcW w:w="9752" w:type="dxa"/>
            <w:gridSpan w:val="2"/>
          </w:tcPr>
          <w:p w14:paraId="48DBE8F3" w14:textId="77777777" w:rsidR="00854BAB" w:rsidRPr="00D433C8" w:rsidRDefault="00854BAB" w:rsidP="006179C4">
            <w:pPr>
              <w:keepNext/>
            </w:pPr>
          </w:p>
        </w:tc>
      </w:tr>
      <w:tr w:rsidR="00101D5D" w:rsidRPr="00D433C8" w14:paraId="6BC6E0E7" w14:textId="77777777" w:rsidTr="006179C4">
        <w:trPr>
          <w:jc w:val="center"/>
        </w:trPr>
        <w:tc>
          <w:tcPr>
            <w:tcW w:w="4876" w:type="dxa"/>
            <w:hideMark/>
          </w:tcPr>
          <w:p w14:paraId="737BC70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E8E7FB9" w14:textId="77777777" w:rsidR="00854BAB" w:rsidRPr="00D433C8" w:rsidRDefault="00854BAB" w:rsidP="006179C4">
            <w:pPr>
              <w:pStyle w:val="ColumnHeading"/>
              <w:keepNext/>
              <w:rPr>
                <w:lang w:val="pl-PL"/>
              </w:rPr>
            </w:pPr>
            <w:r w:rsidRPr="00D433C8">
              <w:rPr>
                <w:lang w:val="pl-PL"/>
              </w:rPr>
              <w:t>Poprawka</w:t>
            </w:r>
          </w:p>
        </w:tc>
      </w:tr>
      <w:tr w:rsidR="00101D5D" w:rsidRPr="00D433C8" w14:paraId="17F8A795" w14:textId="77777777" w:rsidTr="006179C4">
        <w:trPr>
          <w:jc w:val="center"/>
        </w:trPr>
        <w:tc>
          <w:tcPr>
            <w:tcW w:w="4876" w:type="dxa"/>
          </w:tcPr>
          <w:p w14:paraId="47AEF222" w14:textId="77777777" w:rsidR="00854BAB" w:rsidRPr="00D433C8" w:rsidRDefault="00854BAB" w:rsidP="006179C4">
            <w:pPr>
              <w:pStyle w:val="Normal6"/>
              <w:rPr>
                <w:lang w:val="pl-PL"/>
              </w:rPr>
            </w:pPr>
          </w:p>
        </w:tc>
        <w:tc>
          <w:tcPr>
            <w:tcW w:w="4876" w:type="dxa"/>
            <w:hideMark/>
          </w:tcPr>
          <w:p w14:paraId="1D8BD1B4" w14:textId="77777777" w:rsidR="00854BAB" w:rsidRPr="00D433C8" w:rsidRDefault="00854BAB" w:rsidP="006179C4">
            <w:pPr>
              <w:pStyle w:val="Normal6"/>
              <w:rPr>
                <w:szCs w:val="24"/>
                <w:lang w:val="pl-PL"/>
              </w:rPr>
            </w:pPr>
            <w:r w:rsidRPr="00D433C8">
              <w:rPr>
                <w:b/>
                <w:i/>
                <w:lang w:val="pl-PL"/>
              </w:rPr>
              <w:t>(27a</w:t>
            </w:r>
            <w:proofErr w:type="gramStart"/>
            <w:r w:rsidRPr="00D433C8">
              <w:rPr>
                <w:b/>
                <w:i/>
                <w:lang w:val="pl-PL"/>
              </w:rPr>
              <w:t>)</w:t>
            </w:r>
            <w:r w:rsidRPr="00D433C8">
              <w:rPr>
                <w:b/>
                <w:i/>
                <w:lang w:val="pl-PL"/>
              </w:rPr>
              <w:tab/>
              <w:t>Komisja</w:t>
            </w:r>
            <w:proofErr w:type="gramEnd"/>
            <w:r w:rsidRPr="00D433C8">
              <w:rPr>
                <w:b/>
                <w:i/>
                <w:lang w:val="pl-PL"/>
              </w:rPr>
              <w:t xml:space="preserve"> ocenia rolę zasobów patentowych, w tym tworzonych przez podmioty wdrażające SEP, aby ocenić ich korzyści po wprowadzeniu niniejszego rozporządzenia, w szczególności pod względem ich wpływu na konkurencyjność unijnego rynku.</w:t>
            </w:r>
          </w:p>
        </w:tc>
      </w:tr>
    </w:tbl>
    <w:p w14:paraId="3941B3A8"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2895F42C" w14:textId="77777777" w:rsidR="00854BAB" w:rsidRPr="00E01497" w:rsidRDefault="00854BAB" w:rsidP="00854BAB">
      <w:pPr>
        <w:rPr>
          <w:lang w:val="es-ES"/>
        </w:rPr>
      </w:pPr>
      <w:r w:rsidRPr="00E01497">
        <w:rPr>
          <w:rStyle w:val="HideTWBExt"/>
          <w:lang w:val="es-ES"/>
        </w:rPr>
        <w:t>&lt;/Amend&gt;</w:t>
      </w:r>
    </w:p>
    <w:p w14:paraId="7D8331BA"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182</w:t>
      </w:r>
      <w:r w:rsidRPr="00E01497">
        <w:rPr>
          <w:rStyle w:val="HideTWBExt"/>
          <w:b w:val="0"/>
          <w:lang w:val="es-ES"/>
        </w:rPr>
        <w:t>&lt;/NumAm&gt;</w:t>
      </w:r>
    </w:p>
    <w:p w14:paraId="2D17BA43"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02516267" w14:textId="77777777" w:rsidR="00854BAB" w:rsidRPr="00E01497" w:rsidRDefault="00854BAB" w:rsidP="00854BAB">
      <w:pPr>
        <w:rPr>
          <w:lang w:val="es-ES"/>
        </w:rPr>
      </w:pPr>
      <w:r w:rsidRPr="00E01497">
        <w:rPr>
          <w:rStyle w:val="HideTWBExt"/>
          <w:lang w:val="es-ES"/>
        </w:rPr>
        <w:t>&lt;/RepeatBlock-By&gt;</w:t>
      </w:r>
    </w:p>
    <w:p w14:paraId="0738B68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5BF19DC" w14:textId="77777777" w:rsidR="00854BAB" w:rsidRPr="00D433C8" w:rsidRDefault="00854BAB" w:rsidP="00854BAB">
      <w:pPr>
        <w:pStyle w:val="NormalBold"/>
      </w:pPr>
      <w:r w:rsidRPr="000A14FD">
        <w:rPr>
          <w:rStyle w:val="HideTWBExt"/>
          <w:b w:val="0"/>
        </w:rPr>
        <w:t>&lt;Article&gt;</w:t>
      </w:r>
      <w:r w:rsidRPr="00D433C8">
        <w:t>Motyw 28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5B64F29" w14:textId="77777777" w:rsidTr="006179C4">
        <w:trPr>
          <w:jc w:val="center"/>
        </w:trPr>
        <w:tc>
          <w:tcPr>
            <w:tcW w:w="9752" w:type="dxa"/>
            <w:gridSpan w:val="2"/>
          </w:tcPr>
          <w:p w14:paraId="2F4FDBF7" w14:textId="77777777" w:rsidR="00854BAB" w:rsidRPr="00D433C8" w:rsidRDefault="00854BAB" w:rsidP="006179C4">
            <w:pPr>
              <w:keepNext/>
            </w:pPr>
          </w:p>
        </w:tc>
      </w:tr>
      <w:tr w:rsidR="00101D5D" w:rsidRPr="00D433C8" w14:paraId="1D6472E8" w14:textId="77777777" w:rsidTr="006179C4">
        <w:trPr>
          <w:jc w:val="center"/>
        </w:trPr>
        <w:tc>
          <w:tcPr>
            <w:tcW w:w="4876" w:type="dxa"/>
            <w:hideMark/>
          </w:tcPr>
          <w:p w14:paraId="5E07B17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8303B6B" w14:textId="77777777" w:rsidR="00854BAB" w:rsidRPr="00D433C8" w:rsidRDefault="00854BAB" w:rsidP="006179C4">
            <w:pPr>
              <w:pStyle w:val="ColumnHeading"/>
              <w:keepNext/>
              <w:rPr>
                <w:lang w:val="pl-PL"/>
              </w:rPr>
            </w:pPr>
            <w:r w:rsidRPr="00D433C8">
              <w:rPr>
                <w:lang w:val="pl-PL"/>
              </w:rPr>
              <w:t>Poprawka</w:t>
            </w:r>
          </w:p>
        </w:tc>
      </w:tr>
      <w:tr w:rsidR="00101D5D" w:rsidRPr="00D433C8" w14:paraId="5F09CDFB" w14:textId="77777777" w:rsidTr="006179C4">
        <w:trPr>
          <w:jc w:val="center"/>
        </w:trPr>
        <w:tc>
          <w:tcPr>
            <w:tcW w:w="4876" w:type="dxa"/>
            <w:hideMark/>
          </w:tcPr>
          <w:p w14:paraId="3198EB80" w14:textId="77777777" w:rsidR="00854BAB" w:rsidRPr="00D433C8" w:rsidRDefault="00854BAB" w:rsidP="006179C4">
            <w:pPr>
              <w:pStyle w:val="Normal6"/>
              <w:rPr>
                <w:lang w:val="pl-PL"/>
              </w:rPr>
            </w:pPr>
            <w:proofErr w:type="gramStart"/>
            <w:r w:rsidRPr="00D433C8">
              <w:rPr>
                <w:b/>
                <w:i/>
                <w:lang w:val="pl-PL"/>
              </w:rPr>
              <w:t>(28)</w:t>
            </w:r>
            <w:r w:rsidRPr="00D433C8">
              <w:rPr>
                <w:b/>
                <w:i/>
                <w:lang w:val="pl-PL"/>
              </w:rPr>
              <w:tab/>
              <w:t>Podmioty</w:t>
            </w:r>
            <w:proofErr w:type="gramEnd"/>
            <w:r w:rsidRPr="00D433C8">
              <w:rPr>
                <w:b/>
                <w:i/>
                <w:lang w:val="pl-PL"/>
              </w:rPr>
              <w:t xml:space="preserve"> oceniające powinny pracować niezależnie, zgodnie z regulaminem i kodeksem postępowania, które zostaną określone przez Komisję. Właściciel SEP mógłby wnieść o przeprowadzenie wzajemnej oceny przed wydaniem uzasadnionej opinii. O ile SEP nie będzie przedmiotem wzajemnej oceny, nie zostanie przeprowadzony dalszy przegląd wyników weryfikacji niezbędności. Wyniki wzajemnej oceny powinny służyć usprawnieniu procesu weryfikacji niezbędności, określeniu i usunięciu niedociągnięć oraz poprawie spójności.</w:t>
            </w:r>
          </w:p>
        </w:tc>
        <w:tc>
          <w:tcPr>
            <w:tcW w:w="4876" w:type="dxa"/>
            <w:hideMark/>
          </w:tcPr>
          <w:p w14:paraId="528F5056"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162FEEC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7E70A0D"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5796773"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1D824846" w14:textId="77777777" w:rsidR="00854BAB" w:rsidRPr="00D433C8" w:rsidRDefault="00854BAB" w:rsidP="00854BAB">
      <w:r w:rsidRPr="000A14FD">
        <w:rPr>
          <w:rStyle w:val="HideTWBExt"/>
        </w:rPr>
        <w:t>&lt;/Amend&gt;</w:t>
      </w:r>
    </w:p>
    <w:p w14:paraId="43D728B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183</w:t>
      </w:r>
      <w:r w:rsidRPr="000A14FD">
        <w:rPr>
          <w:rStyle w:val="HideTWBExt"/>
          <w:b w:val="0"/>
          <w:lang w:val="pl-PL"/>
        </w:rPr>
        <w:t>&lt;/NumAm&gt;</w:t>
      </w:r>
    </w:p>
    <w:p w14:paraId="30413C83"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51BB2D21" w14:textId="77777777" w:rsidR="00854BAB" w:rsidRPr="00D433C8" w:rsidRDefault="00854BAB" w:rsidP="00854BAB">
      <w:r w:rsidRPr="000A14FD">
        <w:rPr>
          <w:rStyle w:val="HideTWBExt"/>
        </w:rPr>
        <w:t>&lt;/RepeatBlock-By&gt;</w:t>
      </w:r>
    </w:p>
    <w:p w14:paraId="14BF260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422A89F" w14:textId="77777777" w:rsidR="00854BAB" w:rsidRPr="00D433C8" w:rsidRDefault="00854BAB" w:rsidP="00854BAB">
      <w:pPr>
        <w:pStyle w:val="NormalBold"/>
      </w:pPr>
      <w:r w:rsidRPr="000A14FD">
        <w:rPr>
          <w:rStyle w:val="HideTWBExt"/>
          <w:b w:val="0"/>
        </w:rPr>
        <w:t>&lt;Article&gt;</w:t>
      </w:r>
      <w:r w:rsidRPr="00D433C8">
        <w:t>Motyw 28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22F96FD" w14:textId="77777777" w:rsidTr="006179C4">
        <w:trPr>
          <w:jc w:val="center"/>
        </w:trPr>
        <w:tc>
          <w:tcPr>
            <w:tcW w:w="9752" w:type="dxa"/>
            <w:gridSpan w:val="2"/>
          </w:tcPr>
          <w:p w14:paraId="40AB9994" w14:textId="77777777" w:rsidR="00854BAB" w:rsidRPr="00D433C8" w:rsidRDefault="00854BAB" w:rsidP="006179C4">
            <w:pPr>
              <w:keepNext/>
            </w:pPr>
          </w:p>
        </w:tc>
      </w:tr>
      <w:tr w:rsidR="00101D5D" w:rsidRPr="00D433C8" w14:paraId="43D9E36C" w14:textId="77777777" w:rsidTr="006179C4">
        <w:trPr>
          <w:jc w:val="center"/>
        </w:trPr>
        <w:tc>
          <w:tcPr>
            <w:tcW w:w="4876" w:type="dxa"/>
            <w:hideMark/>
          </w:tcPr>
          <w:p w14:paraId="46C021A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3D8EBC6" w14:textId="77777777" w:rsidR="00854BAB" w:rsidRPr="00D433C8" w:rsidRDefault="00854BAB" w:rsidP="006179C4">
            <w:pPr>
              <w:pStyle w:val="ColumnHeading"/>
              <w:keepNext/>
              <w:rPr>
                <w:lang w:val="pl-PL"/>
              </w:rPr>
            </w:pPr>
            <w:r w:rsidRPr="00D433C8">
              <w:rPr>
                <w:lang w:val="pl-PL"/>
              </w:rPr>
              <w:t>Poprawka</w:t>
            </w:r>
          </w:p>
        </w:tc>
      </w:tr>
      <w:tr w:rsidR="00101D5D" w:rsidRPr="00D433C8" w14:paraId="7329F7CC" w14:textId="77777777" w:rsidTr="006179C4">
        <w:trPr>
          <w:jc w:val="center"/>
        </w:trPr>
        <w:tc>
          <w:tcPr>
            <w:tcW w:w="4876" w:type="dxa"/>
            <w:hideMark/>
          </w:tcPr>
          <w:p w14:paraId="18F66D92" w14:textId="77777777" w:rsidR="00854BAB" w:rsidRPr="00D433C8" w:rsidRDefault="00854BAB" w:rsidP="006179C4">
            <w:pPr>
              <w:pStyle w:val="Normal6"/>
              <w:rPr>
                <w:lang w:val="pl-PL"/>
              </w:rPr>
            </w:pPr>
            <w:proofErr w:type="gramStart"/>
            <w:r w:rsidRPr="00D433C8">
              <w:rPr>
                <w:b/>
                <w:i/>
                <w:lang w:val="pl-PL"/>
              </w:rPr>
              <w:t>(28)</w:t>
            </w:r>
            <w:r w:rsidRPr="00D433C8">
              <w:rPr>
                <w:b/>
                <w:i/>
                <w:lang w:val="pl-PL"/>
              </w:rPr>
              <w:tab/>
              <w:t>Podmioty</w:t>
            </w:r>
            <w:proofErr w:type="gramEnd"/>
            <w:r w:rsidRPr="00D433C8">
              <w:rPr>
                <w:b/>
                <w:i/>
                <w:lang w:val="pl-PL"/>
              </w:rPr>
              <w:t xml:space="preserve"> oceniające powinny pracować niezależnie, zgodnie z regulaminem i kodeksem postępowania, które zostaną określone przez Komisję. Właściciel SEP mógłby wnieść o przeprowadzenie wzajemnej oceny przed wydaniem uzasadnionej opinii. O ile SEP nie będzie przedmiotem wzajemnej oceny, nie zostanie przeprowadzony dalszy przegląd wyników weryfikacji niezbędności. Wyniki wzajemnej oceny powinny służyć usprawnieniu procesu weryfikacji niezbędności, określeniu i usunięciu niedociągnięć oraz poprawie spójności.</w:t>
            </w:r>
          </w:p>
        </w:tc>
        <w:tc>
          <w:tcPr>
            <w:tcW w:w="4876" w:type="dxa"/>
            <w:hideMark/>
          </w:tcPr>
          <w:p w14:paraId="40D62A85"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C1431E4"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DCAB725" w14:textId="77777777" w:rsidR="00854BAB" w:rsidRPr="00D433C8" w:rsidRDefault="00854BAB" w:rsidP="00854BAB">
      <w:r w:rsidRPr="000A14FD">
        <w:rPr>
          <w:rStyle w:val="HideTWBExt"/>
        </w:rPr>
        <w:t>&lt;/Amend&gt;</w:t>
      </w:r>
    </w:p>
    <w:p w14:paraId="045FC45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184</w:t>
      </w:r>
      <w:r w:rsidRPr="000A14FD">
        <w:rPr>
          <w:rStyle w:val="HideTWBExt"/>
          <w:b w:val="0"/>
          <w:lang w:val="pl-PL"/>
        </w:rPr>
        <w:t>&lt;/NumAm&gt;</w:t>
      </w:r>
    </w:p>
    <w:p w14:paraId="68FBE46B"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2276BA29" w14:textId="77777777" w:rsidR="00854BAB" w:rsidRPr="00D433C8" w:rsidRDefault="00854BAB" w:rsidP="00854BAB">
      <w:r w:rsidRPr="000A14FD">
        <w:rPr>
          <w:rStyle w:val="HideTWBExt"/>
        </w:rPr>
        <w:t>&lt;/RepeatBlock-By&gt;</w:t>
      </w:r>
    </w:p>
    <w:p w14:paraId="3FD06FD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A5F66BE" w14:textId="77777777" w:rsidR="00854BAB" w:rsidRPr="00D433C8" w:rsidRDefault="00854BAB" w:rsidP="00854BAB">
      <w:pPr>
        <w:pStyle w:val="NormalBold"/>
      </w:pPr>
      <w:r w:rsidRPr="000A14FD">
        <w:rPr>
          <w:rStyle w:val="HideTWBExt"/>
          <w:b w:val="0"/>
        </w:rPr>
        <w:t>&lt;Article&gt;</w:t>
      </w:r>
      <w:r w:rsidRPr="00D433C8">
        <w:t>Motyw 29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9696641" w14:textId="77777777" w:rsidTr="006179C4">
        <w:trPr>
          <w:jc w:val="center"/>
        </w:trPr>
        <w:tc>
          <w:tcPr>
            <w:tcW w:w="9752" w:type="dxa"/>
            <w:gridSpan w:val="2"/>
          </w:tcPr>
          <w:p w14:paraId="78F5667B" w14:textId="77777777" w:rsidR="00854BAB" w:rsidRPr="00D433C8" w:rsidRDefault="00854BAB" w:rsidP="006179C4">
            <w:pPr>
              <w:keepNext/>
            </w:pPr>
          </w:p>
        </w:tc>
      </w:tr>
      <w:tr w:rsidR="00101D5D" w:rsidRPr="00D433C8" w14:paraId="3C29B08F" w14:textId="77777777" w:rsidTr="006179C4">
        <w:trPr>
          <w:jc w:val="center"/>
        </w:trPr>
        <w:tc>
          <w:tcPr>
            <w:tcW w:w="4876" w:type="dxa"/>
            <w:hideMark/>
          </w:tcPr>
          <w:p w14:paraId="5B84C94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02A2713" w14:textId="77777777" w:rsidR="00854BAB" w:rsidRPr="00D433C8" w:rsidRDefault="00854BAB" w:rsidP="006179C4">
            <w:pPr>
              <w:pStyle w:val="ColumnHeading"/>
              <w:keepNext/>
              <w:rPr>
                <w:lang w:val="pl-PL"/>
              </w:rPr>
            </w:pPr>
            <w:r w:rsidRPr="00D433C8">
              <w:rPr>
                <w:lang w:val="pl-PL"/>
              </w:rPr>
              <w:t>Poprawka</w:t>
            </w:r>
          </w:p>
        </w:tc>
      </w:tr>
      <w:tr w:rsidR="00101D5D" w:rsidRPr="00D433C8" w14:paraId="1F14160C" w14:textId="77777777" w:rsidTr="006179C4">
        <w:trPr>
          <w:jc w:val="center"/>
        </w:trPr>
        <w:tc>
          <w:tcPr>
            <w:tcW w:w="4876" w:type="dxa"/>
            <w:hideMark/>
          </w:tcPr>
          <w:p w14:paraId="266741AE" w14:textId="77777777" w:rsidR="00854BAB" w:rsidRPr="00D433C8" w:rsidRDefault="00854BAB" w:rsidP="006179C4">
            <w:pPr>
              <w:pStyle w:val="Normal6"/>
              <w:rPr>
                <w:lang w:val="pl-PL"/>
              </w:rPr>
            </w:pPr>
            <w:proofErr w:type="gramStart"/>
            <w:r w:rsidRPr="00D433C8">
              <w:rPr>
                <w:b/>
                <w:i/>
                <w:lang w:val="pl-PL"/>
              </w:rPr>
              <w:t>(29)</w:t>
            </w:r>
            <w:r w:rsidRPr="00D433C8">
              <w:rPr>
                <w:b/>
                <w:i/>
                <w:lang w:val="pl-PL"/>
              </w:rPr>
              <w:tab/>
              <w:t>Centrum</w:t>
            </w:r>
            <w:proofErr w:type="gramEnd"/>
            <w:r w:rsidRPr="00D433C8">
              <w:rPr>
                <w:b/>
                <w:i/>
                <w:lang w:val="pl-PL"/>
              </w:rPr>
              <w:t xml:space="preserve"> kompetencji publikowałoby wyniki weryfikacji niezbędności, zarówno pozytywne, jak i negatywne, w rejestrze i bazie danych. Wyniki weryfikacji niezbędności nie byłyby prawnie wiążące. Tym samym wszelkie późniejsze spory dotyczące niezbędności musiałyby być rozstrzygane przez właściwy sąd. Wyniki weryfikacji niezbędności, niezależnie od tego, czy są wymagane przez właściciela SEP, czy też oparte na doborze próby, można jednak wykorzystać do celów wykazania niezbędności tych SEP w negocjacjach, w zasobach patentowych i w sądzie.</w:t>
            </w:r>
          </w:p>
        </w:tc>
        <w:tc>
          <w:tcPr>
            <w:tcW w:w="4876" w:type="dxa"/>
            <w:hideMark/>
          </w:tcPr>
          <w:p w14:paraId="624F80F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09E7D4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B3A2D52"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1E972AA"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33E0AF5D" w14:textId="77777777" w:rsidR="00854BAB" w:rsidRPr="00D433C8" w:rsidRDefault="00854BAB" w:rsidP="00854BAB">
      <w:r w:rsidRPr="000A14FD">
        <w:rPr>
          <w:rStyle w:val="HideTWBExt"/>
        </w:rPr>
        <w:t>&lt;/Amend&gt;</w:t>
      </w:r>
    </w:p>
    <w:p w14:paraId="49E9D48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185</w:t>
      </w:r>
      <w:r w:rsidRPr="000A14FD">
        <w:rPr>
          <w:rStyle w:val="HideTWBExt"/>
          <w:b w:val="0"/>
          <w:lang w:val="pl-PL"/>
        </w:rPr>
        <w:t>&lt;/NumAm&gt;</w:t>
      </w:r>
    </w:p>
    <w:p w14:paraId="2A8AE2C9"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2D2B0526" w14:textId="77777777" w:rsidR="00854BAB" w:rsidRPr="00D433C8" w:rsidRDefault="00854BAB" w:rsidP="00854BAB">
      <w:r w:rsidRPr="000A14FD">
        <w:rPr>
          <w:rStyle w:val="HideTWBExt"/>
        </w:rPr>
        <w:t>&lt;/RepeatBlock-By&gt;</w:t>
      </w:r>
    </w:p>
    <w:p w14:paraId="66714B4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361159E" w14:textId="77777777" w:rsidR="00854BAB" w:rsidRPr="00D433C8" w:rsidRDefault="00854BAB" w:rsidP="00854BAB">
      <w:pPr>
        <w:pStyle w:val="NormalBold"/>
      </w:pPr>
      <w:r w:rsidRPr="000A14FD">
        <w:rPr>
          <w:rStyle w:val="HideTWBExt"/>
          <w:b w:val="0"/>
        </w:rPr>
        <w:t>&lt;Article&gt;</w:t>
      </w:r>
      <w:r w:rsidRPr="00D433C8">
        <w:t>Motyw 29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19B43C9" w14:textId="77777777" w:rsidTr="006179C4">
        <w:trPr>
          <w:jc w:val="center"/>
        </w:trPr>
        <w:tc>
          <w:tcPr>
            <w:tcW w:w="9752" w:type="dxa"/>
            <w:gridSpan w:val="2"/>
          </w:tcPr>
          <w:p w14:paraId="5E8724CA" w14:textId="77777777" w:rsidR="00854BAB" w:rsidRPr="00D433C8" w:rsidRDefault="00854BAB" w:rsidP="006179C4">
            <w:pPr>
              <w:keepNext/>
            </w:pPr>
          </w:p>
        </w:tc>
      </w:tr>
      <w:tr w:rsidR="00101D5D" w:rsidRPr="00D433C8" w14:paraId="5B160BFD" w14:textId="77777777" w:rsidTr="006179C4">
        <w:trPr>
          <w:jc w:val="center"/>
        </w:trPr>
        <w:tc>
          <w:tcPr>
            <w:tcW w:w="4876" w:type="dxa"/>
            <w:hideMark/>
          </w:tcPr>
          <w:p w14:paraId="3C8426C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4D14377" w14:textId="77777777" w:rsidR="00854BAB" w:rsidRPr="00D433C8" w:rsidRDefault="00854BAB" w:rsidP="006179C4">
            <w:pPr>
              <w:pStyle w:val="ColumnHeading"/>
              <w:keepNext/>
              <w:rPr>
                <w:lang w:val="pl-PL"/>
              </w:rPr>
            </w:pPr>
            <w:r w:rsidRPr="00D433C8">
              <w:rPr>
                <w:lang w:val="pl-PL"/>
              </w:rPr>
              <w:t>Poprawka</w:t>
            </w:r>
          </w:p>
        </w:tc>
      </w:tr>
      <w:tr w:rsidR="00101D5D" w:rsidRPr="00D433C8" w14:paraId="2FBC29F9" w14:textId="77777777" w:rsidTr="006179C4">
        <w:trPr>
          <w:jc w:val="center"/>
        </w:trPr>
        <w:tc>
          <w:tcPr>
            <w:tcW w:w="4876" w:type="dxa"/>
            <w:hideMark/>
          </w:tcPr>
          <w:p w14:paraId="77D6C7FE" w14:textId="77777777" w:rsidR="00854BAB" w:rsidRPr="00D433C8" w:rsidRDefault="00854BAB" w:rsidP="006179C4">
            <w:pPr>
              <w:pStyle w:val="Normal6"/>
              <w:rPr>
                <w:lang w:val="pl-PL"/>
              </w:rPr>
            </w:pPr>
            <w:proofErr w:type="gramStart"/>
            <w:r w:rsidRPr="00D433C8">
              <w:rPr>
                <w:b/>
                <w:i/>
                <w:lang w:val="pl-PL"/>
              </w:rPr>
              <w:t>(29)</w:t>
            </w:r>
            <w:r w:rsidRPr="00D433C8">
              <w:rPr>
                <w:b/>
                <w:i/>
                <w:lang w:val="pl-PL"/>
              </w:rPr>
              <w:tab/>
              <w:t>Centrum</w:t>
            </w:r>
            <w:proofErr w:type="gramEnd"/>
            <w:r w:rsidRPr="00D433C8">
              <w:rPr>
                <w:b/>
                <w:i/>
                <w:lang w:val="pl-PL"/>
              </w:rPr>
              <w:t xml:space="preserve"> kompetencji publikowałoby wyniki weryfikacji niezbędności, zarówno pozytywne, jak i negatywne, w rejestrze i bazie danych. Wyniki weryfikacji niezbędności nie byłyby prawnie wiążące. Tym samym wszelkie późniejsze spory dotyczące niezbędności musiałyby być rozstrzygane przez właściwy sąd. Wyniki weryfikacji niezbędności, niezależnie od tego, czy są wymagane przez właściciela SEP, czy też oparte na doborze próby, można jednak wykorzystać do celów wykazania niezbędności tych SEP w negocjacjach, w zasobach patentowych i w sądzie.</w:t>
            </w:r>
          </w:p>
        </w:tc>
        <w:tc>
          <w:tcPr>
            <w:tcW w:w="4876" w:type="dxa"/>
            <w:hideMark/>
          </w:tcPr>
          <w:p w14:paraId="05C3485F"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0A2F78B"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66FF7147" w14:textId="77777777" w:rsidR="00854BAB" w:rsidRPr="00D433C8" w:rsidRDefault="00854BAB" w:rsidP="00854BAB">
      <w:r w:rsidRPr="000A14FD">
        <w:rPr>
          <w:rStyle w:val="HideTWBExt"/>
        </w:rPr>
        <w:t>&lt;/Amend&gt;</w:t>
      </w:r>
    </w:p>
    <w:p w14:paraId="062AF57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186</w:t>
      </w:r>
      <w:r w:rsidRPr="000A14FD">
        <w:rPr>
          <w:rStyle w:val="HideTWBExt"/>
          <w:b w:val="0"/>
          <w:lang w:val="pl-PL"/>
        </w:rPr>
        <w:t>&lt;/NumAm&gt;</w:t>
      </w:r>
    </w:p>
    <w:p w14:paraId="391674EC" w14:textId="77777777" w:rsidR="00854BAB" w:rsidRPr="00E01497" w:rsidRDefault="00854BAB" w:rsidP="00854BAB">
      <w:pPr>
        <w:pStyle w:val="NormalBold"/>
        <w:rPr>
          <w:lang w:val="de-DE"/>
        </w:rPr>
      </w:pPr>
      <w:r w:rsidRPr="00E01497">
        <w:rPr>
          <w:rStyle w:val="HideTWBExt"/>
          <w:b w:val="0"/>
          <w:lang w:val="de-DE"/>
        </w:rPr>
        <w:t>&lt;RepeatBlock-By&gt;&lt;Members&gt;</w:t>
      </w:r>
      <w:r w:rsidRPr="00E01497">
        <w:rPr>
          <w:lang w:val="de-DE"/>
        </w:rPr>
        <w:t>Antonius Manders, Annie Schreijer-Pierik</w:t>
      </w:r>
      <w:r w:rsidRPr="00E01497">
        <w:rPr>
          <w:rStyle w:val="HideTWBExt"/>
          <w:b w:val="0"/>
          <w:lang w:val="de-DE"/>
        </w:rPr>
        <w:t>&lt;/Members&gt;</w:t>
      </w:r>
    </w:p>
    <w:p w14:paraId="2D905428" w14:textId="77777777" w:rsidR="00854BAB" w:rsidRPr="00E01497" w:rsidRDefault="00854BAB" w:rsidP="00854BAB">
      <w:pPr>
        <w:rPr>
          <w:lang w:val="de-DE"/>
        </w:rPr>
      </w:pPr>
      <w:r w:rsidRPr="00E01497">
        <w:rPr>
          <w:rStyle w:val="HideTWBExt"/>
          <w:lang w:val="de-DE"/>
        </w:rPr>
        <w:t>&lt;/RepeatBlock-By&gt;</w:t>
      </w:r>
    </w:p>
    <w:p w14:paraId="14F954E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C3A071E" w14:textId="77777777" w:rsidR="00854BAB" w:rsidRPr="00D433C8" w:rsidRDefault="00854BAB" w:rsidP="00854BAB">
      <w:pPr>
        <w:pStyle w:val="NormalBold"/>
      </w:pPr>
      <w:r w:rsidRPr="000A14FD">
        <w:rPr>
          <w:rStyle w:val="HideTWBExt"/>
          <w:b w:val="0"/>
        </w:rPr>
        <w:t>&lt;Article&gt;</w:t>
      </w:r>
      <w:r w:rsidRPr="00D433C8">
        <w:t>Motyw 30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BB3ED2D" w14:textId="77777777" w:rsidTr="006179C4">
        <w:trPr>
          <w:jc w:val="center"/>
        </w:trPr>
        <w:tc>
          <w:tcPr>
            <w:tcW w:w="9752" w:type="dxa"/>
            <w:gridSpan w:val="2"/>
          </w:tcPr>
          <w:p w14:paraId="192FD966" w14:textId="77777777" w:rsidR="00854BAB" w:rsidRPr="00D433C8" w:rsidRDefault="00854BAB" w:rsidP="006179C4">
            <w:pPr>
              <w:keepNext/>
            </w:pPr>
          </w:p>
        </w:tc>
      </w:tr>
      <w:tr w:rsidR="00101D5D" w:rsidRPr="00D433C8" w14:paraId="707A2E13" w14:textId="77777777" w:rsidTr="006179C4">
        <w:trPr>
          <w:jc w:val="center"/>
        </w:trPr>
        <w:tc>
          <w:tcPr>
            <w:tcW w:w="4876" w:type="dxa"/>
            <w:hideMark/>
          </w:tcPr>
          <w:p w14:paraId="209ED05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7AC1A50" w14:textId="77777777" w:rsidR="00854BAB" w:rsidRPr="00D433C8" w:rsidRDefault="00854BAB" w:rsidP="006179C4">
            <w:pPr>
              <w:pStyle w:val="ColumnHeading"/>
              <w:keepNext/>
              <w:rPr>
                <w:lang w:val="pl-PL"/>
              </w:rPr>
            </w:pPr>
            <w:r w:rsidRPr="00D433C8">
              <w:rPr>
                <w:lang w:val="pl-PL"/>
              </w:rPr>
              <w:t>Poprawka</w:t>
            </w:r>
          </w:p>
        </w:tc>
      </w:tr>
      <w:tr w:rsidR="00101D5D" w:rsidRPr="00D433C8" w14:paraId="5F31F785" w14:textId="77777777" w:rsidTr="006179C4">
        <w:trPr>
          <w:jc w:val="center"/>
        </w:trPr>
        <w:tc>
          <w:tcPr>
            <w:tcW w:w="4876" w:type="dxa"/>
            <w:hideMark/>
          </w:tcPr>
          <w:p w14:paraId="1A4685E4" w14:textId="77777777" w:rsidR="00854BAB" w:rsidRPr="00D433C8" w:rsidRDefault="00854BAB" w:rsidP="006179C4">
            <w:pPr>
              <w:pStyle w:val="Normal6"/>
              <w:rPr>
                <w:lang w:val="pl-PL"/>
              </w:rPr>
            </w:pPr>
            <w:proofErr w:type="gramStart"/>
            <w:r w:rsidRPr="00D433C8">
              <w:rPr>
                <w:b/>
                <w:i/>
                <w:lang w:val="pl-PL"/>
              </w:rPr>
              <w:t>(30)</w:t>
            </w:r>
            <w:r w:rsidRPr="00D433C8">
              <w:rPr>
                <w:b/>
                <w:i/>
                <w:lang w:val="pl-PL"/>
              </w:rPr>
              <w:tab/>
              <w:t>Należy</w:t>
            </w:r>
            <w:proofErr w:type="gramEnd"/>
            <w:r w:rsidRPr="00D433C8">
              <w:rPr>
                <w:b/>
                <w:i/>
                <w:lang w:val="pl-PL"/>
              </w:rPr>
              <w:t xml:space="preserve"> zapewnić, by rejestracja i wynikające z niej obowiązki przewidziane w niniejszym rozporządzeniu nie były obchodzone poprzez usunięcie SEP z rejestru. W </w:t>
            </w:r>
            <w:proofErr w:type="gramStart"/>
            <w:r w:rsidRPr="00D433C8">
              <w:rPr>
                <w:b/>
                <w:i/>
                <w:lang w:val="pl-PL"/>
              </w:rPr>
              <w:t>przypadku gdy</w:t>
            </w:r>
            <w:proofErr w:type="gramEnd"/>
            <w:r w:rsidRPr="00D433C8">
              <w:rPr>
                <w:b/>
                <w:i/>
                <w:lang w:val="pl-PL"/>
              </w:rPr>
              <w:t xml:space="preserve"> podmiot oceniający uzna, że zastrzeżony SEP nie ma niezbędnego charakteru, wyłącznie właściciel SEP może wnieść o jego wykreślenie z rejestru i to dopiero po zakończeniu rocznego procesu doboru próby oraz ustaleniu i opublikowaniu odsetka prawdziwych SEP z próby.</w:t>
            </w:r>
          </w:p>
        </w:tc>
        <w:tc>
          <w:tcPr>
            <w:tcW w:w="4876" w:type="dxa"/>
            <w:hideMark/>
          </w:tcPr>
          <w:p w14:paraId="1E8B4064"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1AF1963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11B865B" w14:textId="77777777" w:rsidR="00854BAB" w:rsidRPr="00D433C8" w:rsidRDefault="00854BAB" w:rsidP="00854BAB">
      <w:r w:rsidRPr="000A14FD">
        <w:rPr>
          <w:rStyle w:val="HideTWBExt"/>
        </w:rPr>
        <w:t>&lt;/Amend&gt;</w:t>
      </w:r>
    </w:p>
    <w:p w14:paraId="1F7A79B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187</w:t>
      </w:r>
      <w:r w:rsidRPr="000A14FD">
        <w:rPr>
          <w:rStyle w:val="HideTWBExt"/>
          <w:b w:val="0"/>
          <w:lang w:val="pl-PL"/>
        </w:rPr>
        <w:t>&lt;/NumAm&gt;</w:t>
      </w:r>
    </w:p>
    <w:p w14:paraId="389D2CBD"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00CA29C7" w14:textId="77777777" w:rsidR="00854BAB" w:rsidRPr="00D433C8" w:rsidRDefault="00854BAB" w:rsidP="00854BAB">
      <w:r w:rsidRPr="000A14FD">
        <w:rPr>
          <w:rStyle w:val="HideTWBExt"/>
        </w:rPr>
        <w:t>&lt;/RepeatBlock-By&gt;</w:t>
      </w:r>
    </w:p>
    <w:p w14:paraId="66B165F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EA1E184" w14:textId="77777777" w:rsidR="00854BAB" w:rsidRPr="00D433C8" w:rsidRDefault="00854BAB" w:rsidP="00854BAB">
      <w:pPr>
        <w:pStyle w:val="NormalBold"/>
      </w:pPr>
      <w:r w:rsidRPr="000A14FD">
        <w:rPr>
          <w:rStyle w:val="HideTWBExt"/>
          <w:b w:val="0"/>
        </w:rPr>
        <w:t>&lt;Article&gt;</w:t>
      </w:r>
      <w:r w:rsidRPr="00D433C8">
        <w:t>Motyw 30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E10F8AF" w14:textId="77777777" w:rsidTr="006179C4">
        <w:trPr>
          <w:jc w:val="center"/>
        </w:trPr>
        <w:tc>
          <w:tcPr>
            <w:tcW w:w="9752" w:type="dxa"/>
            <w:gridSpan w:val="2"/>
          </w:tcPr>
          <w:p w14:paraId="63556502" w14:textId="77777777" w:rsidR="00854BAB" w:rsidRPr="00D433C8" w:rsidRDefault="00854BAB" w:rsidP="006179C4">
            <w:pPr>
              <w:keepNext/>
            </w:pPr>
          </w:p>
        </w:tc>
      </w:tr>
      <w:tr w:rsidR="00101D5D" w:rsidRPr="00D433C8" w14:paraId="7F30330D" w14:textId="77777777" w:rsidTr="006179C4">
        <w:trPr>
          <w:jc w:val="center"/>
        </w:trPr>
        <w:tc>
          <w:tcPr>
            <w:tcW w:w="4876" w:type="dxa"/>
            <w:hideMark/>
          </w:tcPr>
          <w:p w14:paraId="4C212E2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FF5AE65" w14:textId="77777777" w:rsidR="00854BAB" w:rsidRPr="00D433C8" w:rsidRDefault="00854BAB" w:rsidP="006179C4">
            <w:pPr>
              <w:pStyle w:val="ColumnHeading"/>
              <w:keepNext/>
              <w:rPr>
                <w:lang w:val="pl-PL"/>
              </w:rPr>
            </w:pPr>
            <w:r w:rsidRPr="00D433C8">
              <w:rPr>
                <w:lang w:val="pl-PL"/>
              </w:rPr>
              <w:t>Poprawka</w:t>
            </w:r>
          </w:p>
        </w:tc>
      </w:tr>
      <w:tr w:rsidR="00101D5D" w:rsidRPr="00D433C8" w14:paraId="16C989A0" w14:textId="77777777" w:rsidTr="006179C4">
        <w:trPr>
          <w:jc w:val="center"/>
        </w:trPr>
        <w:tc>
          <w:tcPr>
            <w:tcW w:w="4876" w:type="dxa"/>
            <w:hideMark/>
          </w:tcPr>
          <w:p w14:paraId="77237C2B" w14:textId="77777777" w:rsidR="00854BAB" w:rsidRPr="00D433C8" w:rsidRDefault="00854BAB" w:rsidP="006179C4">
            <w:pPr>
              <w:pStyle w:val="Normal6"/>
              <w:rPr>
                <w:lang w:val="pl-PL"/>
              </w:rPr>
            </w:pPr>
            <w:proofErr w:type="gramStart"/>
            <w:r w:rsidRPr="00D433C8">
              <w:rPr>
                <w:b/>
                <w:i/>
                <w:lang w:val="pl-PL"/>
              </w:rPr>
              <w:t>(30)</w:t>
            </w:r>
            <w:r w:rsidRPr="00D433C8">
              <w:rPr>
                <w:b/>
                <w:i/>
                <w:lang w:val="pl-PL"/>
              </w:rPr>
              <w:tab/>
              <w:t>Należy</w:t>
            </w:r>
            <w:proofErr w:type="gramEnd"/>
            <w:r w:rsidRPr="00D433C8">
              <w:rPr>
                <w:b/>
                <w:i/>
                <w:lang w:val="pl-PL"/>
              </w:rPr>
              <w:t xml:space="preserve"> zapewnić, by rejestracja i wynikające z niej obowiązki przewidziane w niniejszym rozporządzeniu nie były obchodzone poprzez usunięcie SEP z rejestru. W </w:t>
            </w:r>
            <w:proofErr w:type="gramStart"/>
            <w:r w:rsidRPr="00D433C8">
              <w:rPr>
                <w:b/>
                <w:i/>
                <w:lang w:val="pl-PL"/>
              </w:rPr>
              <w:t>przypadku gdy</w:t>
            </w:r>
            <w:proofErr w:type="gramEnd"/>
            <w:r w:rsidRPr="00D433C8">
              <w:rPr>
                <w:b/>
                <w:i/>
                <w:lang w:val="pl-PL"/>
              </w:rPr>
              <w:t xml:space="preserve"> podmiot oceniający uzna, że zastrzeżony SEP nie ma niezbędnego charakteru, wyłącznie właściciel SEP może wnieść o jego wykreślenie z rejestru i to dopiero po zakończeniu rocznego procesu doboru próby oraz ustaleniu i opublikowaniu odsetka prawdziwych SEP z próby.</w:t>
            </w:r>
          </w:p>
        </w:tc>
        <w:tc>
          <w:tcPr>
            <w:tcW w:w="4876" w:type="dxa"/>
            <w:hideMark/>
          </w:tcPr>
          <w:p w14:paraId="275F86F7"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CB1751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EE52B59"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8BCE02E" w14:textId="77777777" w:rsidR="00854BAB" w:rsidRPr="00D433C8" w:rsidRDefault="00854BAB" w:rsidP="00854BAB">
      <w:pPr>
        <w:pStyle w:val="Normal12Italic"/>
        <w:rPr>
          <w:noProof w:val="0"/>
          <w:lang w:val="pl-PL"/>
        </w:rPr>
      </w:pPr>
      <w:r w:rsidRPr="00D433C8">
        <w:rPr>
          <w:lang w:val="pl-PL"/>
        </w:rPr>
        <w:t>Skreślono dla zachowania spójności z nową zaproponowaną procedurą technicznego postępowania pojednawczego. Zob. nowe proponowane motywy 24–27 i nowy tytuł V.</w:t>
      </w:r>
    </w:p>
    <w:p w14:paraId="10F11F4D" w14:textId="77777777" w:rsidR="00854BAB" w:rsidRPr="00D433C8" w:rsidRDefault="00854BAB" w:rsidP="00854BAB">
      <w:r w:rsidRPr="000A14FD">
        <w:rPr>
          <w:rStyle w:val="HideTWBExt"/>
        </w:rPr>
        <w:t>&lt;/Amend&gt;</w:t>
      </w:r>
    </w:p>
    <w:p w14:paraId="13AA0CB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188</w:t>
      </w:r>
      <w:r w:rsidRPr="000A14FD">
        <w:rPr>
          <w:rStyle w:val="HideTWBExt"/>
          <w:b w:val="0"/>
          <w:lang w:val="pl-PL"/>
        </w:rPr>
        <w:t>&lt;/NumAm&gt;</w:t>
      </w:r>
    </w:p>
    <w:p w14:paraId="7DB7468F"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7B1AD9FA" w14:textId="77777777" w:rsidR="00854BAB" w:rsidRPr="00D433C8" w:rsidRDefault="00854BAB" w:rsidP="00854BAB">
      <w:r w:rsidRPr="000A14FD">
        <w:rPr>
          <w:rStyle w:val="HideTWBExt"/>
        </w:rPr>
        <w:t>&lt;/RepeatBlock-By&gt;</w:t>
      </w:r>
    </w:p>
    <w:p w14:paraId="502939B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898F37B" w14:textId="77777777" w:rsidR="00854BAB" w:rsidRPr="00D433C8" w:rsidRDefault="00854BAB" w:rsidP="00854BAB">
      <w:pPr>
        <w:pStyle w:val="NormalBold"/>
      </w:pPr>
      <w:r w:rsidRPr="000A14FD">
        <w:rPr>
          <w:rStyle w:val="HideTWBExt"/>
          <w:b w:val="0"/>
        </w:rPr>
        <w:t>&lt;Article&gt;</w:t>
      </w:r>
      <w:r w:rsidRPr="00D433C8">
        <w:t>Motyw 30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4DC6022" w14:textId="77777777" w:rsidTr="006179C4">
        <w:trPr>
          <w:jc w:val="center"/>
        </w:trPr>
        <w:tc>
          <w:tcPr>
            <w:tcW w:w="9752" w:type="dxa"/>
            <w:gridSpan w:val="2"/>
          </w:tcPr>
          <w:p w14:paraId="7EC19E21" w14:textId="77777777" w:rsidR="00854BAB" w:rsidRPr="00D433C8" w:rsidRDefault="00854BAB" w:rsidP="006179C4">
            <w:pPr>
              <w:keepNext/>
            </w:pPr>
          </w:p>
        </w:tc>
      </w:tr>
      <w:tr w:rsidR="00101D5D" w:rsidRPr="00D433C8" w14:paraId="3BA3DBF1" w14:textId="77777777" w:rsidTr="006179C4">
        <w:trPr>
          <w:jc w:val="center"/>
        </w:trPr>
        <w:tc>
          <w:tcPr>
            <w:tcW w:w="4876" w:type="dxa"/>
            <w:hideMark/>
          </w:tcPr>
          <w:p w14:paraId="7560D3D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EABB0A1" w14:textId="77777777" w:rsidR="00854BAB" w:rsidRPr="00D433C8" w:rsidRDefault="00854BAB" w:rsidP="006179C4">
            <w:pPr>
              <w:pStyle w:val="ColumnHeading"/>
              <w:keepNext/>
              <w:rPr>
                <w:lang w:val="pl-PL"/>
              </w:rPr>
            </w:pPr>
            <w:r w:rsidRPr="00D433C8">
              <w:rPr>
                <w:lang w:val="pl-PL"/>
              </w:rPr>
              <w:t>Poprawka</w:t>
            </w:r>
          </w:p>
        </w:tc>
      </w:tr>
      <w:tr w:rsidR="00101D5D" w:rsidRPr="00D433C8" w14:paraId="29724850" w14:textId="77777777" w:rsidTr="006179C4">
        <w:trPr>
          <w:jc w:val="center"/>
        </w:trPr>
        <w:tc>
          <w:tcPr>
            <w:tcW w:w="4876" w:type="dxa"/>
          </w:tcPr>
          <w:p w14:paraId="18398305" w14:textId="77777777" w:rsidR="00854BAB" w:rsidRPr="00D433C8" w:rsidRDefault="00854BAB" w:rsidP="006179C4">
            <w:pPr>
              <w:pStyle w:val="Normal6"/>
              <w:rPr>
                <w:lang w:val="pl-PL"/>
              </w:rPr>
            </w:pPr>
          </w:p>
        </w:tc>
        <w:tc>
          <w:tcPr>
            <w:tcW w:w="4876" w:type="dxa"/>
            <w:hideMark/>
          </w:tcPr>
          <w:p w14:paraId="716421D1" w14:textId="77777777" w:rsidR="00854BAB" w:rsidRPr="00D433C8" w:rsidRDefault="00854BAB" w:rsidP="006179C4">
            <w:pPr>
              <w:pStyle w:val="Normal6"/>
              <w:rPr>
                <w:szCs w:val="24"/>
                <w:lang w:val="pl-PL"/>
              </w:rPr>
            </w:pPr>
            <w:r w:rsidRPr="00D433C8">
              <w:rPr>
                <w:b/>
                <w:i/>
                <w:lang w:val="pl-PL"/>
              </w:rPr>
              <w:t>(30a</w:t>
            </w:r>
            <w:proofErr w:type="gramStart"/>
            <w:r w:rsidRPr="00D433C8">
              <w:rPr>
                <w:b/>
                <w:i/>
                <w:lang w:val="pl-PL"/>
              </w:rPr>
              <w:t>)</w:t>
            </w:r>
            <w:r w:rsidRPr="00D433C8">
              <w:rPr>
                <w:b/>
                <w:i/>
                <w:lang w:val="pl-PL"/>
              </w:rPr>
              <w:tab/>
              <w:t>Ze</w:t>
            </w:r>
            <w:proofErr w:type="gramEnd"/>
            <w:r w:rsidRPr="00D433C8">
              <w:rPr>
                <w:b/>
                <w:i/>
                <w:lang w:val="pl-PL"/>
              </w:rPr>
              <w:t xml:space="preserve"> względu na złożoność i specyficzny techniczny charakter negocjacji dotyczących SEP nadrzędne znaczenie ma ustanowienie zorganizowanej procedury „technicznego postępowania pojednawczego”, aby ułatwić prowadzenie usprawnionych, przejrzystych i skutecznych rozmów między danymi stronami. Ta specjalistyczna procedura jest organizowana i nadzorowana przez centrum kompetencji, aby zapewnić, by zarówno właściciele SEP, jak i podmioty wdrażające posiadali sprawiedliwą i bogatą w wiedzę platformę na potrzeby prowadzenia negocjacji.</w:t>
            </w:r>
          </w:p>
        </w:tc>
      </w:tr>
    </w:tbl>
    <w:p w14:paraId="204CE26E"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409766BC"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0B4D0CCC" w14:textId="77777777" w:rsidR="00854BAB" w:rsidRPr="00E01497" w:rsidRDefault="00854BAB" w:rsidP="00854BAB">
      <w:pPr>
        <w:pStyle w:val="Normal12Italic"/>
        <w:rPr>
          <w:noProof w:val="0"/>
          <w:lang w:val="en-GB"/>
        </w:rPr>
      </w:pPr>
      <w:r w:rsidRPr="00E01497">
        <w:rPr>
          <w:lang w:val="en-GB"/>
        </w:rPr>
        <w:t>New proposal to introduce a technical conciliation procedure to support stakeholders with the technical discussions in relation to SEP licensing. The procedure should be mandatory where an SME is involved in SEP licensing upon the request of such SME, either as a SEP holder or SEP implementer. The procedure should be available on a voluntary basis upon mutual agreement for non-SMEs if they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parties.Combined with the training and general advice provided by this competence centre for SMEs (e.g., as foreseen in Article 3), the technical conciliation procedure could help SMEs gain more experience and a better understanding of the more technical aspects of SEP licensing, both as implementer and as SEP holder. The procedure could also make participation in standard development more attractive for SMEs (in line with other Union policies and as foreseen in Recital 2), as they would have support to license their SEPs without incurring excessive costs. Finally, the procedure could also help the competence centre to gain valuable experience in the different technical aspects that are important in the SEP licensing context.</w:t>
      </w:r>
    </w:p>
    <w:p w14:paraId="25F0A110" w14:textId="77777777" w:rsidR="00854BAB" w:rsidRPr="00E01497" w:rsidRDefault="00854BAB" w:rsidP="00854BAB">
      <w:pPr>
        <w:rPr>
          <w:lang w:val="en-GB"/>
        </w:rPr>
      </w:pPr>
      <w:r w:rsidRPr="00E01497">
        <w:rPr>
          <w:rStyle w:val="HideTWBExt"/>
          <w:lang w:val="en-GB"/>
        </w:rPr>
        <w:t>&lt;/Amend&gt;</w:t>
      </w:r>
    </w:p>
    <w:p w14:paraId="1DD67AC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189</w:t>
      </w:r>
      <w:r w:rsidRPr="000A14FD">
        <w:rPr>
          <w:rStyle w:val="HideTWBExt"/>
          <w:b w:val="0"/>
          <w:lang w:val="pl-PL"/>
        </w:rPr>
        <w:t>&lt;/NumAm&gt;</w:t>
      </w:r>
    </w:p>
    <w:p w14:paraId="482FED65"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71B306C4" w14:textId="77777777" w:rsidR="00854BAB" w:rsidRPr="00D433C8" w:rsidRDefault="00854BAB" w:rsidP="00854BAB">
      <w:r w:rsidRPr="000A14FD">
        <w:rPr>
          <w:rStyle w:val="HideTWBExt"/>
        </w:rPr>
        <w:t>&lt;/RepeatBlock-By&gt;</w:t>
      </w:r>
    </w:p>
    <w:p w14:paraId="7C178D8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E9E6045" w14:textId="77777777" w:rsidR="00854BAB" w:rsidRPr="00D433C8" w:rsidRDefault="00854BAB" w:rsidP="00854BAB">
      <w:pPr>
        <w:pStyle w:val="NormalBold"/>
      </w:pPr>
      <w:r w:rsidRPr="000A14FD">
        <w:rPr>
          <w:rStyle w:val="HideTWBExt"/>
          <w:b w:val="0"/>
        </w:rPr>
        <w:t>&lt;Article&gt;</w:t>
      </w:r>
      <w:r w:rsidRPr="00D433C8">
        <w:t>Motyw 30 b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AB628CD" w14:textId="77777777" w:rsidTr="006179C4">
        <w:trPr>
          <w:jc w:val="center"/>
        </w:trPr>
        <w:tc>
          <w:tcPr>
            <w:tcW w:w="9752" w:type="dxa"/>
            <w:gridSpan w:val="2"/>
          </w:tcPr>
          <w:p w14:paraId="0CE00F43" w14:textId="77777777" w:rsidR="00854BAB" w:rsidRPr="00D433C8" w:rsidRDefault="00854BAB" w:rsidP="006179C4">
            <w:pPr>
              <w:keepNext/>
            </w:pPr>
          </w:p>
        </w:tc>
      </w:tr>
      <w:tr w:rsidR="00101D5D" w:rsidRPr="00D433C8" w14:paraId="093CF1FD" w14:textId="77777777" w:rsidTr="006179C4">
        <w:trPr>
          <w:jc w:val="center"/>
        </w:trPr>
        <w:tc>
          <w:tcPr>
            <w:tcW w:w="4876" w:type="dxa"/>
            <w:hideMark/>
          </w:tcPr>
          <w:p w14:paraId="0948017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A6BEBAC" w14:textId="77777777" w:rsidR="00854BAB" w:rsidRPr="00D433C8" w:rsidRDefault="00854BAB" w:rsidP="006179C4">
            <w:pPr>
              <w:pStyle w:val="ColumnHeading"/>
              <w:keepNext/>
              <w:rPr>
                <w:lang w:val="pl-PL"/>
              </w:rPr>
            </w:pPr>
            <w:r w:rsidRPr="00D433C8">
              <w:rPr>
                <w:lang w:val="pl-PL"/>
              </w:rPr>
              <w:t>Poprawka</w:t>
            </w:r>
          </w:p>
        </w:tc>
      </w:tr>
      <w:tr w:rsidR="00101D5D" w:rsidRPr="00D433C8" w14:paraId="36304C22" w14:textId="77777777" w:rsidTr="006179C4">
        <w:trPr>
          <w:jc w:val="center"/>
        </w:trPr>
        <w:tc>
          <w:tcPr>
            <w:tcW w:w="4876" w:type="dxa"/>
          </w:tcPr>
          <w:p w14:paraId="021C3BD9" w14:textId="77777777" w:rsidR="00854BAB" w:rsidRPr="00D433C8" w:rsidRDefault="00854BAB" w:rsidP="006179C4">
            <w:pPr>
              <w:pStyle w:val="Normal6"/>
              <w:rPr>
                <w:lang w:val="pl-PL"/>
              </w:rPr>
            </w:pPr>
          </w:p>
        </w:tc>
        <w:tc>
          <w:tcPr>
            <w:tcW w:w="4876" w:type="dxa"/>
            <w:hideMark/>
          </w:tcPr>
          <w:p w14:paraId="1030AB82" w14:textId="77777777" w:rsidR="00854BAB" w:rsidRPr="00D433C8" w:rsidRDefault="00854BAB" w:rsidP="006179C4">
            <w:pPr>
              <w:pStyle w:val="Normal6"/>
              <w:rPr>
                <w:szCs w:val="24"/>
                <w:lang w:val="pl-PL"/>
              </w:rPr>
            </w:pPr>
            <w:r w:rsidRPr="00D433C8">
              <w:rPr>
                <w:b/>
                <w:i/>
                <w:lang w:val="pl-PL"/>
              </w:rPr>
              <w:t>(30b</w:t>
            </w:r>
            <w:proofErr w:type="gramStart"/>
            <w:r w:rsidRPr="00D433C8">
              <w:rPr>
                <w:b/>
                <w:i/>
                <w:lang w:val="pl-PL"/>
              </w:rPr>
              <w:t>)</w:t>
            </w:r>
            <w:r w:rsidRPr="00D433C8">
              <w:rPr>
                <w:b/>
                <w:i/>
                <w:lang w:val="pl-PL"/>
              </w:rPr>
              <w:tab/>
              <w:t>Celem</w:t>
            </w:r>
            <w:proofErr w:type="gramEnd"/>
            <w:r w:rsidRPr="00D433C8">
              <w:rPr>
                <w:b/>
                <w:i/>
                <w:lang w:val="pl-PL"/>
              </w:rPr>
              <w:t xml:space="preserve"> procedury technicznego postępowania pojednawczego jest prowadzenie mediacji w sporach dzięki umożliwieniu stronom zaprezentowania swoich punktów widzenia w odniesieniu do kwestii technicznych kluczowych dla negocjacji dotyczących licencjonowania SEP. Powołując wykwalifikowanego rozjemcę technicznego ze swojego wykazu, centrum kompetencji zapewnia, by dyskusje opierały się na wiedzy technicznej i zrównoważonej perspektywie, co jest niezbędne do osiągnięcia wzajemnie akceptowanych warunków licencjonowania.</w:t>
            </w:r>
          </w:p>
        </w:tc>
      </w:tr>
    </w:tbl>
    <w:p w14:paraId="75E57DC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0173BCD"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65DC85E" w14:textId="77777777" w:rsidR="00854BAB" w:rsidRPr="00D433C8" w:rsidRDefault="00854BAB" w:rsidP="00854BAB">
      <w:pPr>
        <w:pStyle w:val="Normal12Italic"/>
        <w:rPr>
          <w:noProof w:val="0"/>
          <w:lang w:val="pl-PL"/>
        </w:rPr>
      </w:pPr>
      <w:r w:rsidRPr="00D433C8">
        <w:rPr>
          <w:lang w:val="pl-PL"/>
        </w:rPr>
        <w:t>Zob. uzasadnienie do poprawki 18.</w:t>
      </w:r>
    </w:p>
    <w:p w14:paraId="26DC8E06" w14:textId="77777777" w:rsidR="00854BAB" w:rsidRPr="00D433C8" w:rsidRDefault="00854BAB" w:rsidP="00854BAB">
      <w:r w:rsidRPr="000A14FD">
        <w:rPr>
          <w:rStyle w:val="HideTWBExt"/>
        </w:rPr>
        <w:t>&lt;/Amend&gt;</w:t>
      </w:r>
    </w:p>
    <w:p w14:paraId="68C0792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190</w:t>
      </w:r>
      <w:r w:rsidRPr="000A14FD">
        <w:rPr>
          <w:rStyle w:val="HideTWBExt"/>
          <w:b w:val="0"/>
          <w:lang w:val="pl-PL"/>
        </w:rPr>
        <w:t>&lt;/NumAm&gt;</w:t>
      </w:r>
    </w:p>
    <w:p w14:paraId="3AF42262"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42D7EE4E" w14:textId="77777777" w:rsidR="00854BAB" w:rsidRPr="00D433C8" w:rsidRDefault="00854BAB" w:rsidP="00854BAB">
      <w:r w:rsidRPr="000A14FD">
        <w:rPr>
          <w:rStyle w:val="HideTWBExt"/>
        </w:rPr>
        <w:t>&lt;/RepeatBlock-By&gt;</w:t>
      </w:r>
    </w:p>
    <w:p w14:paraId="70DE04F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07187BF" w14:textId="77777777" w:rsidR="00854BAB" w:rsidRPr="00D433C8" w:rsidRDefault="00854BAB" w:rsidP="00854BAB">
      <w:pPr>
        <w:pStyle w:val="NormalBold"/>
      </w:pPr>
      <w:r w:rsidRPr="000A14FD">
        <w:rPr>
          <w:rStyle w:val="HideTWBExt"/>
          <w:b w:val="0"/>
        </w:rPr>
        <w:t>&lt;Article&gt;</w:t>
      </w:r>
      <w:r w:rsidRPr="00D433C8">
        <w:t>Motyw 30 c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ED73133" w14:textId="77777777" w:rsidTr="006179C4">
        <w:trPr>
          <w:jc w:val="center"/>
        </w:trPr>
        <w:tc>
          <w:tcPr>
            <w:tcW w:w="9752" w:type="dxa"/>
            <w:gridSpan w:val="2"/>
          </w:tcPr>
          <w:p w14:paraId="6E71625B" w14:textId="77777777" w:rsidR="00854BAB" w:rsidRPr="00D433C8" w:rsidRDefault="00854BAB" w:rsidP="006179C4">
            <w:pPr>
              <w:keepNext/>
            </w:pPr>
          </w:p>
        </w:tc>
      </w:tr>
      <w:tr w:rsidR="00101D5D" w:rsidRPr="00D433C8" w14:paraId="34052932" w14:textId="77777777" w:rsidTr="006179C4">
        <w:trPr>
          <w:jc w:val="center"/>
        </w:trPr>
        <w:tc>
          <w:tcPr>
            <w:tcW w:w="4876" w:type="dxa"/>
            <w:hideMark/>
          </w:tcPr>
          <w:p w14:paraId="708739F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EC844D4" w14:textId="77777777" w:rsidR="00854BAB" w:rsidRPr="00D433C8" w:rsidRDefault="00854BAB" w:rsidP="006179C4">
            <w:pPr>
              <w:pStyle w:val="ColumnHeading"/>
              <w:keepNext/>
              <w:rPr>
                <w:lang w:val="pl-PL"/>
              </w:rPr>
            </w:pPr>
            <w:r w:rsidRPr="00D433C8">
              <w:rPr>
                <w:lang w:val="pl-PL"/>
              </w:rPr>
              <w:t>Poprawka</w:t>
            </w:r>
          </w:p>
        </w:tc>
      </w:tr>
      <w:tr w:rsidR="00101D5D" w:rsidRPr="00D433C8" w14:paraId="67C5C123" w14:textId="77777777" w:rsidTr="006179C4">
        <w:trPr>
          <w:jc w:val="center"/>
        </w:trPr>
        <w:tc>
          <w:tcPr>
            <w:tcW w:w="4876" w:type="dxa"/>
          </w:tcPr>
          <w:p w14:paraId="450A3523" w14:textId="77777777" w:rsidR="00854BAB" w:rsidRPr="00D433C8" w:rsidRDefault="00854BAB" w:rsidP="006179C4">
            <w:pPr>
              <w:pStyle w:val="Normal6"/>
              <w:rPr>
                <w:lang w:val="pl-PL"/>
              </w:rPr>
            </w:pPr>
          </w:p>
        </w:tc>
        <w:tc>
          <w:tcPr>
            <w:tcW w:w="4876" w:type="dxa"/>
            <w:hideMark/>
          </w:tcPr>
          <w:p w14:paraId="33A54E9E" w14:textId="77777777" w:rsidR="00854BAB" w:rsidRPr="00D433C8" w:rsidRDefault="00854BAB" w:rsidP="006179C4">
            <w:pPr>
              <w:pStyle w:val="Normal6"/>
              <w:rPr>
                <w:szCs w:val="24"/>
                <w:lang w:val="pl-PL"/>
              </w:rPr>
            </w:pPr>
            <w:r w:rsidRPr="00D433C8">
              <w:rPr>
                <w:b/>
                <w:i/>
                <w:lang w:val="pl-PL"/>
              </w:rPr>
              <w:t>(30c</w:t>
            </w:r>
            <w:proofErr w:type="gramStart"/>
            <w:r w:rsidRPr="00D433C8">
              <w:rPr>
                <w:b/>
                <w:i/>
                <w:lang w:val="pl-PL"/>
              </w:rPr>
              <w:t>)</w:t>
            </w:r>
            <w:r w:rsidRPr="00D433C8">
              <w:rPr>
                <w:b/>
                <w:i/>
                <w:lang w:val="pl-PL"/>
              </w:rPr>
              <w:tab/>
              <w:t>Aby</w:t>
            </w:r>
            <w:proofErr w:type="gramEnd"/>
            <w:r w:rsidRPr="00D433C8">
              <w:rPr>
                <w:b/>
                <w:i/>
                <w:lang w:val="pl-PL"/>
              </w:rPr>
              <w:t xml:space="preserve"> zachować włączający charakter i wydajność tej procedury, przewiduje się przepis w sprawie uczestnictwa MŚP, jako właścicieli SEP lub podmiotów wdrażających, gwarantujący ich prawo do wnioskowania o tę obowiązkową procedurę. Natomiast podmioty inne niż MŚP mogą wybrać tę procedurę za obopólną zgodą, wzmacniając jej </w:t>
            </w:r>
            <w:proofErr w:type="gramStart"/>
            <w:r w:rsidRPr="00D433C8">
              <w:rPr>
                <w:b/>
                <w:i/>
                <w:lang w:val="pl-PL"/>
              </w:rPr>
              <w:t>rolę jako</w:t>
            </w:r>
            <w:proofErr w:type="gramEnd"/>
            <w:r w:rsidRPr="00D433C8">
              <w:rPr>
                <w:b/>
                <w:i/>
                <w:lang w:val="pl-PL"/>
              </w:rPr>
              <w:t xml:space="preserve"> wszechstronnego narzędzia rozstrzygania sporów i pomagania w odnawianiu umów licencyjnych. Procedura jest tak zaprojektowana, by była efektywna czasowo, o maksymalnym czasie trwania wynoszącym pięć miesięcy w przypadku samodzielnego procesu i nieprzekraczającym dziewięciu miesięcy w przypadku połączenia z procedurą określania warunków FRAND, zgodnie z art. 37 ust. 1. Ten warunek sprawia, że zaangażowane strony są zachęcane do szybkiej i konstruktywnej współpracy, oraz minimalizuje potencjalne opóźnienia w uzyskiwaniu umów licencyjnych.</w:t>
            </w:r>
          </w:p>
        </w:tc>
      </w:tr>
    </w:tbl>
    <w:p w14:paraId="288F4F5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CE32DC6"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25FB9C1" w14:textId="77777777" w:rsidR="00854BAB" w:rsidRPr="00D433C8" w:rsidRDefault="00854BAB" w:rsidP="00854BAB">
      <w:pPr>
        <w:pStyle w:val="Normal12Italic"/>
        <w:rPr>
          <w:noProof w:val="0"/>
          <w:lang w:val="pl-PL"/>
        </w:rPr>
      </w:pPr>
      <w:r w:rsidRPr="00D433C8">
        <w:rPr>
          <w:lang w:val="pl-PL"/>
        </w:rPr>
        <w:t>Zob. uzasadnienie do poprawki 18.</w:t>
      </w:r>
    </w:p>
    <w:p w14:paraId="3D65FD20" w14:textId="77777777" w:rsidR="00854BAB" w:rsidRPr="00D433C8" w:rsidRDefault="00854BAB" w:rsidP="00854BAB">
      <w:r w:rsidRPr="000A14FD">
        <w:rPr>
          <w:rStyle w:val="HideTWBExt"/>
        </w:rPr>
        <w:t>&lt;/Amend&gt;</w:t>
      </w:r>
    </w:p>
    <w:p w14:paraId="5291B71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191</w:t>
      </w:r>
      <w:r w:rsidRPr="000A14FD">
        <w:rPr>
          <w:rStyle w:val="HideTWBExt"/>
          <w:b w:val="0"/>
          <w:lang w:val="pl-PL"/>
        </w:rPr>
        <w:t>&lt;/NumAm&gt;</w:t>
      </w:r>
    </w:p>
    <w:p w14:paraId="3B2A8BF5"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6A480739" w14:textId="77777777" w:rsidR="00854BAB" w:rsidRPr="00D433C8" w:rsidRDefault="00854BAB" w:rsidP="00854BAB">
      <w:r w:rsidRPr="000A14FD">
        <w:rPr>
          <w:rStyle w:val="HideTWBExt"/>
        </w:rPr>
        <w:t>&lt;/RepeatBlock-By&gt;</w:t>
      </w:r>
    </w:p>
    <w:p w14:paraId="684A120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CA1E40A" w14:textId="77777777" w:rsidR="00854BAB" w:rsidRPr="00D433C8" w:rsidRDefault="00854BAB" w:rsidP="00854BAB">
      <w:pPr>
        <w:pStyle w:val="NormalBold"/>
      </w:pPr>
      <w:r w:rsidRPr="000A14FD">
        <w:rPr>
          <w:rStyle w:val="HideTWBExt"/>
          <w:b w:val="0"/>
        </w:rPr>
        <w:t>&lt;Article&gt;</w:t>
      </w:r>
      <w:r w:rsidRPr="00D433C8">
        <w:t>Motyw 30 d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04866AF" w14:textId="77777777" w:rsidTr="006179C4">
        <w:trPr>
          <w:jc w:val="center"/>
        </w:trPr>
        <w:tc>
          <w:tcPr>
            <w:tcW w:w="9752" w:type="dxa"/>
            <w:gridSpan w:val="2"/>
          </w:tcPr>
          <w:p w14:paraId="69B64380" w14:textId="77777777" w:rsidR="00854BAB" w:rsidRPr="00D433C8" w:rsidRDefault="00854BAB" w:rsidP="006179C4">
            <w:pPr>
              <w:keepNext/>
            </w:pPr>
          </w:p>
        </w:tc>
      </w:tr>
      <w:tr w:rsidR="00101D5D" w:rsidRPr="00D433C8" w14:paraId="1DFEC42C" w14:textId="77777777" w:rsidTr="006179C4">
        <w:trPr>
          <w:jc w:val="center"/>
        </w:trPr>
        <w:tc>
          <w:tcPr>
            <w:tcW w:w="4876" w:type="dxa"/>
            <w:hideMark/>
          </w:tcPr>
          <w:p w14:paraId="4498119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8E82C78" w14:textId="77777777" w:rsidR="00854BAB" w:rsidRPr="00D433C8" w:rsidRDefault="00854BAB" w:rsidP="006179C4">
            <w:pPr>
              <w:pStyle w:val="ColumnHeading"/>
              <w:keepNext/>
              <w:rPr>
                <w:lang w:val="pl-PL"/>
              </w:rPr>
            </w:pPr>
            <w:r w:rsidRPr="00D433C8">
              <w:rPr>
                <w:lang w:val="pl-PL"/>
              </w:rPr>
              <w:t>Poprawka</w:t>
            </w:r>
          </w:p>
        </w:tc>
      </w:tr>
      <w:tr w:rsidR="00101D5D" w:rsidRPr="00D433C8" w14:paraId="0A7F96E2" w14:textId="77777777" w:rsidTr="006179C4">
        <w:trPr>
          <w:jc w:val="center"/>
        </w:trPr>
        <w:tc>
          <w:tcPr>
            <w:tcW w:w="4876" w:type="dxa"/>
          </w:tcPr>
          <w:p w14:paraId="51B897E3" w14:textId="77777777" w:rsidR="00854BAB" w:rsidRPr="00D433C8" w:rsidRDefault="00854BAB" w:rsidP="006179C4">
            <w:pPr>
              <w:pStyle w:val="Normal6"/>
              <w:rPr>
                <w:lang w:val="pl-PL"/>
              </w:rPr>
            </w:pPr>
          </w:p>
        </w:tc>
        <w:tc>
          <w:tcPr>
            <w:tcW w:w="4876" w:type="dxa"/>
            <w:hideMark/>
          </w:tcPr>
          <w:p w14:paraId="31A7B961" w14:textId="77777777" w:rsidR="00854BAB" w:rsidRPr="00D433C8" w:rsidRDefault="00854BAB" w:rsidP="006179C4">
            <w:pPr>
              <w:pStyle w:val="Normal6"/>
              <w:rPr>
                <w:szCs w:val="24"/>
                <w:lang w:val="pl-PL"/>
              </w:rPr>
            </w:pPr>
            <w:r w:rsidRPr="00D433C8">
              <w:rPr>
                <w:b/>
                <w:i/>
                <w:lang w:val="pl-PL"/>
              </w:rPr>
              <w:t>(30d</w:t>
            </w:r>
            <w:proofErr w:type="gramStart"/>
            <w:r w:rsidRPr="00D433C8">
              <w:rPr>
                <w:b/>
                <w:i/>
                <w:lang w:val="pl-PL"/>
              </w:rPr>
              <w:t>)</w:t>
            </w:r>
            <w:r w:rsidRPr="00D433C8">
              <w:rPr>
                <w:b/>
                <w:i/>
                <w:lang w:val="pl-PL"/>
              </w:rPr>
              <w:tab/>
              <w:t>Procedura</w:t>
            </w:r>
            <w:proofErr w:type="gramEnd"/>
            <w:r w:rsidRPr="00D433C8">
              <w:rPr>
                <w:b/>
                <w:i/>
                <w:lang w:val="pl-PL"/>
              </w:rPr>
              <w:t xml:space="preserve"> opiera się na szczegółowych dyskusjach technicznych, w ramach których strony analizują istotność portfela SEP dla swoich określonych produktów i usług. Centrum kompetencji zapewnia konieczne zasoby, w tym wzajemną umowę o zachowanie poufności i pomoc dla MŚP, gwarantując tym samym, że negocjacje opierają się na dogłębnym zrozumieniu danych patentów. Po zakończeniu procedury rozjemca techniczny opracowuje kompleksowe sprawozdanie wyszczególniające dyskusje, argumenty i zalecenie oparte na obradach. Z zachowaniem poufności na podstawie wzajemnej umowy o zachowanie poufności, sprawozdanie to jest dopuszczalne w dalszych procedurach określania warunków FRAND lub wynikających z tego sporach sądowych, i zapewnia ciągłość i odniesienie do wiedzy zdobytej podczas postępowania pojednawczego.</w:t>
            </w:r>
          </w:p>
        </w:tc>
      </w:tr>
    </w:tbl>
    <w:p w14:paraId="5BCC0B0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DCF1A54"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D31D0BF" w14:textId="77777777" w:rsidR="00854BAB" w:rsidRPr="00D433C8" w:rsidRDefault="00854BAB" w:rsidP="00854BAB">
      <w:pPr>
        <w:pStyle w:val="Normal12Italic"/>
        <w:rPr>
          <w:noProof w:val="0"/>
          <w:lang w:val="pl-PL"/>
        </w:rPr>
      </w:pPr>
      <w:r w:rsidRPr="00D433C8">
        <w:rPr>
          <w:lang w:val="pl-PL"/>
        </w:rPr>
        <w:t>Zob. uzasadnienie do poprawki 18.</w:t>
      </w:r>
    </w:p>
    <w:p w14:paraId="0B220D20" w14:textId="77777777" w:rsidR="00854BAB" w:rsidRPr="00D433C8" w:rsidRDefault="00854BAB" w:rsidP="00854BAB">
      <w:r w:rsidRPr="000A14FD">
        <w:rPr>
          <w:rStyle w:val="HideTWBExt"/>
        </w:rPr>
        <w:t>&lt;/Amend&gt;</w:t>
      </w:r>
    </w:p>
    <w:p w14:paraId="03CE4D7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192</w:t>
      </w:r>
      <w:r w:rsidRPr="000A14FD">
        <w:rPr>
          <w:rStyle w:val="HideTWBExt"/>
          <w:b w:val="0"/>
          <w:lang w:val="pl-PL"/>
        </w:rPr>
        <w:t>&lt;/NumAm&gt;</w:t>
      </w:r>
    </w:p>
    <w:p w14:paraId="1C7F462C"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59B3BB55" w14:textId="77777777" w:rsidR="00854BAB" w:rsidRPr="00D433C8" w:rsidRDefault="00854BAB" w:rsidP="00854BAB">
      <w:r w:rsidRPr="000A14FD">
        <w:rPr>
          <w:rStyle w:val="HideTWBExt"/>
        </w:rPr>
        <w:t>&lt;/RepeatBlock-By&gt;</w:t>
      </w:r>
    </w:p>
    <w:p w14:paraId="5F26924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5C79FC9" w14:textId="77777777" w:rsidR="00854BAB" w:rsidRPr="00D433C8" w:rsidRDefault="00854BAB" w:rsidP="00854BAB">
      <w:pPr>
        <w:pStyle w:val="NormalBold"/>
      </w:pPr>
      <w:r w:rsidRPr="000A14FD">
        <w:rPr>
          <w:rStyle w:val="HideTWBExt"/>
          <w:b w:val="0"/>
        </w:rPr>
        <w:t>&lt;Article&gt;</w:t>
      </w:r>
      <w:r w:rsidRPr="00D433C8">
        <w:t>Motyw 30 e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B223A42" w14:textId="77777777" w:rsidTr="006179C4">
        <w:trPr>
          <w:jc w:val="center"/>
        </w:trPr>
        <w:tc>
          <w:tcPr>
            <w:tcW w:w="9752" w:type="dxa"/>
            <w:gridSpan w:val="2"/>
          </w:tcPr>
          <w:p w14:paraId="3649DFFA" w14:textId="77777777" w:rsidR="00854BAB" w:rsidRPr="00D433C8" w:rsidRDefault="00854BAB" w:rsidP="006179C4">
            <w:pPr>
              <w:keepNext/>
            </w:pPr>
          </w:p>
        </w:tc>
      </w:tr>
      <w:tr w:rsidR="00101D5D" w:rsidRPr="00D433C8" w14:paraId="2171B151" w14:textId="77777777" w:rsidTr="006179C4">
        <w:trPr>
          <w:jc w:val="center"/>
        </w:trPr>
        <w:tc>
          <w:tcPr>
            <w:tcW w:w="4876" w:type="dxa"/>
            <w:hideMark/>
          </w:tcPr>
          <w:p w14:paraId="7B21D7E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C64C8A1" w14:textId="77777777" w:rsidR="00854BAB" w:rsidRPr="00D433C8" w:rsidRDefault="00854BAB" w:rsidP="006179C4">
            <w:pPr>
              <w:pStyle w:val="ColumnHeading"/>
              <w:keepNext/>
              <w:rPr>
                <w:lang w:val="pl-PL"/>
              </w:rPr>
            </w:pPr>
            <w:r w:rsidRPr="00D433C8">
              <w:rPr>
                <w:lang w:val="pl-PL"/>
              </w:rPr>
              <w:t>Poprawka</w:t>
            </w:r>
          </w:p>
        </w:tc>
      </w:tr>
      <w:tr w:rsidR="00101D5D" w:rsidRPr="00D433C8" w14:paraId="1311AFCC" w14:textId="77777777" w:rsidTr="006179C4">
        <w:trPr>
          <w:jc w:val="center"/>
        </w:trPr>
        <w:tc>
          <w:tcPr>
            <w:tcW w:w="4876" w:type="dxa"/>
          </w:tcPr>
          <w:p w14:paraId="21AC2853" w14:textId="77777777" w:rsidR="00854BAB" w:rsidRPr="00D433C8" w:rsidRDefault="00854BAB" w:rsidP="006179C4">
            <w:pPr>
              <w:pStyle w:val="Normal6"/>
              <w:rPr>
                <w:lang w:val="pl-PL"/>
              </w:rPr>
            </w:pPr>
          </w:p>
        </w:tc>
        <w:tc>
          <w:tcPr>
            <w:tcW w:w="4876" w:type="dxa"/>
            <w:hideMark/>
          </w:tcPr>
          <w:p w14:paraId="6493BEF5" w14:textId="77777777" w:rsidR="00854BAB" w:rsidRPr="00D433C8" w:rsidRDefault="00854BAB" w:rsidP="006179C4">
            <w:pPr>
              <w:pStyle w:val="Normal6"/>
              <w:rPr>
                <w:szCs w:val="24"/>
                <w:lang w:val="pl-PL"/>
              </w:rPr>
            </w:pPr>
            <w:r w:rsidRPr="00D433C8">
              <w:rPr>
                <w:b/>
                <w:i/>
                <w:lang w:val="pl-PL"/>
              </w:rPr>
              <w:t>(30e</w:t>
            </w:r>
            <w:proofErr w:type="gramStart"/>
            <w:r w:rsidRPr="00D433C8">
              <w:rPr>
                <w:b/>
                <w:i/>
                <w:lang w:val="pl-PL"/>
              </w:rPr>
              <w:t>)</w:t>
            </w:r>
            <w:r w:rsidRPr="00D433C8">
              <w:rPr>
                <w:b/>
                <w:i/>
                <w:lang w:val="pl-PL"/>
              </w:rPr>
              <w:tab/>
              <w:t>Dla</w:t>
            </w:r>
            <w:proofErr w:type="gramEnd"/>
            <w:r w:rsidRPr="00D433C8">
              <w:rPr>
                <w:b/>
                <w:i/>
                <w:lang w:val="pl-PL"/>
              </w:rPr>
              <w:t xml:space="preserve"> MŚP procedura jest szczególnie korzystna w przypadku powiązania z dodatkowym szkoleniem i zasobami przekazanymi przez centrum kompetencji. Dzięki lepszemu zrozumieniu licencjonowania SEP i zmniejszeniu obciążenia finansowego za pomocą obniżonych opłat lub usług pro bono, MŚP są lepiej przygotowane do uczestnictwa w opracowywaniu norm, a tym samym dostosowują się do ogólniejszych unijnych celów dotyczących innowacji technologicznych i uczestnictwa MŚP. Dodatkowo spójne stosowanie procedury technicznego postępowania pojednawczego umożliwia centrum kompetencji EUIPO zdobycie bezcennej wiedzy eksperckiej w różnych dziedzinach technicznych powiązanych z licencjonowaniem SEP. Ta zgromadzona wiedza ma zasadnicze znaczenie dla dopracowania podejść i metodyk centrum i ostatecznie przyczynia się do bardziej zaawansowanego i świadomego rozpatrywania kwestii związanych z SEP.</w:t>
            </w:r>
          </w:p>
        </w:tc>
      </w:tr>
    </w:tbl>
    <w:p w14:paraId="2891E31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FC1320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1AA4157" w14:textId="77777777" w:rsidR="00854BAB" w:rsidRPr="00D433C8" w:rsidRDefault="00854BAB" w:rsidP="00854BAB">
      <w:pPr>
        <w:pStyle w:val="Normal12Italic"/>
        <w:rPr>
          <w:noProof w:val="0"/>
          <w:lang w:val="pl-PL"/>
        </w:rPr>
      </w:pPr>
      <w:r w:rsidRPr="00D433C8">
        <w:rPr>
          <w:lang w:val="pl-PL"/>
        </w:rPr>
        <w:t>Zob. uzasadnienie do poprawki 18.</w:t>
      </w:r>
    </w:p>
    <w:p w14:paraId="6B9982FD" w14:textId="77777777" w:rsidR="00854BAB" w:rsidRPr="00D433C8" w:rsidRDefault="00854BAB" w:rsidP="00854BAB">
      <w:r w:rsidRPr="000A14FD">
        <w:rPr>
          <w:rStyle w:val="HideTWBExt"/>
        </w:rPr>
        <w:t>&lt;/Amend&gt;</w:t>
      </w:r>
    </w:p>
    <w:p w14:paraId="2F659E2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193</w:t>
      </w:r>
      <w:r w:rsidRPr="000A14FD">
        <w:rPr>
          <w:rStyle w:val="HideTWBExt"/>
          <w:b w:val="0"/>
          <w:lang w:val="pl-PL"/>
        </w:rPr>
        <w:t>&lt;/NumAm&gt;</w:t>
      </w:r>
    </w:p>
    <w:p w14:paraId="68707E54"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EAB3FA5" w14:textId="77777777" w:rsidR="00854BAB" w:rsidRPr="00D433C8" w:rsidRDefault="00854BAB" w:rsidP="00854BAB">
      <w:r w:rsidRPr="000A14FD">
        <w:rPr>
          <w:rStyle w:val="HideTWBExt"/>
        </w:rPr>
        <w:t>&lt;/RepeatBlock-By&gt;</w:t>
      </w:r>
    </w:p>
    <w:p w14:paraId="4AB582B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063B3C4" w14:textId="77777777" w:rsidR="00854BAB" w:rsidRPr="00D433C8" w:rsidRDefault="00854BAB" w:rsidP="00854BAB">
      <w:pPr>
        <w:pStyle w:val="NormalBold"/>
      </w:pPr>
      <w:r w:rsidRPr="000A14FD">
        <w:rPr>
          <w:rStyle w:val="HideTWBExt"/>
          <w:b w:val="0"/>
        </w:rPr>
        <w:t>&lt;Article&gt;</w:t>
      </w:r>
      <w:r w:rsidRPr="00D433C8">
        <w:t>Motyw 31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3C29DBF" w14:textId="77777777" w:rsidTr="006179C4">
        <w:trPr>
          <w:jc w:val="center"/>
        </w:trPr>
        <w:tc>
          <w:tcPr>
            <w:tcW w:w="9752" w:type="dxa"/>
            <w:gridSpan w:val="2"/>
          </w:tcPr>
          <w:p w14:paraId="7BF43C84" w14:textId="77777777" w:rsidR="00854BAB" w:rsidRPr="00D433C8" w:rsidRDefault="00854BAB" w:rsidP="006179C4">
            <w:pPr>
              <w:keepNext/>
            </w:pPr>
          </w:p>
        </w:tc>
      </w:tr>
      <w:tr w:rsidR="00101D5D" w:rsidRPr="00D433C8" w14:paraId="5E1FE43A" w14:textId="77777777" w:rsidTr="006179C4">
        <w:trPr>
          <w:jc w:val="center"/>
        </w:trPr>
        <w:tc>
          <w:tcPr>
            <w:tcW w:w="4876" w:type="dxa"/>
            <w:hideMark/>
          </w:tcPr>
          <w:p w14:paraId="3C2A83B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60C3A28" w14:textId="77777777" w:rsidR="00854BAB" w:rsidRPr="00D433C8" w:rsidRDefault="00854BAB" w:rsidP="006179C4">
            <w:pPr>
              <w:pStyle w:val="ColumnHeading"/>
              <w:keepNext/>
              <w:rPr>
                <w:lang w:val="pl-PL"/>
              </w:rPr>
            </w:pPr>
            <w:r w:rsidRPr="00D433C8">
              <w:rPr>
                <w:lang w:val="pl-PL"/>
              </w:rPr>
              <w:t>Poprawka</w:t>
            </w:r>
          </w:p>
        </w:tc>
      </w:tr>
      <w:tr w:rsidR="00101D5D" w:rsidRPr="00D433C8" w14:paraId="2DC256D5" w14:textId="77777777" w:rsidTr="006179C4">
        <w:trPr>
          <w:jc w:val="center"/>
        </w:trPr>
        <w:tc>
          <w:tcPr>
            <w:tcW w:w="4876" w:type="dxa"/>
            <w:hideMark/>
          </w:tcPr>
          <w:p w14:paraId="08835ACB" w14:textId="77777777" w:rsidR="00854BAB" w:rsidRPr="00D433C8" w:rsidRDefault="00854BAB" w:rsidP="006179C4">
            <w:pPr>
              <w:pStyle w:val="Normal6"/>
              <w:rPr>
                <w:lang w:val="pl-PL"/>
              </w:rPr>
            </w:pPr>
            <w:proofErr w:type="gramStart"/>
            <w:r w:rsidRPr="00D433C8">
              <w:rPr>
                <w:lang w:val="pl-PL"/>
              </w:rPr>
              <w:t>(31)</w:t>
            </w:r>
            <w:r w:rsidRPr="00D433C8">
              <w:rPr>
                <w:lang w:val="pl-PL"/>
              </w:rPr>
              <w:tab/>
              <w:t>Celem</w:t>
            </w:r>
            <w:proofErr w:type="gramEnd"/>
            <w:r w:rsidRPr="00D433C8">
              <w:rPr>
                <w:lang w:val="pl-PL"/>
              </w:rPr>
              <w:t xml:space="preserve"> zobowiązania FRAND jest ułatwienie przyjęcia i stosowania danej normy dzięki udostępnieniu SEP podmiotom wdrażającym na sprawiedliwych</w:t>
            </w:r>
            <w:r w:rsidRPr="00D433C8">
              <w:rPr>
                <w:b/>
                <w:i/>
                <w:lang w:val="pl-PL"/>
              </w:rPr>
              <w:t xml:space="preserve"> i</w:t>
            </w:r>
            <w:r w:rsidRPr="00D433C8">
              <w:rPr>
                <w:lang w:val="pl-PL"/>
              </w:rPr>
              <w:t> rozsądnych warunkach oraz zapewnienie właścicielowi SEP sprawiedliwego i rozsądnego zwrotu z tytułu innowacji. W związku z tym ostatecznym celem działań w zakresie egzekwowania podejmowanych przez właścicieli SEP lub działań podejmowanych przez podmioty wdrażające w związku z odmową udzielenia licencji przez właściciela SEP powinno być zawarcie umowy licencyjnej na warunkach FRAND. Głównym celem rozporządzenia w tym zakresie jest ułatwienie prowadzenia negocjacji i pozasądowego rozstrzygania sporów, które może przynieść korzyści obu stronom. Zapewnienie dostępu do szybkich, sprawiedliwych i opłacalnych sposobów rozstrzygania sporów dotyczących warunków FRAND powinno przynieść korzyści zarówno właścicielom SEP, jak i podmiotom wdrażającym. W związku z tym prawidłowo funkcjonujący mechanizm pozasądowego rozwiązywania sporów służący określeniu warunków FRAND (określanie warunków FRAND) może przynieść znaczące korzyści wszystkim stronom. Strona może wystąpić o określenie warunków FRAND w celu wykazania, że jej oferta jest oparta na sprawiedliwych, rozsądnych i niedyskryminujących warunkach, lub w celu zapewnienia zabezpieczenia, w </w:t>
            </w:r>
            <w:proofErr w:type="gramStart"/>
            <w:r w:rsidRPr="00D433C8">
              <w:rPr>
                <w:lang w:val="pl-PL"/>
              </w:rPr>
              <w:t>przypadku gdy</w:t>
            </w:r>
            <w:proofErr w:type="gramEnd"/>
            <w:r w:rsidRPr="00D433C8">
              <w:rPr>
                <w:lang w:val="pl-PL"/>
              </w:rPr>
              <w:t xml:space="preserve"> działa ona w dobrej wierze.</w:t>
            </w:r>
          </w:p>
        </w:tc>
        <w:tc>
          <w:tcPr>
            <w:tcW w:w="4876" w:type="dxa"/>
            <w:hideMark/>
          </w:tcPr>
          <w:p w14:paraId="323EC96E" w14:textId="77777777" w:rsidR="00854BAB" w:rsidRPr="00D433C8" w:rsidRDefault="00854BAB" w:rsidP="006179C4">
            <w:pPr>
              <w:pStyle w:val="Normal6"/>
              <w:rPr>
                <w:szCs w:val="24"/>
                <w:lang w:val="pl-PL"/>
              </w:rPr>
            </w:pPr>
            <w:proofErr w:type="gramStart"/>
            <w:r w:rsidRPr="00D433C8">
              <w:rPr>
                <w:lang w:val="pl-PL"/>
              </w:rPr>
              <w:t>(31)</w:t>
            </w:r>
            <w:r w:rsidRPr="00D433C8">
              <w:rPr>
                <w:lang w:val="pl-PL"/>
              </w:rPr>
              <w:tab/>
              <w:t>Celem</w:t>
            </w:r>
            <w:proofErr w:type="gramEnd"/>
            <w:r w:rsidRPr="00D433C8">
              <w:rPr>
                <w:lang w:val="pl-PL"/>
              </w:rPr>
              <w:t xml:space="preserve"> zobowiązania FRAND jest ułatwienie przyjęcia i stosowania danej normy dzięki udostępnieniu SEP podmiotom wdrażającym na sprawiedliwych</w:t>
            </w:r>
            <w:r w:rsidRPr="00D433C8">
              <w:rPr>
                <w:b/>
                <w:i/>
                <w:lang w:val="pl-PL"/>
              </w:rPr>
              <w:t>,</w:t>
            </w:r>
            <w:r w:rsidRPr="00D433C8">
              <w:rPr>
                <w:lang w:val="pl-PL"/>
              </w:rPr>
              <w:t xml:space="preserve"> rozsądnych </w:t>
            </w:r>
            <w:r w:rsidRPr="00D433C8">
              <w:rPr>
                <w:b/>
                <w:i/>
                <w:lang w:val="pl-PL"/>
              </w:rPr>
              <w:t xml:space="preserve">i niedyskryminacyjnych </w:t>
            </w:r>
            <w:r w:rsidRPr="00D433C8">
              <w:rPr>
                <w:lang w:val="pl-PL"/>
              </w:rPr>
              <w:t>warunkach oraz zapewnienie właścicielowi SEP sprawiedliwego i rozsądnego zwrotu z tytułu innowacji. W związku z tym ostatecznym celem działań w zakresie egzekwowania podejmowanych przez właścicieli SEP lub działań podejmowanych przez podmioty wdrażające w związku z odmową udzielenia licencji przez właściciela SEP powinno być zawarcie umowy licencyjnej na warunkach FRAND. Głównym celem rozporządzenia w tym zakresie jest ułatwienie prowadzenia negocjacji i pozasądowego rozstrzygania sporów, które może przynieść korzyści obu stronom. Zapewnienie dostępu do szybkich, sprawiedliwych i opłacalnych sposobów rozstrzygania sporów dotyczących warunków FRAND powinno przynieść korzyści zarówno właścicielom SEP, jak i podmiotom wdrażającym. W związku z tym prawidłowo funkcjonujący mechanizm pozasądowego rozwiązywania sporów służący określeniu warunków FRAND (określanie warunków FRAND) może przynieść znaczące korzyści wszystkim stronom. Strona może wystąpić o określenie warunków FRAND w celu wykazania, że jej oferta jest oparta na sprawiedliwych, rozsądnych i niedyskryminujących warunkach, lub w celu zapewnienia zabezpieczenia, w </w:t>
            </w:r>
            <w:proofErr w:type="gramStart"/>
            <w:r w:rsidRPr="00D433C8">
              <w:rPr>
                <w:lang w:val="pl-PL"/>
              </w:rPr>
              <w:t>przypadku gdy</w:t>
            </w:r>
            <w:proofErr w:type="gramEnd"/>
            <w:r w:rsidRPr="00D433C8">
              <w:rPr>
                <w:lang w:val="pl-PL"/>
              </w:rPr>
              <w:t xml:space="preserve"> działa ona w dobrej wierze.</w:t>
            </w:r>
          </w:p>
        </w:tc>
      </w:tr>
    </w:tbl>
    <w:p w14:paraId="1389E30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BD644A1" w14:textId="77777777" w:rsidR="00854BAB" w:rsidRPr="00D433C8" w:rsidRDefault="00854BAB" w:rsidP="00854BAB">
      <w:r w:rsidRPr="000A14FD">
        <w:rPr>
          <w:rStyle w:val="HideTWBExt"/>
        </w:rPr>
        <w:t>&lt;/Amend&gt;</w:t>
      </w:r>
    </w:p>
    <w:p w14:paraId="15C810B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194</w:t>
      </w:r>
      <w:r w:rsidRPr="000A14FD">
        <w:rPr>
          <w:rStyle w:val="HideTWBExt"/>
          <w:b w:val="0"/>
          <w:lang w:val="pl-PL"/>
        </w:rPr>
        <w:t>&lt;/NumAm&gt;</w:t>
      </w:r>
    </w:p>
    <w:p w14:paraId="37366D50"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E0C6350" w14:textId="77777777" w:rsidR="00854BAB" w:rsidRPr="00D433C8" w:rsidRDefault="00854BAB" w:rsidP="00854BAB">
      <w:r w:rsidRPr="000A14FD">
        <w:rPr>
          <w:rStyle w:val="HideTWBExt"/>
        </w:rPr>
        <w:t>&lt;/RepeatBlock-By&gt;</w:t>
      </w:r>
    </w:p>
    <w:p w14:paraId="7C4AD85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E59769D" w14:textId="77777777" w:rsidR="00854BAB" w:rsidRPr="00D433C8" w:rsidRDefault="00854BAB" w:rsidP="00854BAB">
      <w:pPr>
        <w:pStyle w:val="NormalBold"/>
      </w:pPr>
      <w:r w:rsidRPr="000A14FD">
        <w:rPr>
          <w:rStyle w:val="HideTWBExt"/>
          <w:b w:val="0"/>
        </w:rPr>
        <w:t>&lt;Article&gt;</w:t>
      </w:r>
      <w:r w:rsidRPr="00D433C8">
        <w:t>Motyw 32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857252C" w14:textId="77777777" w:rsidTr="006179C4">
        <w:trPr>
          <w:jc w:val="center"/>
        </w:trPr>
        <w:tc>
          <w:tcPr>
            <w:tcW w:w="9752" w:type="dxa"/>
            <w:gridSpan w:val="2"/>
          </w:tcPr>
          <w:p w14:paraId="29284120" w14:textId="77777777" w:rsidR="00854BAB" w:rsidRPr="00D433C8" w:rsidRDefault="00854BAB" w:rsidP="006179C4">
            <w:pPr>
              <w:keepNext/>
            </w:pPr>
          </w:p>
        </w:tc>
      </w:tr>
      <w:tr w:rsidR="00101D5D" w:rsidRPr="00D433C8" w14:paraId="7E5500A4" w14:textId="77777777" w:rsidTr="006179C4">
        <w:trPr>
          <w:jc w:val="center"/>
        </w:trPr>
        <w:tc>
          <w:tcPr>
            <w:tcW w:w="4876" w:type="dxa"/>
            <w:hideMark/>
          </w:tcPr>
          <w:p w14:paraId="1239B37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AA6DC0F" w14:textId="77777777" w:rsidR="00854BAB" w:rsidRPr="00D433C8" w:rsidRDefault="00854BAB" w:rsidP="006179C4">
            <w:pPr>
              <w:pStyle w:val="ColumnHeading"/>
              <w:keepNext/>
              <w:rPr>
                <w:lang w:val="pl-PL"/>
              </w:rPr>
            </w:pPr>
            <w:r w:rsidRPr="00D433C8">
              <w:rPr>
                <w:lang w:val="pl-PL"/>
              </w:rPr>
              <w:t>Poprawka</w:t>
            </w:r>
          </w:p>
        </w:tc>
      </w:tr>
      <w:tr w:rsidR="00101D5D" w:rsidRPr="00D433C8" w14:paraId="417AB979" w14:textId="77777777" w:rsidTr="006179C4">
        <w:trPr>
          <w:jc w:val="center"/>
        </w:trPr>
        <w:tc>
          <w:tcPr>
            <w:tcW w:w="4876" w:type="dxa"/>
            <w:hideMark/>
          </w:tcPr>
          <w:p w14:paraId="1E068193" w14:textId="77777777" w:rsidR="00854BAB" w:rsidRPr="00D433C8" w:rsidRDefault="00854BAB" w:rsidP="006179C4">
            <w:pPr>
              <w:pStyle w:val="Normal6"/>
              <w:rPr>
                <w:lang w:val="pl-PL"/>
              </w:rPr>
            </w:pPr>
            <w:proofErr w:type="gramStart"/>
            <w:r w:rsidRPr="00D433C8">
              <w:rPr>
                <w:lang w:val="pl-PL"/>
              </w:rPr>
              <w:t>(32)</w:t>
            </w:r>
            <w:r w:rsidRPr="00D433C8">
              <w:rPr>
                <w:lang w:val="pl-PL"/>
              </w:rPr>
              <w:tab/>
              <w:t>Określenie</w:t>
            </w:r>
            <w:proofErr w:type="gramEnd"/>
            <w:r w:rsidRPr="00D433C8">
              <w:rPr>
                <w:lang w:val="pl-PL"/>
              </w:rPr>
              <w:t xml:space="preserve"> warunków FRAND powinno uprościć i przyspieszyć negocjacje dotyczące warunków FRAND oraz zmniejszyć koszty. Procedurą tą powinien zarządzać EUIPO. Centrum kompetencji powinno sporządzić wykaz rozjemców, którzy spełniają ustalone kryteria w zakresie kompetencji i niezależności, a także repozytorium niepoufnych sprawozdań (wersja poufna sprawozdań będzie dostępna wyłącznie dla stron i rozjemców). Rozjemcami powinny być osoby bezstronne, mające duże doświadczenie w rozwiązywaniu sporów i znaczną wiedzę na temat ekonomicznych aspektów licencjonowania na warunkach FRAND.</w:t>
            </w:r>
          </w:p>
        </w:tc>
        <w:tc>
          <w:tcPr>
            <w:tcW w:w="4876" w:type="dxa"/>
            <w:hideMark/>
          </w:tcPr>
          <w:p w14:paraId="7AA5B0C0" w14:textId="77777777" w:rsidR="00854BAB" w:rsidRPr="00D433C8" w:rsidRDefault="00854BAB" w:rsidP="006179C4">
            <w:pPr>
              <w:pStyle w:val="Normal6"/>
              <w:rPr>
                <w:szCs w:val="24"/>
                <w:lang w:val="pl-PL"/>
              </w:rPr>
            </w:pPr>
            <w:proofErr w:type="gramStart"/>
            <w:r w:rsidRPr="00D433C8">
              <w:rPr>
                <w:lang w:val="pl-PL"/>
              </w:rPr>
              <w:t>(32)</w:t>
            </w:r>
            <w:r w:rsidRPr="00D433C8">
              <w:rPr>
                <w:lang w:val="pl-PL"/>
              </w:rPr>
              <w:tab/>
              <w:t>Określenie</w:t>
            </w:r>
            <w:proofErr w:type="gramEnd"/>
            <w:r w:rsidRPr="00D433C8">
              <w:rPr>
                <w:lang w:val="pl-PL"/>
              </w:rPr>
              <w:t xml:space="preserve"> warunków FRAND powinno uprościć i przyspieszyć negocjacje dotyczące warunków FRAND oraz zmniejszyć koszty. Procedurą tą powinien zarządzać EUIPO. Centrum kompetencji powinno sporządzić wykaz rozjemców, którzy spełniają ustalone kryteria w zakresie kompetencji i niezależności, a także repozytorium niepoufnych sprawozdań (wersja poufna sprawozdań będzie dostępna wyłącznie dla stron i rozjemców). Rozjemcami powinny być osoby bezstronne</w:t>
            </w:r>
            <w:r w:rsidRPr="00D433C8">
              <w:rPr>
                <w:b/>
                <w:i/>
                <w:lang w:val="pl-PL"/>
              </w:rPr>
              <w:t xml:space="preserve"> i obiektywne</w:t>
            </w:r>
            <w:r w:rsidRPr="00D433C8">
              <w:rPr>
                <w:lang w:val="pl-PL"/>
              </w:rPr>
              <w:t>, mające duże doświadczenie w rozwiązywaniu sporów i znaczną wiedzę na temat ekonomicznych aspektów licencjonowania na warunkach FRAND.</w:t>
            </w:r>
          </w:p>
        </w:tc>
      </w:tr>
    </w:tbl>
    <w:p w14:paraId="1C2A3D6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B81BE0F" w14:textId="77777777" w:rsidR="00854BAB" w:rsidRPr="00D433C8" w:rsidRDefault="00854BAB" w:rsidP="00854BAB">
      <w:r w:rsidRPr="000A14FD">
        <w:rPr>
          <w:rStyle w:val="HideTWBExt"/>
        </w:rPr>
        <w:t>&lt;/Amend&gt;</w:t>
      </w:r>
    </w:p>
    <w:p w14:paraId="14C310C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195</w:t>
      </w:r>
      <w:r w:rsidRPr="000A14FD">
        <w:rPr>
          <w:rStyle w:val="HideTWBExt"/>
          <w:b w:val="0"/>
          <w:lang w:val="pl-PL"/>
        </w:rPr>
        <w:t>&lt;/NumAm&gt;</w:t>
      </w:r>
    </w:p>
    <w:p w14:paraId="1A66A025"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6E1A71B9" w14:textId="77777777" w:rsidR="00854BAB" w:rsidRPr="00D433C8" w:rsidRDefault="00854BAB" w:rsidP="00854BAB">
      <w:r w:rsidRPr="000A14FD">
        <w:rPr>
          <w:rStyle w:val="HideTWBExt"/>
        </w:rPr>
        <w:t>&lt;/RepeatBlock-By&gt;</w:t>
      </w:r>
    </w:p>
    <w:p w14:paraId="0789AE9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7FB6504" w14:textId="77777777" w:rsidR="00854BAB" w:rsidRPr="00D433C8" w:rsidRDefault="00854BAB" w:rsidP="00854BAB">
      <w:pPr>
        <w:pStyle w:val="NormalBold"/>
      </w:pPr>
      <w:r w:rsidRPr="000A14FD">
        <w:rPr>
          <w:rStyle w:val="HideTWBExt"/>
          <w:b w:val="0"/>
        </w:rPr>
        <w:t>&lt;Article&gt;</w:t>
      </w:r>
      <w:r w:rsidRPr="00D433C8">
        <w:t>Motyw 33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8E5ED0F" w14:textId="77777777" w:rsidTr="006179C4">
        <w:trPr>
          <w:jc w:val="center"/>
        </w:trPr>
        <w:tc>
          <w:tcPr>
            <w:tcW w:w="9752" w:type="dxa"/>
            <w:gridSpan w:val="2"/>
          </w:tcPr>
          <w:p w14:paraId="125F30F5" w14:textId="77777777" w:rsidR="00854BAB" w:rsidRPr="00D433C8" w:rsidRDefault="00854BAB" w:rsidP="006179C4">
            <w:pPr>
              <w:keepNext/>
            </w:pPr>
          </w:p>
        </w:tc>
      </w:tr>
      <w:tr w:rsidR="00101D5D" w:rsidRPr="00D433C8" w14:paraId="7EA94A49" w14:textId="77777777" w:rsidTr="006179C4">
        <w:trPr>
          <w:jc w:val="center"/>
        </w:trPr>
        <w:tc>
          <w:tcPr>
            <w:tcW w:w="4876" w:type="dxa"/>
            <w:hideMark/>
          </w:tcPr>
          <w:p w14:paraId="57C4524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1957B56" w14:textId="77777777" w:rsidR="00854BAB" w:rsidRPr="00D433C8" w:rsidRDefault="00854BAB" w:rsidP="006179C4">
            <w:pPr>
              <w:pStyle w:val="ColumnHeading"/>
              <w:keepNext/>
              <w:rPr>
                <w:lang w:val="pl-PL"/>
              </w:rPr>
            </w:pPr>
            <w:r w:rsidRPr="00D433C8">
              <w:rPr>
                <w:lang w:val="pl-PL"/>
              </w:rPr>
              <w:t>Poprawka</w:t>
            </w:r>
          </w:p>
        </w:tc>
      </w:tr>
      <w:tr w:rsidR="00101D5D" w:rsidRPr="00D433C8" w14:paraId="6DCD546E" w14:textId="77777777" w:rsidTr="006179C4">
        <w:trPr>
          <w:jc w:val="center"/>
        </w:trPr>
        <w:tc>
          <w:tcPr>
            <w:tcW w:w="4876" w:type="dxa"/>
            <w:hideMark/>
          </w:tcPr>
          <w:p w14:paraId="3F93CDA1" w14:textId="77777777" w:rsidR="00854BAB" w:rsidRPr="00D433C8" w:rsidRDefault="00854BAB" w:rsidP="006179C4">
            <w:pPr>
              <w:pStyle w:val="Normal6"/>
              <w:rPr>
                <w:lang w:val="pl-PL"/>
              </w:rPr>
            </w:pPr>
            <w:proofErr w:type="gramStart"/>
            <w:r w:rsidRPr="00D433C8">
              <w:rPr>
                <w:b/>
                <w:i/>
                <w:lang w:val="pl-PL"/>
              </w:rPr>
              <w:t>(33)</w:t>
            </w:r>
            <w:r w:rsidRPr="00D433C8">
              <w:rPr>
                <w:b/>
                <w:i/>
                <w:lang w:val="pl-PL"/>
              </w:rPr>
              <w:tab/>
              <w:t>Określenie</w:t>
            </w:r>
            <w:proofErr w:type="gramEnd"/>
            <w:r w:rsidRPr="00D433C8">
              <w:rPr>
                <w:b/>
                <w:i/>
                <w:lang w:val="pl-PL"/>
              </w:rPr>
              <w:t xml:space="preserve"> warunków FRAND byłoby obowiązkowym krokiem poprzedzającym wszczęcie przez właściciela SEP postępowania w sprawie naruszenia patentu lub złożenie przez podmiot wdrażający wniosku o określenie lub ocenę warunków FRAND dotyczących SEP do właściwego sądu państwa członkowskiego. Nie należy jednak wymagać nałożenia obowiązku rozpoczęcia określania warunków FRAND przed wszczęciem odpowiedniego postępowania sądowego w przypadku SEP obejmujących te zastosowania norm, w </w:t>
            </w:r>
            <w:proofErr w:type="gramStart"/>
            <w:r w:rsidRPr="00D433C8">
              <w:rPr>
                <w:b/>
                <w:i/>
                <w:lang w:val="pl-PL"/>
              </w:rPr>
              <w:t>odniesieniu do których</w:t>
            </w:r>
            <w:proofErr w:type="gramEnd"/>
            <w:r w:rsidRPr="00D433C8">
              <w:rPr>
                <w:b/>
                <w:i/>
                <w:lang w:val="pl-PL"/>
              </w:rPr>
              <w:t xml:space="preserve"> Komisja ustali brak znacznych trudności lub nieefektywności w zakresie licencjonowania na warunkach FRAND.</w:t>
            </w:r>
          </w:p>
        </w:tc>
        <w:tc>
          <w:tcPr>
            <w:tcW w:w="4876" w:type="dxa"/>
            <w:hideMark/>
          </w:tcPr>
          <w:p w14:paraId="24445DC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92CFD5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DFEE1EB" w14:textId="77777777" w:rsidR="00854BAB" w:rsidRPr="00D433C8" w:rsidRDefault="00854BAB" w:rsidP="00854BAB">
      <w:r w:rsidRPr="000A14FD">
        <w:rPr>
          <w:rStyle w:val="HideTWBExt"/>
        </w:rPr>
        <w:t>&lt;/Amend&gt;</w:t>
      </w:r>
    </w:p>
    <w:p w14:paraId="156972C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196</w:t>
      </w:r>
      <w:r w:rsidRPr="000A14FD">
        <w:rPr>
          <w:rStyle w:val="HideTWBExt"/>
          <w:b w:val="0"/>
          <w:lang w:val="pl-PL"/>
        </w:rPr>
        <w:t>&lt;/NumAm&gt;</w:t>
      </w:r>
    </w:p>
    <w:p w14:paraId="0964CC2E"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AF9C7AA" w14:textId="77777777" w:rsidR="00854BAB" w:rsidRPr="00D433C8" w:rsidRDefault="00854BAB" w:rsidP="00854BAB">
      <w:r w:rsidRPr="000A14FD">
        <w:rPr>
          <w:rStyle w:val="HideTWBExt"/>
        </w:rPr>
        <w:t>&lt;/RepeatBlock-By&gt;</w:t>
      </w:r>
    </w:p>
    <w:p w14:paraId="5B6DC57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D3E0249" w14:textId="77777777" w:rsidR="00854BAB" w:rsidRPr="00D433C8" w:rsidRDefault="00854BAB" w:rsidP="00854BAB">
      <w:pPr>
        <w:pStyle w:val="NormalBold"/>
      </w:pPr>
      <w:r w:rsidRPr="000A14FD">
        <w:rPr>
          <w:rStyle w:val="HideTWBExt"/>
          <w:b w:val="0"/>
        </w:rPr>
        <w:t>&lt;Article&gt;</w:t>
      </w:r>
      <w:r w:rsidRPr="00D433C8">
        <w:t>Motyw 33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397499B" w14:textId="77777777" w:rsidTr="006179C4">
        <w:trPr>
          <w:jc w:val="center"/>
        </w:trPr>
        <w:tc>
          <w:tcPr>
            <w:tcW w:w="9752" w:type="dxa"/>
            <w:gridSpan w:val="2"/>
          </w:tcPr>
          <w:p w14:paraId="6EEA74FF" w14:textId="77777777" w:rsidR="00854BAB" w:rsidRPr="00D433C8" w:rsidRDefault="00854BAB" w:rsidP="006179C4">
            <w:pPr>
              <w:keepNext/>
            </w:pPr>
          </w:p>
        </w:tc>
      </w:tr>
      <w:tr w:rsidR="00101D5D" w:rsidRPr="00D433C8" w14:paraId="0205550F" w14:textId="77777777" w:rsidTr="006179C4">
        <w:trPr>
          <w:jc w:val="center"/>
        </w:trPr>
        <w:tc>
          <w:tcPr>
            <w:tcW w:w="4876" w:type="dxa"/>
            <w:hideMark/>
          </w:tcPr>
          <w:p w14:paraId="4DEF999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BE457B2" w14:textId="77777777" w:rsidR="00854BAB" w:rsidRPr="00D433C8" w:rsidRDefault="00854BAB" w:rsidP="006179C4">
            <w:pPr>
              <w:pStyle w:val="ColumnHeading"/>
              <w:keepNext/>
              <w:rPr>
                <w:lang w:val="pl-PL"/>
              </w:rPr>
            </w:pPr>
            <w:r w:rsidRPr="00D433C8">
              <w:rPr>
                <w:lang w:val="pl-PL"/>
              </w:rPr>
              <w:t>Poprawka</w:t>
            </w:r>
          </w:p>
        </w:tc>
      </w:tr>
      <w:tr w:rsidR="00101D5D" w:rsidRPr="00D433C8" w14:paraId="5724B784" w14:textId="77777777" w:rsidTr="006179C4">
        <w:trPr>
          <w:jc w:val="center"/>
        </w:trPr>
        <w:tc>
          <w:tcPr>
            <w:tcW w:w="4876" w:type="dxa"/>
            <w:hideMark/>
          </w:tcPr>
          <w:p w14:paraId="219CCAA3" w14:textId="77777777" w:rsidR="00854BAB" w:rsidRPr="00D433C8" w:rsidRDefault="00854BAB" w:rsidP="006179C4">
            <w:pPr>
              <w:pStyle w:val="Normal6"/>
              <w:rPr>
                <w:lang w:val="pl-PL"/>
              </w:rPr>
            </w:pPr>
            <w:proofErr w:type="gramStart"/>
            <w:r w:rsidRPr="00D433C8">
              <w:rPr>
                <w:lang w:val="pl-PL"/>
              </w:rPr>
              <w:t>(33)</w:t>
            </w:r>
            <w:r w:rsidRPr="00D433C8">
              <w:rPr>
                <w:lang w:val="pl-PL"/>
              </w:rPr>
              <w:tab/>
              <w:t>Określenie</w:t>
            </w:r>
            <w:proofErr w:type="gramEnd"/>
            <w:r w:rsidRPr="00D433C8">
              <w:rPr>
                <w:lang w:val="pl-PL"/>
              </w:rPr>
              <w:t xml:space="preserve"> warunków FRAND byłoby obowiązkowym krokiem poprzedzającym wszczęcie przez właściciela SEP postępowania w sprawie naruszenia patentu lub złożenie przez podmiot wdrażający wniosku o określenie lub ocenę warunków FRAND dotyczących SEP do właściwego sądu państwa członkowskiego. </w:t>
            </w:r>
            <w:r w:rsidRPr="00D433C8">
              <w:rPr>
                <w:b/>
                <w:i/>
                <w:lang w:val="pl-PL"/>
              </w:rPr>
              <w:t>Nie należy jednak wymagać nałożenia obowiązku rozpoczęcia określania warunków FRAND przed wszczęciem odpowiedniego postępowania sądowego w przypadku SEP obejmujących te zastosowania norm, w </w:t>
            </w:r>
            <w:proofErr w:type="gramStart"/>
            <w:r w:rsidRPr="00D433C8">
              <w:rPr>
                <w:b/>
                <w:i/>
                <w:lang w:val="pl-PL"/>
              </w:rPr>
              <w:t>odniesieniu do których</w:t>
            </w:r>
            <w:proofErr w:type="gramEnd"/>
            <w:r w:rsidRPr="00D433C8">
              <w:rPr>
                <w:b/>
                <w:i/>
                <w:lang w:val="pl-PL"/>
              </w:rPr>
              <w:t xml:space="preserve"> Komisja ustali brak znacznych trudności lub nieefektywności w zakresie licencjonowania na warunkach FRAND.</w:t>
            </w:r>
          </w:p>
        </w:tc>
        <w:tc>
          <w:tcPr>
            <w:tcW w:w="4876" w:type="dxa"/>
            <w:hideMark/>
          </w:tcPr>
          <w:p w14:paraId="17168CD0" w14:textId="77777777" w:rsidR="00854BAB" w:rsidRPr="00D433C8" w:rsidRDefault="00854BAB" w:rsidP="006179C4">
            <w:pPr>
              <w:pStyle w:val="Normal6"/>
              <w:rPr>
                <w:szCs w:val="24"/>
                <w:lang w:val="pl-PL"/>
              </w:rPr>
            </w:pPr>
            <w:proofErr w:type="gramStart"/>
            <w:r w:rsidRPr="00D433C8">
              <w:rPr>
                <w:lang w:val="pl-PL"/>
              </w:rPr>
              <w:t>(33)</w:t>
            </w:r>
            <w:r w:rsidRPr="00D433C8">
              <w:rPr>
                <w:lang w:val="pl-PL"/>
              </w:rPr>
              <w:tab/>
              <w:t>Określenie</w:t>
            </w:r>
            <w:proofErr w:type="gramEnd"/>
            <w:r w:rsidRPr="00D433C8">
              <w:rPr>
                <w:lang w:val="pl-PL"/>
              </w:rPr>
              <w:t xml:space="preserve"> warunków FRAND byłoby obowiązkowym krokiem poprzedzającym wszczęcie przez właściciela SEP postępowania w sprawie naruszenia patentu lub złożenie przez podmiot wdrażający wniosku o określenie lub ocenę warunków FRAND dotyczących SEP do właściwego sądu państwa członkowskiego.</w:t>
            </w:r>
          </w:p>
        </w:tc>
      </w:tr>
    </w:tbl>
    <w:p w14:paraId="36A12662"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5F4A58DD"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423FF944" w14:textId="36232BA6" w:rsidR="00854BAB" w:rsidRPr="00E01497" w:rsidRDefault="00AC1F8A" w:rsidP="00854BAB">
      <w:pPr>
        <w:pStyle w:val="Normal12Italic"/>
        <w:rPr>
          <w:noProof w:val="0"/>
          <w:lang w:val="en-GB"/>
        </w:rPr>
      </w:pPr>
      <w:r w:rsidRPr="00AC1F8A">
        <w:rPr>
          <w:lang w:val="en-US"/>
        </w:rPr>
        <w:t>European Union competence and jurisdiction is limited to European patents</w:t>
      </w:r>
      <w:r w:rsidR="00854BAB" w:rsidRPr="00AC1F8A">
        <w:rPr>
          <w:lang w:val="en-US"/>
        </w:rPr>
        <w:t xml:space="preserve">. </w:t>
      </w:r>
      <w:r w:rsidR="00854BAB" w:rsidRPr="00E01497">
        <w:rPr>
          <w:lang w:val="en-GB"/>
        </w:rPr>
        <w:t>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B4A7D85" w14:textId="77777777" w:rsidR="00854BAB" w:rsidRPr="00E01497" w:rsidRDefault="00854BAB" w:rsidP="00854BAB">
      <w:pPr>
        <w:rPr>
          <w:lang w:val="en-GB"/>
        </w:rPr>
      </w:pPr>
      <w:r w:rsidRPr="00E01497">
        <w:rPr>
          <w:rStyle w:val="HideTWBExt"/>
          <w:lang w:val="en-GB"/>
        </w:rPr>
        <w:t>&lt;/Amend&gt;</w:t>
      </w:r>
    </w:p>
    <w:p w14:paraId="59814F27"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197</w:t>
      </w:r>
      <w:r w:rsidRPr="00E01497">
        <w:rPr>
          <w:rStyle w:val="HideTWBExt"/>
          <w:b w:val="0"/>
          <w:lang w:val="en-GB"/>
        </w:rPr>
        <w:t>&lt;/NumAm&gt;</w:t>
      </w:r>
    </w:p>
    <w:p w14:paraId="50C67BC9"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Tiemo Wölken, Ibán García Del Blanco, René Repasi, Maria-Manuel Leitão-Marques</w:t>
      </w:r>
      <w:r w:rsidRPr="00E01497">
        <w:rPr>
          <w:rStyle w:val="HideTWBExt"/>
          <w:b w:val="0"/>
          <w:lang w:val="en-GB"/>
        </w:rPr>
        <w:t>&lt;/Members&gt;</w:t>
      </w:r>
    </w:p>
    <w:p w14:paraId="6987A815" w14:textId="77777777" w:rsidR="00854BAB" w:rsidRPr="00E01497" w:rsidRDefault="00854BAB" w:rsidP="00854BAB">
      <w:pPr>
        <w:rPr>
          <w:lang w:val="en-GB"/>
        </w:rPr>
      </w:pPr>
      <w:r w:rsidRPr="00E01497">
        <w:rPr>
          <w:rStyle w:val="HideTWBExt"/>
          <w:lang w:val="en-GB"/>
        </w:rPr>
        <w:t>&lt;/RepeatBlock-By&gt;</w:t>
      </w:r>
    </w:p>
    <w:p w14:paraId="1448143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C3C0248" w14:textId="77777777" w:rsidR="00854BAB" w:rsidRPr="00D433C8" w:rsidRDefault="00854BAB" w:rsidP="00854BAB">
      <w:pPr>
        <w:pStyle w:val="NormalBold"/>
      </w:pPr>
      <w:r w:rsidRPr="000A14FD">
        <w:rPr>
          <w:rStyle w:val="HideTWBExt"/>
          <w:b w:val="0"/>
        </w:rPr>
        <w:t>&lt;Article&gt;</w:t>
      </w:r>
      <w:r w:rsidRPr="00D433C8">
        <w:t>Motyw 33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A006369" w14:textId="77777777" w:rsidTr="006179C4">
        <w:trPr>
          <w:jc w:val="center"/>
        </w:trPr>
        <w:tc>
          <w:tcPr>
            <w:tcW w:w="9752" w:type="dxa"/>
            <w:gridSpan w:val="2"/>
          </w:tcPr>
          <w:p w14:paraId="15305382" w14:textId="77777777" w:rsidR="00854BAB" w:rsidRPr="00D433C8" w:rsidRDefault="00854BAB" w:rsidP="006179C4">
            <w:pPr>
              <w:keepNext/>
            </w:pPr>
          </w:p>
        </w:tc>
      </w:tr>
      <w:tr w:rsidR="00101D5D" w:rsidRPr="00D433C8" w14:paraId="6A0FBD2A" w14:textId="77777777" w:rsidTr="006179C4">
        <w:trPr>
          <w:jc w:val="center"/>
        </w:trPr>
        <w:tc>
          <w:tcPr>
            <w:tcW w:w="4876" w:type="dxa"/>
            <w:hideMark/>
          </w:tcPr>
          <w:p w14:paraId="7BF2B46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8FF6D45" w14:textId="77777777" w:rsidR="00854BAB" w:rsidRPr="00D433C8" w:rsidRDefault="00854BAB" w:rsidP="006179C4">
            <w:pPr>
              <w:pStyle w:val="ColumnHeading"/>
              <w:keepNext/>
              <w:rPr>
                <w:lang w:val="pl-PL"/>
              </w:rPr>
            </w:pPr>
            <w:r w:rsidRPr="00D433C8">
              <w:rPr>
                <w:lang w:val="pl-PL"/>
              </w:rPr>
              <w:t>Poprawka</w:t>
            </w:r>
          </w:p>
        </w:tc>
      </w:tr>
      <w:tr w:rsidR="00101D5D" w:rsidRPr="00D433C8" w14:paraId="57C42ABC" w14:textId="77777777" w:rsidTr="006179C4">
        <w:trPr>
          <w:jc w:val="center"/>
        </w:trPr>
        <w:tc>
          <w:tcPr>
            <w:tcW w:w="4876" w:type="dxa"/>
            <w:hideMark/>
          </w:tcPr>
          <w:p w14:paraId="78D8F0EF" w14:textId="77777777" w:rsidR="00854BAB" w:rsidRPr="00D433C8" w:rsidRDefault="00854BAB" w:rsidP="006179C4">
            <w:pPr>
              <w:pStyle w:val="Normal6"/>
              <w:rPr>
                <w:lang w:val="pl-PL"/>
              </w:rPr>
            </w:pPr>
            <w:proofErr w:type="gramStart"/>
            <w:r w:rsidRPr="00D433C8">
              <w:rPr>
                <w:lang w:val="pl-PL"/>
              </w:rPr>
              <w:t>(33)</w:t>
            </w:r>
            <w:r w:rsidRPr="00D433C8">
              <w:rPr>
                <w:lang w:val="pl-PL"/>
              </w:rPr>
              <w:tab/>
            </w:r>
            <w:r w:rsidRPr="00D433C8">
              <w:rPr>
                <w:b/>
                <w:i/>
                <w:lang w:val="pl-PL"/>
              </w:rPr>
              <w:t>Określenie</w:t>
            </w:r>
            <w:proofErr w:type="gramEnd"/>
            <w:r w:rsidRPr="00D433C8">
              <w:rPr>
                <w:lang w:val="pl-PL"/>
              </w:rPr>
              <w:t xml:space="preserve"> warunków FRAND byłoby obowiązkowym krokiem poprzedzającym </w:t>
            </w:r>
            <w:r w:rsidRPr="00D433C8">
              <w:rPr>
                <w:b/>
                <w:i/>
                <w:lang w:val="pl-PL"/>
              </w:rPr>
              <w:t>wszczęcie</w:t>
            </w:r>
            <w:r w:rsidRPr="00D433C8">
              <w:rPr>
                <w:lang w:val="pl-PL"/>
              </w:rPr>
              <w:t xml:space="preserve"> przez właściciela SEP postępowania w sprawie naruszenia patentu lub złożenie przez podmiot wdrażający wniosku o określenie lub ocenę warunków FRAND dotyczących SEP do właściwego sądu państwa członkowskiego. Nie należy jednak wymagać nałożenia obowiązku rozpoczęcia określania warunków FRAND przed wszczęciem odpowiedniego postępowania sądowego w przypadku SEP obejmujących te zastosowania norm, w </w:t>
            </w:r>
            <w:proofErr w:type="gramStart"/>
            <w:r w:rsidRPr="00D433C8">
              <w:rPr>
                <w:lang w:val="pl-PL"/>
              </w:rPr>
              <w:t>odniesieniu do których</w:t>
            </w:r>
            <w:proofErr w:type="gramEnd"/>
            <w:r w:rsidRPr="00D433C8">
              <w:rPr>
                <w:lang w:val="pl-PL"/>
              </w:rPr>
              <w:t xml:space="preserve"> Komisja ustali brak znacznych trudności lub nieefektywności w zakresie licencjonowania na warunkach FRAND.</w:t>
            </w:r>
          </w:p>
        </w:tc>
        <w:tc>
          <w:tcPr>
            <w:tcW w:w="4876" w:type="dxa"/>
            <w:hideMark/>
          </w:tcPr>
          <w:p w14:paraId="35A00A9E" w14:textId="77777777" w:rsidR="00854BAB" w:rsidRPr="00D433C8" w:rsidRDefault="00854BAB" w:rsidP="006179C4">
            <w:pPr>
              <w:pStyle w:val="Normal6"/>
              <w:rPr>
                <w:szCs w:val="24"/>
                <w:lang w:val="pl-PL"/>
              </w:rPr>
            </w:pPr>
            <w:proofErr w:type="gramStart"/>
            <w:r w:rsidRPr="00D433C8">
              <w:rPr>
                <w:lang w:val="pl-PL"/>
              </w:rPr>
              <w:t>(33)</w:t>
            </w:r>
            <w:r w:rsidRPr="00D433C8">
              <w:rPr>
                <w:lang w:val="pl-PL"/>
              </w:rPr>
              <w:tab/>
            </w:r>
            <w:r w:rsidRPr="00D433C8">
              <w:rPr>
                <w:b/>
                <w:i/>
                <w:lang w:val="pl-PL"/>
              </w:rPr>
              <w:t>W</w:t>
            </w:r>
            <w:proofErr w:type="gramEnd"/>
            <w:r w:rsidRPr="00D433C8">
              <w:rPr>
                <w:b/>
                <w:i/>
                <w:lang w:val="pl-PL"/>
              </w:rPr>
              <w:t xml:space="preserve"> przypadku gdy jedna lub więcej stron wszczyna proces określenia</w:t>
            </w:r>
            <w:r w:rsidRPr="00D433C8">
              <w:rPr>
                <w:lang w:val="pl-PL"/>
              </w:rPr>
              <w:t xml:space="preserve"> warunków FRAND, byłoby </w:t>
            </w:r>
            <w:r w:rsidRPr="00D433C8">
              <w:rPr>
                <w:b/>
                <w:i/>
                <w:lang w:val="pl-PL"/>
              </w:rPr>
              <w:t xml:space="preserve">to </w:t>
            </w:r>
            <w:r w:rsidRPr="00D433C8">
              <w:rPr>
                <w:lang w:val="pl-PL"/>
              </w:rPr>
              <w:t xml:space="preserve">obowiązkowym krokiem poprzedzającym </w:t>
            </w:r>
            <w:r w:rsidRPr="00D433C8">
              <w:rPr>
                <w:b/>
                <w:i/>
                <w:lang w:val="pl-PL"/>
              </w:rPr>
              <w:t>prowadzenie</w:t>
            </w:r>
            <w:r w:rsidRPr="00D433C8">
              <w:rPr>
                <w:lang w:val="pl-PL"/>
              </w:rPr>
              <w:t xml:space="preserve"> przez właściciela SEP postępowania w sprawie naruszenia patentu lub złożenie przez podmiot wdrażający wniosku o określenie lub ocenę warunków FRAND dotyczących SEP do właściwego sądu państwa członkowskiego. Nie należy jednak wymagać nałożenia obowiązku rozpoczęcia określania warunków FRAND przed </w:t>
            </w:r>
            <w:r w:rsidRPr="00D433C8">
              <w:rPr>
                <w:b/>
                <w:i/>
                <w:lang w:val="pl-PL"/>
              </w:rPr>
              <w:t>prowadzeniem</w:t>
            </w:r>
            <w:r w:rsidRPr="00D433C8">
              <w:rPr>
                <w:lang w:val="pl-PL"/>
              </w:rPr>
              <w:t xml:space="preserve"> odpowiedniego postępowania sądowego w przypadku SEP obejmujących te zastosowania norm, w </w:t>
            </w:r>
            <w:proofErr w:type="gramStart"/>
            <w:r w:rsidRPr="00D433C8">
              <w:rPr>
                <w:lang w:val="pl-PL"/>
              </w:rPr>
              <w:t>odniesieniu do których</w:t>
            </w:r>
            <w:proofErr w:type="gramEnd"/>
            <w:r w:rsidRPr="00D433C8">
              <w:rPr>
                <w:lang w:val="pl-PL"/>
              </w:rPr>
              <w:t xml:space="preserve"> Komisja ustali brak znacznych trudności lub nieefektywności w zakresie licencjonowania na warunkach FRAND.</w:t>
            </w:r>
          </w:p>
        </w:tc>
      </w:tr>
    </w:tbl>
    <w:p w14:paraId="1BA8583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44E3C95" w14:textId="77777777" w:rsidR="00854BAB" w:rsidRPr="00D433C8" w:rsidRDefault="00854BAB" w:rsidP="00854BAB">
      <w:r w:rsidRPr="000A14FD">
        <w:rPr>
          <w:rStyle w:val="HideTWBExt"/>
        </w:rPr>
        <w:t>&lt;/Amend&gt;</w:t>
      </w:r>
    </w:p>
    <w:p w14:paraId="422CFAD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198</w:t>
      </w:r>
      <w:r w:rsidRPr="000A14FD">
        <w:rPr>
          <w:rStyle w:val="HideTWBExt"/>
          <w:b w:val="0"/>
          <w:lang w:val="pl-PL"/>
        </w:rPr>
        <w:t>&lt;/NumAm&gt;</w:t>
      </w:r>
    </w:p>
    <w:p w14:paraId="529F5847"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460A7DA6" w14:textId="77777777" w:rsidR="00854BAB" w:rsidRPr="00D433C8" w:rsidRDefault="00854BAB" w:rsidP="00854BAB">
      <w:r w:rsidRPr="000A14FD">
        <w:rPr>
          <w:rStyle w:val="HideTWBExt"/>
        </w:rPr>
        <w:t>&lt;/RepeatBlock-By&gt;</w:t>
      </w:r>
    </w:p>
    <w:p w14:paraId="1B832BB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22FC560" w14:textId="77777777" w:rsidR="00854BAB" w:rsidRPr="00D433C8" w:rsidRDefault="00854BAB" w:rsidP="00854BAB">
      <w:pPr>
        <w:pStyle w:val="NormalBold"/>
      </w:pPr>
      <w:r w:rsidRPr="000A14FD">
        <w:rPr>
          <w:rStyle w:val="HideTWBExt"/>
          <w:b w:val="0"/>
        </w:rPr>
        <w:t>&lt;Article&gt;</w:t>
      </w:r>
      <w:r w:rsidRPr="00D433C8">
        <w:t>Motyw 34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EAC8A6F" w14:textId="77777777" w:rsidTr="006179C4">
        <w:trPr>
          <w:jc w:val="center"/>
        </w:trPr>
        <w:tc>
          <w:tcPr>
            <w:tcW w:w="9752" w:type="dxa"/>
            <w:gridSpan w:val="2"/>
          </w:tcPr>
          <w:p w14:paraId="4DB39D76" w14:textId="77777777" w:rsidR="00854BAB" w:rsidRPr="00D433C8" w:rsidRDefault="00854BAB" w:rsidP="006179C4">
            <w:pPr>
              <w:keepNext/>
            </w:pPr>
          </w:p>
        </w:tc>
      </w:tr>
      <w:tr w:rsidR="00101D5D" w:rsidRPr="00D433C8" w14:paraId="75A8F856" w14:textId="77777777" w:rsidTr="006179C4">
        <w:trPr>
          <w:jc w:val="center"/>
        </w:trPr>
        <w:tc>
          <w:tcPr>
            <w:tcW w:w="4876" w:type="dxa"/>
            <w:hideMark/>
          </w:tcPr>
          <w:p w14:paraId="3C47CAF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94275AB" w14:textId="77777777" w:rsidR="00854BAB" w:rsidRPr="00D433C8" w:rsidRDefault="00854BAB" w:rsidP="006179C4">
            <w:pPr>
              <w:pStyle w:val="ColumnHeading"/>
              <w:keepNext/>
              <w:rPr>
                <w:lang w:val="pl-PL"/>
              </w:rPr>
            </w:pPr>
            <w:r w:rsidRPr="00D433C8">
              <w:rPr>
                <w:lang w:val="pl-PL"/>
              </w:rPr>
              <w:t>Poprawka</w:t>
            </w:r>
          </w:p>
        </w:tc>
      </w:tr>
      <w:tr w:rsidR="00101D5D" w:rsidRPr="00D433C8" w14:paraId="13E03B42" w14:textId="77777777" w:rsidTr="006179C4">
        <w:trPr>
          <w:jc w:val="center"/>
        </w:trPr>
        <w:tc>
          <w:tcPr>
            <w:tcW w:w="4876" w:type="dxa"/>
            <w:hideMark/>
          </w:tcPr>
          <w:p w14:paraId="6E4BE590" w14:textId="77777777" w:rsidR="00854BAB" w:rsidRPr="00D433C8" w:rsidRDefault="00854BAB" w:rsidP="006179C4">
            <w:pPr>
              <w:pStyle w:val="Normal6"/>
              <w:rPr>
                <w:lang w:val="pl-PL"/>
              </w:rPr>
            </w:pPr>
            <w:proofErr w:type="gramStart"/>
            <w:r w:rsidRPr="00D433C8">
              <w:rPr>
                <w:lang w:val="pl-PL"/>
              </w:rPr>
              <w:t>(34)</w:t>
            </w:r>
            <w:r w:rsidRPr="00D433C8">
              <w:rPr>
                <w:lang w:val="pl-PL"/>
              </w:rPr>
              <w:tab/>
              <w:t>Każda</w:t>
            </w:r>
            <w:proofErr w:type="gramEnd"/>
            <w:r w:rsidRPr="00D433C8">
              <w:rPr>
                <w:lang w:val="pl-PL"/>
              </w:rPr>
              <w:t xml:space="preserve"> ze stron może zdecydować, czy chce wziąć udział w procedurze i zobowiązać się do zastosowania się do jej wyników. </w:t>
            </w:r>
            <w:r w:rsidRPr="00D433C8">
              <w:rPr>
                <w:b/>
                <w:i/>
                <w:lang w:val="pl-PL"/>
              </w:rPr>
              <w:t xml:space="preserve">Jeżeli strona nie odpowie na wniosek o określenie warunków FRAND lub nie zobowiąże się do zastosowania się do wyników procedury określania warunków FRAND, druga strona powinna mieć możliwość złożenia wniosku o zakończenie albo jednostronną kontynuację procedury określania warunków FRAND. Strona ta nie powinna być narażona na spory sądowe w czasie określania warunków FRAND. Jednocześnie </w:t>
            </w:r>
            <w:r w:rsidRPr="00D433C8">
              <w:rPr>
                <w:lang w:val="pl-PL"/>
              </w:rPr>
              <w:t xml:space="preserve">określanie warunków FRAND powinno stanowić skuteczną procedurę umożliwiającą osiągnięcie przez strony porozumienia </w:t>
            </w:r>
            <w:r w:rsidRPr="00D433C8">
              <w:rPr>
                <w:b/>
                <w:i/>
                <w:lang w:val="pl-PL"/>
              </w:rPr>
              <w:t>przed wszczęciem</w:t>
            </w:r>
            <w:r w:rsidRPr="00D433C8">
              <w:rPr>
                <w:lang w:val="pl-PL"/>
              </w:rPr>
              <w:t xml:space="preserve"> postępowania sądowego lub określenie warunków na potrzeby dalszego postępowania. W związku z tym </w:t>
            </w:r>
            <w:r w:rsidRPr="00D433C8">
              <w:rPr>
                <w:b/>
                <w:i/>
                <w:lang w:val="pl-PL"/>
              </w:rPr>
              <w:t xml:space="preserve">strona lub </w:t>
            </w:r>
            <w:r w:rsidRPr="00D433C8">
              <w:rPr>
                <w:lang w:val="pl-PL"/>
              </w:rPr>
              <w:t>strony, które zobowiążą się do zastosowania się do wyników procedury określania warunków FRAND i wezmą należyty udział w tej procedurze, powinny mieć możliwość uzyskania korzyści z jej zakończenia.</w:t>
            </w:r>
          </w:p>
        </w:tc>
        <w:tc>
          <w:tcPr>
            <w:tcW w:w="4876" w:type="dxa"/>
            <w:hideMark/>
          </w:tcPr>
          <w:p w14:paraId="70B2BBEC" w14:textId="77777777" w:rsidR="00854BAB" w:rsidRPr="00D433C8" w:rsidRDefault="00854BAB" w:rsidP="006179C4">
            <w:pPr>
              <w:pStyle w:val="Normal6"/>
              <w:rPr>
                <w:szCs w:val="24"/>
                <w:lang w:val="pl-PL"/>
              </w:rPr>
            </w:pPr>
            <w:proofErr w:type="gramStart"/>
            <w:r w:rsidRPr="00D433C8">
              <w:rPr>
                <w:lang w:val="pl-PL"/>
              </w:rPr>
              <w:t>(34)</w:t>
            </w:r>
            <w:r w:rsidRPr="00D433C8">
              <w:rPr>
                <w:lang w:val="pl-PL"/>
              </w:rPr>
              <w:tab/>
              <w:t>Każda</w:t>
            </w:r>
            <w:proofErr w:type="gramEnd"/>
            <w:r w:rsidRPr="00D433C8">
              <w:rPr>
                <w:lang w:val="pl-PL"/>
              </w:rPr>
              <w:t xml:space="preserve"> ze stron może zdecydować, czy chce wziąć udział w procedurze i zobowiązać się do zastosowania się do jej wyników. Określanie warunków FRAND powinno stanowić skuteczną procedurę umożliwiającą osiągnięcie przez strony porozumienia </w:t>
            </w:r>
            <w:r w:rsidRPr="00D433C8">
              <w:rPr>
                <w:b/>
                <w:i/>
                <w:lang w:val="pl-PL"/>
              </w:rPr>
              <w:t>i rozstrzygniecie ewentualnego trwającego</w:t>
            </w:r>
            <w:r w:rsidRPr="00D433C8">
              <w:rPr>
                <w:lang w:val="pl-PL"/>
              </w:rPr>
              <w:t xml:space="preserve"> postępowania sądowego lub określenie warunków na potrzeby dalszego postępowania. W związku z tym strony, które zobowiążą się do zastosowania się do wyników procedury określania warunków FRAND i wezmą należyty udział w tej procedurze, powinny mieć możliwość uzyskania korzyści z jej zakończenia.</w:t>
            </w:r>
          </w:p>
        </w:tc>
      </w:tr>
    </w:tbl>
    <w:p w14:paraId="1C4E037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7E766FB"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366B654" w14:textId="77777777" w:rsidR="00854BAB" w:rsidRPr="00D433C8" w:rsidRDefault="00854BAB" w:rsidP="00854BAB">
      <w:pPr>
        <w:pStyle w:val="Normal12Italic"/>
        <w:rPr>
          <w:noProof w:val="0"/>
          <w:lang w:val="pl-PL"/>
        </w:rPr>
      </w:pPr>
      <w:r w:rsidRPr="00D433C8">
        <w:rPr>
          <w:lang w:val="pl-PL"/>
        </w:rPr>
        <w:t>Jednostronna kontynuacja nie jest użyteczna, gdyż nie ma żadnej możliwości, by została zaakceptowana przez stronę wyrażającą sprzeciw. Wprowadzenie do niniejszego rozporządzenia sankcji wydaje się niewłaściwe.</w:t>
      </w:r>
    </w:p>
    <w:p w14:paraId="166D73D5" w14:textId="77777777" w:rsidR="00854BAB" w:rsidRPr="00D433C8" w:rsidRDefault="00854BAB" w:rsidP="00854BAB">
      <w:r w:rsidRPr="000A14FD">
        <w:rPr>
          <w:rStyle w:val="HideTWBExt"/>
        </w:rPr>
        <w:t>&lt;/Amend&gt;</w:t>
      </w:r>
    </w:p>
    <w:p w14:paraId="64D7BE2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199</w:t>
      </w:r>
      <w:r w:rsidRPr="000A14FD">
        <w:rPr>
          <w:rStyle w:val="HideTWBExt"/>
          <w:b w:val="0"/>
          <w:lang w:val="pl-PL"/>
        </w:rPr>
        <w:t>&lt;/NumAm&gt;</w:t>
      </w:r>
    </w:p>
    <w:p w14:paraId="43A7BCE8"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1506F417" w14:textId="77777777" w:rsidR="00854BAB" w:rsidRPr="00D433C8" w:rsidRDefault="00854BAB" w:rsidP="00854BAB">
      <w:r w:rsidRPr="000A14FD">
        <w:rPr>
          <w:rStyle w:val="HideTWBExt"/>
        </w:rPr>
        <w:t>&lt;/RepeatBlock-By&gt;</w:t>
      </w:r>
    </w:p>
    <w:p w14:paraId="46CEC7B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5D145AD" w14:textId="77777777" w:rsidR="00854BAB" w:rsidRPr="00D433C8" w:rsidRDefault="00854BAB" w:rsidP="00854BAB">
      <w:pPr>
        <w:pStyle w:val="NormalBold"/>
      </w:pPr>
      <w:r w:rsidRPr="000A14FD">
        <w:rPr>
          <w:rStyle w:val="HideTWBExt"/>
          <w:b w:val="0"/>
        </w:rPr>
        <w:t>&lt;Article&gt;</w:t>
      </w:r>
      <w:r w:rsidRPr="00D433C8">
        <w:t>Motyw 34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1BCF15" w14:textId="77777777" w:rsidTr="006179C4">
        <w:trPr>
          <w:jc w:val="center"/>
        </w:trPr>
        <w:tc>
          <w:tcPr>
            <w:tcW w:w="9752" w:type="dxa"/>
            <w:gridSpan w:val="2"/>
          </w:tcPr>
          <w:p w14:paraId="486AB12C" w14:textId="77777777" w:rsidR="00854BAB" w:rsidRPr="00D433C8" w:rsidRDefault="00854BAB" w:rsidP="006179C4">
            <w:pPr>
              <w:keepNext/>
            </w:pPr>
          </w:p>
        </w:tc>
      </w:tr>
      <w:tr w:rsidR="00101D5D" w:rsidRPr="00D433C8" w14:paraId="3B65C9B9" w14:textId="77777777" w:rsidTr="006179C4">
        <w:trPr>
          <w:jc w:val="center"/>
        </w:trPr>
        <w:tc>
          <w:tcPr>
            <w:tcW w:w="4876" w:type="dxa"/>
            <w:hideMark/>
          </w:tcPr>
          <w:p w14:paraId="05E43A4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F9BE9D1" w14:textId="77777777" w:rsidR="00854BAB" w:rsidRPr="00D433C8" w:rsidRDefault="00854BAB" w:rsidP="006179C4">
            <w:pPr>
              <w:pStyle w:val="ColumnHeading"/>
              <w:keepNext/>
              <w:rPr>
                <w:lang w:val="pl-PL"/>
              </w:rPr>
            </w:pPr>
            <w:r w:rsidRPr="00D433C8">
              <w:rPr>
                <w:lang w:val="pl-PL"/>
              </w:rPr>
              <w:t>Poprawka</w:t>
            </w:r>
          </w:p>
        </w:tc>
      </w:tr>
      <w:tr w:rsidR="00101D5D" w:rsidRPr="00D433C8" w14:paraId="15C9FC5F" w14:textId="77777777" w:rsidTr="006179C4">
        <w:trPr>
          <w:jc w:val="center"/>
        </w:trPr>
        <w:tc>
          <w:tcPr>
            <w:tcW w:w="4876" w:type="dxa"/>
            <w:hideMark/>
          </w:tcPr>
          <w:p w14:paraId="4AF88D08" w14:textId="77777777" w:rsidR="00854BAB" w:rsidRPr="00D433C8" w:rsidRDefault="00854BAB" w:rsidP="006179C4">
            <w:pPr>
              <w:pStyle w:val="Normal6"/>
              <w:rPr>
                <w:lang w:val="pl-PL"/>
              </w:rPr>
            </w:pPr>
            <w:proofErr w:type="gramStart"/>
            <w:r w:rsidRPr="00D433C8">
              <w:rPr>
                <w:lang w:val="pl-PL"/>
              </w:rPr>
              <w:t>(34)</w:t>
            </w:r>
            <w:r w:rsidRPr="00D433C8">
              <w:rPr>
                <w:lang w:val="pl-PL"/>
              </w:rPr>
              <w:tab/>
              <w:t>Każda</w:t>
            </w:r>
            <w:proofErr w:type="gramEnd"/>
            <w:r w:rsidRPr="00D433C8">
              <w:rPr>
                <w:lang w:val="pl-PL"/>
              </w:rPr>
              <w:t xml:space="preserve"> ze stron może zdecydować, czy chce wziąć udział w procedurze i zobowiązać się do zastosowania się do jej wyników. Jeżeli strona nie odpowie na wniosek o określenie warunków FRAND lub nie zobowiąże się do zastosowania się do wyników procedury określania warunków FRAND</w:t>
            </w:r>
            <w:r w:rsidRPr="00D433C8">
              <w:rPr>
                <w:b/>
                <w:i/>
                <w:lang w:val="pl-PL"/>
              </w:rPr>
              <w:t>, druga strona powinna mieć możliwość złożenia wniosku o zakończenie albo jednostronną kontynuację procedury określania warunków FRAND. Strona ta nie powinna być narażona na spory sądowe w czasie określania warunków FRAND</w:t>
            </w:r>
            <w:r w:rsidRPr="00D433C8">
              <w:rPr>
                <w:lang w:val="pl-PL"/>
              </w:rPr>
              <w:t>. Jednocześnie określanie warunków FRAND powinno stanowić skuteczną procedurę umożliwiającą osiągnięcie przez strony porozumienia przed wszczęciem postępowania sądowego lub określenie warunków na potrzeby dalszego postępowania. W związku z tym strona lub strony, które zobowiążą się do zastosowania się do wyników procedury określania warunków FRAND i wezmą należyty udział w tej procedurze, powinny mieć możliwość uzyskania korzyści z jej zakończenia.</w:t>
            </w:r>
          </w:p>
        </w:tc>
        <w:tc>
          <w:tcPr>
            <w:tcW w:w="4876" w:type="dxa"/>
            <w:hideMark/>
          </w:tcPr>
          <w:p w14:paraId="3C47490B" w14:textId="77777777" w:rsidR="00854BAB" w:rsidRPr="00D433C8" w:rsidRDefault="00854BAB" w:rsidP="006179C4">
            <w:pPr>
              <w:pStyle w:val="Normal6"/>
              <w:rPr>
                <w:szCs w:val="24"/>
                <w:lang w:val="pl-PL"/>
              </w:rPr>
            </w:pPr>
            <w:proofErr w:type="gramStart"/>
            <w:r w:rsidRPr="00D433C8">
              <w:rPr>
                <w:lang w:val="pl-PL"/>
              </w:rPr>
              <w:t>(34)</w:t>
            </w:r>
            <w:r w:rsidRPr="00D433C8">
              <w:rPr>
                <w:lang w:val="pl-PL"/>
              </w:rPr>
              <w:tab/>
              <w:t>Każda</w:t>
            </w:r>
            <w:proofErr w:type="gramEnd"/>
            <w:r w:rsidRPr="00D433C8">
              <w:rPr>
                <w:lang w:val="pl-PL"/>
              </w:rPr>
              <w:t xml:space="preserve"> ze stron może zdecydować, czy chce wziąć udział w procedurze i zobowiązać się do zastosowania się do jej wyników. Jeżeli strona nie odpowie na wniosek o określenie warunków FRAND lub nie zobowiąże się do zastosowania się do wyników procedury określania warunków FRAND. Jednocześnie określanie warunków FRAND powinno stanowić skuteczną procedurę umożliwiającą osiągnięcie przez strony porozumienia przed wszczęciem postępowania sądowego lub określenie warunków na potrzeby dalszego postępowania. W związku z tym strona lub strony, które zobowiążą się do zastosowania się do wyników procedury określania warunków FRAND i wezmą należyty udział w tej procedurze, powinny mieć możliwość uzyskania korzyści z jej zakończenia.</w:t>
            </w:r>
          </w:p>
        </w:tc>
      </w:tr>
    </w:tbl>
    <w:p w14:paraId="00E3860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3999941" w14:textId="77777777" w:rsidR="00854BAB" w:rsidRPr="00D433C8" w:rsidRDefault="00854BAB" w:rsidP="00854BAB">
      <w:r w:rsidRPr="000A14FD">
        <w:rPr>
          <w:rStyle w:val="HideTWBExt"/>
        </w:rPr>
        <w:t>&lt;/Amend&gt;</w:t>
      </w:r>
    </w:p>
    <w:p w14:paraId="00985E2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200</w:t>
      </w:r>
      <w:r w:rsidRPr="000A14FD">
        <w:rPr>
          <w:rStyle w:val="HideTWBExt"/>
          <w:b w:val="0"/>
          <w:lang w:val="pl-PL"/>
        </w:rPr>
        <w:t>&lt;/NumAm&gt;</w:t>
      </w:r>
    </w:p>
    <w:p w14:paraId="705FAC37"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15EBBD6" w14:textId="77777777" w:rsidR="00854BAB" w:rsidRPr="00D433C8" w:rsidRDefault="00854BAB" w:rsidP="00854BAB">
      <w:r w:rsidRPr="000A14FD">
        <w:rPr>
          <w:rStyle w:val="HideTWBExt"/>
        </w:rPr>
        <w:t>&lt;/RepeatBlock-By&gt;</w:t>
      </w:r>
    </w:p>
    <w:p w14:paraId="4A58B78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8851453" w14:textId="77777777" w:rsidR="00854BAB" w:rsidRPr="00D433C8" w:rsidRDefault="00854BAB" w:rsidP="00854BAB">
      <w:pPr>
        <w:pStyle w:val="NormalBold"/>
      </w:pPr>
      <w:r w:rsidRPr="000A14FD">
        <w:rPr>
          <w:rStyle w:val="HideTWBExt"/>
          <w:b w:val="0"/>
        </w:rPr>
        <w:t>&lt;Article&gt;</w:t>
      </w:r>
      <w:r w:rsidRPr="00D433C8">
        <w:t>Motyw 34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1FA499D" w14:textId="77777777" w:rsidTr="006179C4">
        <w:trPr>
          <w:jc w:val="center"/>
        </w:trPr>
        <w:tc>
          <w:tcPr>
            <w:tcW w:w="9752" w:type="dxa"/>
            <w:gridSpan w:val="2"/>
          </w:tcPr>
          <w:p w14:paraId="34699808" w14:textId="77777777" w:rsidR="00854BAB" w:rsidRPr="00D433C8" w:rsidRDefault="00854BAB" w:rsidP="006179C4">
            <w:pPr>
              <w:keepNext/>
            </w:pPr>
          </w:p>
        </w:tc>
      </w:tr>
      <w:tr w:rsidR="00101D5D" w:rsidRPr="00D433C8" w14:paraId="69932882" w14:textId="77777777" w:rsidTr="006179C4">
        <w:trPr>
          <w:jc w:val="center"/>
        </w:trPr>
        <w:tc>
          <w:tcPr>
            <w:tcW w:w="4876" w:type="dxa"/>
            <w:hideMark/>
          </w:tcPr>
          <w:p w14:paraId="09E6FCA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D776CBA" w14:textId="77777777" w:rsidR="00854BAB" w:rsidRPr="00D433C8" w:rsidRDefault="00854BAB" w:rsidP="006179C4">
            <w:pPr>
              <w:pStyle w:val="ColumnHeading"/>
              <w:keepNext/>
              <w:rPr>
                <w:lang w:val="pl-PL"/>
              </w:rPr>
            </w:pPr>
            <w:r w:rsidRPr="00D433C8">
              <w:rPr>
                <w:lang w:val="pl-PL"/>
              </w:rPr>
              <w:t>Poprawka</w:t>
            </w:r>
          </w:p>
        </w:tc>
      </w:tr>
      <w:tr w:rsidR="00101D5D" w:rsidRPr="00D433C8" w14:paraId="1EE522D5" w14:textId="77777777" w:rsidTr="006179C4">
        <w:trPr>
          <w:jc w:val="center"/>
        </w:trPr>
        <w:tc>
          <w:tcPr>
            <w:tcW w:w="4876" w:type="dxa"/>
            <w:hideMark/>
          </w:tcPr>
          <w:p w14:paraId="4D85F6B1" w14:textId="77777777" w:rsidR="00854BAB" w:rsidRPr="00D433C8" w:rsidRDefault="00854BAB" w:rsidP="006179C4">
            <w:pPr>
              <w:pStyle w:val="Normal6"/>
              <w:rPr>
                <w:lang w:val="pl-PL"/>
              </w:rPr>
            </w:pPr>
            <w:proofErr w:type="gramStart"/>
            <w:r w:rsidRPr="00D433C8">
              <w:rPr>
                <w:lang w:val="pl-PL"/>
              </w:rPr>
              <w:t>(34)</w:t>
            </w:r>
            <w:r w:rsidRPr="00D433C8">
              <w:rPr>
                <w:lang w:val="pl-PL"/>
              </w:rPr>
              <w:tab/>
              <w:t>Każda</w:t>
            </w:r>
            <w:proofErr w:type="gramEnd"/>
            <w:r w:rsidRPr="00D433C8">
              <w:rPr>
                <w:lang w:val="pl-PL"/>
              </w:rPr>
              <w:t xml:space="preserve"> ze stron może zdecydować, czy chce wziąć udział w procedurze</w:t>
            </w:r>
            <w:r w:rsidRPr="00D433C8">
              <w:rPr>
                <w:b/>
                <w:i/>
                <w:lang w:val="pl-PL"/>
              </w:rPr>
              <w:t xml:space="preserve"> i zobowiązać się do zastosowania się do jej wyników</w:t>
            </w:r>
            <w:r w:rsidRPr="00D433C8">
              <w:rPr>
                <w:lang w:val="pl-PL"/>
              </w:rPr>
              <w:t>. Jeżeli strona nie odpowie na wniosek o określenie warunków FRAND</w:t>
            </w:r>
            <w:r w:rsidRPr="00D433C8">
              <w:rPr>
                <w:b/>
                <w:i/>
                <w:lang w:val="pl-PL"/>
              </w:rPr>
              <w:t xml:space="preserve"> lub nie zobowiąże się do zastosowania się do wyników procedury określania warunków FRAND</w:t>
            </w:r>
            <w:r w:rsidRPr="00D433C8">
              <w:rPr>
                <w:lang w:val="pl-PL"/>
              </w:rPr>
              <w:t xml:space="preserve">, druga strona powinna mieć możliwość złożenia wniosku o zakończenie albo jednostronną kontynuację procedury określania warunków FRAND. Strona ta nie powinna być narażona na spory sądowe w czasie określania warunków FRAND. Jednocześnie określanie warunków FRAND powinno stanowić skuteczną procedurę umożliwiającą osiągnięcie przez strony porozumienia przed wszczęciem postępowania sądowego lub określenie warunków na potrzeby dalszego postępowania. W związku z tym strona lub strony, które </w:t>
            </w:r>
            <w:r w:rsidRPr="00D433C8">
              <w:rPr>
                <w:b/>
                <w:i/>
                <w:lang w:val="pl-PL"/>
              </w:rPr>
              <w:t>zobowiążą się do zastosowania się do wyników procedury określania warunków FRAND i </w:t>
            </w:r>
            <w:r w:rsidRPr="00D433C8">
              <w:rPr>
                <w:lang w:val="pl-PL"/>
              </w:rPr>
              <w:t>wezmą należyty udział w tej procedurze, powinny mieć możliwość uzyskania korzyści z jej zakończenia.</w:t>
            </w:r>
          </w:p>
        </w:tc>
        <w:tc>
          <w:tcPr>
            <w:tcW w:w="4876" w:type="dxa"/>
            <w:hideMark/>
          </w:tcPr>
          <w:p w14:paraId="2755BA9F" w14:textId="77777777" w:rsidR="00854BAB" w:rsidRPr="00D433C8" w:rsidRDefault="00854BAB" w:rsidP="006179C4">
            <w:pPr>
              <w:pStyle w:val="Normal6"/>
              <w:rPr>
                <w:szCs w:val="24"/>
                <w:lang w:val="pl-PL"/>
              </w:rPr>
            </w:pPr>
            <w:proofErr w:type="gramStart"/>
            <w:r w:rsidRPr="00D433C8">
              <w:rPr>
                <w:lang w:val="pl-PL"/>
              </w:rPr>
              <w:t>(34)</w:t>
            </w:r>
            <w:r w:rsidRPr="00D433C8">
              <w:rPr>
                <w:lang w:val="pl-PL"/>
              </w:rPr>
              <w:tab/>
              <w:t>Każda</w:t>
            </w:r>
            <w:proofErr w:type="gramEnd"/>
            <w:r w:rsidRPr="00D433C8">
              <w:rPr>
                <w:lang w:val="pl-PL"/>
              </w:rPr>
              <w:t xml:space="preserve"> ze stron może zdecydować, czy chce wziąć udział w procedurze. Jeżeli strona nie odpowie na wniosek o określenie warunków FRAND, druga strona powinna mieć możliwość złożenia wniosku o zakończenie albo jednostronną kontynuację procedury określania warunków FRAND. Strona ta nie powinna być narażona na spory sądowe w czasie określania warunków FRAND. Jednocześnie określanie warunków FRAND powinno stanowić skuteczną procedurę umożliwiającą osiągnięcie przez strony porozumienia przed wszczęciem postępowania sądowego lub określenie warunków na potrzeby dalszego postępowania. W związku z tym strona lub strony, które wezmą należyty udział w tej procedurze, powinny mieć możliwość uzyskania korzyści z jej zakończenia.</w:t>
            </w:r>
          </w:p>
        </w:tc>
      </w:tr>
    </w:tbl>
    <w:p w14:paraId="5775FA4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40F58C5" w14:textId="77777777" w:rsidR="00854BAB" w:rsidRPr="00D433C8" w:rsidRDefault="00854BAB" w:rsidP="00854BAB">
      <w:r w:rsidRPr="000A14FD">
        <w:rPr>
          <w:rStyle w:val="HideTWBExt"/>
        </w:rPr>
        <w:t>&lt;/Amend&gt;</w:t>
      </w:r>
    </w:p>
    <w:p w14:paraId="0E2E2BB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201</w:t>
      </w:r>
      <w:r w:rsidRPr="000A14FD">
        <w:rPr>
          <w:rStyle w:val="HideTWBExt"/>
          <w:b w:val="0"/>
          <w:lang w:val="pl-PL"/>
        </w:rPr>
        <w:t>&lt;/NumAm&gt;</w:t>
      </w:r>
    </w:p>
    <w:p w14:paraId="1C50D731"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645C2AFF" w14:textId="77777777" w:rsidR="00854BAB" w:rsidRPr="00D433C8" w:rsidRDefault="00854BAB" w:rsidP="00854BAB">
      <w:r w:rsidRPr="000A14FD">
        <w:rPr>
          <w:rStyle w:val="HideTWBExt"/>
        </w:rPr>
        <w:t>&lt;/RepeatBlock-By&gt;</w:t>
      </w:r>
    </w:p>
    <w:p w14:paraId="3EEA5B5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FBE14BB" w14:textId="77777777" w:rsidR="00854BAB" w:rsidRPr="00D433C8" w:rsidRDefault="00854BAB" w:rsidP="00854BAB">
      <w:pPr>
        <w:pStyle w:val="NormalBold"/>
      </w:pPr>
      <w:r w:rsidRPr="000A14FD">
        <w:rPr>
          <w:rStyle w:val="HideTWBExt"/>
          <w:b w:val="0"/>
        </w:rPr>
        <w:t>&lt;Article&gt;</w:t>
      </w:r>
      <w:r w:rsidRPr="00D433C8">
        <w:t>Motyw 35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8EB1FE9" w14:textId="77777777" w:rsidTr="006179C4">
        <w:trPr>
          <w:jc w:val="center"/>
        </w:trPr>
        <w:tc>
          <w:tcPr>
            <w:tcW w:w="9752" w:type="dxa"/>
            <w:gridSpan w:val="2"/>
          </w:tcPr>
          <w:p w14:paraId="7A2E2FC2" w14:textId="77777777" w:rsidR="00854BAB" w:rsidRPr="00D433C8" w:rsidRDefault="00854BAB" w:rsidP="006179C4">
            <w:pPr>
              <w:keepNext/>
            </w:pPr>
          </w:p>
        </w:tc>
      </w:tr>
      <w:tr w:rsidR="00101D5D" w:rsidRPr="00D433C8" w14:paraId="5D379C2A" w14:textId="77777777" w:rsidTr="006179C4">
        <w:trPr>
          <w:jc w:val="center"/>
        </w:trPr>
        <w:tc>
          <w:tcPr>
            <w:tcW w:w="4876" w:type="dxa"/>
            <w:hideMark/>
          </w:tcPr>
          <w:p w14:paraId="4F33FFF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8F07EA7" w14:textId="77777777" w:rsidR="00854BAB" w:rsidRPr="00D433C8" w:rsidRDefault="00854BAB" w:rsidP="006179C4">
            <w:pPr>
              <w:pStyle w:val="ColumnHeading"/>
              <w:keepNext/>
              <w:rPr>
                <w:lang w:val="pl-PL"/>
              </w:rPr>
            </w:pPr>
            <w:r w:rsidRPr="00D433C8">
              <w:rPr>
                <w:lang w:val="pl-PL"/>
              </w:rPr>
              <w:t>Poprawka</w:t>
            </w:r>
          </w:p>
        </w:tc>
      </w:tr>
      <w:tr w:rsidR="00101D5D" w:rsidRPr="00D433C8" w14:paraId="305BD029" w14:textId="77777777" w:rsidTr="006179C4">
        <w:trPr>
          <w:jc w:val="center"/>
        </w:trPr>
        <w:tc>
          <w:tcPr>
            <w:tcW w:w="4876" w:type="dxa"/>
            <w:hideMark/>
          </w:tcPr>
          <w:p w14:paraId="396EECBF" w14:textId="77777777" w:rsidR="00854BAB" w:rsidRPr="00D433C8" w:rsidRDefault="00854BAB" w:rsidP="006179C4">
            <w:pPr>
              <w:pStyle w:val="Normal6"/>
              <w:rPr>
                <w:lang w:val="pl-PL"/>
              </w:rPr>
            </w:pPr>
            <w:proofErr w:type="gramStart"/>
            <w:r w:rsidRPr="00D433C8">
              <w:rPr>
                <w:b/>
                <w:i/>
                <w:lang w:val="pl-PL"/>
              </w:rPr>
              <w:t>(35)</w:t>
            </w:r>
            <w:r w:rsidRPr="00D433C8">
              <w:rPr>
                <w:b/>
                <w:i/>
                <w:lang w:val="pl-PL"/>
              </w:rPr>
              <w:tab/>
              <w:t>Obowiązek</w:t>
            </w:r>
            <w:proofErr w:type="gramEnd"/>
            <w:r w:rsidRPr="00D433C8">
              <w:rPr>
                <w:b/>
                <w:i/>
                <w:lang w:val="pl-PL"/>
              </w:rPr>
              <w:t xml:space="preserve"> rozpoczęcia określania warunków FRAND powinien pozostawać bez uszczerbku dla skutecznej ochrony praw stron. W tym względzie strona, która w przeciwieństwie do drugiej strony zobowiązuje się do zastosowania się do wyników procedury określania warunków FRAND, powinna być uprawniona do wszczęcia postępowania przed właściwym sądem krajowym w oczekiwaniu na określenie warunków FRAND. Ponadto każda ze stron powinna mieć możliwość złożenia wniosku do właściwego sądu o wydanie tymczasowego nakazu o charakterze finansowym. W </w:t>
            </w:r>
            <w:proofErr w:type="gramStart"/>
            <w:r w:rsidRPr="00D433C8">
              <w:rPr>
                <w:b/>
                <w:i/>
                <w:lang w:val="pl-PL"/>
              </w:rPr>
              <w:t>sytuacji gdy</w:t>
            </w:r>
            <w:proofErr w:type="gramEnd"/>
            <w:r w:rsidRPr="00D433C8">
              <w:rPr>
                <w:b/>
                <w:i/>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b/>
                <w:i/>
                <w:lang w:val="pl-PL"/>
              </w:rPr>
              <w:t>postępowania co</w:t>
            </w:r>
            <w:proofErr w:type="gramEnd"/>
            <w:r w:rsidRPr="00D433C8">
              <w:rPr>
                <w:b/>
                <w:i/>
                <w:lang w:val="pl-PL"/>
              </w:rPr>
              <w:t xml:space="preserve"> do istoty sprawy jako warunku ubiegania się o zastosowanie środków tymczasowych o charakterze finansowym, powinno być możliwe wszczęcie takiego postępowania, ale strony powinny wnieść o zawieszenie sprawy na czas określania warunków FRAND.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 Należy również wyjaśnić, że po zakończeniu procedury określania warunków FRAND strony powinny mieć do dyspozycji cały zakres środków, w tym środki tymczasowe, zapobiegawcze i naprawcze.</w:t>
            </w:r>
          </w:p>
        </w:tc>
        <w:tc>
          <w:tcPr>
            <w:tcW w:w="4876" w:type="dxa"/>
            <w:hideMark/>
          </w:tcPr>
          <w:p w14:paraId="6F7D2E0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D4D740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2F6A4203" w14:textId="77777777" w:rsidR="00854BAB" w:rsidRPr="00D433C8" w:rsidRDefault="00854BAB" w:rsidP="00854BAB">
      <w:r w:rsidRPr="000A14FD">
        <w:rPr>
          <w:rStyle w:val="HideTWBExt"/>
        </w:rPr>
        <w:t>&lt;/Amend&gt;</w:t>
      </w:r>
    </w:p>
    <w:p w14:paraId="1343D7A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202</w:t>
      </w:r>
      <w:r w:rsidRPr="000A14FD">
        <w:rPr>
          <w:rStyle w:val="HideTWBExt"/>
          <w:b w:val="0"/>
          <w:lang w:val="pl-PL"/>
        </w:rPr>
        <w:t>&lt;/NumAm&gt;</w:t>
      </w:r>
    </w:p>
    <w:p w14:paraId="2CB5DA32"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57807B8A" w14:textId="77777777" w:rsidR="00854BAB" w:rsidRPr="00D433C8" w:rsidRDefault="00854BAB" w:rsidP="00854BAB">
      <w:r w:rsidRPr="000A14FD">
        <w:rPr>
          <w:rStyle w:val="HideTWBExt"/>
        </w:rPr>
        <w:t>&lt;/RepeatBlock-By&gt;</w:t>
      </w:r>
    </w:p>
    <w:p w14:paraId="771052F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84CCFC3" w14:textId="77777777" w:rsidR="00854BAB" w:rsidRPr="00D433C8" w:rsidRDefault="00854BAB" w:rsidP="00854BAB">
      <w:pPr>
        <w:pStyle w:val="NormalBold"/>
      </w:pPr>
      <w:r w:rsidRPr="000A14FD">
        <w:rPr>
          <w:rStyle w:val="HideTWBExt"/>
          <w:b w:val="0"/>
        </w:rPr>
        <w:t>&lt;Article&gt;</w:t>
      </w:r>
      <w:r w:rsidRPr="00D433C8">
        <w:t>Motyw 35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129024D" w14:textId="77777777" w:rsidTr="006179C4">
        <w:trPr>
          <w:jc w:val="center"/>
        </w:trPr>
        <w:tc>
          <w:tcPr>
            <w:tcW w:w="9752" w:type="dxa"/>
            <w:gridSpan w:val="2"/>
          </w:tcPr>
          <w:p w14:paraId="45CB3E7C" w14:textId="77777777" w:rsidR="00854BAB" w:rsidRPr="00D433C8" w:rsidRDefault="00854BAB" w:rsidP="006179C4">
            <w:pPr>
              <w:keepNext/>
            </w:pPr>
          </w:p>
        </w:tc>
      </w:tr>
      <w:tr w:rsidR="00101D5D" w:rsidRPr="00D433C8" w14:paraId="44C07054" w14:textId="77777777" w:rsidTr="006179C4">
        <w:trPr>
          <w:jc w:val="center"/>
        </w:trPr>
        <w:tc>
          <w:tcPr>
            <w:tcW w:w="4876" w:type="dxa"/>
            <w:hideMark/>
          </w:tcPr>
          <w:p w14:paraId="3D4A02F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B617488" w14:textId="77777777" w:rsidR="00854BAB" w:rsidRPr="00D433C8" w:rsidRDefault="00854BAB" w:rsidP="006179C4">
            <w:pPr>
              <w:pStyle w:val="ColumnHeading"/>
              <w:keepNext/>
              <w:rPr>
                <w:lang w:val="pl-PL"/>
              </w:rPr>
            </w:pPr>
            <w:r w:rsidRPr="00D433C8">
              <w:rPr>
                <w:lang w:val="pl-PL"/>
              </w:rPr>
              <w:t>Poprawka</w:t>
            </w:r>
          </w:p>
        </w:tc>
      </w:tr>
      <w:tr w:rsidR="00101D5D" w:rsidRPr="00D433C8" w14:paraId="5D3CBE0F" w14:textId="77777777" w:rsidTr="006179C4">
        <w:trPr>
          <w:jc w:val="center"/>
        </w:trPr>
        <w:tc>
          <w:tcPr>
            <w:tcW w:w="4876" w:type="dxa"/>
            <w:hideMark/>
          </w:tcPr>
          <w:p w14:paraId="25A22813" w14:textId="77777777" w:rsidR="00854BAB" w:rsidRPr="00D433C8" w:rsidRDefault="00854BAB" w:rsidP="006179C4">
            <w:pPr>
              <w:pStyle w:val="Normal6"/>
              <w:rPr>
                <w:lang w:val="pl-PL"/>
              </w:rPr>
            </w:pPr>
            <w:proofErr w:type="gramStart"/>
            <w:r w:rsidRPr="00D433C8">
              <w:rPr>
                <w:lang w:val="pl-PL"/>
              </w:rPr>
              <w:t>(35)</w:t>
            </w:r>
            <w:r w:rsidRPr="00D433C8">
              <w:rPr>
                <w:lang w:val="pl-PL"/>
              </w:rPr>
              <w:tab/>
              <w:t>Obowiązek</w:t>
            </w:r>
            <w:proofErr w:type="gramEnd"/>
            <w:r w:rsidRPr="00D433C8">
              <w:rPr>
                <w:lang w:val="pl-PL"/>
              </w:rPr>
              <w:t xml:space="preserve"> rozpoczęcia określania warunków FRAND powinien pozostawać bez uszczerbku dla skutecznej ochrony praw stron.</w:t>
            </w:r>
            <w:r w:rsidRPr="00D433C8">
              <w:rPr>
                <w:b/>
                <w:i/>
                <w:lang w:val="pl-PL"/>
              </w:rPr>
              <w:t xml:space="preserve"> </w:t>
            </w:r>
            <w:r w:rsidRPr="00D433C8">
              <w:rPr>
                <w:lang w:val="pl-PL"/>
              </w:rPr>
              <w:t xml:space="preserve">W tym </w:t>
            </w:r>
            <w:r w:rsidRPr="00D433C8">
              <w:rPr>
                <w:b/>
                <w:i/>
                <w:lang w:val="pl-PL"/>
              </w:rPr>
              <w:t>względzie strona, która w przeciwieństwie do drugiej strony zobowiązuje się do zastosowania się do wyników procedury określania</w:t>
            </w:r>
            <w:r w:rsidRPr="00D433C8">
              <w:rPr>
                <w:lang w:val="pl-PL"/>
              </w:rPr>
              <w:t xml:space="preserve"> warunków FRAND</w:t>
            </w:r>
            <w:r w:rsidRPr="00D433C8">
              <w:rPr>
                <w:b/>
                <w:i/>
                <w:lang w:val="pl-PL"/>
              </w:rPr>
              <w:t>, powinna być uprawniona do wszczęcia postępowania przed właściwym sądem krajowym w oczekiwaniu na określenie warunków FRAND</w:t>
            </w:r>
            <w:r w:rsidRPr="00D433C8">
              <w:rPr>
                <w:lang w:val="pl-PL"/>
              </w:rPr>
              <w:t>.</w:t>
            </w:r>
            <w:r w:rsidRPr="00D433C8">
              <w:rPr>
                <w:b/>
                <w:i/>
                <w:lang w:val="pl-PL"/>
              </w:rPr>
              <w:t xml:space="preserve"> Ponadto </w:t>
            </w:r>
            <w:r w:rsidRPr="00D433C8">
              <w:rPr>
                <w:lang w:val="pl-PL"/>
              </w:rPr>
              <w:t>każda ze stron powinna mieć możliwość złożenia wniosku do właściwego sądu o wydanie tymczasowego nakazu o charakterze finansowym. W </w:t>
            </w:r>
            <w:proofErr w:type="gramStart"/>
            <w:r w:rsidRPr="00D433C8">
              <w:rPr>
                <w:lang w:val="pl-PL"/>
              </w:rPr>
              <w:t>sytuacji gdy</w:t>
            </w:r>
            <w:proofErr w:type="gramEnd"/>
            <w:r w:rsidRPr="00D433C8">
              <w:rPr>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lang w:val="pl-PL"/>
              </w:rPr>
              <w:t>postępowania co</w:t>
            </w:r>
            <w:proofErr w:type="gramEnd"/>
            <w:r w:rsidRPr="00D433C8">
              <w:rPr>
                <w:lang w:val="pl-PL"/>
              </w:rPr>
              <w:t xml:space="preserve"> do istoty sprawy jako warunku ubiegania się o zastosowanie środków tymczasowych o charakterze finansowym, powinno być możliwe wszczęcie takiego postępowania</w:t>
            </w:r>
            <w:r w:rsidRPr="00D433C8">
              <w:rPr>
                <w:b/>
                <w:i/>
                <w:lang w:val="pl-PL"/>
              </w:rPr>
              <w:t>, ale strony powinny wnieść o zawieszenie sprawy na czas określania warunków FRAND</w:t>
            </w:r>
            <w:r w:rsidRPr="00D433C8">
              <w:rPr>
                <w:lang w:val="pl-PL"/>
              </w:rPr>
              <w:t xml:space="preserve">.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 </w:t>
            </w:r>
            <w:r w:rsidRPr="00D433C8">
              <w:rPr>
                <w:b/>
                <w:i/>
                <w:lang w:val="pl-PL"/>
              </w:rPr>
              <w:t>Należy również wyjaśnić, że po zakończeniu procedury określania warunków FRAND strony powinny mieć do dyspozycji cały zakres środków, w tym środki tymczasowe, zapobiegawcze i naprawcze.</w:t>
            </w:r>
          </w:p>
        </w:tc>
        <w:tc>
          <w:tcPr>
            <w:tcW w:w="4876" w:type="dxa"/>
            <w:hideMark/>
          </w:tcPr>
          <w:p w14:paraId="58E82769" w14:textId="77777777" w:rsidR="00854BAB" w:rsidRPr="00D433C8" w:rsidRDefault="00854BAB" w:rsidP="006179C4">
            <w:pPr>
              <w:pStyle w:val="Normal6"/>
              <w:rPr>
                <w:szCs w:val="24"/>
                <w:lang w:val="pl-PL"/>
              </w:rPr>
            </w:pPr>
            <w:proofErr w:type="gramStart"/>
            <w:r w:rsidRPr="00D433C8">
              <w:rPr>
                <w:lang w:val="pl-PL"/>
              </w:rPr>
              <w:t>(35)</w:t>
            </w:r>
            <w:r w:rsidRPr="00D433C8">
              <w:rPr>
                <w:lang w:val="pl-PL"/>
              </w:rPr>
              <w:tab/>
              <w:t>Obowiązek</w:t>
            </w:r>
            <w:proofErr w:type="gramEnd"/>
            <w:r w:rsidRPr="00D433C8">
              <w:rPr>
                <w:lang w:val="pl-PL"/>
              </w:rPr>
              <w:t xml:space="preserve"> rozpoczęcia określania warunków FRAND powinien pozostawać bez uszczerbku dla skutecznej ochrony praw stron</w:t>
            </w:r>
            <w:r w:rsidRPr="00D433C8">
              <w:rPr>
                <w:b/>
                <w:i/>
                <w:lang w:val="pl-PL"/>
              </w:rPr>
              <w:t xml:space="preserve"> do zajęcia się przypadkami naruszeń i ustalaniem ważności SEP</w:t>
            </w:r>
            <w:r w:rsidRPr="00D433C8">
              <w:rPr>
                <w:lang w:val="pl-PL"/>
              </w:rPr>
              <w:t>.</w:t>
            </w:r>
            <w:r w:rsidRPr="00D433C8">
              <w:rPr>
                <w:b/>
                <w:i/>
                <w:lang w:val="pl-PL"/>
              </w:rPr>
              <w:t xml:space="preserve"> </w:t>
            </w:r>
            <w:r w:rsidRPr="00D433C8">
              <w:rPr>
                <w:lang w:val="pl-PL"/>
              </w:rPr>
              <w:t xml:space="preserve">W </w:t>
            </w:r>
            <w:r w:rsidRPr="00D433C8">
              <w:rPr>
                <w:b/>
                <w:i/>
                <w:lang w:val="pl-PL"/>
              </w:rPr>
              <w:t xml:space="preserve">związku z </w:t>
            </w:r>
            <w:r w:rsidRPr="00D433C8">
              <w:rPr>
                <w:lang w:val="pl-PL"/>
              </w:rPr>
              <w:t xml:space="preserve">tym </w:t>
            </w:r>
            <w:r w:rsidRPr="00D433C8">
              <w:rPr>
                <w:b/>
                <w:i/>
                <w:lang w:val="pl-PL"/>
              </w:rPr>
              <w:t>określanie</w:t>
            </w:r>
            <w:r w:rsidRPr="00D433C8">
              <w:rPr>
                <w:lang w:val="pl-PL"/>
              </w:rPr>
              <w:t xml:space="preserve"> warunków FRAND</w:t>
            </w:r>
            <w:r w:rsidRPr="00D433C8">
              <w:rPr>
                <w:b/>
                <w:i/>
                <w:lang w:val="pl-PL"/>
              </w:rPr>
              <w:t xml:space="preserve"> jest prowadzone równolegle względem wszelkich postępowań sądowych, z wyjątkiem spraw, w których MŚP </w:t>
            </w:r>
            <w:proofErr w:type="gramStart"/>
            <w:r w:rsidRPr="00D433C8">
              <w:rPr>
                <w:b/>
                <w:i/>
                <w:lang w:val="pl-PL"/>
              </w:rPr>
              <w:t>występuje jako</w:t>
            </w:r>
            <w:proofErr w:type="gramEnd"/>
            <w:r w:rsidRPr="00D433C8">
              <w:rPr>
                <w:b/>
                <w:i/>
                <w:lang w:val="pl-PL"/>
              </w:rPr>
              <w:t xml:space="preserve"> pozwany</w:t>
            </w:r>
            <w:r w:rsidRPr="00D433C8">
              <w:rPr>
                <w:lang w:val="pl-PL"/>
              </w:rPr>
              <w:t>. Każda ze stron powinna mieć możliwość złożenia wniosku do właściwego sądu o wydanie tymczasowego nakazu o charakterze finansowym. W </w:t>
            </w:r>
            <w:proofErr w:type="gramStart"/>
            <w:r w:rsidRPr="00D433C8">
              <w:rPr>
                <w:lang w:val="pl-PL"/>
              </w:rPr>
              <w:t>sytuacji gdy</w:t>
            </w:r>
            <w:proofErr w:type="gramEnd"/>
            <w:r w:rsidRPr="00D433C8">
              <w:rPr>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lang w:val="pl-PL"/>
              </w:rPr>
              <w:t>postępowania co</w:t>
            </w:r>
            <w:proofErr w:type="gramEnd"/>
            <w:r w:rsidRPr="00D433C8">
              <w:rPr>
                <w:lang w:val="pl-PL"/>
              </w:rPr>
              <w:t xml:space="preserve"> do istoty sprawy jako warunku ubiegania się o zastosowanie środków tymczasowych o charakterze finansowym, powinno być możliwe wszczęcie takiego postępowania.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w:t>
            </w:r>
          </w:p>
        </w:tc>
      </w:tr>
    </w:tbl>
    <w:p w14:paraId="7E543A4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04BFD00" w14:textId="77777777" w:rsidR="00854BAB" w:rsidRPr="00D433C8" w:rsidRDefault="00854BAB" w:rsidP="00854BAB">
      <w:r w:rsidRPr="000A14FD">
        <w:rPr>
          <w:rStyle w:val="HideTWBExt"/>
        </w:rPr>
        <w:t>&lt;/Amend&gt;</w:t>
      </w:r>
    </w:p>
    <w:p w14:paraId="0D1F2DA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203</w:t>
      </w:r>
      <w:r w:rsidRPr="000A14FD">
        <w:rPr>
          <w:rStyle w:val="HideTWBExt"/>
          <w:b w:val="0"/>
          <w:lang w:val="pl-PL"/>
        </w:rPr>
        <w:t>&lt;/NumAm&gt;</w:t>
      </w:r>
    </w:p>
    <w:p w14:paraId="0026CCB7" w14:textId="77777777" w:rsidR="00854BAB" w:rsidRPr="00D433C8" w:rsidRDefault="00854BAB" w:rsidP="00854BAB">
      <w:pPr>
        <w:pStyle w:val="NormalBold"/>
      </w:pPr>
      <w:r w:rsidRPr="000A14FD">
        <w:rPr>
          <w:rStyle w:val="HideTWBExt"/>
          <w:b w:val="0"/>
        </w:rPr>
        <w:t>&lt;RepeatBlock-By&gt;&lt;Members&gt;</w:t>
      </w:r>
      <w:r w:rsidRPr="00D433C8">
        <w:t>Angelika Niebler</w:t>
      </w:r>
      <w:r w:rsidRPr="000A14FD">
        <w:rPr>
          <w:rStyle w:val="HideTWBExt"/>
          <w:b w:val="0"/>
        </w:rPr>
        <w:t>&lt;/Members&gt;</w:t>
      </w:r>
    </w:p>
    <w:p w14:paraId="6B883DAD" w14:textId="77777777" w:rsidR="00854BAB" w:rsidRPr="00D433C8" w:rsidRDefault="00854BAB" w:rsidP="00854BAB">
      <w:r w:rsidRPr="000A14FD">
        <w:rPr>
          <w:rStyle w:val="HideTWBExt"/>
        </w:rPr>
        <w:t>&lt;/RepeatBlock-By&gt;</w:t>
      </w:r>
    </w:p>
    <w:p w14:paraId="64B314B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52E132F" w14:textId="77777777" w:rsidR="00854BAB" w:rsidRPr="00D433C8" w:rsidRDefault="00854BAB" w:rsidP="00854BAB">
      <w:pPr>
        <w:pStyle w:val="NormalBold"/>
      </w:pPr>
      <w:r w:rsidRPr="000A14FD">
        <w:rPr>
          <w:rStyle w:val="HideTWBExt"/>
          <w:b w:val="0"/>
        </w:rPr>
        <w:t>&lt;Article&gt;</w:t>
      </w:r>
      <w:r w:rsidRPr="00D433C8">
        <w:t>Motyw 35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756031A" w14:textId="77777777" w:rsidTr="006179C4">
        <w:trPr>
          <w:jc w:val="center"/>
        </w:trPr>
        <w:tc>
          <w:tcPr>
            <w:tcW w:w="9752" w:type="dxa"/>
            <w:gridSpan w:val="2"/>
          </w:tcPr>
          <w:p w14:paraId="13A2CB18" w14:textId="77777777" w:rsidR="00854BAB" w:rsidRPr="00D433C8" w:rsidRDefault="00854BAB" w:rsidP="006179C4">
            <w:pPr>
              <w:keepNext/>
            </w:pPr>
          </w:p>
        </w:tc>
      </w:tr>
      <w:tr w:rsidR="00101D5D" w:rsidRPr="00D433C8" w14:paraId="419EADAE" w14:textId="77777777" w:rsidTr="006179C4">
        <w:trPr>
          <w:jc w:val="center"/>
        </w:trPr>
        <w:tc>
          <w:tcPr>
            <w:tcW w:w="4876" w:type="dxa"/>
            <w:hideMark/>
          </w:tcPr>
          <w:p w14:paraId="69C1DCC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D4094F1" w14:textId="77777777" w:rsidR="00854BAB" w:rsidRPr="00D433C8" w:rsidRDefault="00854BAB" w:rsidP="006179C4">
            <w:pPr>
              <w:pStyle w:val="ColumnHeading"/>
              <w:keepNext/>
              <w:rPr>
                <w:lang w:val="pl-PL"/>
              </w:rPr>
            </w:pPr>
            <w:r w:rsidRPr="00D433C8">
              <w:rPr>
                <w:lang w:val="pl-PL"/>
              </w:rPr>
              <w:t>Poprawka</w:t>
            </w:r>
          </w:p>
        </w:tc>
      </w:tr>
      <w:tr w:rsidR="00101D5D" w:rsidRPr="00D433C8" w14:paraId="688BAF98" w14:textId="77777777" w:rsidTr="006179C4">
        <w:trPr>
          <w:jc w:val="center"/>
        </w:trPr>
        <w:tc>
          <w:tcPr>
            <w:tcW w:w="4876" w:type="dxa"/>
            <w:hideMark/>
          </w:tcPr>
          <w:p w14:paraId="7F79B4AA" w14:textId="77777777" w:rsidR="00854BAB" w:rsidRPr="00D433C8" w:rsidRDefault="00854BAB" w:rsidP="006179C4">
            <w:pPr>
              <w:pStyle w:val="Normal6"/>
              <w:rPr>
                <w:lang w:val="pl-PL"/>
              </w:rPr>
            </w:pPr>
            <w:proofErr w:type="gramStart"/>
            <w:r w:rsidRPr="00D433C8">
              <w:rPr>
                <w:lang w:val="pl-PL"/>
              </w:rPr>
              <w:t>(35)</w:t>
            </w:r>
            <w:r w:rsidRPr="00D433C8">
              <w:rPr>
                <w:lang w:val="pl-PL"/>
              </w:rPr>
              <w:tab/>
              <w:t>Obowiązek</w:t>
            </w:r>
            <w:proofErr w:type="gramEnd"/>
            <w:r w:rsidRPr="00D433C8">
              <w:rPr>
                <w:lang w:val="pl-PL"/>
              </w:rPr>
              <w:t xml:space="preserve"> rozpoczęcia określania warunków FRAND powinien pozostawać bez uszczerbku dla skutecznej ochrony praw stron. W tym względzie strona, która w przeciwieństwie do drugiej strony zobowiązuje się do zastosowania się do wyników procedury określania warunków FRAND, powinna być uprawniona do wszczęcia postępowania przed właściwym sądem krajowym w oczekiwaniu na określenie warunków FRAND. Ponadto każda ze stron powinna mieć możliwość złożenia wniosku do właściwego sądu o wydanie tymczasowego nakazu o charakterze finansowym. W </w:t>
            </w:r>
            <w:proofErr w:type="gramStart"/>
            <w:r w:rsidRPr="00D433C8">
              <w:rPr>
                <w:lang w:val="pl-PL"/>
              </w:rPr>
              <w:t>sytuacji gdy</w:t>
            </w:r>
            <w:proofErr w:type="gramEnd"/>
            <w:r w:rsidRPr="00D433C8">
              <w:rPr>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lang w:val="pl-PL"/>
              </w:rPr>
              <w:t>postępowania co</w:t>
            </w:r>
            <w:proofErr w:type="gramEnd"/>
            <w:r w:rsidRPr="00D433C8">
              <w:rPr>
                <w:lang w:val="pl-PL"/>
              </w:rPr>
              <w:t xml:space="preserve"> do istoty sprawy jako warunku ubiegania się o zastosowanie środków tymczasowych o charakterze finansowym, powinno być możliwe wszczęcie takiego postępowania</w:t>
            </w:r>
            <w:r w:rsidRPr="00D433C8">
              <w:rPr>
                <w:b/>
                <w:i/>
                <w:lang w:val="pl-PL"/>
              </w:rPr>
              <w:t>, ale strony powinny wnieść o zawieszenie sprawy na czas określania warunków FRAND</w:t>
            </w:r>
            <w:r w:rsidRPr="00D433C8">
              <w:rPr>
                <w:lang w:val="pl-PL"/>
              </w:rPr>
              <w:t xml:space="preserve">.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 </w:t>
            </w:r>
            <w:r w:rsidRPr="00D433C8">
              <w:rPr>
                <w:b/>
                <w:i/>
                <w:lang w:val="pl-PL"/>
              </w:rPr>
              <w:t>Należy również wyjaśnić, że po zakończeniu procedury określania warunków FRAND strony powinny mieć do dyspozycji cały zakres środków, w tym środki tymczasowe, zapobiegawcze i naprawcze.</w:t>
            </w:r>
          </w:p>
        </w:tc>
        <w:tc>
          <w:tcPr>
            <w:tcW w:w="4876" w:type="dxa"/>
            <w:hideMark/>
          </w:tcPr>
          <w:p w14:paraId="7B14D065" w14:textId="77777777" w:rsidR="00854BAB" w:rsidRPr="00D433C8" w:rsidRDefault="00854BAB" w:rsidP="006179C4">
            <w:pPr>
              <w:pStyle w:val="Normal6"/>
              <w:rPr>
                <w:szCs w:val="24"/>
                <w:lang w:val="pl-PL"/>
              </w:rPr>
            </w:pPr>
            <w:proofErr w:type="gramStart"/>
            <w:r w:rsidRPr="00D433C8">
              <w:rPr>
                <w:lang w:val="pl-PL"/>
              </w:rPr>
              <w:t>(35)</w:t>
            </w:r>
            <w:r w:rsidRPr="00D433C8">
              <w:rPr>
                <w:lang w:val="pl-PL"/>
              </w:rPr>
              <w:tab/>
              <w:t>Obowiązek</w:t>
            </w:r>
            <w:proofErr w:type="gramEnd"/>
            <w:r w:rsidRPr="00D433C8">
              <w:rPr>
                <w:lang w:val="pl-PL"/>
              </w:rPr>
              <w:t xml:space="preserve"> rozpoczęcia określania warunków FRAND powinien pozostawać bez uszczerbku dla skutecznej ochrony praw stron. W tym względzie strona, która w przeciwieństwie do drugiej strony zobowiązuje się do zastosowania się do wyników procedury określania warunków FRAND, powinna być uprawniona do wszczęcia postępowania przed właściwym sądem krajowym w oczekiwaniu na określenie warunków FRAND. Ponadto każda ze stron powinna mieć możliwość złożenia wniosku do właściwego sądu o wydanie tymczasowego nakazu o charakterze finansowym. W </w:t>
            </w:r>
            <w:proofErr w:type="gramStart"/>
            <w:r w:rsidRPr="00D433C8">
              <w:rPr>
                <w:lang w:val="pl-PL"/>
              </w:rPr>
              <w:t>sytuacji gdy</w:t>
            </w:r>
            <w:proofErr w:type="gramEnd"/>
            <w:r w:rsidRPr="00D433C8">
              <w:rPr>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lang w:val="pl-PL"/>
              </w:rPr>
              <w:t>postępowania co</w:t>
            </w:r>
            <w:proofErr w:type="gramEnd"/>
            <w:r w:rsidRPr="00D433C8">
              <w:rPr>
                <w:lang w:val="pl-PL"/>
              </w:rPr>
              <w:t xml:space="preserve"> do istoty sprawy jako warunku ubiegania się o zastosowanie środków tymczasowych o charakterze finansowym, powinno być możliwe wszczęcie takiego postępowania.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w:t>
            </w:r>
          </w:p>
        </w:tc>
      </w:tr>
    </w:tbl>
    <w:p w14:paraId="51DC52A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C5AC05C" w14:textId="77777777" w:rsidR="00854BAB" w:rsidRPr="00D433C8" w:rsidRDefault="00854BAB" w:rsidP="00854BAB">
      <w:r w:rsidRPr="000A14FD">
        <w:rPr>
          <w:rStyle w:val="HideTWBExt"/>
        </w:rPr>
        <w:t>&lt;/Amend&gt;</w:t>
      </w:r>
    </w:p>
    <w:p w14:paraId="0E710B1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204</w:t>
      </w:r>
      <w:r w:rsidRPr="000A14FD">
        <w:rPr>
          <w:rStyle w:val="HideTWBExt"/>
          <w:b w:val="0"/>
          <w:lang w:val="pl-PL"/>
        </w:rPr>
        <w:t>&lt;/NumAm&gt;</w:t>
      </w:r>
    </w:p>
    <w:p w14:paraId="21C22B66"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1079F94" w14:textId="77777777" w:rsidR="00854BAB" w:rsidRPr="00D433C8" w:rsidRDefault="00854BAB" w:rsidP="00854BAB">
      <w:r w:rsidRPr="000A14FD">
        <w:rPr>
          <w:rStyle w:val="HideTWBExt"/>
        </w:rPr>
        <w:t>&lt;/RepeatBlock-By&gt;</w:t>
      </w:r>
    </w:p>
    <w:p w14:paraId="0C81BB1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7F368C0" w14:textId="77777777" w:rsidR="00854BAB" w:rsidRPr="00D433C8" w:rsidRDefault="00854BAB" w:rsidP="00854BAB">
      <w:pPr>
        <w:pStyle w:val="NormalBold"/>
      </w:pPr>
      <w:r w:rsidRPr="000A14FD">
        <w:rPr>
          <w:rStyle w:val="HideTWBExt"/>
          <w:b w:val="0"/>
        </w:rPr>
        <w:t>&lt;Article&gt;</w:t>
      </w:r>
      <w:r w:rsidRPr="00D433C8">
        <w:t>Motyw 35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20B6EA8" w14:textId="77777777" w:rsidTr="006179C4">
        <w:trPr>
          <w:jc w:val="center"/>
        </w:trPr>
        <w:tc>
          <w:tcPr>
            <w:tcW w:w="9752" w:type="dxa"/>
            <w:gridSpan w:val="2"/>
          </w:tcPr>
          <w:p w14:paraId="00067036" w14:textId="77777777" w:rsidR="00854BAB" w:rsidRPr="00D433C8" w:rsidRDefault="00854BAB" w:rsidP="006179C4">
            <w:pPr>
              <w:keepNext/>
            </w:pPr>
          </w:p>
        </w:tc>
      </w:tr>
      <w:tr w:rsidR="00101D5D" w:rsidRPr="00D433C8" w14:paraId="1BE941D3" w14:textId="77777777" w:rsidTr="006179C4">
        <w:trPr>
          <w:jc w:val="center"/>
        </w:trPr>
        <w:tc>
          <w:tcPr>
            <w:tcW w:w="4876" w:type="dxa"/>
            <w:hideMark/>
          </w:tcPr>
          <w:p w14:paraId="5BA0EED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7F84E86" w14:textId="77777777" w:rsidR="00854BAB" w:rsidRPr="00D433C8" w:rsidRDefault="00854BAB" w:rsidP="006179C4">
            <w:pPr>
              <w:pStyle w:val="ColumnHeading"/>
              <w:keepNext/>
              <w:rPr>
                <w:lang w:val="pl-PL"/>
              </w:rPr>
            </w:pPr>
            <w:r w:rsidRPr="00D433C8">
              <w:rPr>
                <w:lang w:val="pl-PL"/>
              </w:rPr>
              <w:t>Poprawka</w:t>
            </w:r>
          </w:p>
        </w:tc>
      </w:tr>
      <w:tr w:rsidR="00101D5D" w:rsidRPr="00D433C8" w14:paraId="5E2732E6" w14:textId="77777777" w:rsidTr="006179C4">
        <w:trPr>
          <w:jc w:val="center"/>
        </w:trPr>
        <w:tc>
          <w:tcPr>
            <w:tcW w:w="4876" w:type="dxa"/>
            <w:hideMark/>
          </w:tcPr>
          <w:p w14:paraId="5E8EF8A4" w14:textId="77777777" w:rsidR="00854BAB" w:rsidRPr="00D433C8" w:rsidRDefault="00854BAB" w:rsidP="006179C4">
            <w:pPr>
              <w:pStyle w:val="Normal6"/>
              <w:rPr>
                <w:lang w:val="pl-PL"/>
              </w:rPr>
            </w:pPr>
            <w:proofErr w:type="gramStart"/>
            <w:r w:rsidRPr="00D433C8">
              <w:rPr>
                <w:lang w:val="pl-PL"/>
              </w:rPr>
              <w:t>(35)</w:t>
            </w:r>
            <w:r w:rsidRPr="00D433C8">
              <w:rPr>
                <w:lang w:val="pl-PL"/>
              </w:rPr>
              <w:tab/>
              <w:t>Obowiązek</w:t>
            </w:r>
            <w:proofErr w:type="gramEnd"/>
            <w:r w:rsidRPr="00D433C8">
              <w:rPr>
                <w:lang w:val="pl-PL"/>
              </w:rPr>
              <w:t xml:space="preserve"> rozpoczęcia określania warunków FRAND powinien pozostawać bez uszczerbku dla skutecznej ochrony praw stron. W tym względzie strona, która w przeciwieństwie do drugiej strony zobowiązuje się do </w:t>
            </w:r>
            <w:r w:rsidRPr="00D433C8">
              <w:rPr>
                <w:b/>
                <w:i/>
                <w:lang w:val="pl-PL"/>
              </w:rPr>
              <w:t xml:space="preserve">zastosowania się do wyników procedury </w:t>
            </w:r>
            <w:r w:rsidRPr="00D433C8">
              <w:rPr>
                <w:lang w:val="pl-PL"/>
              </w:rPr>
              <w:t>określania warunków FRAND, powinna być uprawniona do wszczęcia postępowania przed właściwym sądem krajowym w oczekiwaniu na określenie warunków FRAND. Ponadto każda ze stron powinna mieć możliwość złożenia wniosku do właściwego sądu o wydanie tymczasowego nakazu o charakterze finansowym. W </w:t>
            </w:r>
            <w:proofErr w:type="gramStart"/>
            <w:r w:rsidRPr="00D433C8">
              <w:rPr>
                <w:lang w:val="pl-PL"/>
              </w:rPr>
              <w:t>sytuacji gdy</w:t>
            </w:r>
            <w:proofErr w:type="gramEnd"/>
            <w:r w:rsidRPr="00D433C8">
              <w:rPr>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lang w:val="pl-PL"/>
              </w:rPr>
              <w:t>postępowania co</w:t>
            </w:r>
            <w:proofErr w:type="gramEnd"/>
            <w:r w:rsidRPr="00D433C8">
              <w:rPr>
                <w:lang w:val="pl-PL"/>
              </w:rPr>
              <w:t xml:space="preserve"> do istoty sprawy jako warunku ubiegania się o zastosowanie środków tymczasowych o charakterze finansowym, powinno być możliwe wszczęcie takiego postępowania</w:t>
            </w:r>
            <w:r w:rsidRPr="00D433C8">
              <w:rPr>
                <w:b/>
                <w:i/>
                <w:lang w:val="pl-PL"/>
              </w:rPr>
              <w:t>, ale strony powinny wnieść o zawieszenie sprawy na czas określania warunków FRAND</w:t>
            </w:r>
            <w:r w:rsidRPr="00D433C8">
              <w:rPr>
                <w:lang w:val="pl-PL"/>
              </w:rPr>
              <w:t>.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 Należy również wyjaśnić, że po zakończeniu procedury określania warunków FRAND strony powinny mieć do dyspozycji cały zakres środków, w tym środki tymczasowe, zapobiegawcze i naprawcze.</w:t>
            </w:r>
          </w:p>
        </w:tc>
        <w:tc>
          <w:tcPr>
            <w:tcW w:w="4876" w:type="dxa"/>
            <w:hideMark/>
          </w:tcPr>
          <w:p w14:paraId="2DE5A63D" w14:textId="77777777" w:rsidR="00854BAB" w:rsidRPr="00D433C8" w:rsidRDefault="00854BAB" w:rsidP="006179C4">
            <w:pPr>
              <w:pStyle w:val="Normal6"/>
              <w:rPr>
                <w:szCs w:val="24"/>
                <w:lang w:val="pl-PL"/>
              </w:rPr>
            </w:pPr>
            <w:proofErr w:type="gramStart"/>
            <w:r w:rsidRPr="00D433C8">
              <w:rPr>
                <w:lang w:val="pl-PL"/>
              </w:rPr>
              <w:t>(35)</w:t>
            </w:r>
            <w:r w:rsidRPr="00D433C8">
              <w:rPr>
                <w:lang w:val="pl-PL"/>
              </w:rPr>
              <w:tab/>
              <w:t>Obowiązek</w:t>
            </w:r>
            <w:proofErr w:type="gramEnd"/>
            <w:r w:rsidRPr="00D433C8">
              <w:rPr>
                <w:lang w:val="pl-PL"/>
              </w:rPr>
              <w:t xml:space="preserve"> rozpoczęcia określania warunków FRAND powinien pozostawać bez uszczerbku dla skutecznej ochrony praw stron. W tym względzie strona, która w przeciwieństwie do drugiej strony zobowiązuje się do określania warunków FRAND, powinna być uprawniona do wszczęcia postępowania przed właściwym sądem krajowym w oczekiwaniu na określenie warunków FRAND. Ponadto każda ze stron powinna mieć możliwość złożenia wniosku do właściwego sądu o wydanie tymczasowego nakazu o charakterze finansowym. W </w:t>
            </w:r>
            <w:proofErr w:type="gramStart"/>
            <w:r w:rsidRPr="00D433C8">
              <w:rPr>
                <w:lang w:val="pl-PL"/>
              </w:rPr>
              <w:t>sytuacji gdy</w:t>
            </w:r>
            <w:proofErr w:type="gramEnd"/>
            <w:r w:rsidRPr="00D433C8">
              <w:rPr>
                <w:lang w:val="pl-PL"/>
              </w:rPr>
              <w:t xml:space="preserve"> odpowiedni właściciel SEP podjął zobowiązanie FRAND, tymczasowe nakazy o odpowiednim i proporcjonalnym charakterze finansowym powinny zapewnić niezbędną ochronę sądową właścicielowi SEP, który zgodził się licencjonować swoje SEP na warunkach FRAND, natomiast podmiot wdrażający powinien mieć możliwość zakwestionowania poziomu opłat licencyjnych FRAND lub podniesienia zarzutu braku niezbędności lub nieważności SEP. W tych systemach krajowych, które wymagają wszczęcia </w:t>
            </w:r>
            <w:proofErr w:type="gramStart"/>
            <w:r w:rsidRPr="00D433C8">
              <w:rPr>
                <w:lang w:val="pl-PL"/>
              </w:rPr>
              <w:t>postępowania co</w:t>
            </w:r>
            <w:proofErr w:type="gramEnd"/>
            <w:r w:rsidRPr="00D433C8">
              <w:rPr>
                <w:lang w:val="pl-PL"/>
              </w:rPr>
              <w:t xml:space="preserve"> do istoty sprawy jako warunku ubiegania się o zastosowanie środków tymczasowych o charakterze finansowym, powinno być możliwe wszczęcie takiego postępowania. Przy ustalaniu, jaki poziom tymczasowego nakazu o charakterze finansowym należy uznać za odpowiedni w danym przypadku, należy uwzględnić między innymi możliwości ekonomiczne wnioskodawcy oraz potencjalne skutki dla skuteczności wnioskowanych środków, w szczególności dla MŚP, również w celu zapobieżenia nadużywaniu takich środków. Należy również wyjaśnić, że po zakończeniu procedury określania warunków FRAND strony powinny mieć do dyspozycji cały zakres środków, w tym środki tymczasowe, zapobiegawcze i naprawcze.</w:t>
            </w:r>
          </w:p>
        </w:tc>
      </w:tr>
    </w:tbl>
    <w:p w14:paraId="20D8790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BA6A781" w14:textId="77777777" w:rsidR="00854BAB" w:rsidRPr="00D433C8" w:rsidRDefault="00854BAB" w:rsidP="00854BAB">
      <w:r w:rsidRPr="000A14FD">
        <w:rPr>
          <w:rStyle w:val="HideTWBExt"/>
        </w:rPr>
        <w:t>&lt;/Amend&gt;</w:t>
      </w:r>
    </w:p>
    <w:p w14:paraId="2DC79E4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205</w:t>
      </w:r>
      <w:r w:rsidRPr="000A14FD">
        <w:rPr>
          <w:rStyle w:val="HideTWBExt"/>
          <w:b w:val="0"/>
          <w:lang w:val="pl-PL"/>
        </w:rPr>
        <w:t>&lt;/NumAm&gt;</w:t>
      </w:r>
    </w:p>
    <w:p w14:paraId="5E0EF0B7"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7E3572CB" w14:textId="77777777" w:rsidR="00854BAB" w:rsidRPr="00D433C8" w:rsidRDefault="00854BAB" w:rsidP="00854BAB">
      <w:r w:rsidRPr="000A14FD">
        <w:rPr>
          <w:rStyle w:val="HideTWBExt"/>
        </w:rPr>
        <w:t>&lt;/RepeatBlock-By&gt;</w:t>
      </w:r>
    </w:p>
    <w:p w14:paraId="6381DF8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8698C79" w14:textId="77777777" w:rsidR="00854BAB" w:rsidRPr="00D433C8" w:rsidRDefault="00854BAB" w:rsidP="00854BAB">
      <w:pPr>
        <w:pStyle w:val="NormalBold"/>
      </w:pPr>
      <w:r w:rsidRPr="000A14FD">
        <w:rPr>
          <w:rStyle w:val="HideTWBExt"/>
          <w:b w:val="0"/>
        </w:rPr>
        <w:t>&lt;Article&gt;</w:t>
      </w:r>
      <w:r w:rsidRPr="00D433C8">
        <w:t>Motyw 36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693C532" w14:textId="77777777" w:rsidTr="006179C4">
        <w:trPr>
          <w:jc w:val="center"/>
        </w:trPr>
        <w:tc>
          <w:tcPr>
            <w:tcW w:w="9752" w:type="dxa"/>
            <w:gridSpan w:val="2"/>
          </w:tcPr>
          <w:p w14:paraId="543EC18B" w14:textId="77777777" w:rsidR="00854BAB" w:rsidRPr="00D433C8" w:rsidRDefault="00854BAB" w:rsidP="006179C4">
            <w:pPr>
              <w:keepNext/>
            </w:pPr>
          </w:p>
        </w:tc>
      </w:tr>
      <w:tr w:rsidR="00101D5D" w:rsidRPr="00D433C8" w14:paraId="7F5BB3B9" w14:textId="77777777" w:rsidTr="006179C4">
        <w:trPr>
          <w:jc w:val="center"/>
        </w:trPr>
        <w:tc>
          <w:tcPr>
            <w:tcW w:w="4876" w:type="dxa"/>
            <w:hideMark/>
          </w:tcPr>
          <w:p w14:paraId="6E00BE8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D99C65D" w14:textId="77777777" w:rsidR="00854BAB" w:rsidRPr="00D433C8" w:rsidRDefault="00854BAB" w:rsidP="006179C4">
            <w:pPr>
              <w:pStyle w:val="ColumnHeading"/>
              <w:keepNext/>
              <w:rPr>
                <w:lang w:val="pl-PL"/>
              </w:rPr>
            </w:pPr>
            <w:r w:rsidRPr="00D433C8">
              <w:rPr>
                <w:lang w:val="pl-PL"/>
              </w:rPr>
              <w:t>Poprawka</w:t>
            </w:r>
          </w:p>
        </w:tc>
      </w:tr>
      <w:tr w:rsidR="00101D5D" w:rsidRPr="00D433C8" w14:paraId="27D24700" w14:textId="77777777" w:rsidTr="006179C4">
        <w:trPr>
          <w:jc w:val="center"/>
        </w:trPr>
        <w:tc>
          <w:tcPr>
            <w:tcW w:w="4876" w:type="dxa"/>
            <w:hideMark/>
          </w:tcPr>
          <w:p w14:paraId="7C0ACD85" w14:textId="77777777" w:rsidR="00854BAB" w:rsidRPr="00D433C8" w:rsidRDefault="00854BAB" w:rsidP="006179C4">
            <w:pPr>
              <w:pStyle w:val="Normal6"/>
              <w:rPr>
                <w:lang w:val="pl-PL"/>
              </w:rPr>
            </w:pPr>
            <w:proofErr w:type="gramStart"/>
            <w:r w:rsidRPr="00D433C8">
              <w:rPr>
                <w:lang w:val="pl-PL"/>
              </w:rPr>
              <w:t>(36)</w:t>
            </w:r>
            <w:r w:rsidRPr="00D433C8">
              <w:rPr>
                <w:lang w:val="pl-PL"/>
              </w:rPr>
              <w:tab/>
              <w:t>Po</w:t>
            </w:r>
            <w:proofErr w:type="gramEnd"/>
            <w:r w:rsidRPr="00D433C8">
              <w:rPr>
                <w:lang w:val="pl-PL"/>
              </w:rPr>
              <w:t xml:space="preserve"> rozpoczęciu procedury określania warunków FRAND strony powinny wybrać </w:t>
            </w:r>
            <w:r w:rsidRPr="00D433C8">
              <w:rPr>
                <w:b/>
                <w:i/>
                <w:lang w:val="pl-PL"/>
              </w:rPr>
              <w:t>rozjemcę</w:t>
            </w:r>
            <w:r w:rsidRPr="00D433C8">
              <w:rPr>
                <w:lang w:val="pl-PL"/>
              </w:rPr>
              <w:t xml:space="preserve"> z wykazu na potrzeby tej procedury. W przypadku braku porozumienia rozjemcę wybrałoby centrum kompetencji. Procedura określania warunków FRAND powinna się zakończyć w ciągu 9 miesięcy. Czas ten byłby niezbędny do przeprowadzenia procedury, która zapewnia poszanowanie praw stron, a jednocześnie jest wystarczająco szybka, aby uniknąć opóźnień w zawieraniu umów licencyjnych. Strony mogą zawrzeć ugodę w dowolnym momencie procesu, co skutkuje zakończeniem procedury określania warunków FRAND.</w:t>
            </w:r>
          </w:p>
        </w:tc>
        <w:tc>
          <w:tcPr>
            <w:tcW w:w="4876" w:type="dxa"/>
            <w:hideMark/>
          </w:tcPr>
          <w:p w14:paraId="457B5756" w14:textId="77777777" w:rsidR="00854BAB" w:rsidRPr="00D433C8" w:rsidRDefault="00854BAB" w:rsidP="006179C4">
            <w:pPr>
              <w:pStyle w:val="Normal6"/>
              <w:rPr>
                <w:szCs w:val="24"/>
                <w:lang w:val="pl-PL"/>
              </w:rPr>
            </w:pPr>
            <w:proofErr w:type="gramStart"/>
            <w:r w:rsidRPr="00D433C8">
              <w:rPr>
                <w:lang w:val="pl-PL"/>
              </w:rPr>
              <w:t>(36)</w:t>
            </w:r>
            <w:r w:rsidRPr="00D433C8">
              <w:rPr>
                <w:lang w:val="pl-PL"/>
              </w:rPr>
              <w:tab/>
              <w:t>Po</w:t>
            </w:r>
            <w:proofErr w:type="gramEnd"/>
            <w:r w:rsidRPr="00D433C8">
              <w:rPr>
                <w:lang w:val="pl-PL"/>
              </w:rPr>
              <w:t xml:space="preserve"> rozpoczęciu procedury określania warunków FRAND strony powinny wybrać </w:t>
            </w:r>
            <w:r w:rsidRPr="00D433C8">
              <w:rPr>
                <w:b/>
                <w:i/>
                <w:lang w:val="pl-PL"/>
              </w:rPr>
              <w:t>zespół trzech rozjemców</w:t>
            </w:r>
            <w:r w:rsidRPr="00D433C8">
              <w:rPr>
                <w:lang w:val="pl-PL"/>
              </w:rPr>
              <w:t xml:space="preserve"> z wykazu na potrzeby tej procedury</w:t>
            </w:r>
            <w:r w:rsidRPr="00D433C8">
              <w:rPr>
                <w:b/>
                <w:i/>
                <w:lang w:val="pl-PL"/>
              </w:rPr>
              <w:t>, przy czym każda ze stron wybiera jednego rozjemcę, a trzeci wybierany jest w drodze porozumienia</w:t>
            </w:r>
            <w:r w:rsidRPr="00D433C8">
              <w:rPr>
                <w:lang w:val="pl-PL"/>
              </w:rPr>
              <w:t xml:space="preserve">. W przypadku braku porozumienia </w:t>
            </w:r>
            <w:r w:rsidRPr="00D433C8">
              <w:rPr>
                <w:b/>
                <w:i/>
                <w:lang w:val="pl-PL"/>
              </w:rPr>
              <w:t xml:space="preserve">trzeciego </w:t>
            </w:r>
            <w:r w:rsidRPr="00D433C8">
              <w:rPr>
                <w:lang w:val="pl-PL"/>
              </w:rPr>
              <w:t>rozjemcę wybrałoby centrum kompetencji. Procedura określania warunków FRAND powinna się zakończyć w ciągu 9 miesięcy</w:t>
            </w:r>
            <w:r w:rsidRPr="00D433C8">
              <w:rPr>
                <w:b/>
                <w:i/>
                <w:lang w:val="pl-PL"/>
              </w:rPr>
              <w:t xml:space="preserve">, </w:t>
            </w:r>
            <w:proofErr w:type="gramStart"/>
            <w:r w:rsidRPr="00D433C8">
              <w:rPr>
                <w:b/>
                <w:i/>
                <w:lang w:val="pl-PL"/>
              </w:rPr>
              <w:t>chyba że</w:t>
            </w:r>
            <w:proofErr w:type="gramEnd"/>
            <w:r w:rsidRPr="00D433C8">
              <w:rPr>
                <w:b/>
                <w:i/>
                <w:lang w:val="pl-PL"/>
              </w:rPr>
              <w:t xml:space="preserve"> obydwie strony zgodzą się na jej przedłużenie</w:t>
            </w:r>
            <w:r w:rsidRPr="00D433C8">
              <w:rPr>
                <w:lang w:val="pl-PL"/>
              </w:rPr>
              <w:t>. Czas ten byłby niezbędny do przeprowadzenia procedury, która zapewnia poszanowanie praw stron, a jednocześnie jest wystarczająco szybka, aby uniknąć opóźnień w zawieraniu umów licencyjnych. Strony mogą zawrzeć ugodę w dowolnym momencie procesu, co skutkuje zakończeniem procedury określania warunków FRAND.</w:t>
            </w:r>
          </w:p>
        </w:tc>
      </w:tr>
    </w:tbl>
    <w:p w14:paraId="48FA8CC9"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EF7E74A" w14:textId="77777777" w:rsidR="00854BAB" w:rsidRPr="00D433C8" w:rsidRDefault="00854BAB" w:rsidP="00854BAB">
      <w:r w:rsidRPr="000A14FD">
        <w:rPr>
          <w:rStyle w:val="HideTWBExt"/>
        </w:rPr>
        <w:t>&lt;/Amend&gt;</w:t>
      </w:r>
    </w:p>
    <w:p w14:paraId="17123F5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206</w:t>
      </w:r>
      <w:r w:rsidRPr="000A14FD">
        <w:rPr>
          <w:rStyle w:val="HideTWBExt"/>
          <w:b w:val="0"/>
          <w:lang w:val="pl-PL"/>
        </w:rPr>
        <w:t>&lt;/NumAm&gt;</w:t>
      </w:r>
    </w:p>
    <w:p w14:paraId="321477FF"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564C3C7D" w14:textId="77777777" w:rsidR="00854BAB" w:rsidRPr="00D433C8" w:rsidRDefault="00854BAB" w:rsidP="00854BAB">
      <w:r w:rsidRPr="000A14FD">
        <w:rPr>
          <w:rStyle w:val="HideTWBExt"/>
        </w:rPr>
        <w:t>&lt;/RepeatBlock-By&gt;</w:t>
      </w:r>
    </w:p>
    <w:p w14:paraId="45B972D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6782787" w14:textId="77777777" w:rsidR="00854BAB" w:rsidRPr="00D433C8" w:rsidRDefault="00854BAB" w:rsidP="00854BAB">
      <w:pPr>
        <w:pStyle w:val="NormalBold"/>
      </w:pPr>
      <w:r w:rsidRPr="000A14FD">
        <w:rPr>
          <w:rStyle w:val="HideTWBExt"/>
          <w:b w:val="0"/>
        </w:rPr>
        <w:t>&lt;Article&gt;</w:t>
      </w:r>
      <w:r w:rsidRPr="00D433C8">
        <w:t>Motyw 36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593C180" w14:textId="77777777" w:rsidTr="006179C4">
        <w:trPr>
          <w:jc w:val="center"/>
        </w:trPr>
        <w:tc>
          <w:tcPr>
            <w:tcW w:w="9752" w:type="dxa"/>
            <w:gridSpan w:val="2"/>
          </w:tcPr>
          <w:p w14:paraId="7A915C6D" w14:textId="77777777" w:rsidR="00854BAB" w:rsidRPr="00D433C8" w:rsidRDefault="00854BAB" w:rsidP="006179C4">
            <w:pPr>
              <w:keepNext/>
            </w:pPr>
          </w:p>
        </w:tc>
      </w:tr>
      <w:tr w:rsidR="00101D5D" w:rsidRPr="00D433C8" w14:paraId="0A8455B0" w14:textId="77777777" w:rsidTr="006179C4">
        <w:trPr>
          <w:jc w:val="center"/>
        </w:trPr>
        <w:tc>
          <w:tcPr>
            <w:tcW w:w="4876" w:type="dxa"/>
            <w:hideMark/>
          </w:tcPr>
          <w:p w14:paraId="007327B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CC84823" w14:textId="77777777" w:rsidR="00854BAB" w:rsidRPr="00D433C8" w:rsidRDefault="00854BAB" w:rsidP="006179C4">
            <w:pPr>
              <w:pStyle w:val="ColumnHeading"/>
              <w:keepNext/>
              <w:rPr>
                <w:lang w:val="pl-PL"/>
              </w:rPr>
            </w:pPr>
            <w:r w:rsidRPr="00D433C8">
              <w:rPr>
                <w:lang w:val="pl-PL"/>
              </w:rPr>
              <w:t>Poprawka</w:t>
            </w:r>
          </w:p>
        </w:tc>
      </w:tr>
      <w:tr w:rsidR="00101D5D" w:rsidRPr="00D433C8" w14:paraId="446110D3" w14:textId="77777777" w:rsidTr="006179C4">
        <w:trPr>
          <w:jc w:val="center"/>
        </w:trPr>
        <w:tc>
          <w:tcPr>
            <w:tcW w:w="4876" w:type="dxa"/>
            <w:hideMark/>
          </w:tcPr>
          <w:p w14:paraId="11D80041" w14:textId="77777777" w:rsidR="00854BAB" w:rsidRPr="00D433C8" w:rsidRDefault="00854BAB" w:rsidP="006179C4">
            <w:pPr>
              <w:pStyle w:val="Normal6"/>
              <w:rPr>
                <w:lang w:val="pl-PL"/>
              </w:rPr>
            </w:pPr>
            <w:proofErr w:type="gramStart"/>
            <w:r w:rsidRPr="00D433C8">
              <w:rPr>
                <w:lang w:val="pl-PL"/>
              </w:rPr>
              <w:t>(36)</w:t>
            </w:r>
            <w:r w:rsidRPr="00D433C8">
              <w:rPr>
                <w:lang w:val="pl-PL"/>
              </w:rPr>
              <w:tab/>
              <w:t>Po</w:t>
            </w:r>
            <w:proofErr w:type="gramEnd"/>
            <w:r w:rsidRPr="00D433C8">
              <w:rPr>
                <w:lang w:val="pl-PL"/>
              </w:rPr>
              <w:t xml:space="preserve"> rozpoczęciu procedury określania warunków FRAND strony powinny wybrać </w:t>
            </w:r>
            <w:r w:rsidRPr="00D433C8">
              <w:rPr>
                <w:b/>
                <w:i/>
                <w:lang w:val="pl-PL"/>
              </w:rPr>
              <w:t>rozjemcę</w:t>
            </w:r>
            <w:r w:rsidRPr="00D433C8">
              <w:rPr>
                <w:lang w:val="pl-PL"/>
              </w:rPr>
              <w:t xml:space="preserve"> z wykazu na potrzeby tej procedury. W przypadku braku porozumienia </w:t>
            </w:r>
            <w:r w:rsidRPr="00D433C8">
              <w:rPr>
                <w:b/>
                <w:i/>
                <w:lang w:val="pl-PL"/>
              </w:rPr>
              <w:t>rozjemcę</w:t>
            </w:r>
            <w:r w:rsidRPr="00D433C8">
              <w:rPr>
                <w:lang w:val="pl-PL"/>
              </w:rPr>
              <w:t xml:space="preserve"> wybrałoby centrum kompetencji. Procedura określania warunków FRAND powinna się zakończyć w ciągu 9 miesięcy. Czas ten byłby niezbędny do przeprowadzenia procedury, która zapewnia poszanowanie praw stron, a jednocześnie jest wystarczająco szybka, aby uniknąć opóźnień w zawieraniu umów licencyjnych. Strony mogą zawrzeć ugodę w dowolnym momencie procesu, co skutkuje zakończeniem procedury określania warunków FRAND.</w:t>
            </w:r>
          </w:p>
        </w:tc>
        <w:tc>
          <w:tcPr>
            <w:tcW w:w="4876" w:type="dxa"/>
            <w:hideMark/>
          </w:tcPr>
          <w:p w14:paraId="268E83BF" w14:textId="77777777" w:rsidR="00854BAB" w:rsidRPr="00D433C8" w:rsidRDefault="00854BAB" w:rsidP="006179C4">
            <w:pPr>
              <w:pStyle w:val="Normal6"/>
              <w:rPr>
                <w:szCs w:val="24"/>
                <w:lang w:val="pl-PL"/>
              </w:rPr>
            </w:pPr>
            <w:proofErr w:type="gramStart"/>
            <w:r w:rsidRPr="00D433C8">
              <w:rPr>
                <w:lang w:val="pl-PL"/>
              </w:rPr>
              <w:t>(36)</w:t>
            </w:r>
            <w:r w:rsidRPr="00D433C8">
              <w:rPr>
                <w:lang w:val="pl-PL"/>
              </w:rPr>
              <w:tab/>
              <w:t>Po</w:t>
            </w:r>
            <w:proofErr w:type="gramEnd"/>
            <w:r w:rsidRPr="00D433C8">
              <w:rPr>
                <w:lang w:val="pl-PL"/>
              </w:rPr>
              <w:t xml:space="preserve"> rozpoczęciu procedury określania warunków FRAND strony powinny wybrać </w:t>
            </w:r>
            <w:r w:rsidRPr="00D433C8">
              <w:rPr>
                <w:b/>
                <w:i/>
                <w:lang w:val="pl-PL"/>
              </w:rPr>
              <w:t>zespół rozjemców</w:t>
            </w:r>
            <w:r w:rsidRPr="00D433C8">
              <w:rPr>
                <w:lang w:val="pl-PL"/>
              </w:rPr>
              <w:t xml:space="preserve"> z wykazu na potrzeby tej procedury. W przypadku braku porozumienia </w:t>
            </w:r>
            <w:r w:rsidRPr="00D433C8">
              <w:rPr>
                <w:b/>
                <w:i/>
                <w:lang w:val="pl-PL"/>
              </w:rPr>
              <w:t>członków zespołu rozjemców</w:t>
            </w:r>
            <w:r w:rsidRPr="00D433C8">
              <w:rPr>
                <w:lang w:val="pl-PL"/>
              </w:rPr>
              <w:t xml:space="preserve"> wybrałoby centrum kompetencji. Procedura określania warunków FRAND powinna się zakończyć w ciągu 9 miesięcy. Czas ten byłby niezbędny do przeprowadzenia procedury, która zapewnia poszanowanie praw stron, a jednocześnie jest wystarczająco szybka, aby uniknąć opóźnień w zawieraniu umów licencyjnych. Strony mogą zawrzeć ugodę w dowolnym momencie procesu, co skutkuje zakończeniem procedury określania warunków FRAND.</w:t>
            </w:r>
          </w:p>
        </w:tc>
      </w:tr>
    </w:tbl>
    <w:p w14:paraId="5ACF51B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E7E6B89" w14:textId="77777777" w:rsidR="00854BAB" w:rsidRPr="00D433C8" w:rsidRDefault="00854BAB" w:rsidP="00854BAB">
      <w:r w:rsidRPr="000A14FD">
        <w:rPr>
          <w:rStyle w:val="HideTWBExt"/>
        </w:rPr>
        <w:t>&lt;/Amend&gt;</w:t>
      </w:r>
    </w:p>
    <w:p w14:paraId="0541E82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207</w:t>
      </w:r>
      <w:r w:rsidRPr="000A14FD">
        <w:rPr>
          <w:rStyle w:val="HideTWBExt"/>
          <w:b w:val="0"/>
          <w:lang w:val="pl-PL"/>
        </w:rPr>
        <w:t>&lt;/NumAm&gt;</w:t>
      </w:r>
    </w:p>
    <w:p w14:paraId="4C74D27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8BB5AC7" w14:textId="77777777" w:rsidR="00854BAB" w:rsidRPr="00D433C8" w:rsidRDefault="00854BAB" w:rsidP="00854BAB">
      <w:r w:rsidRPr="000A14FD">
        <w:rPr>
          <w:rStyle w:val="HideTWBExt"/>
        </w:rPr>
        <w:t>&lt;/RepeatBlock-By&gt;</w:t>
      </w:r>
    </w:p>
    <w:p w14:paraId="0696509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F9DC76E" w14:textId="77777777" w:rsidR="00854BAB" w:rsidRPr="00D433C8" w:rsidRDefault="00854BAB" w:rsidP="00854BAB">
      <w:pPr>
        <w:pStyle w:val="NormalBold"/>
      </w:pPr>
      <w:r w:rsidRPr="000A14FD">
        <w:rPr>
          <w:rStyle w:val="HideTWBExt"/>
          <w:b w:val="0"/>
        </w:rPr>
        <w:t>&lt;Article&gt;</w:t>
      </w:r>
      <w:r w:rsidRPr="00D433C8">
        <w:t>Motyw 37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9B8ED90" w14:textId="77777777" w:rsidTr="006179C4">
        <w:trPr>
          <w:jc w:val="center"/>
        </w:trPr>
        <w:tc>
          <w:tcPr>
            <w:tcW w:w="9752" w:type="dxa"/>
            <w:gridSpan w:val="2"/>
          </w:tcPr>
          <w:p w14:paraId="72F8B15B" w14:textId="77777777" w:rsidR="00854BAB" w:rsidRPr="00D433C8" w:rsidRDefault="00854BAB" w:rsidP="006179C4">
            <w:pPr>
              <w:keepNext/>
            </w:pPr>
          </w:p>
        </w:tc>
      </w:tr>
      <w:tr w:rsidR="00101D5D" w:rsidRPr="00D433C8" w14:paraId="6542677F" w14:textId="77777777" w:rsidTr="006179C4">
        <w:trPr>
          <w:jc w:val="center"/>
        </w:trPr>
        <w:tc>
          <w:tcPr>
            <w:tcW w:w="4876" w:type="dxa"/>
            <w:hideMark/>
          </w:tcPr>
          <w:p w14:paraId="567E90B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083A449" w14:textId="77777777" w:rsidR="00854BAB" w:rsidRPr="00D433C8" w:rsidRDefault="00854BAB" w:rsidP="006179C4">
            <w:pPr>
              <w:pStyle w:val="ColumnHeading"/>
              <w:keepNext/>
              <w:rPr>
                <w:lang w:val="pl-PL"/>
              </w:rPr>
            </w:pPr>
            <w:r w:rsidRPr="00D433C8">
              <w:rPr>
                <w:lang w:val="pl-PL"/>
              </w:rPr>
              <w:t>Poprawka</w:t>
            </w:r>
          </w:p>
        </w:tc>
      </w:tr>
      <w:tr w:rsidR="00101D5D" w:rsidRPr="00D433C8" w14:paraId="52632C22" w14:textId="77777777" w:rsidTr="006179C4">
        <w:trPr>
          <w:jc w:val="center"/>
        </w:trPr>
        <w:tc>
          <w:tcPr>
            <w:tcW w:w="4876" w:type="dxa"/>
            <w:hideMark/>
          </w:tcPr>
          <w:p w14:paraId="3F897151" w14:textId="77777777" w:rsidR="00854BAB" w:rsidRPr="00D433C8" w:rsidRDefault="00854BAB" w:rsidP="006179C4">
            <w:pPr>
              <w:pStyle w:val="Normal6"/>
              <w:rPr>
                <w:lang w:val="pl-PL"/>
              </w:rPr>
            </w:pPr>
            <w:proofErr w:type="gramStart"/>
            <w:r w:rsidRPr="00D433C8">
              <w:rPr>
                <w:lang w:val="pl-PL"/>
              </w:rPr>
              <w:t>(37)</w:t>
            </w:r>
            <w:r w:rsidRPr="00D433C8">
              <w:rPr>
                <w:lang w:val="pl-PL"/>
              </w:rPr>
              <w:tab/>
              <w:t>Po</w:t>
            </w:r>
            <w:proofErr w:type="gramEnd"/>
            <w:r w:rsidRPr="00D433C8">
              <w:rPr>
                <w:lang w:val="pl-PL"/>
              </w:rPr>
              <w:t xml:space="preserve"> powołaniu rozjemcy centrum pojednawcze powinno powierzyć określanie warunków FRAND rozjemcy, który powinien zbadać, czy wniosek zawiera niezbędne informacje, i przekazać harmonogram postępowania stronom</w:t>
            </w:r>
            <w:r w:rsidRPr="00D433C8">
              <w:rPr>
                <w:b/>
                <w:i/>
                <w:lang w:val="pl-PL"/>
              </w:rPr>
              <w:t xml:space="preserve"> lub stronie wnoszącej o kontynuację procedury określania warunków FRAND</w:t>
            </w:r>
            <w:r w:rsidRPr="00D433C8">
              <w:rPr>
                <w:lang w:val="pl-PL"/>
              </w:rPr>
              <w:t>.</w:t>
            </w:r>
          </w:p>
        </w:tc>
        <w:tc>
          <w:tcPr>
            <w:tcW w:w="4876" w:type="dxa"/>
            <w:hideMark/>
          </w:tcPr>
          <w:p w14:paraId="16CD05C6" w14:textId="77777777" w:rsidR="00854BAB" w:rsidRPr="00D433C8" w:rsidRDefault="00854BAB" w:rsidP="006179C4">
            <w:pPr>
              <w:pStyle w:val="Normal6"/>
              <w:rPr>
                <w:szCs w:val="24"/>
                <w:lang w:val="pl-PL"/>
              </w:rPr>
            </w:pPr>
            <w:proofErr w:type="gramStart"/>
            <w:r w:rsidRPr="00D433C8">
              <w:rPr>
                <w:lang w:val="pl-PL"/>
              </w:rPr>
              <w:t>(37)</w:t>
            </w:r>
            <w:r w:rsidRPr="00D433C8">
              <w:rPr>
                <w:lang w:val="pl-PL"/>
              </w:rPr>
              <w:tab/>
              <w:t>Po</w:t>
            </w:r>
            <w:proofErr w:type="gramEnd"/>
            <w:r w:rsidRPr="00D433C8">
              <w:rPr>
                <w:lang w:val="pl-PL"/>
              </w:rPr>
              <w:t xml:space="preserve"> powołaniu rozjemcy centrum pojednawcze powinno powierzyć określanie warunków FRAND rozjemcy, który powinien zbadać, czy wniosek zawiera niezbędne informacje, i przekazać harmonogram postępowania stronom.</w:t>
            </w:r>
          </w:p>
        </w:tc>
      </w:tr>
    </w:tbl>
    <w:p w14:paraId="41A0FED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85CC2C3"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9A89212" w14:textId="77777777" w:rsidR="00854BAB" w:rsidRPr="00D433C8" w:rsidRDefault="00854BAB" w:rsidP="00854BAB">
      <w:pPr>
        <w:pStyle w:val="Normal12Italic"/>
        <w:rPr>
          <w:noProof w:val="0"/>
          <w:lang w:val="pl-PL"/>
        </w:rPr>
      </w:pPr>
      <w:r w:rsidRPr="00D433C8">
        <w:rPr>
          <w:lang w:val="pl-PL"/>
        </w:rPr>
        <w:t>W celu zachowania spójności z wnioskiem, zgodnie z którym obie strony muszą zgodzić się na kontynuację określania warunków FRAND. Brak jednostronnej kontynuacji.</w:t>
      </w:r>
    </w:p>
    <w:p w14:paraId="52F8B792" w14:textId="77777777" w:rsidR="00854BAB" w:rsidRPr="00D433C8" w:rsidRDefault="00854BAB" w:rsidP="00854BAB">
      <w:r w:rsidRPr="000A14FD">
        <w:rPr>
          <w:rStyle w:val="HideTWBExt"/>
        </w:rPr>
        <w:t>&lt;/Amend&gt;</w:t>
      </w:r>
    </w:p>
    <w:p w14:paraId="68A98AB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208</w:t>
      </w:r>
      <w:r w:rsidRPr="000A14FD">
        <w:rPr>
          <w:rStyle w:val="HideTWBExt"/>
          <w:b w:val="0"/>
          <w:lang w:val="pl-PL"/>
        </w:rPr>
        <w:t>&lt;/NumAm&gt;</w:t>
      </w:r>
    </w:p>
    <w:p w14:paraId="4B3C1FE5"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CA0669C" w14:textId="77777777" w:rsidR="00854BAB" w:rsidRPr="00D433C8" w:rsidRDefault="00854BAB" w:rsidP="00854BAB">
      <w:r w:rsidRPr="000A14FD">
        <w:rPr>
          <w:rStyle w:val="HideTWBExt"/>
        </w:rPr>
        <w:t>&lt;/RepeatBlock-By&gt;</w:t>
      </w:r>
    </w:p>
    <w:p w14:paraId="108D676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BC3E5FB" w14:textId="77777777" w:rsidR="00854BAB" w:rsidRPr="00D433C8" w:rsidRDefault="00854BAB" w:rsidP="00854BAB">
      <w:pPr>
        <w:pStyle w:val="NormalBold"/>
      </w:pPr>
      <w:r w:rsidRPr="000A14FD">
        <w:rPr>
          <w:rStyle w:val="HideTWBExt"/>
          <w:b w:val="0"/>
        </w:rPr>
        <w:t>&lt;Article&gt;</w:t>
      </w:r>
      <w:r w:rsidRPr="00D433C8">
        <w:t>Motyw 37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6011B3" w14:textId="77777777" w:rsidTr="006179C4">
        <w:trPr>
          <w:jc w:val="center"/>
        </w:trPr>
        <w:tc>
          <w:tcPr>
            <w:tcW w:w="9752" w:type="dxa"/>
            <w:gridSpan w:val="2"/>
          </w:tcPr>
          <w:p w14:paraId="455A9DAF" w14:textId="77777777" w:rsidR="00854BAB" w:rsidRPr="00D433C8" w:rsidRDefault="00854BAB" w:rsidP="006179C4">
            <w:pPr>
              <w:keepNext/>
            </w:pPr>
          </w:p>
        </w:tc>
      </w:tr>
      <w:tr w:rsidR="00101D5D" w:rsidRPr="00D433C8" w14:paraId="39FDCCAD" w14:textId="77777777" w:rsidTr="006179C4">
        <w:trPr>
          <w:jc w:val="center"/>
        </w:trPr>
        <w:tc>
          <w:tcPr>
            <w:tcW w:w="4876" w:type="dxa"/>
            <w:hideMark/>
          </w:tcPr>
          <w:p w14:paraId="4093D2A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205F7BD" w14:textId="77777777" w:rsidR="00854BAB" w:rsidRPr="00D433C8" w:rsidRDefault="00854BAB" w:rsidP="006179C4">
            <w:pPr>
              <w:pStyle w:val="ColumnHeading"/>
              <w:keepNext/>
              <w:rPr>
                <w:lang w:val="pl-PL"/>
              </w:rPr>
            </w:pPr>
            <w:r w:rsidRPr="00D433C8">
              <w:rPr>
                <w:lang w:val="pl-PL"/>
              </w:rPr>
              <w:t>Poprawka</w:t>
            </w:r>
          </w:p>
        </w:tc>
      </w:tr>
      <w:tr w:rsidR="00101D5D" w:rsidRPr="00D433C8" w14:paraId="0A3910CF" w14:textId="77777777" w:rsidTr="006179C4">
        <w:trPr>
          <w:jc w:val="center"/>
        </w:trPr>
        <w:tc>
          <w:tcPr>
            <w:tcW w:w="4876" w:type="dxa"/>
            <w:hideMark/>
          </w:tcPr>
          <w:p w14:paraId="58A1D979" w14:textId="77777777" w:rsidR="00854BAB" w:rsidRPr="00D433C8" w:rsidRDefault="00854BAB" w:rsidP="006179C4">
            <w:pPr>
              <w:pStyle w:val="Normal6"/>
              <w:rPr>
                <w:lang w:val="pl-PL"/>
              </w:rPr>
            </w:pPr>
            <w:proofErr w:type="gramStart"/>
            <w:r w:rsidRPr="00D433C8">
              <w:rPr>
                <w:lang w:val="pl-PL"/>
              </w:rPr>
              <w:t>(37)</w:t>
            </w:r>
            <w:r w:rsidRPr="00D433C8">
              <w:rPr>
                <w:lang w:val="pl-PL"/>
              </w:rPr>
              <w:tab/>
              <w:t>Po</w:t>
            </w:r>
            <w:proofErr w:type="gramEnd"/>
            <w:r w:rsidRPr="00D433C8">
              <w:rPr>
                <w:lang w:val="pl-PL"/>
              </w:rPr>
              <w:t xml:space="preserve"> powołaniu </w:t>
            </w:r>
            <w:r w:rsidRPr="00D433C8">
              <w:rPr>
                <w:b/>
                <w:i/>
                <w:lang w:val="pl-PL"/>
              </w:rPr>
              <w:t>rozjemcy</w:t>
            </w:r>
            <w:r w:rsidRPr="00D433C8">
              <w:rPr>
                <w:lang w:val="pl-PL"/>
              </w:rPr>
              <w:t xml:space="preserve"> centrum pojednawcze powinno powierzyć określanie warunków FRAND </w:t>
            </w:r>
            <w:r w:rsidRPr="00D433C8">
              <w:rPr>
                <w:b/>
                <w:i/>
                <w:lang w:val="pl-PL"/>
              </w:rPr>
              <w:t>rozjemcy</w:t>
            </w:r>
            <w:r w:rsidRPr="00D433C8">
              <w:rPr>
                <w:lang w:val="pl-PL"/>
              </w:rPr>
              <w:t>, który powinien zbadać, czy wniosek zawiera niezbędne informacje, i przekazać harmonogram postępowania stronom lub stronie wnoszącej o kontynuację procedury określania warunków FRAND.</w:t>
            </w:r>
          </w:p>
        </w:tc>
        <w:tc>
          <w:tcPr>
            <w:tcW w:w="4876" w:type="dxa"/>
            <w:hideMark/>
          </w:tcPr>
          <w:p w14:paraId="5420D285" w14:textId="77777777" w:rsidR="00854BAB" w:rsidRPr="00D433C8" w:rsidRDefault="00854BAB" w:rsidP="006179C4">
            <w:pPr>
              <w:pStyle w:val="Normal6"/>
              <w:rPr>
                <w:szCs w:val="24"/>
                <w:lang w:val="pl-PL"/>
              </w:rPr>
            </w:pPr>
            <w:proofErr w:type="gramStart"/>
            <w:r w:rsidRPr="00D433C8">
              <w:rPr>
                <w:lang w:val="pl-PL"/>
              </w:rPr>
              <w:t>(37)</w:t>
            </w:r>
            <w:r w:rsidRPr="00D433C8">
              <w:rPr>
                <w:lang w:val="pl-PL"/>
              </w:rPr>
              <w:tab/>
              <w:t>Po</w:t>
            </w:r>
            <w:proofErr w:type="gramEnd"/>
            <w:r w:rsidRPr="00D433C8">
              <w:rPr>
                <w:lang w:val="pl-PL"/>
              </w:rPr>
              <w:t xml:space="preserve"> powołaniu </w:t>
            </w:r>
            <w:r w:rsidRPr="00D433C8">
              <w:rPr>
                <w:b/>
                <w:i/>
                <w:lang w:val="pl-PL"/>
              </w:rPr>
              <w:t>zespołu rozjemców</w:t>
            </w:r>
            <w:r w:rsidRPr="00D433C8">
              <w:rPr>
                <w:lang w:val="pl-PL"/>
              </w:rPr>
              <w:t xml:space="preserve"> centrum pojednawcze powinno powierzyć określanie warunków FRAND </w:t>
            </w:r>
            <w:r w:rsidRPr="00D433C8">
              <w:rPr>
                <w:b/>
                <w:i/>
                <w:lang w:val="pl-PL"/>
              </w:rPr>
              <w:t>zespołowi rozjemców</w:t>
            </w:r>
            <w:r w:rsidRPr="00D433C8">
              <w:rPr>
                <w:lang w:val="pl-PL"/>
              </w:rPr>
              <w:t>, który powinien zbadać, czy wniosek zawiera niezbędne informacje, i przekazać harmonogram postępowania stronom lub stronie wnoszącej o kontynuację procedury określania warunków FRAND.</w:t>
            </w:r>
          </w:p>
        </w:tc>
      </w:tr>
    </w:tbl>
    <w:p w14:paraId="4A469C8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1EFE440" w14:textId="77777777" w:rsidR="00854BAB" w:rsidRPr="00D433C8" w:rsidRDefault="00854BAB" w:rsidP="00854BAB">
      <w:r w:rsidRPr="000A14FD">
        <w:rPr>
          <w:rStyle w:val="HideTWBExt"/>
        </w:rPr>
        <w:t>&lt;/Amend&gt;</w:t>
      </w:r>
    </w:p>
    <w:p w14:paraId="1718995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209</w:t>
      </w:r>
      <w:r w:rsidRPr="000A14FD">
        <w:rPr>
          <w:rStyle w:val="HideTWBExt"/>
          <w:b w:val="0"/>
          <w:lang w:val="pl-PL"/>
        </w:rPr>
        <w:t>&lt;/NumAm&gt;</w:t>
      </w:r>
    </w:p>
    <w:p w14:paraId="25C06FEF"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6292F3EC" w14:textId="77777777" w:rsidR="00854BAB" w:rsidRPr="00D433C8" w:rsidRDefault="00854BAB" w:rsidP="00854BAB">
      <w:r w:rsidRPr="000A14FD">
        <w:rPr>
          <w:rStyle w:val="HideTWBExt"/>
        </w:rPr>
        <w:t>&lt;/RepeatBlock-By&gt;</w:t>
      </w:r>
    </w:p>
    <w:p w14:paraId="3AA4853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4987390" w14:textId="77777777" w:rsidR="00854BAB" w:rsidRPr="00D433C8" w:rsidRDefault="00854BAB" w:rsidP="00854BAB">
      <w:pPr>
        <w:pStyle w:val="NormalBold"/>
      </w:pPr>
      <w:r w:rsidRPr="000A14FD">
        <w:rPr>
          <w:rStyle w:val="HideTWBExt"/>
          <w:b w:val="0"/>
        </w:rPr>
        <w:t>&lt;Article&gt;</w:t>
      </w:r>
      <w:r w:rsidRPr="00D433C8">
        <w:t>Motyw 38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AF76E84" w14:textId="77777777" w:rsidTr="006179C4">
        <w:trPr>
          <w:jc w:val="center"/>
        </w:trPr>
        <w:tc>
          <w:tcPr>
            <w:tcW w:w="9752" w:type="dxa"/>
            <w:gridSpan w:val="2"/>
          </w:tcPr>
          <w:p w14:paraId="7796458F" w14:textId="77777777" w:rsidR="00854BAB" w:rsidRPr="00D433C8" w:rsidRDefault="00854BAB" w:rsidP="006179C4">
            <w:pPr>
              <w:keepNext/>
            </w:pPr>
          </w:p>
        </w:tc>
      </w:tr>
      <w:tr w:rsidR="00101D5D" w:rsidRPr="00D433C8" w14:paraId="2B970C3D" w14:textId="77777777" w:rsidTr="006179C4">
        <w:trPr>
          <w:jc w:val="center"/>
        </w:trPr>
        <w:tc>
          <w:tcPr>
            <w:tcW w:w="4876" w:type="dxa"/>
            <w:hideMark/>
          </w:tcPr>
          <w:p w14:paraId="6157A9A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B1339A3" w14:textId="77777777" w:rsidR="00854BAB" w:rsidRPr="00D433C8" w:rsidRDefault="00854BAB" w:rsidP="006179C4">
            <w:pPr>
              <w:pStyle w:val="ColumnHeading"/>
              <w:keepNext/>
              <w:rPr>
                <w:lang w:val="pl-PL"/>
              </w:rPr>
            </w:pPr>
            <w:r w:rsidRPr="00D433C8">
              <w:rPr>
                <w:lang w:val="pl-PL"/>
              </w:rPr>
              <w:t>Poprawka</w:t>
            </w:r>
          </w:p>
        </w:tc>
      </w:tr>
      <w:tr w:rsidR="00101D5D" w:rsidRPr="00D433C8" w14:paraId="433F2D90" w14:textId="77777777" w:rsidTr="006179C4">
        <w:trPr>
          <w:jc w:val="center"/>
        </w:trPr>
        <w:tc>
          <w:tcPr>
            <w:tcW w:w="4876" w:type="dxa"/>
            <w:hideMark/>
          </w:tcPr>
          <w:p w14:paraId="5CBD5AE6" w14:textId="77777777" w:rsidR="00854BAB" w:rsidRPr="00D433C8" w:rsidRDefault="00854BAB" w:rsidP="006179C4">
            <w:pPr>
              <w:pStyle w:val="Normal6"/>
              <w:rPr>
                <w:lang w:val="pl-PL"/>
              </w:rPr>
            </w:pPr>
            <w:proofErr w:type="gramStart"/>
            <w:r w:rsidRPr="00D433C8">
              <w:rPr>
                <w:lang w:val="pl-PL"/>
              </w:rPr>
              <w:t>(38)</w:t>
            </w:r>
            <w:r w:rsidRPr="00D433C8">
              <w:rPr>
                <w:lang w:val="pl-PL"/>
              </w:rPr>
              <w:tab/>
            </w:r>
            <w:r w:rsidRPr="00D433C8">
              <w:rPr>
                <w:b/>
                <w:i/>
                <w:lang w:val="pl-PL"/>
              </w:rPr>
              <w:t>Rozjemca</w:t>
            </w:r>
            <w:proofErr w:type="gramEnd"/>
            <w:r w:rsidRPr="00D433C8">
              <w:rPr>
                <w:lang w:val="pl-PL"/>
              </w:rPr>
              <w:t xml:space="preserve"> powinien przeanalizować uwagi i sugestie stron dotyczące określania warunków FRAND oraz rozważyć odpowiednie etapy negocjacji, wśród innych istotnych okoliczności. </w:t>
            </w:r>
            <w:r w:rsidRPr="00D433C8">
              <w:rPr>
                <w:b/>
                <w:i/>
                <w:lang w:val="pl-PL"/>
              </w:rPr>
              <w:t>Rozjemca</w:t>
            </w:r>
            <w:r w:rsidRPr="00D433C8">
              <w:rPr>
                <w:lang w:val="pl-PL"/>
              </w:rPr>
              <w:t>, z własnej inicjatywy lub na wniosek strony, powinien mieć możliwość zażądania od stron przedstawienia dowodów, które uzna za niezbędne do wykonania swojego zadania. Powinien on również mieć możliwość przeanalizowania publicznie dostępnych informacji oraz rejestru i sprawozdań centrum kompetencji dotyczących innych procedur określania warunków FRAND, jak również niepoufnych dokumentów i informacji opracowanych przez centrum kompetencji lub przedłożonych temu centrum.</w:t>
            </w:r>
          </w:p>
        </w:tc>
        <w:tc>
          <w:tcPr>
            <w:tcW w:w="4876" w:type="dxa"/>
            <w:hideMark/>
          </w:tcPr>
          <w:p w14:paraId="6755021E" w14:textId="77777777" w:rsidR="00854BAB" w:rsidRPr="00D433C8" w:rsidRDefault="00854BAB" w:rsidP="006179C4">
            <w:pPr>
              <w:pStyle w:val="Normal6"/>
              <w:rPr>
                <w:szCs w:val="24"/>
                <w:lang w:val="pl-PL"/>
              </w:rPr>
            </w:pPr>
            <w:proofErr w:type="gramStart"/>
            <w:r w:rsidRPr="00D433C8">
              <w:rPr>
                <w:lang w:val="pl-PL"/>
              </w:rPr>
              <w:t>(38)</w:t>
            </w:r>
            <w:r w:rsidRPr="00D433C8">
              <w:rPr>
                <w:lang w:val="pl-PL"/>
              </w:rPr>
              <w:tab/>
            </w:r>
            <w:r w:rsidRPr="00D433C8">
              <w:rPr>
                <w:b/>
                <w:i/>
                <w:lang w:val="pl-PL"/>
              </w:rPr>
              <w:t>Zespół</w:t>
            </w:r>
            <w:proofErr w:type="gramEnd"/>
            <w:r w:rsidRPr="00D433C8">
              <w:rPr>
                <w:b/>
                <w:i/>
                <w:lang w:val="pl-PL"/>
              </w:rPr>
              <w:t xml:space="preserve"> rozjemców</w:t>
            </w:r>
            <w:r w:rsidRPr="00D433C8">
              <w:rPr>
                <w:lang w:val="pl-PL"/>
              </w:rPr>
              <w:t xml:space="preserve"> powinien przeanalizować uwagi i sugestie stron dotyczące określania warunków FRAND oraz rozważyć odpowiednie etapy negocjacji, wśród innych istotnych okoliczności. </w:t>
            </w:r>
            <w:r w:rsidRPr="00D433C8">
              <w:rPr>
                <w:b/>
                <w:i/>
                <w:lang w:val="pl-PL"/>
              </w:rPr>
              <w:t>Zespół rozjemców</w:t>
            </w:r>
            <w:r w:rsidRPr="00D433C8">
              <w:rPr>
                <w:lang w:val="pl-PL"/>
              </w:rPr>
              <w:t>, z własnej inicjatywy lub na wniosek strony, powinien mieć możliwość zażądania od stron przedstawienia dowodów, które uzna za niezbędne do wykonania swojego zadania. Powinien on również mieć możliwość przeanalizowania publicznie dostępnych informacji oraz rejestru i sprawozdań centrum kompetencji dotyczących innych procedur określania warunków FRAND, jak również niepoufnych dokumentów i informacji opracowanych przez centrum kompetencji lub przedłożonych temu centrum.</w:t>
            </w:r>
          </w:p>
        </w:tc>
      </w:tr>
    </w:tbl>
    <w:p w14:paraId="69C3C00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5AAE121" w14:textId="77777777" w:rsidR="00854BAB" w:rsidRPr="00D433C8" w:rsidRDefault="00854BAB" w:rsidP="00854BAB">
      <w:r w:rsidRPr="000A14FD">
        <w:rPr>
          <w:rStyle w:val="HideTWBExt"/>
        </w:rPr>
        <w:t>&lt;/Amend&gt;</w:t>
      </w:r>
    </w:p>
    <w:p w14:paraId="1D0432A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210</w:t>
      </w:r>
      <w:r w:rsidRPr="000A14FD">
        <w:rPr>
          <w:rStyle w:val="HideTWBExt"/>
          <w:b w:val="0"/>
          <w:lang w:val="pl-PL"/>
        </w:rPr>
        <w:t>&lt;/NumAm&gt;</w:t>
      </w:r>
    </w:p>
    <w:p w14:paraId="4517241B"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23D0EAF7" w14:textId="77777777" w:rsidR="00854BAB" w:rsidRPr="00D433C8" w:rsidRDefault="00854BAB" w:rsidP="00854BAB">
      <w:r w:rsidRPr="000A14FD">
        <w:rPr>
          <w:rStyle w:val="HideTWBExt"/>
        </w:rPr>
        <w:t>&lt;/RepeatBlock-By&gt;</w:t>
      </w:r>
    </w:p>
    <w:p w14:paraId="20D2C05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0290BA4" w14:textId="77777777" w:rsidR="00854BAB" w:rsidRPr="00D433C8" w:rsidRDefault="00854BAB" w:rsidP="00854BAB">
      <w:pPr>
        <w:pStyle w:val="NormalBold"/>
      </w:pPr>
      <w:r w:rsidRPr="000A14FD">
        <w:rPr>
          <w:rStyle w:val="HideTWBExt"/>
          <w:b w:val="0"/>
        </w:rPr>
        <w:t>&lt;Article&gt;</w:t>
      </w:r>
      <w:r w:rsidRPr="00D433C8">
        <w:t>Motyw 38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6FD04E5" w14:textId="77777777" w:rsidTr="006179C4">
        <w:trPr>
          <w:jc w:val="center"/>
        </w:trPr>
        <w:tc>
          <w:tcPr>
            <w:tcW w:w="9752" w:type="dxa"/>
            <w:gridSpan w:val="2"/>
          </w:tcPr>
          <w:p w14:paraId="51B06419" w14:textId="77777777" w:rsidR="00854BAB" w:rsidRPr="00D433C8" w:rsidRDefault="00854BAB" w:rsidP="006179C4">
            <w:pPr>
              <w:keepNext/>
            </w:pPr>
          </w:p>
        </w:tc>
      </w:tr>
      <w:tr w:rsidR="00101D5D" w:rsidRPr="00D433C8" w14:paraId="38243CD6" w14:textId="77777777" w:rsidTr="006179C4">
        <w:trPr>
          <w:jc w:val="center"/>
        </w:trPr>
        <w:tc>
          <w:tcPr>
            <w:tcW w:w="4876" w:type="dxa"/>
            <w:hideMark/>
          </w:tcPr>
          <w:p w14:paraId="63B1C20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56D2B55" w14:textId="77777777" w:rsidR="00854BAB" w:rsidRPr="00D433C8" w:rsidRDefault="00854BAB" w:rsidP="006179C4">
            <w:pPr>
              <w:pStyle w:val="ColumnHeading"/>
              <w:keepNext/>
              <w:rPr>
                <w:lang w:val="pl-PL"/>
              </w:rPr>
            </w:pPr>
            <w:r w:rsidRPr="00D433C8">
              <w:rPr>
                <w:lang w:val="pl-PL"/>
              </w:rPr>
              <w:t>Poprawka</w:t>
            </w:r>
          </w:p>
        </w:tc>
      </w:tr>
      <w:tr w:rsidR="00101D5D" w:rsidRPr="00D433C8" w14:paraId="58D3CB75" w14:textId="77777777" w:rsidTr="006179C4">
        <w:trPr>
          <w:jc w:val="center"/>
        </w:trPr>
        <w:tc>
          <w:tcPr>
            <w:tcW w:w="4876" w:type="dxa"/>
            <w:hideMark/>
          </w:tcPr>
          <w:p w14:paraId="613EB93A" w14:textId="77777777" w:rsidR="00854BAB" w:rsidRPr="00D433C8" w:rsidRDefault="00854BAB" w:rsidP="006179C4">
            <w:pPr>
              <w:pStyle w:val="Normal6"/>
              <w:rPr>
                <w:lang w:val="pl-PL"/>
              </w:rPr>
            </w:pPr>
            <w:proofErr w:type="gramStart"/>
            <w:r w:rsidRPr="00D433C8">
              <w:rPr>
                <w:lang w:val="pl-PL"/>
              </w:rPr>
              <w:t>(38)</w:t>
            </w:r>
            <w:r w:rsidRPr="00D433C8">
              <w:rPr>
                <w:lang w:val="pl-PL"/>
              </w:rPr>
              <w:tab/>
            </w:r>
            <w:r w:rsidRPr="00D433C8">
              <w:rPr>
                <w:b/>
                <w:i/>
                <w:lang w:val="pl-PL"/>
              </w:rPr>
              <w:t>Rozjemca</w:t>
            </w:r>
            <w:proofErr w:type="gramEnd"/>
            <w:r w:rsidRPr="00D433C8">
              <w:rPr>
                <w:lang w:val="pl-PL"/>
              </w:rPr>
              <w:t xml:space="preserve"> powinien przeanalizować uwagi i sugestie stron dotyczące określania warunków FRAND oraz rozważyć odpowiednie etapy negocjacji, wśród innych istotnych okoliczności. </w:t>
            </w:r>
            <w:r w:rsidRPr="00D433C8">
              <w:rPr>
                <w:b/>
                <w:i/>
                <w:lang w:val="pl-PL"/>
              </w:rPr>
              <w:t>Rozjemca</w:t>
            </w:r>
            <w:r w:rsidRPr="00D433C8">
              <w:rPr>
                <w:lang w:val="pl-PL"/>
              </w:rPr>
              <w:t>, z własnej inicjatywy lub na wniosek strony, powinien mieć możliwość zażądania od stron przedstawienia dowodów, które uzna za niezbędne do wykonania swojego zadania. Powinien on również mieć możliwość przeanalizowania publicznie dostępnych informacji oraz rejestru i sprawozdań centrum kompetencji dotyczących innych procedur określania warunków FRAND, jak również niepoufnych dokumentów i informacji opracowanych przez centrum kompetencji lub przedłożonych temu centrum.</w:t>
            </w:r>
          </w:p>
        </w:tc>
        <w:tc>
          <w:tcPr>
            <w:tcW w:w="4876" w:type="dxa"/>
            <w:hideMark/>
          </w:tcPr>
          <w:p w14:paraId="3E54DDF5" w14:textId="77777777" w:rsidR="00854BAB" w:rsidRPr="00D433C8" w:rsidRDefault="00854BAB" w:rsidP="006179C4">
            <w:pPr>
              <w:pStyle w:val="Normal6"/>
              <w:rPr>
                <w:szCs w:val="24"/>
                <w:lang w:val="pl-PL"/>
              </w:rPr>
            </w:pPr>
            <w:proofErr w:type="gramStart"/>
            <w:r w:rsidRPr="00D433C8">
              <w:rPr>
                <w:lang w:val="pl-PL"/>
              </w:rPr>
              <w:t>(38)</w:t>
            </w:r>
            <w:r w:rsidRPr="00D433C8">
              <w:rPr>
                <w:lang w:val="pl-PL"/>
              </w:rPr>
              <w:tab/>
            </w:r>
            <w:r w:rsidRPr="00D433C8">
              <w:rPr>
                <w:b/>
                <w:i/>
                <w:lang w:val="pl-PL"/>
              </w:rPr>
              <w:t>Zespół</w:t>
            </w:r>
            <w:proofErr w:type="gramEnd"/>
            <w:r w:rsidRPr="00D433C8">
              <w:rPr>
                <w:b/>
                <w:i/>
                <w:lang w:val="pl-PL"/>
              </w:rPr>
              <w:t xml:space="preserve"> rozjemców</w:t>
            </w:r>
            <w:r w:rsidRPr="00D433C8">
              <w:rPr>
                <w:lang w:val="pl-PL"/>
              </w:rPr>
              <w:t xml:space="preserve"> powinien przeanalizować uwagi i sugestie stron dotyczące określania warunków FRAND oraz rozważyć odpowiednie etapy negocjacji, wśród innych istotnych okoliczności. </w:t>
            </w:r>
            <w:r w:rsidRPr="00D433C8">
              <w:rPr>
                <w:b/>
                <w:i/>
                <w:lang w:val="pl-PL"/>
              </w:rPr>
              <w:t>Zespół rozjemców</w:t>
            </w:r>
            <w:r w:rsidRPr="00D433C8">
              <w:rPr>
                <w:lang w:val="pl-PL"/>
              </w:rPr>
              <w:t>, z własnej inicjatywy lub na wniosek strony, powinien mieć możliwość zażądania od stron przedstawienia dowodów, które uzna za niezbędne do wykonania swojego zadania. Powinien on również mieć możliwość przeanalizowania publicznie dostępnych informacji oraz rejestru i sprawozdań centrum kompetencji dotyczących innych procedur określania warunków FRAND, jak również niepoufnych dokumentów i informacji opracowanych przez centrum kompetencji lub przedłożonych temu centrum.</w:t>
            </w:r>
          </w:p>
        </w:tc>
      </w:tr>
    </w:tbl>
    <w:p w14:paraId="50311DF8"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0757A477" w14:textId="77777777" w:rsidR="00854BAB" w:rsidRPr="00E01497" w:rsidRDefault="00854BAB" w:rsidP="00854BAB">
      <w:pPr>
        <w:rPr>
          <w:lang w:val="fr-FR"/>
        </w:rPr>
      </w:pPr>
      <w:r w:rsidRPr="00E01497">
        <w:rPr>
          <w:rStyle w:val="HideTWBExt"/>
          <w:lang w:val="fr-FR"/>
        </w:rPr>
        <w:t>&lt;/Amend&gt;</w:t>
      </w:r>
    </w:p>
    <w:p w14:paraId="3DC609EA"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211</w:t>
      </w:r>
      <w:r w:rsidRPr="00E01497">
        <w:rPr>
          <w:rStyle w:val="HideTWBExt"/>
          <w:b w:val="0"/>
        </w:rPr>
        <w:t>&lt;/NumAm&gt;</w:t>
      </w:r>
    </w:p>
    <w:p w14:paraId="71772F3F"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045C6A8B" w14:textId="77777777" w:rsidR="00854BAB" w:rsidRPr="00E01497" w:rsidRDefault="00854BAB" w:rsidP="00854BAB">
      <w:pPr>
        <w:rPr>
          <w:lang w:val="fr-FR"/>
        </w:rPr>
      </w:pPr>
      <w:r w:rsidRPr="00E01497">
        <w:rPr>
          <w:rStyle w:val="HideTWBExt"/>
          <w:lang w:val="fr-FR"/>
        </w:rPr>
        <w:t>&lt;/RepeatBlock-By&gt;</w:t>
      </w:r>
    </w:p>
    <w:p w14:paraId="6870044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C60F0F6" w14:textId="77777777" w:rsidR="00854BAB" w:rsidRPr="00D433C8" w:rsidRDefault="00854BAB" w:rsidP="00854BAB">
      <w:pPr>
        <w:pStyle w:val="NormalBold"/>
      </w:pPr>
      <w:r w:rsidRPr="000A14FD">
        <w:rPr>
          <w:rStyle w:val="HideTWBExt"/>
          <w:b w:val="0"/>
        </w:rPr>
        <w:t>&lt;Article&gt;</w:t>
      </w:r>
      <w:r w:rsidRPr="00D433C8">
        <w:t>Motyw 39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1BB260D" w14:textId="77777777" w:rsidTr="006179C4">
        <w:trPr>
          <w:jc w:val="center"/>
        </w:trPr>
        <w:tc>
          <w:tcPr>
            <w:tcW w:w="9752" w:type="dxa"/>
            <w:gridSpan w:val="2"/>
          </w:tcPr>
          <w:p w14:paraId="1E08C6B1" w14:textId="77777777" w:rsidR="00854BAB" w:rsidRPr="00D433C8" w:rsidRDefault="00854BAB" w:rsidP="006179C4">
            <w:pPr>
              <w:keepNext/>
            </w:pPr>
          </w:p>
        </w:tc>
      </w:tr>
      <w:tr w:rsidR="00101D5D" w:rsidRPr="00D433C8" w14:paraId="771245D2" w14:textId="77777777" w:rsidTr="006179C4">
        <w:trPr>
          <w:jc w:val="center"/>
        </w:trPr>
        <w:tc>
          <w:tcPr>
            <w:tcW w:w="4876" w:type="dxa"/>
            <w:hideMark/>
          </w:tcPr>
          <w:p w14:paraId="13AFB1F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64A2FA2" w14:textId="77777777" w:rsidR="00854BAB" w:rsidRPr="00D433C8" w:rsidRDefault="00854BAB" w:rsidP="006179C4">
            <w:pPr>
              <w:pStyle w:val="ColumnHeading"/>
              <w:keepNext/>
              <w:rPr>
                <w:lang w:val="pl-PL"/>
              </w:rPr>
            </w:pPr>
            <w:r w:rsidRPr="00D433C8">
              <w:rPr>
                <w:lang w:val="pl-PL"/>
              </w:rPr>
              <w:t>Poprawka</w:t>
            </w:r>
          </w:p>
        </w:tc>
      </w:tr>
      <w:tr w:rsidR="00101D5D" w:rsidRPr="00D433C8" w14:paraId="66F15720" w14:textId="77777777" w:rsidTr="006179C4">
        <w:trPr>
          <w:jc w:val="center"/>
        </w:trPr>
        <w:tc>
          <w:tcPr>
            <w:tcW w:w="4876" w:type="dxa"/>
            <w:hideMark/>
          </w:tcPr>
          <w:p w14:paraId="130D7FAE" w14:textId="77777777" w:rsidR="00854BAB" w:rsidRPr="00D433C8" w:rsidRDefault="00854BAB" w:rsidP="006179C4">
            <w:pPr>
              <w:pStyle w:val="Normal6"/>
              <w:rPr>
                <w:lang w:val="pl-PL"/>
              </w:rPr>
            </w:pPr>
            <w:proofErr w:type="gramStart"/>
            <w:r w:rsidRPr="00D433C8">
              <w:rPr>
                <w:lang w:val="pl-PL"/>
              </w:rPr>
              <w:t>(39)</w:t>
            </w:r>
            <w:r w:rsidRPr="00D433C8">
              <w:rPr>
                <w:lang w:val="pl-PL"/>
              </w:rPr>
              <w:tab/>
              <w:t>Jeżeli</w:t>
            </w:r>
            <w:proofErr w:type="gramEnd"/>
            <w:r w:rsidRPr="00D433C8">
              <w:rPr>
                <w:lang w:val="pl-PL"/>
              </w:rPr>
              <w:t xml:space="preserve"> strona nie weźmie udziału w procedurze określania warunków FRAND po wyznaczeniu rozjemcy, druga strona może </w:t>
            </w:r>
            <w:r w:rsidRPr="00D433C8">
              <w:rPr>
                <w:b/>
                <w:i/>
                <w:lang w:val="pl-PL"/>
              </w:rPr>
              <w:t>zażądać jej zakończenia lub zażądać, aby rozjemca wydał zalecenie dotyczące określenia warunków FRAND na podstawie informacji, które był w stanie ocenić</w:t>
            </w:r>
            <w:r w:rsidRPr="00D433C8">
              <w:rPr>
                <w:lang w:val="pl-PL"/>
              </w:rPr>
              <w:t>.</w:t>
            </w:r>
          </w:p>
        </w:tc>
        <w:tc>
          <w:tcPr>
            <w:tcW w:w="4876" w:type="dxa"/>
            <w:hideMark/>
          </w:tcPr>
          <w:p w14:paraId="07E7E964" w14:textId="77777777" w:rsidR="00854BAB" w:rsidRPr="00D433C8" w:rsidRDefault="00854BAB" w:rsidP="006179C4">
            <w:pPr>
              <w:pStyle w:val="Normal6"/>
              <w:rPr>
                <w:szCs w:val="24"/>
                <w:lang w:val="pl-PL"/>
              </w:rPr>
            </w:pPr>
            <w:proofErr w:type="gramStart"/>
            <w:r w:rsidRPr="00D433C8">
              <w:rPr>
                <w:lang w:val="pl-PL"/>
              </w:rPr>
              <w:t>(39)</w:t>
            </w:r>
            <w:r w:rsidRPr="00D433C8">
              <w:rPr>
                <w:lang w:val="pl-PL"/>
              </w:rPr>
              <w:tab/>
              <w:t>Jeżeli</w:t>
            </w:r>
            <w:proofErr w:type="gramEnd"/>
            <w:r w:rsidRPr="00D433C8">
              <w:rPr>
                <w:lang w:val="pl-PL"/>
              </w:rPr>
              <w:t xml:space="preserve"> strona nie weźmie udziału w procedurze określania warunków FRAND po wyznaczeniu rozjemcy </w:t>
            </w:r>
            <w:r w:rsidRPr="00D433C8">
              <w:rPr>
                <w:b/>
                <w:i/>
                <w:lang w:val="pl-PL"/>
              </w:rPr>
              <w:t>i wydaniu przez niego wiążącej opinii</w:t>
            </w:r>
            <w:r w:rsidRPr="00D433C8">
              <w:rPr>
                <w:lang w:val="pl-PL"/>
              </w:rPr>
              <w:t xml:space="preserve">, druga strona może </w:t>
            </w:r>
            <w:r w:rsidRPr="00D433C8">
              <w:rPr>
                <w:b/>
                <w:i/>
                <w:lang w:val="pl-PL"/>
              </w:rPr>
              <w:t>wnieść o wszczęcie sporu do EUIPO</w:t>
            </w:r>
            <w:r w:rsidRPr="00D433C8">
              <w:rPr>
                <w:lang w:val="pl-PL"/>
              </w:rPr>
              <w:t>.</w:t>
            </w:r>
          </w:p>
        </w:tc>
      </w:tr>
    </w:tbl>
    <w:p w14:paraId="53A8507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7B250B39" w14:textId="77777777" w:rsidR="00854BAB" w:rsidRPr="00D433C8" w:rsidRDefault="00854BAB" w:rsidP="00854BAB">
      <w:r w:rsidRPr="000A14FD">
        <w:rPr>
          <w:rStyle w:val="HideTWBExt"/>
        </w:rPr>
        <w:t>&lt;/Amend&gt;</w:t>
      </w:r>
    </w:p>
    <w:p w14:paraId="4374632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212</w:t>
      </w:r>
      <w:r w:rsidRPr="000A14FD">
        <w:rPr>
          <w:rStyle w:val="HideTWBExt"/>
          <w:b w:val="0"/>
          <w:lang w:val="pl-PL"/>
        </w:rPr>
        <w:t>&lt;/NumAm&gt;</w:t>
      </w:r>
    </w:p>
    <w:p w14:paraId="630D0A1D"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0649DBCC" w14:textId="77777777" w:rsidR="00854BAB" w:rsidRPr="00D433C8" w:rsidRDefault="00854BAB" w:rsidP="00854BAB">
      <w:r w:rsidRPr="000A14FD">
        <w:rPr>
          <w:rStyle w:val="HideTWBExt"/>
        </w:rPr>
        <w:t>&lt;/RepeatBlock-By&gt;</w:t>
      </w:r>
    </w:p>
    <w:p w14:paraId="5A81CBB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0721F6D" w14:textId="77777777" w:rsidR="00854BAB" w:rsidRPr="00D433C8" w:rsidRDefault="00854BAB" w:rsidP="00854BAB">
      <w:pPr>
        <w:pStyle w:val="NormalBold"/>
      </w:pPr>
      <w:r w:rsidRPr="000A14FD">
        <w:rPr>
          <w:rStyle w:val="HideTWBExt"/>
          <w:b w:val="0"/>
        </w:rPr>
        <w:t>&lt;Article&gt;</w:t>
      </w:r>
      <w:r w:rsidRPr="00D433C8">
        <w:t>Motyw 39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3409A9B" w14:textId="77777777" w:rsidTr="006179C4">
        <w:trPr>
          <w:jc w:val="center"/>
        </w:trPr>
        <w:tc>
          <w:tcPr>
            <w:tcW w:w="9752" w:type="dxa"/>
            <w:gridSpan w:val="2"/>
          </w:tcPr>
          <w:p w14:paraId="752C658C" w14:textId="77777777" w:rsidR="00854BAB" w:rsidRPr="00D433C8" w:rsidRDefault="00854BAB" w:rsidP="006179C4">
            <w:pPr>
              <w:keepNext/>
            </w:pPr>
          </w:p>
        </w:tc>
      </w:tr>
      <w:tr w:rsidR="00101D5D" w:rsidRPr="00D433C8" w14:paraId="1A24EC74" w14:textId="77777777" w:rsidTr="006179C4">
        <w:trPr>
          <w:jc w:val="center"/>
        </w:trPr>
        <w:tc>
          <w:tcPr>
            <w:tcW w:w="4876" w:type="dxa"/>
            <w:hideMark/>
          </w:tcPr>
          <w:p w14:paraId="2077F1C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482D4A7" w14:textId="77777777" w:rsidR="00854BAB" w:rsidRPr="00D433C8" w:rsidRDefault="00854BAB" w:rsidP="006179C4">
            <w:pPr>
              <w:pStyle w:val="ColumnHeading"/>
              <w:keepNext/>
              <w:rPr>
                <w:lang w:val="pl-PL"/>
              </w:rPr>
            </w:pPr>
            <w:r w:rsidRPr="00D433C8">
              <w:rPr>
                <w:lang w:val="pl-PL"/>
              </w:rPr>
              <w:t>Poprawka</w:t>
            </w:r>
          </w:p>
        </w:tc>
      </w:tr>
      <w:tr w:rsidR="00101D5D" w:rsidRPr="00D433C8" w14:paraId="782A77A1" w14:textId="77777777" w:rsidTr="006179C4">
        <w:trPr>
          <w:jc w:val="center"/>
        </w:trPr>
        <w:tc>
          <w:tcPr>
            <w:tcW w:w="4876" w:type="dxa"/>
            <w:hideMark/>
          </w:tcPr>
          <w:p w14:paraId="158FD331" w14:textId="77777777" w:rsidR="00854BAB" w:rsidRPr="00D433C8" w:rsidRDefault="00854BAB" w:rsidP="006179C4">
            <w:pPr>
              <w:pStyle w:val="Normal6"/>
              <w:rPr>
                <w:lang w:val="pl-PL"/>
              </w:rPr>
            </w:pPr>
            <w:proofErr w:type="gramStart"/>
            <w:r w:rsidRPr="00D433C8">
              <w:rPr>
                <w:lang w:val="pl-PL"/>
              </w:rPr>
              <w:t>(39)</w:t>
            </w:r>
            <w:r w:rsidRPr="00D433C8">
              <w:rPr>
                <w:lang w:val="pl-PL"/>
              </w:rPr>
              <w:tab/>
              <w:t>Jeżeli</w:t>
            </w:r>
            <w:proofErr w:type="gramEnd"/>
            <w:r w:rsidRPr="00D433C8">
              <w:rPr>
                <w:lang w:val="pl-PL"/>
              </w:rPr>
              <w:t xml:space="preserve"> strona nie weźmie udziału w procedurze określania warunków FRAND po wyznaczeniu </w:t>
            </w:r>
            <w:r w:rsidRPr="00D433C8">
              <w:rPr>
                <w:b/>
                <w:i/>
                <w:lang w:val="pl-PL"/>
              </w:rPr>
              <w:t>rozjemcy</w:t>
            </w:r>
            <w:r w:rsidRPr="00D433C8">
              <w:rPr>
                <w:lang w:val="pl-PL"/>
              </w:rPr>
              <w:t xml:space="preserve">, druga strona może zażądać jej zakończenia lub zażądać, aby </w:t>
            </w:r>
            <w:r w:rsidRPr="00D433C8">
              <w:rPr>
                <w:b/>
                <w:i/>
                <w:lang w:val="pl-PL"/>
              </w:rPr>
              <w:t>rozjemca</w:t>
            </w:r>
            <w:r w:rsidRPr="00D433C8">
              <w:rPr>
                <w:lang w:val="pl-PL"/>
              </w:rPr>
              <w:t xml:space="preserve"> wydał zalecenie dotyczące określenia warunków FRAND na podstawie informacji, które był w stanie ocenić.</w:t>
            </w:r>
          </w:p>
        </w:tc>
        <w:tc>
          <w:tcPr>
            <w:tcW w:w="4876" w:type="dxa"/>
            <w:hideMark/>
          </w:tcPr>
          <w:p w14:paraId="49A5C95B" w14:textId="77777777" w:rsidR="00854BAB" w:rsidRPr="00D433C8" w:rsidRDefault="00854BAB" w:rsidP="006179C4">
            <w:pPr>
              <w:pStyle w:val="Normal6"/>
              <w:rPr>
                <w:szCs w:val="24"/>
                <w:lang w:val="pl-PL"/>
              </w:rPr>
            </w:pPr>
            <w:proofErr w:type="gramStart"/>
            <w:r w:rsidRPr="00D433C8">
              <w:rPr>
                <w:lang w:val="pl-PL"/>
              </w:rPr>
              <w:t>(39)</w:t>
            </w:r>
            <w:r w:rsidRPr="00D433C8">
              <w:rPr>
                <w:lang w:val="pl-PL"/>
              </w:rPr>
              <w:tab/>
              <w:t>Jeżeli</w:t>
            </w:r>
            <w:proofErr w:type="gramEnd"/>
            <w:r w:rsidRPr="00D433C8">
              <w:rPr>
                <w:lang w:val="pl-PL"/>
              </w:rPr>
              <w:t xml:space="preserve"> strona nie weźmie udziału w procedurze określania warunków FRAND po wyznaczeniu </w:t>
            </w:r>
            <w:r w:rsidRPr="00D433C8">
              <w:rPr>
                <w:b/>
                <w:i/>
                <w:lang w:val="pl-PL"/>
              </w:rPr>
              <w:t>zespołu rozjemców</w:t>
            </w:r>
            <w:r w:rsidRPr="00D433C8">
              <w:rPr>
                <w:lang w:val="pl-PL"/>
              </w:rPr>
              <w:t xml:space="preserve">, druga strona może zażądać jej zakończenia lub zażądać, aby </w:t>
            </w:r>
            <w:r w:rsidRPr="00D433C8">
              <w:rPr>
                <w:b/>
                <w:i/>
                <w:lang w:val="pl-PL"/>
              </w:rPr>
              <w:t>zespół rozjemców</w:t>
            </w:r>
            <w:r w:rsidRPr="00D433C8">
              <w:rPr>
                <w:lang w:val="pl-PL"/>
              </w:rPr>
              <w:t xml:space="preserve"> wydał zalecenie dotyczące określenia warunków FRAND na podstawie informacji, które był w stanie ocenić.</w:t>
            </w:r>
          </w:p>
        </w:tc>
      </w:tr>
    </w:tbl>
    <w:p w14:paraId="103C57F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606AD83" w14:textId="77777777" w:rsidR="00854BAB" w:rsidRPr="00D433C8" w:rsidRDefault="00854BAB" w:rsidP="00854BAB">
      <w:r w:rsidRPr="000A14FD">
        <w:rPr>
          <w:rStyle w:val="HideTWBExt"/>
        </w:rPr>
        <w:t>&lt;/Amend&gt;</w:t>
      </w:r>
    </w:p>
    <w:p w14:paraId="3A72B01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213</w:t>
      </w:r>
      <w:r w:rsidRPr="000A14FD">
        <w:rPr>
          <w:rStyle w:val="HideTWBExt"/>
          <w:b w:val="0"/>
          <w:lang w:val="pl-PL"/>
        </w:rPr>
        <w:t>&lt;/NumAm&gt;</w:t>
      </w:r>
    </w:p>
    <w:p w14:paraId="5CDA3872"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AB4624E" w14:textId="77777777" w:rsidR="00854BAB" w:rsidRPr="00D433C8" w:rsidRDefault="00854BAB" w:rsidP="00854BAB">
      <w:r w:rsidRPr="000A14FD">
        <w:rPr>
          <w:rStyle w:val="HideTWBExt"/>
        </w:rPr>
        <w:t>&lt;/RepeatBlock-By&gt;</w:t>
      </w:r>
    </w:p>
    <w:p w14:paraId="352C0B9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5C5CE6F" w14:textId="77777777" w:rsidR="00854BAB" w:rsidRPr="00D433C8" w:rsidRDefault="00854BAB" w:rsidP="00854BAB">
      <w:pPr>
        <w:pStyle w:val="NormalBold"/>
      </w:pPr>
      <w:r w:rsidRPr="000A14FD">
        <w:rPr>
          <w:rStyle w:val="HideTWBExt"/>
          <w:b w:val="0"/>
        </w:rPr>
        <w:t>&lt;Article&gt;</w:t>
      </w:r>
      <w:r w:rsidRPr="00D433C8">
        <w:t>Motyw 39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F9D560D" w14:textId="77777777" w:rsidTr="006179C4">
        <w:trPr>
          <w:jc w:val="center"/>
        </w:trPr>
        <w:tc>
          <w:tcPr>
            <w:tcW w:w="9752" w:type="dxa"/>
            <w:gridSpan w:val="2"/>
          </w:tcPr>
          <w:p w14:paraId="408D8112" w14:textId="77777777" w:rsidR="00854BAB" w:rsidRPr="00D433C8" w:rsidRDefault="00854BAB" w:rsidP="006179C4">
            <w:pPr>
              <w:keepNext/>
            </w:pPr>
          </w:p>
        </w:tc>
      </w:tr>
      <w:tr w:rsidR="00101D5D" w:rsidRPr="00D433C8" w14:paraId="329E3E2F" w14:textId="77777777" w:rsidTr="006179C4">
        <w:trPr>
          <w:jc w:val="center"/>
        </w:trPr>
        <w:tc>
          <w:tcPr>
            <w:tcW w:w="4876" w:type="dxa"/>
            <w:hideMark/>
          </w:tcPr>
          <w:p w14:paraId="21FAE14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0A12F3F" w14:textId="77777777" w:rsidR="00854BAB" w:rsidRPr="00D433C8" w:rsidRDefault="00854BAB" w:rsidP="006179C4">
            <w:pPr>
              <w:pStyle w:val="ColumnHeading"/>
              <w:keepNext/>
              <w:rPr>
                <w:lang w:val="pl-PL"/>
              </w:rPr>
            </w:pPr>
            <w:r w:rsidRPr="00D433C8">
              <w:rPr>
                <w:lang w:val="pl-PL"/>
              </w:rPr>
              <w:t>Poprawka</w:t>
            </w:r>
          </w:p>
        </w:tc>
      </w:tr>
      <w:tr w:rsidR="00101D5D" w:rsidRPr="00D433C8" w14:paraId="184C7ADF" w14:textId="77777777" w:rsidTr="006179C4">
        <w:trPr>
          <w:jc w:val="center"/>
        </w:trPr>
        <w:tc>
          <w:tcPr>
            <w:tcW w:w="4876" w:type="dxa"/>
            <w:hideMark/>
          </w:tcPr>
          <w:p w14:paraId="7BC450AF" w14:textId="77777777" w:rsidR="00854BAB" w:rsidRPr="00D433C8" w:rsidRDefault="00854BAB" w:rsidP="006179C4">
            <w:pPr>
              <w:pStyle w:val="Normal6"/>
              <w:rPr>
                <w:lang w:val="pl-PL"/>
              </w:rPr>
            </w:pPr>
            <w:proofErr w:type="gramStart"/>
            <w:r w:rsidRPr="00D433C8">
              <w:rPr>
                <w:lang w:val="pl-PL"/>
              </w:rPr>
              <w:t>(39)</w:t>
            </w:r>
            <w:r w:rsidRPr="00D433C8">
              <w:rPr>
                <w:lang w:val="pl-PL"/>
              </w:rPr>
              <w:tab/>
              <w:t>Jeżeli</w:t>
            </w:r>
            <w:proofErr w:type="gramEnd"/>
            <w:r w:rsidRPr="00D433C8">
              <w:rPr>
                <w:lang w:val="pl-PL"/>
              </w:rPr>
              <w:t xml:space="preserve"> strona nie weźmie udziału w procedurze określania warunków FRAND po wyznaczeniu </w:t>
            </w:r>
            <w:r w:rsidRPr="00D433C8">
              <w:rPr>
                <w:b/>
                <w:i/>
                <w:lang w:val="pl-PL"/>
              </w:rPr>
              <w:t>rozjemcy</w:t>
            </w:r>
            <w:r w:rsidRPr="00D433C8">
              <w:rPr>
                <w:lang w:val="pl-PL"/>
              </w:rPr>
              <w:t xml:space="preserve">, druga strona może zażądać jej zakończenia lub zażądać, aby </w:t>
            </w:r>
            <w:r w:rsidRPr="00D433C8">
              <w:rPr>
                <w:b/>
                <w:i/>
                <w:lang w:val="pl-PL"/>
              </w:rPr>
              <w:t>rozjemca</w:t>
            </w:r>
            <w:r w:rsidRPr="00D433C8">
              <w:rPr>
                <w:lang w:val="pl-PL"/>
              </w:rPr>
              <w:t xml:space="preserve"> wydał zalecenie dotyczące określenia warunków FRAND na podstawie informacji, które był w stanie ocenić.</w:t>
            </w:r>
          </w:p>
        </w:tc>
        <w:tc>
          <w:tcPr>
            <w:tcW w:w="4876" w:type="dxa"/>
            <w:hideMark/>
          </w:tcPr>
          <w:p w14:paraId="355851F2" w14:textId="77777777" w:rsidR="00854BAB" w:rsidRPr="00D433C8" w:rsidRDefault="00854BAB" w:rsidP="006179C4">
            <w:pPr>
              <w:pStyle w:val="Normal6"/>
              <w:rPr>
                <w:szCs w:val="24"/>
                <w:lang w:val="pl-PL"/>
              </w:rPr>
            </w:pPr>
            <w:proofErr w:type="gramStart"/>
            <w:r w:rsidRPr="00D433C8">
              <w:rPr>
                <w:lang w:val="pl-PL"/>
              </w:rPr>
              <w:t>(39)</w:t>
            </w:r>
            <w:r w:rsidRPr="00D433C8">
              <w:rPr>
                <w:lang w:val="pl-PL"/>
              </w:rPr>
              <w:tab/>
              <w:t>Jeżeli</w:t>
            </w:r>
            <w:proofErr w:type="gramEnd"/>
            <w:r w:rsidRPr="00D433C8">
              <w:rPr>
                <w:lang w:val="pl-PL"/>
              </w:rPr>
              <w:t xml:space="preserve"> strona nie weźmie udziału w procedurze określania warunków FRAND po wyznaczeniu </w:t>
            </w:r>
            <w:r w:rsidRPr="00D433C8">
              <w:rPr>
                <w:b/>
                <w:i/>
                <w:lang w:val="pl-PL"/>
              </w:rPr>
              <w:t>zespołu rozjemców</w:t>
            </w:r>
            <w:r w:rsidRPr="00D433C8">
              <w:rPr>
                <w:lang w:val="pl-PL"/>
              </w:rPr>
              <w:t xml:space="preserve">, druga strona może zażądać jej zakończenia lub zażądać, aby </w:t>
            </w:r>
            <w:r w:rsidRPr="00D433C8">
              <w:rPr>
                <w:b/>
                <w:i/>
                <w:lang w:val="pl-PL"/>
              </w:rPr>
              <w:t>zespół</w:t>
            </w:r>
            <w:r w:rsidRPr="00D433C8">
              <w:rPr>
                <w:lang w:val="pl-PL"/>
              </w:rPr>
              <w:t xml:space="preserve"> wydał zalecenie dotyczące określenia warunków FRAND na podstawie informacji, które był w stanie ocenić.</w:t>
            </w:r>
          </w:p>
        </w:tc>
      </w:tr>
    </w:tbl>
    <w:p w14:paraId="49127B3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50D4A96" w14:textId="77777777" w:rsidR="00854BAB" w:rsidRPr="00D433C8" w:rsidRDefault="00854BAB" w:rsidP="00854BAB">
      <w:r w:rsidRPr="000A14FD">
        <w:rPr>
          <w:rStyle w:val="HideTWBExt"/>
        </w:rPr>
        <w:t>&lt;/Amend&gt;</w:t>
      </w:r>
    </w:p>
    <w:p w14:paraId="025378F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214</w:t>
      </w:r>
      <w:r w:rsidRPr="000A14FD">
        <w:rPr>
          <w:rStyle w:val="HideTWBExt"/>
          <w:b w:val="0"/>
          <w:lang w:val="pl-PL"/>
        </w:rPr>
        <w:t>&lt;/NumAm&gt;</w:t>
      </w:r>
    </w:p>
    <w:p w14:paraId="5753B740"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41A9FC33" w14:textId="77777777" w:rsidR="00854BAB" w:rsidRPr="00D433C8" w:rsidRDefault="00854BAB" w:rsidP="00854BAB">
      <w:r w:rsidRPr="000A14FD">
        <w:rPr>
          <w:rStyle w:val="HideTWBExt"/>
        </w:rPr>
        <w:t>&lt;/RepeatBlock-By&gt;</w:t>
      </w:r>
    </w:p>
    <w:p w14:paraId="313D1B3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04A4CBA" w14:textId="77777777" w:rsidR="00854BAB" w:rsidRPr="00D433C8" w:rsidRDefault="00854BAB" w:rsidP="00854BAB">
      <w:pPr>
        <w:pStyle w:val="NormalBold"/>
      </w:pPr>
      <w:r w:rsidRPr="000A14FD">
        <w:rPr>
          <w:rStyle w:val="HideTWBExt"/>
          <w:b w:val="0"/>
        </w:rPr>
        <w:t>&lt;Article&gt;</w:t>
      </w:r>
      <w:r w:rsidRPr="00D433C8">
        <w:t>Motyw 40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6045D0F" w14:textId="77777777" w:rsidTr="006179C4">
        <w:trPr>
          <w:jc w:val="center"/>
        </w:trPr>
        <w:tc>
          <w:tcPr>
            <w:tcW w:w="9752" w:type="dxa"/>
            <w:gridSpan w:val="2"/>
          </w:tcPr>
          <w:p w14:paraId="0D6E2815" w14:textId="77777777" w:rsidR="00854BAB" w:rsidRPr="00D433C8" w:rsidRDefault="00854BAB" w:rsidP="006179C4">
            <w:pPr>
              <w:keepNext/>
            </w:pPr>
          </w:p>
        </w:tc>
      </w:tr>
      <w:tr w:rsidR="00101D5D" w:rsidRPr="00D433C8" w14:paraId="0B484E2F" w14:textId="77777777" w:rsidTr="006179C4">
        <w:trPr>
          <w:jc w:val="center"/>
        </w:trPr>
        <w:tc>
          <w:tcPr>
            <w:tcW w:w="4876" w:type="dxa"/>
            <w:hideMark/>
          </w:tcPr>
          <w:p w14:paraId="0072E17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24063FA" w14:textId="77777777" w:rsidR="00854BAB" w:rsidRPr="00D433C8" w:rsidRDefault="00854BAB" w:rsidP="006179C4">
            <w:pPr>
              <w:pStyle w:val="ColumnHeading"/>
              <w:keepNext/>
              <w:rPr>
                <w:lang w:val="pl-PL"/>
              </w:rPr>
            </w:pPr>
            <w:r w:rsidRPr="00D433C8">
              <w:rPr>
                <w:lang w:val="pl-PL"/>
              </w:rPr>
              <w:t>Poprawka</w:t>
            </w:r>
          </w:p>
        </w:tc>
      </w:tr>
      <w:tr w:rsidR="00101D5D" w:rsidRPr="00D433C8" w14:paraId="09E234E4" w14:textId="77777777" w:rsidTr="006179C4">
        <w:trPr>
          <w:jc w:val="center"/>
        </w:trPr>
        <w:tc>
          <w:tcPr>
            <w:tcW w:w="4876" w:type="dxa"/>
            <w:hideMark/>
          </w:tcPr>
          <w:p w14:paraId="6FEC1047" w14:textId="77777777" w:rsidR="00854BAB" w:rsidRPr="00D433C8" w:rsidRDefault="00854BAB" w:rsidP="006179C4">
            <w:pPr>
              <w:pStyle w:val="Normal6"/>
              <w:rPr>
                <w:lang w:val="pl-PL"/>
              </w:rPr>
            </w:pPr>
            <w:proofErr w:type="gramStart"/>
            <w:r w:rsidRPr="00D433C8">
              <w:rPr>
                <w:lang w:val="pl-PL"/>
              </w:rPr>
              <w:t>(40)</w:t>
            </w:r>
            <w:r w:rsidRPr="00D433C8">
              <w:rPr>
                <w:lang w:val="pl-PL"/>
              </w:rPr>
              <w:tab/>
              <w:t>Jeżeli</w:t>
            </w:r>
            <w:proofErr w:type="gramEnd"/>
            <w:r w:rsidRPr="00D433C8">
              <w:rPr>
                <w:lang w:val="pl-PL"/>
              </w:rPr>
              <w:t xml:space="preserve"> strona wszczyna procedurę w jurysdykcji poza Unią, której wynikiem są prawnie wiążące i wykonalne decyzje dotyczące tej samej normy, która podlega procedurze określania warunków FRAND, i jej wdrożenia lub która to procedura obejmuje SEP z tej samej rodziny patentów co SEP podlegające procedurze określenia warunków FRAND i w której co najmniej jedna strona procedury określania warunków FRAND uczestniczy w charakterze strony; przed rozpoczęciem procedury określania przez stronę warunków FRAND lub w jej trakcie </w:t>
            </w:r>
            <w:r w:rsidRPr="00D433C8">
              <w:rPr>
                <w:b/>
                <w:i/>
                <w:lang w:val="pl-PL"/>
              </w:rPr>
              <w:t>rozjemca</w:t>
            </w:r>
            <w:r w:rsidRPr="00D433C8">
              <w:rPr>
                <w:lang w:val="pl-PL"/>
              </w:rPr>
              <w:t xml:space="preserve"> lub, jeżeli nie został on powołany, centrum kompetencji, powinni mieć możliwość zakończenia procedury na wniosek drugiej strony.</w:t>
            </w:r>
          </w:p>
        </w:tc>
        <w:tc>
          <w:tcPr>
            <w:tcW w:w="4876" w:type="dxa"/>
            <w:hideMark/>
          </w:tcPr>
          <w:p w14:paraId="4E395E44" w14:textId="77777777" w:rsidR="00854BAB" w:rsidRPr="00D433C8" w:rsidRDefault="00854BAB" w:rsidP="006179C4">
            <w:pPr>
              <w:pStyle w:val="Normal6"/>
              <w:rPr>
                <w:szCs w:val="24"/>
                <w:lang w:val="pl-PL"/>
              </w:rPr>
            </w:pPr>
            <w:proofErr w:type="gramStart"/>
            <w:r w:rsidRPr="00D433C8">
              <w:rPr>
                <w:lang w:val="pl-PL"/>
              </w:rPr>
              <w:t>(40)</w:t>
            </w:r>
            <w:r w:rsidRPr="00D433C8">
              <w:rPr>
                <w:lang w:val="pl-PL"/>
              </w:rPr>
              <w:tab/>
              <w:t>Jeżeli</w:t>
            </w:r>
            <w:proofErr w:type="gramEnd"/>
            <w:r w:rsidRPr="00D433C8">
              <w:rPr>
                <w:lang w:val="pl-PL"/>
              </w:rPr>
              <w:t xml:space="preserve"> strona wszczyna procedurę w jurysdykcji poza Unią, której wynikiem są prawnie wiążące i wykonalne decyzje dotyczące tej samej normy, która podlega procedurze określania warunków FRAND, i jej wdrożenia lub która to procedura obejmuje SEP z tej samej rodziny patentów co SEP podlegające procedurze określenia warunków FRAND i w której co najmniej jedna strona procedury określania warunków FRAND uczestniczy w charakterze strony; przed rozpoczęciem procedury określania przez stronę warunków FRAND lub w jej trakcie </w:t>
            </w:r>
            <w:r w:rsidRPr="00D433C8">
              <w:rPr>
                <w:b/>
                <w:i/>
                <w:lang w:val="pl-PL"/>
              </w:rPr>
              <w:t>zespół rozjemców</w:t>
            </w:r>
            <w:r w:rsidRPr="00D433C8">
              <w:rPr>
                <w:lang w:val="pl-PL"/>
              </w:rPr>
              <w:t xml:space="preserve"> lub, jeżeli nie został on powołany, centrum kompetencji, powinni mieć możliwość zakończenia procedury na wniosek drugiej strony.</w:t>
            </w:r>
          </w:p>
        </w:tc>
      </w:tr>
    </w:tbl>
    <w:p w14:paraId="4613CEAB"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0EC46AC" w14:textId="77777777" w:rsidR="00854BAB" w:rsidRPr="00D433C8" w:rsidRDefault="00854BAB" w:rsidP="00854BAB">
      <w:r w:rsidRPr="000A14FD">
        <w:rPr>
          <w:rStyle w:val="HideTWBExt"/>
        </w:rPr>
        <w:t>&lt;/Amend&gt;</w:t>
      </w:r>
    </w:p>
    <w:p w14:paraId="5D748C2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215</w:t>
      </w:r>
      <w:r w:rsidRPr="000A14FD">
        <w:rPr>
          <w:rStyle w:val="HideTWBExt"/>
          <w:b w:val="0"/>
          <w:lang w:val="pl-PL"/>
        </w:rPr>
        <w:t>&lt;/NumAm&gt;</w:t>
      </w:r>
    </w:p>
    <w:p w14:paraId="5B316B2A"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11E9108A" w14:textId="77777777" w:rsidR="00854BAB" w:rsidRPr="00D433C8" w:rsidRDefault="00854BAB" w:rsidP="00854BAB">
      <w:r w:rsidRPr="000A14FD">
        <w:rPr>
          <w:rStyle w:val="HideTWBExt"/>
        </w:rPr>
        <w:t>&lt;/RepeatBlock-By&gt;</w:t>
      </w:r>
    </w:p>
    <w:p w14:paraId="352C2F4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B1EE359" w14:textId="77777777" w:rsidR="00854BAB" w:rsidRPr="00D433C8" w:rsidRDefault="00854BAB" w:rsidP="00854BAB">
      <w:pPr>
        <w:pStyle w:val="NormalBold"/>
      </w:pPr>
      <w:r w:rsidRPr="000A14FD">
        <w:rPr>
          <w:rStyle w:val="HideTWBExt"/>
          <w:b w:val="0"/>
        </w:rPr>
        <w:t>&lt;Article&gt;</w:t>
      </w:r>
      <w:r w:rsidRPr="00D433C8">
        <w:t>Motyw 40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4225D83" w14:textId="77777777" w:rsidTr="006179C4">
        <w:trPr>
          <w:jc w:val="center"/>
        </w:trPr>
        <w:tc>
          <w:tcPr>
            <w:tcW w:w="9752" w:type="dxa"/>
            <w:gridSpan w:val="2"/>
          </w:tcPr>
          <w:p w14:paraId="6B04D9BF" w14:textId="77777777" w:rsidR="00854BAB" w:rsidRPr="00D433C8" w:rsidRDefault="00854BAB" w:rsidP="006179C4">
            <w:pPr>
              <w:keepNext/>
            </w:pPr>
          </w:p>
        </w:tc>
      </w:tr>
      <w:tr w:rsidR="00101D5D" w:rsidRPr="00D433C8" w14:paraId="68DA65FC" w14:textId="77777777" w:rsidTr="006179C4">
        <w:trPr>
          <w:jc w:val="center"/>
        </w:trPr>
        <w:tc>
          <w:tcPr>
            <w:tcW w:w="4876" w:type="dxa"/>
            <w:hideMark/>
          </w:tcPr>
          <w:p w14:paraId="256A3E7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7EA0BFA" w14:textId="77777777" w:rsidR="00854BAB" w:rsidRPr="00D433C8" w:rsidRDefault="00854BAB" w:rsidP="006179C4">
            <w:pPr>
              <w:pStyle w:val="ColumnHeading"/>
              <w:keepNext/>
              <w:rPr>
                <w:lang w:val="pl-PL"/>
              </w:rPr>
            </w:pPr>
            <w:r w:rsidRPr="00D433C8">
              <w:rPr>
                <w:lang w:val="pl-PL"/>
              </w:rPr>
              <w:t>Poprawka</w:t>
            </w:r>
          </w:p>
        </w:tc>
      </w:tr>
      <w:tr w:rsidR="00101D5D" w:rsidRPr="00D433C8" w14:paraId="4A139837" w14:textId="77777777" w:rsidTr="006179C4">
        <w:trPr>
          <w:jc w:val="center"/>
        </w:trPr>
        <w:tc>
          <w:tcPr>
            <w:tcW w:w="4876" w:type="dxa"/>
            <w:hideMark/>
          </w:tcPr>
          <w:p w14:paraId="1D87719B" w14:textId="77777777" w:rsidR="00854BAB" w:rsidRPr="00D433C8" w:rsidRDefault="00854BAB" w:rsidP="006179C4">
            <w:pPr>
              <w:pStyle w:val="Normal6"/>
              <w:rPr>
                <w:lang w:val="pl-PL"/>
              </w:rPr>
            </w:pPr>
            <w:proofErr w:type="gramStart"/>
            <w:r w:rsidRPr="00D433C8">
              <w:rPr>
                <w:lang w:val="pl-PL"/>
              </w:rPr>
              <w:t>(40)</w:t>
            </w:r>
            <w:r w:rsidRPr="00D433C8">
              <w:rPr>
                <w:lang w:val="pl-PL"/>
              </w:rPr>
              <w:tab/>
              <w:t>Jeżeli</w:t>
            </w:r>
            <w:proofErr w:type="gramEnd"/>
            <w:r w:rsidRPr="00D433C8">
              <w:rPr>
                <w:lang w:val="pl-PL"/>
              </w:rPr>
              <w:t xml:space="preserve"> strona wszczyna procedurę w jurysdykcji poza Unią, której wynikiem są prawnie wiążące i wykonalne decyzje dotyczące tej samej normy, która podlega procedurze określania warunków FRAND, i jej wdrożenia lub która to procedura obejmuje SEP z tej samej rodziny patentów co SEP podlegające procedurze określenia warunków FRAND i w której co najmniej jedna strona procedury określania warunków FRAND uczestniczy w charakterze strony; przed rozpoczęciem procedury określania przez stronę warunków FRAND lub w jej trakcie </w:t>
            </w:r>
            <w:r w:rsidRPr="00D433C8">
              <w:rPr>
                <w:b/>
                <w:i/>
                <w:lang w:val="pl-PL"/>
              </w:rPr>
              <w:t>rozjemca</w:t>
            </w:r>
            <w:r w:rsidRPr="00D433C8">
              <w:rPr>
                <w:lang w:val="pl-PL"/>
              </w:rPr>
              <w:t xml:space="preserve"> lub, jeżeli nie został on powołany, centrum kompetencji, powinni mieć możliwość zakończenia procedury na wniosek drugiej strony.</w:t>
            </w:r>
          </w:p>
        </w:tc>
        <w:tc>
          <w:tcPr>
            <w:tcW w:w="4876" w:type="dxa"/>
            <w:hideMark/>
          </w:tcPr>
          <w:p w14:paraId="701E00DA" w14:textId="77777777" w:rsidR="00854BAB" w:rsidRPr="00D433C8" w:rsidRDefault="00854BAB" w:rsidP="006179C4">
            <w:pPr>
              <w:pStyle w:val="Normal6"/>
              <w:rPr>
                <w:szCs w:val="24"/>
                <w:lang w:val="pl-PL"/>
              </w:rPr>
            </w:pPr>
            <w:proofErr w:type="gramStart"/>
            <w:r w:rsidRPr="00D433C8">
              <w:rPr>
                <w:lang w:val="pl-PL"/>
              </w:rPr>
              <w:t>(40)</w:t>
            </w:r>
            <w:r w:rsidRPr="00D433C8">
              <w:rPr>
                <w:lang w:val="pl-PL"/>
              </w:rPr>
              <w:tab/>
              <w:t>Jeżeli</w:t>
            </w:r>
            <w:proofErr w:type="gramEnd"/>
            <w:r w:rsidRPr="00D433C8">
              <w:rPr>
                <w:lang w:val="pl-PL"/>
              </w:rPr>
              <w:t xml:space="preserve"> strona wszczyna procedurę w jurysdykcji poza Unią, której wynikiem są prawnie wiążące i wykonalne decyzje dotyczące tej samej normy, która podlega procedurze określania warunków FRAND, i jej wdrożenia lub która to procedura obejmuje SEP z tej samej rodziny patentów co SEP podlegające procedurze określenia warunków FRAND i w której co najmniej jedna strona procedury określania warunków FRAND uczestniczy w charakterze strony; przed rozpoczęciem procedury określania przez stronę warunków FRAND lub w jej trakcie </w:t>
            </w:r>
            <w:r w:rsidRPr="00D433C8">
              <w:rPr>
                <w:b/>
                <w:i/>
                <w:lang w:val="pl-PL"/>
              </w:rPr>
              <w:t>zespół rozjemców</w:t>
            </w:r>
            <w:r w:rsidRPr="00D433C8">
              <w:rPr>
                <w:lang w:val="pl-PL"/>
              </w:rPr>
              <w:t xml:space="preserve"> lub, jeżeli nie został on powołany, centrum kompetencji, powinni mieć możliwość zakończenia procedury na wniosek drugiej strony.</w:t>
            </w:r>
          </w:p>
        </w:tc>
      </w:tr>
    </w:tbl>
    <w:p w14:paraId="6CC35AE8"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1D8369D3" w14:textId="77777777" w:rsidR="00854BAB" w:rsidRPr="00E01497" w:rsidRDefault="00854BAB" w:rsidP="00854BAB">
      <w:pPr>
        <w:rPr>
          <w:lang w:val="fr-FR"/>
        </w:rPr>
      </w:pPr>
      <w:r w:rsidRPr="00E01497">
        <w:rPr>
          <w:rStyle w:val="HideTWBExt"/>
          <w:lang w:val="fr-FR"/>
        </w:rPr>
        <w:t>&lt;/Amend&gt;</w:t>
      </w:r>
    </w:p>
    <w:p w14:paraId="61C9B167"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216</w:t>
      </w:r>
      <w:r w:rsidRPr="00E01497">
        <w:rPr>
          <w:rStyle w:val="HideTWBExt"/>
          <w:b w:val="0"/>
        </w:rPr>
        <w:t>&lt;/NumAm&gt;</w:t>
      </w:r>
    </w:p>
    <w:p w14:paraId="11A79669"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6541F363" w14:textId="77777777" w:rsidR="00854BAB" w:rsidRPr="00E01497" w:rsidRDefault="00854BAB" w:rsidP="00854BAB">
      <w:pPr>
        <w:rPr>
          <w:lang w:val="fr-FR"/>
        </w:rPr>
      </w:pPr>
      <w:r w:rsidRPr="00E01497">
        <w:rPr>
          <w:rStyle w:val="HideTWBExt"/>
          <w:lang w:val="fr-FR"/>
        </w:rPr>
        <w:t>&lt;/RepeatBlock-By&gt;</w:t>
      </w:r>
    </w:p>
    <w:p w14:paraId="2E23147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2D55B4C" w14:textId="77777777" w:rsidR="00854BAB" w:rsidRPr="00D433C8" w:rsidRDefault="00854BAB" w:rsidP="00854BAB">
      <w:pPr>
        <w:pStyle w:val="NormalBold"/>
      </w:pPr>
      <w:r w:rsidRPr="000A14FD">
        <w:rPr>
          <w:rStyle w:val="HideTWBExt"/>
          <w:b w:val="0"/>
        </w:rPr>
        <w:t>&lt;Article&gt;</w:t>
      </w:r>
      <w:r w:rsidRPr="00D433C8">
        <w:t>Motyw 41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B830DEB" w14:textId="77777777" w:rsidTr="006179C4">
        <w:trPr>
          <w:jc w:val="center"/>
        </w:trPr>
        <w:tc>
          <w:tcPr>
            <w:tcW w:w="9752" w:type="dxa"/>
            <w:gridSpan w:val="2"/>
          </w:tcPr>
          <w:p w14:paraId="1E1C3752" w14:textId="77777777" w:rsidR="00854BAB" w:rsidRPr="00D433C8" w:rsidRDefault="00854BAB" w:rsidP="006179C4">
            <w:pPr>
              <w:keepNext/>
            </w:pPr>
          </w:p>
        </w:tc>
      </w:tr>
      <w:tr w:rsidR="00101D5D" w:rsidRPr="00D433C8" w14:paraId="5AE3BF87" w14:textId="77777777" w:rsidTr="006179C4">
        <w:trPr>
          <w:jc w:val="center"/>
        </w:trPr>
        <w:tc>
          <w:tcPr>
            <w:tcW w:w="4876" w:type="dxa"/>
            <w:hideMark/>
          </w:tcPr>
          <w:p w14:paraId="2DB9D50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D2D38AA" w14:textId="77777777" w:rsidR="00854BAB" w:rsidRPr="00D433C8" w:rsidRDefault="00854BAB" w:rsidP="006179C4">
            <w:pPr>
              <w:pStyle w:val="ColumnHeading"/>
              <w:keepNext/>
              <w:rPr>
                <w:lang w:val="pl-PL"/>
              </w:rPr>
            </w:pPr>
            <w:r w:rsidRPr="00D433C8">
              <w:rPr>
                <w:lang w:val="pl-PL"/>
              </w:rPr>
              <w:t>Poprawka</w:t>
            </w:r>
          </w:p>
        </w:tc>
      </w:tr>
      <w:tr w:rsidR="00101D5D" w:rsidRPr="00D433C8" w14:paraId="0315739A" w14:textId="77777777" w:rsidTr="006179C4">
        <w:trPr>
          <w:jc w:val="center"/>
        </w:trPr>
        <w:tc>
          <w:tcPr>
            <w:tcW w:w="4876" w:type="dxa"/>
            <w:hideMark/>
          </w:tcPr>
          <w:p w14:paraId="6E377BDA" w14:textId="77777777" w:rsidR="00854BAB" w:rsidRPr="00D433C8" w:rsidRDefault="00854BAB" w:rsidP="006179C4">
            <w:pPr>
              <w:pStyle w:val="Normal6"/>
              <w:rPr>
                <w:lang w:val="pl-PL"/>
              </w:rPr>
            </w:pPr>
            <w:proofErr w:type="gramStart"/>
            <w:r w:rsidRPr="00D433C8">
              <w:rPr>
                <w:lang w:val="pl-PL"/>
              </w:rPr>
              <w:t>(41)</w:t>
            </w:r>
            <w:r w:rsidRPr="00D433C8">
              <w:rPr>
                <w:lang w:val="pl-PL"/>
              </w:rPr>
              <w:tab/>
              <w:t>Na</w:t>
            </w:r>
            <w:proofErr w:type="gramEnd"/>
            <w:r w:rsidRPr="00D433C8">
              <w:rPr>
                <w:lang w:val="pl-PL"/>
              </w:rPr>
              <w:t xml:space="preserve"> zakończenie procedury rozjemca powinien przedstawić propozycję </w:t>
            </w:r>
            <w:r w:rsidRPr="00D433C8">
              <w:rPr>
                <w:b/>
                <w:i/>
                <w:lang w:val="pl-PL"/>
              </w:rPr>
              <w:t>zawierającą zalecenia dotyczące</w:t>
            </w:r>
            <w:r w:rsidRPr="00D433C8">
              <w:rPr>
                <w:lang w:val="pl-PL"/>
              </w:rPr>
              <w:t xml:space="preserve"> warunków FRAND. </w:t>
            </w:r>
            <w:r w:rsidRPr="00D433C8">
              <w:rPr>
                <w:b/>
                <w:i/>
                <w:lang w:val="pl-PL"/>
              </w:rPr>
              <w:t xml:space="preserve">Każda ze stron powinna mieć możliwość przyjęcia lub odrzucenia tej propozycji. Jeżeli strony nie zawrą ugody lub nie przyjmą propozycji rozjemcy, powinien on sporządzić sprawozdanie dotyczące procedury określania warunków FRAND. Sprawozdanie to powinno zostać sporządzone w wersji poufnej i w wersji niepoufnej. Niepoufna wersja sprawozdania powinna zawierać propozycję warunków FRAND oraz zastosowaną metodykę i powinna zostać przekazana centrum kompetencji do publikacji w celu informowania o wszelkich późniejszych procedurach określania warunków FRAND między stronami i innymi zainteresowanymi stronami biorącymi udział w podobnych negocjacjach. Sprawozdanie </w:t>
            </w:r>
            <w:proofErr w:type="gramStart"/>
            <w:r w:rsidRPr="00D433C8">
              <w:rPr>
                <w:b/>
                <w:i/>
                <w:lang w:val="pl-PL"/>
              </w:rPr>
              <w:t>miałoby zatem</w:t>
            </w:r>
            <w:proofErr w:type="gramEnd"/>
            <w:r w:rsidRPr="00D433C8">
              <w:rPr>
                <w:b/>
                <w:i/>
                <w:lang w:val="pl-PL"/>
              </w:rPr>
              <w:t xml:space="preserve"> podwójny cel: zachęcenie stron do zawarcia ugody oraz zapewnienie przejrzystości procesu i zalecanych warunków FRAND w przypadku braku porozumienia.</w:t>
            </w:r>
          </w:p>
        </w:tc>
        <w:tc>
          <w:tcPr>
            <w:tcW w:w="4876" w:type="dxa"/>
            <w:hideMark/>
          </w:tcPr>
          <w:p w14:paraId="619743EB" w14:textId="77777777" w:rsidR="00854BAB" w:rsidRPr="00D433C8" w:rsidRDefault="00854BAB" w:rsidP="006179C4">
            <w:pPr>
              <w:pStyle w:val="Normal6"/>
              <w:rPr>
                <w:szCs w:val="24"/>
                <w:lang w:val="pl-PL"/>
              </w:rPr>
            </w:pPr>
            <w:proofErr w:type="gramStart"/>
            <w:r w:rsidRPr="00D433C8">
              <w:rPr>
                <w:lang w:val="pl-PL"/>
              </w:rPr>
              <w:t>(41)</w:t>
            </w:r>
            <w:r w:rsidRPr="00D433C8">
              <w:rPr>
                <w:lang w:val="pl-PL"/>
              </w:rPr>
              <w:tab/>
              <w:t>Na</w:t>
            </w:r>
            <w:proofErr w:type="gramEnd"/>
            <w:r w:rsidRPr="00D433C8">
              <w:rPr>
                <w:lang w:val="pl-PL"/>
              </w:rPr>
              <w:t xml:space="preserve"> zakończenie procedury rozjemca powinien przedstawić </w:t>
            </w:r>
            <w:r w:rsidRPr="00D433C8">
              <w:rPr>
                <w:b/>
                <w:bCs/>
                <w:i/>
                <w:iCs/>
                <w:lang w:val="pl-PL"/>
              </w:rPr>
              <w:t>wiążącą</w:t>
            </w:r>
            <w:r w:rsidRPr="00D433C8">
              <w:rPr>
                <w:lang w:val="pl-PL"/>
              </w:rPr>
              <w:t xml:space="preserve"> propozycję </w:t>
            </w:r>
            <w:r w:rsidRPr="00D433C8">
              <w:rPr>
                <w:b/>
                <w:i/>
                <w:lang w:val="pl-PL"/>
              </w:rPr>
              <w:t>określenia</w:t>
            </w:r>
            <w:r w:rsidRPr="00D433C8">
              <w:rPr>
                <w:lang w:val="pl-PL"/>
              </w:rPr>
              <w:t xml:space="preserve"> warunków FRAND.</w:t>
            </w:r>
          </w:p>
        </w:tc>
      </w:tr>
    </w:tbl>
    <w:p w14:paraId="69009DA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57AC1CA7" w14:textId="77777777" w:rsidR="00854BAB" w:rsidRPr="00D433C8" w:rsidRDefault="00854BAB" w:rsidP="00854BAB">
      <w:r w:rsidRPr="000A14FD">
        <w:rPr>
          <w:rStyle w:val="HideTWBExt"/>
        </w:rPr>
        <w:t>&lt;/Amend&gt;</w:t>
      </w:r>
    </w:p>
    <w:p w14:paraId="3AF74BB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217</w:t>
      </w:r>
      <w:r w:rsidRPr="000A14FD">
        <w:rPr>
          <w:rStyle w:val="HideTWBExt"/>
          <w:b w:val="0"/>
          <w:lang w:val="pl-PL"/>
        </w:rPr>
        <w:t>&lt;/NumAm&gt;</w:t>
      </w:r>
    </w:p>
    <w:p w14:paraId="3C212059"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DE2C0E2" w14:textId="77777777" w:rsidR="00854BAB" w:rsidRPr="00D433C8" w:rsidRDefault="00854BAB" w:rsidP="00854BAB">
      <w:r w:rsidRPr="000A14FD">
        <w:rPr>
          <w:rStyle w:val="HideTWBExt"/>
        </w:rPr>
        <w:t>&lt;/RepeatBlock-By&gt;</w:t>
      </w:r>
    </w:p>
    <w:p w14:paraId="5F0E940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D5219BA" w14:textId="77777777" w:rsidR="00854BAB" w:rsidRPr="00D433C8" w:rsidRDefault="00854BAB" w:rsidP="00854BAB">
      <w:pPr>
        <w:pStyle w:val="NormalBold"/>
      </w:pPr>
      <w:r w:rsidRPr="000A14FD">
        <w:rPr>
          <w:rStyle w:val="HideTWBExt"/>
          <w:b w:val="0"/>
        </w:rPr>
        <w:t>&lt;Article&gt;</w:t>
      </w:r>
      <w:r w:rsidRPr="00D433C8">
        <w:t>Motyw 41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B965757" w14:textId="77777777" w:rsidTr="006179C4">
        <w:trPr>
          <w:jc w:val="center"/>
        </w:trPr>
        <w:tc>
          <w:tcPr>
            <w:tcW w:w="9752" w:type="dxa"/>
            <w:gridSpan w:val="2"/>
          </w:tcPr>
          <w:p w14:paraId="61B1C318" w14:textId="77777777" w:rsidR="00854BAB" w:rsidRPr="00D433C8" w:rsidRDefault="00854BAB" w:rsidP="006179C4">
            <w:pPr>
              <w:keepNext/>
            </w:pPr>
          </w:p>
        </w:tc>
      </w:tr>
      <w:tr w:rsidR="00101D5D" w:rsidRPr="00D433C8" w14:paraId="5D50C871" w14:textId="77777777" w:rsidTr="006179C4">
        <w:trPr>
          <w:jc w:val="center"/>
        </w:trPr>
        <w:tc>
          <w:tcPr>
            <w:tcW w:w="4876" w:type="dxa"/>
            <w:hideMark/>
          </w:tcPr>
          <w:p w14:paraId="51A1ACD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26FFD2F" w14:textId="77777777" w:rsidR="00854BAB" w:rsidRPr="00D433C8" w:rsidRDefault="00854BAB" w:rsidP="006179C4">
            <w:pPr>
              <w:pStyle w:val="ColumnHeading"/>
              <w:keepNext/>
              <w:rPr>
                <w:lang w:val="pl-PL"/>
              </w:rPr>
            </w:pPr>
            <w:r w:rsidRPr="00D433C8">
              <w:rPr>
                <w:lang w:val="pl-PL"/>
              </w:rPr>
              <w:t>Poprawka</w:t>
            </w:r>
          </w:p>
        </w:tc>
      </w:tr>
      <w:tr w:rsidR="00101D5D" w:rsidRPr="00D433C8" w14:paraId="08BB325F" w14:textId="77777777" w:rsidTr="006179C4">
        <w:trPr>
          <w:jc w:val="center"/>
        </w:trPr>
        <w:tc>
          <w:tcPr>
            <w:tcW w:w="4876" w:type="dxa"/>
            <w:hideMark/>
          </w:tcPr>
          <w:p w14:paraId="7F26851E" w14:textId="77777777" w:rsidR="00854BAB" w:rsidRPr="00D433C8" w:rsidRDefault="00854BAB" w:rsidP="006179C4">
            <w:pPr>
              <w:pStyle w:val="Normal6"/>
              <w:rPr>
                <w:lang w:val="pl-PL"/>
              </w:rPr>
            </w:pPr>
            <w:proofErr w:type="gramStart"/>
            <w:r w:rsidRPr="00D433C8">
              <w:rPr>
                <w:lang w:val="pl-PL"/>
              </w:rPr>
              <w:t>(41)</w:t>
            </w:r>
            <w:r w:rsidRPr="00D433C8">
              <w:rPr>
                <w:lang w:val="pl-PL"/>
              </w:rPr>
              <w:tab/>
              <w:t>Na</w:t>
            </w:r>
            <w:proofErr w:type="gramEnd"/>
            <w:r w:rsidRPr="00D433C8">
              <w:rPr>
                <w:lang w:val="pl-PL"/>
              </w:rPr>
              <w:t xml:space="preserve"> zakończenie procedury </w:t>
            </w:r>
            <w:r w:rsidRPr="00D433C8">
              <w:rPr>
                <w:b/>
                <w:i/>
                <w:lang w:val="pl-PL"/>
              </w:rPr>
              <w:t>rozjemca</w:t>
            </w:r>
            <w:r w:rsidRPr="00D433C8">
              <w:rPr>
                <w:lang w:val="pl-PL"/>
              </w:rPr>
              <w:t xml:space="preserve"> powinien przedstawić propozycję zawierającą zalecenia dotyczące warunków FRAND. Każda ze stron powinna mieć możliwość przyjęcia lub odrzucenia tej propozycji. Jeżeli strony nie zawrą ugody lub nie przyjmą propozycji </w:t>
            </w:r>
            <w:r w:rsidRPr="00D433C8">
              <w:rPr>
                <w:b/>
                <w:i/>
                <w:lang w:val="pl-PL"/>
              </w:rPr>
              <w:t>rozjemcy</w:t>
            </w:r>
            <w:r w:rsidRPr="00D433C8">
              <w:rPr>
                <w:lang w:val="pl-PL"/>
              </w:rPr>
              <w:t xml:space="preserve">, powinien on sporządzić sprawozdanie dotyczące procedury określania warunków FRAND. Sprawozdanie to powinno zostać sporządzone w wersji poufnej i w wersji niepoufnej. Niepoufna wersja sprawozdania powinna zawierać propozycję warunków FRAND oraz zastosowaną metodykę i powinna zostać przekazana centrum kompetencji do publikacji w celu informowania o wszelkich późniejszych procedurach określania warunków FRAND między stronami i innymi zainteresowanymi stronami biorącymi udział w podobnych negocjacjach. Sprawozdanie </w:t>
            </w:r>
            <w:proofErr w:type="gramStart"/>
            <w:r w:rsidRPr="00D433C8">
              <w:rPr>
                <w:lang w:val="pl-PL"/>
              </w:rPr>
              <w:t>miałoby zatem</w:t>
            </w:r>
            <w:proofErr w:type="gramEnd"/>
            <w:r w:rsidRPr="00D433C8">
              <w:rPr>
                <w:lang w:val="pl-PL"/>
              </w:rPr>
              <w:t xml:space="preserve"> podwójny cel: zachęcenie stron do zawarcia ugody oraz zapewnienie przejrzystości procesu i zalecanych warunków FRAND w przypadku braku porozumienia.</w:t>
            </w:r>
          </w:p>
        </w:tc>
        <w:tc>
          <w:tcPr>
            <w:tcW w:w="4876" w:type="dxa"/>
            <w:hideMark/>
          </w:tcPr>
          <w:p w14:paraId="03CDC996" w14:textId="77777777" w:rsidR="00854BAB" w:rsidRPr="00D433C8" w:rsidRDefault="00854BAB" w:rsidP="006179C4">
            <w:pPr>
              <w:pStyle w:val="Normal6"/>
              <w:rPr>
                <w:szCs w:val="24"/>
                <w:lang w:val="pl-PL"/>
              </w:rPr>
            </w:pPr>
            <w:proofErr w:type="gramStart"/>
            <w:r w:rsidRPr="00D433C8">
              <w:rPr>
                <w:lang w:val="pl-PL"/>
              </w:rPr>
              <w:t>(41)</w:t>
            </w:r>
            <w:r w:rsidRPr="00D433C8">
              <w:rPr>
                <w:lang w:val="pl-PL"/>
              </w:rPr>
              <w:tab/>
              <w:t>Na</w:t>
            </w:r>
            <w:proofErr w:type="gramEnd"/>
            <w:r w:rsidRPr="00D433C8">
              <w:rPr>
                <w:lang w:val="pl-PL"/>
              </w:rPr>
              <w:t xml:space="preserve"> zakończenie procedury </w:t>
            </w:r>
            <w:r w:rsidRPr="00D433C8">
              <w:rPr>
                <w:b/>
                <w:i/>
                <w:lang w:val="pl-PL"/>
              </w:rPr>
              <w:t>zespół rozjemców</w:t>
            </w:r>
            <w:r w:rsidRPr="00D433C8">
              <w:rPr>
                <w:lang w:val="pl-PL"/>
              </w:rPr>
              <w:t xml:space="preserve"> powinien przedstawić propozycję zawierającą zalecenia dotyczące warunków FRAND. Każda ze stron powinna mieć możliwość przyjęcia lub odrzucenia tej propozycji. Jeżeli strony nie zawrą ugody lub nie przyjmą propozycji </w:t>
            </w:r>
            <w:r w:rsidRPr="00D433C8">
              <w:rPr>
                <w:b/>
                <w:i/>
                <w:lang w:val="pl-PL"/>
              </w:rPr>
              <w:t>zespołu rozjemców</w:t>
            </w:r>
            <w:r w:rsidRPr="00D433C8">
              <w:rPr>
                <w:lang w:val="pl-PL"/>
              </w:rPr>
              <w:t xml:space="preserve">, powinien on sporządzić sprawozdanie dotyczące procedury określania warunków FRAND. Sprawozdanie to powinno zostać sporządzone w wersji poufnej i w wersji niepoufnej. Niepoufna wersja sprawozdania powinna zawierać propozycję warunków FRAND oraz zastosowaną metodykę i powinna zostać przekazana centrum kompetencji do publikacji w celu informowania o wszelkich późniejszych procedurach określania warunków FRAND między stronami i innymi zainteresowanymi stronami biorącymi udział w podobnych negocjacjach. Sprawozdanie </w:t>
            </w:r>
            <w:proofErr w:type="gramStart"/>
            <w:r w:rsidRPr="00D433C8">
              <w:rPr>
                <w:lang w:val="pl-PL"/>
              </w:rPr>
              <w:t>miałoby zatem</w:t>
            </w:r>
            <w:proofErr w:type="gramEnd"/>
            <w:r w:rsidRPr="00D433C8">
              <w:rPr>
                <w:lang w:val="pl-PL"/>
              </w:rPr>
              <w:t xml:space="preserve"> podwójny cel: zachęcenie stron do zawarcia ugody oraz zapewnienie przejrzystości procesu i zalecanych warunków FRAND w przypadku braku porozumienia.</w:t>
            </w:r>
          </w:p>
        </w:tc>
      </w:tr>
    </w:tbl>
    <w:p w14:paraId="108826C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2455A77" w14:textId="77777777" w:rsidR="00854BAB" w:rsidRPr="00D433C8" w:rsidRDefault="00854BAB" w:rsidP="00854BAB">
      <w:r w:rsidRPr="000A14FD">
        <w:rPr>
          <w:rStyle w:val="HideTWBExt"/>
        </w:rPr>
        <w:t>&lt;/Amend&gt;</w:t>
      </w:r>
    </w:p>
    <w:p w14:paraId="31F379F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218</w:t>
      </w:r>
      <w:r w:rsidRPr="000A14FD">
        <w:rPr>
          <w:rStyle w:val="HideTWBExt"/>
          <w:b w:val="0"/>
          <w:lang w:val="pl-PL"/>
        </w:rPr>
        <w:t>&lt;/NumAm&gt;</w:t>
      </w:r>
    </w:p>
    <w:p w14:paraId="649A7D86"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15CE6F80" w14:textId="77777777" w:rsidR="00854BAB" w:rsidRPr="00D433C8" w:rsidRDefault="00854BAB" w:rsidP="00854BAB">
      <w:r w:rsidRPr="000A14FD">
        <w:rPr>
          <w:rStyle w:val="HideTWBExt"/>
        </w:rPr>
        <w:t>&lt;/RepeatBlock-By&gt;</w:t>
      </w:r>
    </w:p>
    <w:p w14:paraId="2B98319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8B3D251" w14:textId="77777777" w:rsidR="00854BAB" w:rsidRPr="00D433C8" w:rsidRDefault="00854BAB" w:rsidP="00854BAB">
      <w:pPr>
        <w:pStyle w:val="NormalBold"/>
      </w:pPr>
      <w:r w:rsidRPr="000A14FD">
        <w:rPr>
          <w:rStyle w:val="HideTWBExt"/>
          <w:b w:val="0"/>
        </w:rPr>
        <w:t>&lt;Article&gt;</w:t>
      </w:r>
      <w:r w:rsidRPr="00D433C8">
        <w:t>Motyw 41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72D7B5B" w14:textId="77777777" w:rsidTr="006179C4">
        <w:trPr>
          <w:jc w:val="center"/>
        </w:trPr>
        <w:tc>
          <w:tcPr>
            <w:tcW w:w="9752" w:type="dxa"/>
            <w:gridSpan w:val="2"/>
          </w:tcPr>
          <w:p w14:paraId="75981A15" w14:textId="77777777" w:rsidR="00854BAB" w:rsidRPr="00D433C8" w:rsidRDefault="00854BAB" w:rsidP="006179C4">
            <w:pPr>
              <w:keepNext/>
            </w:pPr>
          </w:p>
        </w:tc>
      </w:tr>
      <w:tr w:rsidR="00101D5D" w:rsidRPr="00D433C8" w14:paraId="223DF79A" w14:textId="77777777" w:rsidTr="006179C4">
        <w:trPr>
          <w:jc w:val="center"/>
        </w:trPr>
        <w:tc>
          <w:tcPr>
            <w:tcW w:w="4876" w:type="dxa"/>
            <w:hideMark/>
          </w:tcPr>
          <w:p w14:paraId="56E2494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221B588" w14:textId="77777777" w:rsidR="00854BAB" w:rsidRPr="00D433C8" w:rsidRDefault="00854BAB" w:rsidP="006179C4">
            <w:pPr>
              <w:pStyle w:val="ColumnHeading"/>
              <w:keepNext/>
              <w:rPr>
                <w:lang w:val="pl-PL"/>
              </w:rPr>
            </w:pPr>
            <w:r w:rsidRPr="00D433C8">
              <w:rPr>
                <w:lang w:val="pl-PL"/>
              </w:rPr>
              <w:t>Poprawka</w:t>
            </w:r>
          </w:p>
        </w:tc>
      </w:tr>
      <w:tr w:rsidR="00101D5D" w:rsidRPr="00D433C8" w14:paraId="7DE5F441" w14:textId="77777777" w:rsidTr="006179C4">
        <w:trPr>
          <w:jc w:val="center"/>
        </w:trPr>
        <w:tc>
          <w:tcPr>
            <w:tcW w:w="4876" w:type="dxa"/>
            <w:hideMark/>
          </w:tcPr>
          <w:p w14:paraId="3E509694" w14:textId="77777777" w:rsidR="00854BAB" w:rsidRPr="00D433C8" w:rsidRDefault="00854BAB" w:rsidP="006179C4">
            <w:pPr>
              <w:pStyle w:val="Normal6"/>
              <w:rPr>
                <w:lang w:val="pl-PL"/>
              </w:rPr>
            </w:pPr>
            <w:proofErr w:type="gramStart"/>
            <w:r w:rsidRPr="00D433C8">
              <w:rPr>
                <w:lang w:val="pl-PL"/>
              </w:rPr>
              <w:t>(41)</w:t>
            </w:r>
            <w:r w:rsidRPr="00D433C8">
              <w:rPr>
                <w:lang w:val="pl-PL"/>
              </w:rPr>
              <w:tab/>
              <w:t>Na</w:t>
            </w:r>
            <w:proofErr w:type="gramEnd"/>
            <w:r w:rsidRPr="00D433C8">
              <w:rPr>
                <w:lang w:val="pl-PL"/>
              </w:rPr>
              <w:t xml:space="preserve"> zakończenie procedury </w:t>
            </w:r>
            <w:r w:rsidRPr="00D433C8">
              <w:rPr>
                <w:b/>
                <w:i/>
                <w:lang w:val="pl-PL"/>
              </w:rPr>
              <w:t>rozjemca</w:t>
            </w:r>
            <w:r w:rsidRPr="00D433C8">
              <w:rPr>
                <w:lang w:val="pl-PL"/>
              </w:rPr>
              <w:t xml:space="preserve"> powinien przedstawić propozycję zawierającą zalecenia dotyczące warunków FRAND. Każda ze stron powinna mieć możliwość przyjęcia lub odrzucenia tej propozycji. Jeżeli strony nie zawrą ugody lub nie przyjmą propozycji </w:t>
            </w:r>
            <w:r w:rsidRPr="00D433C8">
              <w:rPr>
                <w:b/>
                <w:i/>
                <w:lang w:val="pl-PL"/>
              </w:rPr>
              <w:t>rozjemcy</w:t>
            </w:r>
            <w:r w:rsidRPr="00D433C8">
              <w:rPr>
                <w:lang w:val="pl-PL"/>
              </w:rPr>
              <w:t xml:space="preserve">, powinien on sporządzić sprawozdanie dotyczące procedury określania warunków FRAND. Sprawozdanie to powinno zostać sporządzone w wersji poufnej i w wersji niepoufnej. Niepoufna wersja sprawozdania powinna zawierać propozycję warunków FRAND oraz zastosowaną metodykę i powinna zostać przekazana centrum kompetencji do publikacji w celu informowania o wszelkich późniejszych procedurach określania warunków FRAND między stronami i innymi zainteresowanymi stronami biorącymi udział w podobnych negocjacjach. Sprawozdanie </w:t>
            </w:r>
            <w:proofErr w:type="gramStart"/>
            <w:r w:rsidRPr="00D433C8">
              <w:rPr>
                <w:lang w:val="pl-PL"/>
              </w:rPr>
              <w:t>miałoby zatem</w:t>
            </w:r>
            <w:proofErr w:type="gramEnd"/>
            <w:r w:rsidRPr="00D433C8">
              <w:rPr>
                <w:lang w:val="pl-PL"/>
              </w:rPr>
              <w:t xml:space="preserve"> podwójny cel: zachęcenie stron do zawarcia ugody oraz zapewnienie przejrzystości procesu i zalecanych warunków FRAND w przypadku braku porozumienia.</w:t>
            </w:r>
          </w:p>
        </w:tc>
        <w:tc>
          <w:tcPr>
            <w:tcW w:w="4876" w:type="dxa"/>
            <w:hideMark/>
          </w:tcPr>
          <w:p w14:paraId="34AD781E" w14:textId="77777777" w:rsidR="00854BAB" w:rsidRPr="00D433C8" w:rsidRDefault="00854BAB" w:rsidP="006179C4">
            <w:pPr>
              <w:pStyle w:val="Normal6"/>
              <w:rPr>
                <w:szCs w:val="24"/>
                <w:lang w:val="pl-PL"/>
              </w:rPr>
            </w:pPr>
            <w:proofErr w:type="gramStart"/>
            <w:r w:rsidRPr="00D433C8">
              <w:rPr>
                <w:lang w:val="pl-PL"/>
              </w:rPr>
              <w:t>(41)</w:t>
            </w:r>
            <w:r w:rsidRPr="00D433C8">
              <w:rPr>
                <w:lang w:val="pl-PL"/>
              </w:rPr>
              <w:tab/>
              <w:t>Na</w:t>
            </w:r>
            <w:proofErr w:type="gramEnd"/>
            <w:r w:rsidRPr="00D433C8">
              <w:rPr>
                <w:lang w:val="pl-PL"/>
              </w:rPr>
              <w:t xml:space="preserve"> zakończenie procedury </w:t>
            </w:r>
            <w:r w:rsidRPr="00D433C8">
              <w:rPr>
                <w:b/>
                <w:i/>
                <w:lang w:val="pl-PL"/>
              </w:rPr>
              <w:t>zespół rozjemców</w:t>
            </w:r>
            <w:r w:rsidRPr="00D433C8">
              <w:rPr>
                <w:lang w:val="pl-PL"/>
              </w:rPr>
              <w:t xml:space="preserve"> powinien przedstawić propozycję zawierającą zalecenia dotyczące warunków FRAND. Każda ze stron powinna mieć możliwość przyjęcia lub odrzucenia tej propozycji. Jeżeli strony nie zawrą ugody lub nie przyjmą propozycji </w:t>
            </w:r>
            <w:r w:rsidRPr="00D433C8">
              <w:rPr>
                <w:b/>
                <w:i/>
                <w:lang w:val="pl-PL"/>
              </w:rPr>
              <w:t>zespołu rozjemców</w:t>
            </w:r>
            <w:r w:rsidRPr="00D433C8">
              <w:rPr>
                <w:lang w:val="pl-PL"/>
              </w:rPr>
              <w:t xml:space="preserve">, powinien on sporządzić sprawozdanie dotyczące procedury określania warunków FRAND. Sprawozdanie to powinno zostać sporządzone w wersji poufnej i w wersji niepoufnej. Niepoufna wersja sprawozdania powinna zawierać propozycję warunków FRAND oraz zastosowaną metodykę i powinna zostać przekazana centrum kompetencji do publikacji w celu informowania o wszelkich późniejszych procedurach określania warunków FRAND między stronami i innymi zainteresowanymi stronami biorącymi udział w podobnych negocjacjach. Sprawozdanie </w:t>
            </w:r>
            <w:proofErr w:type="gramStart"/>
            <w:r w:rsidRPr="00D433C8">
              <w:rPr>
                <w:lang w:val="pl-PL"/>
              </w:rPr>
              <w:t>miałoby zatem</w:t>
            </w:r>
            <w:proofErr w:type="gramEnd"/>
            <w:r w:rsidRPr="00D433C8">
              <w:rPr>
                <w:lang w:val="pl-PL"/>
              </w:rPr>
              <w:t xml:space="preserve"> podwójny cel: zachęcenie stron do zawarcia ugody oraz zapewnienie przejrzystości procesu i zalecanych warunków FRAND w przypadku braku porozumienia.</w:t>
            </w:r>
          </w:p>
        </w:tc>
      </w:tr>
    </w:tbl>
    <w:p w14:paraId="79D86E4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F0A8B33" w14:textId="77777777" w:rsidR="00854BAB" w:rsidRPr="00D433C8" w:rsidRDefault="00854BAB" w:rsidP="00854BAB">
      <w:r w:rsidRPr="000A14FD">
        <w:rPr>
          <w:rStyle w:val="HideTWBExt"/>
        </w:rPr>
        <w:t>&lt;/Amend&gt;</w:t>
      </w:r>
    </w:p>
    <w:p w14:paraId="65CBE80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219</w:t>
      </w:r>
      <w:r w:rsidRPr="000A14FD">
        <w:rPr>
          <w:rStyle w:val="HideTWBExt"/>
          <w:b w:val="0"/>
          <w:lang w:val="pl-PL"/>
        </w:rPr>
        <w:t>&lt;/NumAm&gt;</w:t>
      </w:r>
    </w:p>
    <w:p w14:paraId="5A90644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064B410" w14:textId="77777777" w:rsidR="00854BAB" w:rsidRPr="00D433C8" w:rsidRDefault="00854BAB" w:rsidP="00854BAB">
      <w:r w:rsidRPr="000A14FD">
        <w:rPr>
          <w:rStyle w:val="HideTWBExt"/>
        </w:rPr>
        <w:t>&lt;/RepeatBlock-By&gt;</w:t>
      </w:r>
    </w:p>
    <w:p w14:paraId="625CBEB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B0CC0A8" w14:textId="77777777" w:rsidR="00854BAB" w:rsidRPr="00D433C8" w:rsidRDefault="00854BAB" w:rsidP="00854BAB">
      <w:pPr>
        <w:pStyle w:val="NormalBold"/>
      </w:pPr>
      <w:r w:rsidRPr="000A14FD">
        <w:rPr>
          <w:rStyle w:val="HideTWBExt"/>
          <w:b w:val="0"/>
        </w:rPr>
        <w:t>&lt;Article&gt;</w:t>
      </w:r>
      <w:r w:rsidRPr="00D433C8">
        <w:t>Motyw 42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F18FF0F" w14:textId="77777777" w:rsidTr="006179C4">
        <w:trPr>
          <w:jc w:val="center"/>
        </w:trPr>
        <w:tc>
          <w:tcPr>
            <w:tcW w:w="9752" w:type="dxa"/>
            <w:gridSpan w:val="2"/>
          </w:tcPr>
          <w:p w14:paraId="5347A886" w14:textId="77777777" w:rsidR="00854BAB" w:rsidRPr="00D433C8" w:rsidRDefault="00854BAB" w:rsidP="006179C4">
            <w:pPr>
              <w:keepNext/>
            </w:pPr>
          </w:p>
        </w:tc>
      </w:tr>
      <w:tr w:rsidR="00101D5D" w:rsidRPr="00D433C8" w14:paraId="35DCAB64" w14:textId="77777777" w:rsidTr="006179C4">
        <w:trPr>
          <w:jc w:val="center"/>
        </w:trPr>
        <w:tc>
          <w:tcPr>
            <w:tcW w:w="4876" w:type="dxa"/>
            <w:hideMark/>
          </w:tcPr>
          <w:p w14:paraId="7CFDCF3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00473D6" w14:textId="77777777" w:rsidR="00854BAB" w:rsidRPr="00D433C8" w:rsidRDefault="00854BAB" w:rsidP="006179C4">
            <w:pPr>
              <w:pStyle w:val="ColumnHeading"/>
              <w:keepNext/>
              <w:rPr>
                <w:lang w:val="pl-PL"/>
              </w:rPr>
            </w:pPr>
            <w:r w:rsidRPr="00D433C8">
              <w:rPr>
                <w:lang w:val="pl-PL"/>
              </w:rPr>
              <w:t>Poprawka</w:t>
            </w:r>
          </w:p>
        </w:tc>
      </w:tr>
      <w:tr w:rsidR="00101D5D" w:rsidRPr="00D433C8" w14:paraId="3F320D1F" w14:textId="77777777" w:rsidTr="006179C4">
        <w:trPr>
          <w:jc w:val="center"/>
        </w:trPr>
        <w:tc>
          <w:tcPr>
            <w:tcW w:w="4876" w:type="dxa"/>
            <w:hideMark/>
          </w:tcPr>
          <w:p w14:paraId="6DA7DC37" w14:textId="77777777" w:rsidR="00854BAB" w:rsidRPr="00D433C8" w:rsidRDefault="00854BAB" w:rsidP="006179C4">
            <w:pPr>
              <w:pStyle w:val="Normal6"/>
              <w:rPr>
                <w:lang w:val="pl-PL"/>
              </w:rPr>
            </w:pPr>
            <w:proofErr w:type="gramStart"/>
            <w:r w:rsidRPr="00D433C8">
              <w:rPr>
                <w:b/>
                <w:i/>
                <w:lang w:val="pl-PL"/>
              </w:rPr>
              <w:t>(42)</w:t>
            </w:r>
            <w:r w:rsidRPr="00D433C8">
              <w:rPr>
                <w:b/>
                <w:i/>
                <w:lang w:val="pl-PL"/>
              </w:rPr>
              <w:tab/>
              <w:t>Niniejsze</w:t>
            </w:r>
            <w:proofErr w:type="gramEnd"/>
            <w:r w:rsidRPr="00D433C8">
              <w:rPr>
                <w:b/>
                <w:i/>
                <w:lang w:val="pl-PL"/>
              </w:rPr>
              <w:t xml:space="preserve"> rozporządzenie nie narusza praw własności intelektualnej właścicieli patentów (art. 17 ust. 2 Karty praw podstawowych Unii Europejskiej), choć przewiduje ograniczenie możliwości egzekwowania praw wynikających z SEP, który nie został zarejestrowany w określonym terminie, oraz wprowadzenie wymogu przeprowadzenia procedury określenia warunków FRAND przed rozpoczęciem egzekwowania praw wynikających z poszczególnych SEP. Zgodnie z Kartą UE dopuszcza się ograniczenie wykonywania praw własności intelektualnej, pod warunkiem przestrzegania zasady proporcjonalności. Zgodnie z utrwalonym orzecznictwem prawa podstawowe można ograniczyć, o ile ograniczenia te odpowiadają celom interesu ogólnego realizowanym przez Unię i nie stanowią, w odniesieniu do zamierzonego celu, nieproporcjonalnej i niedopuszczalnej ingerencji, która narusza samą istotę praw gwarantowanych</w:t>
            </w:r>
            <w:r w:rsidRPr="00D433C8">
              <w:rPr>
                <w:b/>
                <w:i/>
                <w:vertAlign w:val="superscript"/>
                <w:lang w:val="pl-PL"/>
              </w:rPr>
              <w:t>39</w:t>
            </w:r>
            <w:r w:rsidRPr="00D433C8">
              <w:rPr>
                <w:b/>
                <w:i/>
                <w:lang w:val="pl-PL"/>
              </w:rPr>
              <w:t>. W tym względzie niniejsze rozporządzenie leży w interesie publicznym, ponieważ zapewnia jednolite, otwarte i przewidywalne informacje oraz wyniki dotyczące SEP z korzyścią dla właścicieli SEP, podmiotów wdrażających i użytkowników końcowych na szczeblu Unii. Ma ono na celu upowszechnianie technologii dla wspólnej korzyści właścicieli SEP i podmiotów wdrażających. Ponadto przepisy dotyczące określania warunków FRAND mają charakter tymczasowy, a zatem są ograniczone i mają na celu usprawnienie i uproszczenie procesu, lecz nie są ostatecznie wiążące</w:t>
            </w:r>
            <w:r w:rsidRPr="00D433C8">
              <w:rPr>
                <w:b/>
                <w:i/>
                <w:vertAlign w:val="superscript"/>
                <w:lang w:val="pl-PL"/>
              </w:rPr>
              <w:t>40</w:t>
            </w:r>
            <w:r w:rsidRPr="00D433C8">
              <w:rPr>
                <w:b/>
                <w:i/>
                <w:lang w:val="pl-PL"/>
              </w:rPr>
              <w:t>.</w:t>
            </w:r>
          </w:p>
        </w:tc>
        <w:tc>
          <w:tcPr>
            <w:tcW w:w="4876" w:type="dxa"/>
            <w:hideMark/>
          </w:tcPr>
          <w:p w14:paraId="5BB80F5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1E66CA40" w14:textId="77777777" w:rsidTr="006179C4">
        <w:trPr>
          <w:jc w:val="center"/>
        </w:trPr>
        <w:tc>
          <w:tcPr>
            <w:tcW w:w="4876" w:type="dxa"/>
            <w:hideMark/>
          </w:tcPr>
          <w:p w14:paraId="7E2E29C9" w14:textId="77777777" w:rsidR="00854BAB" w:rsidRPr="00D433C8" w:rsidRDefault="00854BAB" w:rsidP="006179C4">
            <w:pPr>
              <w:pStyle w:val="Normal6"/>
              <w:rPr>
                <w:lang w:val="pl-PL"/>
              </w:rPr>
            </w:pPr>
            <w:r w:rsidRPr="00D433C8">
              <w:rPr>
                <w:b/>
                <w:i/>
                <w:lang w:val="pl-PL"/>
              </w:rPr>
              <w:t>__________________</w:t>
            </w:r>
          </w:p>
        </w:tc>
        <w:tc>
          <w:tcPr>
            <w:tcW w:w="4876" w:type="dxa"/>
          </w:tcPr>
          <w:p w14:paraId="4C0607D1" w14:textId="77777777" w:rsidR="00854BAB" w:rsidRPr="00D433C8" w:rsidRDefault="00854BAB" w:rsidP="006179C4">
            <w:pPr>
              <w:pStyle w:val="Normal6"/>
              <w:rPr>
                <w:szCs w:val="24"/>
                <w:lang w:val="pl-PL"/>
              </w:rPr>
            </w:pPr>
          </w:p>
        </w:tc>
      </w:tr>
      <w:tr w:rsidR="00101D5D" w:rsidRPr="00D433C8" w14:paraId="5A056225" w14:textId="77777777" w:rsidTr="006179C4">
        <w:trPr>
          <w:jc w:val="center"/>
        </w:trPr>
        <w:tc>
          <w:tcPr>
            <w:tcW w:w="4876" w:type="dxa"/>
            <w:hideMark/>
          </w:tcPr>
          <w:p w14:paraId="6869AD40" w14:textId="77777777" w:rsidR="00854BAB" w:rsidRPr="00D433C8" w:rsidRDefault="00854BAB" w:rsidP="006179C4">
            <w:pPr>
              <w:pStyle w:val="Normal6"/>
              <w:rPr>
                <w:lang w:val="pl-PL"/>
              </w:rPr>
            </w:pPr>
            <w:r w:rsidRPr="00D433C8">
              <w:rPr>
                <w:b/>
                <w:i/>
                <w:vertAlign w:val="superscript"/>
                <w:lang w:val="pl-PL"/>
              </w:rPr>
              <w:t>39</w:t>
            </w:r>
            <w:r w:rsidRPr="00D433C8">
              <w:rPr>
                <w:lang w:val="pl-PL"/>
              </w:rPr>
              <w:t xml:space="preserve"> </w:t>
            </w:r>
            <w:r w:rsidRPr="00D433C8">
              <w:rPr>
                <w:b/>
                <w:i/>
                <w:lang w:val="pl-PL"/>
              </w:rPr>
              <w:t>Wyrok Trybunału Sprawiedliwości z dnia 13 grudnia 1979 r., Hauer/ Land Rheinland-Pfalz, C-44/79, EU</w:t>
            </w:r>
            <w:proofErr w:type="gramStart"/>
            <w:r w:rsidRPr="00D433C8">
              <w:rPr>
                <w:b/>
                <w:i/>
                <w:lang w:val="pl-PL"/>
              </w:rPr>
              <w:t>:C</w:t>
            </w:r>
            <w:proofErr w:type="gramEnd"/>
            <w:r w:rsidRPr="00D433C8">
              <w:rPr>
                <w:b/>
                <w:i/>
                <w:lang w:val="pl-PL"/>
              </w:rPr>
              <w:t>:1979:290, pkt 32; wyrok Trybunału Sprawiedliwości z dnia 11 lipca 1989 r., Hermann Schräder HS Kraftfutter GmbH &amp; Co. KG/ Hauptzollamt Gronau, C-256/87, EU</w:t>
            </w:r>
            <w:proofErr w:type="gramStart"/>
            <w:r w:rsidRPr="00D433C8">
              <w:rPr>
                <w:b/>
                <w:i/>
                <w:lang w:val="pl-PL"/>
              </w:rPr>
              <w:t>:C</w:t>
            </w:r>
            <w:proofErr w:type="gramEnd"/>
            <w:r w:rsidRPr="00D433C8">
              <w:rPr>
                <w:b/>
                <w:i/>
                <w:lang w:val="pl-PL"/>
              </w:rPr>
              <w:t>:1999:332, pkt 15 oraz wyrok Trybunału Sprawiedliwości z dnia 13 lipca 1989 r., Hubert Wachauf/ Bundesamt für Ernährung und Forstwirtschaft, C-5/88, EU:C:1989:321, pkt 17 i 18.</w:t>
            </w:r>
          </w:p>
        </w:tc>
        <w:tc>
          <w:tcPr>
            <w:tcW w:w="4876" w:type="dxa"/>
          </w:tcPr>
          <w:p w14:paraId="39284C56" w14:textId="77777777" w:rsidR="00854BAB" w:rsidRPr="00D433C8" w:rsidRDefault="00854BAB" w:rsidP="006179C4">
            <w:pPr>
              <w:pStyle w:val="Normal6"/>
              <w:rPr>
                <w:szCs w:val="24"/>
                <w:lang w:val="pl-PL"/>
              </w:rPr>
            </w:pPr>
          </w:p>
        </w:tc>
      </w:tr>
      <w:tr w:rsidR="00101D5D" w:rsidRPr="00D433C8" w14:paraId="3D41498C" w14:textId="77777777" w:rsidTr="006179C4">
        <w:trPr>
          <w:jc w:val="center"/>
        </w:trPr>
        <w:tc>
          <w:tcPr>
            <w:tcW w:w="4876" w:type="dxa"/>
            <w:hideMark/>
          </w:tcPr>
          <w:p w14:paraId="1B931CA8" w14:textId="77777777" w:rsidR="00854BAB" w:rsidRPr="00D433C8" w:rsidRDefault="00854BAB" w:rsidP="006179C4">
            <w:pPr>
              <w:pStyle w:val="Normal6"/>
              <w:rPr>
                <w:lang w:val="pl-PL"/>
              </w:rPr>
            </w:pPr>
            <w:r w:rsidRPr="00D433C8">
              <w:rPr>
                <w:b/>
                <w:i/>
                <w:vertAlign w:val="superscript"/>
                <w:lang w:val="pl-PL"/>
              </w:rPr>
              <w:t>40</w:t>
            </w:r>
            <w:r w:rsidRPr="00D433C8">
              <w:rPr>
                <w:lang w:val="pl-PL"/>
              </w:rPr>
              <w:t xml:space="preserve"> </w:t>
            </w:r>
            <w:r w:rsidRPr="00D433C8">
              <w:rPr>
                <w:b/>
                <w:i/>
                <w:lang w:val="pl-PL"/>
              </w:rPr>
              <w:t xml:space="preserve">Procedura pojednawcza odpowiada warunkom dotyczącym obowiązku skorzystania z alternatywnych procedur rozstrzygania </w:t>
            </w:r>
            <w:proofErr w:type="gramStart"/>
            <w:r w:rsidRPr="00D433C8">
              <w:rPr>
                <w:b/>
                <w:i/>
                <w:lang w:val="pl-PL"/>
              </w:rPr>
              <w:t>sporów jako</w:t>
            </w:r>
            <w:proofErr w:type="gramEnd"/>
            <w:r w:rsidRPr="00D433C8">
              <w:rPr>
                <w:b/>
                <w:i/>
                <w:lang w:val="pl-PL"/>
              </w:rPr>
              <w:t xml:space="preserve"> warunku dopuszczalności wniesienia sprawy do sądu, jak przedstawiono w wyrokach TSUE; sprawy połączone od C-317/08 do C-320/08, Alassini i in., z dnia 18 marca 2010 r. oraz sprawa C-75/16, Menini i Rampanelli/ Banco Popolare Società Cooperativa, z dnia 14 czerwca 2017 r., z uwzględnieniem specyfiki licencjonowania SEP.</w:t>
            </w:r>
          </w:p>
        </w:tc>
        <w:tc>
          <w:tcPr>
            <w:tcW w:w="4876" w:type="dxa"/>
          </w:tcPr>
          <w:p w14:paraId="75BF0C21" w14:textId="77777777" w:rsidR="00854BAB" w:rsidRPr="00D433C8" w:rsidRDefault="00854BAB" w:rsidP="006179C4">
            <w:pPr>
              <w:pStyle w:val="Normal6"/>
              <w:rPr>
                <w:szCs w:val="24"/>
                <w:lang w:val="pl-PL"/>
              </w:rPr>
            </w:pPr>
          </w:p>
        </w:tc>
      </w:tr>
    </w:tbl>
    <w:p w14:paraId="0CAF479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B5958FF" w14:textId="77777777" w:rsidR="00854BAB" w:rsidRPr="00D433C8" w:rsidRDefault="00854BAB" w:rsidP="00854BAB">
      <w:r w:rsidRPr="000A14FD">
        <w:rPr>
          <w:rStyle w:val="HideTWBExt"/>
        </w:rPr>
        <w:t>&lt;/Amend&gt;</w:t>
      </w:r>
    </w:p>
    <w:p w14:paraId="0676A12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220</w:t>
      </w:r>
      <w:r w:rsidRPr="000A14FD">
        <w:rPr>
          <w:rStyle w:val="HideTWBExt"/>
          <w:b w:val="0"/>
          <w:lang w:val="pl-PL"/>
        </w:rPr>
        <w:t>&lt;/NumAm&gt;</w:t>
      </w:r>
    </w:p>
    <w:p w14:paraId="101134DB"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7F25674F" w14:textId="77777777" w:rsidR="00854BAB" w:rsidRPr="00D433C8" w:rsidRDefault="00854BAB" w:rsidP="00854BAB">
      <w:r w:rsidRPr="000A14FD">
        <w:rPr>
          <w:rStyle w:val="HideTWBExt"/>
        </w:rPr>
        <w:t>&lt;/RepeatBlock-By&gt;</w:t>
      </w:r>
    </w:p>
    <w:p w14:paraId="58F932E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B232687" w14:textId="77777777" w:rsidR="00854BAB" w:rsidRPr="00D433C8" w:rsidRDefault="00854BAB" w:rsidP="00854BAB">
      <w:pPr>
        <w:pStyle w:val="NormalBold"/>
      </w:pPr>
      <w:r w:rsidRPr="000A14FD">
        <w:rPr>
          <w:rStyle w:val="HideTWBExt"/>
          <w:b w:val="0"/>
        </w:rPr>
        <w:t>&lt;Article&gt;</w:t>
      </w:r>
      <w:r w:rsidRPr="00D433C8">
        <w:t>Motyw 42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E94BE99" w14:textId="77777777" w:rsidTr="006179C4">
        <w:trPr>
          <w:jc w:val="center"/>
        </w:trPr>
        <w:tc>
          <w:tcPr>
            <w:tcW w:w="9752" w:type="dxa"/>
            <w:gridSpan w:val="2"/>
          </w:tcPr>
          <w:p w14:paraId="3E89FBFC" w14:textId="77777777" w:rsidR="00854BAB" w:rsidRPr="00D433C8" w:rsidRDefault="00854BAB" w:rsidP="006179C4">
            <w:pPr>
              <w:keepNext/>
            </w:pPr>
          </w:p>
        </w:tc>
      </w:tr>
      <w:tr w:rsidR="00101D5D" w:rsidRPr="00D433C8" w14:paraId="5981EC39" w14:textId="77777777" w:rsidTr="006179C4">
        <w:trPr>
          <w:jc w:val="center"/>
        </w:trPr>
        <w:tc>
          <w:tcPr>
            <w:tcW w:w="4876" w:type="dxa"/>
            <w:hideMark/>
          </w:tcPr>
          <w:p w14:paraId="3B60DB6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DCF01BA" w14:textId="77777777" w:rsidR="00854BAB" w:rsidRPr="00D433C8" w:rsidRDefault="00854BAB" w:rsidP="006179C4">
            <w:pPr>
              <w:pStyle w:val="ColumnHeading"/>
              <w:keepNext/>
              <w:rPr>
                <w:lang w:val="pl-PL"/>
              </w:rPr>
            </w:pPr>
            <w:r w:rsidRPr="00D433C8">
              <w:rPr>
                <w:lang w:val="pl-PL"/>
              </w:rPr>
              <w:t>Poprawka</w:t>
            </w:r>
          </w:p>
        </w:tc>
      </w:tr>
      <w:tr w:rsidR="00101D5D" w:rsidRPr="00D433C8" w14:paraId="5AF0517E" w14:textId="77777777" w:rsidTr="006179C4">
        <w:trPr>
          <w:jc w:val="center"/>
        </w:trPr>
        <w:tc>
          <w:tcPr>
            <w:tcW w:w="4876" w:type="dxa"/>
            <w:hideMark/>
          </w:tcPr>
          <w:p w14:paraId="685034A0" w14:textId="77777777" w:rsidR="00854BAB" w:rsidRPr="00D433C8" w:rsidRDefault="00854BAB" w:rsidP="006179C4">
            <w:pPr>
              <w:pStyle w:val="Normal6"/>
              <w:rPr>
                <w:lang w:val="pl-PL"/>
              </w:rPr>
            </w:pPr>
            <w:proofErr w:type="gramStart"/>
            <w:r w:rsidRPr="00D433C8">
              <w:rPr>
                <w:b/>
                <w:i/>
                <w:lang w:val="pl-PL"/>
              </w:rPr>
              <w:t>(42)</w:t>
            </w:r>
            <w:r w:rsidRPr="00D433C8">
              <w:rPr>
                <w:b/>
                <w:i/>
                <w:lang w:val="pl-PL"/>
              </w:rPr>
              <w:tab/>
              <w:t>Niniejsze</w:t>
            </w:r>
            <w:proofErr w:type="gramEnd"/>
            <w:r w:rsidRPr="00D433C8">
              <w:rPr>
                <w:b/>
                <w:i/>
                <w:lang w:val="pl-PL"/>
              </w:rPr>
              <w:t xml:space="preserve"> rozporządzenie nie narusza praw własności intelektualnej właścicieli patentów (art. 17 ust. 2 Karty praw podstawowych Unii Europejskiej), choć przewiduje ograniczenie możliwości egzekwowania praw wynikających z SEP, który nie został zarejestrowany w określonym terminie, oraz wprowadzenie wymogu przeprowadzenia procedury określenia warunków FRAND przed rozpoczęciem egzekwowania praw wynikających z poszczególnych SEP. Zgodnie z Kartą UE dopuszcza się ograniczenie wykonywania praw własności intelektualnej, pod warunkiem przestrzegania zasady proporcjonalności. Zgodnie z utrwalonym orzecznictwem prawa podstawowe można ograniczyć, o ile ograniczenia te odpowiadają celom interesu ogólnego realizowanym przez Unię i nie stanowią, w odniesieniu do zamierzonego celu, nieproporcjonalnej i niedopuszczalnej ingerencji, która narusza samą istotę praw gwarantowanych</w:t>
            </w:r>
            <w:r w:rsidRPr="00D433C8">
              <w:rPr>
                <w:b/>
                <w:i/>
                <w:vertAlign w:val="superscript"/>
                <w:lang w:val="pl-PL"/>
              </w:rPr>
              <w:t>39</w:t>
            </w:r>
            <w:r w:rsidRPr="00D433C8">
              <w:rPr>
                <w:b/>
                <w:i/>
                <w:lang w:val="pl-PL"/>
              </w:rPr>
              <w:t>. W tym względzie niniejsze rozporządzenie leży w interesie publicznym, ponieważ zapewnia jednolite, otwarte i przewidywalne informacje oraz wyniki dotyczące SEP z korzyścią dla właścicieli SEP, podmiotów wdrażających i użytkowników końcowych na szczeblu Unii. Ma ono na celu upowszechnianie technologii dla wspólnej korzyści właścicieli SEP i podmiotów wdrażających. Ponadto przepisy dotyczące określania warunków FRAND mają charakter tymczasowy, a zatem są ograniczone i mają na celu usprawnienie i uproszczenie procesu, lecz nie są ostatecznie wiążące</w:t>
            </w:r>
            <w:r w:rsidRPr="00D433C8">
              <w:rPr>
                <w:b/>
                <w:i/>
                <w:vertAlign w:val="superscript"/>
                <w:lang w:val="pl-PL"/>
              </w:rPr>
              <w:t>40</w:t>
            </w:r>
            <w:r w:rsidRPr="00D433C8">
              <w:rPr>
                <w:b/>
                <w:i/>
                <w:lang w:val="pl-PL"/>
              </w:rPr>
              <w:t>.</w:t>
            </w:r>
          </w:p>
        </w:tc>
        <w:tc>
          <w:tcPr>
            <w:tcW w:w="4876" w:type="dxa"/>
            <w:hideMark/>
          </w:tcPr>
          <w:p w14:paraId="67FFC9DF"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3DA6F18A" w14:textId="77777777" w:rsidTr="006179C4">
        <w:trPr>
          <w:jc w:val="center"/>
        </w:trPr>
        <w:tc>
          <w:tcPr>
            <w:tcW w:w="4876" w:type="dxa"/>
            <w:hideMark/>
          </w:tcPr>
          <w:p w14:paraId="507334AD" w14:textId="77777777" w:rsidR="00854BAB" w:rsidRPr="00D433C8" w:rsidRDefault="00854BAB" w:rsidP="006179C4">
            <w:pPr>
              <w:pStyle w:val="Normal6"/>
              <w:rPr>
                <w:lang w:val="pl-PL"/>
              </w:rPr>
            </w:pPr>
            <w:r w:rsidRPr="00D433C8">
              <w:rPr>
                <w:b/>
                <w:i/>
                <w:lang w:val="pl-PL"/>
              </w:rPr>
              <w:t>__________________</w:t>
            </w:r>
          </w:p>
        </w:tc>
        <w:tc>
          <w:tcPr>
            <w:tcW w:w="4876" w:type="dxa"/>
          </w:tcPr>
          <w:p w14:paraId="6EB8ABE2" w14:textId="77777777" w:rsidR="00854BAB" w:rsidRPr="00D433C8" w:rsidRDefault="00854BAB" w:rsidP="006179C4">
            <w:pPr>
              <w:pStyle w:val="Normal6"/>
              <w:rPr>
                <w:szCs w:val="24"/>
                <w:lang w:val="pl-PL"/>
              </w:rPr>
            </w:pPr>
          </w:p>
        </w:tc>
      </w:tr>
      <w:tr w:rsidR="00101D5D" w:rsidRPr="00D433C8" w14:paraId="465EC212" w14:textId="77777777" w:rsidTr="006179C4">
        <w:trPr>
          <w:jc w:val="center"/>
        </w:trPr>
        <w:tc>
          <w:tcPr>
            <w:tcW w:w="4876" w:type="dxa"/>
            <w:hideMark/>
          </w:tcPr>
          <w:p w14:paraId="488D1F76" w14:textId="77777777" w:rsidR="00854BAB" w:rsidRPr="00D433C8" w:rsidRDefault="00854BAB" w:rsidP="006179C4">
            <w:pPr>
              <w:pStyle w:val="Normal6"/>
              <w:rPr>
                <w:lang w:val="pl-PL"/>
              </w:rPr>
            </w:pPr>
            <w:r w:rsidRPr="00D433C8">
              <w:rPr>
                <w:b/>
                <w:i/>
                <w:vertAlign w:val="superscript"/>
                <w:lang w:val="pl-PL"/>
              </w:rPr>
              <w:t>39</w:t>
            </w:r>
            <w:r w:rsidRPr="00D433C8">
              <w:rPr>
                <w:lang w:val="pl-PL"/>
              </w:rPr>
              <w:t xml:space="preserve"> </w:t>
            </w:r>
            <w:r w:rsidRPr="00D433C8">
              <w:rPr>
                <w:b/>
                <w:i/>
                <w:lang w:val="pl-PL"/>
              </w:rPr>
              <w:t>Wyrok Trybunału Sprawiedliwości z dnia 13 grudnia 1979 r., Hauer/ Land Rheinland-Pfalz, C-44/79, EU</w:t>
            </w:r>
            <w:proofErr w:type="gramStart"/>
            <w:r w:rsidRPr="00D433C8">
              <w:rPr>
                <w:b/>
                <w:i/>
                <w:lang w:val="pl-PL"/>
              </w:rPr>
              <w:t>:C</w:t>
            </w:r>
            <w:proofErr w:type="gramEnd"/>
            <w:r w:rsidRPr="00D433C8">
              <w:rPr>
                <w:b/>
                <w:i/>
                <w:lang w:val="pl-PL"/>
              </w:rPr>
              <w:t>:1979:290, pkt 32; wyrok Trybunału Sprawiedliwości z dnia 11 lipca 1989 r., Hermann Schräder HS Kraftfutter GmbH &amp; Co. KG/ Hauptzollamt Gronau, C-256/87, EU</w:t>
            </w:r>
            <w:proofErr w:type="gramStart"/>
            <w:r w:rsidRPr="00D433C8">
              <w:rPr>
                <w:b/>
                <w:i/>
                <w:lang w:val="pl-PL"/>
              </w:rPr>
              <w:t>:C</w:t>
            </w:r>
            <w:proofErr w:type="gramEnd"/>
            <w:r w:rsidRPr="00D433C8">
              <w:rPr>
                <w:b/>
                <w:i/>
                <w:lang w:val="pl-PL"/>
              </w:rPr>
              <w:t>:1999:332, pkt 15 oraz wyrok Trybunału Sprawiedliwości z dnia 13 lipca 1989 r., Hubert Wachauf/ Bundesamt für Ernährung und Forstwirtschaft, C-5/88, EU:C:1989:321, pkt 17 i 18.</w:t>
            </w:r>
          </w:p>
        </w:tc>
        <w:tc>
          <w:tcPr>
            <w:tcW w:w="4876" w:type="dxa"/>
          </w:tcPr>
          <w:p w14:paraId="68FCD405" w14:textId="77777777" w:rsidR="00854BAB" w:rsidRPr="00D433C8" w:rsidRDefault="00854BAB" w:rsidP="006179C4">
            <w:pPr>
              <w:pStyle w:val="Normal6"/>
              <w:rPr>
                <w:szCs w:val="24"/>
                <w:lang w:val="pl-PL"/>
              </w:rPr>
            </w:pPr>
          </w:p>
        </w:tc>
      </w:tr>
      <w:tr w:rsidR="00101D5D" w:rsidRPr="00D433C8" w14:paraId="3589D26D" w14:textId="77777777" w:rsidTr="006179C4">
        <w:trPr>
          <w:jc w:val="center"/>
        </w:trPr>
        <w:tc>
          <w:tcPr>
            <w:tcW w:w="4876" w:type="dxa"/>
            <w:hideMark/>
          </w:tcPr>
          <w:p w14:paraId="3C4808DA" w14:textId="77777777" w:rsidR="00854BAB" w:rsidRPr="00D433C8" w:rsidRDefault="00854BAB" w:rsidP="006179C4">
            <w:pPr>
              <w:pStyle w:val="Normal6"/>
              <w:rPr>
                <w:lang w:val="pl-PL"/>
              </w:rPr>
            </w:pPr>
            <w:r w:rsidRPr="00D433C8">
              <w:rPr>
                <w:b/>
                <w:i/>
                <w:vertAlign w:val="superscript"/>
                <w:lang w:val="pl-PL"/>
              </w:rPr>
              <w:t>40</w:t>
            </w:r>
            <w:r w:rsidRPr="00D433C8">
              <w:rPr>
                <w:lang w:val="pl-PL"/>
              </w:rPr>
              <w:t xml:space="preserve"> </w:t>
            </w:r>
            <w:r w:rsidRPr="00D433C8">
              <w:rPr>
                <w:b/>
                <w:i/>
                <w:lang w:val="pl-PL"/>
              </w:rPr>
              <w:t xml:space="preserve">Procedura pojednawcza odpowiada warunkom dotyczącym obowiązku skorzystania z alternatywnych procedur rozstrzygania </w:t>
            </w:r>
            <w:proofErr w:type="gramStart"/>
            <w:r w:rsidRPr="00D433C8">
              <w:rPr>
                <w:b/>
                <w:i/>
                <w:lang w:val="pl-PL"/>
              </w:rPr>
              <w:t>sporów jako</w:t>
            </w:r>
            <w:proofErr w:type="gramEnd"/>
            <w:r w:rsidRPr="00D433C8">
              <w:rPr>
                <w:b/>
                <w:i/>
                <w:lang w:val="pl-PL"/>
              </w:rPr>
              <w:t xml:space="preserve"> warunku dopuszczalności wniesienia sprawy do sądu, jak przedstawiono w wyrokach TSUE; sprawy połączone od C-317/08 do C-320/08, Alassini i in., z dnia 18 marca 2010 r. oraz sprawa C-75/16, Menini i Rampanelli/ Banco Popolare Società Cooperativa, z dnia 14 czerwca 2017 r., z uwzględnieniem specyfiki licencjonowania SEP.</w:t>
            </w:r>
          </w:p>
        </w:tc>
        <w:tc>
          <w:tcPr>
            <w:tcW w:w="4876" w:type="dxa"/>
          </w:tcPr>
          <w:p w14:paraId="328864A5" w14:textId="77777777" w:rsidR="00854BAB" w:rsidRPr="00D433C8" w:rsidRDefault="00854BAB" w:rsidP="006179C4">
            <w:pPr>
              <w:pStyle w:val="Normal6"/>
              <w:rPr>
                <w:szCs w:val="24"/>
                <w:lang w:val="pl-PL"/>
              </w:rPr>
            </w:pPr>
          </w:p>
        </w:tc>
      </w:tr>
    </w:tbl>
    <w:p w14:paraId="035A7A3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10E4E11" w14:textId="77777777" w:rsidR="00854BAB" w:rsidRPr="00D433C8" w:rsidRDefault="00854BAB" w:rsidP="00854BAB">
      <w:r w:rsidRPr="000A14FD">
        <w:rPr>
          <w:rStyle w:val="HideTWBExt"/>
        </w:rPr>
        <w:t>&lt;/Amend&gt;</w:t>
      </w:r>
    </w:p>
    <w:p w14:paraId="55FFE07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221</w:t>
      </w:r>
      <w:r w:rsidRPr="000A14FD">
        <w:rPr>
          <w:rStyle w:val="HideTWBExt"/>
          <w:b w:val="0"/>
          <w:lang w:val="pl-PL"/>
        </w:rPr>
        <w:t>&lt;/NumAm&gt;</w:t>
      </w:r>
    </w:p>
    <w:p w14:paraId="54528580"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7CD864A6" w14:textId="77777777" w:rsidR="00854BAB" w:rsidRPr="00D433C8" w:rsidRDefault="00854BAB" w:rsidP="00854BAB">
      <w:r w:rsidRPr="000A14FD">
        <w:rPr>
          <w:rStyle w:val="HideTWBExt"/>
        </w:rPr>
        <w:t>&lt;/RepeatBlock-By&gt;</w:t>
      </w:r>
    </w:p>
    <w:p w14:paraId="149A3CC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C1962BF" w14:textId="77777777" w:rsidR="00854BAB" w:rsidRPr="00D433C8" w:rsidRDefault="00854BAB" w:rsidP="00854BAB">
      <w:pPr>
        <w:pStyle w:val="NormalBold"/>
      </w:pPr>
      <w:r w:rsidRPr="000A14FD">
        <w:rPr>
          <w:rStyle w:val="HideTWBExt"/>
          <w:b w:val="0"/>
        </w:rPr>
        <w:t>&lt;Article&gt;</w:t>
      </w:r>
      <w:r w:rsidRPr="00D433C8">
        <w:t>Motyw 43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E6CB255" w14:textId="77777777" w:rsidTr="006179C4">
        <w:trPr>
          <w:jc w:val="center"/>
        </w:trPr>
        <w:tc>
          <w:tcPr>
            <w:tcW w:w="9752" w:type="dxa"/>
            <w:gridSpan w:val="2"/>
          </w:tcPr>
          <w:p w14:paraId="74EE20C9" w14:textId="77777777" w:rsidR="00854BAB" w:rsidRPr="00D433C8" w:rsidRDefault="00854BAB" w:rsidP="006179C4">
            <w:pPr>
              <w:keepNext/>
            </w:pPr>
          </w:p>
        </w:tc>
      </w:tr>
      <w:tr w:rsidR="00101D5D" w:rsidRPr="00D433C8" w14:paraId="72AFE699" w14:textId="77777777" w:rsidTr="006179C4">
        <w:trPr>
          <w:jc w:val="center"/>
        </w:trPr>
        <w:tc>
          <w:tcPr>
            <w:tcW w:w="4876" w:type="dxa"/>
            <w:hideMark/>
          </w:tcPr>
          <w:p w14:paraId="5B0255B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39E8062" w14:textId="77777777" w:rsidR="00854BAB" w:rsidRPr="00D433C8" w:rsidRDefault="00854BAB" w:rsidP="006179C4">
            <w:pPr>
              <w:pStyle w:val="ColumnHeading"/>
              <w:keepNext/>
              <w:rPr>
                <w:lang w:val="pl-PL"/>
              </w:rPr>
            </w:pPr>
            <w:r w:rsidRPr="00D433C8">
              <w:rPr>
                <w:lang w:val="pl-PL"/>
              </w:rPr>
              <w:t>Poprawka</w:t>
            </w:r>
          </w:p>
        </w:tc>
      </w:tr>
      <w:tr w:rsidR="00101D5D" w:rsidRPr="00D433C8" w14:paraId="3185E465" w14:textId="77777777" w:rsidTr="006179C4">
        <w:trPr>
          <w:jc w:val="center"/>
        </w:trPr>
        <w:tc>
          <w:tcPr>
            <w:tcW w:w="4876" w:type="dxa"/>
            <w:hideMark/>
          </w:tcPr>
          <w:p w14:paraId="612E61DC" w14:textId="77777777" w:rsidR="00854BAB" w:rsidRPr="00D433C8" w:rsidRDefault="00854BAB" w:rsidP="006179C4">
            <w:pPr>
              <w:pStyle w:val="Normal6"/>
              <w:rPr>
                <w:lang w:val="pl-PL"/>
              </w:rPr>
            </w:pPr>
            <w:proofErr w:type="gramStart"/>
            <w:r w:rsidRPr="00D433C8">
              <w:rPr>
                <w:b/>
                <w:i/>
                <w:lang w:val="pl-PL"/>
              </w:rPr>
              <w:t>(43)</w:t>
            </w:r>
            <w:r w:rsidRPr="00D433C8">
              <w:rPr>
                <w:b/>
                <w:i/>
                <w:lang w:val="pl-PL"/>
              </w:rPr>
              <w:tab/>
              <w:t>Określanie</w:t>
            </w:r>
            <w:proofErr w:type="gramEnd"/>
            <w:r w:rsidRPr="00D433C8">
              <w:rPr>
                <w:b/>
                <w:i/>
                <w:lang w:val="pl-PL"/>
              </w:rPr>
              <w:t xml:space="preserve"> warunków FRAND zapewnia również poszanowanie prawa do skutecznego środka prawnego i dostępu do wymiaru sprawiedliwości określonego w art. 47 Karty praw podstawowych Unii Europejskiej, ponieważ podmiot wdrażający i właściciel SEP w pełni zachowują to prawo. W przypadku braku rejestracji w wyznaczonym terminie wyłączenie prawa do skutecznego egzekwowania jest ograniczone i niezbędne oraz odpowiada celom interesu ogólnego. Jak potwierdził TSUE</w:t>
            </w:r>
            <w:r w:rsidRPr="00D433C8">
              <w:rPr>
                <w:b/>
                <w:i/>
                <w:vertAlign w:val="superscript"/>
                <w:lang w:val="pl-PL"/>
              </w:rPr>
              <w:t>41</w:t>
            </w:r>
            <w:r w:rsidRPr="00D433C8">
              <w:rPr>
                <w:b/>
                <w:i/>
                <w:lang w:val="pl-PL"/>
              </w:rPr>
              <w:t xml:space="preserve">, przepis dotyczący obowiązkowej próby pozasądowego rozstrzygnięcia </w:t>
            </w:r>
            <w:proofErr w:type="gramStart"/>
            <w:r w:rsidRPr="00D433C8">
              <w:rPr>
                <w:b/>
                <w:i/>
                <w:lang w:val="pl-PL"/>
              </w:rPr>
              <w:t>sporu jako</w:t>
            </w:r>
            <w:proofErr w:type="gramEnd"/>
            <w:r w:rsidRPr="00D433C8">
              <w:rPr>
                <w:b/>
                <w:i/>
                <w:lang w:val="pl-PL"/>
              </w:rPr>
              <w:t xml:space="preserve"> warunku wstępnego uzyskania dostępu do właściwych sądów państw członkowskich uznaje się za zgodny z zasadą skutecznej ochrony sądowej. Procedura określania warunków FRAND odpowiada warunkom dotyczącym podjęcia obowiązkowej próby pozasądowego rozstrzygnięcia sporu przedstawionym w wyrokach TSUE, z uwzględnieniem szczególnych cech licencjonowania SEP.</w:t>
            </w:r>
          </w:p>
        </w:tc>
        <w:tc>
          <w:tcPr>
            <w:tcW w:w="4876" w:type="dxa"/>
            <w:hideMark/>
          </w:tcPr>
          <w:p w14:paraId="4B6D0C83"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505493FA" w14:textId="77777777" w:rsidTr="006179C4">
        <w:trPr>
          <w:jc w:val="center"/>
        </w:trPr>
        <w:tc>
          <w:tcPr>
            <w:tcW w:w="4876" w:type="dxa"/>
            <w:hideMark/>
          </w:tcPr>
          <w:p w14:paraId="7897B242" w14:textId="77777777" w:rsidR="00854BAB" w:rsidRPr="00D433C8" w:rsidRDefault="00854BAB" w:rsidP="006179C4">
            <w:pPr>
              <w:pStyle w:val="Normal6"/>
              <w:rPr>
                <w:lang w:val="pl-PL"/>
              </w:rPr>
            </w:pPr>
            <w:r w:rsidRPr="00D433C8">
              <w:rPr>
                <w:b/>
                <w:i/>
                <w:lang w:val="pl-PL"/>
              </w:rPr>
              <w:t>__________________</w:t>
            </w:r>
          </w:p>
        </w:tc>
        <w:tc>
          <w:tcPr>
            <w:tcW w:w="4876" w:type="dxa"/>
          </w:tcPr>
          <w:p w14:paraId="6E9E7753" w14:textId="77777777" w:rsidR="00854BAB" w:rsidRPr="00D433C8" w:rsidRDefault="00854BAB" w:rsidP="006179C4">
            <w:pPr>
              <w:pStyle w:val="Normal6"/>
              <w:rPr>
                <w:szCs w:val="24"/>
                <w:lang w:val="pl-PL"/>
              </w:rPr>
            </w:pPr>
          </w:p>
        </w:tc>
      </w:tr>
      <w:tr w:rsidR="00101D5D" w:rsidRPr="00D433C8" w14:paraId="76F95701" w14:textId="77777777" w:rsidTr="006179C4">
        <w:trPr>
          <w:jc w:val="center"/>
        </w:trPr>
        <w:tc>
          <w:tcPr>
            <w:tcW w:w="4876" w:type="dxa"/>
            <w:hideMark/>
          </w:tcPr>
          <w:p w14:paraId="57BDBC27" w14:textId="77777777" w:rsidR="00854BAB" w:rsidRPr="00D433C8" w:rsidRDefault="00854BAB" w:rsidP="006179C4">
            <w:pPr>
              <w:pStyle w:val="Normal6"/>
              <w:rPr>
                <w:lang w:val="pl-PL"/>
              </w:rPr>
            </w:pPr>
            <w:r w:rsidRPr="00D433C8">
              <w:rPr>
                <w:b/>
                <w:i/>
                <w:vertAlign w:val="superscript"/>
                <w:lang w:val="pl-PL"/>
              </w:rPr>
              <w:t>41</w:t>
            </w:r>
            <w:r w:rsidRPr="00D433C8">
              <w:rPr>
                <w:lang w:val="pl-PL"/>
              </w:rPr>
              <w:t xml:space="preserve"> </w:t>
            </w:r>
            <w:r w:rsidRPr="00D433C8">
              <w:rPr>
                <w:b/>
                <w:i/>
                <w:lang w:val="pl-PL"/>
              </w:rPr>
              <w:t>Wyrok Trybunału Sprawiedliwości z dnia 18 marca 2010 r., Rosalba Alassini/Telecom Italia SpA (C-317/08), Filomena Califano/Wind SpA (C-318/08), Lucia Anna Giorgia Iacono/Telecom Italia SpA (C-319/08) i Multiservice Srl/Telecom Italia SpA (C-320/08), sprawy połączone C-317/08, C-318/08, C-319/08 i C-320/08, EU</w:t>
            </w:r>
            <w:proofErr w:type="gramStart"/>
            <w:r w:rsidRPr="00D433C8">
              <w:rPr>
                <w:b/>
                <w:i/>
                <w:lang w:val="pl-PL"/>
              </w:rPr>
              <w:t>:C</w:t>
            </w:r>
            <w:proofErr w:type="gramEnd"/>
            <w:r w:rsidRPr="00D433C8">
              <w:rPr>
                <w:b/>
                <w:i/>
                <w:lang w:val="pl-PL"/>
              </w:rPr>
              <w:t>:2010:146, oraz wyrok Trybunału Sprawiedliwości z dnia 14 czerwca 2017 r., Livio Menini i Maria Antonia Rampanelli/Banco Popolare – Società Cooperativa, C-75/16, EU:C:2017:457.</w:t>
            </w:r>
          </w:p>
        </w:tc>
        <w:tc>
          <w:tcPr>
            <w:tcW w:w="4876" w:type="dxa"/>
          </w:tcPr>
          <w:p w14:paraId="24E8184F" w14:textId="77777777" w:rsidR="00854BAB" w:rsidRPr="00D433C8" w:rsidRDefault="00854BAB" w:rsidP="006179C4">
            <w:pPr>
              <w:pStyle w:val="Normal6"/>
              <w:rPr>
                <w:szCs w:val="24"/>
                <w:lang w:val="pl-PL"/>
              </w:rPr>
            </w:pPr>
          </w:p>
        </w:tc>
      </w:tr>
    </w:tbl>
    <w:p w14:paraId="568BA61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66EB8CF" w14:textId="77777777" w:rsidR="00854BAB" w:rsidRPr="00D433C8" w:rsidRDefault="00854BAB" w:rsidP="00854BAB">
      <w:r w:rsidRPr="000A14FD">
        <w:rPr>
          <w:rStyle w:val="HideTWBExt"/>
        </w:rPr>
        <w:t>&lt;/Amend&gt;</w:t>
      </w:r>
    </w:p>
    <w:p w14:paraId="2635307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222</w:t>
      </w:r>
      <w:r w:rsidRPr="000A14FD">
        <w:rPr>
          <w:rStyle w:val="HideTWBExt"/>
          <w:b w:val="0"/>
          <w:lang w:val="pl-PL"/>
        </w:rPr>
        <w:t>&lt;/NumAm&gt;</w:t>
      </w:r>
    </w:p>
    <w:p w14:paraId="61914D39" w14:textId="77777777" w:rsidR="00854BAB" w:rsidRPr="00D433C8" w:rsidRDefault="00854BAB" w:rsidP="00854BAB">
      <w:pPr>
        <w:pStyle w:val="NormalBold"/>
      </w:pPr>
      <w:r w:rsidRPr="000A14FD">
        <w:rPr>
          <w:rStyle w:val="HideTWBExt"/>
          <w:b w:val="0"/>
        </w:rPr>
        <w:t>&lt;RepeatBlock-By&gt;&lt;Members&gt;</w:t>
      </w:r>
      <w:r w:rsidRPr="00D433C8">
        <w:t>Angelika Niebler</w:t>
      </w:r>
      <w:r w:rsidRPr="000A14FD">
        <w:rPr>
          <w:rStyle w:val="HideTWBExt"/>
          <w:b w:val="0"/>
        </w:rPr>
        <w:t>&lt;/Members&gt;</w:t>
      </w:r>
    </w:p>
    <w:p w14:paraId="1E4C778C" w14:textId="77777777" w:rsidR="00854BAB" w:rsidRPr="00D433C8" w:rsidRDefault="00854BAB" w:rsidP="00854BAB">
      <w:r w:rsidRPr="000A14FD">
        <w:rPr>
          <w:rStyle w:val="HideTWBExt"/>
        </w:rPr>
        <w:t>&lt;/RepeatBlock-By&gt;</w:t>
      </w:r>
    </w:p>
    <w:p w14:paraId="769308A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1BFE3DC" w14:textId="77777777" w:rsidR="00854BAB" w:rsidRPr="00D433C8" w:rsidRDefault="00854BAB" w:rsidP="00854BAB">
      <w:pPr>
        <w:pStyle w:val="NormalBold"/>
      </w:pPr>
      <w:r w:rsidRPr="000A14FD">
        <w:rPr>
          <w:rStyle w:val="HideTWBExt"/>
          <w:b w:val="0"/>
        </w:rPr>
        <w:t>&lt;Article&gt;</w:t>
      </w:r>
      <w:r w:rsidRPr="00D433C8">
        <w:t>Motyw 43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9D3EF0A" w14:textId="77777777" w:rsidTr="006179C4">
        <w:trPr>
          <w:jc w:val="center"/>
        </w:trPr>
        <w:tc>
          <w:tcPr>
            <w:tcW w:w="9752" w:type="dxa"/>
            <w:gridSpan w:val="2"/>
          </w:tcPr>
          <w:p w14:paraId="399525B2" w14:textId="77777777" w:rsidR="00854BAB" w:rsidRPr="00D433C8" w:rsidRDefault="00854BAB" w:rsidP="006179C4">
            <w:pPr>
              <w:keepNext/>
            </w:pPr>
          </w:p>
        </w:tc>
      </w:tr>
      <w:tr w:rsidR="00101D5D" w:rsidRPr="00D433C8" w14:paraId="15C26EA5" w14:textId="77777777" w:rsidTr="006179C4">
        <w:trPr>
          <w:jc w:val="center"/>
        </w:trPr>
        <w:tc>
          <w:tcPr>
            <w:tcW w:w="4876" w:type="dxa"/>
            <w:hideMark/>
          </w:tcPr>
          <w:p w14:paraId="4286272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F98D8D0" w14:textId="77777777" w:rsidR="00854BAB" w:rsidRPr="00D433C8" w:rsidRDefault="00854BAB" w:rsidP="006179C4">
            <w:pPr>
              <w:pStyle w:val="ColumnHeading"/>
              <w:keepNext/>
              <w:rPr>
                <w:lang w:val="pl-PL"/>
              </w:rPr>
            </w:pPr>
            <w:r w:rsidRPr="00D433C8">
              <w:rPr>
                <w:lang w:val="pl-PL"/>
              </w:rPr>
              <w:t>Poprawka</w:t>
            </w:r>
          </w:p>
        </w:tc>
      </w:tr>
      <w:tr w:rsidR="00101D5D" w:rsidRPr="00D433C8" w14:paraId="5B1D6EAA" w14:textId="77777777" w:rsidTr="006179C4">
        <w:trPr>
          <w:jc w:val="center"/>
        </w:trPr>
        <w:tc>
          <w:tcPr>
            <w:tcW w:w="4876" w:type="dxa"/>
            <w:hideMark/>
          </w:tcPr>
          <w:p w14:paraId="5F1B6391" w14:textId="77777777" w:rsidR="00854BAB" w:rsidRPr="00D433C8" w:rsidRDefault="00854BAB" w:rsidP="006179C4">
            <w:pPr>
              <w:pStyle w:val="Normal6"/>
              <w:rPr>
                <w:lang w:val="pl-PL"/>
              </w:rPr>
            </w:pPr>
            <w:proofErr w:type="gramStart"/>
            <w:r w:rsidRPr="00D433C8">
              <w:rPr>
                <w:lang w:val="pl-PL"/>
              </w:rPr>
              <w:t>(43)</w:t>
            </w:r>
            <w:r w:rsidRPr="00D433C8">
              <w:rPr>
                <w:lang w:val="pl-PL"/>
              </w:rPr>
              <w:tab/>
              <w:t>Określanie</w:t>
            </w:r>
            <w:proofErr w:type="gramEnd"/>
            <w:r w:rsidRPr="00D433C8">
              <w:rPr>
                <w:lang w:val="pl-PL"/>
              </w:rPr>
              <w:t xml:space="preserve"> warunków FRAND zapewnia również poszanowanie prawa do skutecznego środka prawnego i dostępu do wymiaru sprawiedliwości określonego w art. 47 Karty praw podstawowych Unii Europejskiej, ponieważ podmiot wdrażający i właściciel SEP w pełni zachowują to prawo. </w:t>
            </w:r>
            <w:r w:rsidRPr="00D433C8">
              <w:rPr>
                <w:b/>
                <w:i/>
                <w:lang w:val="pl-PL"/>
              </w:rPr>
              <w:t>W przypadku braku rejestracji w wyznaczonym terminie wyłączenie prawa do skutecznego egzekwowania jest ograniczone i niezbędne oraz odpowiada celom interesu ogólnego. Jak potwierdził TSUE</w:t>
            </w:r>
            <w:r w:rsidRPr="00D433C8">
              <w:rPr>
                <w:b/>
                <w:i/>
                <w:vertAlign w:val="superscript"/>
                <w:lang w:val="pl-PL"/>
              </w:rPr>
              <w:t>41</w:t>
            </w:r>
            <w:r w:rsidRPr="00D433C8">
              <w:rPr>
                <w:b/>
                <w:i/>
                <w:lang w:val="pl-PL"/>
              </w:rPr>
              <w:t xml:space="preserve">, przepis dotyczący obowiązkowej próby pozasądowego rozstrzygnięcia </w:t>
            </w:r>
            <w:proofErr w:type="gramStart"/>
            <w:r w:rsidRPr="00D433C8">
              <w:rPr>
                <w:b/>
                <w:i/>
                <w:lang w:val="pl-PL"/>
              </w:rPr>
              <w:t>sporu jako</w:t>
            </w:r>
            <w:proofErr w:type="gramEnd"/>
            <w:r w:rsidRPr="00D433C8">
              <w:rPr>
                <w:b/>
                <w:i/>
                <w:lang w:val="pl-PL"/>
              </w:rPr>
              <w:t xml:space="preserve"> warunku wstępnego uzyskania dostępu do właściwych sądów państw członkowskich uznaje się za zgodny z zasadą skutecznej ochrony sądowej. Procedura określania warunków FRAND odpowiada warunkom dotyczącym podjęcia obowiązkowej próby pozasądowego rozstrzygnięcia sporu przedstawionym w wyrokach TSUE, z uwzględnieniem szczególnych cech licencjonowania SEP.</w:t>
            </w:r>
          </w:p>
        </w:tc>
        <w:tc>
          <w:tcPr>
            <w:tcW w:w="4876" w:type="dxa"/>
            <w:hideMark/>
          </w:tcPr>
          <w:p w14:paraId="38C79149" w14:textId="77777777" w:rsidR="00854BAB" w:rsidRPr="00D433C8" w:rsidRDefault="00854BAB" w:rsidP="006179C4">
            <w:pPr>
              <w:pStyle w:val="Normal6"/>
              <w:rPr>
                <w:szCs w:val="24"/>
                <w:lang w:val="pl-PL"/>
              </w:rPr>
            </w:pPr>
            <w:proofErr w:type="gramStart"/>
            <w:r w:rsidRPr="00D433C8">
              <w:rPr>
                <w:lang w:val="pl-PL"/>
              </w:rPr>
              <w:t>(43)</w:t>
            </w:r>
            <w:r w:rsidRPr="00D433C8">
              <w:rPr>
                <w:lang w:val="pl-PL"/>
              </w:rPr>
              <w:tab/>
              <w:t>Określanie</w:t>
            </w:r>
            <w:proofErr w:type="gramEnd"/>
            <w:r w:rsidRPr="00D433C8">
              <w:rPr>
                <w:lang w:val="pl-PL"/>
              </w:rPr>
              <w:t xml:space="preserve"> warunków FRAND zapewnia również poszanowanie prawa do skutecznego środka prawnego i dostępu do wymiaru sprawiedliwości określonego w art. 47 Karty praw podstawowych Unii Europejskiej, ponieważ podmiot wdrażający i właściciel SEP w pełni zachowują to prawo.</w:t>
            </w:r>
          </w:p>
        </w:tc>
      </w:tr>
      <w:tr w:rsidR="00101D5D" w:rsidRPr="00D433C8" w14:paraId="554018E0" w14:textId="77777777" w:rsidTr="006179C4">
        <w:trPr>
          <w:jc w:val="center"/>
        </w:trPr>
        <w:tc>
          <w:tcPr>
            <w:tcW w:w="4876" w:type="dxa"/>
            <w:hideMark/>
          </w:tcPr>
          <w:p w14:paraId="132B6519"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02D234CC"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1385D69D" w14:textId="77777777" w:rsidTr="006179C4">
        <w:trPr>
          <w:jc w:val="center"/>
        </w:trPr>
        <w:tc>
          <w:tcPr>
            <w:tcW w:w="4876" w:type="dxa"/>
            <w:hideMark/>
          </w:tcPr>
          <w:p w14:paraId="17072E02" w14:textId="77777777" w:rsidR="00854BAB" w:rsidRPr="00D433C8" w:rsidRDefault="00854BAB" w:rsidP="006179C4">
            <w:pPr>
              <w:pStyle w:val="Normal6"/>
              <w:rPr>
                <w:lang w:val="pl-PL"/>
              </w:rPr>
            </w:pPr>
            <w:r w:rsidRPr="00D433C8">
              <w:rPr>
                <w:vertAlign w:val="superscript"/>
                <w:lang w:val="pl-PL"/>
              </w:rPr>
              <w:t>41</w:t>
            </w:r>
            <w:r w:rsidRPr="00D433C8">
              <w:rPr>
                <w:lang w:val="pl-PL"/>
              </w:rPr>
              <w:t xml:space="preserve"> Wyrok Trybunału Sprawiedliwości z dnia 18 marca 2010 r., Rosalba Alassini/Telecom Italia SpA (C-317/08), Filomena Califano/Wind SpA (C-318/08), Lucia Anna Giorgia Iacono/Telecom Italia SpA (C-319/08) i Multiservice Srl/Telecom Italia SpA (C-320/08), sprawy połączone C-317/08, C-318/08, C-319/08 i C-320/08, EU</w:t>
            </w:r>
            <w:proofErr w:type="gramStart"/>
            <w:r w:rsidRPr="00D433C8">
              <w:rPr>
                <w:lang w:val="pl-PL"/>
              </w:rPr>
              <w:t>:C</w:t>
            </w:r>
            <w:proofErr w:type="gramEnd"/>
            <w:r w:rsidRPr="00D433C8">
              <w:rPr>
                <w:lang w:val="pl-PL"/>
              </w:rPr>
              <w:t>:2010:146, oraz wyrok Trybunału Sprawiedliwości z dnia 14 czerwca 2017 r., Livio Menini i Maria Antonia Rampanelli/Banco Popolare – Società Cooperativa, C-75/16, EU:C:2017:457.</w:t>
            </w:r>
          </w:p>
        </w:tc>
        <w:tc>
          <w:tcPr>
            <w:tcW w:w="4876" w:type="dxa"/>
            <w:hideMark/>
          </w:tcPr>
          <w:p w14:paraId="097CCB09" w14:textId="77777777" w:rsidR="00854BAB" w:rsidRPr="00D433C8" w:rsidRDefault="00854BAB" w:rsidP="006179C4">
            <w:pPr>
              <w:pStyle w:val="Normal6"/>
              <w:rPr>
                <w:szCs w:val="24"/>
                <w:lang w:val="pl-PL"/>
              </w:rPr>
            </w:pPr>
            <w:r w:rsidRPr="00D433C8">
              <w:rPr>
                <w:vertAlign w:val="superscript"/>
                <w:lang w:val="pl-PL"/>
              </w:rPr>
              <w:t>41</w:t>
            </w:r>
            <w:r w:rsidRPr="00D433C8">
              <w:rPr>
                <w:lang w:val="pl-PL"/>
              </w:rPr>
              <w:t xml:space="preserve"> Wyrok Trybunału Sprawiedliwości z dnia 18 marca 2010 r., Rosalba Alassini/Telecom Italia SpA (C-317/08), Filomena Califano/Wind SpA (C-318/08), Lucia Anna Giorgia Iacono/Telecom Italia SpA (C-319/08) i Multiservice Srl/Telecom Italia SpA (C-320/08), sprawy połączone C-317/08, C-318/08, C-319/08 i C-320/08, EU</w:t>
            </w:r>
            <w:proofErr w:type="gramStart"/>
            <w:r w:rsidRPr="00D433C8">
              <w:rPr>
                <w:lang w:val="pl-PL"/>
              </w:rPr>
              <w:t>:C</w:t>
            </w:r>
            <w:proofErr w:type="gramEnd"/>
            <w:r w:rsidRPr="00D433C8">
              <w:rPr>
                <w:lang w:val="pl-PL"/>
              </w:rPr>
              <w:t>:2010:146, oraz wyrok Trybunału Sprawiedliwości z dnia 14 czerwca 2017 r., Livio Menini i Maria Antonia Rampanelli/Banco Popolare – Società Cooperativa, C-75/16, EU:C:2017:457.</w:t>
            </w:r>
          </w:p>
        </w:tc>
      </w:tr>
    </w:tbl>
    <w:p w14:paraId="1086FD4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5B082FD" w14:textId="77777777" w:rsidR="00854BAB" w:rsidRPr="00D433C8" w:rsidRDefault="00854BAB" w:rsidP="00854BAB">
      <w:r w:rsidRPr="000A14FD">
        <w:rPr>
          <w:rStyle w:val="HideTWBExt"/>
        </w:rPr>
        <w:t>&lt;/Amend&gt;</w:t>
      </w:r>
    </w:p>
    <w:p w14:paraId="5A31B4E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223</w:t>
      </w:r>
      <w:r w:rsidRPr="000A14FD">
        <w:rPr>
          <w:rStyle w:val="HideTWBExt"/>
          <w:b w:val="0"/>
          <w:lang w:val="pl-PL"/>
        </w:rPr>
        <w:t>&lt;/NumAm&gt;</w:t>
      </w:r>
    </w:p>
    <w:p w14:paraId="3FF4CE8A"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2DA463D1" w14:textId="77777777" w:rsidR="00854BAB" w:rsidRPr="00D433C8" w:rsidRDefault="00854BAB" w:rsidP="00854BAB">
      <w:r w:rsidRPr="000A14FD">
        <w:rPr>
          <w:rStyle w:val="HideTWBExt"/>
        </w:rPr>
        <w:t>&lt;/RepeatBlock-By&gt;</w:t>
      </w:r>
    </w:p>
    <w:p w14:paraId="1696210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87E6DDA" w14:textId="77777777" w:rsidR="00854BAB" w:rsidRPr="00D433C8" w:rsidRDefault="00854BAB" w:rsidP="00854BAB">
      <w:pPr>
        <w:pStyle w:val="NormalBold"/>
      </w:pPr>
      <w:r w:rsidRPr="000A14FD">
        <w:rPr>
          <w:rStyle w:val="HideTWBExt"/>
          <w:b w:val="0"/>
        </w:rPr>
        <w:t>&lt;Article&gt;</w:t>
      </w:r>
      <w:r w:rsidRPr="00D433C8">
        <w:t>Motyw 44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DF5D4C4" w14:textId="77777777" w:rsidTr="006179C4">
        <w:trPr>
          <w:jc w:val="center"/>
        </w:trPr>
        <w:tc>
          <w:tcPr>
            <w:tcW w:w="9752" w:type="dxa"/>
            <w:gridSpan w:val="2"/>
          </w:tcPr>
          <w:p w14:paraId="45490947" w14:textId="77777777" w:rsidR="00854BAB" w:rsidRPr="00D433C8" w:rsidRDefault="00854BAB" w:rsidP="006179C4">
            <w:pPr>
              <w:keepNext/>
            </w:pPr>
          </w:p>
        </w:tc>
      </w:tr>
      <w:tr w:rsidR="00101D5D" w:rsidRPr="00D433C8" w14:paraId="0DB269E9" w14:textId="77777777" w:rsidTr="006179C4">
        <w:trPr>
          <w:jc w:val="center"/>
        </w:trPr>
        <w:tc>
          <w:tcPr>
            <w:tcW w:w="4876" w:type="dxa"/>
            <w:hideMark/>
          </w:tcPr>
          <w:p w14:paraId="7AF0333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BEA119B" w14:textId="77777777" w:rsidR="00854BAB" w:rsidRPr="00D433C8" w:rsidRDefault="00854BAB" w:rsidP="006179C4">
            <w:pPr>
              <w:pStyle w:val="ColumnHeading"/>
              <w:keepNext/>
              <w:rPr>
                <w:lang w:val="pl-PL"/>
              </w:rPr>
            </w:pPr>
            <w:r w:rsidRPr="00D433C8">
              <w:rPr>
                <w:lang w:val="pl-PL"/>
              </w:rPr>
              <w:t>Poprawka</w:t>
            </w:r>
          </w:p>
        </w:tc>
      </w:tr>
      <w:tr w:rsidR="00101D5D" w:rsidRPr="00D433C8" w14:paraId="4851098A" w14:textId="77777777" w:rsidTr="006179C4">
        <w:trPr>
          <w:jc w:val="center"/>
        </w:trPr>
        <w:tc>
          <w:tcPr>
            <w:tcW w:w="4876" w:type="dxa"/>
            <w:hideMark/>
          </w:tcPr>
          <w:p w14:paraId="1095DA34" w14:textId="77777777" w:rsidR="00854BAB" w:rsidRPr="00D433C8" w:rsidRDefault="00854BAB" w:rsidP="006179C4">
            <w:pPr>
              <w:pStyle w:val="Normal6"/>
              <w:rPr>
                <w:lang w:val="pl-PL"/>
              </w:rPr>
            </w:pPr>
            <w:proofErr w:type="gramStart"/>
            <w:r w:rsidRPr="00D433C8">
              <w:rPr>
                <w:lang w:val="pl-PL"/>
              </w:rPr>
              <w:t>(44)</w:t>
            </w:r>
            <w:r w:rsidRPr="00D433C8">
              <w:rPr>
                <w:lang w:val="pl-PL"/>
              </w:rPr>
              <w:tab/>
              <w:t>Podczas</w:t>
            </w:r>
            <w:proofErr w:type="gramEnd"/>
            <w:r w:rsidRPr="00D433C8">
              <w:rPr>
                <w:lang w:val="pl-PL"/>
              </w:rPr>
              <w:t xml:space="preserve"> określania </w:t>
            </w:r>
            <w:r w:rsidRPr="00D433C8">
              <w:rPr>
                <w:b/>
                <w:i/>
                <w:lang w:val="pl-PL"/>
              </w:rPr>
              <w:t xml:space="preserve">zagregowanych opłat licencyjnych i określania </w:t>
            </w:r>
            <w:r w:rsidRPr="00D433C8">
              <w:rPr>
                <w:lang w:val="pl-PL"/>
              </w:rPr>
              <w:t xml:space="preserve">warunków FRAND rozjemcy powinni uwzględnić w szczególności dorobek prawny UE i wyroki Trybunału Sprawiedliwości odnoszące się do SEP, </w:t>
            </w:r>
            <w:r w:rsidRPr="00D433C8">
              <w:rPr>
                <w:b/>
                <w:i/>
                <w:lang w:val="pl-PL"/>
              </w:rPr>
              <w:t xml:space="preserve">jak również wytyczne wydane na podstawie niniejszego rozporządzenia, </w:t>
            </w:r>
            <w:r w:rsidRPr="00D433C8">
              <w:rPr>
                <w:lang w:val="pl-PL"/>
              </w:rPr>
              <w:t>wytyczne horyzontalne</w:t>
            </w:r>
            <w:r w:rsidRPr="00D433C8">
              <w:rPr>
                <w:vertAlign w:val="superscript"/>
                <w:lang w:val="pl-PL"/>
              </w:rPr>
              <w:t>42</w:t>
            </w:r>
            <w:r w:rsidRPr="00D433C8">
              <w:rPr>
                <w:lang w:val="pl-PL"/>
              </w:rPr>
              <w:t xml:space="preserve"> oraz komunikat Komisji z 2017 r. pt. „Określenie unijnego podejścia do patentów niezbędnych do spełnienia normy”</w:t>
            </w:r>
            <w:r w:rsidRPr="00D433C8">
              <w:rPr>
                <w:vertAlign w:val="superscript"/>
                <w:lang w:val="pl-PL"/>
              </w:rPr>
              <w:t>43</w:t>
            </w:r>
            <w:r w:rsidRPr="00D433C8">
              <w:rPr>
                <w:lang w:val="pl-PL"/>
              </w:rPr>
              <w:t xml:space="preserve">. Ponadto rozjemcy powinni rozważyć wszelkie ekspertyzy dotyczące </w:t>
            </w:r>
            <w:r w:rsidRPr="00D433C8">
              <w:rPr>
                <w:b/>
                <w:i/>
                <w:lang w:val="pl-PL"/>
              </w:rPr>
              <w:t>zagregowanej opłaty licencyjnej</w:t>
            </w:r>
            <w:r w:rsidRPr="00D433C8">
              <w:rPr>
                <w:lang w:val="pl-PL"/>
              </w:rPr>
              <w:t xml:space="preserve"> lub – w przypadku ich braku – powinni zwrócić się do stron o informacje przed przedstawieniem ostatecznych propozycji</w:t>
            </w:r>
            <w:r w:rsidRPr="00D433C8">
              <w:rPr>
                <w:b/>
                <w:i/>
                <w:lang w:val="pl-PL"/>
              </w:rPr>
              <w:t>, jak również wytyczne wydane na podstawie niniejszego rozporządzenia</w:t>
            </w:r>
            <w:r w:rsidRPr="00D433C8">
              <w:rPr>
                <w:lang w:val="pl-PL"/>
              </w:rPr>
              <w:t>.</w:t>
            </w:r>
          </w:p>
        </w:tc>
        <w:tc>
          <w:tcPr>
            <w:tcW w:w="4876" w:type="dxa"/>
            <w:hideMark/>
          </w:tcPr>
          <w:p w14:paraId="5FE0A619" w14:textId="77777777" w:rsidR="00854BAB" w:rsidRPr="00D433C8" w:rsidRDefault="00854BAB" w:rsidP="006179C4">
            <w:pPr>
              <w:pStyle w:val="Normal6"/>
              <w:rPr>
                <w:szCs w:val="24"/>
                <w:lang w:val="pl-PL"/>
              </w:rPr>
            </w:pPr>
            <w:proofErr w:type="gramStart"/>
            <w:r w:rsidRPr="00D433C8">
              <w:rPr>
                <w:lang w:val="pl-PL"/>
              </w:rPr>
              <w:t>(44)</w:t>
            </w:r>
            <w:r w:rsidRPr="00D433C8">
              <w:rPr>
                <w:lang w:val="pl-PL"/>
              </w:rPr>
              <w:tab/>
              <w:t>Podczas</w:t>
            </w:r>
            <w:proofErr w:type="gramEnd"/>
            <w:r w:rsidRPr="00D433C8">
              <w:rPr>
                <w:lang w:val="pl-PL"/>
              </w:rPr>
              <w:t xml:space="preserve"> określania warunków FRAND rozjemcy powinni uwzględnić w szczególności dorobek prawny UE i wyroki Trybunału Sprawiedliwości odnoszące się do SEP, wytyczne horyzontalne</w:t>
            </w:r>
            <w:r w:rsidRPr="00D433C8">
              <w:rPr>
                <w:vertAlign w:val="superscript"/>
                <w:lang w:val="pl-PL"/>
              </w:rPr>
              <w:t>42</w:t>
            </w:r>
            <w:r w:rsidRPr="00D433C8">
              <w:rPr>
                <w:lang w:val="pl-PL"/>
              </w:rPr>
              <w:t xml:space="preserve"> oraz komunikat Komisji z 2017 r. pt. „Określenie unijnego podejścia do patentów niezbędnych do spełnienia normy”</w:t>
            </w:r>
            <w:r w:rsidRPr="00D433C8">
              <w:rPr>
                <w:vertAlign w:val="superscript"/>
                <w:lang w:val="pl-PL"/>
              </w:rPr>
              <w:t>43</w:t>
            </w:r>
            <w:r w:rsidRPr="00D433C8">
              <w:rPr>
                <w:lang w:val="pl-PL"/>
              </w:rPr>
              <w:t xml:space="preserve">. Ponadto rozjemcy powinni rozważyć wszelkie ekspertyzy dotyczące </w:t>
            </w:r>
            <w:r w:rsidRPr="00D433C8">
              <w:rPr>
                <w:b/>
                <w:i/>
                <w:lang w:val="pl-PL"/>
              </w:rPr>
              <w:t>określania warunków FRAND</w:t>
            </w:r>
            <w:r w:rsidRPr="00D433C8">
              <w:rPr>
                <w:lang w:val="pl-PL"/>
              </w:rPr>
              <w:t xml:space="preserve"> lub – w przypadku ich braku – powinni zwrócić się do stron o informacje przed przedstawieniem ostatecznych propozycji.</w:t>
            </w:r>
          </w:p>
        </w:tc>
      </w:tr>
      <w:tr w:rsidR="00101D5D" w:rsidRPr="00D433C8" w14:paraId="4C66DBE3" w14:textId="77777777" w:rsidTr="006179C4">
        <w:trPr>
          <w:jc w:val="center"/>
        </w:trPr>
        <w:tc>
          <w:tcPr>
            <w:tcW w:w="4876" w:type="dxa"/>
            <w:hideMark/>
          </w:tcPr>
          <w:p w14:paraId="67E7C1A8"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40FD31A8"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1F681CA7" w14:textId="77777777" w:rsidTr="006179C4">
        <w:trPr>
          <w:jc w:val="center"/>
        </w:trPr>
        <w:tc>
          <w:tcPr>
            <w:tcW w:w="4876" w:type="dxa"/>
            <w:hideMark/>
          </w:tcPr>
          <w:p w14:paraId="210E75D9" w14:textId="77777777" w:rsidR="00854BAB" w:rsidRPr="00D433C8" w:rsidRDefault="00854BAB" w:rsidP="006179C4">
            <w:pPr>
              <w:pStyle w:val="Normal6"/>
              <w:rPr>
                <w:lang w:val="pl-PL"/>
              </w:rPr>
            </w:pPr>
            <w:r w:rsidRPr="00D433C8">
              <w:rPr>
                <w:vertAlign w:val="superscript"/>
                <w:lang w:val="pl-PL"/>
              </w:rPr>
              <w:t>42</w:t>
            </w:r>
            <w:r w:rsidRPr="00D433C8">
              <w:rPr>
                <w:lang w:val="pl-PL"/>
              </w:rPr>
              <w:t xml:space="preserve"> Komunikat Komisji – Wytyczne w sprawie stosowania art. 101 Traktatu o funkcjonowaniu Unii Europejskiej do horyzontalnych porozumień kooperacyjnych, Dz.U. C 11 z 14.1.2011, </w:t>
            </w:r>
            <w:proofErr w:type="gramStart"/>
            <w:r w:rsidRPr="00D433C8">
              <w:rPr>
                <w:lang w:val="pl-PL"/>
              </w:rPr>
              <w:t>s</w:t>
            </w:r>
            <w:proofErr w:type="gramEnd"/>
            <w:r w:rsidRPr="00D433C8">
              <w:rPr>
                <w:lang w:val="pl-PL"/>
              </w:rPr>
              <w:t>. 1 (obecnie w trakcie przeglądu).</w:t>
            </w:r>
          </w:p>
        </w:tc>
        <w:tc>
          <w:tcPr>
            <w:tcW w:w="4876" w:type="dxa"/>
            <w:hideMark/>
          </w:tcPr>
          <w:p w14:paraId="42CBCC44" w14:textId="77777777" w:rsidR="00854BAB" w:rsidRPr="00D433C8" w:rsidRDefault="00854BAB" w:rsidP="006179C4">
            <w:pPr>
              <w:pStyle w:val="Normal6"/>
              <w:rPr>
                <w:szCs w:val="24"/>
                <w:lang w:val="pl-PL"/>
              </w:rPr>
            </w:pPr>
            <w:r w:rsidRPr="00D433C8">
              <w:rPr>
                <w:vertAlign w:val="superscript"/>
                <w:lang w:val="pl-PL"/>
              </w:rPr>
              <w:t>42</w:t>
            </w:r>
            <w:r w:rsidRPr="00D433C8">
              <w:rPr>
                <w:lang w:val="pl-PL"/>
              </w:rPr>
              <w:t xml:space="preserve"> Komunikat Komisji – Wytyczne w sprawie stosowania art. 101 Traktatu o funkcjonowaniu Unii Europejskiej do horyzontalnych porozumień kooperacyjnych, Dz.U. C 11 z 14.1.2011, </w:t>
            </w:r>
            <w:proofErr w:type="gramStart"/>
            <w:r w:rsidRPr="00D433C8">
              <w:rPr>
                <w:lang w:val="pl-PL"/>
              </w:rPr>
              <w:t>s</w:t>
            </w:r>
            <w:proofErr w:type="gramEnd"/>
            <w:r w:rsidRPr="00D433C8">
              <w:rPr>
                <w:lang w:val="pl-PL"/>
              </w:rPr>
              <w:t>. 1 (obecnie w trakcie przeglądu).</w:t>
            </w:r>
          </w:p>
        </w:tc>
      </w:tr>
      <w:tr w:rsidR="00101D5D" w:rsidRPr="00D433C8" w14:paraId="668A399F" w14:textId="77777777" w:rsidTr="006179C4">
        <w:trPr>
          <w:jc w:val="center"/>
        </w:trPr>
        <w:tc>
          <w:tcPr>
            <w:tcW w:w="4876" w:type="dxa"/>
            <w:hideMark/>
          </w:tcPr>
          <w:p w14:paraId="7820053C" w14:textId="77777777" w:rsidR="00854BAB" w:rsidRPr="00D433C8" w:rsidRDefault="00854BAB" w:rsidP="006179C4">
            <w:pPr>
              <w:pStyle w:val="Normal6"/>
              <w:rPr>
                <w:lang w:val="pl-PL"/>
              </w:rPr>
            </w:pPr>
            <w:r w:rsidRPr="00D433C8">
              <w:rPr>
                <w:vertAlign w:val="superscript"/>
                <w:lang w:val="pl-PL"/>
              </w:rPr>
              <w:t>43</w:t>
            </w:r>
            <w:r w:rsidRPr="00D433C8">
              <w:rPr>
                <w:lang w:val="pl-PL"/>
              </w:rPr>
              <w:t xml:space="preserve"> Komunikat pt. „Określenie unijnego podejścia do patentów niezbędnych do spełnienia normy”, COM</w:t>
            </w:r>
            <w:proofErr w:type="gramStart"/>
            <w:r w:rsidRPr="00D433C8">
              <w:rPr>
                <w:lang w:val="pl-PL"/>
              </w:rPr>
              <w:t>(2017)0712 final</w:t>
            </w:r>
            <w:proofErr w:type="gramEnd"/>
            <w:r w:rsidRPr="00D433C8">
              <w:rPr>
                <w:lang w:val="pl-PL"/>
              </w:rPr>
              <w:t xml:space="preserve"> z 29.11.2017.</w:t>
            </w:r>
          </w:p>
        </w:tc>
        <w:tc>
          <w:tcPr>
            <w:tcW w:w="4876" w:type="dxa"/>
            <w:hideMark/>
          </w:tcPr>
          <w:p w14:paraId="7F75D571" w14:textId="77777777" w:rsidR="00854BAB" w:rsidRPr="00D433C8" w:rsidRDefault="00854BAB" w:rsidP="006179C4">
            <w:pPr>
              <w:pStyle w:val="Normal6"/>
              <w:rPr>
                <w:szCs w:val="24"/>
                <w:lang w:val="pl-PL"/>
              </w:rPr>
            </w:pPr>
            <w:r w:rsidRPr="00D433C8">
              <w:rPr>
                <w:vertAlign w:val="superscript"/>
                <w:lang w:val="pl-PL"/>
              </w:rPr>
              <w:t>43</w:t>
            </w:r>
            <w:r w:rsidRPr="00D433C8">
              <w:rPr>
                <w:lang w:val="pl-PL"/>
              </w:rPr>
              <w:t xml:space="preserve"> Komunikat pt. „Określenie unijnego podejścia do patentów niezbędnych do spełnienia normy”, COM</w:t>
            </w:r>
            <w:proofErr w:type="gramStart"/>
            <w:r w:rsidRPr="00D433C8">
              <w:rPr>
                <w:lang w:val="pl-PL"/>
              </w:rPr>
              <w:t>(2017)0712 final</w:t>
            </w:r>
            <w:proofErr w:type="gramEnd"/>
            <w:r w:rsidRPr="00D433C8">
              <w:rPr>
                <w:lang w:val="pl-PL"/>
              </w:rPr>
              <w:t xml:space="preserve"> z 29.11.2017.</w:t>
            </w:r>
          </w:p>
        </w:tc>
      </w:tr>
    </w:tbl>
    <w:p w14:paraId="5FD1866A"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41E81C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1666187" w14:textId="77777777" w:rsidR="00854BAB" w:rsidRPr="00D433C8" w:rsidRDefault="00854BAB" w:rsidP="00854BAB">
      <w:pPr>
        <w:pStyle w:val="Normal12Italic"/>
        <w:rPr>
          <w:noProof w:val="0"/>
          <w:lang w:val="pl-PL"/>
        </w:rPr>
      </w:pPr>
      <w:r w:rsidRPr="00D433C8">
        <w:rPr>
          <w:lang w:val="pl-PL"/>
        </w:rPr>
        <w:t>Poprawka ma na celu zapewnienie spójności ze skreśleniem mechanizmu zagregowanej opłaty licencyjnej.</w:t>
      </w:r>
    </w:p>
    <w:p w14:paraId="6FB83987" w14:textId="77777777" w:rsidR="00854BAB" w:rsidRPr="00D433C8" w:rsidRDefault="00854BAB" w:rsidP="00854BAB">
      <w:r w:rsidRPr="000A14FD">
        <w:rPr>
          <w:rStyle w:val="HideTWBExt"/>
        </w:rPr>
        <w:t>&lt;/Amend&gt;</w:t>
      </w:r>
    </w:p>
    <w:p w14:paraId="65907C3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224</w:t>
      </w:r>
      <w:r w:rsidRPr="000A14FD">
        <w:rPr>
          <w:rStyle w:val="HideTWBExt"/>
          <w:b w:val="0"/>
          <w:lang w:val="pl-PL"/>
        </w:rPr>
        <w:t>&lt;/NumAm&gt;</w:t>
      </w:r>
    </w:p>
    <w:p w14:paraId="72FA6BBF"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0C0484D0" w14:textId="77777777" w:rsidR="00854BAB" w:rsidRPr="00D433C8" w:rsidRDefault="00854BAB" w:rsidP="00854BAB">
      <w:r w:rsidRPr="000A14FD">
        <w:rPr>
          <w:rStyle w:val="HideTWBExt"/>
        </w:rPr>
        <w:t>&lt;/RepeatBlock-By&gt;</w:t>
      </w:r>
    </w:p>
    <w:p w14:paraId="2467CDF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D548119" w14:textId="77777777" w:rsidR="00854BAB" w:rsidRPr="00D433C8" w:rsidRDefault="00854BAB" w:rsidP="00854BAB">
      <w:pPr>
        <w:pStyle w:val="NormalBold"/>
      </w:pPr>
      <w:r w:rsidRPr="000A14FD">
        <w:rPr>
          <w:rStyle w:val="HideTWBExt"/>
          <w:b w:val="0"/>
        </w:rPr>
        <w:t>&lt;Article&gt;</w:t>
      </w:r>
      <w:r w:rsidRPr="00D433C8">
        <w:t>Motyw 46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20CDD02" w14:textId="77777777" w:rsidTr="006179C4">
        <w:trPr>
          <w:jc w:val="center"/>
        </w:trPr>
        <w:tc>
          <w:tcPr>
            <w:tcW w:w="9752" w:type="dxa"/>
            <w:gridSpan w:val="2"/>
          </w:tcPr>
          <w:p w14:paraId="6DE98128" w14:textId="77777777" w:rsidR="00854BAB" w:rsidRPr="00D433C8" w:rsidRDefault="00854BAB" w:rsidP="006179C4">
            <w:pPr>
              <w:keepNext/>
            </w:pPr>
          </w:p>
        </w:tc>
      </w:tr>
      <w:tr w:rsidR="00101D5D" w:rsidRPr="00D433C8" w14:paraId="001DB9B9" w14:textId="77777777" w:rsidTr="006179C4">
        <w:trPr>
          <w:jc w:val="center"/>
        </w:trPr>
        <w:tc>
          <w:tcPr>
            <w:tcW w:w="4876" w:type="dxa"/>
            <w:hideMark/>
          </w:tcPr>
          <w:p w14:paraId="32876AC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017E7A1" w14:textId="77777777" w:rsidR="00854BAB" w:rsidRPr="00D433C8" w:rsidRDefault="00854BAB" w:rsidP="006179C4">
            <w:pPr>
              <w:pStyle w:val="ColumnHeading"/>
              <w:keepNext/>
              <w:rPr>
                <w:lang w:val="pl-PL"/>
              </w:rPr>
            </w:pPr>
            <w:r w:rsidRPr="00D433C8">
              <w:rPr>
                <w:lang w:val="pl-PL"/>
              </w:rPr>
              <w:t>Poprawka</w:t>
            </w:r>
          </w:p>
        </w:tc>
      </w:tr>
      <w:tr w:rsidR="00101D5D" w:rsidRPr="00D433C8" w14:paraId="26AA0E9A" w14:textId="77777777" w:rsidTr="006179C4">
        <w:trPr>
          <w:jc w:val="center"/>
        </w:trPr>
        <w:tc>
          <w:tcPr>
            <w:tcW w:w="4876" w:type="dxa"/>
            <w:hideMark/>
          </w:tcPr>
          <w:p w14:paraId="0F6AA475" w14:textId="77777777" w:rsidR="00854BAB" w:rsidRPr="00D433C8" w:rsidRDefault="00854BAB" w:rsidP="006179C4">
            <w:pPr>
              <w:pStyle w:val="Normal6"/>
              <w:rPr>
                <w:lang w:val="pl-PL"/>
              </w:rPr>
            </w:pPr>
            <w:proofErr w:type="gramStart"/>
            <w:r w:rsidRPr="00D433C8">
              <w:rPr>
                <w:lang w:val="pl-PL"/>
              </w:rPr>
              <w:t>(46)</w:t>
            </w:r>
            <w:r w:rsidRPr="00D433C8">
              <w:rPr>
                <w:lang w:val="pl-PL"/>
              </w:rPr>
              <w:tab/>
              <w:t>MŚP</w:t>
            </w:r>
            <w:proofErr w:type="gramEnd"/>
            <w:r w:rsidRPr="00D433C8">
              <w:rPr>
                <w:lang w:val="pl-PL"/>
              </w:rPr>
              <w:t xml:space="preserve"> mogą brać udział w licencjonowaniu SEP zarówno jako właściciele SEP, jak i podmioty wdrażające. Chociaż obecnie istnieje kilku właścicieli SEP będących MŚP, korzyści wynikające z niniejszego rozporządzenia prawdopodobnie ułatwią licencjonowanie ich SEP. Aby ograniczyć koszty ponoszone przez takie MŚP, należy wprowadzić dodatkowe warunki, takie jak obniżenie opłat administracyjnych oraz </w:t>
            </w:r>
            <w:r w:rsidRPr="00D433C8">
              <w:rPr>
                <w:b/>
                <w:i/>
                <w:lang w:val="pl-PL"/>
              </w:rPr>
              <w:t xml:space="preserve">potencjalne obniżenie </w:t>
            </w:r>
            <w:r w:rsidRPr="00D433C8">
              <w:rPr>
                <w:lang w:val="pl-PL"/>
              </w:rPr>
              <w:t xml:space="preserve">opłat </w:t>
            </w:r>
            <w:r w:rsidRPr="00D433C8">
              <w:rPr>
                <w:b/>
                <w:i/>
                <w:lang w:val="pl-PL"/>
              </w:rPr>
              <w:t>z tytułu weryfikacji niezbędności i postępowania pojednawczego</w:t>
            </w:r>
            <w:r w:rsidRPr="00D433C8">
              <w:rPr>
                <w:lang w:val="pl-PL"/>
              </w:rPr>
              <w:t>, a także bezpłatne wsparcie i szkolenia</w:t>
            </w:r>
            <w:r w:rsidRPr="00D433C8">
              <w:rPr>
                <w:b/>
                <w:i/>
                <w:lang w:val="pl-PL"/>
              </w:rPr>
              <w:t>. SEP mikroprzedsiębiorstw i małych przedsiębiorstw nie powinny być przedmiotem doboru próby do celów weryfikacji niezbędności, jednak przedsiębiorstwa te powinny mieć możliwość zaproponowania SEP na potrzeby weryfikacji niezbędności, jeśli taka jest ich wola</w:t>
            </w:r>
            <w:r w:rsidRPr="00D433C8">
              <w:rPr>
                <w:lang w:val="pl-PL"/>
              </w:rPr>
              <w:t>. Podmioty wdrażające będące MŚP powinny również korzystać z obniżonych opłat za dostęp oraz bezpłatnego wsparcia i bezpłatnych szkoleń. Ponadto właścicieli SEP należy zachęcać do stymulowania licencjonowania przez MŚP, stosując rabaty z tytułu niewielkiego wolumenu lub zwolnienia z opłat licencyjnych FRAND.</w:t>
            </w:r>
          </w:p>
        </w:tc>
        <w:tc>
          <w:tcPr>
            <w:tcW w:w="4876" w:type="dxa"/>
            <w:hideMark/>
          </w:tcPr>
          <w:p w14:paraId="0933E377" w14:textId="77777777" w:rsidR="00854BAB" w:rsidRPr="00D433C8" w:rsidRDefault="00854BAB" w:rsidP="006179C4">
            <w:pPr>
              <w:pStyle w:val="Normal6"/>
              <w:rPr>
                <w:szCs w:val="24"/>
                <w:lang w:val="pl-PL"/>
              </w:rPr>
            </w:pPr>
            <w:proofErr w:type="gramStart"/>
            <w:r w:rsidRPr="00D433C8">
              <w:rPr>
                <w:lang w:val="pl-PL"/>
              </w:rPr>
              <w:t>(46)</w:t>
            </w:r>
            <w:r w:rsidRPr="00D433C8">
              <w:rPr>
                <w:lang w:val="pl-PL"/>
              </w:rPr>
              <w:tab/>
              <w:t>MŚP</w:t>
            </w:r>
            <w:proofErr w:type="gramEnd"/>
            <w:r w:rsidRPr="00D433C8">
              <w:rPr>
                <w:lang w:val="pl-PL"/>
              </w:rPr>
              <w:t xml:space="preserve"> mogą brać udział w licencjonowaniu SEP zarówno jako właściciele SEP, jak i podmioty wdrażające. Chociaż obecnie istnieje kilku właścicieli SEP będących MŚP, korzyści wynikające z niniejszego rozporządzenia prawdopodobnie ułatwią licencjonowanie ich SEP. Aby ograniczyć koszty ponoszone przez takie MŚP, należy wprowadzić dodatkowe warunki, takie jak obniżenie </w:t>
            </w:r>
            <w:r w:rsidRPr="00D433C8">
              <w:rPr>
                <w:b/>
                <w:i/>
                <w:lang w:val="pl-PL"/>
              </w:rPr>
              <w:t xml:space="preserve">lub zniesienie </w:t>
            </w:r>
            <w:r w:rsidRPr="00D433C8">
              <w:rPr>
                <w:lang w:val="pl-PL"/>
              </w:rPr>
              <w:t xml:space="preserve">opłat administracyjnych oraz opłat </w:t>
            </w:r>
            <w:r w:rsidRPr="00D433C8">
              <w:rPr>
                <w:b/>
                <w:i/>
                <w:lang w:val="pl-PL"/>
              </w:rPr>
              <w:t>związanych z postępowaniem pojednawczym</w:t>
            </w:r>
            <w:r w:rsidRPr="00D433C8">
              <w:rPr>
                <w:lang w:val="pl-PL"/>
              </w:rPr>
              <w:t>, a także bezpłatne wsparcie i szkolenia. Podmioty wdrażające będące MŚP powinny również korzystać z obniżonych opłat za dostęp oraz bezpłatnego wsparcia i bezpłatnych szkoleń. Ponadto właścicieli SEP należy zachęcać do stymulowania licencjonowania przez MŚP, stosując rabaty z tytułu niewielkiego wolumenu lub zwolnienia z opłat licencyjnych FRAND.</w:t>
            </w:r>
          </w:p>
        </w:tc>
      </w:tr>
    </w:tbl>
    <w:p w14:paraId="64FEE2B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14CA8C7"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4F39E68"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 Właściciele SEP będący MŚP powinni korzystać z doradztwa technicznego dotyczącego licencjonowania ich SEP.</w:t>
      </w:r>
    </w:p>
    <w:p w14:paraId="6110B387" w14:textId="77777777" w:rsidR="00854BAB" w:rsidRPr="00D433C8" w:rsidRDefault="00854BAB" w:rsidP="00854BAB">
      <w:r w:rsidRPr="000A14FD">
        <w:rPr>
          <w:rStyle w:val="HideTWBExt"/>
        </w:rPr>
        <w:t>&lt;/Amend&gt;</w:t>
      </w:r>
    </w:p>
    <w:p w14:paraId="4F5132A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225</w:t>
      </w:r>
      <w:r w:rsidRPr="000A14FD">
        <w:rPr>
          <w:rStyle w:val="HideTWBExt"/>
          <w:b w:val="0"/>
          <w:lang w:val="pl-PL"/>
        </w:rPr>
        <w:t>&lt;/NumAm&gt;</w:t>
      </w:r>
    </w:p>
    <w:p w14:paraId="79119412"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326A8175" w14:textId="77777777" w:rsidR="00854BAB" w:rsidRPr="00D433C8" w:rsidRDefault="00854BAB" w:rsidP="00854BAB">
      <w:r w:rsidRPr="000A14FD">
        <w:rPr>
          <w:rStyle w:val="HideTWBExt"/>
        </w:rPr>
        <w:t>&lt;/RepeatBlock-By&gt;</w:t>
      </w:r>
    </w:p>
    <w:p w14:paraId="3AF5365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C32F428" w14:textId="77777777" w:rsidR="00854BAB" w:rsidRPr="00D433C8" w:rsidRDefault="00854BAB" w:rsidP="00854BAB">
      <w:pPr>
        <w:pStyle w:val="NormalBold"/>
      </w:pPr>
      <w:r w:rsidRPr="000A14FD">
        <w:rPr>
          <w:rStyle w:val="HideTWBExt"/>
          <w:b w:val="0"/>
        </w:rPr>
        <w:t>&lt;Article&gt;</w:t>
      </w:r>
      <w:r w:rsidRPr="00D433C8">
        <w:t>Motyw 46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036A00F" w14:textId="77777777" w:rsidTr="006179C4">
        <w:trPr>
          <w:jc w:val="center"/>
        </w:trPr>
        <w:tc>
          <w:tcPr>
            <w:tcW w:w="9752" w:type="dxa"/>
            <w:gridSpan w:val="2"/>
          </w:tcPr>
          <w:p w14:paraId="79CD9E16" w14:textId="77777777" w:rsidR="00854BAB" w:rsidRPr="00D433C8" w:rsidRDefault="00854BAB" w:rsidP="006179C4">
            <w:pPr>
              <w:keepNext/>
            </w:pPr>
          </w:p>
        </w:tc>
      </w:tr>
      <w:tr w:rsidR="00101D5D" w:rsidRPr="00D433C8" w14:paraId="79CE5F65" w14:textId="77777777" w:rsidTr="006179C4">
        <w:trPr>
          <w:jc w:val="center"/>
        </w:trPr>
        <w:tc>
          <w:tcPr>
            <w:tcW w:w="4876" w:type="dxa"/>
            <w:hideMark/>
          </w:tcPr>
          <w:p w14:paraId="2AA7593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1162676" w14:textId="77777777" w:rsidR="00854BAB" w:rsidRPr="00D433C8" w:rsidRDefault="00854BAB" w:rsidP="006179C4">
            <w:pPr>
              <w:pStyle w:val="ColumnHeading"/>
              <w:keepNext/>
              <w:rPr>
                <w:lang w:val="pl-PL"/>
              </w:rPr>
            </w:pPr>
            <w:r w:rsidRPr="00D433C8">
              <w:rPr>
                <w:lang w:val="pl-PL"/>
              </w:rPr>
              <w:t>Poprawka</w:t>
            </w:r>
          </w:p>
        </w:tc>
      </w:tr>
      <w:tr w:rsidR="00101D5D" w:rsidRPr="00D433C8" w14:paraId="4AFEF67E" w14:textId="77777777" w:rsidTr="006179C4">
        <w:trPr>
          <w:jc w:val="center"/>
        </w:trPr>
        <w:tc>
          <w:tcPr>
            <w:tcW w:w="4876" w:type="dxa"/>
            <w:hideMark/>
          </w:tcPr>
          <w:p w14:paraId="7D2EA07F" w14:textId="77777777" w:rsidR="00854BAB" w:rsidRPr="00D433C8" w:rsidRDefault="00854BAB" w:rsidP="006179C4">
            <w:pPr>
              <w:pStyle w:val="Normal6"/>
              <w:rPr>
                <w:lang w:val="pl-PL"/>
              </w:rPr>
            </w:pPr>
            <w:proofErr w:type="gramStart"/>
            <w:r w:rsidRPr="00D433C8">
              <w:rPr>
                <w:lang w:val="pl-PL"/>
              </w:rPr>
              <w:t>(46)</w:t>
            </w:r>
            <w:r w:rsidRPr="00D433C8">
              <w:rPr>
                <w:lang w:val="pl-PL"/>
              </w:rPr>
              <w:tab/>
              <w:t>MŚP</w:t>
            </w:r>
            <w:proofErr w:type="gramEnd"/>
            <w:r w:rsidRPr="00D433C8">
              <w:rPr>
                <w:lang w:val="pl-PL"/>
              </w:rPr>
              <w:t xml:space="preserve"> mogą brać udział w licencjonowaniu SEP zarówno jako właściciele SEP, jak i podmioty wdrażające. Chociaż obecnie istnieje kilku właścicieli SEP będących MŚP, korzyści wynikające z niniejszego rozporządzenia prawdopodobnie ułatwią licencjonowanie ich SEP. Aby ograniczyć koszty ponoszone przez takie MŚP, należy wprowadzić dodatkowe warunki, takie jak obniżenie opłat administracyjnych oraz potencjalne obniżenie opłat z tytułu </w:t>
            </w:r>
            <w:r w:rsidRPr="00D433C8">
              <w:rPr>
                <w:b/>
                <w:i/>
                <w:lang w:val="pl-PL"/>
              </w:rPr>
              <w:t>weryfikacji niezbędności i </w:t>
            </w:r>
            <w:r w:rsidRPr="00D433C8">
              <w:rPr>
                <w:lang w:val="pl-PL"/>
              </w:rPr>
              <w:t>postępowania pojednawczego, a także bezpłatne wsparcie i szkolenia</w:t>
            </w:r>
            <w:r w:rsidRPr="00D433C8">
              <w:rPr>
                <w:b/>
                <w:i/>
                <w:lang w:val="pl-PL"/>
              </w:rPr>
              <w:t>. SEP mikroprzedsiębiorstw i małych przedsiębiorstw nie powinny być przedmiotem doboru próby do celów weryfikacji niezbędności, jednak przedsiębiorstwa te powinny mieć możliwość zaproponowania SEP na potrzeby weryfikacji niezbędności, jeśli taka jest ich wola</w:t>
            </w:r>
            <w:r w:rsidRPr="00D433C8">
              <w:rPr>
                <w:lang w:val="pl-PL"/>
              </w:rPr>
              <w:t>. Podmioty wdrażające będące MŚP powinny również korzystać z obniżonych opłat za dostęp oraz bezpłatnego wsparcia i bezpłatnych szkoleń. Ponadto właścicieli SEP należy zachęcać do stymulowania licencjonowania przez MŚP, stosując rabaty z tytułu niewielkiego wolumenu lub zwolnienia z opłat licencyjnych FRAND.</w:t>
            </w:r>
          </w:p>
        </w:tc>
        <w:tc>
          <w:tcPr>
            <w:tcW w:w="4876" w:type="dxa"/>
            <w:hideMark/>
          </w:tcPr>
          <w:p w14:paraId="00D01D41" w14:textId="77777777" w:rsidR="00854BAB" w:rsidRPr="00D433C8" w:rsidRDefault="00854BAB" w:rsidP="006179C4">
            <w:pPr>
              <w:pStyle w:val="Normal6"/>
              <w:rPr>
                <w:szCs w:val="24"/>
                <w:lang w:val="pl-PL"/>
              </w:rPr>
            </w:pPr>
            <w:proofErr w:type="gramStart"/>
            <w:r w:rsidRPr="00D433C8">
              <w:rPr>
                <w:lang w:val="pl-PL"/>
              </w:rPr>
              <w:t>(46)</w:t>
            </w:r>
            <w:r w:rsidRPr="00D433C8">
              <w:rPr>
                <w:lang w:val="pl-PL"/>
              </w:rPr>
              <w:tab/>
              <w:t>MŚP</w:t>
            </w:r>
            <w:proofErr w:type="gramEnd"/>
            <w:r w:rsidRPr="00D433C8">
              <w:rPr>
                <w:lang w:val="pl-PL"/>
              </w:rPr>
              <w:t xml:space="preserve"> mogą brać udział w licencjonowaniu SEP zarówno jako właściciele SEP, jak i podmioty wdrażające. Chociaż obecnie istnieje kilku właścicieli SEP będących MŚP, korzyści wynikające z niniejszego rozporządzenia prawdopodobnie ułatwią licencjonowanie ich SEP. Aby ograniczyć koszty ponoszone przez takie MŚP, należy wprowadzić dodatkowe warunki, takie jak obniżenie opłat administracyjnych oraz potencjalne obniżenie opłat z tytułu postępowania pojednawczego, a także bezpłatne wsparcie i szkolenia. Podmioty wdrażające będące MŚP powinny również korzystać z obniżonych opłat za dostęp oraz bezpłatnego wsparcia i bezpłatnych szkoleń. Ponadto właścicieli SEP należy zachęcać do stymulowania licencjonowania przez MŚP, stosując rabaty z tytułu niewielkiego wolumenu lub zwolnienia z opłat licencyjnych FRAND.</w:t>
            </w:r>
          </w:p>
        </w:tc>
      </w:tr>
    </w:tbl>
    <w:p w14:paraId="32431C3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39F14A5" w14:textId="77777777" w:rsidR="00854BAB" w:rsidRPr="00D433C8" w:rsidRDefault="00854BAB" w:rsidP="00854BAB">
      <w:r w:rsidRPr="000A14FD">
        <w:rPr>
          <w:rStyle w:val="HideTWBExt"/>
        </w:rPr>
        <w:t>&lt;/Amend&gt;</w:t>
      </w:r>
    </w:p>
    <w:p w14:paraId="4F06632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226</w:t>
      </w:r>
      <w:r w:rsidRPr="000A14FD">
        <w:rPr>
          <w:rStyle w:val="HideTWBExt"/>
          <w:b w:val="0"/>
          <w:lang w:val="pl-PL"/>
        </w:rPr>
        <w:t>&lt;/NumAm&gt;</w:t>
      </w:r>
    </w:p>
    <w:p w14:paraId="4317C1F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0179DE6E" w14:textId="77777777" w:rsidR="00854BAB" w:rsidRPr="00D433C8" w:rsidRDefault="00854BAB" w:rsidP="00854BAB">
      <w:r w:rsidRPr="000A14FD">
        <w:rPr>
          <w:rStyle w:val="HideTWBExt"/>
        </w:rPr>
        <w:t>&lt;/RepeatBlock-By&gt;</w:t>
      </w:r>
    </w:p>
    <w:p w14:paraId="3B56DB6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E2CF105" w14:textId="77777777" w:rsidR="00854BAB" w:rsidRPr="00D433C8" w:rsidRDefault="00854BAB" w:rsidP="00854BAB">
      <w:pPr>
        <w:pStyle w:val="NormalBold"/>
      </w:pPr>
      <w:r w:rsidRPr="000A14FD">
        <w:rPr>
          <w:rStyle w:val="HideTWBExt"/>
          <w:b w:val="0"/>
        </w:rPr>
        <w:t>&lt;Article&gt;</w:t>
      </w:r>
      <w:r w:rsidRPr="00D433C8">
        <w:t>Motyw 46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A7FC33A" w14:textId="77777777" w:rsidTr="006179C4">
        <w:trPr>
          <w:jc w:val="center"/>
        </w:trPr>
        <w:tc>
          <w:tcPr>
            <w:tcW w:w="9752" w:type="dxa"/>
            <w:gridSpan w:val="2"/>
          </w:tcPr>
          <w:p w14:paraId="6D26F487" w14:textId="77777777" w:rsidR="00854BAB" w:rsidRPr="00D433C8" w:rsidRDefault="00854BAB" w:rsidP="006179C4">
            <w:pPr>
              <w:keepNext/>
            </w:pPr>
          </w:p>
        </w:tc>
      </w:tr>
      <w:tr w:rsidR="00101D5D" w:rsidRPr="00D433C8" w14:paraId="02CC0DE4" w14:textId="77777777" w:rsidTr="006179C4">
        <w:trPr>
          <w:jc w:val="center"/>
        </w:trPr>
        <w:tc>
          <w:tcPr>
            <w:tcW w:w="4876" w:type="dxa"/>
            <w:hideMark/>
          </w:tcPr>
          <w:p w14:paraId="6271360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C31851A" w14:textId="77777777" w:rsidR="00854BAB" w:rsidRPr="00D433C8" w:rsidRDefault="00854BAB" w:rsidP="006179C4">
            <w:pPr>
              <w:pStyle w:val="ColumnHeading"/>
              <w:keepNext/>
              <w:rPr>
                <w:lang w:val="pl-PL"/>
              </w:rPr>
            </w:pPr>
            <w:r w:rsidRPr="00D433C8">
              <w:rPr>
                <w:lang w:val="pl-PL"/>
              </w:rPr>
              <w:t>Poprawka</w:t>
            </w:r>
          </w:p>
        </w:tc>
      </w:tr>
      <w:tr w:rsidR="00101D5D" w:rsidRPr="00D433C8" w14:paraId="3F83A58A" w14:textId="77777777" w:rsidTr="006179C4">
        <w:trPr>
          <w:jc w:val="center"/>
        </w:trPr>
        <w:tc>
          <w:tcPr>
            <w:tcW w:w="4876" w:type="dxa"/>
            <w:hideMark/>
          </w:tcPr>
          <w:p w14:paraId="693D9654" w14:textId="77777777" w:rsidR="00854BAB" w:rsidRPr="00D433C8" w:rsidRDefault="00854BAB" w:rsidP="006179C4">
            <w:pPr>
              <w:pStyle w:val="Normal6"/>
              <w:rPr>
                <w:lang w:val="pl-PL"/>
              </w:rPr>
            </w:pPr>
            <w:proofErr w:type="gramStart"/>
            <w:r w:rsidRPr="00D433C8">
              <w:rPr>
                <w:lang w:val="pl-PL"/>
              </w:rPr>
              <w:t>(46)</w:t>
            </w:r>
            <w:r w:rsidRPr="00D433C8">
              <w:rPr>
                <w:lang w:val="pl-PL"/>
              </w:rPr>
              <w:tab/>
              <w:t>MŚP</w:t>
            </w:r>
            <w:proofErr w:type="gramEnd"/>
            <w:r w:rsidRPr="00D433C8">
              <w:rPr>
                <w:lang w:val="pl-PL"/>
              </w:rPr>
              <w:t xml:space="preserve"> mogą brać udział w licencjonowaniu SEP zarówno jako właściciele SEP, jak i podmioty wdrażające. </w:t>
            </w:r>
            <w:r w:rsidRPr="00D433C8">
              <w:rPr>
                <w:b/>
                <w:i/>
                <w:lang w:val="pl-PL"/>
              </w:rPr>
              <w:t xml:space="preserve">Chociaż obecnie istnieje kilku właścicieli SEP będących MŚP, </w:t>
            </w:r>
            <w:r w:rsidRPr="00D433C8">
              <w:rPr>
                <w:lang w:val="pl-PL"/>
              </w:rPr>
              <w:t xml:space="preserve">korzyści wynikające z niniejszego rozporządzenia </w:t>
            </w:r>
            <w:r w:rsidRPr="00D433C8">
              <w:rPr>
                <w:b/>
                <w:i/>
                <w:lang w:val="pl-PL"/>
              </w:rPr>
              <w:t>prawdopodobnie ułatwią</w:t>
            </w:r>
            <w:r w:rsidRPr="00D433C8">
              <w:rPr>
                <w:lang w:val="pl-PL"/>
              </w:rPr>
              <w:t xml:space="preserve"> licencjonowanie </w:t>
            </w:r>
            <w:r w:rsidRPr="00D433C8">
              <w:rPr>
                <w:b/>
                <w:i/>
                <w:lang w:val="pl-PL"/>
              </w:rPr>
              <w:t xml:space="preserve">ich </w:t>
            </w:r>
            <w:r w:rsidRPr="00D433C8">
              <w:rPr>
                <w:lang w:val="pl-PL"/>
              </w:rPr>
              <w:t>SEP. Aby ograniczyć koszty ponoszone przez takie MŚP, należy wprowadzić dodatkowe warunki, takie jak obniżenie opłat administracyjnych oraz potencjalne obniżenie opłat z tytułu weryfikacji niezbędności i postępowania pojednawczego, a także bezpłatne wsparcie i szkolenia. SEP mikroprzedsiębiorstw i małych przedsiębiorstw nie powinny być przedmiotem doboru próby do celów weryfikacji niezbędności, jednak przedsiębiorstwa te powinny mieć możliwość zaproponowania SEP na potrzeby weryfikacji niezbędności, jeśli taka jest ich wola. Podmioty wdrażające będące MŚP powinny również korzystać z obniżonych opłat za dostęp oraz bezpłatnego wsparcia i bezpłatnych szkoleń. Ponadto właścicieli SEP należy zachęcać do stymulowania licencjonowania przez MŚP, stosując rabaty z tytułu niewielkiego wolumenu lub zwolnienia z opłat licencyjnych FRAND.</w:t>
            </w:r>
          </w:p>
        </w:tc>
        <w:tc>
          <w:tcPr>
            <w:tcW w:w="4876" w:type="dxa"/>
            <w:hideMark/>
          </w:tcPr>
          <w:p w14:paraId="7ABCFEB0" w14:textId="2E453363" w:rsidR="00854BAB" w:rsidRPr="00D433C8" w:rsidRDefault="00854BAB" w:rsidP="006179C4">
            <w:pPr>
              <w:pStyle w:val="Normal6"/>
              <w:rPr>
                <w:szCs w:val="24"/>
                <w:lang w:val="pl-PL"/>
              </w:rPr>
            </w:pPr>
            <w:proofErr w:type="gramStart"/>
            <w:r w:rsidRPr="00D433C8">
              <w:rPr>
                <w:lang w:val="pl-PL"/>
              </w:rPr>
              <w:t>(46)</w:t>
            </w:r>
            <w:r w:rsidRPr="00D433C8">
              <w:rPr>
                <w:lang w:val="pl-PL"/>
              </w:rPr>
              <w:tab/>
              <w:t>MŚP</w:t>
            </w:r>
            <w:proofErr w:type="gramEnd"/>
            <w:r w:rsidRPr="00D433C8">
              <w:rPr>
                <w:lang w:val="pl-PL"/>
              </w:rPr>
              <w:t xml:space="preserve"> mogą brać udział w licencjonowaniu SEP zarówno jako właściciele SEP, jak i podmioty wdrażające. Korzyści wynikające z niniejszego rozporządzenia </w:t>
            </w:r>
            <w:r w:rsidRPr="00D433C8">
              <w:rPr>
                <w:b/>
                <w:i/>
                <w:lang w:val="pl-PL"/>
              </w:rPr>
              <w:t>powinny również ułatwić</w:t>
            </w:r>
            <w:r w:rsidRPr="00D433C8">
              <w:rPr>
                <w:lang w:val="pl-PL"/>
              </w:rPr>
              <w:t xml:space="preserve"> licencjonowanie SEP</w:t>
            </w:r>
            <w:r w:rsidRPr="00D433C8">
              <w:rPr>
                <w:b/>
                <w:i/>
                <w:lang w:val="pl-PL"/>
              </w:rPr>
              <w:t xml:space="preserve">, których właścicielami są MŚP, </w:t>
            </w:r>
            <w:proofErr w:type="gramStart"/>
            <w:r w:rsidRPr="00D433C8">
              <w:rPr>
                <w:b/>
                <w:i/>
                <w:lang w:val="pl-PL"/>
              </w:rPr>
              <w:t>tak aby</w:t>
            </w:r>
            <w:proofErr w:type="gramEnd"/>
            <w:r w:rsidRPr="00D433C8">
              <w:rPr>
                <w:b/>
                <w:i/>
                <w:lang w:val="pl-PL"/>
              </w:rPr>
              <w:t xml:space="preserve"> zapewnić im godziwy zwrot z inwestycji i zachęcić MŚP do udziału w opracowywaniu norm</w:t>
            </w:r>
            <w:r w:rsidRPr="00D433C8">
              <w:rPr>
                <w:lang w:val="pl-PL"/>
              </w:rPr>
              <w:t xml:space="preserve">. Aby ograniczyć koszty ponoszone przez takie MŚP, należy wprowadzić dodatkowe warunki, takie jak </w:t>
            </w:r>
            <w:r w:rsidRPr="00D433C8">
              <w:rPr>
                <w:b/>
                <w:i/>
                <w:lang w:val="pl-PL"/>
              </w:rPr>
              <w:t xml:space="preserve">zmniejszenie obciążeń administracyjnych, </w:t>
            </w:r>
            <w:r w:rsidRPr="00D433C8">
              <w:rPr>
                <w:lang w:val="pl-PL"/>
              </w:rPr>
              <w:t>obniżenie opłat administracyjnych oraz potencjalne obniżenie opłat z tytułu weryfikacji niezbędności i postępowania pojednawczego, a także bezpłatne wsparcie i szkolenia. SEP mikroprzedsiębiorstw i małych przedsiębiorstw nie powinny być przedmiotem doboru próby do celów weryfikacji niezbędności, jednak przedsiębiorstwa te powinny mieć możliwość zaproponowania SEP na potrzeby weryfikacji niezbędności, jeśli taka jest ich wola. Podmioty wdrażające będące MŚP powinny również korzystać z obniżonych opłat za dostęp oraz bezpłatnego wsparcia i bezpłatnych szkoleń. Ponadto właścicieli SEP należy zachęcać do stymulowania licencjonowania przez MŚP, stosując rabaty z tytułu niewielkiego wolumenu lub zwolnienia z opłat licencyjnych FRAND.</w:t>
            </w:r>
          </w:p>
        </w:tc>
      </w:tr>
    </w:tbl>
    <w:p w14:paraId="387285D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C8623E3"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11B8292" w14:textId="77777777" w:rsidR="00854BAB" w:rsidRPr="00D433C8" w:rsidRDefault="00854BAB" w:rsidP="00854BAB">
      <w:pPr>
        <w:pStyle w:val="Normal12Italic"/>
        <w:rPr>
          <w:noProof w:val="0"/>
          <w:lang w:val="pl-PL"/>
        </w:rPr>
      </w:pPr>
      <w:r w:rsidRPr="00D433C8">
        <w:rPr>
          <w:lang w:val="pl-PL"/>
        </w:rPr>
        <w:t>Komisja aktywnie promuje i finansuje udział europejskich MŚP w działaniach na rzecz norm UE oraz udzielanie patentów na ich wynalazki. Rozporządzenie powinno być spójne z tą polityką i mieć przede wszystkim na celu promowanie europejskich ambicji technologicznych, w tym wspieranie wzrostu liderów technologii UE.</w:t>
      </w:r>
    </w:p>
    <w:p w14:paraId="776D0356" w14:textId="77777777" w:rsidR="00854BAB" w:rsidRPr="00D433C8" w:rsidRDefault="00854BAB" w:rsidP="00854BAB">
      <w:r w:rsidRPr="000A14FD">
        <w:rPr>
          <w:rStyle w:val="HideTWBExt"/>
        </w:rPr>
        <w:t>&lt;/Amend&gt;</w:t>
      </w:r>
    </w:p>
    <w:p w14:paraId="3431411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227</w:t>
      </w:r>
      <w:r w:rsidRPr="000A14FD">
        <w:rPr>
          <w:rStyle w:val="HideTWBExt"/>
          <w:b w:val="0"/>
          <w:lang w:val="pl-PL"/>
        </w:rPr>
        <w:t>&lt;/NumAm&gt;</w:t>
      </w:r>
    </w:p>
    <w:p w14:paraId="609B41FC"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F3F3B96" w14:textId="77777777" w:rsidR="00854BAB" w:rsidRPr="00D433C8" w:rsidRDefault="00854BAB" w:rsidP="00854BAB">
      <w:r w:rsidRPr="000A14FD">
        <w:rPr>
          <w:rStyle w:val="HideTWBExt"/>
        </w:rPr>
        <w:t>&lt;/RepeatBlock-By&gt;</w:t>
      </w:r>
    </w:p>
    <w:p w14:paraId="77DDB79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FD819DC" w14:textId="77777777" w:rsidR="00854BAB" w:rsidRPr="00D433C8" w:rsidRDefault="00854BAB" w:rsidP="00854BAB">
      <w:pPr>
        <w:pStyle w:val="NormalBold"/>
      </w:pPr>
      <w:r w:rsidRPr="000A14FD">
        <w:rPr>
          <w:rStyle w:val="HideTWBExt"/>
          <w:b w:val="0"/>
        </w:rPr>
        <w:t>&lt;Article&gt;</w:t>
      </w:r>
      <w:r w:rsidRPr="00D433C8">
        <w:t>Motyw 47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361244B" w14:textId="77777777" w:rsidTr="006179C4">
        <w:trPr>
          <w:jc w:val="center"/>
        </w:trPr>
        <w:tc>
          <w:tcPr>
            <w:tcW w:w="9752" w:type="dxa"/>
            <w:gridSpan w:val="2"/>
          </w:tcPr>
          <w:p w14:paraId="7064BADA" w14:textId="77777777" w:rsidR="00854BAB" w:rsidRPr="00D433C8" w:rsidRDefault="00854BAB" w:rsidP="006179C4">
            <w:pPr>
              <w:keepNext/>
            </w:pPr>
          </w:p>
        </w:tc>
      </w:tr>
      <w:tr w:rsidR="00101D5D" w:rsidRPr="00D433C8" w14:paraId="51402AAA" w14:textId="77777777" w:rsidTr="006179C4">
        <w:trPr>
          <w:jc w:val="center"/>
        </w:trPr>
        <w:tc>
          <w:tcPr>
            <w:tcW w:w="4876" w:type="dxa"/>
            <w:hideMark/>
          </w:tcPr>
          <w:p w14:paraId="20BA4F0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6777E97" w14:textId="77777777" w:rsidR="00854BAB" w:rsidRPr="00D433C8" w:rsidRDefault="00854BAB" w:rsidP="006179C4">
            <w:pPr>
              <w:pStyle w:val="ColumnHeading"/>
              <w:keepNext/>
              <w:rPr>
                <w:lang w:val="pl-PL"/>
              </w:rPr>
            </w:pPr>
            <w:r w:rsidRPr="00D433C8">
              <w:rPr>
                <w:lang w:val="pl-PL"/>
              </w:rPr>
              <w:t>Poprawka</w:t>
            </w:r>
          </w:p>
        </w:tc>
      </w:tr>
      <w:tr w:rsidR="00101D5D" w:rsidRPr="00D433C8" w14:paraId="000B7378" w14:textId="77777777" w:rsidTr="006179C4">
        <w:trPr>
          <w:jc w:val="center"/>
        </w:trPr>
        <w:tc>
          <w:tcPr>
            <w:tcW w:w="4876" w:type="dxa"/>
            <w:hideMark/>
          </w:tcPr>
          <w:p w14:paraId="25B1A45C" w14:textId="77777777" w:rsidR="00854BAB" w:rsidRPr="00D433C8" w:rsidRDefault="00854BAB" w:rsidP="006179C4">
            <w:pPr>
              <w:pStyle w:val="Normal6"/>
              <w:rPr>
                <w:lang w:val="pl-PL"/>
              </w:rPr>
            </w:pPr>
            <w:proofErr w:type="gramStart"/>
            <w:r w:rsidRPr="00D433C8">
              <w:rPr>
                <w:lang w:val="pl-PL"/>
              </w:rPr>
              <w:t>(47)</w:t>
            </w:r>
            <w:r w:rsidRPr="00D433C8">
              <w:rPr>
                <w:lang w:val="pl-PL"/>
              </w:rPr>
              <w:tab/>
              <w:t>W</w:t>
            </w:r>
            <w:proofErr w:type="gramEnd"/>
            <w:r w:rsidRPr="00D433C8">
              <w:rPr>
                <w:lang w:val="pl-PL"/>
              </w:rPr>
              <w:t xml:space="preserve"> celu </w:t>
            </w:r>
            <w:r w:rsidRPr="00D433C8">
              <w:rPr>
                <w:b/>
                <w:i/>
                <w:lang w:val="pl-PL"/>
              </w:rPr>
              <w:t>uzupełnienia niektórych elementów</w:t>
            </w:r>
            <w:r w:rsidRPr="00D433C8">
              <w:rPr>
                <w:lang w:val="pl-PL"/>
              </w:rPr>
              <w:t xml:space="preserve"> niniejszego rozporządzenia </w:t>
            </w:r>
            <w:r w:rsidRPr="00D433C8">
              <w:rPr>
                <w:b/>
                <w:i/>
                <w:lang w:val="pl-PL"/>
              </w:rPr>
              <w:t xml:space="preserve">innych niż istotne </w:t>
            </w:r>
            <w:r w:rsidRPr="00D433C8">
              <w:rPr>
                <w:lang w:val="pl-PL"/>
              </w:rPr>
              <w:t xml:space="preserve">należy przekazać Komisji uprawnienia do przyjmowania aktów zgodnie z art. 290 Traktatu o funkcjonowaniu Unii Europejskiej w odniesieniu do </w:t>
            </w:r>
            <w:r w:rsidRPr="00D433C8">
              <w:rPr>
                <w:b/>
                <w:i/>
                <w:lang w:val="pl-PL"/>
              </w:rPr>
              <w:t xml:space="preserve">pozycji, które należy wpisać do rejestru, lub w odniesieniu do </w:t>
            </w:r>
            <w:r w:rsidRPr="00D433C8">
              <w:rPr>
                <w:lang w:val="pl-PL"/>
              </w:rPr>
              <w:t xml:space="preserve">określania odpowiednich </w:t>
            </w:r>
            <w:r w:rsidRPr="00D433C8">
              <w:rPr>
                <w:b/>
                <w:i/>
                <w:lang w:val="pl-PL"/>
              </w:rPr>
              <w:t xml:space="preserve">istniejących </w:t>
            </w:r>
            <w:r w:rsidRPr="00D433C8">
              <w:rPr>
                <w:lang w:val="pl-PL"/>
              </w:rPr>
              <w:t xml:space="preserve">norm lub identyfikowania zastosowań norm lub ich części, w odniesieniu do których Komisja ustali </w:t>
            </w:r>
            <w:r w:rsidRPr="00D433C8">
              <w:rPr>
                <w:b/>
                <w:i/>
                <w:lang w:val="pl-PL"/>
              </w:rPr>
              <w:t>brak</w:t>
            </w:r>
            <w:r w:rsidRPr="00D433C8">
              <w:rPr>
                <w:lang w:val="pl-PL"/>
              </w:rPr>
              <w:t xml:space="preserve"> znacznych trudności lub nieefektywności w zakresie licencjonowania na warunkach FRAND.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D433C8">
              <w:rPr>
                <w:vertAlign w:val="superscript"/>
                <w:lang w:val="pl-PL"/>
              </w:rPr>
              <w:t>44</w:t>
            </w:r>
            <w:r w:rsidRPr="00D433C8">
              <w:rPr>
                <w:lang w:val="pl-PL"/>
              </w:rPr>
              <w:t xml:space="preserve">. W szczególności, aby zapewnić Parlamentowi Europejskiemu i Radzie udział na równych zasadach w przygotowaniu aktów delegowanych, instytucje te otrzymują wszelkie dokumenty w tym samym </w:t>
            </w:r>
            <w:proofErr w:type="gramStart"/>
            <w:r w:rsidRPr="00D433C8">
              <w:rPr>
                <w:lang w:val="pl-PL"/>
              </w:rPr>
              <w:t>czasie co</w:t>
            </w:r>
            <w:proofErr w:type="gramEnd"/>
            <w:r w:rsidRPr="00D433C8">
              <w:rPr>
                <w:lang w:val="pl-PL"/>
              </w:rPr>
              <w:t xml:space="preserve"> eksperci państw członkowskich, a eksperci tych instytucji mogą systematycznie brać udział w posiedzeniach grup ekspertów Komisji zajmujących się przygotowaniem aktów delegowanych.</w:t>
            </w:r>
          </w:p>
        </w:tc>
        <w:tc>
          <w:tcPr>
            <w:tcW w:w="4876" w:type="dxa"/>
            <w:hideMark/>
          </w:tcPr>
          <w:p w14:paraId="2AFB26C7" w14:textId="77777777" w:rsidR="00854BAB" w:rsidRPr="00D433C8" w:rsidRDefault="00854BAB" w:rsidP="006179C4">
            <w:pPr>
              <w:pStyle w:val="Normal6"/>
              <w:rPr>
                <w:szCs w:val="24"/>
                <w:lang w:val="pl-PL"/>
              </w:rPr>
            </w:pPr>
            <w:proofErr w:type="gramStart"/>
            <w:r w:rsidRPr="00D433C8">
              <w:rPr>
                <w:lang w:val="pl-PL"/>
              </w:rPr>
              <w:t>(47)</w:t>
            </w:r>
            <w:r w:rsidRPr="00D433C8">
              <w:rPr>
                <w:lang w:val="pl-PL"/>
              </w:rPr>
              <w:tab/>
              <w:t>W</w:t>
            </w:r>
            <w:proofErr w:type="gramEnd"/>
            <w:r w:rsidRPr="00D433C8">
              <w:rPr>
                <w:lang w:val="pl-PL"/>
              </w:rPr>
              <w:t xml:space="preserve"> celu </w:t>
            </w:r>
            <w:r w:rsidRPr="00D433C8">
              <w:rPr>
                <w:b/>
                <w:i/>
                <w:lang w:val="pl-PL"/>
              </w:rPr>
              <w:t>prawidłowego ukierunkowania i opracowania zakresu</w:t>
            </w:r>
            <w:r w:rsidRPr="00D433C8">
              <w:rPr>
                <w:lang w:val="pl-PL"/>
              </w:rPr>
              <w:t xml:space="preserve"> niniejszego rozporządzenia należy przekazać Komisji uprawnienia do przyjmowania aktów zgodnie z art. 290 Traktatu o funkcjonowaniu Unii Europejskiej w odniesieniu do określania odpowiednich istniejących norm lub identyfikowania zastosowań norm lub ich części, w odniesieniu do których Komisja ustali </w:t>
            </w:r>
            <w:r w:rsidRPr="00D433C8">
              <w:rPr>
                <w:b/>
                <w:i/>
                <w:lang w:val="pl-PL"/>
              </w:rPr>
              <w:t>istnienie</w:t>
            </w:r>
            <w:r w:rsidRPr="00D433C8">
              <w:rPr>
                <w:lang w:val="pl-PL"/>
              </w:rPr>
              <w:t xml:space="preserve"> znacznych trudności lub nieefektywności w zakresie licencjonowania na warunkach FRAND.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D433C8">
              <w:rPr>
                <w:vertAlign w:val="superscript"/>
                <w:lang w:val="pl-PL"/>
              </w:rPr>
              <w:t>44</w:t>
            </w:r>
            <w:r w:rsidRPr="00D433C8">
              <w:rPr>
                <w:lang w:val="pl-PL"/>
              </w:rPr>
              <w:t xml:space="preserve">. W szczególności, aby zapewnić Parlamentowi Europejskiemu i Radzie udział na równych zasadach w przygotowaniu aktów delegowanych, instytucje te otrzymują wszelkie dokumenty w tym samym </w:t>
            </w:r>
            <w:proofErr w:type="gramStart"/>
            <w:r w:rsidRPr="00D433C8">
              <w:rPr>
                <w:lang w:val="pl-PL"/>
              </w:rPr>
              <w:t>czasie co</w:t>
            </w:r>
            <w:proofErr w:type="gramEnd"/>
            <w:r w:rsidRPr="00D433C8">
              <w:rPr>
                <w:lang w:val="pl-PL"/>
              </w:rPr>
              <w:t xml:space="preserve"> eksperci państw członkowskich, a eksperci tych instytucji mogą systematycznie brać udział w posiedzeniach grup ekspertów Komisji zajmujących się przygotowaniem aktów delegowanych.</w:t>
            </w:r>
          </w:p>
        </w:tc>
      </w:tr>
      <w:tr w:rsidR="00101D5D" w:rsidRPr="00D433C8" w14:paraId="6A4F59DA" w14:textId="77777777" w:rsidTr="006179C4">
        <w:trPr>
          <w:jc w:val="center"/>
        </w:trPr>
        <w:tc>
          <w:tcPr>
            <w:tcW w:w="4876" w:type="dxa"/>
            <w:hideMark/>
          </w:tcPr>
          <w:p w14:paraId="52596788"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4AE5BB4D"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19E1CCBA" w14:textId="77777777" w:rsidTr="006179C4">
        <w:trPr>
          <w:jc w:val="center"/>
        </w:trPr>
        <w:tc>
          <w:tcPr>
            <w:tcW w:w="4876" w:type="dxa"/>
            <w:hideMark/>
          </w:tcPr>
          <w:p w14:paraId="0136FB15" w14:textId="77777777" w:rsidR="00854BAB" w:rsidRPr="00D433C8" w:rsidRDefault="00854BAB" w:rsidP="006179C4">
            <w:pPr>
              <w:pStyle w:val="Normal6"/>
              <w:rPr>
                <w:lang w:val="pl-PL"/>
              </w:rPr>
            </w:pPr>
            <w:r w:rsidRPr="00D433C8">
              <w:rPr>
                <w:vertAlign w:val="superscript"/>
                <w:lang w:val="pl-PL"/>
              </w:rPr>
              <w:t>44</w:t>
            </w:r>
            <w:r w:rsidRPr="00D433C8">
              <w:rPr>
                <w:lang w:val="pl-PL"/>
              </w:rPr>
              <w:t xml:space="preserve"> Dz.U. L 123 z 12.5.2016, </w:t>
            </w:r>
            <w:proofErr w:type="gramStart"/>
            <w:r w:rsidRPr="00D433C8">
              <w:rPr>
                <w:lang w:val="pl-PL"/>
              </w:rPr>
              <w:t>s</w:t>
            </w:r>
            <w:proofErr w:type="gramEnd"/>
            <w:r w:rsidRPr="00D433C8">
              <w:rPr>
                <w:lang w:val="pl-PL"/>
              </w:rPr>
              <w:t>. 1.</w:t>
            </w:r>
          </w:p>
        </w:tc>
        <w:tc>
          <w:tcPr>
            <w:tcW w:w="4876" w:type="dxa"/>
            <w:hideMark/>
          </w:tcPr>
          <w:p w14:paraId="354B03E9" w14:textId="77777777" w:rsidR="00854BAB" w:rsidRPr="00D433C8" w:rsidRDefault="00854BAB" w:rsidP="006179C4">
            <w:pPr>
              <w:pStyle w:val="Normal6"/>
              <w:rPr>
                <w:szCs w:val="24"/>
                <w:lang w:val="pl-PL"/>
              </w:rPr>
            </w:pPr>
            <w:r w:rsidRPr="00D433C8">
              <w:rPr>
                <w:vertAlign w:val="superscript"/>
                <w:lang w:val="pl-PL"/>
              </w:rPr>
              <w:t>44</w:t>
            </w:r>
            <w:r w:rsidRPr="00D433C8">
              <w:rPr>
                <w:lang w:val="pl-PL"/>
              </w:rPr>
              <w:t xml:space="preserve"> Dz.U. L 123 z 12.5.2016, </w:t>
            </w:r>
            <w:proofErr w:type="gramStart"/>
            <w:r w:rsidRPr="00D433C8">
              <w:rPr>
                <w:lang w:val="pl-PL"/>
              </w:rPr>
              <w:t>s</w:t>
            </w:r>
            <w:proofErr w:type="gramEnd"/>
            <w:r w:rsidRPr="00D433C8">
              <w:rPr>
                <w:lang w:val="pl-PL"/>
              </w:rPr>
              <w:t>. 1.</w:t>
            </w:r>
          </w:p>
        </w:tc>
      </w:tr>
    </w:tbl>
    <w:p w14:paraId="0677BAB4"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A422CE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7C22B4C" w14:textId="77777777" w:rsidR="00854BAB" w:rsidRPr="00D433C8" w:rsidRDefault="00854BAB" w:rsidP="00854BAB">
      <w:pPr>
        <w:pStyle w:val="Normal12Italic"/>
        <w:rPr>
          <w:noProof w:val="0"/>
          <w:lang w:val="pl-PL"/>
        </w:rPr>
      </w:pPr>
      <w:r w:rsidRPr="00D433C8">
        <w:rPr>
          <w:lang w:val="pl-PL"/>
        </w:rPr>
        <w:t>Do zakresu należy włączyć przyszłe normy i zastosowania norm tylko wówczas, gdy istnieje dowód, że powodują one nieefektywności.</w:t>
      </w:r>
    </w:p>
    <w:p w14:paraId="0F03BE68" w14:textId="77777777" w:rsidR="00854BAB" w:rsidRPr="00D433C8" w:rsidRDefault="00854BAB" w:rsidP="00854BAB">
      <w:r w:rsidRPr="000A14FD">
        <w:rPr>
          <w:rStyle w:val="HideTWBExt"/>
        </w:rPr>
        <w:t>&lt;/Amend&gt;</w:t>
      </w:r>
    </w:p>
    <w:p w14:paraId="5BC9B7E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228</w:t>
      </w:r>
      <w:r w:rsidRPr="000A14FD">
        <w:rPr>
          <w:rStyle w:val="HideTWBExt"/>
          <w:b w:val="0"/>
          <w:lang w:val="pl-PL"/>
        </w:rPr>
        <w:t>&lt;/NumAm&gt;</w:t>
      </w:r>
    </w:p>
    <w:p w14:paraId="64A1CA19"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2DD31A78" w14:textId="77777777" w:rsidR="00854BAB" w:rsidRPr="00D433C8" w:rsidRDefault="00854BAB" w:rsidP="00854BAB">
      <w:r w:rsidRPr="000A14FD">
        <w:rPr>
          <w:rStyle w:val="HideTWBExt"/>
        </w:rPr>
        <w:t>&lt;/RepeatBlock-By&gt;</w:t>
      </w:r>
    </w:p>
    <w:p w14:paraId="16AB2AF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F9BF024" w14:textId="77777777" w:rsidR="00854BAB" w:rsidRPr="00D433C8" w:rsidRDefault="00854BAB" w:rsidP="00854BAB">
      <w:pPr>
        <w:pStyle w:val="NormalBold"/>
      </w:pPr>
      <w:r w:rsidRPr="000A14FD">
        <w:rPr>
          <w:rStyle w:val="HideTWBExt"/>
          <w:b w:val="0"/>
        </w:rPr>
        <w:t>&lt;Article&gt;</w:t>
      </w:r>
      <w:r w:rsidRPr="00D433C8">
        <w:t>Motyw 48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68A4BB7" w14:textId="77777777" w:rsidTr="006179C4">
        <w:trPr>
          <w:jc w:val="center"/>
        </w:trPr>
        <w:tc>
          <w:tcPr>
            <w:tcW w:w="9752" w:type="dxa"/>
            <w:gridSpan w:val="2"/>
          </w:tcPr>
          <w:p w14:paraId="5C586793" w14:textId="77777777" w:rsidR="00854BAB" w:rsidRPr="00D433C8" w:rsidRDefault="00854BAB" w:rsidP="006179C4">
            <w:pPr>
              <w:keepNext/>
            </w:pPr>
          </w:p>
        </w:tc>
      </w:tr>
      <w:tr w:rsidR="00101D5D" w:rsidRPr="00D433C8" w14:paraId="6A74F764" w14:textId="77777777" w:rsidTr="006179C4">
        <w:trPr>
          <w:jc w:val="center"/>
        </w:trPr>
        <w:tc>
          <w:tcPr>
            <w:tcW w:w="4876" w:type="dxa"/>
            <w:hideMark/>
          </w:tcPr>
          <w:p w14:paraId="4287991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7094A51" w14:textId="77777777" w:rsidR="00854BAB" w:rsidRPr="00D433C8" w:rsidRDefault="00854BAB" w:rsidP="006179C4">
            <w:pPr>
              <w:pStyle w:val="ColumnHeading"/>
              <w:keepNext/>
              <w:rPr>
                <w:lang w:val="pl-PL"/>
              </w:rPr>
            </w:pPr>
            <w:r w:rsidRPr="00D433C8">
              <w:rPr>
                <w:lang w:val="pl-PL"/>
              </w:rPr>
              <w:t>Poprawka</w:t>
            </w:r>
          </w:p>
        </w:tc>
      </w:tr>
      <w:tr w:rsidR="00101D5D" w:rsidRPr="00D433C8" w14:paraId="13EB9939" w14:textId="77777777" w:rsidTr="006179C4">
        <w:trPr>
          <w:jc w:val="center"/>
        </w:trPr>
        <w:tc>
          <w:tcPr>
            <w:tcW w:w="4876" w:type="dxa"/>
            <w:hideMark/>
          </w:tcPr>
          <w:p w14:paraId="24439BBC" w14:textId="77777777" w:rsidR="00854BAB" w:rsidRPr="00D433C8" w:rsidRDefault="00854BAB" w:rsidP="006179C4">
            <w:pPr>
              <w:pStyle w:val="Normal6"/>
              <w:rPr>
                <w:lang w:val="pl-PL"/>
              </w:rPr>
            </w:pPr>
            <w:proofErr w:type="gramStart"/>
            <w:r w:rsidRPr="00D433C8">
              <w:rPr>
                <w:lang w:val="pl-PL"/>
              </w:rPr>
              <w:t>(48)</w:t>
            </w:r>
            <w:r w:rsidRPr="00D433C8">
              <w:rPr>
                <w:lang w:val="pl-PL"/>
              </w:rPr>
              <w:tab/>
              <w:t>Aby</w:t>
            </w:r>
            <w:proofErr w:type="gramEnd"/>
            <w:r w:rsidRPr="00D433C8">
              <w:rPr>
                <w:lang w:val="pl-PL"/>
              </w:rPr>
              <w:t xml:space="preserve"> zapewnić jednolite warunki wdrożenia odpowiednich przepisów niniejszego rozporządzenia, Komisji należy przyznać uprawnienia wykonawcze w celu przyjęcia szczegółowych wymogów dotyczących wyboru podmiotów oceniających i rozjemców, a także przyjęcia regulaminu wewnętrznego i kodeksu postępowania dla podmiotów oceniających i rozjemców</w:t>
            </w:r>
            <w:r w:rsidRPr="00D433C8">
              <w:rPr>
                <w:b/>
                <w:i/>
                <w:lang w:val="pl-PL"/>
              </w:rPr>
              <w:t>. Komisja powinna również przyjąć przepisy techniczne dotyczące doboru próby SEP do celów weryfikacji niezbędności oraz metodykę prowadzenia takich weryfikacji niezbędności przez podmioty oceniające i podmioty dokonujące wzajemnej oceny</w:t>
            </w:r>
            <w:r w:rsidRPr="00D433C8">
              <w:rPr>
                <w:lang w:val="pl-PL"/>
              </w:rPr>
              <w:t>. Komisja powinna także określić wszelkie opłaty administracyjne za swoje usługi związane z realizacją zadań wynikających z niniejszego rozporządzenia oraz opłaty za usługi podmiotów oceniających, ekspertów i rozjemców, odstępstwa od nich oraz metody płatności, a także dostosować je w razie potrzeby. Komisja powinna również określić normy lub ich części, które opublikowano przed wejściem w życie niniejszego rozporządzenia, w </w:t>
            </w:r>
            <w:proofErr w:type="gramStart"/>
            <w:r w:rsidRPr="00D433C8">
              <w:rPr>
                <w:lang w:val="pl-PL"/>
              </w:rPr>
              <w:t>odniesieniu do których</w:t>
            </w:r>
            <w:proofErr w:type="gramEnd"/>
            <w:r w:rsidRPr="00D433C8">
              <w:rPr>
                <w:lang w:val="pl-PL"/>
              </w:rPr>
              <w:t xml:space="preserve"> można zarejestrować SEP. Uprawnienia te powinny być wykonywane zgodnie z rozporządzeniem Parlamentu Europejskiego i Rady (UE) nr 182/2011</w:t>
            </w:r>
            <w:r w:rsidRPr="00D433C8">
              <w:rPr>
                <w:vertAlign w:val="superscript"/>
                <w:lang w:val="pl-PL"/>
              </w:rPr>
              <w:t>45</w:t>
            </w:r>
            <w:r w:rsidRPr="00D433C8">
              <w:rPr>
                <w:lang w:val="pl-PL"/>
              </w:rPr>
              <w:t>.</w:t>
            </w:r>
          </w:p>
        </w:tc>
        <w:tc>
          <w:tcPr>
            <w:tcW w:w="4876" w:type="dxa"/>
            <w:hideMark/>
          </w:tcPr>
          <w:p w14:paraId="50BA3E0F" w14:textId="77777777" w:rsidR="00854BAB" w:rsidRPr="00D433C8" w:rsidRDefault="00854BAB" w:rsidP="006179C4">
            <w:pPr>
              <w:pStyle w:val="Normal6"/>
              <w:rPr>
                <w:szCs w:val="24"/>
                <w:lang w:val="pl-PL"/>
              </w:rPr>
            </w:pPr>
            <w:proofErr w:type="gramStart"/>
            <w:r w:rsidRPr="00D433C8">
              <w:rPr>
                <w:lang w:val="pl-PL"/>
              </w:rPr>
              <w:t>(48)</w:t>
            </w:r>
            <w:r w:rsidRPr="00D433C8">
              <w:rPr>
                <w:lang w:val="pl-PL"/>
              </w:rPr>
              <w:tab/>
              <w:t>Aby</w:t>
            </w:r>
            <w:proofErr w:type="gramEnd"/>
            <w:r w:rsidRPr="00D433C8">
              <w:rPr>
                <w:lang w:val="pl-PL"/>
              </w:rPr>
              <w:t xml:space="preserve"> zapewnić jednolite warunki wdrożenia odpowiednich przepisów niniejszego rozporządzenia, Komisji należy przyznać uprawnienia wykonawcze w celu przyjęcia szczegółowych wymogów dotyczących wyboru podmiotów oceniających i rozjemców, a także przyjęcia regulaminu wewnętrznego i kodeksu postępowania dla podmiotów oceniających i rozjemców. Komisja powinna także określić wszelkie opłaty administracyjne za swoje usługi związane z realizacją zadań wynikających z niniejszego rozporządzenia oraz opłaty za usługi podmiotów oceniających, ekspertów i rozjemców, odstępstwa od nich oraz metody płatności, a także dostosować je w razie potrzeby. Komisja powinna również określić normy lub ich części, które opublikowano przed wejściem w życie niniejszego rozporządzenia, w </w:t>
            </w:r>
            <w:proofErr w:type="gramStart"/>
            <w:r w:rsidRPr="00D433C8">
              <w:rPr>
                <w:lang w:val="pl-PL"/>
              </w:rPr>
              <w:t>odniesieniu do których</w:t>
            </w:r>
            <w:proofErr w:type="gramEnd"/>
            <w:r w:rsidRPr="00D433C8">
              <w:rPr>
                <w:lang w:val="pl-PL"/>
              </w:rPr>
              <w:t xml:space="preserve"> można zarejestrować SEP. Uprawnienia te powinny być wykonywane zgodnie z rozporządzeniem Parlamentu Europejskiego i Rady (UE) nr 182/2011</w:t>
            </w:r>
            <w:r w:rsidRPr="00D433C8">
              <w:rPr>
                <w:vertAlign w:val="superscript"/>
                <w:lang w:val="pl-PL"/>
              </w:rPr>
              <w:t>45</w:t>
            </w:r>
            <w:r w:rsidRPr="00D433C8">
              <w:rPr>
                <w:lang w:val="pl-PL"/>
              </w:rPr>
              <w:t>.</w:t>
            </w:r>
          </w:p>
        </w:tc>
      </w:tr>
      <w:tr w:rsidR="00101D5D" w:rsidRPr="00D433C8" w14:paraId="0511C7A0" w14:textId="77777777" w:rsidTr="006179C4">
        <w:trPr>
          <w:jc w:val="center"/>
        </w:trPr>
        <w:tc>
          <w:tcPr>
            <w:tcW w:w="4876" w:type="dxa"/>
            <w:hideMark/>
          </w:tcPr>
          <w:p w14:paraId="5061D608"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545CBED5"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5722E9F6" w14:textId="77777777" w:rsidTr="006179C4">
        <w:trPr>
          <w:jc w:val="center"/>
        </w:trPr>
        <w:tc>
          <w:tcPr>
            <w:tcW w:w="4876" w:type="dxa"/>
            <w:hideMark/>
          </w:tcPr>
          <w:p w14:paraId="1623FB3A" w14:textId="77777777" w:rsidR="00854BAB" w:rsidRPr="00D433C8" w:rsidRDefault="00854BAB" w:rsidP="006179C4">
            <w:pPr>
              <w:pStyle w:val="Normal6"/>
              <w:rPr>
                <w:lang w:val="pl-PL"/>
              </w:rPr>
            </w:pPr>
            <w:r w:rsidRPr="00D433C8">
              <w:rPr>
                <w:vertAlign w:val="superscript"/>
                <w:lang w:val="pl-PL"/>
              </w:rPr>
              <w:t>45</w:t>
            </w:r>
            <w:r w:rsidRPr="00D433C8">
              <w:rPr>
                <w:lang w:val="pl-PL"/>
              </w:rPr>
              <w:t xml:space="preserve"> Rozporządzenie Parlamentu Europejskiego i Rady (UE) nr 182/2011 ustanawiające przepisy i zasady ogólne dotyczące trybu kontroli przez państwa członkowskie wykonywania uprawnień wykonawczych przez Komisję (Dz.U. L 55 z 28.2.2011, </w:t>
            </w:r>
            <w:proofErr w:type="gramStart"/>
            <w:r w:rsidRPr="00D433C8">
              <w:rPr>
                <w:lang w:val="pl-PL"/>
              </w:rPr>
              <w:t>s</w:t>
            </w:r>
            <w:proofErr w:type="gramEnd"/>
            <w:r w:rsidRPr="00D433C8">
              <w:rPr>
                <w:lang w:val="pl-PL"/>
              </w:rPr>
              <w:t>. 13).</w:t>
            </w:r>
          </w:p>
        </w:tc>
        <w:tc>
          <w:tcPr>
            <w:tcW w:w="4876" w:type="dxa"/>
            <w:hideMark/>
          </w:tcPr>
          <w:p w14:paraId="7D699916" w14:textId="77777777" w:rsidR="00854BAB" w:rsidRPr="00D433C8" w:rsidRDefault="00854BAB" w:rsidP="006179C4">
            <w:pPr>
              <w:pStyle w:val="Normal6"/>
              <w:rPr>
                <w:szCs w:val="24"/>
                <w:lang w:val="pl-PL"/>
              </w:rPr>
            </w:pPr>
            <w:r w:rsidRPr="00D433C8">
              <w:rPr>
                <w:vertAlign w:val="superscript"/>
                <w:lang w:val="pl-PL"/>
              </w:rPr>
              <w:t>45</w:t>
            </w:r>
            <w:r w:rsidRPr="00D433C8">
              <w:rPr>
                <w:lang w:val="pl-PL"/>
              </w:rPr>
              <w:t xml:space="preserve"> Rozporządzenie Parlamentu Europejskiego i Rady (UE) nr 182/2011 ustanawiające przepisy i zasady ogólne dotyczące trybu kontroli przez państwa członkowskie wykonywania uprawnień wykonawczych przez Komisję (Dz.U. L 55 z 28.2.2011, </w:t>
            </w:r>
            <w:proofErr w:type="gramStart"/>
            <w:r w:rsidRPr="00D433C8">
              <w:rPr>
                <w:lang w:val="pl-PL"/>
              </w:rPr>
              <w:t>s</w:t>
            </w:r>
            <w:proofErr w:type="gramEnd"/>
            <w:r w:rsidRPr="00D433C8">
              <w:rPr>
                <w:lang w:val="pl-PL"/>
              </w:rPr>
              <w:t>. 13).</w:t>
            </w:r>
          </w:p>
        </w:tc>
      </w:tr>
    </w:tbl>
    <w:p w14:paraId="71765DB4"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64F5AC56" w14:textId="77777777" w:rsidR="00854BAB" w:rsidRPr="00E01497" w:rsidRDefault="00854BAB" w:rsidP="00854BAB">
      <w:pPr>
        <w:rPr>
          <w:lang w:val="fr-FR"/>
        </w:rPr>
      </w:pPr>
      <w:r w:rsidRPr="00E01497">
        <w:rPr>
          <w:rStyle w:val="HideTWBExt"/>
          <w:lang w:val="fr-FR"/>
        </w:rPr>
        <w:t>&lt;/Amend&gt;</w:t>
      </w:r>
    </w:p>
    <w:p w14:paraId="4ECD62EF"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229</w:t>
      </w:r>
      <w:r w:rsidRPr="00E01497">
        <w:rPr>
          <w:rStyle w:val="HideTWBExt"/>
          <w:b w:val="0"/>
        </w:rPr>
        <w:t>&lt;/NumAm&gt;</w:t>
      </w:r>
    </w:p>
    <w:p w14:paraId="385949C2"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546F76A2" w14:textId="77777777" w:rsidR="00854BAB" w:rsidRPr="00E01497" w:rsidRDefault="00854BAB" w:rsidP="00854BAB">
      <w:pPr>
        <w:rPr>
          <w:lang w:val="fr-FR"/>
        </w:rPr>
      </w:pPr>
      <w:r w:rsidRPr="00E01497">
        <w:rPr>
          <w:rStyle w:val="HideTWBExt"/>
          <w:lang w:val="fr-FR"/>
        </w:rPr>
        <w:t>&lt;/RepeatBlock-By&gt;</w:t>
      </w:r>
    </w:p>
    <w:p w14:paraId="532718E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DF3B0B6" w14:textId="77777777" w:rsidR="00854BAB" w:rsidRPr="00D433C8" w:rsidRDefault="00854BAB" w:rsidP="00854BAB">
      <w:pPr>
        <w:pStyle w:val="NormalBold"/>
      </w:pPr>
      <w:r w:rsidRPr="000A14FD">
        <w:rPr>
          <w:rStyle w:val="HideTWBExt"/>
          <w:b w:val="0"/>
        </w:rPr>
        <w:t>&lt;Article&gt;</w:t>
      </w:r>
      <w:r w:rsidRPr="00D433C8">
        <w:t>Motyw 48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7232407" w14:textId="77777777" w:rsidTr="006179C4">
        <w:trPr>
          <w:jc w:val="center"/>
        </w:trPr>
        <w:tc>
          <w:tcPr>
            <w:tcW w:w="9752" w:type="dxa"/>
            <w:gridSpan w:val="2"/>
          </w:tcPr>
          <w:p w14:paraId="28CEF895" w14:textId="77777777" w:rsidR="00854BAB" w:rsidRPr="00D433C8" w:rsidRDefault="00854BAB" w:rsidP="006179C4">
            <w:pPr>
              <w:keepNext/>
            </w:pPr>
          </w:p>
        </w:tc>
      </w:tr>
      <w:tr w:rsidR="00101D5D" w:rsidRPr="00D433C8" w14:paraId="1DE56D98" w14:textId="77777777" w:rsidTr="006179C4">
        <w:trPr>
          <w:jc w:val="center"/>
        </w:trPr>
        <w:tc>
          <w:tcPr>
            <w:tcW w:w="4876" w:type="dxa"/>
            <w:hideMark/>
          </w:tcPr>
          <w:p w14:paraId="0A29E75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49D3420" w14:textId="77777777" w:rsidR="00854BAB" w:rsidRPr="00D433C8" w:rsidRDefault="00854BAB" w:rsidP="006179C4">
            <w:pPr>
              <w:pStyle w:val="ColumnHeading"/>
              <w:keepNext/>
              <w:rPr>
                <w:lang w:val="pl-PL"/>
              </w:rPr>
            </w:pPr>
            <w:r w:rsidRPr="00D433C8">
              <w:rPr>
                <w:lang w:val="pl-PL"/>
              </w:rPr>
              <w:t>Poprawka</w:t>
            </w:r>
          </w:p>
        </w:tc>
      </w:tr>
      <w:tr w:rsidR="00101D5D" w:rsidRPr="00D433C8" w14:paraId="553E577F" w14:textId="77777777" w:rsidTr="006179C4">
        <w:trPr>
          <w:jc w:val="center"/>
        </w:trPr>
        <w:tc>
          <w:tcPr>
            <w:tcW w:w="4876" w:type="dxa"/>
            <w:hideMark/>
          </w:tcPr>
          <w:p w14:paraId="05AA1C04" w14:textId="77777777" w:rsidR="00854BAB" w:rsidRPr="00D433C8" w:rsidRDefault="00854BAB" w:rsidP="006179C4">
            <w:pPr>
              <w:pStyle w:val="Normal6"/>
              <w:rPr>
                <w:lang w:val="pl-PL"/>
              </w:rPr>
            </w:pPr>
            <w:proofErr w:type="gramStart"/>
            <w:r w:rsidRPr="00D433C8">
              <w:rPr>
                <w:lang w:val="pl-PL"/>
              </w:rPr>
              <w:t>(48)</w:t>
            </w:r>
            <w:r w:rsidRPr="00D433C8">
              <w:rPr>
                <w:lang w:val="pl-PL"/>
              </w:rPr>
              <w:tab/>
              <w:t>Aby</w:t>
            </w:r>
            <w:proofErr w:type="gramEnd"/>
            <w:r w:rsidRPr="00D433C8">
              <w:rPr>
                <w:lang w:val="pl-PL"/>
              </w:rPr>
              <w:t xml:space="preserve"> zapewnić jednolite warunki wdrożenia odpowiednich przepisów niniejszego rozporządzenia, Komisji należy przyznać uprawnienia wykonawcze w celu przyjęcia szczegółowych wymogów dotyczących wyboru podmiotów oceniających i rozjemców, a także przyjęcia regulaminu wewnętrznego i kodeksu postępowania dla podmiotów oceniających i rozjemców. Komisja powinna również przyjąć przepisy techniczne dotyczące doboru próby SEP do celów weryfikacji niezbędności oraz metodykę prowadzenia takich weryfikacji niezbędności przez podmioty oceniające i podmioty dokonujące wzajemnej oceny. Komisja powinna także określić wszelkie opłaty administracyjne za swoje usługi związane z realizacją zadań wynikających z niniejszego rozporządzenia oraz opłaty za usługi podmiotów oceniających, ekspertów i rozjemców, odstępstwa od nich oraz metody płatności, a także dostosować je w razie potrzeby. </w:t>
            </w:r>
            <w:r w:rsidRPr="00D433C8">
              <w:rPr>
                <w:b/>
                <w:i/>
                <w:lang w:val="pl-PL"/>
              </w:rPr>
              <w:t>Komisja powinna również określić normy lub ich części, które opublikowano przed wejściem w życie niniejszego rozporządzenia, w </w:t>
            </w:r>
            <w:proofErr w:type="gramStart"/>
            <w:r w:rsidRPr="00D433C8">
              <w:rPr>
                <w:b/>
                <w:i/>
                <w:lang w:val="pl-PL"/>
              </w:rPr>
              <w:t>odniesieniu do których</w:t>
            </w:r>
            <w:proofErr w:type="gramEnd"/>
            <w:r w:rsidRPr="00D433C8">
              <w:rPr>
                <w:b/>
                <w:i/>
                <w:lang w:val="pl-PL"/>
              </w:rPr>
              <w:t xml:space="preserve"> można zarejestrować SEP.</w:t>
            </w:r>
            <w:r w:rsidRPr="00D433C8">
              <w:rPr>
                <w:lang w:val="pl-PL"/>
              </w:rPr>
              <w:t xml:space="preserve"> Uprawnienia te powinny być wykonywane zgodnie z rozporządzeniem Parlamentu Europejskiego i Rady (UE) nr 182/2011</w:t>
            </w:r>
            <w:r w:rsidRPr="00D433C8">
              <w:rPr>
                <w:vertAlign w:val="superscript"/>
                <w:lang w:val="pl-PL"/>
              </w:rPr>
              <w:t>45</w:t>
            </w:r>
            <w:r w:rsidRPr="00D433C8">
              <w:rPr>
                <w:lang w:val="pl-PL"/>
              </w:rPr>
              <w:t>.</w:t>
            </w:r>
          </w:p>
        </w:tc>
        <w:tc>
          <w:tcPr>
            <w:tcW w:w="4876" w:type="dxa"/>
            <w:hideMark/>
          </w:tcPr>
          <w:p w14:paraId="6A0176FA" w14:textId="77777777" w:rsidR="00854BAB" w:rsidRPr="00D433C8" w:rsidRDefault="00854BAB" w:rsidP="006179C4">
            <w:pPr>
              <w:pStyle w:val="Normal6"/>
              <w:rPr>
                <w:szCs w:val="24"/>
                <w:lang w:val="pl-PL"/>
              </w:rPr>
            </w:pPr>
            <w:proofErr w:type="gramStart"/>
            <w:r w:rsidRPr="00D433C8">
              <w:rPr>
                <w:lang w:val="pl-PL"/>
              </w:rPr>
              <w:t>(48)</w:t>
            </w:r>
            <w:r w:rsidRPr="00D433C8">
              <w:rPr>
                <w:lang w:val="pl-PL"/>
              </w:rPr>
              <w:tab/>
              <w:t>Aby</w:t>
            </w:r>
            <w:proofErr w:type="gramEnd"/>
            <w:r w:rsidRPr="00D433C8">
              <w:rPr>
                <w:lang w:val="pl-PL"/>
              </w:rPr>
              <w:t xml:space="preserve"> zapewnić jednolite warunki wdrożenia odpowiednich przepisów niniejszego rozporządzenia, Komisji należy przyznać uprawnienia wykonawcze w celu przyjęcia szczegółowych wymogów dotyczących wyboru podmiotów oceniających i rozjemców, a także przyjęcia regulaminu wewnętrznego i kodeksu postępowania dla podmiotów oceniających i rozjemców. Komisja powinna również przyjąć przepisy techniczne dotyczące doboru próby SEP do celów weryfikacji niezbędności oraz metodykę prowadzenia takich weryfikacji niezbędności przez podmioty oceniające i podmioty dokonujące wzajemnej oceny. Komisja powinna także określić wszelkie opłaty administracyjne za swoje usługi związane z realizacją zadań wynikających z niniejszego rozporządzenia oraz opłaty za usługi podmiotów oceniających, ekspertów i rozjemców, odstępstwa od nich oraz metody płatności, a także dostosować je w razie potrzeby. Uprawnienia te powinny być wykonywane zgodnie z rozporządzeniem Parlamentu Europejskiego i Rady (UE) nr 182/2011</w:t>
            </w:r>
            <w:r w:rsidRPr="00D433C8">
              <w:rPr>
                <w:vertAlign w:val="superscript"/>
                <w:lang w:val="pl-PL"/>
              </w:rPr>
              <w:t>45</w:t>
            </w:r>
            <w:r w:rsidRPr="00D433C8">
              <w:rPr>
                <w:lang w:val="pl-PL"/>
              </w:rPr>
              <w:t>.</w:t>
            </w:r>
          </w:p>
        </w:tc>
      </w:tr>
      <w:tr w:rsidR="00101D5D" w:rsidRPr="00D433C8" w14:paraId="7B99EB68" w14:textId="77777777" w:rsidTr="006179C4">
        <w:trPr>
          <w:jc w:val="center"/>
        </w:trPr>
        <w:tc>
          <w:tcPr>
            <w:tcW w:w="4876" w:type="dxa"/>
            <w:hideMark/>
          </w:tcPr>
          <w:p w14:paraId="53AF7495"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0D1862FB"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75C8FAED" w14:textId="77777777" w:rsidTr="006179C4">
        <w:trPr>
          <w:jc w:val="center"/>
        </w:trPr>
        <w:tc>
          <w:tcPr>
            <w:tcW w:w="4876" w:type="dxa"/>
            <w:hideMark/>
          </w:tcPr>
          <w:p w14:paraId="5AE8E5C6" w14:textId="77777777" w:rsidR="00854BAB" w:rsidRPr="00D433C8" w:rsidRDefault="00854BAB" w:rsidP="006179C4">
            <w:pPr>
              <w:pStyle w:val="Normal6"/>
              <w:rPr>
                <w:lang w:val="pl-PL"/>
              </w:rPr>
            </w:pPr>
            <w:r w:rsidRPr="00D433C8">
              <w:rPr>
                <w:vertAlign w:val="superscript"/>
                <w:lang w:val="pl-PL"/>
              </w:rPr>
              <w:t>45</w:t>
            </w:r>
            <w:r w:rsidRPr="00D433C8">
              <w:rPr>
                <w:lang w:val="pl-PL"/>
              </w:rPr>
              <w:t xml:space="preserve"> 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D433C8">
              <w:rPr>
                <w:lang w:val="pl-PL"/>
              </w:rPr>
              <w:t>s</w:t>
            </w:r>
            <w:proofErr w:type="gramEnd"/>
            <w:r w:rsidRPr="00D433C8">
              <w:rPr>
                <w:lang w:val="pl-PL"/>
              </w:rPr>
              <w:t>. 13).</w:t>
            </w:r>
          </w:p>
        </w:tc>
        <w:tc>
          <w:tcPr>
            <w:tcW w:w="4876" w:type="dxa"/>
            <w:hideMark/>
          </w:tcPr>
          <w:p w14:paraId="33C3B379" w14:textId="77777777" w:rsidR="00854BAB" w:rsidRPr="00D433C8" w:rsidRDefault="00854BAB" w:rsidP="006179C4">
            <w:pPr>
              <w:pStyle w:val="Normal6"/>
              <w:rPr>
                <w:szCs w:val="24"/>
                <w:lang w:val="pl-PL"/>
              </w:rPr>
            </w:pPr>
            <w:r w:rsidRPr="00D433C8">
              <w:rPr>
                <w:vertAlign w:val="superscript"/>
                <w:lang w:val="pl-PL"/>
              </w:rPr>
              <w:t>45</w:t>
            </w:r>
            <w:r w:rsidRPr="00D433C8">
              <w:rPr>
                <w:lang w:val="pl-PL"/>
              </w:rPr>
              <w:t xml:space="preserve"> 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D433C8">
              <w:rPr>
                <w:lang w:val="pl-PL"/>
              </w:rPr>
              <w:t>s</w:t>
            </w:r>
            <w:proofErr w:type="gramEnd"/>
            <w:r w:rsidRPr="00D433C8">
              <w:rPr>
                <w:lang w:val="pl-PL"/>
              </w:rPr>
              <w:t>. 13).</w:t>
            </w:r>
          </w:p>
        </w:tc>
      </w:tr>
    </w:tbl>
    <w:p w14:paraId="3A4F4B5C"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0F0AEC9B" w14:textId="77777777" w:rsidR="00854BAB" w:rsidRPr="00E01497" w:rsidRDefault="00854BAB" w:rsidP="00854BAB">
      <w:pPr>
        <w:rPr>
          <w:lang w:val="en-GB"/>
        </w:rPr>
      </w:pPr>
      <w:r w:rsidRPr="00E01497">
        <w:rPr>
          <w:rStyle w:val="HideTWBExt"/>
          <w:lang w:val="en-GB"/>
        </w:rPr>
        <w:t>&lt;/Amend&gt;</w:t>
      </w:r>
    </w:p>
    <w:p w14:paraId="09353813"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230</w:t>
      </w:r>
      <w:r w:rsidRPr="00E01497">
        <w:rPr>
          <w:rStyle w:val="HideTWBExt"/>
          <w:b w:val="0"/>
          <w:lang w:val="en-GB"/>
        </w:rPr>
        <w:t>&lt;/NumAm&gt;</w:t>
      </w:r>
    </w:p>
    <w:p w14:paraId="59B4F802"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0E9B4D08" w14:textId="77777777" w:rsidR="00854BAB" w:rsidRPr="00E01497" w:rsidRDefault="00854BAB" w:rsidP="00854BAB">
      <w:pPr>
        <w:rPr>
          <w:lang w:val="en-GB"/>
        </w:rPr>
      </w:pPr>
      <w:r w:rsidRPr="00E01497">
        <w:rPr>
          <w:rStyle w:val="HideTWBExt"/>
          <w:lang w:val="en-GB"/>
        </w:rPr>
        <w:t>&lt;/RepeatBlock-By&gt;</w:t>
      </w:r>
    </w:p>
    <w:p w14:paraId="76E6D96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12E8E9F" w14:textId="77777777" w:rsidR="00854BAB" w:rsidRPr="00D433C8" w:rsidRDefault="00854BAB" w:rsidP="00854BAB">
      <w:pPr>
        <w:pStyle w:val="NormalBold"/>
      </w:pPr>
      <w:r w:rsidRPr="000A14FD">
        <w:rPr>
          <w:rStyle w:val="HideTWBExt"/>
          <w:b w:val="0"/>
        </w:rPr>
        <w:t>&lt;Article&gt;</w:t>
      </w:r>
      <w:r w:rsidRPr="00D433C8">
        <w:t>Motyw 48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526D809" w14:textId="77777777" w:rsidTr="006179C4">
        <w:trPr>
          <w:jc w:val="center"/>
        </w:trPr>
        <w:tc>
          <w:tcPr>
            <w:tcW w:w="9752" w:type="dxa"/>
            <w:gridSpan w:val="2"/>
          </w:tcPr>
          <w:p w14:paraId="422233B7" w14:textId="77777777" w:rsidR="00854BAB" w:rsidRPr="00D433C8" w:rsidRDefault="00854BAB" w:rsidP="006179C4">
            <w:pPr>
              <w:keepNext/>
            </w:pPr>
          </w:p>
        </w:tc>
      </w:tr>
      <w:tr w:rsidR="00101D5D" w:rsidRPr="00D433C8" w14:paraId="1A8E1B33" w14:textId="77777777" w:rsidTr="006179C4">
        <w:trPr>
          <w:jc w:val="center"/>
        </w:trPr>
        <w:tc>
          <w:tcPr>
            <w:tcW w:w="4876" w:type="dxa"/>
            <w:hideMark/>
          </w:tcPr>
          <w:p w14:paraId="2E3AA1F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A6472A0" w14:textId="77777777" w:rsidR="00854BAB" w:rsidRPr="00D433C8" w:rsidRDefault="00854BAB" w:rsidP="006179C4">
            <w:pPr>
              <w:pStyle w:val="ColumnHeading"/>
              <w:keepNext/>
              <w:rPr>
                <w:lang w:val="pl-PL"/>
              </w:rPr>
            </w:pPr>
            <w:r w:rsidRPr="00D433C8">
              <w:rPr>
                <w:lang w:val="pl-PL"/>
              </w:rPr>
              <w:t>Poprawka</w:t>
            </w:r>
          </w:p>
        </w:tc>
      </w:tr>
      <w:tr w:rsidR="00101D5D" w:rsidRPr="00D433C8" w14:paraId="27A10B58" w14:textId="77777777" w:rsidTr="006179C4">
        <w:trPr>
          <w:jc w:val="center"/>
        </w:trPr>
        <w:tc>
          <w:tcPr>
            <w:tcW w:w="4876" w:type="dxa"/>
            <w:hideMark/>
          </w:tcPr>
          <w:p w14:paraId="58B63A69" w14:textId="77777777" w:rsidR="00854BAB" w:rsidRPr="00D433C8" w:rsidRDefault="00854BAB" w:rsidP="006179C4">
            <w:pPr>
              <w:pStyle w:val="Normal6"/>
              <w:rPr>
                <w:lang w:val="pl-PL"/>
              </w:rPr>
            </w:pPr>
            <w:proofErr w:type="gramStart"/>
            <w:r w:rsidRPr="00D433C8">
              <w:rPr>
                <w:lang w:val="pl-PL"/>
              </w:rPr>
              <w:t>(48)</w:t>
            </w:r>
            <w:r w:rsidRPr="00D433C8">
              <w:rPr>
                <w:lang w:val="pl-PL"/>
              </w:rPr>
              <w:tab/>
              <w:t>Aby</w:t>
            </w:r>
            <w:proofErr w:type="gramEnd"/>
            <w:r w:rsidRPr="00D433C8">
              <w:rPr>
                <w:lang w:val="pl-PL"/>
              </w:rPr>
              <w:t xml:space="preserve"> zapewnić jednolite warunki wdrożenia odpowiednich przepisów niniejszego rozporządzenia, Komisji należy przyznać uprawnienia wykonawcze w celu przyjęcia szczegółowych wymogów dotyczących wyboru podmiotów oceniających i rozjemców, a także przyjęcia regulaminu wewnętrznego i kodeksu postępowania dla podmiotów oceniających i rozjemców. Komisja powinna również przyjąć przepisy techniczne dotyczące doboru próby SEP do celów weryfikacji niezbędności oraz metodykę prowadzenia takich weryfikacji niezbędności przez podmioty oceniające i podmioty dokonujące wzajemnej oceny. Komisja powinna także określić wszelkie opłaty administracyjne za swoje usługi związane z realizacją zadań wynikających z niniejszego rozporządzenia oraz opłaty za usługi podmiotów oceniających, ekspertów i rozjemców, odstępstwa od nich oraz metody płatności, a także dostosować je w razie potrzeby. </w:t>
            </w:r>
            <w:r w:rsidRPr="00D433C8">
              <w:rPr>
                <w:b/>
                <w:i/>
                <w:lang w:val="pl-PL"/>
              </w:rPr>
              <w:t>Komisja powinna również określić normy lub ich części, które opublikowano przed wejściem w życie niniejszego rozporządzenia, w </w:t>
            </w:r>
            <w:proofErr w:type="gramStart"/>
            <w:r w:rsidRPr="00D433C8">
              <w:rPr>
                <w:b/>
                <w:i/>
                <w:lang w:val="pl-PL"/>
              </w:rPr>
              <w:t>odniesieniu do których</w:t>
            </w:r>
            <w:proofErr w:type="gramEnd"/>
            <w:r w:rsidRPr="00D433C8">
              <w:rPr>
                <w:b/>
                <w:i/>
                <w:lang w:val="pl-PL"/>
              </w:rPr>
              <w:t xml:space="preserve"> można zarejestrować SEP.</w:t>
            </w:r>
            <w:r w:rsidRPr="00D433C8">
              <w:rPr>
                <w:lang w:val="pl-PL"/>
              </w:rPr>
              <w:t xml:space="preserve"> Uprawnienia te powinny być wykonywane zgodnie z rozporządzeniem Parlamentu Europejskiego i Rady (UE) nr 182/2011</w:t>
            </w:r>
            <w:r w:rsidRPr="00D433C8">
              <w:rPr>
                <w:vertAlign w:val="superscript"/>
                <w:lang w:val="pl-PL"/>
              </w:rPr>
              <w:t>45</w:t>
            </w:r>
            <w:r w:rsidRPr="00D433C8">
              <w:rPr>
                <w:lang w:val="pl-PL"/>
              </w:rPr>
              <w:t>.</w:t>
            </w:r>
          </w:p>
        </w:tc>
        <w:tc>
          <w:tcPr>
            <w:tcW w:w="4876" w:type="dxa"/>
            <w:hideMark/>
          </w:tcPr>
          <w:p w14:paraId="61EBA18A" w14:textId="77777777" w:rsidR="00854BAB" w:rsidRPr="00D433C8" w:rsidRDefault="00854BAB" w:rsidP="006179C4">
            <w:pPr>
              <w:pStyle w:val="Normal6"/>
              <w:rPr>
                <w:szCs w:val="24"/>
                <w:lang w:val="pl-PL"/>
              </w:rPr>
            </w:pPr>
            <w:proofErr w:type="gramStart"/>
            <w:r w:rsidRPr="00D433C8">
              <w:rPr>
                <w:lang w:val="pl-PL"/>
              </w:rPr>
              <w:t>(48)</w:t>
            </w:r>
            <w:r w:rsidRPr="00D433C8">
              <w:rPr>
                <w:lang w:val="pl-PL"/>
              </w:rPr>
              <w:tab/>
              <w:t>Aby</w:t>
            </w:r>
            <w:proofErr w:type="gramEnd"/>
            <w:r w:rsidRPr="00D433C8">
              <w:rPr>
                <w:lang w:val="pl-PL"/>
              </w:rPr>
              <w:t xml:space="preserve"> zapewnić jednolite warunki wdrożenia odpowiednich przepisów niniejszego rozporządzenia, Komisji należy przyznać uprawnienia wykonawcze w celu przyjęcia szczegółowych wymogów dotyczących wyboru podmiotów oceniających i rozjemców, a także przyjęcia regulaminu wewnętrznego i kodeksu postępowania dla podmiotów oceniających i rozjemców. Komisja powinna również przyjąć przepisy techniczne dotyczące doboru próby SEP do celów weryfikacji niezbędności oraz metodykę prowadzenia takich weryfikacji niezbędności przez podmioty oceniające i podmioty dokonujące wzajemnej oceny. Komisja powinna także określić wszelkie opłaty administracyjne za swoje usługi związane z realizacją zadań wynikających z niniejszego rozporządzenia oraz opłaty za usługi podmiotów oceniających, ekspertów i rozjemców, odstępstwa od nich oraz metody płatności, a także dostosować je w razie potrzeby. Uprawnienia te powinny być wykonywane zgodnie z rozporządzeniem Parlamentu Europejskiego i Rady (UE) nr 182/2011</w:t>
            </w:r>
            <w:r w:rsidRPr="00D433C8">
              <w:rPr>
                <w:vertAlign w:val="superscript"/>
                <w:lang w:val="pl-PL"/>
              </w:rPr>
              <w:t>45</w:t>
            </w:r>
            <w:r w:rsidRPr="00D433C8">
              <w:rPr>
                <w:lang w:val="pl-PL"/>
              </w:rPr>
              <w:t>.</w:t>
            </w:r>
          </w:p>
        </w:tc>
      </w:tr>
      <w:tr w:rsidR="00101D5D" w:rsidRPr="00D433C8" w14:paraId="45C67DB3" w14:textId="77777777" w:rsidTr="006179C4">
        <w:trPr>
          <w:jc w:val="center"/>
        </w:trPr>
        <w:tc>
          <w:tcPr>
            <w:tcW w:w="4876" w:type="dxa"/>
            <w:hideMark/>
          </w:tcPr>
          <w:p w14:paraId="683CEB22"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04157217"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3DD7A1C4" w14:textId="77777777" w:rsidTr="006179C4">
        <w:trPr>
          <w:jc w:val="center"/>
        </w:trPr>
        <w:tc>
          <w:tcPr>
            <w:tcW w:w="4876" w:type="dxa"/>
            <w:hideMark/>
          </w:tcPr>
          <w:p w14:paraId="6AD10F58" w14:textId="77777777" w:rsidR="00854BAB" w:rsidRPr="00D433C8" w:rsidRDefault="00854BAB" w:rsidP="006179C4">
            <w:pPr>
              <w:pStyle w:val="Normal6"/>
              <w:rPr>
                <w:lang w:val="pl-PL"/>
              </w:rPr>
            </w:pPr>
            <w:r w:rsidRPr="00D433C8">
              <w:rPr>
                <w:vertAlign w:val="superscript"/>
                <w:lang w:val="pl-PL"/>
              </w:rPr>
              <w:t>45</w:t>
            </w:r>
            <w:r w:rsidRPr="00D433C8">
              <w:rPr>
                <w:lang w:val="pl-PL"/>
              </w:rPr>
              <w:t xml:space="preserve"> Rozporządzenie Parlamentu Europejskiego i Rady (UE) nr 182/2011 ustanawiające przepisy i zasady ogólne dotyczące trybu kontroli przez państwa członkowskie wykonywania uprawnień wykonawczych przez Komisję (Dz.U. L 55 z 28.2.2011, </w:t>
            </w:r>
            <w:proofErr w:type="gramStart"/>
            <w:r w:rsidRPr="00D433C8">
              <w:rPr>
                <w:lang w:val="pl-PL"/>
              </w:rPr>
              <w:t>s</w:t>
            </w:r>
            <w:proofErr w:type="gramEnd"/>
            <w:r w:rsidRPr="00D433C8">
              <w:rPr>
                <w:lang w:val="pl-PL"/>
              </w:rPr>
              <w:t>. 13).</w:t>
            </w:r>
          </w:p>
        </w:tc>
        <w:tc>
          <w:tcPr>
            <w:tcW w:w="4876" w:type="dxa"/>
            <w:hideMark/>
          </w:tcPr>
          <w:p w14:paraId="7146A292" w14:textId="77777777" w:rsidR="00854BAB" w:rsidRPr="00D433C8" w:rsidRDefault="00854BAB" w:rsidP="006179C4">
            <w:pPr>
              <w:pStyle w:val="Normal6"/>
              <w:rPr>
                <w:szCs w:val="24"/>
                <w:lang w:val="pl-PL"/>
              </w:rPr>
            </w:pPr>
            <w:r w:rsidRPr="00D433C8">
              <w:rPr>
                <w:vertAlign w:val="superscript"/>
                <w:lang w:val="pl-PL"/>
              </w:rPr>
              <w:t>45</w:t>
            </w:r>
            <w:r w:rsidRPr="00D433C8">
              <w:rPr>
                <w:lang w:val="pl-PL"/>
              </w:rPr>
              <w:t xml:space="preserve"> Rozporządzenie Parlamentu Europejskiego i Rady (UE) nr 182/2011 ustanawiające przepisy i zasady ogólne dotyczące trybu kontroli przez państwa członkowskie wykonywania uprawnień wykonawczych przez Komisję (Dz.U. L 55 z 28.2.2011, </w:t>
            </w:r>
            <w:proofErr w:type="gramStart"/>
            <w:r w:rsidRPr="00D433C8">
              <w:rPr>
                <w:lang w:val="pl-PL"/>
              </w:rPr>
              <w:t>s</w:t>
            </w:r>
            <w:proofErr w:type="gramEnd"/>
            <w:r w:rsidRPr="00D433C8">
              <w:rPr>
                <w:lang w:val="pl-PL"/>
              </w:rPr>
              <w:t>. 13).</w:t>
            </w:r>
          </w:p>
        </w:tc>
      </w:tr>
    </w:tbl>
    <w:p w14:paraId="1465B73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D33939A"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EB238C2" w14:textId="77777777" w:rsidR="00854BAB" w:rsidRPr="00D433C8" w:rsidRDefault="00854BAB" w:rsidP="00854BAB">
      <w:pPr>
        <w:pStyle w:val="Normal12Italic"/>
        <w:rPr>
          <w:noProof w:val="0"/>
          <w:lang w:val="pl-PL"/>
        </w:rPr>
      </w:pPr>
      <w:r w:rsidRPr="00D433C8">
        <w:rPr>
          <w:lang w:val="pl-PL"/>
        </w:rPr>
        <w:t>Do zakresu należy włączyć przyszłe normy i zastosowania norm tylko wówczas, gdy istnieje dowód, że powodują one nieefektywności.</w:t>
      </w:r>
    </w:p>
    <w:p w14:paraId="7638650E" w14:textId="77777777" w:rsidR="00854BAB" w:rsidRPr="00D433C8" w:rsidRDefault="00854BAB" w:rsidP="00854BAB">
      <w:r w:rsidRPr="000A14FD">
        <w:rPr>
          <w:rStyle w:val="HideTWBExt"/>
        </w:rPr>
        <w:t>&lt;/Amend&gt;</w:t>
      </w:r>
    </w:p>
    <w:p w14:paraId="33F70E0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231</w:t>
      </w:r>
      <w:r w:rsidRPr="000A14FD">
        <w:rPr>
          <w:rStyle w:val="HideTWBExt"/>
          <w:b w:val="0"/>
          <w:lang w:val="pl-PL"/>
        </w:rPr>
        <w:t>&lt;/NumAm&gt;</w:t>
      </w:r>
    </w:p>
    <w:p w14:paraId="27E1EEAC"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218E04F1" w14:textId="77777777" w:rsidR="00854BAB" w:rsidRPr="00D433C8" w:rsidRDefault="00854BAB" w:rsidP="00854BAB">
      <w:r w:rsidRPr="000A14FD">
        <w:rPr>
          <w:rStyle w:val="HideTWBExt"/>
        </w:rPr>
        <w:t>&lt;/RepeatBlock-By&gt;</w:t>
      </w:r>
    </w:p>
    <w:p w14:paraId="60605DD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BFC6468" w14:textId="77777777" w:rsidR="00854BAB" w:rsidRPr="00D433C8" w:rsidRDefault="00854BAB" w:rsidP="00854BAB">
      <w:pPr>
        <w:pStyle w:val="NormalBold"/>
      </w:pPr>
      <w:r w:rsidRPr="000A14FD">
        <w:rPr>
          <w:rStyle w:val="HideTWBExt"/>
          <w:b w:val="0"/>
        </w:rPr>
        <w:t>&lt;Article&gt;</w:t>
      </w:r>
      <w:r w:rsidRPr="00D433C8">
        <w:t>Motyw 49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A6CBFDA" w14:textId="77777777" w:rsidTr="006179C4">
        <w:trPr>
          <w:jc w:val="center"/>
        </w:trPr>
        <w:tc>
          <w:tcPr>
            <w:tcW w:w="9752" w:type="dxa"/>
            <w:gridSpan w:val="2"/>
          </w:tcPr>
          <w:p w14:paraId="4CA4D42E" w14:textId="77777777" w:rsidR="00854BAB" w:rsidRPr="00D433C8" w:rsidRDefault="00854BAB" w:rsidP="006179C4">
            <w:pPr>
              <w:keepNext/>
            </w:pPr>
          </w:p>
        </w:tc>
      </w:tr>
      <w:tr w:rsidR="00101D5D" w:rsidRPr="00D433C8" w14:paraId="61C6E90D" w14:textId="77777777" w:rsidTr="006179C4">
        <w:trPr>
          <w:jc w:val="center"/>
        </w:trPr>
        <w:tc>
          <w:tcPr>
            <w:tcW w:w="4876" w:type="dxa"/>
            <w:hideMark/>
          </w:tcPr>
          <w:p w14:paraId="6908F18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7278285" w14:textId="77777777" w:rsidR="00854BAB" w:rsidRPr="00D433C8" w:rsidRDefault="00854BAB" w:rsidP="006179C4">
            <w:pPr>
              <w:pStyle w:val="ColumnHeading"/>
              <w:keepNext/>
              <w:rPr>
                <w:lang w:val="pl-PL"/>
              </w:rPr>
            </w:pPr>
            <w:r w:rsidRPr="00D433C8">
              <w:rPr>
                <w:lang w:val="pl-PL"/>
              </w:rPr>
              <w:t>Poprawka</w:t>
            </w:r>
          </w:p>
        </w:tc>
      </w:tr>
      <w:tr w:rsidR="00101D5D" w:rsidRPr="00D433C8" w14:paraId="0EDA9275" w14:textId="77777777" w:rsidTr="006179C4">
        <w:trPr>
          <w:jc w:val="center"/>
        </w:trPr>
        <w:tc>
          <w:tcPr>
            <w:tcW w:w="4876" w:type="dxa"/>
            <w:hideMark/>
          </w:tcPr>
          <w:p w14:paraId="26E79587" w14:textId="77777777" w:rsidR="00854BAB" w:rsidRPr="00D433C8" w:rsidRDefault="00854BAB" w:rsidP="006179C4">
            <w:pPr>
              <w:pStyle w:val="Normal6"/>
              <w:rPr>
                <w:lang w:val="pl-PL"/>
              </w:rPr>
            </w:pPr>
            <w:proofErr w:type="gramStart"/>
            <w:r w:rsidRPr="00D433C8">
              <w:rPr>
                <w:lang w:val="pl-PL"/>
              </w:rPr>
              <w:t>(49)</w:t>
            </w:r>
            <w:r w:rsidRPr="00D433C8">
              <w:rPr>
                <w:lang w:val="pl-PL"/>
              </w:rPr>
              <w:tab/>
              <w:t>Należy</w:t>
            </w:r>
            <w:proofErr w:type="gramEnd"/>
            <w:r w:rsidRPr="00D433C8">
              <w:rPr>
                <w:lang w:val="pl-PL"/>
              </w:rPr>
              <w:t xml:space="preserve"> zmienić rozporządzenie Parlamentu Europejskiego i Rady (UE) 2017/1001</w:t>
            </w:r>
            <w:r w:rsidRPr="00D433C8">
              <w:rPr>
                <w:b/>
                <w:i/>
                <w:vertAlign w:val="superscript"/>
                <w:lang w:val="pl-PL"/>
              </w:rPr>
              <w:t>46</w:t>
            </w:r>
            <w:r w:rsidRPr="00D433C8">
              <w:rPr>
                <w:lang w:val="pl-PL"/>
              </w:rPr>
              <w:t>, aby upoważnić EUIPO do wykonywania zadań wynikających z niniejszego rozporządzenia. Należy również rozszerzyć funkcje dyrektora wykonawczego o uprawnienia przyznane mu na mocy niniejszego rozporządzenia. Ponadto centrum arbitrażu i mediacji EUIPO powinno być uprawnione do ustanawiania procesów, takich jak określanie zagregowanych opłat licencyjnych i określanie warunków FRAND.</w:t>
            </w:r>
          </w:p>
        </w:tc>
        <w:tc>
          <w:tcPr>
            <w:tcW w:w="4876" w:type="dxa"/>
            <w:hideMark/>
          </w:tcPr>
          <w:p w14:paraId="1D6034E9" w14:textId="77777777" w:rsidR="00854BAB" w:rsidRPr="00D433C8" w:rsidRDefault="00854BAB" w:rsidP="006179C4">
            <w:pPr>
              <w:pStyle w:val="Normal6"/>
              <w:rPr>
                <w:szCs w:val="24"/>
                <w:lang w:val="pl-PL"/>
              </w:rPr>
            </w:pPr>
            <w:proofErr w:type="gramStart"/>
            <w:r w:rsidRPr="00D433C8">
              <w:rPr>
                <w:lang w:val="pl-PL"/>
              </w:rPr>
              <w:t>(49)</w:t>
            </w:r>
            <w:r w:rsidRPr="00D433C8">
              <w:rPr>
                <w:lang w:val="pl-PL"/>
              </w:rPr>
              <w:tab/>
              <w:t>Należy</w:t>
            </w:r>
            <w:proofErr w:type="gramEnd"/>
            <w:r w:rsidRPr="00D433C8">
              <w:rPr>
                <w:lang w:val="pl-PL"/>
              </w:rPr>
              <w:t xml:space="preserve"> zmienić rozporządzenie Parlamentu Europejskiego i Rady (UE) 2017/1001, aby upoważnić EUIPO do wykonywania zadań wynikających z niniejszego rozporządzenia. Należy również rozszerzyć funkcje dyrektora wykonawczego o uprawnienia przyznane mu na mocy niniejszego rozporządzenia. Ponadto centrum arbitrażu i mediacji EUIPO powinno być uprawnione do ustanawiania procesów, takich jak określanie zagregowanych opłat licencyjnych</w:t>
            </w:r>
            <w:r w:rsidRPr="00D433C8">
              <w:rPr>
                <w:b/>
                <w:i/>
                <w:lang w:val="pl-PL"/>
              </w:rPr>
              <w:t>, procedura technicznego postępowania pojednawczego</w:t>
            </w:r>
            <w:r w:rsidRPr="00D433C8">
              <w:rPr>
                <w:lang w:val="pl-PL"/>
              </w:rPr>
              <w:t xml:space="preserve"> i określanie warunków FRAND.</w:t>
            </w:r>
          </w:p>
        </w:tc>
      </w:tr>
      <w:tr w:rsidR="00101D5D" w:rsidRPr="00D433C8" w14:paraId="58A34A7C" w14:textId="77777777" w:rsidTr="006179C4">
        <w:trPr>
          <w:jc w:val="center"/>
        </w:trPr>
        <w:tc>
          <w:tcPr>
            <w:tcW w:w="4876" w:type="dxa"/>
            <w:hideMark/>
          </w:tcPr>
          <w:p w14:paraId="723154BD"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698CC660"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49F5DF26" w14:textId="77777777" w:rsidTr="006179C4">
        <w:trPr>
          <w:jc w:val="center"/>
        </w:trPr>
        <w:tc>
          <w:tcPr>
            <w:tcW w:w="4876" w:type="dxa"/>
            <w:hideMark/>
          </w:tcPr>
          <w:p w14:paraId="0B6D4952" w14:textId="77777777" w:rsidR="00854BAB" w:rsidRPr="00D433C8" w:rsidRDefault="00854BAB" w:rsidP="006179C4">
            <w:pPr>
              <w:pStyle w:val="Normal6"/>
              <w:rPr>
                <w:lang w:val="pl-PL"/>
              </w:rPr>
            </w:pPr>
            <w:r w:rsidRPr="00D433C8">
              <w:rPr>
                <w:vertAlign w:val="superscript"/>
                <w:lang w:val="pl-PL"/>
              </w:rPr>
              <w:t>46</w:t>
            </w:r>
            <w:r w:rsidRPr="00D433C8">
              <w:rPr>
                <w:lang w:val="pl-PL"/>
              </w:rPr>
              <w:t xml:space="preserve"> Rozporządzenie Parlamentu Europejskiego i Rady (UE) 2017/1001 z dnia 14 czerwca 2017 r. w sprawie znaku towarowego Unii Europejskiej (Dz.U. L 154 z 16.6.2017, </w:t>
            </w:r>
            <w:proofErr w:type="gramStart"/>
            <w:r w:rsidRPr="00D433C8">
              <w:rPr>
                <w:lang w:val="pl-PL"/>
              </w:rPr>
              <w:t>s</w:t>
            </w:r>
            <w:proofErr w:type="gramEnd"/>
            <w:r w:rsidRPr="00D433C8">
              <w:rPr>
                <w:lang w:val="pl-PL"/>
              </w:rPr>
              <w:t>. 1).</w:t>
            </w:r>
          </w:p>
        </w:tc>
        <w:tc>
          <w:tcPr>
            <w:tcW w:w="4876" w:type="dxa"/>
            <w:hideMark/>
          </w:tcPr>
          <w:p w14:paraId="7AA29332" w14:textId="77777777" w:rsidR="00854BAB" w:rsidRPr="00D433C8" w:rsidRDefault="00854BAB" w:rsidP="006179C4">
            <w:pPr>
              <w:pStyle w:val="Normal6"/>
              <w:rPr>
                <w:szCs w:val="24"/>
                <w:lang w:val="pl-PL"/>
              </w:rPr>
            </w:pPr>
            <w:r w:rsidRPr="00D433C8">
              <w:rPr>
                <w:vertAlign w:val="superscript"/>
                <w:lang w:val="pl-PL"/>
              </w:rPr>
              <w:t>46</w:t>
            </w:r>
            <w:r w:rsidRPr="00D433C8">
              <w:rPr>
                <w:lang w:val="pl-PL"/>
              </w:rPr>
              <w:t xml:space="preserve"> Rozporządzenie Parlamentu Europejskiego i Rady (UE) 2017/1001 z dnia 14 czerwca 2017 r. w sprawie znaku towarowego Unii Europejskiej (Dz.U. L 154 z 16.6.2017, </w:t>
            </w:r>
            <w:proofErr w:type="gramStart"/>
            <w:r w:rsidRPr="00D433C8">
              <w:rPr>
                <w:lang w:val="pl-PL"/>
              </w:rPr>
              <w:t>s</w:t>
            </w:r>
            <w:proofErr w:type="gramEnd"/>
            <w:r w:rsidRPr="00D433C8">
              <w:rPr>
                <w:lang w:val="pl-PL"/>
              </w:rPr>
              <w:t>. 1).</w:t>
            </w:r>
          </w:p>
        </w:tc>
      </w:tr>
    </w:tbl>
    <w:p w14:paraId="787E838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889B4C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5E825C2"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75FD4E8D" w14:textId="77777777" w:rsidR="00854BAB" w:rsidRPr="00D433C8" w:rsidRDefault="00854BAB" w:rsidP="00854BAB">
      <w:r w:rsidRPr="000A14FD">
        <w:rPr>
          <w:rStyle w:val="HideTWBExt"/>
        </w:rPr>
        <w:t>&lt;/Amend&gt;</w:t>
      </w:r>
    </w:p>
    <w:p w14:paraId="685A6D5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232</w:t>
      </w:r>
      <w:r w:rsidRPr="000A14FD">
        <w:rPr>
          <w:rStyle w:val="HideTWBExt"/>
          <w:b w:val="0"/>
          <w:lang w:val="pl-PL"/>
        </w:rPr>
        <w:t>&lt;/NumAm&gt;</w:t>
      </w:r>
    </w:p>
    <w:p w14:paraId="7020D50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69A5400" w14:textId="77777777" w:rsidR="00854BAB" w:rsidRPr="00D433C8" w:rsidRDefault="00854BAB" w:rsidP="00854BAB">
      <w:r w:rsidRPr="000A14FD">
        <w:rPr>
          <w:rStyle w:val="HideTWBExt"/>
        </w:rPr>
        <w:t>&lt;/RepeatBlock-By&gt;</w:t>
      </w:r>
    </w:p>
    <w:p w14:paraId="59955CA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20FD4D9" w14:textId="77777777" w:rsidR="00854BAB" w:rsidRPr="00D433C8" w:rsidRDefault="00854BAB" w:rsidP="00854BAB">
      <w:pPr>
        <w:pStyle w:val="NormalBold"/>
      </w:pPr>
      <w:r w:rsidRPr="000A14FD">
        <w:rPr>
          <w:rStyle w:val="HideTWBExt"/>
          <w:b w:val="0"/>
        </w:rPr>
        <w:t>&lt;Article&gt;</w:t>
      </w:r>
      <w:r w:rsidRPr="00D433C8">
        <w:t>Motyw 49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ED8058D" w14:textId="77777777" w:rsidTr="006179C4">
        <w:trPr>
          <w:jc w:val="center"/>
        </w:trPr>
        <w:tc>
          <w:tcPr>
            <w:tcW w:w="9752" w:type="dxa"/>
            <w:gridSpan w:val="2"/>
          </w:tcPr>
          <w:p w14:paraId="4465576F" w14:textId="77777777" w:rsidR="00854BAB" w:rsidRPr="00D433C8" w:rsidRDefault="00854BAB" w:rsidP="006179C4">
            <w:pPr>
              <w:keepNext/>
            </w:pPr>
          </w:p>
        </w:tc>
      </w:tr>
      <w:tr w:rsidR="00101D5D" w:rsidRPr="00D433C8" w14:paraId="2B11BFA5" w14:textId="77777777" w:rsidTr="006179C4">
        <w:trPr>
          <w:jc w:val="center"/>
        </w:trPr>
        <w:tc>
          <w:tcPr>
            <w:tcW w:w="4876" w:type="dxa"/>
            <w:hideMark/>
          </w:tcPr>
          <w:p w14:paraId="4059F65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64B8A9E" w14:textId="77777777" w:rsidR="00854BAB" w:rsidRPr="00D433C8" w:rsidRDefault="00854BAB" w:rsidP="006179C4">
            <w:pPr>
              <w:pStyle w:val="ColumnHeading"/>
              <w:keepNext/>
              <w:rPr>
                <w:lang w:val="pl-PL"/>
              </w:rPr>
            </w:pPr>
            <w:r w:rsidRPr="00D433C8">
              <w:rPr>
                <w:lang w:val="pl-PL"/>
              </w:rPr>
              <w:t>Poprawka</w:t>
            </w:r>
          </w:p>
        </w:tc>
      </w:tr>
      <w:tr w:rsidR="00101D5D" w:rsidRPr="00D433C8" w14:paraId="2D25DE6C" w14:textId="77777777" w:rsidTr="006179C4">
        <w:trPr>
          <w:jc w:val="center"/>
        </w:trPr>
        <w:tc>
          <w:tcPr>
            <w:tcW w:w="4876" w:type="dxa"/>
            <w:hideMark/>
          </w:tcPr>
          <w:p w14:paraId="62F1D429" w14:textId="77777777" w:rsidR="00854BAB" w:rsidRPr="00D433C8" w:rsidRDefault="00854BAB" w:rsidP="006179C4">
            <w:pPr>
              <w:pStyle w:val="Normal6"/>
              <w:rPr>
                <w:lang w:val="pl-PL"/>
              </w:rPr>
            </w:pPr>
            <w:proofErr w:type="gramStart"/>
            <w:r w:rsidRPr="00D433C8">
              <w:rPr>
                <w:lang w:val="pl-PL"/>
              </w:rPr>
              <w:t>(49)</w:t>
            </w:r>
            <w:r w:rsidRPr="00D433C8">
              <w:rPr>
                <w:lang w:val="pl-PL"/>
              </w:rPr>
              <w:tab/>
              <w:t>Należy</w:t>
            </w:r>
            <w:proofErr w:type="gramEnd"/>
            <w:r w:rsidRPr="00D433C8">
              <w:rPr>
                <w:lang w:val="pl-PL"/>
              </w:rPr>
              <w:t xml:space="preserve"> zmienić rozporządzenie Parlamentu Europejskiego i Rady (UE) 2017/1001</w:t>
            </w:r>
            <w:r w:rsidRPr="00D433C8">
              <w:rPr>
                <w:vertAlign w:val="superscript"/>
                <w:lang w:val="pl-PL"/>
              </w:rPr>
              <w:t>46</w:t>
            </w:r>
            <w:r w:rsidRPr="00D433C8">
              <w:rPr>
                <w:lang w:val="pl-PL"/>
              </w:rPr>
              <w:t xml:space="preserve">, aby upoważnić EUIPO do wykonywania zadań wynikających z niniejszego rozporządzenia. Należy również rozszerzyć funkcje dyrektora wykonawczego o uprawnienia przyznane mu na mocy niniejszego rozporządzenia. Ponadto centrum arbitrażu i mediacji EUIPO powinno być uprawnione do ustanawiania procesów, takich jak określanie </w:t>
            </w:r>
            <w:r w:rsidRPr="00D433C8">
              <w:rPr>
                <w:b/>
                <w:i/>
                <w:lang w:val="pl-PL"/>
              </w:rPr>
              <w:t xml:space="preserve">zagregowanych opłat licencyjnych i określanie </w:t>
            </w:r>
            <w:r w:rsidRPr="00D433C8">
              <w:rPr>
                <w:lang w:val="pl-PL"/>
              </w:rPr>
              <w:t>warunków FRAND.</w:t>
            </w:r>
          </w:p>
        </w:tc>
        <w:tc>
          <w:tcPr>
            <w:tcW w:w="4876" w:type="dxa"/>
            <w:hideMark/>
          </w:tcPr>
          <w:p w14:paraId="72652413" w14:textId="77777777" w:rsidR="00854BAB" w:rsidRPr="00D433C8" w:rsidRDefault="00854BAB" w:rsidP="006179C4">
            <w:pPr>
              <w:pStyle w:val="Normal6"/>
              <w:rPr>
                <w:szCs w:val="24"/>
                <w:lang w:val="pl-PL"/>
              </w:rPr>
            </w:pPr>
            <w:proofErr w:type="gramStart"/>
            <w:r w:rsidRPr="00D433C8">
              <w:rPr>
                <w:lang w:val="pl-PL"/>
              </w:rPr>
              <w:t>(49)</w:t>
            </w:r>
            <w:r w:rsidRPr="00D433C8">
              <w:rPr>
                <w:lang w:val="pl-PL"/>
              </w:rPr>
              <w:tab/>
              <w:t>Należy</w:t>
            </w:r>
            <w:proofErr w:type="gramEnd"/>
            <w:r w:rsidRPr="00D433C8">
              <w:rPr>
                <w:lang w:val="pl-PL"/>
              </w:rPr>
              <w:t xml:space="preserve"> zmienić rozporządzenie Parlamentu Europejskiego i Rady (UE) 2017/1001</w:t>
            </w:r>
            <w:r w:rsidRPr="00D433C8">
              <w:rPr>
                <w:vertAlign w:val="superscript"/>
                <w:lang w:val="pl-PL"/>
              </w:rPr>
              <w:t>46</w:t>
            </w:r>
            <w:r w:rsidRPr="00D433C8">
              <w:rPr>
                <w:lang w:val="pl-PL"/>
              </w:rPr>
              <w:t>, aby upoważnić EUIPO do wykonywania zadań wynikających z niniejszego rozporządzenia. Należy również rozszerzyć funkcje dyrektora wykonawczego o uprawnienia przyznane mu na mocy niniejszego rozporządzenia. Ponadto centrum arbitrażu i mediacji EUIPO powinno być uprawnione do ustanawiania procesów, takich jak określanie warunków FRAND.</w:t>
            </w:r>
          </w:p>
        </w:tc>
      </w:tr>
      <w:tr w:rsidR="00101D5D" w:rsidRPr="00D433C8" w14:paraId="7241F746" w14:textId="77777777" w:rsidTr="006179C4">
        <w:trPr>
          <w:jc w:val="center"/>
        </w:trPr>
        <w:tc>
          <w:tcPr>
            <w:tcW w:w="4876" w:type="dxa"/>
            <w:hideMark/>
          </w:tcPr>
          <w:p w14:paraId="20D28FE8" w14:textId="77777777" w:rsidR="00854BAB" w:rsidRPr="00D433C8" w:rsidRDefault="00854BAB" w:rsidP="006179C4">
            <w:pPr>
              <w:pStyle w:val="Normal6"/>
              <w:rPr>
                <w:lang w:val="pl-PL"/>
              </w:rPr>
            </w:pPr>
            <w:r w:rsidRPr="00D433C8">
              <w:rPr>
                <w:lang w:val="pl-PL"/>
              </w:rPr>
              <w:t>__________________</w:t>
            </w:r>
          </w:p>
        </w:tc>
        <w:tc>
          <w:tcPr>
            <w:tcW w:w="4876" w:type="dxa"/>
            <w:hideMark/>
          </w:tcPr>
          <w:p w14:paraId="48E77360" w14:textId="77777777" w:rsidR="00854BAB" w:rsidRPr="00D433C8" w:rsidRDefault="00854BAB" w:rsidP="006179C4">
            <w:pPr>
              <w:pStyle w:val="Normal6"/>
              <w:rPr>
                <w:szCs w:val="24"/>
                <w:lang w:val="pl-PL"/>
              </w:rPr>
            </w:pPr>
            <w:r w:rsidRPr="00D433C8">
              <w:rPr>
                <w:lang w:val="pl-PL"/>
              </w:rPr>
              <w:t>__________________</w:t>
            </w:r>
          </w:p>
        </w:tc>
      </w:tr>
      <w:tr w:rsidR="00101D5D" w:rsidRPr="00D433C8" w14:paraId="24B74484" w14:textId="77777777" w:rsidTr="006179C4">
        <w:trPr>
          <w:jc w:val="center"/>
        </w:trPr>
        <w:tc>
          <w:tcPr>
            <w:tcW w:w="4876" w:type="dxa"/>
            <w:hideMark/>
          </w:tcPr>
          <w:p w14:paraId="67B82A9E" w14:textId="77777777" w:rsidR="00854BAB" w:rsidRPr="00D433C8" w:rsidRDefault="00854BAB" w:rsidP="006179C4">
            <w:pPr>
              <w:pStyle w:val="Normal6"/>
              <w:rPr>
                <w:lang w:val="pl-PL"/>
              </w:rPr>
            </w:pPr>
            <w:r w:rsidRPr="00D433C8">
              <w:rPr>
                <w:vertAlign w:val="superscript"/>
                <w:lang w:val="pl-PL"/>
              </w:rPr>
              <w:t>46</w:t>
            </w:r>
            <w:r w:rsidRPr="00D433C8">
              <w:rPr>
                <w:lang w:val="pl-PL"/>
              </w:rPr>
              <w:t xml:space="preserve"> Rozporządzenie Parlamentu Europejskiego i Rady (UE) 2017/1001 z dnia 14 czerwca 2017 r. w sprawie znaku towarowego Unii Europejskiej (Dz.U. L 154 z 16.6.2017, </w:t>
            </w:r>
            <w:proofErr w:type="gramStart"/>
            <w:r w:rsidRPr="00D433C8">
              <w:rPr>
                <w:lang w:val="pl-PL"/>
              </w:rPr>
              <w:t>s</w:t>
            </w:r>
            <w:proofErr w:type="gramEnd"/>
            <w:r w:rsidRPr="00D433C8">
              <w:rPr>
                <w:lang w:val="pl-PL"/>
              </w:rPr>
              <w:t>. 1).</w:t>
            </w:r>
          </w:p>
        </w:tc>
        <w:tc>
          <w:tcPr>
            <w:tcW w:w="4876" w:type="dxa"/>
            <w:hideMark/>
          </w:tcPr>
          <w:p w14:paraId="1F47E8B6" w14:textId="77777777" w:rsidR="00854BAB" w:rsidRPr="00D433C8" w:rsidRDefault="00854BAB" w:rsidP="006179C4">
            <w:pPr>
              <w:pStyle w:val="Normal6"/>
              <w:rPr>
                <w:szCs w:val="24"/>
                <w:lang w:val="pl-PL"/>
              </w:rPr>
            </w:pPr>
            <w:r w:rsidRPr="00D433C8">
              <w:rPr>
                <w:vertAlign w:val="superscript"/>
                <w:lang w:val="pl-PL"/>
              </w:rPr>
              <w:t>46</w:t>
            </w:r>
            <w:r w:rsidRPr="00D433C8">
              <w:rPr>
                <w:lang w:val="pl-PL"/>
              </w:rPr>
              <w:t xml:space="preserve"> Rozporządzenie Parlamentu Europejskiego i Rady (UE) 2017/1001 z dnia 14 czerwca 2017 r. w sprawie znaku towarowego Unii Europejskiej (Dz.U. L 154 z 16.6.2017, </w:t>
            </w:r>
            <w:proofErr w:type="gramStart"/>
            <w:r w:rsidRPr="00D433C8">
              <w:rPr>
                <w:lang w:val="pl-PL"/>
              </w:rPr>
              <w:t>s</w:t>
            </w:r>
            <w:proofErr w:type="gramEnd"/>
            <w:r w:rsidRPr="00D433C8">
              <w:rPr>
                <w:lang w:val="pl-PL"/>
              </w:rPr>
              <w:t>. 1).</w:t>
            </w:r>
          </w:p>
        </w:tc>
      </w:tr>
    </w:tbl>
    <w:p w14:paraId="25CC50D9"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A4666F5" w14:textId="77777777" w:rsidR="00854BAB" w:rsidRPr="00D433C8" w:rsidRDefault="00854BAB" w:rsidP="00854BAB">
      <w:r w:rsidRPr="000A14FD">
        <w:rPr>
          <w:rStyle w:val="HideTWBExt"/>
        </w:rPr>
        <w:t>&lt;/Amend&gt;</w:t>
      </w:r>
    </w:p>
    <w:p w14:paraId="3B1E7FC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233</w:t>
      </w:r>
      <w:r w:rsidRPr="000A14FD">
        <w:rPr>
          <w:rStyle w:val="HideTWBExt"/>
          <w:b w:val="0"/>
          <w:lang w:val="pl-PL"/>
        </w:rPr>
        <w:t>&lt;/NumAm&gt;</w:t>
      </w:r>
    </w:p>
    <w:p w14:paraId="1C185F91"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6E16FD96" w14:textId="77777777" w:rsidR="00854BAB" w:rsidRPr="00D433C8" w:rsidRDefault="00854BAB" w:rsidP="00854BAB">
      <w:r w:rsidRPr="000A14FD">
        <w:rPr>
          <w:rStyle w:val="HideTWBExt"/>
        </w:rPr>
        <w:t>&lt;/RepeatBlock-By&gt;</w:t>
      </w:r>
    </w:p>
    <w:p w14:paraId="030B616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6A35958" w14:textId="77777777" w:rsidR="00854BAB" w:rsidRPr="00D433C8" w:rsidRDefault="00854BAB" w:rsidP="00854BAB">
      <w:pPr>
        <w:pStyle w:val="NormalBold"/>
      </w:pPr>
      <w:r w:rsidRPr="000A14FD">
        <w:rPr>
          <w:rStyle w:val="HideTWBExt"/>
          <w:b w:val="0"/>
        </w:rPr>
        <w:t>&lt;Article&gt;</w:t>
      </w:r>
      <w:r w:rsidRPr="00D433C8">
        <w:t>Artykuł 1 – ustęp 1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8C19ECB" w14:textId="77777777" w:rsidTr="006179C4">
        <w:trPr>
          <w:jc w:val="center"/>
        </w:trPr>
        <w:tc>
          <w:tcPr>
            <w:tcW w:w="9752" w:type="dxa"/>
            <w:gridSpan w:val="2"/>
          </w:tcPr>
          <w:p w14:paraId="23A76B07" w14:textId="77777777" w:rsidR="00854BAB" w:rsidRPr="00D433C8" w:rsidRDefault="00854BAB" w:rsidP="006179C4">
            <w:pPr>
              <w:keepNext/>
            </w:pPr>
          </w:p>
        </w:tc>
      </w:tr>
      <w:tr w:rsidR="00101D5D" w:rsidRPr="00D433C8" w14:paraId="696B4E16" w14:textId="77777777" w:rsidTr="006179C4">
        <w:trPr>
          <w:jc w:val="center"/>
        </w:trPr>
        <w:tc>
          <w:tcPr>
            <w:tcW w:w="4876" w:type="dxa"/>
            <w:hideMark/>
          </w:tcPr>
          <w:p w14:paraId="66F5B4E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B28DB20" w14:textId="77777777" w:rsidR="00854BAB" w:rsidRPr="00D433C8" w:rsidRDefault="00854BAB" w:rsidP="006179C4">
            <w:pPr>
              <w:pStyle w:val="ColumnHeading"/>
              <w:keepNext/>
              <w:rPr>
                <w:lang w:val="pl-PL"/>
              </w:rPr>
            </w:pPr>
            <w:r w:rsidRPr="00D433C8">
              <w:rPr>
                <w:lang w:val="pl-PL"/>
              </w:rPr>
              <w:t>Poprawka</w:t>
            </w:r>
          </w:p>
        </w:tc>
      </w:tr>
      <w:tr w:rsidR="00101D5D" w:rsidRPr="00D433C8" w14:paraId="4E90C929" w14:textId="77777777" w:rsidTr="006179C4">
        <w:trPr>
          <w:jc w:val="center"/>
        </w:trPr>
        <w:tc>
          <w:tcPr>
            <w:tcW w:w="4876" w:type="dxa"/>
            <w:hideMark/>
          </w:tcPr>
          <w:p w14:paraId="549F9EBF"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procedurę</w:t>
            </w:r>
            <w:proofErr w:type="gramEnd"/>
            <w:r w:rsidRPr="00D433C8">
              <w:rPr>
                <w:b/>
                <w:i/>
                <w:lang w:val="pl-PL"/>
              </w:rPr>
              <w:t xml:space="preserve"> oceny niezbędności zarejestrowanych SEP;</w:t>
            </w:r>
          </w:p>
        </w:tc>
        <w:tc>
          <w:tcPr>
            <w:tcW w:w="4876" w:type="dxa"/>
            <w:hideMark/>
          </w:tcPr>
          <w:p w14:paraId="0A99EFCA"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3820D4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F43248B" w14:textId="77777777" w:rsidR="00854BAB" w:rsidRPr="00D433C8" w:rsidRDefault="00854BAB" w:rsidP="00854BAB">
      <w:r w:rsidRPr="000A14FD">
        <w:rPr>
          <w:rStyle w:val="HideTWBExt"/>
        </w:rPr>
        <w:t>&lt;/Amend&gt;</w:t>
      </w:r>
    </w:p>
    <w:p w14:paraId="1D09316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234</w:t>
      </w:r>
      <w:r w:rsidRPr="000A14FD">
        <w:rPr>
          <w:rStyle w:val="HideTWBExt"/>
          <w:b w:val="0"/>
          <w:lang w:val="pl-PL"/>
        </w:rPr>
        <w:t>&lt;/NumAm&gt;</w:t>
      </w:r>
    </w:p>
    <w:p w14:paraId="04B96B3B"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585360FE" w14:textId="77777777" w:rsidR="00854BAB" w:rsidRPr="00D433C8" w:rsidRDefault="00854BAB" w:rsidP="00854BAB">
      <w:r w:rsidRPr="000A14FD">
        <w:rPr>
          <w:rStyle w:val="HideTWBExt"/>
        </w:rPr>
        <w:t>&lt;/RepeatBlock-By&gt;</w:t>
      </w:r>
    </w:p>
    <w:p w14:paraId="11BCD0B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39F80D4" w14:textId="77777777" w:rsidR="00854BAB" w:rsidRPr="00D433C8" w:rsidRDefault="00854BAB" w:rsidP="00854BAB">
      <w:pPr>
        <w:pStyle w:val="NormalBold"/>
      </w:pPr>
      <w:r w:rsidRPr="000A14FD">
        <w:rPr>
          <w:rStyle w:val="HideTWBExt"/>
          <w:b w:val="0"/>
        </w:rPr>
        <w:t>&lt;Article&gt;</w:t>
      </w:r>
      <w:r w:rsidRPr="00D433C8">
        <w:t>Artykuł 1 – ustęp 1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E66803" w14:textId="77777777" w:rsidTr="006179C4">
        <w:trPr>
          <w:jc w:val="center"/>
        </w:trPr>
        <w:tc>
          <w:tcPr>
            <w:tcW w:w="9752" w:type="dxa"/>
            <w:gridSpan w:val="2"/>
          </w:tcPr>
          <w:p w14:paraId="691E0D05" w14:textId="77777777" w:rsidR="00854BAB" w:rsidRPr="00D433C8" w:rsidRDefault="00854BAB" w:rsidP="006179C4">
            <w:pPr>
              <w:keepNext/>
            </w:pPr>
          </w:p>
        </w:tc>
      </w:tr>
      <w:tr w:rsidR="00101D5D" w:rsidRPr="00D433C8" w14:paraId="37AD62AC" w14:textId="77777777" w:rsidTr="006179C4">
        <w:trPr>
          <w:jc w:val="center"/>
        </w:trPr>
        <w:tc>
          <w:tcPr>
            <w:tcW w:w="4876" w:type="dxa"/>
            <w:hideMark/>
          </w:tcPr>
          <w:p w14:paraId="623103D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D6D5D9F" w14:textId="77777777" w:rsidR="00854BAB" w:rsidRPr="00D433C8" w:rsidRDefault="00854BAB" w:rsidP="006179C4">
            <w:pPr>
              <w:pStyle w:val="ColumnHeading"/>
              <w:keepNext/>
              <w:rPr>
                <w:lang w:val="pl-PL"/>
              </w:rPr>
            </w:pPr>
            <w:r w:rsidRPr="00D433C8">
              <w:rPr>
                <w:lang w:val="pl-PL"/>
              </w:rPr>
              <w:t>Poprawka</w:t>
            </w:r>
          </w:p>
        </w:tc>
      </w:tr>
      <w:tr w:rsidR="00101D5D" w:rsidRPr="00D433C8" w14:paraId="7CDB86AB" w14:textId="77777777" w:rsidTr="006179C4">
        <w:trPr>
          <w:jc w:val="center"/>
        </w:trPr>
        <w:tc>
          <w:tcPr>
            <w:tcW w:w="4876" w:type="dxa"/>
            <w:hideMark/>
          </w:tcPr>
          <w:p w14:paraId="11AF2605"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procedurę</w:t>
            </w:r>
            <w:proofErr w:type="gramEnd"/>
            <w:r w:rsidRPr="00D433C8">
              <w:rPr>
                <w:lang w:val="pl-PL"/>
              </w:rPr>
              <w:t xml:space="preserve"> </w:t>
            </w:r>
            <w:r w:rsidRPr="00D433C8">
              <w:rPr>
                <w:b/>
                <w:i/>
                <w:lang w:val="pl-PL"/>
              </w:rPr>
              <w:t>oceny niezbędności zarejestrowanych SEP</w:t>
            </w:r>
            <w:r w:rsidRPr="00D433C8">
              <w:rPr>
                <w:lang w:val="pl-PL"/>
              </w:rPr>
              <w:t>;</w:t>
            </w:r>
          </w:p>
        </w:tc>
        <w:tc>
          <w:tcPr>
            <w:tcW w:w="4876" w:type="dxa"/>
            <w:hideMark/>
          </w:tcPr>
          <w:p w14:paraId="075256E0"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t>procedurę</w:t>
            </w:r>
            <w:proofErr w:type="gramEnd"/>
            <w:r w:rsidRPr="00D433C8">
              <w:rPr>
                <w:lang w:val="pl-PL"/>
              </w:rPr>
              <w:t xml:space="preserve"> </w:t>
            </w:r>
            <w:r w:rsidRPr="00D433C8">
              <w:rPr>
                <w:b/>
                <w:i/>
                <w:lang w:val="pl-PL"/>
              </w:rPr>
              <w:t>technicznego postępowania pojednawczego</w:t>
            </w:r>
            <w:r w:rsidRPr="00D433C8">
              <w:rPr>
                <w:lang w:val="pl-PL"/>
              </w:rPr>
              <w:t>;</w:t>
            </w:r>
          </w:p>
        </w:tc>
      </w:tr>
    </w:tbl>
    <w:p w14:paraId="0CCA5046"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8765489"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E95F411"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 Nie istniałaby już procedura wzajemnej oceny.</w:t>
      </w:r>
    </w:p>
    <w:p w14:paraId="59C12A62" w14:textId="77777777" w:rsidR="00854BAB" w:rsidRPr="00D433C8" w:rsidRDefault="00854BAB" w:rsidP="00854BAB">
      <w:r w:rsidRPr="000A14FD">
        <w:rPr>
          <w:rStyle w:val="HideTWBExt"/>
        </w:rPr>
        <w:t>&lt;/Amend&gt;</w:t>
      </w:r>
    </w:p>
    <w:p w14:paraId="3A4D6FA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235</w:t>
      </w:r>
      <w:r w:rsidRPr="000A14FD">
        <w:rPr>
          <w:rStyle w:val="HideTWBExt"/>
          <w:b w:val="0"/>
          <w:lang w:val="pl-PL"/>
        </w:rPr>
        <w:t>&lt;/NumAm&gt;</w:t>
      </w:r>
    </w:p>
    <w:p w14:paraId="47C0C31D"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490A15E3" w14:textId="77777777" w:rsidR="00854BAB" w:rsidRPr="00D433C8" w:rsidRDefault="00854BAB" w:rsidP="00854BAB">
      <w:r w:rsidRPr="000A14FD">
        <w:rPr>
          <w:rStyle w:val="HideTWBExt"/>
        </w:rPr>
        <w:t>&lt;/RepeatBlock-By&gt;</w:t>
      </w:r>
    </w:p>
    <w:p w14:paraId="22F683F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630DCFD" w14:textId="77777777" w:rsidR="00854BAB" w:rsidRPr="00D433C8" w:rsidRDefault="00854BAB" w:rsidP="00854BAB">
      <w:pPr>
        <w:pStyle w:val="NormalBold"/>
      </w:pPr>
      <w:r w:rsidRPr="000A14FD">
        <w:rPr>
          <w:rStyle w:val="HideTWBExt"/>
          <w:b w:val="0"/>
        </w:rPr>
        <w:t>&lt;Article&gt;</w:t>
      </w:r>
      <w:r w:rsidRPr="00D433C8">
        <w:t>Artykuł 1 – ustęp 1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A3814B1" w14:textId="77777777" w:rsidTr="006179C4">
        <w:trPr>
          <w:jc w:val="center"/>
        </w:trPr>
        <w:tc>
          <w:tcPr>
            <w:tcW w:w="9752" w:type="dxa"/>
            <w:gridSpan w:val="2"/>
          </w:tcPr>
          <w:p w14:paraId="7B9ABC55" w14:textId="77777777" w:rsidR="00854BAB" w:rsidRPr="00D433C8" w:rsidRDefault="00854BAB" w:rsidP="006179C4">
            <w:pPr>
              <w:keepNext/>
            </w:pPr>
          </w:p>
        </w:tc>
      </w:tr>
      <w:tr w:rsidR="00101D5D" w:rsidRPr="00D433C8" w14:paraId="54711417" w14:textId="77777777" w:rsidTr="006179C4">
        <w:trPr>
          <w:jc w:val="center"/>
        </w:trPr>
        <w:tc>
          <w:tcPr>
            <w:tcW w:w="4876" w:type="dxa"/>
            <w:hideMark/>
          </w:tcPr>
          <w:p w14:paraId="547EC86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EDB0C3C" w14:textId="77777777" w:rsidR="00854BAB" w:rsidRPr="00D433C8" w:rsidRDefault="00854BAB" w:rsidP="006179C4">
            <w:pPr>
              <w:pStyle w:val="ColumnHeading"/>
              <w:keepNext/>
              <w:rPr>
                <w:lang w:val="pl-PL"/>
              </w:rPr>
            </w:pPr>
            <w:r w:rsidRPr="00D433C8">
              <w:rPr>
                <w:lang w:val="pl-PL"/>
              </w:rPr>
              <w:t>Poprawka</w:t>
            </w:r>
          </w:p>
        </w:tc>
      </w:tr>
      <w:tr w:rsidR="00101D5D" w:rsidRPr="00D433C8" w14:paraId="3393B06C" w14:textId="77777777" w:rsidTr="006179C4">
        <w:trPr>
          <w:jc w:val="center"/>
        </w:trPr>
        <w:tc>
          <w:tcPr>
            <w:tcW w:w="4876" w:type="dxa"/>
          </w:tcPr>
          <w:p w14:paraId="111C9C56" w14:textId="77777777" w:rsidR="00854BAB" w:rsidRPr="00D433C8" w:rsidRDefault="00854BAB" w:rsidP="006179C4">
            <w:pPr>
              <w:pStyle w:val="Normal6"/>
              <w:rPr>
                <w:lang w:val="pl-PL"/>
              </w:rPr>
            </w:pPr>
          </w:p>
        </w:tc>
        <w:tc>
          <w:tcPr>
            <w:tcW w:w="4876" w:type="dxa"/>
            <w:hideMark/>
          </w:tcPr>
          <w:p w14:paraId="11A64AE3" w14:textId="77777777" w:rsidR="00854BAB" w:rsidRPr="00D433C8" w:rsidRDefault="00854BAB" w:rsidP="006179C4">
            <w:pPr>
              <w:pStyle w:val="Normal6"/>
              <w:rPr>
                <w:szCs w:val="24"/>
                <w:lang w:val="pl-PL"/>
              </w:rPr>
            </w:pPr>
            <w:r w:rsidRPr="00D433C8">
              <w:rPr>
                <w:b/>
                <w:i/>
                <w:lang w:val="pl-PL"/>
              </w:rPr>
              <w:t>1a.</w:t>
            </w:r>
            <w:r w:rsidRPr="00D433C8">
              <w:rPr>
                <w:b/>
                <w:i/>
                <w:lang w:val="pl-PL"/>
              </w:rPr>
              <w:tab/>
              <w:t>Niniejsze rozporządzenie ma zastosowanie wyłącznie do patentów, które obowiązują po wejściu w życie niniejszego rozporządzenia.</w:t>
            </w:r>
          </w:p>
        </w:tc>
      </w:tr>
    </w:tbl>
    <w:p w14:paraId="43E3DD6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7B26F4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3648223" w14:textId="77777777" w:rsidR="00854BAB" w:rsidRPr="00D433C8" w:rsidRDefault="00854BAB" w:rsidP="00854BAB">
      <w:pPr>
        <w:pStyle w:val="Normal12Italic"/>
        <w:rPr>
          <w:noProof w:val="0"/>
          <w:lang w:val="pl-PL"/>
        </w:rPr>
      </w:pPr>
      <w:r w:rsidRPr="00D433C8">
        <w:rPr>
          <w:lang w:val="pl-PL"/>
        </w:rPr>
        <w:t>Aby zagwarantować pewność prawa, proponowane rozporządzenie powinno mieć zastosowanie wyłącznie do przyszłych norm.</w:t>
      </w:r>
    </w:p>
    <w:p w14:paraId="31E15627" w14:textId="77777777" w:rsidR="00854BAB" w:rsidRPr="00D433C8" w:rsidRDefault="00854BAB" w:rsidP="00854BAB">
      <w:r w:rsidRPr="000A14FD">
        <w:rPr>
          <w:rStyle w:val="HideTWBExt"/>
        </w:rPr>
        <w:t>&lt;/Amend&gt;</w:t>
      </w:r>
    </w:p>
    <w:p w14:paraId="3158ED1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236</w:t>
      </w:r>
      <w:r w:rsidRPr="000A14FD">
        <w:rPr>
          <w:rStyle w:val="HideTWBExt"/>
          <w:b w:val="0"/>
          <w:lang w:val="pl-PL"/>
        </w:rPr>
        <w:t>&lt;/NumAm&gt;</w:t>
      </w:r>
    </w:p>
    <w:p w14:paraId="3B8C33F8"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0CB275CE" w14:textId="77777777" w:rsidR="00854BAB" w:rsidRPr="00D433C8" w:rsidRDefault="00854BAB" w:rsidP="00854BAB">
      <w:r w:rsidRPr="000A14FD">
        <w:rPr>
          <w:rStyle w:val="HideTWBExt"/>
        </w:rPr>
        <w:t>&lt;/RepeatBlock-By&gt;</w:t>
      </w:r>
    </w:p>
    <w:p w14:paraId="355E28F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856705B" w14:textId="77777777" w:rsidR="00854BAB" w:rsidRPr="00D433C8" w:rsidRDefault="00854BAB" w:rsidP="00854BAB">
      <w:pPr>
        <w:pStyle w:val="NormalBold"/>
      </w:pPr>
      <w:r w:rsidRPr="000A14FD">
        <w:rPr>
          <w:rStyle w:val="HideTWBExt"/>
          <w:b w:val="0"/>
        </w:rPr>
        <w:t>&lt;Article&gt;</w:t>
      </w:r>
      <w:r w:rsidRPr="00D433C8">
        <w:t>Artykuł 1 – ustęp 2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430A6E9" w14:textId="77777777" w:rsidTr="006179C4">
        <w:trPr>
          <w:jc w:val="center"/>
        </w:trPr>
        <w:tc>
          <w:tcPr>
            <w:tcW w:w="9752" w:type="dxa"/>
            <w:gridSpan w:val="2"/>
          </w:tcPr>
          <w:p w14:paraId="27215117" w14:textId="77777777" w:rsidR="00854BAB" w:rsidRPr="00D433C8" w:rsidRDefault="00854BAB" w:rsidP="006179C4">
            <w:pPr>
              <w:keepNext/>
            </w:pPr>
          </w:p>
        </w:tc>
      </w:tr>
      <w:tr w:rsidR="00101D5D" w:rsidRPr="00D433C8" w14:paraId="1349781B" w14:textId="77777777" w:rsidTr="006179C4">
        <w:trPr>
          <w:jc w:val="center"/>
        </w:trPr>
        <w:tc>
          <w:tcPr>
            <w:tcW w:w="4876" w:type="dxa"/>
            <w:hideMark/>
          </w:tcPr>
          <w:p w14:paraId="1980246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400F1CF" w14:textId="77777777" w:rsidR="00854BAB" w:rsidRPr="00D433C8" w:rsidRDefault="00854BAB" w:rsidP="006179C4">
            <w:pPr>
              <w:pStyle w:val="ColumnHeading"/>
              <w:keepNext/>
              <w:rPr>
                <w:lang w:val="pl-PL"/>
              </w:rPr>
            </w:pPr>
            <w:r w:rsidRPr="00D433C8">
              <w:rPr>
                <w:lang w:val="pl-PL"/>
              </w:rPr>
              <w:t>Poprawka</w:t>
            </w:r>
          </w:p>
        </w:tc>
      </w:tr>
      <w:tr w:rsidR="00101D5D" w:rsidRPr="00D433C8" w14:paraId="2A409871" w14:textId="77777777" w:rsidTr="006179C4">
        <w:trPr>
          <w:jc w:val="center"/>
        </w:trPr>
        <w:tc>
          <w:tcPr>
            <w:tcW w:w="4876" w:type="dxa"/>
            <w:hideMark/>
          </w:tcPr>
          <w:p w14:paraId="0491587D" w14:textId="77777777" w:rsidR="00854BAB" w:rsidRPr="00D433C8" w:rsidRDefault="00854BAB" w:rsidP="006179C4">
            <w:pPr>
              <w:pStyle w:val="Normal6"/>
              <w:rPr>
                <w:lang w:val="pl-PL"/>
              </w:rPr>
            </w:pPr>
            <w:r w:rsidRPr="00D433C8">
              <w:rPr>
                <w:lang w:val="pl-PL"/>
              </w:rPr>
              <w:t>2.</w:t>
            </w:r>
            <w:r w:rsidRPr="00D433C8">
              <w:rPr>
                <w:lang w:val="pl-PL"/>
              </w:rPr>
              <w:tab/>
              <w:t>Niniejsze rozporządzenie ma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w:t>
            </w:r>
          </w:p>
        </w:tc>
        <w:tc>
          <w:tcPr>
            <w:tcW w:w="4876" w:type="dxa"/>
            <w:hideMark/>
          </w:tcPr>
          <w:p w14:paraId="56FC5B1F" w14:textId="77777777" w:rsidR="00854BAB" w:rsidRPr="00D433C8" w:rsidRDefault="00854BAB" w:rsidP="006179C4">
            <w:pPr>
              <w:pStyle w:val="Normal6"/>
              <w:rPr>
                <w:szCs w:val="24"/>
                <w:lang w:val="pl-PL"/>
              </w:rPr>
            </w:pPr>
            <w:r w:rsidRPr="00D433C8">
              <w:rPr>
                <w:lang w:val="pl-PL"/>
              </w:rPr>
              <w:t>2.</w:t>
            </w:r>
            <w:r w:rsidRPr="00D433C8">
              <w:rPr>
                <w:lang w:val="pl-PL"/>
              </w:rPr>
              <w:tab/>
              <w:t>Niniejsze rozporządzenie ma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w:t>
            </w:r>
            <w:r w:rsidRPr="00D433C8">
              <w:rPr>
                <w:b/>
                <w:i/>
                <w:lang w:val="pl-PL"/>
              </w:rPr>
              <w:t xml:space="preserve"> jeśli Komisja ustaliła w odniesieniu do danej normy, za pomocą aktu delegowanego zgodnie z art. 67, że dochodzi do poważnych zakłóceń funkcjonowania rynku wewnętrznego.</w:t>
            </w:r>
          </w:p>
        </w:tc>
      </w:tr>
    </w:tbl>
    <w:p w14:paraId="0B24FB46"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24C86634"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37058E17" w14:textId="77777777" w:rsidR="00854BAB" w:rsidRPr="00E01497" w:rsidRDefault="00854BAB" w:rsidP="00854BAB">
      <w:pPr>
        <w:pStyle w:val="Normal12Italic"/>
        <w:rPr>
          <w:noProof w:val="0"/>
          <w:lang w:val="en-GB"/>
        </w:rPr>
      </w:pPr>
      <w:r w:rsidRPr="00E01497">
        <w:rPr>
          <w:lang w:val="en-GB"/>
        </w:rPr>
        <w:t>The proposed Regulation seeks to make the existing Standard Essential Patents (SEP) market in Europe more transparent, more predictable and more efficient. However, it does not introduce evidence that this problem exists. That is concerning, considering that SEPs are becoming increasingly important, for the general ICT sector and other sectors, such as car manufacturers and the Internet of Things. The ‘Empirical Assessment’[1] that the Commission asked for showed inconclusive evidence. This is contrary to the Better Regulation principles, which require that any intervention in the markets is evidence-based. Furthermore, important stakeholders on SEP-licensing for this report, including the EPO and UPC, have not been consulted. Finally, the SEPs market is a global market, in which the EU is currently playing an important role. It is important to ensure that the proposed Regulation will not impact the market contrary of what it tries to achieve, by for example incentivizing others countries outside of the EU to continue to infringe existing patents or worse. Until proven otherwise, the current global SEP system seems to work well, giving legal certainty to both SEP holders and implementers. The proposed regulation should therefore only apply to SEPs where the Commission has determined that a genuine internal market problem has manifested itself, and presented this in a delegated act to both co-legislators.[1]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6B28E0D8" w14:textId="77777777" w:rsidR="00854BAB" w:rsidRPr="00E01497" w:rsidRDefault="00854BAB" w:rsidP="00854BAB">
      <w:pPr>
        <w:rPr>
          <w:lang w:val="en-GB"/>
        </w:rPr>
      </w:pPr>
      <w:r w:rsidRPr="00E01497">
        <w:rPr>
          <w:rStyle w:val="HideTWBExt"/>
          <w:lang w:val="en-GB"/>
        </w:rPr>
        <w:t>&lt;/Amend&gt;</w:t>
      </w:r>
    </w:p>
    <w:p w14:paraId="6D8518B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237</w:t>
      </w:r>
      <w:r w:rsidRPr="000A14FD">
        <w:rPr>
          <w:rStyle w:val="HideTWBExt"/>
          <w:b w:val="0"/>
          <w:lang w:val="pl-PL"/>
        </w:rPr>
        <w:t>&lt;/NumAm&gt;</w:t>
      </w:r>
    </w:p>
    <w:p w14:paraId="26130EE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442FCB0C" w14:textId="77777777" w:rsidR="00854BAB" w:rsidRPr="00D433C8" w:rsidRDefault="00854BAB" w:rsidP="00854BAB">
      <w:r w:rsidRPr="000A14FD">
        <w:rPr>
          <w:rStyle w:val="HideTWBExt"/>
        </w:rPr>
        <w:t>&lt;/RepeatBlock-By&gt;</w:t>
      </w:r>
    </w:p>
    <w:p w14:paraId="788D735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58F6EC1" w14:textId="77777777" w:rsidR="00854BAB" w:rsidRPr="00D433C8" w:rsidRDefault="00854BAB" w:rsidP="00854BAB">
      <w:pPr>
        <w:pStyle w:val="NormalBold"/>
      </w:pPr>
      <w:r w:rsidRPr="000A14FD">
        <w:rPr>
          <w:rStyle w:val="HideTWBExt"/>
          <w:b w:val="0"/>
        </w:rPr>
        <w:t>&lt;Article&gt;</w:t>
      </w:r>
      <w:r w:rsidRPr="00D433C8">
        <w:t>Artykuł 1 – ustęp 2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46323CA" w14:textId="77777777" w:rsidTr="006179C4">
        <w:trPr>
          <w:jc w:val="center"/>
        </w:trPr>
        <w:tc>
          <w:tcPr>
            <w:tcW w:w="9752" w:type="dxa"/>
            <w:gridSpan w:val="2"/>
          </w:tcPr>
          <w:p w14:paraId="4A98D654" w14:textId="77777777" w:rsidR="00854BAB" w:rsidRPr="00D433C8" w:rsidRDefault="00854BAB" w:rsidP="006179C4">
            <w:pPr>
              <w:keepNext/>
            </w:pPr>
          </w:p>
        </w:tc>
      </w:tr>
      <w:tr w:rsidR="00101D5D" w:rsidRPr="00D433C8" w14:paraId="704D0EC9" w14:textId="77777777" w:rsidTr="006179C4">
        <w:trPr>
          <w:jc w:val="center"/>
        </w:trPr>
        <w:tc>
          <w:tcPr>
            <w:tcW w:w="4876" w:type="dxa"/>
            <w:hideMark/>
          </w:tcPr>
          <w:p w14:paraId="4A60DCF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109CEBE" w14:textId="77777777" w:rsidR="00854BAB" w:rsidRPr="00D433C8" w:rsidRDefault="00854BAB" w:rsidP="006179C4">
            <w:pPr>
              <w:pStyle w:val="ColumnHeading"/>
              <w:keepNext/>
              <w:rPr>
                <w:lang w:val="pl-PL"/>
              </w:rPr>
            </w:pPr>
            <w:r w:rsidRPr="00D433C8">
              <w:rPr>
                <w:lang w:val="pl-PL"/>
              </w:rPr>
              <w:t>Poprawka</w:t>
            </w:r>
          </w:p>
        </w:tc>
      </w:tr>
      <w:tr w:rsidR="00101D5D" w:rsidRPr="00D433C8" w14:paraId="5FC05570" w14:textId="77777777" w:rsidTr="006179C4">
        <w:trPr>
          <w:jc w:val="center"/>
        </w:trPr>
        <w:tc>
          <w:tcPr>
            <w:tcW w:w="4876" w:type="dxa"/>
            <w:hideMark/>
          </w:tcPr>
          <w:p w14:paraId="573D24F6" w14:textId="77777777" w:rsidR="00854BAB" w:rsidRPr="00D433C8" w:rsidRDefault="00854BAB" w:rsidP="006179C4">
            <w:pPr>
              <w:pStyle w:val="Normal6"/>
              <w:rPr>
                <w:lang w:val="pl-PL"/>
              </w:rPr>
            </w:pPr>
            <w:r w:rsidRPr="00D433C8">
              <w:rPr>
                <w:lang w:val="pl-PL"/>
              </w:rPr>
              <w:t>2.</w:t>
            </w:r>
            <w:r w:rsidRPr="00D433C8">
              <w:rPr>
                <w:lang w:val="pl-PL"/>
              </w:rPr>
              <w:tab/>
              <w:t>Niniejsze rozporządzenie ma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w:t>
            </w:r>
          </w:p>
        </w:tc>
        <w:tc>
          <w:tcPr>
            <w:tcW w:w="4876" w:type="dxa"/>
            <w:hideMark/>
          </w:tcPr>
          <w:p w14:paraId="5FBFE4FB" w14:textId="2CCB9134" w:rsidR="00854BAB" w:rsidRPr="00D433C8" w:rsidRDefault="00854BAB" w:rsidP="006179C4">
            <w:pPr>
              <w:pStyle w:val="Normal6"/>
              <w:rPr>
                <w:szCs w:val="24"/>
                <w:lang w:val="pl-PL"/>
              </w:rPr>
            </w:pPr>
            <w:r w:rsidRPr="00D433C8">
              <w:rPr>
                <w:lang w:val="pl-PL"/>
              </w:rPr>
              <w:t>2.</w:t>
            </w:r>
            <w:r w:rsidRPr="00D433C8">
              <w:rPr>
                <w:lang w:val="pl-PL"/>
              </w:rPr>
              <w:tab/>
              <w:t xml:space="preserve">Niniejsze rozporządzenie ma zastosowanie do patentów </w:t>
            </w:r>
            <w:proofErr w:type="gramStart"/>
            <w:r w:rsidRPr="00D433C8">
              <w:rPr>
                <w:b/>
                <w:i/>
                <w:lang w:val="pl-PL"/>
              </w:rPr>
              <w:t xml:space="preserve">obowiązujących w </w:t>
            </w:r>
            <w:r w:rsidR="00D433C8" w:rsidRPr="00D433C8">
              <w:rPr>
                <w:b/>
                <w:i/>
                <w:lang w:val="pl-PL"/>
              </w:rPr>
              <w:t>co</w:t>
            </w:r>
            <w:proofErr w:type="gramEnd"/>
            <w:r w:rsidR="00D433C8" w:rsidRPr="00D433C8">
              <w:rPr>
                <w:b/>
                <w:i/>
                <w:lang w:val="pl-PL"/>
              </w:rPr>
              <w:t xml:space="preserve"> najmniej jednym państwie członkowskim</w:t>
            </w:r>
            <w:r w:rsidRPr="00D433C8">
              <w:rPr>
                <w:b/>
                <w:i/>
                <w:lang w:val="pl-PL"/>
              </w:rPr>
              <w:t xml:space="preserve"> </w:t>
            </w:r>
            <w:r w:rsidRPr="00D433C8">
              <w:rPr>
                <w:lang w:val="pl-PL"/>
              </w:rPr>
              <w:t>niezbędnych do spełnienia normy opublikowanej przez organizację opracowującą normy, w stosunku do której właściciel SEP zobowiązał się do udzielenia licencji na swoje SEP na sprawiedliwych, rozsądnych i niedyskryminujących warunkach (FRAND) i która nie podlega polityce w zakresie nieodpłatnych praw własności intelektualnej,</w:t>
            </w:r>
          </w:p>
        </w:tc>
      </w:tr>
    </w:tbl>
    <w:p w14:paraId="709A84D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2E86162"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7ECEEE7" w14:textId="77777777" w:rsidR="00854BAB" w:rsidRPr="00D433C8" w:rsidRDefault="00854BAB" w:rsidP="00854BAB">
      <w:pPr>
        <w:pStyle w:val="Normal12Italic"/>
        <w:rPr>
          <w:noProof w:val="0"/>
          <w:lang w:val="pl-PL"/>
        </w:rPr>
      </w:pPr>
      <w:r w:rsidRPr="00D433C8">
        <w:rPr>
          <w:lang w:val="pl-PL"/>
        </w:rPr>
        <w:t>Rozporządzenie obejmuje patenty europejskie, które są niezbędne do spełnienia normy i w odniesieniu do których podjęto zobowiązanie FRAND. Unia Europejska nie sprawuje jurysdykcji ani nie posiada kompetencji względem praw patentowych przyznawanych przez kraje spoza UE.</w:t>
      </w:r>
    </w:p>
    <w:p w14:paraId="3795E8F6" w14:textId="77777777" w:rsidR="00854BAB" w:rsidRPr="00D433C8" w:rsidRDefault="00854BAB" w:rsidP="00854BAB">
      <w:r w:rsidRPr="000A14FD">
        <w:rPr>
          <w:rStyle w:val="HideTWBExt"/>
        </w:rPr>
        <w:t>&lt;/Amend&gt;</w:t>
      </w:r>
    </w:p>
    <w:p w14:paraId="1B1EFDA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238</w:t>
      </w:r>
      <w:r w:rsidRPr="000A14FD">
        <w:rPr>
          <w:rStyle w:val="HideTWBExt"/>
          <w:b w:val="0"/>
          <w:lang w:val="pl-PL"/>
        </w:rPr>
        <w:t>&lt;/NumAm&gt;</w:t>
      </w:r>
    </w:p>
    <w:p w14:paraId="0EF6064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0F5BA005" w14:textId="77777777" w:rsidR="00854BAB" w:rsidRPr="00D433C8" w:rsidRDefault="00854BAB" w:rsidP="00854BAB">
      <w:r w:rsidRPr="000A14FD">
        <w:rPr>
          <w:rStyle w:val="HideTWBExt"/>
        </w:rPr>
        <w:t>&lt;/RepeatBlock-By&gt;</w:t>
      </w:r>
    </w:p>
    <w:p w14:paraId="4916AB9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5C0CC05" w14:textId="77777777" w:rsidR="00854BAB" w:rsidRPr="00D433C8" w:rsidRDefault="00854BAB" w:rsidP="00854BAB">
      <w:pPr>
        <w:pStyle w:val="NormalBold"/>
      </w:pPr>
      <w:r w:rsidRPr="000A14FD">
        <w:rPr>
          <w:rStyle w:val="HideTWBExt"/>
          <w:b w:val="0"/>
        </w:rPr>
        <w:t>&lt;Article&gt;</w:t>
      </w:r>
      <w:r w:rsidRPr="00D433C8">
        <w:t>Artykuł 1 – ustęp 2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E1735C2" w14:textId="77777777" w:rsidTr="006179C4">
        <w:trPr>
          <w:jc w:val="center"/>
        </w:trPr>
        <w:tc>
          <w:tcPr>
            <w:tcW w:w="9752" w:type="dxa"/>
            <w:gridSpan w:val="2"/>
          </w:tcPr>
          <w:p w14:paraId="505F9656" w14:textId="77777777" w:rsidR="00854BAB" w:rsidRPr="00D433C8" w:rsidRDefault="00854BAB" w:rsidP="006179C4">
            <w:pPr>
              <w:keepNext/>
            </w:pPr>
          </w:p>
        </w:tc>
      </w:tr>
      <w:tr w:rsidR="00101D5D" w:rsidRPr="00D433C8" w14:paraId="36F16C7C" w14:textId="77777777" w:rsidTr="006179C4">
        <w:trPr>
          <w:jc w:val="center"/>
        </w:trPr>
        <w:tc>
          <w:tcPr>
            <w:tcW w:w="4876" w:type="dxa"/>
            <w:hideMark/>
          </w:tcPr>
          <w:p w14:paraId="5B764F7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4D41333" w14:textId="77777777" w:rsidR="00854BAB" w:rsidRPr="00D433C8" w:rsidRDefault="00854BAB" w:rsidP="006179C4">
            <w:pPr>
              <w:pStyle w:val="ColumnHeading"/>
              <w:keepNext/>
              <w:rPr>
                <w:lang w:val="pl-PL"/>
              </w:rPr>
            </w:pPr>
            <w:r w:rsidRPr="00D433C8">
              <w:rPr>
                <w:lang w:val="pl-PL"/>
              </w:rPr>
              <w:t>Poprawka</w:t>
            </w:r>
          </w:p>
        </w:tc>
      </w:tr>
      <w:tr w:rsidR="00101D5D" w:rsidRPr="00D433C8" w14:paraId="2DE169B3" w14:textId="77777777" w:rsidTr="006179C4">
        <w:trPr>
          <w:jc w:val="center"/>
        </w:trPr>
        <w:tc>
          <w:tcPr>
            <w:tcW w:w="4876" w:type="dxa"/>
            <w:hideMark/>
          </w:tcPr>
          <w:p w14:paraId="66DBAC88" w14:textId="77777777" w:rsidR="00854BAB" w:rsidRPr="00D433C8" w:rsidRDefault="00854BAB" w:rsidP="006179C4">
            <w:pPr>
              <w:pStyle w:val="Normal6"/>
              <w:rPr>
                <w:lang w:val="pl-PL"/>
              </w:rPr>
            </w:pPr>
            <w:r w:rsidRPr="00D433C8">
              <w:rPr>
                <w:lang w:val="pl-PL"/>
              </w:rPr>
              <w:t>2.</w:t>
            </w:r>
            <w:r w:rsidRPr="00D433C8">
              <w:rPr>
                <w:lang w:val="pl-PL"/>
              </w:rPr>
              <w:tab/>
              <w:t>Niniejsze rozporządzenie ma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 i która nie podlega polityce w zakresie nieodpłatnych praw własności intelektualnej</w:t>
            </w:r>
            <w:r w:rsidRPr="00D433C8">
              <w:rPr>
                <w:b/>
                <w:i/>
                <w:lang w:val="pl-PL"/>
              </w:rPr>
              <w:t>,</w:t>
            </w:r>
          </w:p>
        </w:tc>
        <w:tc>
          <w:tcPr>
            <w:tcW w:w="4876" w:type="dxa"/>
            <w:hideMark/>
          </w:tcPr>
          <w:p w14:paraId="1476D54B" w14:textId="77777777" w:rsidR="00854BAB" w:rsidRPr="00D433C8" w:rsidRDefault="00854BAB" w:rsidP="006179C4">
            <w:pPr>
              <w:pStyle w:val="Normal6"/>
              <w:rPr>
                <w:szCs w:val="24"/>
                <w:lang w:val="pl-PL"/>
              </w:rPr>
            </w:pPr>
            <w:r w:rsidRPr="00D433C8">
              <w:rPr>
                <w:lang w:val="pl-PL"/>
              </w:rPr>
              <w:t>2.</w:t>
            </w:r>
            <w:r w:rsidRPr="00D433C8">
              <w:rPr>
                <w:lang w:val="pl-PL"/>
              </w:rPr>
              <w:tab/>
              <w:t>Niniejsze rozporządzenie ma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t>
            </w:r>
            <w:r w:rsidRPr="00D433C8">
              <w:rPr>
                <w:b/>
                <w:i/>
                <w:lang w:val="pl-PL"/>
              </w:rPr>
              <w:t xml:space="preserve">obecny lub poprzedni </w:t>
            </w:r>
            <w:r w:rsidRPr="00D433C8">
              <w:rPr>
                <w:lang w:val="pl-PL"/>
              </w:rPr>
              <w:t>właściciel SEP zobowiązał się do udzielenia licencji na swoje SEP na sprawiedliwych, rozsądnych i niedyskryminujących warunkach (FRAND) i która nie podlega polityce w zakresie nieodpłatnych praw własności intelektualnej</w:t>
            </w:r>
            <w:r w:rsidRPr="00D433C8">
              <w:rPr>
                <w:b/>
                <w:i/>
                <w:lang w:val="pl-PL"/>
              </w:rPr>
              <w:t>.</w:t>
            </w:r>
          </w:p>
        </w:tc>
      </w:tr>
    </w:tbl>
    <w:p w14:paraId="3BA0CE7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31EA924" w14:textId="77777777" w:rsidR="00854BAB" w:rsidRPr="00D433C8" w:rsidRDefault="00854BAB" w:rsidP="00854BAB">
      <w:r w:rsidRPr="000A14FD">
        <w:rPr>
          <w:rStyle w:val="HideTWBExt"/>
        </w:rPr>
        <w:t>&lt;/Amend&gt;</w:t>
      </w:r>
    </w:p>
    <w:p w14:paraId="3DF9EAD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239</w:t>
      </w:r>
      <w:r w:rsidRPr="000A14FD">
        <w:rPr>
          <w:rStyle w:val="HideTWBExt"/>
          <w:b w:val="0"/>
          <w:lang w:val="pl-PL"/>
        </w:rPr>
        <w:t>&lt;/NumAm&gt;</w:t>
      </w:r>
    </w:p>
    <w:p w14:paraId="37B2FF44"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68F7A047" w14:textId="77777777" w:rsidR="00854BAB" w:rsidRPr="00D433C8" w:rsidRDefault="00854BAB" w:rsidP="00854BAB">
      <w:r w:rsidRPr="000A14FD">
        <w:rPr>
          <w:rStyle w:val="HideTWBExt"/>
        </w:rPr>
        <w:t>&lt;/RepeatBlock-By&gt;</w:t>
      </w:r>
    </w:p>
    <w:p w14:paraId="7ECCB60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E71375E" w14:textId="77777777" w:rsidR="00854BAB" w:rsidRPr="00D433C8" w:rsidRDefault="00854BAB" w:rsidP="00854BAB">
      <w:pPr>
        <w:pStyle w:val="NormalBold"/>
      </w:pPr>
      <w:r w:rsidRPr="000A14FD">
        <w:rPr>
          <w:rStyle w:val="HideTWBExt"/>
          <w:b w:val="0"/>
        </w:rPr>
        <w:t>&lt;Article&gt;</w:t>
      </w:r>
      <w:r w:rsidRPr="00D433C8">
        <w:t>Artykuł 1 – ustęp 2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30701DD" w14:textId="77777777" w:rsidTr="006179C4">
        <w:trPr>
          <w:jc w:val="center"/>
        </w:trPr>
        <w:tc>
          <w:tcPr>
            <w:tcW w:w="9752" w:type="dxa"/>
            <w:gridSpan w:val="2"/>
          </w:tcPr>
          <w:p w14:paraId="2865C36D" w14:textId="77777777" w:rsidR="00854BAB" w:rsidRPr="00D433C8" w:rsidRDefault="00854BAB" w:rsidP="006179C4">
            <w:pPr>
              <w:keepNext/>
            </w:pPr>
          </w:p>
        </w:tc>
      </w:tr>
      <w:tr w:rsidR="00101D5D" w:rsidRPr="00D433C8" w14:paraId="0778BF6C" w14:textId="77777777" w:rsidTr="006179C4">
        <w:trPr>
          <w:jc w:val="center"/>
        </w:trPr>
        <w:tc>
          <w:tcPr>
            <w:tcW w:w="4876" w:type="dxa"/>
            <w:hideMark/>
          </w:tcPr>
          <w:p w14:paraId="1EDF704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CE20F7A" w14:textId="77777777" w:rsidR="00854BAB" w:rsidRPr="00D433C8" w:rsidRDefault="00854BAB" w:rsidP="006179C4">
            <w:pPr>
              <w:pStyle w:val="ColumnHeading"/>
              <w:keepNext/>
              <w:rPr>
                <w:lang w:val="pl-PL"/>
              </w:rPr>
            </w:pPr>
            <w:r w:rsidRPr="00D433C8">
              <w:rPr>
                <w:lang w:val="pl-PL"/>
              </w:rPr>
              <w:t>Poprawka</w:t>
            </w:r>
          </w:p>
        </w:tc>
      </w:tr>
      <w:tr w:rsidR="00101D5D" w:rsidRPr="00D433C8" w14:paraId="3F4249A7" w14:textId="77777777" w:rsidTr="006179C4">
        <w:trPr>
          <w:jc w:val="center"/>
        </w:trPr>
        <w:tc>
          <w:tcPr>
            <w:tcW w:w="4876" w:type="dxa"/>
            <w:hideMark/>
          </w:tcPr>
          <w:p w14:paraId="3E544EB4" w14:textId="77777777" w:rsidR="00854BAB" w:rsidRPr="00D433C8" w:rsidRDefault="00854BAB" w:rsidP="006179C4">
            <w:pPr>
              <w:pStyle w:val="Normal6"/>
              <w:rPr>
                <w:lang w:val="pl-PL"/>
              </w:rPr>
            </w:pPr>
            <w:r w:rsidRPr="00D433C8">
              <w:rPr>
                <w:lang w:val="pl-PL"/>
              </w:rPr>
              <w:t>2.</w:t>
            </w:r>
            <w:r w:rsidRPr="00D433C8">
              <w:rPr>
                <w:lang w:val="pl-PL"/>
              </w:rPr>
              <w:tab/>
              <w:t>Niniejsze rozporządzenie ma zastosowanie do patentów niezbędnych do spełnienia normy opublikowanej przez organizację opracowującą normy, w </w:t>
            </w:r>
            <w:proofErr w:type="gramStart"/>
            <w:r w:rsidRPr="00D433C8">
              <w:rPr>
                <w:lang w:val="pl-PL"/>
              </w:rPr>
              <w:t>stosunku do której</w:t>
            </w:r>
            <w:proofErr w:type="gramEnd"/>
            <w:r w:rsidRPr="00D433C8">
              <w:rPr>
                <w:lang w:val="pl-PL"/>
              </w:rPr>
              <w:t xml:space="preserve"> właściciel SEP zobowiązał się do udzielenia licencji na swoje SEP na sprawiedliwych, rozsądnych i niedyskryminujących warunkach (FRAND)</w:t>
            </w:r>
            <w:r w:rsidRPr="00D433C8">
              <w:rPr>
                <w:b/>
                <w:i/>
                <w:lang w:val="pl-PL"/>
              </w:rPr>
              <w:t xml:space="preserve"> i która nie podlega polityce w zakresie nieodpłatnych praw własności intelektualnej</w:t>
            </w:r>
            <w:r w:rsidRPr="00D433C8">
              <w:rPr>
                <w:lang w:val="pl-PL"/>
              </w:rPr>
              <w:t>,</w:t>
            </w:r>
          </w:p>
        </w:tc>
        <w:tc>
          <w:tcPr>
            <w:tcW w:w="4876" w:type="dxa"/>
            <w:hideMark/>
          </w:tcPr>
          <w:p w14:paraId="435C1945" w14:textId="32C3EE98" w:rsidR="00854BAB" w:rsidRPr="00D433C8" w:rsidRDefault="00854BAB" w:rsidP="006179C4">
            <w:pPr>
              <w:pStyle w:val="Normal6"/>
              <w:rPr>
                <w:szCs w:val="24"/>
                <w:lang w:val="pl-PL"/>
              </w:rPr>
            </w:pPr>
            <w:r w:rsidRPr="00D433C8">
              <w:rPr>
                <w:lang w:val="pl-PL"/>
              </w:rPr>
              <w:t>2.</w:t>
            </w:r>
            <w:r w:rsidRPr="00D433C8">
              <w:rPr>
                <w:lang w:val="pl-PL"/>
              </w:rPr>
              <w:tab/>
              <w:t xml:space="preserve">Niniejsze rozporządzenie ma zastosowanie do patentów </w:t>
            </w:r>
            <w:proofErr w:type="gramStart"/>
            <w:r w:rsidRPr="00D433C8">
              <w:rPr>
                <w:b/>
                <w:i/>
                <w:lang w:val="pl-PL"/>
              </w:rPr>
              <w:t xml:space="preserve">obowiązujących w </w:t>
            </w:r>
            <w:r w:rsidR="00D433C8" w:rsidRPr="00D433C8">
              <w:rPr>
                <w:b/>
                <w:i/>
                <w:lang w:val="pl-PL"/>
              </w:rPr>
              <w:t>co</w:t>
            </w:r>
            <w:proofErr w:type="gramEnd"/>
            <w:r w:rsidR="00D433C8" w:rsidRPr="00D433C8">
              <w:rPr>
                <w:b/>
                <w:i/>
                <w:lang w:val="pl-PL"/>
              </w:rPr>
              <w:t xml:space="preserve"> najmniej jednym państwie członkowskim</w:t>
            </w:r>
            <w:r w:rsidRPr="00D433C8">
              <w:rPr>
                <w:b/>
                <w:i/>
                <w:lang w:val="pl-PL"/>
              </w:rPr>
              <w:t xml:space="preserve"> </w:t>
            </w:r>
            <w:r w:rsidRPr="00D433C8">
              <w:rPr>
                <w:lang w:val="pl-PL"/>
              </w:rPr>
              <w:t>niezbędnych do spełnienia normy opublikowanej przez organizację opracowującą normy, w stosunku do której właściciel SEP zobowiązał się do udzielenia licencji na swoje SEP na sprawiedliwych, rozsądnych i niedyskryminujących warunkach (FRAND),</w:t>
            </w:r>
          </w:p>
        </w:tc>
      </w:tr>
    </w:tbl>
    <w:p w14:paraId="6D10607C"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28526691" w14:textId="77777777" w:rsidR="00854BAB" w:rsidRPr="00E01497" w:rsidRDefault="00854BAB" w:rsidP="00854BAB">
      <w:pPr>
        <w:rPr>
          <w:lang w:val="fr-FR"/>
        </w:rPr>
      </w:pPr>
      <w:r w:rsidRPr="00E01497">
        <w:rPr>
          <w:rStyle w:val="HideTWBExt"/>
          <w:lang w:val="fr-FR"/>
        </w:rPr>
        <w:t>&lt;/Amend&gt;</w:t>
      </w:r>
    </w:p>
    <w:p w14:paraId="4E070A07"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240</w:t>
      </w:r>
      <w:r w:rsidRPr="00E01497">
        <w:rPr>
          <w:rStyle w:val="HideTWBExt"/>
          <w:b w:val="0"/>
        </w:rPr>
        <w:t>&lt;/NumAm&gt;</w:t>
      </w:r>
    </w:p>
    <w:p w14:paraId="7F18983A"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6D94DDF5" w14:textId="77777777" w:rsidR="00854BAB" w:rsidRPr="00E01497" w:rsidRDefault="00854BAB" w:rsidP="00854BAB">
      <w:pPr>
        <w:rPr>
          <w:lang w:val="fr-FR"/>
        </w:rPr>
      </w:pPr>
      <w:r w:rsidRPr="00E01497">
        <w:rPr>
          <w:rStyle w:val="HideTWBExt"/>
          <w:lang w:val="fr-FR"/>
        </w:rPr>
        <w:t>&lt;/RepeatBlock-By&gt;</w:t>
      </w:r>
    </w:p>
    <w:p w14:paraId="0313E7A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DA9ED6C" w14:textId="77777777" w:rsidR="00854BAB" w:rsidRPr="00D433C8" w:rsidRDefault="00854BAB" w:rsidP="00854BAB">
      <w:pPr>
        <w:pStyle w:val="NormalBold"/>
      </w:pPr>
      <w:r w:rsidRPr="000A14FD">
        <w:rPr>
          <w:rStyle w:val="HideTWBExt"/>
          <w:b w:val="0"/>
        </w:rPr>
        <w:t>&lt;Article&gt;</w:t>
      </w:r>
      <w:r w:rsidRPr="00D433C8">
        <w:t>Artykuł 1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1E96305" w14:textId="77777777" w:rsidTr="006179C4">
        <w:trPr>
          <w:jc w:val="center"/>
        </w:trPr>
        <w:tc>
          <w:tcPr>
            <w:tcW w:w="9752" w:type="dxa"/>
            <w:gridSpan w:val="2"/>
          </w:tcPr>
          <w:p w14:paraId="6B060B38" w14:textId="77777777" w:rsidR="00854BAB" w:rsidRPr="00D433C8" w:rsidRDefault="00854BAB" w:rsidP="006179C4">
            <w:pPr>
              <w:keepNext/>
            </w:pPr>
          </w:p>
        </w:tc>
      </w:tr>
      <w:tr w:rsidR="00101D5D" w:rsidRPr="00D433C8" w14:paraId="1ACF5BEB" w14:textId="77777777" w:rsidTr="006179C4">
        <w:trPr>
          <w:jc w:val="center"/>
        </w:trPr>
        <w:tc>
          <w:tcPr>
            <w:tcW w:w="4876" w:type="dxa"/>
            <w:hideMark/>
          </w:tcPr>
          <w:p w14:paraId="5188A47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2192C91" w14:textId="77777777" w:rsidR="00854BAB" w:rsidRPr="00D433C8" w:rsidRDefault="00854BAB" w:rsidP="006179C4">
            <w:pPr>
              <w:pStyle w:val="ColumnHeading"/>
              <w:keepNext/>
              <w:rPr>
                <w:lang w:val="pl-PL"/>
              </w:rPr>
            </w:pPr>
            <w:r w:rsidRPr="00D433C8">
              <w:rPr>
                <w:lang w:val="pl-PL"/>
              </w:rPr>
              <w:t>Poprawka</w:t>
            </w:r>
          </w:p>
        </w:tc>
      </w:tr>
      <w:tr w:rsidR="00101D5D" w:rsidRPr="00D433C8" w14:paraId="4A1CB822" w14:textId="77777777" w:rsidTr="006179C4">
        <w:trPr>
          <w:jc w:val="center"/>
        </w:trPr>
        <w:tc>
          <w:tcPr>
            <w:tcW w:w="4876" w:type="dxa"/>
            <w:hideMark/>
          </w:tcPr>
          <w:p w14:paraId="2006046B"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po</w:t>
            </w:r>
            <w:proofErr w:type="gramEnd"/>
            <w:r w:rsidRPr="00D433C8">
              <w:rPr>
                <w:b/>
                <w:i/>
                <w:lang w:val="pl-PL"/>
              </w:rPr>
              <w:t xml:space="preserve"> wejściu w życie niniejszego rozporządzenia, z wyjątkami przewidzianymi w ust. 3;</w:t>
            </w:r>
          </w:p>
        </w:tc>
        <w:tc>
          <w:tcPr>
            <w:tcW w:w="4876" w:type="dxa"/>
            <w:hideMark/>
          </w:tcPr>
          <w:p w14:paraId="21E43046"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AD0CDDD"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{FR}</w:t>
      </w:r>
      <w:r w:rsidRPr="00D433C8">
        <w:rPr>
          <w:lang w:val="pl-PL"/>
        </w:rPr>
        <w:t>fr</w:t>
      </w:r>
      <w:r w:rsidRPr="000A14FD">
        <w:rPr>
          <w:rStyle w:val="HideTWBExt"/>
        </w:rPr>
        <w:t>&lt;/Original&gt;</w:t>
      </w:r>
    </w:p>
    <w:p w14:paraId="47766523" w14:textId="77777777" w:rsidR="00854BAB" w:rsidRPr="00D433C8" w:rsidRDefault="00854BAB" w:rsidP="00854BAB">
      <w:r w:rsidRPr="000A14FD">
        <w:rPr>
          <w:rStyle w:val="HideTWBExt"/>
        </w:rPr>
        <w:t>&lt;/Amend&gt;</w:t>
      </w:r>
    </w:p>
    <w:p w14:paraId="73FD1B1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241</w:t>
      </w:r>
      <w:r w:rsidRPr="000A14FD">
        <w:rPr>
          <w:rStyle w:val="HideTWBExt"/>
          <w:b w:val="0"/>
          <w:lang w:val="pl-PL"/>
        </w:rPr>
        <w:t>&lt;/NumAm&gt;</w:t>
      </w:r>
    </w:p>
    <w:p w14:paraId="500477C6"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5673D90B" w14:textId="77777777" w:rsidR="00854BAB" w:rsidRPr="00D433C8" w:rsidRDefault="00854BAB" w:rsidP="00854BAB">
      <w:r w:rsidRPr="000A14FD">
        <w:rPr>
          <w:rStyle w:val="HideTWBExt"/>
        </w:rPr>
        <w:t>&lt;/RepeatBlock-By&gt;</w:t>
      </w:r>
    </w:p>
    <w:p w14:paraId="355A6D5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9215D1F" w14:textId="77777777" w:rsidR="00854BAB" w:rsidRPr="00D433C8" w:rsidRDefault="00854BAB" w:rsidP="00854BAB">
      <w:pPr>
        <w:pStyle w:val="NormalBold"/>
      </w:pPr>
      <w:r w:rsidRPr="000A14FD">
        <w:rPr>
          <w:rStyle w:val="HideTWBExt"/>
          <w:b w:val="0"/>
        </w:rPr>
        <w:t>&lt;Article&gt;</w:t>
      </w:r>
      <w:r w:rsidRPr="00D433C8">
        <w:t>Artykuł 1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E148616" w14:textId="77777777" w:rsidTr="006179C4">
        <w:trPr>
          <w:jc w:val="center"/>
        </w:trPr>
        <w:tc>
          <w:tcPr>
            <w:tcW w:w="9752" w:type="dxa"/>
            <w:gridSpan w:val="2"/>
          </w:tcPr>
          <w:p w14:paraId="3FFE6925" w14:textId="77777777" w:rsidR="00854BAB" w:rsidRPr="00D433C8" w:rsidRDefault="00854BAB" w:rsidP="006179C4">
            <w:pPr>
              <w:keepNext/>
            </w:pPr>
          </w:p>
        </w:tc>
      </w:tr>
      <w:tr w:rsidR="00101D5D" w:rsidRPr="00D433C8" w14:paraId="1942A3A7" w14:textId="77777777" w:rsidTr="006179C4">
        <w:trPr>
          <w:jc w:val="center"/>
        </w:trPr>
        <w:tc>
          <w:tcPr>
            <w:tcW w:w="4876" w:type="dxa"/>
            <w:hideMark/>
          </w:tcPr>
          <w:p w14:paraId="1468C51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25D1D88" w14:textId="77777777" w:rsidR="00854BAB" w:rsidRPr="00D433C8" w:rsidRDefault="00854BAB" w:rsidP="006179C4">
            <w:pPr>
              <w:pStyle w:val="ColumnHeading"/>
              <w:keepNext/>
              <w:rPr>
                <w:lang w:val="pl-PL"/>
              </w:rPr>
            </w:pPr>
            <w:r w:rsidRPr="00D433C8">
              <w:rPr>
                <w:lang w:val="pl-PL"/>
              </w:rPr>
              <w:t>Poprawka</w:t>
            </w:r>
          </w:p>
        </w:tc>
      </w:tr>
      <w:tr w:rsidR="00101D5D" w:rsidRPr="00D433C8" w14:paraId="170D00A1" w14:textId="77777777" w:rsidTr="006179C4">
        <w:trPr>
          <w:jc w:val="center"/>
        </w:trPr>
        <w:tc>
          <w:tcPr>
            <w:tcW w:w="4876" w:type="dxa"/>
            <w:hideMark/>
          </w:tcPr>
          <w:p w14:paraId="2C8D0ED1"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po</w:t>
            </w:r>
            <w:proofErr w:type="gramEnd"/>
            <w:r w:rsidRPr="00D433C8">
              <w:rPr>
                <w:b/>
                <w:i/>
                <w:lang w:val="pl-PL"/>
              </w:rPr>
              <w:t xml:space="preserve"> wejściu w życie niniejszego rozporządzenia, z wyjątkami przewidzianymi w ust. 3;</w:t>
            </w:r>
          </w:p>
        </w:tc>
        <w:tc>
          <w:tcPr>
            <w:tcW w:w="4876" w:type="dxa"/>
            <w:hideMark/>
          </w:tcPr>
          <w:p w14:paraId="3A7E36E7"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8DDE99E"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24583707" w14:textId="77777777" w:rsidR="00854BAB" w:rsidRPr="00D433C8" w:rsidRDefault="00854BAB" w:rsidP="00854BAB">
      <w:r w:rsidRPr="000A14FD">
        <w:rPr>
          <w:rStyle w:val="HideTWBExt"/>
        </w:rPr>
        <w:t>&lt;/Amend&gt;</w:t>
      </w:r>
    </w:p>
    <w:p w14:paraId="132ACCA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242</w:t>
      </w:r>
      <w:r w:rsidRPr="000A14FD">
        <w:rPr>
          <w:rStyle w:val="HideTWBExt"/>
          <w:b w:val="0"/>
          <w:lang w:val="pl-PL"/>
        </w:rPr>
        <w:t>&lt;/NumAm&gt;</w:t>
      </w:r>
    </w:p>
    <w:p w14:paraId="6BFABA4C"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0CC9F152" w14:textId="77777777" w:rsidR="00854BAB" w:rsidRPr="00D433C8" w:rsidRDefault="00854BAB" w:rsidP="00854BAB">
      <w:r w:rsidRPr="000A14FD">
        <w:rPr>
          <w:rStyle w:val="HideTWBExt"/>
        </w:rPr>
        <w:t>&lt;/RepeatBlock-By&gt;</w:t>
      </w:r>
    </w:p>
    <w:p w14:paraId="3A3B861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8932B9F" w14:textId="77777777" w:rsidR="00854BAB" w:rsidRPr="00D433C8" w:rsidRDefault="00854BAB" w:rsidP="00854BAB">
      <w:pPr>
        <w:pStyle w:val="NormalBold"/>
      </w:pPr>
      <w:r w:rsidRPr="000A14FD">
        <w:rPr>
          <w:rStyle w:val="HideTWBExt"/>
          <w:b w:val="0"/>
        </w:rPr>
        <w:t>&lt;Article&gt;</w:t>
      </w:r>
      <w:r w:rsidRPr="00D433C8">
        <w:t>Artykuł 1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AB68392" w14:textId="77777777" w:rsidTr="006179C4">
        <w:trPr>
          <w:jc w:val="center"/>
        </w:trPr>
        <w:tc>
          <w:tcPr>
            <w:tcW w:w="9752" w:type="dxa"/>
            <w:gridSpan w:val="2"/>
          </w:tcPr>
          <w:p w14:paraId="60FD2663" w14:textId="77777777" w:rsidR="00854BAB" w:rsidRPr="00D433C8" w:rsidRDefault="00854BAB" w:rsidP="006179C4">
            <w:pPr>
              <w:keepNext/>
            </w:pPr>
          </w:p>
        </w:tc>
      </w:tr>
      <w:tr w:rsidR="00101D5D" w:rsidRPr="00D433C8" w14:paraId="54C4C063" w14:textId="77777777" w:rsidTr="006179C4">
        <w:trPr>
          <w:jc w:val="center"/>
        </w:trPr>
        <w:tc>
          <w:tcPr>
            <w:tcW w:w="4876" w:type="dxa"/>
            <w:hideMark/>
          </w:tcPr>
          <w:p w14:paraId="76E26F8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7DE4332" w14:textId="77777777" w:rsidR="00854BAB" w:rsidRPr="00D433C8" w:rsidRDefault="00854BAB" w:rsidP="006179C4">
            <w:pPr>
              <w:pStyle w:val="ColumnHeading"/>
              <w:keepNext/>
              <w:rPr>
                <w:lang w:val="pl-PL"/>
              </w:rPr>
            </w:pPr>
            <w:r w:rsidRPr="00D433C8">
              <w:rPr>
                <w:lang w:val="pl-PL"/>
              </w:rPr>
              <w:t>Poprawka</w:t>
            </w:r>
          </w:p>
        </w:tc>
      </w:tr>
      <w:tr w:rsidR="00101D5D" w:rsidRPr="00D433C8" w14:paraId="6DB91DA9" w14:textId="77777777" w:rsidTr="006179C4">
        <w:trPr>
          <w:jc w:val="center"/>
        </w:trPr>
        <w:tc>
          <w:tcPr>
            <w:tcW w:w="4876" w:type="dxa"/>
            <w:hideMark/>
          </w:tcPr>
          <w:p w14:paraId="1B156D09"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po</w:t>
            </w:r>
            <w:proofErr w:type="gramEnd"/>
            <w:r w:rsidRPr="00D433C8">
              <w:rPr>
                <w:b/>
                <w:i/>
                <w:lang w:val="pl-PL"/>
              </w:rPr>
              <w:t xml:space="preserve"> wejściu w życie niniejszego rozporządzenia, z wyjątkami przewidzianymi w ust. 3;</w:t>
            </w:r>
          </w:p>
        </w:tc>
        <w:tc>
          <w:tcPr>
            <w:tcW w:w="4876" w:type="dxa"/>
            <w:hideMark/>
          </w:tcPr>
          <w:p w14:paraId="2004A84C"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1B3C31E"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851574D" w14:textId="77777777" w:rsidR="00854BAB" w:rsidRPr="00D433C8" w:rsidRDefault="00854BAB" w:rsidP="00854BAB">
      <w:r w:rsidRPr="000A14FD">
        <w:rPr>
          <w:rStyle w:val="HideTWBExt"/>
        </w:rPr>
        <w:t>&lt;/Amend&gt;</w:t>
      </w:r>
    </w:p>
    <w:p w14:paraId="6C86C5A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243</w:t>
      </w:r>
      <w:r w:rsidRPr="000A14FD">
        <w:rPr>
          <w:rStyle w:val="HideTWBExt"/>
          <w:b w:val="0"/>
          <w:lang w:val="pl-PL"/>
        </w:rPr>
        <w:t>&lt;/NumAm&gt;</w:t>
      </w:r>
    </w:p>
    <w:p w14:paraId="095A4901"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67AF6608" w14:textId="77777777" w:rsidR="00854BAB" w:rsidRPr="00D433C8" w:rsidRDefault="00854BAB" w:rsidP="00854BAB">
      <w:r w:rsidRPr="000A14FD">
        <w:rPr>
          <w:rStyle w:val="HideTWBExt"/>
        </w:rPr>
        <w:t>&lt;/RepeatBlock-By&gt;</w:t>
      </w:r>
    </w:p>
    <w:p w14:paraId="4EEA235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75B7431" w14:textId="77777777" w:rsidR="00854BAB" w:rsidRPr="00D433C8" w:rsidRDefault="00854BAB" w:rsidP="00854BAB">
      <w:pPr>
        <w:pStyle w:val="NormalBold"/>
      </w:pPr>
      <w:r w:rsidRPr="000A14FD">
        <w:rPr>
          <w:rStyle w:val="HideTWBExt"/>
          <w:b w:val="0"/>
        </w:rPr>
        <w:t>&lt;Article&gt;</w:t>
      </w:r>
      <w:r w:rsidRPr="00D433C8">
        <w:t>Artykuł 1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5A00A6" w14:textId="77777777" w:rsidTr="006179C4">
        <w:trPr>
          <w:jc w:val="center"/>
        </w:trPr>
        <w:tc>
          <w:tcPr>
            <w:tcW w:w="9752" w:type="dxa"/>
            <w:gridSpan w:val="2"/>
          </w:tcPr>
          <w:p w14:paraId="5A852143" w14:textId="77777777" w:rsidR="00854BAB" w:rsidRPr="00D433C8" w:rsidRDefault="00854BAB" w:rsidP="006179C4">
            <w:pPr>
              <w:keepNext/>
            </w:pPr>
          </w:p>
        </w:tc>
      </w:tr>
      <w:tr w:rsidR="00101D5D" w:rsidRPr="00D433C8" w14:paraId="79F826A8" w14:textId="77777777" w:rsidTr="006179C4">
        <w:trPr>
          <w:jc w:val="center"/>
        </w:trPr>
        <w:tc>
          <w:tcPr>
            <w:tcW w:w="4876" w:type="dxa"/>
            <w:hideMark/>
          </w:tcPr>
          <w:p w14:paraId="57D7BD1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A7D0A13" w14:textId="77777777" w:rsidR="00854BAB" w:rsidRPr="00D433C8" w:rsidRDefault="00854BAB" w:rsidP="006179C4">
            <w:pPr>
              <w:pStyle w:val="ColumnHeading"/>
              <w:keepNext/>
              <w:rPr>
                <w:lang w:val="pl-PL"/>
              </w:rPr>
            </w:pPr>
            <w:r w:rsidRPr="00D433C8">
              <w:rPr>
                <w:lang w:val="pl-PL"/>
              </w:rPr>
              <w:t>Poprawka</w:t>
            </w:r>
          </w:p>
        </w:tc>
      </w:tr>
      <w:tr w:rsidR="00101D5D" w:rsidRPr="00D433C8" w14:paraId="0E83867C" w14:textId="77777777" w:rsidTr="006179C4">
        <w:trPr>
          <w:jc w:val="center"/>
        </w:trPr>
        <w:tc>
          <w:tcPr>
            <w:tcW w:w="4876" w:type="dxa"/>
            <w:hideMark/>
          </w:tcPr>
          <w:p w14:paraId="3FEFFE3B"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po</w:t>
            </w:r>
            <w:proofErr w:type="gramEnd"/>
            <w:r w:rsidRPr="00D433C8">
              <w:rPr>
                <w:lang w:val="pl-PL"/>
              </w:rPr>
              <w:t xml:space="preserve"> </w:t>
            </w:r>
            <w:r w:rsidRPr="00D433C8">
              <w:rPr>
                <w:b/>
                <w:i/>
                <w:lang w:val="pl-PL"/>
              </w:rPr>
              <w:t>wejściu w życie</w:t>
            </w:r>
            <w:r w:rsidRPr="00D433C8">
              <w:rPr>
                <w:lang w:val="pl-PL"/>
              </w:rPr>
              <w:t xml:space="preserve"> niniejszego rozporządzenia, z wyjątkami przewidzianymi w ust. 3;</w:t>
            </w:r>
          </w:p>
        </w:tc>
        <w:tc>
          <w:tcPr>
            <w:tcW w:w="4876" w:type="dxa"/>
            <w:hideMark/>
          </w:tcPr>
          <w:p w14:paraId="74F8F95E"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r>
            <w:r w:rsidRPr="00D433C8">
              <w:rPr>
                <w:b/>
                <w:i/>
                <w:lang w:val="pl-PL"/>
              </w:rPr>
              <w:t>3 lata</w:t>
            </w:r>
            <w:proofErr w:type="gramEnd"/>
            <w:r w:rsidRPr="00D433C8">
              <w:rPr>
                <w:b/>
                <w:i/>
                <w:lang w:val="pl-PL"/>
              </w:rPr>
              <w:t xml:space="preserve"> </w:t>
            </w:r>
            <w:r w:rsidRPr="00D433C8">
              <w:rPr>
                <w:lang w:val="pl-PL"/>
              </w:rPr>
              <w:t xml:space="preserve">po </w:t>
            </w:r>
            <w:r w:rsidRPr="00D433C8">
              <w:rPr>
                <w:b/>
                <w:i/>
                <w:lang w:val="pl-PL"/>
              </w:rPr>
              <w:t>zastosowaniu</w:t>
            </w:r>
            <w:r w:rsidRPr="00D433C8">
              <w:rPr>
                <w:lang w:val="pl-PL"/>
              </w:rPr>
              <w:t xml:space="preserve"> niniejszego rozporządzenia, z wyjątkami przewidzianymi w ust. 3;</w:t>
            </w:r>
          </w:p>
        </w:tc>
      </w:tr>
    </w:tbl>
    <w:p w14:paraId="66CAF5E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3494564" w14:textId="77777777" w:rsidR="00854BAB" w:rsidRPr="00D433C8" w:rsidRDefault="00854BAB" w:rsidP="00854BAB">
      <w:r w:rsidRPr="000A14FD">
        <w:rPr>
          <w:rStyle w:val="HideTWBExt"/>
        </w:rPr>
        <w:t>&lt;/Amend&gt;</w:t>
      </w:r>
    </w:p>
    <w:p w14:paraId="282CC68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244</w:t>
      </w:r>
      <w:r w:rsidRPr="000A14FD">
        <w:rPr>
          <w:rStyle w:val="HideTWBExt"/>
          <w:b w:val="0"/>
          <w:lang w:val="pl-PL"/>
        </w:rPr>
        <w:t>&lt;/NumAm&gt;</w:t>
      </w:r>
    </w:p>
    <w:p w14:paraId="58C94DF5"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DC0A830" w14:textId="77777777" w:rsidR="00854BAB" w:rsidRPr="00D433C8" w:rsidRDefault="00854BAB" w:rsidP="00854BAB">
      <w:r w:rsidRPr="000A14FD">
        <w:rPr>
          <w:rStyle w:val="HideTWBExt"/>
        </w:rPr>
        <w:t>&lt;/RepeatBlock-By&gt;</w:t>
      </w:r>
    </w:p>
    <w:p w14:paraId="230120C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D52C52F" w14:textId="77777777" w:rsidR="00854BAB" w:rsidRPr="00D433C8" w:rsidRDefault="00854BAB" w:rsidP="00854BAB">
      <w:pPr>
        <w:pStyle w:val="NormalBold"/>
      </w:pPr>
      <w:r w:rsidRPr="000A14FD">
        <w:rPr>
          <w:rStyle w:val="HideTWBExt"/>
          <w:b w:val="0"/>
        </w:rPr>
        <w:t>&lt;Article&gt;</w:t>
      </w:r>
      <w:r w:rsidRPr="00D433C8">
        <w:t>Artykuł 1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56F788F" w14:textId="77777777" w:rsidTr="006179C4">
        <w:trPr>
          <w:jc w:val="center"/>
        </w:trPr>
        <w:tc>
          <w:tcPr>
            <w:tcW w:w="9752" w:type="dxa"/>
            <w:gridSpan w:val="2"/>
          </w:tcPr>
          <w:p w14:paraId="6B638EF0" w14:textId="77777777" w:rsidR="00854BAB" w:rsidRPr="00D433C8" w:rsidRDefault="00854BAB" w:rsidP="006179C4">
            <w:pPr>
              <w:keepNext/>
            </w:pPr>
          </w:p>
        </w:tc>
      </w:tr>
      <w:tr w:rsidR="00101D5D" w:rsidRPr="00D433C8" w14:paraId="0AA47014" w14:textId="77777777" w:rsidTr="006179C4">
        <w:trPr>
          <w:jc w:val="center"/>
        </w:trPr>
        <w:tc>
          <w:tcPr>
            <w:tcW w:w="4876" w:type="dxa"/>
            <w:hideMark/>
          </w:tcPr>
          <w:p w14:paraId="0070EB0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6F546A9" w14:textId="77777777" w:rsidR="00854BAB" w:rsidRPr="00D433C8" w:rsidRDefault="00854BAB" w:rsidP="006179C4">
            <w:pPr>
              <w:pStyle w:val="ColumnHeading"/>
              <w:keepNext/>
              <w:rPr>
                <w:lang w:val="pl-PL"/>
              </w:rPr>
            </w:pPr>
            <w:r w:rsidRPr="00D433C8">
              <w:rPr>
                <w:lang w:val="pl-PL"/>
              </w:rPr>
              <w:t>Poprawka</w:t>
            </w:r>
          </w:p>
        </w:tc>
      </w:tr>
      <w:tr w:rsidR="00101D5D" w:rsidRPr="00D433C8" w14:paraId="1AA32D3C" w14:textId="77777777" w:rsidTr="006179C4">
        <w:trPr>
          <w:jc w:val="center"/>
        </w:trPr>
        <w:tc>
          <w:tcPr>
            <w:tcW w:w="4876" w:type="dxa"/>
            <w:hideMark/>
          </w:tcPr>
          <w:p w14:paraId="616C7476"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po</w:t>
            </w:r>
            <w:proofErr w:type="gramEnd"/>
            <w:r w:rsidRPr="00D433C8">
              <w:rPr>
                <w:lang w:val="pl-PL"/>
              </w:rPr>
              <w:t xml:space="preserve"> wejściu w życie niniejszego rozporządzenia, z wyjątkami przewidzianymi w ust. 3;</w:t>
            </w:r>
          </w:p>
        </w:tc>
        <w:tc>
          <w:tcPr>
            <w:tcW w:w="4876" w:type="dxa"/>
            <w:hideMark/>
          </w:tcPr>
          <w:p w14:paraId="18BCB61D"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r>
            <w:r w:rsidRPr="00D433C8">
              <w:rPr>
                <w:b/>
                <w:i/>
                <w:lang w:val="pl-PL"/>
              </w:rPr>
              <w:t>przed</w:t>
            </w:r>
            <w:proofErr w:type="gramEnd"/>
            <w:r w:rsidRPr="00D433C8">
              <w:rPr>
                <w:b/>
                <w:i/>
                <w:lang w:val="pl-PL"/>
              </w:rPr>
              <w:t xml:space="preserve"> wejściem lub </w:t>
            </w:r>
            <w:r w:rsidRPr="00D433C8">
              <w:rPr>
                <w:lang w:val="pl-PL"/>
              </w:rPr>
              <w:t>po wejściu w życie niniejszego rozporządzenia, z wyjątkami przewidzianymi w ust. 3;</w:t>
            </w:r>
          </w:p>
        </w:tc>
      </w:tr>
    </w:tbl>
    <w:p w14:paraId="010B213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3058988" w14:textId="77777777" w:rsidR="00854BAB" w:rsidRPr="00D433C8" w:rsidRDefault="00854BAB" w:rsidP="00854BAB">
      <w:r w:rsidRPr="000A14FD">
        <w:rPr>
          <w:rStyle w:val="HideTWBExt"/>
        </w:rPr>
        <w:t>&lt;/Amend&gt;</w:t>
      </w:r>
    </w:p>
    <w:p w14:paraId="4DE1B65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245</w:t>
      </w:r>
      <w:r w:rsidRPr="000A14FD">
        <w:rPr>
          <w:rStyle w:val="HideTWBExt"/>
          <w:b w:val="0"/>
          <w:lang w:val="pl-PL"/>
        </w:rPr>
        <w:t>&lt;/NumAm&gt;</w:t>
      </w:r>
    </w:p>
    <w:p w14:paraId="671D141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619903E2" w14:textId="77777777" w:rsidR="00854BAB" w:rsidRPr="00D433C8" w:rsidRDefault="00854BAB" w:rsidP="00854BAB">
      <w:r w:rsidRPr="000A14FD">
        <w:rPr>
          <w:rStyle w:val="HideTWBExt"/>
        </w:rPr>
        <w:t>&lt;/RepeatBlock-By&gt;</w:t>
      </w:r>
    </w:p>
    <w:p w14:paraId="4636D82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10F5551" w14:textId="77777777" w:rsidR="00854BAB" w:rsidRPr="00D433C8" w:rsidRDefault="00854BAB" w:rsidP="00854BAB">
      <w:pPr>
        <w:pStyle w:val="NormalBold"/>
      </w:pPr>
      <w:r w:rsidRPr="000A14FD">
        <w:rPr>
          <w:rStyle w:val="HideTWBExt"/>
          <w:b w:val="0"/>
        </w:rPr>
        <w:t>&lt;Article&gt;</w:t>
      </w:r>
      <w:r w:rsidRPr="00D433C8">
        <w:t>Artykuł 1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939173F" w14:textId="77777777" w:rsidTr="006179C4">
        <w:trPr>
          <w:jc w:val="center"/>
        </w:trPr>
        <w:tc>
          <w:tcPr>
            <w:tcW w:w="9752" w:type="dxa"/>
            <w:gridSpan w:val="2"/>
          </w:tcPr>
          <w:p w14:paraId="0448D5A7" w14:textId="77777777" w:rsidR="00854BAB" w:rsidRPr="00D433C8" w:rsidRDefault="00854BAB" w:rsidP="006179C4">
            <w:pPr>
              <w:keepNext/>
            </w:pPr>
          </w:p>
        </w:tc>
      </w:tr>
      <w:tr w:rsidR="00101D5D" w:rsidRPr="00D433C8" w14:paraId="41842085" w14:textId="77777777" w:rsidTr="006179C4">
        <w:trPr>
          <w:jc w:val="center"/>
        </w:trPr>
        <w:tc>
          <w:tcPr>
            <w:tcW w:w="4876" w:type="dxa"/>
            <w:hideMark/>
          </w:tcPr>
          <w:p w14:paraId="1E3DB2D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002ABC3" w14:textId="77777777" w:rsidR="00854BAB" w:rsidRPr="00D433C8" w:rsidRDefault="00854BAB" w:rsidP="006179C4">
            <w:pPr>
              <w:pStyle w:val="ColumnHeading"/>
              <w:keepNext/>
              <w:rPr>
                <w:lang w:val="pl-PL"/>
              </w:rPr>
            </w:pPr>
            <w:r w:rsidRPr="00D433C8">
              <w:rPr>
                <w:lang w:val="pl-PL"/>
              </w:rPr>
              <w:t>Poprawka</w:t>
            </w:r>
          </w:p>
        </w:tc>
      </w:tr>
      <w:tr w:rsidR="00101D5D" w:rsidRPr="00D433C8" w14:paraId="0BB86592" w14:textId="77777777" w:rsidTr="006179C4">
        <w:trPr>
          <w:jc w:val="center"/>
        </w:trPr>
        <w:tc>
          <w:tcPr>
            <w:tcW w:w="4876" w:type="dxa"/>
            <w:hideMark/>
          </w:tcPr>
          <w:p w14:paraId="04E06F81"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przed</w:t>
            </w:r>
            <w:proofErr w:type="gramEnd"/>
            <w:r w:rsidRPr="00D433C8">
              <w:rPr>
                <w:b/>
                <w:i/>
                <w:lang w:val="pl-PL"/>
              </w:rPr>
              <w:t xml:space="preserve"> wejściem w życie niniejszego rozporządzenia zgodnie z art. 66.</w:t>
            </w:r>
          </w:p>
        </w:tc>
        <w:tc>
          <w:tcPr>
            <w:tcW w:w="4876" w:type="dxa"/>
            <w:hideMark/>
          </w:tcPr>
          <w:p w14:paraId="31224B8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3C1D384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803E184"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7EF5EDE" w14:textId="77777777" w:rsidR="00854BAB" w:rsidRPr="00E01497" w:rsidRDefault="00854BAB" w:rsidP="00854BAB">
      <w:pPr>
        <w:pStyle w:val="Normal12Italic"/>
        <w:rPr>
          <w:noProof w:val="0"/>
          <w:lang w:val="en-GB"/>
        </w:rPr>
      </w:pPr>
      <w:r w:rsidRPr="00E01497">
        <w:rPr>
          <w:lang w:val="en-GB"/>
        </w:rPr>
        <w:t>The Competence Centre will have to be built from the ground-up and will have significant new obligations. The implementation period of 2 years foreseen by the proposal will not be sufficient to get the EUIPO ready. An additional period of 3 years for the registration obligations is necessary, to allow sufficient time for technical implementation and capacity building to ensuring the EUIPO systems and administrative procedures are fully operational, with sufficient guardrails relating to security and data protection. This is also necessary in order to avoid any disruption of potentially already ongoing negotiations or litigation processes, and any highly disruptive bottleneck effects from potentially existing standards being captured in the scope. Indeed, this could create incentives for additional patent hold-out behaviour, to the detriment of SEP holders and their IP rights.The Regulation should only apply to future standards.</w:t>
      </w:r>
    </w:p>
    <w:p w14:paraId="1517434B" w14:textId="77777777" w:rsidR="00854BAB" w:rsidRPr="00E01497" w:rsidRDefault="00854BAB" w:rsidP="00854BAB">
      <w:pPr>
        <w:rPr>
          <w:lang w:val="en-GB"/>
        </w:rPr>
      </w:pPr>
      <w:r w:rsidRPr="00E01497">
        <w:rPr>
          <w:rStyle w:val="HideTWBExt"/>
          <w:lang w:val="en-GB"/>
        </w:rPr>
        <w:t>&lt;/Amend&gt;</w:t>
      </w:r>
    </w:p>
    <w:p w14:paraId="26E1DF1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246</w:t>
      </w:r>
      <w:r w:rsidRPr="000A14FD">
        <w:rPr>
          <w:rStyle w:val="HideTWBExt"/>
          <w:b w:val="0"/>
          <w:lang w:val="pl-PL"/>
        </w:rPr>
        <w:t>&lt;/NumAm&gt;</w:t>
      </w:r>
    </w:p>
    <w:p w14:paraId="42395E5C"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2DE5CECF" w14:textId="77777777" w:rsidR="00854BAB" w:rsidRPr="00D433C8" w:rsidRDefault="00854BAB" w:rsidP="00854BAB">
      <w:r w:rsidRPr="000A14FD">
        <w:rPr>
          <w:rStyle w:val="HideTWBExt"/>
        </w:rPr>
        <w:t>&lt;/RepeatBlock-By&gt;</w:t>
      </w:r>
    </w:p>
    <w:p w14:paraId="643B977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D2DA563" w14:textId="77777777" w:rsidR="00854BAB" w:rsidRPr="00D433C8" w:rsidRDefault="00854BAB" w:rsidP="00854BAB">
      <w:pPr>
        <w:pStyle w:val="NormalBold"/>
      </w:pPr>
      <w:r w:rsidRPr="000A14FD">
        <w:rPr>
          <w:rStyle w:val="HideTWBExt"/>
          <w:b w:val="0"/>
        </w:rPr>
        <w:t>&lt;Article&gt;</w:t>
      </w:r>
      <w:r w:rsidRPr="00D433C8">
        <w:t>Artykuł 1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945D4B5" w14:textId="77777777" w:rsidTr="006179C4">
        <w:trPr>
          <w:jc w:val="center"/>
        </w:trPr>
        <w:tc>
          <w:tcPr>
            <w:tcW w:w="9752" w:type="dxa"/>
            <w:gridSpan w:val="2"/>
          </w:tcPr>
          <w:p w14:paraId="3B2EB0EA" w14:textId="77777777" w:rsidR="00854BAB" w:rsidRPr="00D433C8" w:rsidRDefault="00854BAB" w:rsidP="006179C4">
            <w:pPr>
              <w:keepNext/>
            </w:pPr>
          </w:p>
        </w:tc>
      </w:tr>
      <w:tr w:rsidR="00101D5D" w:rsidRPr="00D433C8" w14:paraId="15ED5937" w14:textId="77777777" w:rsidTr="006179C4">
        <w:trPr>
          <w:jc w:val="center"/>
        </w:trPr>
        <w:tc>
          <w:tcPr>
            <w:tcW w:w="4876" w:type="dxa"/>
            <w:hideMark/>
          </w:tcPr>
          <w:p w14:paraId="56FDD31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298AB37" w14:textId="77777777" w:rsidR="00854BAB" w:rsidRPr="00D433C8" w:rsidRDefault="00854BAB" w:rsidP="006179C4">
            <w:pPr>
              <w:pStyle w:val="ColumnHeading"/>
              <w:keepNext/>
              <w:rPr>
                <w:lang w:val="pl-PL"/>
              </w:rPr>
            </w:pPr>
            <w:r w:rsidRPr="00D433C8">
              <w:rPr>
                <w:lang w:val="pl-PL"/>
              </w:rPr>
              <w:t>Poprawka</w:t>
            </w:r>
          </w:p>
        </w:tc>
      </w:tr>
      <w:tr w:rsidR="00101D5D" w:rsidRPr="00D433C8" w14:paraId="078D2AC6" w14:textId="77777777" w:rsidTr="006179C4">
        <w:trPr>
          <w:jc w:val="center"/>
        </w:trPr>
        <w:tc>
          <w:tcPr>
            <w:tcW w:w="4876" w:type="dxa"/>
            <w:hideMark/>
          </w:tcPr>
          <w:p w14:paraId="4D844C9A"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przed</w:t>
            </w:r>
            <w:proofErr w:type="gramEnd"/>
            <w:r w:rsidRPr="00D433C8">
              <w:rPr>
                <w:b/>
                <w:i/>
                <w:lang w:val="pl-PL"/>
              </w:rPr>
              <w:t xml:space="preserve"> wejściem w życie niniejszego rozporządzenia zgodnie z art. 66.</w:t>
            </w:r>
          </w:p>
        </w:tc>
        <w:tc>
          <w:tcPr>
            <w:tcW w:w="4876" w:type="dxa"/>
            <w:hideMark/>
          </w:tcPr>
          <w:p w14:paraId="677B7D92"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DAEB48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24FE37A"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DD689A7" w14:textId="77777777" w:rsidR="00854BAB" w:rsidRPr="00D433C8" w:rsidRDefault="00854BAB" w:rsidP="00854BAB">
      <w:pPr>
        <w:pStyle w:val="Normal12Italic"/>
        <w:rPr>
          <w:noProof w:val="0"/>
          <w:lang w:val="pl-PL"/>
        </w:rPr>
      </w:pPr>
      <w:r w:rsidRPr="00D433C8">
        <w:rPr>
          <w:lang w:val="pl-PL"/>
        </w:rPr>
        <w:t>Zob. art. 1 ust. 1a.</w:t>
      </w:r>
    </w:p>
    <w:p w14:paraId="7A6B8655" w14:textId="77777777" w:rsidR="00854BAB" w:rsidRPr="00D433C8" w:rsidRDefault="00854BAB" w:rsidP="00854BAB">
      <w:r w:rsidRPr="000A14FD">
        <w:rPr>
          <w:rStyle w:val="HideTWBExt"/>
        </w:rPr>
        <w:t>&lt;/Amend&gt;</w:t>
      </w:r>
    </w:p>
    <w:p w14:paraId="4C92ACB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247</w:t>
      </w:r>
      <w:r w:rsidRPr="000A14FD">
        <w:rPr>
          <w:rStyle w:val="HideTWBExt"/>
          <w:b w:val="0"/>
          <w:lang w:val="pl-PL"/>
        </w:rPr>
        <w:t>&lt;/NumAm&gt;</w:t>
      </w:r>
    </w:p>
    <w:p w14:paraId="31F9FE25"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E97945A" w14:textId="77777777" w:rsidR="00854BAB" w:rsidRPr="00D433C8" w:rsidRDefault="00854BAB" w:rsidP="00854BAB">
      <w:r w:rsidRPr="000A14FD">
        <w:rPr>
          <w:rStyle w:val="HideTWBExt"/>
        </w:rPr>
        <w:t>&lt;/RepeatBlock-By&gt;</w:t>
      </w:r>
    </w:p>
    <w:p w14:paraId="7823226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6EB9DDC" w14:textId="77777777" w:rsidR="00854BAB" w:rsidRPr="00D433C8" w:rsidRDefault="00854BAB" w:rsidP="00854BAB">
      <w:pPr>
        <w:pStyle w:val="NormalBold"/>
      </w:pPr>
      <w:r w:rsidRPr="000A14FD">
        <w:rPr>
          <w:rStyle w:val="HideTWBExt"/>
          <w:b w:val="0"/>
        </w:rPr>
        <w:t>&lt;Article&gt;</w:t>
      </w:r>
      <w:r w:rsidRPr="00D433C8">
        <w:t>Artykuł 1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0D28D83" w14:textId="77777777" w:rsidTr="006179C4">
        <w:trPr>
          <w:jc w:val="center"/>
        </w:trPr>
        <w:tc>
          <w:tcPr>
            <w:tcW w:w="9752" w:type="dxa"/>
            <w:gridSpan w:val="2"/>
          </w:tcPr>
          <w:p w14:paraId="4813F609" w14:textId="77777777" w:rsidR="00854BAB" w:rsidRPr="00D433C8" w:rsidRDefault="00854BAB" w:rsidP="006179C4">
            <w:pPr>
              <w:keepNext/>
            </w:pPr>
          </w:p>
        </w:tc>
      </w:tr>
      <w:tr w:rsidR="00101D5D" w:rsidRPr="00D433C8" w14:paraId="676CE76A" w14:textId="77777777" w:rsidTr="006179C4">
        <w:trPr>
          <w:jc w:val="center"/>
        </w:trPr>
        <w:tc>
          <w:tcPr>
            <w:tcW w:w="4876" w:type="dxa"/>
            <w:hideMark/>
          </w:tcPr>
          <w:p w14:paraId="688BB70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2FA4D1B" w14:textId="77777777" w:rsidR="00854BAB" w:rsidRPr="00D433C8" w:rsidRDefault="00854BAB" w:rsidP="006179C4">
            <w:pPr>
              <w:pStyle w:val="ColumnHeading"/>
              <w:keepNext/>
              <w:rPr>
                <w:lang w:val="pl-PL"/>
              </w:rPr>
            </w:pPr>
            <w:r w:rsidRPr="00D433C8">
              <w:rPr>
                <w:lang w:val="pl-PL"/>
              </w:rPr>
              <w:t>Poprawka</w:t>
            </w:r>
          </w:p>
        </w:tc>
      </w:tr>
      <w:tr w:rsidR="00101D5D" w:rsidRPr="00D433C8" w14:paraId="35F1EC91" w14:textId="77777777" w:rsidTr="006179C4">
        <w:trPr>
          <w:jc w:val="center"/>
        </w:trPr>
        <w:tc>
          <w:tcPr>
            <w:tcW w:w="4876" w:type="dxa"/>
            <w:hideMark/>
          </w:tcPr>
          <w:p w14:paraId="57F6A8D8"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przed</w:t>
            </w:r>
            <w:proofErr w:type="gramEnd"/>
            <w:r w:rsidRPr="00D433C8">
              <w:rPr>
                <w:b/>
                <w:i/>
                <w:lang w:val="pl-PL"/>
              </w:rPr>
              <w:t xml:space="preserve"> wejściem w życie niniejszego rozporządzenia zgodnie z art. 66.</w:t>
            </w:r>
          </w:p>
        </w:tc>
        <w:tc>
          <w:tcPr>
            <w:tcW w:w="4876" w:type="dxa"/>
            <w:hideMark/>
          </w:tcPr>
          <w:p w14:paraId="2CB8506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1D0D4C65"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223890BD" w14:textId="77777777" w:rsidR="00854BAB" w:rsidRPr="00D433C8" w:rsidRDefault="00854BAB" w:rsidP="00854BAB">
      <w:r w:rsidRPr="000A14FD">
        <w:rPr>
          <w:rStyle w:val="HideTWBExt"/>
        </w:rPr>
        <w:t>&lt;/Amend&gt;</w:t>
      </w:r>
    </w:p>
    <w:p w14:paraId="11F3954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248</w:t>
      </w:r>
      <w:r w:rsidRPr="000A14FD">
        <w:rPr>
          <w:rStyle w:val="HideTWBExt"/>
          <w:b w:val="0"/>
          <w:lang w:val="pl-PL"/>
        </w:rPr>
        <w:t>&lt;/NumAm&gt;</w:t>
      </w:r>
    </w:p>
    <w:p w14:paraId="48B317B7"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19A1AD89" w14:textId="77777777" w:rsidR="00854BAB" w:rsidRPr="00D433C8" w:rsidRDefault="00854BAB" w:rsidP="00854BAB">
      <w:r w:rsidRPr="000A14FD">
        <w:rPr>
          <w:rStyle w:val="HideTWBExt"/>
        </w:rPr>
        <w:t>&lt;/RepeatBlock-By&gt;</w:t>
      </w:r>
    </w:p>
    <w:p w14:paraId="6A8B236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6D92C6F" w14:textId="77777777" w:rsidR="00854BAB" w:rsidRPr="00D433C8" w:rsidRDefault="00854BAB" w:rsidP="00854BAB">
      <w:pPr>
        <w:pStyle w:val="NormalBold"/>
      </w:pPr>
      <w:r w:rsidRPr="000A14FD">
        <w:rPr>
          <w:rStyle w:val="HideTWBExt"/>
          <w:b w:val="0"/>
        </w:rPr>
        <w:t>&lt;Article&gt;</w:t>
      </w:r>
      <w:r w:rsidRPr="00D433C8">
        <w:t>Artykuł 1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0DA21DD" w14:textId="77777777" w:rsidTr="006179C4">
        <w:trPr>
          <w:jc w:val="center"/>
        </w:trPr>
        <w:tc>
          <w:tcPr>
            <w:tcW w:w="9752" w:type="dxa"/>
            <w:gridSpan w:val="2"/>
          </w:tcPr>
          <w:p w14:paraId="048A8342" w14:textId="77777777" w:rsidR="00854BAB" w:rsidRPr="00D433C8" w:rsidRDefault="00854BAB" w:rsidP="006179C4">
            <w:pPr>
              <w:keepNext/>
            </w:pPr>
          </w:p>
        </w:tc>
      </w:tr>
      <w:tr w:rsidR="00101D5D" w:rsidRPr="00D433C8" w14:paraId="6E4221CC" w14:textId="77777777" w:rsidTr="006179C4">
        <w:trPr>
          <w:jc w:val="center"/>
        </w:trPr>
        <w:tc>
          <w:tcPr>
            <w:tcW w:w="4876" w:type="dxa"/>
            <w:hideMark/>
          </w:tcPr>
          <w:p w14:paraId="5B51FF8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3C52C51" w14:textId="77777777" w:rsidR="00854BAB" w:rsidRPr="00D433C8" w:rsidRDefault="00854BAB" w:rsidP="006179C4">
            <w:pPr>
              <w:pStyle w:val="ColumnHeading"/>
              <w:keepNext/>
              <w:rPr>
                <w:lang w:val="pl-PL"/>
              </w:rPr>
            </w:pPr>
            <w:r w:rsidRPr="00D433C8">
              <w:rPr>
                <w:lang w:val="pl-PL"/>
              </w:rPr>
              <w:t>Poprawka</w:t>
            </w:r>
          </w:p>
        </w:tc>
      </w:tr>
      <w:tr w:rsidR="00101D5D" w:rsidRPr="00D433C8" w14:paraId="23889793" w14:textId="77777777" w:rsidTr="006179C4">
        <w:trPr>
          <w:jc w:val="center"/>
        </w:trPr>
        <w:tc>
          <w:tcPr>
            <w:tcW w:w="4876" w:type="dxa"/>
            <w:hideMark/>
          </w:tcPr>
          <w:p w14:paraId="7A179168"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przed</w:t>
            </w:r>
            <w:proofErr w:type="gramEnd"/>
            <w:r w:rsidRPr="00D433C8">
              <w:rPr>
                <w:b/>
                <w:i/>
                <w:lang w:val="pl-PL"/>
              </w:rPr>
              <w:t xml:space="preserve"> wejściem w życie niniejszego rozporządzenia zgodnie z art. 66.</w:t>
            </w:r>
          </w:p>
        </w:tc>
        <w:tc>
          <w:tcPr>
            <w:tcW w:w="4876" w:type="dxa"/>
            <w:hideMark/>
          </w:tcPr>
          <w:p w14:paraId="75323E2F"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A2B97AD"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0566A74F" w14:textId="77777777" w:rsidR="00854BAB" w:rsidRPr="00D433C8" w:rsidRDefault="00854BAB" w:rsidP="00854BAB">
      <w:r w:rsidRPr="000A14FD">
        <w:rPr>
          <w:rStyle w:val="HideTWBExt"/>
        </w:rPr>
        <w:t>&lt;/Amend&gt;</w:t>
      </w:r>
    </w:p>
    <w:p w14:paraId="788C11D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249</w:t>
      </w:r>
      <w:r w:rsidRPr="000A14FD">
        <w:rPr>
          <w:rStyle w:val="HideTWBExt"/>
          <w:b w:val="0"/>
          <w:lang w:val="pl-PL"/>
        </w:rPr>
        <w:t>&lt;/NumAm&gt;</w:t>
      </w:r>
    </w:p>
    <w:p w14:paraId="309669FC"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156CB799" w14:textId="77777777" w:rsidR="00854BAB" w:rsidRPr="00D433C8" w:rsidRDefault="00854BAB" w:rsidP="00854BAB">
      <w:r w:rsidRPr="000A14FD">
        <w:rPr>
          <w:rStyle w:val="HideTWBExt"/>
        </w:rPr>
        <w:t>&lt;/RepeatBlock-By&gt;</w:t>
      </w:r>
    </w:p>
    <w:p w14:paraId="06CC344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2FDB359" w14:textId="77777777" w:rsidR="00854BAB" w:rsidRPr="00D433C8" w:rsidRDefault="00854BAB" w:rsidP="00854BAB">
      <w:pPr>
        <w:pStyle w:val="NormalBold"/>
      </w:pPr>
      <w:r w:rsidRPr="000A14FD">
        <w:rPr>
          <w:rStyle w:val="HideTWBExt"/>
          <w:b w:val="0"/>
        </w:rPr>
        <w:t>&lt;Article&gt;</w:t>
      </w:r>
      <w:r w:rsidRPr="00D433C8">
        <w:t>Artykuł 1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BBBB162" w14:textId="77777777" w:rsidTr="006179C4">
        <w:trPr>
          <w:jc w:val="center"/>
        </w:trPr>
        <w:tc>
          <w:tcPr>
            <w:tcW w:w="9752" w:type="dxa"/>
            <w:gridSpan w:val="2"/>
          </w:tcPr>
          <w:p w14:paraId="39D64256" w14:textId="77777777" w:rsidR="00854BAB" w:rsidRPr="00D433C8" w:rsidRDefault="00854BAB" w:rsidP="006179C4">
            <w:pPr>
              <w:keepNext/>
            </w:pPr>
          </w:p>
        </w:tc>
      </w:tr>
      <w:tr w:rsidR="00101D5D" w:rsidRPr="00D433C8" w14:paraId="7F8D2756" w14:textId="77777777" w:rsidTr="006179C4">
        <w:trPr>
          <w:jc w:val="center"/>
        </w:trPr>
        <w:tc>
          <w:tcPr>
            <w:tcW w:w="4876" w:type="dxa"/>
            <w:hideMark/>
          </w:tcPr>
          <w:p w14:paraId="1A90FC2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7255DD2" w14:textId="77777777" w:rsidR="00854BAB" w:rsidRPr="00D433C8" w:rsidRDefault="00854BAB" w:rsidP="006179C4">
            <w:pPr>
              <w:pStyle w:val="ColumnHeading"/>
              <w:keepNext/>
              <w:rPr>
                <w:lang w:val="pl-PL"/>
              </w:rPr>
            </w:pPr>
            <w:r w:rsidRPr="00D433C8">
              <w:rPr>
                <w:lang w:val="pl-PL"/>
              </w:rPr>
              <w:t>Poprawka</w:t>
            </w:r>
          </w:p>
        </w:tc>
      </w:tr>
      <w:tr w:rsidR="00101D5D" w:rsidRPr="00D433C8" w14:paraId="12ED7C2B" w14:textId="77777777" w:rsidTr="006179C4">
        <w:trPr>
          <w:jc w:val="center"/>
        </w:trPr>
        <w:tc>
          <w:tcPr>
            <w:tcW w:w="4876" w:type="dxa"/>
            <w:hideMark/>
          </w:tcPr>
          <w:p w14:paraId="652B1D94"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przed</w:t>
            </w:r>
            <w:proofErr w:type="gramEnd"/>
            <w:r w:rsidRPr="00D433C8">
              <w:rPr>
                <w:lang w:val="pl-PL"/>
              </w:rPr>
              <w:t xml:space="preserve"> wejściem w życie niniejszego rozporządzenia </w:t>
            </w:r>
            <w:r w:rsidRPr="00D433C8">
              <w:rPr>
                <w:b/>
                <w:i/>
                <w:lang w:val="pl-PL"/>
              </w:rPr>
              <w:t>zgodnie z art. 66</w:t>
            </w:r>
            <w:r w:rsidRPr="00D433C8">
              <w:rPr>
                <w:lang w:val="pl-PL"/>
              </w:rPr>
              <w:t>.</w:t>
            </w:r>
          </w:p>
        </w:tc>
        <w:tc>
          <w:tcPr>
            <w:tcW w:w="4876" w:type="dxa"/>
            <w:hideMark/>
          </w:tcPr>
          <w:p w14:paraId="421AA30A"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przed</w:t>
            </w:r>
            <w:proofErr w:type="gramEnd"/>
            <w:r w:rsidRPr="00D433C8">
              <w:rPr>
                <w:lang w:val="pl-PL"/>
              </w:rPr>
              <w:t xml:space="preserve"> wejściem </w:t>
            </w:r>
            <w:r w:rsidRPr="00D433C8">
              <w:rPr>
                <w:b/>
                <w:i/>
                <w:lang w:val="pl-PL"/>
              </w:rPr>
              <w:t>i po wejściu</w:t>
            </w:r>
            <w:r w:rsidRPr="00D433C8">
              <w:rPr>
                <w:lang w:val="pl-PL"/>
              </w:rPr>
              <w:t xml:space="preserve"> w życie niniejszego rozporządzenia.</w:t>
            </w:r>
          </w:p>
        </w:tc>
      </w:tr>
    </w:tbl>
    <w:p w14:paraId="3BC146AD"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{FR}</w:t>
      </w:r>
      <w:r w:rsidRPr="00E01497">
        <w:t>fr</w:t>
      </w:r>
      <w:r w:rsidRPr="000A14FD">
        <w:rPr>
          <w:rStyle w:val="HideTWBExt"/>
        </w:rPr>
        <w:t>&lt;/Original&gt;</w:t>
      </w:r>
    </w:p>
    <w:p w14:paraId="00C13883" w14:textId="77777777" w:rsidR="00854BAB" w:rsidRPr="00E01497" w:rsidRDefault="00854BAB" w:rsidP="00854BAB">
      <w:pPr>
        <w:rPr>
          <w:lang w:val="fr-FR"/>
        </w:rPr>
      </w:pPr>
      <w:r w:rsidRPr="00E01497">
        <w:rPr>
          <w:rStyle w:val="HideTWBExt"/>
          <w:lang w:val="fr-FR"/>
        </w:rPr>
        <w:t>&lt;/Amend&gt;</w:t>
      </w:r>
    </w:p>
    <w:p w14:paraId="7BA35EC1"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250</w:t>
      </w:r>
      <w:r w:rsidRPr="00E01497">
        <w:rPr>
          <w:rStyle w:val="HideTWBExt"/>
          <w:b w:val="0"/>
        </w:rPr>
        <w:t>&lt;/NumAm&gt;</w:t>
      </w:r>
    </w:p>
    <w:p w14:paraId="45770ECB"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037F652E" w14:textId="77777777" w:rsidR="00854BAB" w:rsidRPr="00E01497" w:rsidRDefault="00854BAB" w:rsidP="00854BAB">
      <w:pPr>
        <w:rPr>
          <w:lang w:val="fr-FR"/>
        </w:rPr>
      </w:pPr>
      <w:r w:rsidRPr="00E01497">
        <w:rPr>
          <w:rStyle w:val="HideTWBExt"/>
          <w:lang w:val="fr-FR"/>
        </w:rPr>
        <w:t>&lt;/RepeatBlock-By&gt;</w:t>
      </w:r>
    </w:p>
    <w:p w14:paraId="49594A9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19025A8" w14:textId="77777777" w:rsidR="00854BAB" w:rsidRPr="00D433C8" w:rsidRDefault="00854BAB" w:rsidP="00854BAB">
      <w:pPr>
        <w:pStyle w:val="NormalBold"/>
      </w:pPr>
      <w:r w:rsidRPr="000A14FD">
        <w:rPr>
          <w:rStyle w:val="HideTWBExt"/>
          <w:b w:val="0"/>
        </w:rPr>
        <w:t>&lt;Article&gt;</w:t>
      </w:r>
      <w:r w:rsidRPr="00D433C8">
        <w:t>Artykuł 1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7531D64" w14:textId="77777777" w:rsidTr="006179C4">
        <w:trPr>
          <w:jc w:val="center"/>
        </w:trPr>
        <w:tc>
          <w:tcPr>
            <w:tcW w:w="9752" w:type="dxa"/>
            <w:gridSpan w:val="2"/>
          </w:tcPr>
          <w:p w14:paraId="12014F7D" w14:textId="77777777" w:rsidR="00854BAB" w:rsidRPr="00D433C8" w:rsidRDefault="00854BAB" w:rsidP="006179C4">
            <w:pPr>
              <w:keepNext/>
            </w:pPr>
          </w:p>
        </w:tc>
      </w:tr>
      <w:tr w:rsidR="00101D5D" w:rsidRPr="00D433C8" w14:paraId="68B37F26" w14:textId="77777777" w:rsidTr="006179C4">
        <w:trPr>
          <w:jc w:val="center"/>
        </w:trPr>
        <w:tc>
          <w:tcPr>
            <w:tcW w:w="4876" w:type="dxa"/>
            <w:hideMark/>
          </w:tcPr>
          <w:p w14:paraId="2A9B666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6B429C7" w14:textId="77777777" w:rsidR="00854BAB" w:rsidRPr="00D433C8" w:rsidRDefault="00854BAB" w:rsidP="006179C4">
            <w:pPr>
              <w:pStyle w:val="ColumnHeading"/>
              <w:keepNext/>
              <w:rPr>
                <w:lang w:val="pl-PL"/>
              </w:rPr>
            </w:pPr>
            <w:r w:rsidRPr="00D433C8">
              <w:rPr>
                <w:lang w:val="pl-PL"/>
              </w:rPr>
              <w:t>Poprawka</w:t>
            </w:r>
          </w:p>
        </w:tc>
      </w:tr>
      <w:tr w:rsidR="00101D5D" w:rsidRPr="00D433C8" w14:paraId="4A8C709A" w14:textId="77777777" w:rsidTr="006179C4">
        <w:trPr>
          <w:jc w:val="center"/>
        </w:trPr>
        <w:tc>
          <w:tcPr>
            <w:tcW w:w="4876" w:type="dxa"/>
            <w:hideMark/>
          </w:tcPr>
          <w:p w14:paraId="4921B610" w14:textId="77777777" w:rsidR="00854BAB" w:rsidRPr="00D433C8" w:rsidRDefault="00854BAB" w:rsidP="006179C4">
            <w:pPr>
              <w:pStyle w:val="Normal6"/>
              <w:rPr>
                <w:lang w:val="pl-PL"/>
              </w:rPr>
            </w:pPr>
            <w:r w:rsidRPr="00D433C8">
              <w:rPr>
                <w:b/>
                <w:i/>
                <w:lang w:val="pl-PL"/>
              </w:rPr>
              <w:t>3.</w:t>
            </w:r>
            <w:r w:rsidRPr="00D433C8">
              <w:rPr>
                <w:b/>
                <w:i/>
                <w:lang w:val="pl-PL"/>
              </w:rPr>
              <w:tab/>
              <w:t>Art. 17 i 18 oraz art. 34 ust. 1 nie mają zastosowania do SEP w zakresie, w jakim wdraża się je na potrzeby zastosowań określonych przez Komisję zgodnie z ust. 4.</w:t>
            </w:r>
          </w:p>
        </w:tc>
        <w:tc>
          <w:tcPr>
            <w:tcW w:w="4876" w:type="dxa"/>
            <w:hideMark/>
          </w:tcPr>
          <w:p w14:paraId="2D5254D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08C890E6"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{FR}</w:t>
      </w:r>
      <w:r w:rsidRPr="00D433C8">
        <w:rPr>
          <w:lang w:val="pl-PL"/>
        </w:rPr>
        <w:t>fr</w:t>
      </w:r>
      <w:r w:rsidRPr="000A14FD">
        <w:rPr>
          <w:rStyle w:val="HideTWBExt"/>
        </w:rPr>
        <w:t>&lt;/Original&gt;</w:t>
      </w:r>
    </w:p>
    <w:p w14:paraId="116B8FF0" w14:textId="77777777" w:rsidR="00854BAB" w:rsidRPr="00D433C8" w:rsidRDefault="00854BAB" w:rsidP="00854BAB">
      <w:r w:rsidRPr="000A14FD">
        <w:rPr>
          <w:rStyle w:val="HideTWBExt"/>
        </w:rPr>
        <w:t>&lt;/Amend&gt;</w:t>
      </w:r>
    </w:p>
    <w:p w14:paraId="4BE5112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251</w:t>
      </w:r>
      <w:r w:rsidRPr="000A14FD">
        <w:rPr>
          <w:rStyle w:val="HideTWBExt"/>
          <w:b w:val="0"/>
          <w:lang w:val="pl-PL"/>
        </w:rPr>
        <w:t>&lt;/NumAm&gt;</w:t>
      </w:r>
    </w:p>
    <w:p w14:paraId="2DD12732"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4BD96AF3" w14:textId="77777777" w:rsidR="00854BAB" w:rsidRPr="00D433C8" w:rsidRDefault="00854BAB" w:rsidP="00854BAB">
      <w:r w:rsidRPr="000A14FD">
        <w:rPr>
          <w:rStyle w:val="HideTWBExt"/>
        </w:rPr>
        <w:t>&lt;/RepeatBlock-By&gt;</w:t>
      </w:r>
    </w:p>
    <w:p w14:paraId="6EE8D88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5C85EC1" w14:textId="77777777" w:rsidR="00854BAB" w:rsidRPr="00D433C8" w:rsidRDefault="00854BAB" w:rsidP="00854BAB">
      <w:pPr>
        <w:pStyle w:val="NormalBold"/>
      </w:pPr>
      <w:r w:rsidRPr="000A14FD">
        <w:rPr>
          <w:rStyle w:val="HideTWBExt"/>
          <w:b w:val="0"/>
        </w:rPr>
        <w:t>&lt;Article&gt;</w:t>
      </w:r>
      <w:r w:rsidRPr="00D433C8">
        <w:t>Artykuł 1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98F9C24" w14:textId="77777777" w:rsidTr="006179C4">
        <w:trPr>
          <w:jc w:val="center"/>
        </w:trPr>
        <w:tc>
          <w:tcPr>
            <w:tcW w:w="9752" w:type="dxa"/>
            <w:gridSpan w:val="2"/>
          </w:tcPr>
          <w:p w14:paraId="22E80189" w14:textId="77777777" w:rsidR="00854BAB" w:rsidRPr="00D433C8" w:rsidRDefault="00854BAB" w:rsidP="006179C4">
            <w:pPr>
              <w:keepNext/>
            </w:pPr>
          </w:p>
        </w:tc>
      </w:tr>
      <w:tr w:rsidR="00101D5D" w:rsidRPr="00D433C8" w14:paraId="4059B760" w14:textId="77777777" w:rsidTr="006179C4">
        <w:trPr>
          <w:jc w:val="center"/>
        </w:trPr>
        <w:tc>
          <w:tcPr>
            <w:tcW w:w="4876" w:type="dxa"/>
            <w:hideMark/>
          </w:tcPr>
          <w:p w14:paraId="5565F3D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3481BA7" w14:textId="77777777" w:rsidR="00854BAB" w:rsidRPr="00D433C8" w:rsidRDefault="00854BAB" w:rsidP="006179C4">
            <w:pPr>
              <w:pStyle w:val="ColumnHeading"/>
              <w:keepNext/>
              <w:rPr>
                <w:lang w:val="pl-PL"/>
              </w:rPr>
            </w:pPr>
            <w:r w:rsidRPr="00D433C8">
              <w:rPr>
                <w:lang w:val="pl-PL"/>
              </w:rPr>
              <w:t>Poprawka</w:t>
            </w:r>
          </w:p>
        </w:tc>
      </w:tr>
      <w:tr w:rsidR="00101D5D" w:rsidRPr="00D433C8" w14:paraId="437E1E6E" w14:textId="77777777" w:rsidTr="006179C4">
        <w:trPr>
          <w:jc w:val="center"/>
        </w:trPr>
        <w:tc>
          <w:tcPr>
            <w:tcW w:w="4876" w:type="dxa"/>
            <w:hideMark/>
          </w:tcPr>
          <w:p w14:paraId="4CDCB252" w14:textId="77777777" w:rsidR="00854BAB" w:rsidRPr="00D433C8" w:rsidRDefault="00854BAB" w:rsidP="006179C4">
            <w:pPr>
              <w:pStyle w:val="Normal6"/>
              <w:rPr>
                <w:lang w:val="pl-PL"/>
              </w:rPr>
            </w:pPr>
            <w:r w:rsidRPr="00D433C8">
              <w:rPr>
                <w:b/>
                <w:i/>
                <w:lang w:val="pl-PL"/>
              </w:rPr>
              <w:t>3.</w:t>
            </w:r>
            <w:r w:rsidRPr="00D433C8">
              <w:rPr>
                <w:b/>
                <w:i/>
                <w:lang w:val="pl-PL"/>
              </w:rPr>
              <w:tab/>
              <w:t>Art. 17 i 18 oraz art. 34 ust. 1 nie mają zastosowania do SEP w zakresie, w jakim wdraża się je na potrzeby zastosowań określonych przez Komisję zgodnie z ust. 4.</w:t>
            </w:r>
          </w:p>
        </w:tc>
        <w:tc>
          <w:tcPr>
            <w:tcW w:w="4876" w:type="dxa"/>
            <w:hideMark/>
          </w:tcPr>
          <w:p w14:paraId="49B1C277"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8623B9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B945988" w14:textId="77777777" w:rsidR="00854BAB" w:rsidRPr="00D433C8" w:rsidRDefault="00854BAB" w:rsidP="00854BAB">
      <w:r w:rsidRPr="000A14FD">
        <w:rPr>
          <w:rStyle w:val="HideTWBExt"/>
        </w:rPr>
        <w:t>&lt;/Amend&gt;</w:t>
      </w:r>
    </w:p>
    <w:p w14:paraId="3BE2596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252</w:t>
      </w:r>
      <w:r w:rsidRPr="000A14FD">
        <w:rPr>
          <w:rStyle w:val="HideTWBExt"/>
          <w:b w:val="0"/>
          <w:lang w:val="pl-PL"/>
        </w:rPr>
        <w:t>&lt;/NumAm&gt;</w:t>
      </w:r>
    </w:p>
    <w:p w14:paraId="758D771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4F1EE561" w14:textId="77777777" w:rsidR="00854BAB" w:rsidRPr="00D433C8" w:rsidRDefault="00854BAB" w:rsidP="00854BAB">
      <w:r w:rsidRPr="000A14FD">
        <w:rPr>
          <w:rStyle w:val="HideTWBExt"/>
        </w:rPr>
        <w:t>&lt;/RepeatBlock-By&gt;</w:t>
      </w:r>
    </w:p>
    <w:p w14:paraId="6F52984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EA88DB2" w14:textId="77777777" w:rsidR="00854BAB" w:rsidRPr="00D433C8" w:rsidRDefault="00854BAB" w:rsidP="00854BAB">
      <w:pPr>
        <w:pStyle w:val="NormalBold"/>
      </w:pPr>
      <w:r w:rsidRPr="000A14FD">
        <w:rPr>
          <w:rStyle w:val="HideTWBExt"/>
          <w:b w:val="0"/>
        </w:rPr>
        <w:t>&lt;Article&gt;</w:t>
      </w:r>
      <w:r w:rsidRPr="00D433C8">
        <w:t>Artykuł 1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BAD0B16" w14:textId="77777777" w:rsidTr="006179C4">
        <w:trPr>
          <w:jc w:val="center"/>
        </w:trPr>
        <w:tc>
          <w:tcPr>
            <w:tcW w:w="9752" w:type="dxa"/>
            <w:gridSpan w:val="2"/>
          </w:tcPr>
          <w:p w14:paraId="3350BE9B" w14:textId="77777777" w:rsidR="00854BAB" w:rsidRPr="00D433C8" w:rsidRDefault="00854BAB" w:rsidP="006179C4">
            <w:pPr>
              <w:keepNext/>
            </w:pPr>
          </w:p>
        </w:tc>
      </w:tr>
      <w:tr w:rsidR="00101D5D" w:rsidRPr="00D433C8" w14:paraId="7B637595" w14:textId="77777777" w:rsidTr="006179C4">
        <w:trPr>
          <w:jc w:val="center"/>
        </w:trPr>
        <w:tc>
          <w:tcPr>
            <w:tcW w:w="4876" w:type="dxa"/>
            <w:hideMark/>
          </w:tcPr>
          <w:p w14:paraId="788F2F7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81CFEB0" w14:textId="77777777" w:rsidR="00854BAB" w:rsidRPr="00D433C8" w:rsidRDefault="00854BAB" w:rsidP="006179C4">
            <w:pPr>
              <w:pStyle w:val="ColumnHeading"/>
              <w:keepNext/>
              <w:rPr>
                <w:lang w:val="pl-PL"/>
              </w:rPr>
            </w:pPr>
            <w:r w:rsidRPr="00D433C8">
              <w:rPr>
                <w:lang w:val="pl-PL"/>
              </w:rPr>
              <w:t>Poprawka</w:t>
            </w:r>
          </w:p>
        </w:tc>
      </w:tr>
      <w:tr w:rsidR="00101D5D" w:rsidRPr="00D433C8" w14:paraId="5F7256A6" w14:textId="77777777" w:rsidTr="006179C4">
        <w:trPr>
          <w:jc w:val="center"/>
        </w:trPr>
        <w:tc>
          <w:tcPr>
            <w:tcW w:w="4876" w:type="dxa"/>
            <w:hideMark/>
          </w:tcPr>
          <w:p w14:paraId="31A2D88E" w14:textId="77777777" w:rsidR="00854BAB" w:rsidRPr="00D433C8" w:rsidRDefault="00854BAB" w:rsidP="006179C4">
            <w:pPr>
              <w:pStyle w:val="Normal6"/>
              <w:rPr>
                <w:lang w:val="pl-PL"/>
              </w:rPr>
            </w:pPr>
            <w:r w:rsidRPr="00D433C8">
              <w:rPr>
                <w:b/>
                <w:i/>
                <w:lang w:val="pl-PL"/>
              </w:rPr>
              <w:t>3.</w:t>
            </w:r>
            <w:r w:rsidRPr="00D433C8">
              <w:rPr>
                <w:b/>
                <w:i/>
                <w:lang w:val="pl-PL"/>
              </w:rPr>
              <w:tab/>
              <w:t>Art. 17 i 18 oraz art. 34 ust. 1 nie mają zastosowania do SEP w zakresie, w jakim wdraża się je na potrzeby zastosowań określonych przez Komisję zgodnie z ust. 4.</w:t>
            </w:r>
          </w:p>
        </w:tc>
        <w:tc>
          <w:tcPr>
            <w:tcW w:w="4876" w:type="dxa"/>
            <w:hideMark/>
          </w:tcPr>
          <w:p w14:paraId="4F5A8A24"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0731AC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AD6795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0FACC6A" w14:textId="77777777" w:rsidR="00854BAB" w:rsidRPr="00D433C8" w:rsidRDefault="00854BAB" w:rsidP="00854BAB">
      <w:pPr>
        <w:pStyle w:val="Normal12Italic"/>
        <w:rPr>
          <w:noProof w:val="0"/>
          <w:lang w:val="pl-PL"/>
        </w:rPr>
      </w:pPr>
      <w:r w:rsidRPr="00D433C8">
        <w:rPr>
          <w:lang w:val="pl-PL"/>
        </w:rPr>
        <w:t>W zmienionej strukturze ustęp ten nie jest już konieczny.</w:t>
      </w:r>
    </w:p>
    <w:p w14:paraId="2080BA01" w14:textId="77777777" w:rsidR="00854BAB" w:rsidRPr="00D433C8" w:rsidRDefault="00854BAB" w:rsidP="00854BAB">
      <w:r w:rsidRPr="000A14FD">
        <w:rPr>
          <w:rStyle w:val="HideTWBExt"/>
        </w:rPr>
        <w:t>&lt;/Amend&gt;</w:t>
      </w:r>
    </w:p>
    <w:p w14:paraId="1CCC937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253</w:t>
      </w:r>
      <w:r w:rsidRPr="000A14FD">
        <w:rPr>
          <w:rStyle w:val="HideTWBExt"/>
          <w:b w:val="0"/>
          <w:lang w:val="pl-PL"/>
        </w:rPr>
        <w:t>&lt;/NumAm&gt;</w:t>
      </w:r>
    </w:p>
    <w:p w14:paraId="6F4115D0"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2EEEBC82" w14:textId="77777777" w:rsidR="00854BAB" w:rsidRPr="00D433C8" w:rsidRDefault="00854BAB" w:rsidP="00854BAB">
      <w:r w:rsidRPr="000A14FD">
        <w:rPr>
          <w:rStyle w:val="HideTWBExt"/>
        </w:rPr>
        <w:t>&lt;/RepeatBlock-By&gt;</w:t>
      </w:r>
    </w:p>
    <w:p w14:paraId="17C2891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D12043C" w14:textId="77777777" w:rsidR="00854BAB" w:rsidRPr="00D433C8" w:rsidRDefault="00854BAB" w:rsidP="00854BAB">
      <w:pPr>
        <w:pStyle w:val="NormalBold"/>
      </w:pPr>
      <w:r w:rsidRPr="000A14FD">
        <w:rPr>
          <w:rStyle w:val="HideTWBExt"/>
          <w:b w:val="0"/>
        </w:rPr>
        <w:t>&lt;Article&gt;</w:t>
      </w:r>
      <w:r w:rsidRPr="00D433C8">
        <w:t>Artykuł 1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86E680C" w14:textId="77777777" w:rsidTr="006179C4">
        <w:trPr>
          <w:jc w:val="center"/>
        </w:trPr>
        <w:tc>
          <w:tcPr>
            <w:tcW w:w="9752" w:type="dxa"/>
            <w:gridSpan w:val="2"/>
          </w:tcPr>
          <w:p w14:paraId="57393335" w14:textId="77777777" w:rsidR="00854BAB" w:rsidRPr="00D433C8" w:rsidRDefault="00854BAB" w:rsidP="006179C4">
            <w:pPr>
              <w:keepNext/>
            </w:pPr>
          </w:p>
        </w:tc>
      </w:tr>
      <w:tr w:rsidR="00101D5D" w:rsidRPr="00D433C8" w14:paraId="0097617C" w14:textId="77777777" w:rsidTr="006179C4">
        <w:trPr>
          <w:jc w:val="center"/>
        </w:trPr>
        <w:tc>
          <w:tcPr>
            <w:tcW w:w="4876" w:type="dxa"/>
            <w:hideMark/>
          </w:tcPr>
          <w:p w14:paraId="4E9A6E7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58DEBAF" w14:textId="77777777" w:rsidR="00854BAB" w:rsidRPr="00D433C8" w:rsidRDefault="00854BAB" w:rsidP="006179C4">
            <w:pPr>
              <w:pStyle w:val="ColumnHeading"/>
              <w:keepNext/>
              <w:rPr>
                <w:lang w:val="pl-PL"/>
              </w:rPr>
            </w:pPr>
            <w:r w:rsidRPr="00D433C8">
              <w:rPr>
                <w:lang w:val="pl-PL"/>
              </w:rPr>
              <w:t>Poprawka</w:t>
            </w:r>
          </w:p>
        </w:tc>
      </w:tr>
      <w:tr w:rsidR="00101D5D" w:rsidRPr="00D433C8" w14:paraId="06848550" w14:textId="77777777" w:rsidTr="006179C4">
        <w:trPr>
          <w:jc w:val="center"/>
        </w:trPr>
        <w:tc>
          <w:tcPr>
            <w:tcW w:w="4876" w:type="dxa"/>
            <w:hideMark/>
          </w:tcPr>
          <w:p w14:paraId="4A837B68" w14:textId="77777777" w:rsidR="00854BAB" w:rsidRPr="00D433C8" w:rsidRDefault="00854BAB" w:rsidP="006179C4">
            <w:pPr>
              <w:pStyle w:val="Normal6"/>
              <w:rPr>
                <w:lang w:val="pl-PL"/>
              </w:rPr>
            </w:pPr>
            <w:r w:rsidRPr="00D433C8">
              <w:rPr>
                <w:b/>
                <w:i/>
                <w:lang w:val="pl-PL"/>
              </w:rPr>
              <w:t>4.</w:t>
            </w:r>
            <w:r w:rsidRPr="00D433C8">
              <w:rPr>
                <w:b/>
                <w:i/>
                <w:lang w:val="pl-PL"/>
              </w:rPr>
              <w:tab/>
              <w:t>W przypadku istnienia wystarczających dowodów na to, że w odniesieniu do zidentyfikowanych zastosowań niektórych norm lub ich części negocjacje w sprawie licencjonowania SEP na warunkach FRAND nie powodują znacznych trudności lub nieefektywności wpływających na funkcjonowanie rynku wewnętrznego, Komisja, po przeprowadzeniu odpowiedniego procesu konsultacji, w drodze aktu delegowanego zgodnie z art. 67, ustanawia wykaz takich zastosowań norm lub ich części do celów ust. 3.</w:t>
            </w:r>
          </w:p>
        </w:tc>
        <w:tc>
          <w:tcPr>
            <w:tcW w:w="4876" w:type="dxa"/>
            <w:hideMark/>
          </w:tcPr>
          <w:p w14:paraId="312228D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4FB080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{FR}</w:t>
      </w:r>
      <w:r w:rsidRPr="00D433C8">
        <w:rPr>
          <w:lang w:val="pl-PL"/>
        </w:rPr>
        <w:t>fr</w:t>
      </w:r>
      <w:r w:rsidRPr="000A14FD">
        <w:rPr>
          <w:rStyle w:val="HideTWBExt"/>
        </w:rPr>
        <w:t>&lt;/Original&gt;</w:t>
      </w:r>
    </w:p>
    <w:p w14:paraId="4D70F18E" w14:textId="77777777" w:rsidR="00854BAB" w:rsidRPr="00D433C8" w:rsidRDefault="00854BAB" w:rsidP="00854BAB">
      <w:r w:rsidRPr="000A14FD">
        <w:rPr>
          <w:rStyle w:val="HideTWBExt"/>
        </w:rPr>
        <w:t>&lt;/Amend&gt;</w:t>
      </w:r>
    </w:p>
    <w:p w14:paraId="1D47992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254</w:t>
      </w:r>
      <w:r w:rsidRPr="000A14FD">
        <w:rPr>
          <w:rStyle w:val="HideTWBExt"/>
          <w:b w:val="0"/>
          <w:lang w:val="pl-PL"/>
        </w:rPr>
        <w:t>&lt;/NumAm&gt;</w:t>
      </w:r>
    </w:p>
    <w:p w14:paraId="5ECC3AD2"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BF98492" w14:textId="77777777" w:rsidR="00854BAB" w:rsidRPr="00D433C8" w:rsidRDefault="00854BAB" w:rsidP="00854BAB">
      <w:r w:rsidRPr="000A14FD">
        <w:rPr>
          <w:rStyle w:val="HideTWBExt"/>
        </w:rPr>
        <w:t>&lt;/RepeatBlock-By&gt;</w:t>
      </w:r>
    </w:p>
    <w:p w14:paraId="0E5FBFA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A48A272" w14:textId="77777777" w:rsidR="00854BAB" w:rsidRPr="00D433C8" w:rsidRDefault="00854BAB" w:rsidP="00854BAB">
      <w:pPr>
        <w:pStyle w:val="NormalBold"/>
      </w:pPr>
      <w:r w:rsidRPr="000A14FD">
        <w:rPr>
          <w:rStyle w:val="HideTWBExt"/>
          <w:b w:val="0"/>
        </w:rPr>
        <w:t>&lt;Article&gt;</w:t>
      </w:r>
      <w:r w:rsidRPr="00D433C8">
        <w:t>Artykuł 1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0E49B69" w14:textId="77777777" w:rsidTr="006179C4">
        <w:trPr>
          <w:jc w:val="center"/>
        </w:trPr>
        <w:tc>
          <w:tcPr>
            <w:tcW w:w="9752" w:type="dxa"/>
            <w:gridSpan w:val="2"/>
          </w:tcPr>
          <w:p w14:paraId="1F8CA00B" w14:textId="77777777" w:rsidR="00854BAB" w:rsidRPr="00D433C8" w:rsidRDefault="00854BAB" w:rsidP="006179C4">
            <w:pPr>
              <w:keepNext/>
            </w:pPr>
          </w:p>
        </w:tc>
      </w:tr>
      <w:tr w:rsidR="00101D5D" w:rsidRPr="00D433C8" w14:paraId="2A51EEB0" w14:textId="77777777" w:rsidTr="006179C4">
        <w:trPr>
          <w:jc w:val="center"/>
        </w:trPr>
        <w:tc>
          <w:tcPr>
            <w:tcW w:w="4876" w:type="dxa"/>
            <w:hideMark/>
          </w:tcPr>
          <w:p w14:paraId="0D2B0E0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7C6A26C" w14:textId="77777777" w:rsidR="00854BAB" w:rsidRPr="00D433C8" w:rsidRDefault="00854BAB" w:rsidP="006179C4">
            <w:pPr>
              <w:pStyle w:val="ColumnHeading"/>
              <w:keepNext/>
              <w:rPr>
                <w:lang w:val="pl-PL"/>
              </w:rPr>
            </w:pPr>
            <w:r w:rsidRPr="00D433C8">
              <w:rPr>
                <w:lang w:val="pl-PL"/>
              </w:rPr>
              <w:t>Poprawka</w:t>
            </w:r>
          </w:p>
        </w:tc>
      </w:tr>
      <w:tr w:rsidR="00101D5D" w:rsidRPr="00D433C8" w14:paraId="2F0B1267" w14:textId="77777777" w:rsidTr="006179C4">
        <w:trPr>
          <w:jc w:val="center"/>
        </w:trPr>
        <w:tc>
          <w:tcPr>
            <w:tcW w:w="4876" w:type="dxa"/>
            <w:hideMark/>
          </w:tcPr>
          <w:p w14:paraId="243EAD88" w14:textId="77777777" w:rsidR="00854BAB" w:rsidRPr="00D433C8" w:rsidRDefault="00854BAB" w:rsidP="006179C4">
            <w:pPr>
              <w:pStyle w:val="Normal6"/>
              <w:rPr>
                <w:lang w:val="pl-PL"/>
              </w:rPr>
            </w:pPr>
            <w:r w:rsidRPr="00D433C8">
              <w:rPr>
                <w:lang w:val="pl-PL"/>
              </w:rPr>
              <w:t>4.</w:t>
            </w:r>
            <w:r w:rsidRPr="00D433C8">
              <w:rPr>
                <w:lang w:val="pl-PL"/>
              </w:rPr>
              <w:tab/>
              <w:t>W przypadku istnienia wystarczających dowodów na to, że w odniesieniu do zidentyfikowanych zastosowań niektórych norm lub ich części negocjacje w sprawie licencjonowania SEP na warunkach FRAND nie powodują znacznych trudności lub nieefektywności wpływających na funkcjonowanie rynku wewnętrznego, Komisja, po przeprowadzeniu odpowiedniego procesu konsultacji, w drodze aktu delegowanego zgodnie z art. 67, ustanawia wykaz takich zastosowań norm lub ich części do celów ust. 3.</w:t>
            </w:r>
          </w:p>
        </w:tc>
        <w:tc>
          <w:tcPr>
            <w:tcW w:w="4876" w:type="dxa"/>
            <w:hideMark/>
          </w:tcPr>
          <w:p w14:paraId="1393FAD9" w14:textId="77777777" w:rsidR="00854BAB" w:rsidRPr="00D433C8" w:rsidRDefault="00854BAB" w:rsidP="006179C4">
            <w:pPr>
              <w:pStyle w:val="Normal6"/>
              <w:rPr>
                <w:szCs w:val="24"/>
                <w:lang w:val="pl-PL"/>
              </w:rPr>
            </w:pPr>
            <w:r w:rsidRPr="00D433C8">
              <w:rPr>
                <w:lang w:val="pl-PL"/>
              </w:rPr>
              <w:t>4.</w:t>
            </w:r>
            <w:r w:rsidRPr="00D433C8">
              <w:rPr>
                <w:lang w:val="pl-PL"/>
              </w:rPr>
              <w:tab/>
              <w:t xml:space="preserve">W przypadku istnienia wystarczających dowodów na to, że w odniesieniu do zidentyfikowanych zastosowań niektórych norm lub ich części negocjacje w sprawie licencjonowania SEP na warunkach FRAND nie powodują </w:t>
            </w:r>
            <w:r w:rsidRPr="00D433C8">
              <w:rPr>
                <w:b/>
                <w:i/>
                <w:lang w:val="pl-PL"/>
              </w:rPr>
              <w:t xml:space="preserve">ani nigdy nie powodowały </w:t>
            </w:r>
            <w:r w:rsidRPr="00D433C8">
              <w:rPr>
                <w:lang w:val="pl-PL"/>
              </w:rPr>
              <w:t xml:space="preserve">znacznych trudności lub nieefektywności wpływających na funkcjonowanie rynku wewnętrznego, Komisja, po przeprowadzeniu odpowiedniego procesu konsultacji, w drodze aktu delegowanego zgodnie z art. 67, ustanawia wykaz takich zastosowań norm lub ich części do celów ust. 3. </w:t>
            </w:r>
            <w:r w:rsidRPr="00D433C8">
              <w:rPr>
                <w:b/>
                <w:i/>
                <w:lang w:val="pl-PL"/>
              </w:rPr>
              <w:t xml:space="preserve">Komisja przeprowadza przegląd i, w razie konieczności, aktualizację </w:t>
            </w:r>
            <w:proofErr w:type="gramStart"/>
            <w:r w:rsidRPr="00D433C8">
              <w:rPr>
                <w:b/>
                <w:i/>
                <w:lang w:val="pl-PL"/>
              </w:rPr>
              <w:t>wykazu co</w:t>
            </w:r>
            <w:proofErr w:type="gramEnd"/>
            <w:r w:rsidRPr="00D433C8">
              <w:rPr>
                <w:b/>
                <w:i/>
                <w:lang w:val="pl-PL"/>
              </w:rPr>
              <w:t xml:space="preserve"> najmniej raz do roku.</w:t>
            </w:r>
          </w:p>
        </w:tc>
      </w:tr>
    </w:tbl>
    <w:p w14:paraId="56CDBC6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DC1A418" w14:textId="77777777" w:rsidR="00854BAB" w:rsidRPr="00D433C8" w:rsidRDefault="00854BAB" w:rsidP="00854BAB">
      <w:r w:rsidRPr="000A14FD">
        <w:rPr>
          <w:rStyle w:val="HideTWBExt"/>
        </w:rPr>
        <w:t>&lt;/Amend&gt;</w:t>
      </w:r>
    </w:p>
    <w:p w14:paraId="76987AE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255</w:t>
      </w:r>
      <w:r w:rsidRPr="000A14FD">
        <w:rPr>
          <w:rStyle w:val="HideTWBExt"/>
          <w:b w:val="0"/>
          <w:lang w:val="pl-PL"/>
        </w:rPr>
        <w:t>&lt;/NumAm&gt;</w:t>
      </w:r>
    </w:p>
    <w:p w14:paraId="52AF06F1"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1FAA3979" w14:textId="77777777" w:rsidR="00854BAB" w:rsidRPr="00D433C8" w:rsidRDefault="00854BAB" w:rsidP="00854BAB">
      <w:r w:rsidRPr="000A14FD">
        <w:rPr>
          <w:rStyle w:val="HideTWBExt"/>
        </w:rPr>
        <w:t>&lt;/RepeatBlock-By&gt;</w:t>
      </w:r>
    </w:p>
    <w:p w14:paraId="606B9C5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B599717" w14:textId="77777777" w:rsidR="00854BAB" w:rsidRPr="00D433C8" w:rsidRDefault="00854BAB" w:rsidP="00854BAB">
      <w:pPr>
        <w:pStyle w:val="NormalBold"/>
      </w:pPr>
      <w:r w:rsidRPr="000A14FD">
        <w:rPr>
          <w:rStyle w:val="HideTWBExt"/>
          <w:b w:val="0"/>
        </w:rPr>
        <w:t>&lt;Article&gt;</w:t>
      </w:r>
      <w:r w:rsidRPr="00D433C8">
        <w:t>Artykuł 1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E29883B" w14:textId="77777777" w:rsidTr="006179C4">
        <w:trPr>
          <w:jc w:val="center"/>
        </w:trPr>
        <w:tc>
          <w:tcPr>
            <w:tcW w:w="9752" w:type="dxa"/>
            <w:gridSpan w:val="2"/>
          </w:tcPr>
          <w:p w14:paraId="57060CE5" w14:textId="77777777" w:rsidR="00854BAB" w:rsidRPr="00D433C8" w:rsidRDefault="00854BAB" w:rsidP="006179C4">
            <w:pPr>
              <w:keepNext/>
            </w:pPr>
          </w:p>
        </w:tc>
      </w:tr>
      <w:tr w:rsidR="00101D5D" w:rsidRPr="00D433C8" w14:paraId="3ED82200" w14:textId="77777777" w:rsidTr="006179C4">
        <w:trPr>
          <w:jc w:val="center"/>
        </w:trPr>
        <w:tc>
          <w:tcPr>
            <w:tcW w:w="4876" w:type="dxa"/>
            <w:hideMark/>
          </w:tcPr>
          <w:p w14:paraId="3A5C0D8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87F1867" w14:textId="77777777" w:rsidR="00854BAB" w:rsidRPr="00D433C8" w:rsidRDefault="00854BAB" w:rsidP="006179C4">
            <w:pPr>
              <w:pStyle w:val="ColumnHeading"/>
              <w:keepNext/>
              <w:rPr>
                <w:lang w:val="pl-PL"/>
              </w:rPr>
            </w:pPr>
            <w:r w:rsidRPr="00D433C8">
              <w:rPr>
                <w:lang w:val="pl-PL"/>
              </w:rPr>
              <w:t>Poprawka</w:t>
            </w:r>
          </w:p>
        </w:tc>
      </w:tr>
      <w:tr w:rsidR="00101D5D" w:rsidRPr="00D433C8" w14:paraId="140BBA80" w14:textId="77777777" w:rsidTr="006179C4">
        <w:trPr>
          <w:jc w:val="center"/>
        </w:trPr>
        <w:tc>
          <w:tcPr>
            <w:tcW w:w="4876" w:type="dxa"/>
            <w:hideMark/>
          </w:tcPr>
          <w:p w14:paraId="049D3A23" w14:textId="77777777" w:rsidR="00854BAB" w:rsidRPr="00D433C8" w:rsidRDefault="00854BAB" w:rsidP="006179C4">
            <w:pPr>
              <w:pStyle w:val="Normal6"/>
              <w:rPr>
                <w:lang w:val="pl-PL"/>
              </w:rPr>
            </w:pPr>
            <w:r w:rsidRPr="00D433C8">
              <w:rPr>
                <w:lang w:val="pl-PL"/>
              </w:rPr>
              <w:t>4.</w:t>
            </w:r>
            <w:r w:rsidRPr="00D433C8">
              <w:rPr>
                <w:lang w:val="pl-PL"/>
              </w:rPr>
              <w:tab/>
              <w:t>W przypadku istnienia wystarczających dowodów na to, że w odniesieniu do zidentyfikowanych zastosowań niektórych norm lub ich części negocjacje w sprawie licencjonowania SEP na warunkach FRAND nie powodują znacznych trudności lub nieefektywności wpływających na funkcjonowanie rynku wewnętrznego, Komisja, po przeprowadzeniu odpowiedniego procesu konsultacji, w drodze aktu delegowanego zgodnie z art. 67, ustanawia wykaz takich zastosowań norm lub ich części</w:t>
            </w:r>
            <w:r w:rsidRPr="00D433C8">
              <w:rPr>
                <w:b/>
                <w:i/>
                <w:lang w:val="pl-PL"/>
              </w:rPr>
              <w:t xml:space="preserve"> do celów ust. 3</w:t>
            </w:r>
            <w:r w:rsidRPr="00D433C8">
              <w:rPr>
                <w:lang w:val="pl-PL"/>
              </w:rPr>
              <w:t>.</w:t>
            </w:r>
          </w:p>
        </w:tc>
        <w:tc>
          <w:tcPr>
            <w:tcW w:w="4876" w:type="dxa"/>
            <w:hideMark/>
          </w:tcPr>
          <w:p w14:paraId="1ECC05EB" w14:textId="77777777" w:rsidR="00854BAB" w:rsidRPr="00D433C8" w:rsidRDefault="00854BAB" w:rsidP="006179C4">
            <w:pPr>
              <w:pStyle w:val="Normal6"/>
              <w:rPr>
                <w:szCs w:val="24"/>
                <w:lang w:val="pl-PL"/>
              </w:rPr>
            </w:pPr>
            <w:r w:rsidRPr="00D433C8">
              <w:rPr>
                <w:lang w:val="pl-PL"/>
              </w:rPr>
              <w:t>4.</w:t>
            </w:r>
            <w:r w:rsidRPr="00D433C8">
              <w:rPr>
                <w:lang w:val="pl-PL"/>
              </w:rPr>
              <w:tab/>
              <w:t xml:space="preserve">W przypadku istnienia wystarczających dowodów na to, że w odniesieniu do zidentyfikowanych zastosowań niektórych norm lub ich części negocjacje w sprawie licencjonowania SEP na warunkach FRAND nie powodują znacznych trudności lub nieefektywności wpływających na funkcjonowanie rynku wewnętrznego, Komisja, </w:t>
            </w:r>
            <w:r w:rsidRPr="00D433C8">
              <w:rPr>
                <w:b/>
                <w:i/>
                <w:lang w:val="pl-PL"/>
              </w:rPr>
              <w:t xml:space="preserve">do dnia [Dz.U.: </w:t>
            </w:r>
            <w:proofErr w:type="gramStart"/>
            <w:r w:rsidRPr="00D433C8">
              <w:rPr>
                <w:b/>
                <w:i/>
                <w:lang w:val="pl-PL"/>
              </w:rPr>
              <w:t>proszę</w:t>
            </w:r>
            <w:proofErr w:type="gramEnd"/>
            <w:r w:rsidRPr="00D433C8">
              <w:rPr>
                <w:b/>
                <w:i/>
                <w:lang w:val="pl-PL"/>
              </w:rPr>
              <w:t xml:space="preserve"> wstawić datę: 24 miesiące od daty wejścia w życie niniejszego rozporządzenia] oraz </w:t>
            </w:r>
            <w:r w:rsidRPr="00D433C8">
              <w:rPr>
                <w:lang w:val="pl-PL"/>
              </w:rPr>
              <w:t>po przeprowadzeniu odpowiedniego procesu konsultacji, w drodze aktu delegowanego zgodnie z art. 67, ustanawia wykaz takich zastosowań norm lub ich części.</w:t>
            </w:r>
          </w:p>
        </w:tc>
      </w:tr>
    </w:tbl>
    <w:p w14:paraId="20FE87D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FADCD38" w14:textId="77777777" w:rsidR="00854BAB" w:rsidRPr="00D433C8" w:rsidRDefault="00854BAB" w:rsidP="00854BAB">
      <w:r w:rsidRPr="000A14FD">
        <w:rPr>
          <w:rStyle w:val="HideTWBExt"/>
        </w:rPr>
        <w:t>&lt;/Amend&gt;</w:t>
      </w:r>
    </w:p>
    <w:p w14:paraId="120530D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256</w:t>
      </w:r>
      <w:r w:rsidRPr="000A14FD">
        <w:rPr>
          <w:rStyle w:val="HideTWBExt"/>
          <w:b w:val="0"/>
          <w:lang w:val="pl-PL"/>
        </w:rPr>
        <w:t>&lt;/NumAm&gt;</w:t>
      </w:r>
    </w:p>
    <w:p w14:paraId="6C2E496B"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46C36E01" w14:textId="77777777" w:rsidR="00854BAB" w:rsidRPr="00D433C8" w:rsidRDefault="00854BAB" w:rsidP="00854BAB">
      <w:r w:rsidRPr="000A14FD">
        <w:rPr>
          <w:rStyle w:val="HideTWBExt"/>
        </w:rPr>
        <w:t>&lt;/RepeatBlock-By&gt;</w:t>
      </w:r>
    </w:p>
    <w:p w14:paraId="525FF80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6B9F775" w14:textId="77777777" w:rsidR="00854BAB" w:rsidRPr="00D433C8" w:rsidRDefault="00854BAB" w:rsidP="00854BAB">
      <w:pPr>
        <w:pStyle w:val="NormalBold"/>
      </w:pPr>
      <w:r w:rsidRPr="000A14FD">
        <w:rPr>
          <w:rStyle w:val="HideTWBExt"/>
          <w:b w:val="0"/>
        </w:rPr>
        <w:t>&lt;Article&gt;</w:t>
      </w:r>
      <w:r w:rsidRPr="00D433C8">
        <w:t>Artykuł 1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6692F7C" w14:textId="77777777" w:rsidTr="006179C4">
        <w:trPr>
          <w:jc w:val="center"/>
        </w:trPr>
        <w:tc>
          <w:tcPr>
            <w:tcW w:w="9752" w:type="dxa"/>
            <w:gridSpan w:val="2"/>
          </w:tcPr>
          <w:p w14:paraId="67572D13" w14:textId="77777777" w:rsidR="00854BAB" w:rsidRPr="00D433C8" w:rsidRDefault="00854BAB" w:rsidP="006179C4">
            <w:pPr>
              <w:keepNext/>
            </w:pPr>
          </w:p>
        </w:tc>
      </w:tr>
      <w:tr w:rsidR="00101D5D" w:rsidRPr="00D433C8" w14:paraId="12325709" w14:textId="77777777" w:rsidTr="006179C4">
        <w:trPr>
          <w:jc w:val="center"/>
        </w:trPr>
        <w:tc>
          <w:tcPr>
            <w:tcW w:w="4876" w:type="dxa"/>
            <w:hideMark/>
          </w:tcPr>
          <w:p w14:paraId="5C4F6C0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DEF58E6" w14:textId="77777777" w:rsidR="00854BAB" w:rsidRPr="00D433C8" w:rsidRDefault="00854BAB" w:rsidP="006179C4">
            <w:pPr>
              <w:pStyle w:val="ColumnHeading"/>
              <w:keepNext/>
              <w:rPr>
                <w:lang w:val="pl-PL"/>
              </w:rPr>
            </w:pPr>
            <w:r w:rsidRPr="00D433C8">
              <w:rPr>
                <w:lang w:val="pl-PL"/>
              </w:rPr>
              <w:t>Poprawka</w:t>
            </w:r>
          </w:p>
        </w:tc>
      </w:tr>
      <w:tr w:rsidR="00101D5D" w:rsidRPr="00D433C8" w14:paraId="7B46015D" w14:textId="77777777" w:rsidTr="006179C4">
        <w:trPr>
          <w:jc w:val="center"/>
        </w:trPr>
        <w:tc>
          <w:tcPr>
            <w:tcW w:w="4876" w:type="dxa"/>
            <w:hideMark/>
          </w:tcPr>
          <w:p w14:paraId="3041A1E7" w14:textId="77777777" w:rsidR="00854BAB" w:rsidRPr="00D433C8" w:rsidRDefault="00854BAB" w:rsidP="006179C4">
            <w:pPr>
              <w:pStyle w:val="Normal6"/>
              <w:rPr>
                <w:lang w:val="pl-PL"/>
              </w:rPr>
            </w:pPr>
            <w:r w:rsidRPr="00D433C8">
              <w:rPr>
                <w:lang w:val="pl-PL"/>
              </w:rPr>
              <w:t>4.</w:t>
            </w:r>
            <w:r w:rsidRPr="00D433C8">
              <w:rPr>
                <w:lang w:val="pl-PL"/>
              </w:rPr>
              <w:tab/>
              <w:t>W przypadku istnienia wystarczających dowodów na to, że w odniesieniu do zidentyfikowanych zastosowań niektórych norm lub ich części negocjacje w sprawie licencjonowania SEP na warunkach FRAND nie powodują znacznych trudności lub nieefektywności wpływających na funkcjonowanie rynku wewnętrznego, Komisja, po przeprowadzeniu odpowiedniego procesu konsultacji, w drodze aktu delegowanego zgodnie z art. 67, ustanawia wykaz takich zastosowań norm lub ich części</w:t>
            </w:r>
            <w:r w:rsidRPr="00D433C8">
              <w:rPr>
                <w:b/>
                <w:i/>
                <w:lang w:val="pl-PL"/>
              </w:rPr>
              <w:t xml:space="preserve"> do celów ust. 3</w:t>
            </w:r>
            <w:r w:rsidRPr="00D433C8">
              <w:rPr>
                <w:lang w:val="pl-PL"/>
              </w:rPr>
              <w:t>.</w:t>
            </w:r>
          </w:p>
        </w:tc>
        <w:tc>
          <w:tcPr>
            <w:tcW w:w="4876" w:type="dxa"/>
            <w:hideMark/>
          </w:tcPr>
          <w:p w14:paraId="60ECE625" w14:textId="77777777" w:rsidR="00854BAB" w:rsidRPr="00D433C8" w:rsidRDefault="00854BAB" w:rsidP="006179C4">
            <w:pPr>
              <w:pStyle w:val="Normal6"/>
              <w:rPr>
                <w:szCs w:val="24"/>
                <w:lang w:val="pl-PL"/>
              </w:rPr>
            </w:pPr>
            <w:r w:rsidRPr="00D433C8">
              <w:rPr>
                <w:lang w:val="pl-PL"/>
              </w:rPr>
              <w:t>4.</w:t>
            </w:r>
            <w:r w:rsidRPr="00D433C8">
              <w:rPr>
                <w:lang w:val="pl-PL"/>
              </w:rPr>
              <w:tab/>
              <w:t>W przypadku istnienia wystarczających dowodów na to, że w odniesieniu do zidentyfikowanych zastosowań niektórych norm lub ich części negocjacje w sprawie licencjonowania SEP na warunkach FRAND nie powodują znacznych trudności lub nieefektywności wpływających na funkcjonowanie rynku wewnętrznego, Komisja, po przeprowadzeniu odpowiedniego procesu konsultacji, w drodze aktu delegowanego zgodnie z art. 67, ustanawia wykaz takich zastosowań norm lub ich części.</w:t>
            </w:r>
          </w:p>
        </w:tc>
      </w:tr>
    </w:tbl>
    <w:p w14:paraId="47AF4A8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ACA7C00" w14:textId="77777777" w:rsidR="00854BAB" w:rsidRPr="00D433C8" w:rsidRDefault="00854BAB" w:rsidP="00854BAB">
      <w:r w:rsidRPr="000A14FD">
        <w:rPr>
          <w:rStyle w:val="HideTWBExt"/>
        </w:rPr>
        <w:t>&lt;/Amend&gt;</w:t>
      </w:r>
    </w:p>
    <w:p w14:paraId="12130AE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257</w:t>
      </w:r>
      <w:r w:rsidRPr="000A14FD">
        <w:rPr>
          <w:rStyle w:val="HideTWBExt"/>
          <w:b w:val="0"/>
          <w:lang w:val="pl-PL"/>
        </w:rPr>
        <w:t>&lt;/NumAm&gt;</w:t>
      </w:r>
    </w:p>
    <w:p w14:paraId="7F959B33"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296FF395" w14:textId="77777777" w:rsidR="00854BAB" w:rsidRPr="00D433C8" w:rsidRDefault="00854BAB" w:rsidP="00854BAB">
      <w:r w:rsidRPr="000A14FD">
        <w:rPr>
          <w:rStyle w:val="HideTWBExt"/>
        </w:rPr>
        <w:t>&lt;/RepeatBlock-By&gt;</w:t>
      </w:r>
    </w:p>
    <w:p w14:paraId="46E05EF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8A705CA" w14:textId="77777777" w:rsidR="00854BAB" w:rsidRPr="00D433C8" w:rsidRDefault="00854BAB" w:rsidP="00854BAB">
      <w:pPr>
        <w:pStyle w:val="NormalBold"/>
      </w:pPr>
      <w:r w:rsidRPr="000A14FD">
        <w:rPr>
          <w:rStyle w:val="HideTWBExt"/>
          <w:b w:val="0"/>
        </w:rPr>
        <w:t>&lt;Article&gt;</w:t>
      </w:r>
      <w:r w:rsidRPr="00D433C8">
        <w:t>Artykuł 1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2B528D4" w14:textId="77777777" w:rsidTr="006179C4">
        <w:trPr>
          <w:jc w:val="center"/>
        </w:trPr>
        <w:tc>
          <w:tcPr>
            <w:tcW w:w="9752" w:type="dxa"/>
            <w:gridSpan w:val="2"/>
          </w:tcPr>
          <w:p w14:paraId="2A95DFBD" w14:textId="77777777" w:rsidR="00854BAB" w:rsidRPr="00D433C8" w:rsidRDefault="00854BAB" w:rsidP="006179C4">
            <w:pPr>
              <w:keepNext/>
            </w:pPr>
          </w:p>
        </w:tc>
      </w:tr>
      <w:tr w:rsidR="00101D5D" w:rsidRPr="00D433C8" w14:paraId="01CB470F" w14:textId="77777777" w:rsidTr="006179C4">
        <w:trPr>
          <w:jc w:val="center"/>
        </w:trPr>
        <w:tc>
          <w:tcPr>
            <w:tcW w:w="4876" w:type="dxa"/>
            <w:hideMark/>
          </w:tcPr>
          <w:p w14:paraId="0AEC3EA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42D881B" w14:textId="77777777" w:rsidR="00854BAB" w:rsidRPr="00D433C8" w:rsidRDefault="00854BAB" w:rsidP="006179C4">
            <w:pPr>
              <w:pStyle w:val="ColumnHeading"/>
              <w:keepNext/>
              <w:rPr>
                <w:lang w:val="pl-PL"/>
              </w:rPr>
            </w:pPr>
            <w:r w:rsidRPr="00D433C8">
              <w:rPr>
                <w:lang w:val="pl-PL"/>
              </w:rPr>
              <w:t>Poprawka</w:t>
            </w:r>
          </w:p>
        </w:tc>
      </w:tr>
      <w:tr w:rsidR="00101D5D" w:rsidRPr="00D433C8" w14:paraId="5965F500" w14:textId="77777777" w:rsidTr="006179C4">
        <w:trPr>
          <w:jc w:val="center"/>
        </w:trPr>
        <w:tc>
          <w:tcPr>
            <w:tcW w:w="4876" w:type="dxa"/>
            <w:hideMark/>
          </w:tcPr>
          <w:p w14:paraId="6E71B65B" w14:textId="77777777" w:rsidR="00854BAB" w:rsidRPr="00D433C8" w:rsidRDefault="00854BAB" w:rsidP="006179C4">
            <w:pPr>
              <w:pStyle w:val="Normal6"/>
              <w:rPr>
                <w:lang w:val="pl-PL"/>
              </w:rPr>
            </w:pPr>
            <w:r w:rsidRPr="00D433C8">
              <w:rPr>
                <w:lang w:val="pl-PL"/>
              </w:rPr>
              <w:t>4.</w:t>
            </w:r>
            <w:r w:rsidRPr="00D433C8">
              <w:rPr>
                <w:lang w:val="pl-PL"/>
              </w:rPr>
              <w:tab/>
              <w:t xml:space="preserve">W przypadku istnienia wystarczających dowodów na to, że w odniesieniu do zidentyfikowanych zastosowań niektórych norm lub ich części negocjacje w sprawie licencjonowania SEP na warunkach FRAND </w:t>
            </w:r>
            <w:r w:rsidRPr="00D433C8">
              <w:rPr>
                <w:b/>
                <w:i/>
                <w:lang w:val="pl-PL"/>
              </w:rPr>
              <w:t xml:space="preserve">nie </w:t>
            </w:r>
            <w:r w:rsidRPr="00D433C8">
              <w:rPr>
                <w:lang w:val="pl-PL"/>
              </w:rPr>
              <w:t xml:space="preserve">powodują </w:t>
            </w:r>
            <w:r w:rsidRPr="00D433C8">
              <w:rPr>
                <w:b/>
                <w:i/>
                <w:lang w:val="pl-PL"/>
              </w:rPr>
              <w:t>znacznych</w:t>
            </w:r>
            <w:r w:rsidRPr="00D433C8">
              <w:rPr>
                <w:lang w:val="pl-PL"/>
              </w:rPr>
              <w:t xml:space="preserve"> trudności lub nieefektywności </w:t>
            </w:r>
            <w:r w:rsidRPr="00D433C8">
              <w:rPr>
                <w:b/>
                <w:i/>
                <w:lang w:val="pl-PL"/>
              </w:rPr>
              <w:t>wpływających</w:t>
            </w:r>
            <w:r w:rsidRPr="00D433C8">
              <w:rPr>
                <w:lang w:val="pl-PL"/>
              </w:rPr>
              <w:t xml:space="preserve"> na funkcjonowanie rynku wewnętrznego, Komisja, po przeprowadzeniu odpowiedniego procesu konsultacji, w drodze aktu delegowanego zgodnie z art. 67, </w:t>
            </w:r>
            <w:r w:rsidRPr="00D433C8">
              <w:rPr>
                <w:b/>
                <w:i/>
                <w:lang w:val="pl-PL"/>
              </w:rPr>
              <w:t>ustanawia wykaz takich zastosowań</w:t>
            </w:r>
            <w:r w:rsidRPr="00D433C8">
              <w:rPr>
                <w:lang w:val="pl-PL"/>
              </w:rPr>
              <w:t xml:space="preserve"> norm lub ich części </w:t>
            </w:r>
            <w:r w:rsidRPr="00D433C8">
              <w:rPr>
                <w:b/>
                <w:i/>
                <w:lang w:val="pl-PL"/>
              </w:rPr>
              <w:t>do celów ust. 3</w:t>
            </w:r>
            <w:r w:rsidRPr="00D433C8">
              <w:rPr>
                <w:lang w:val="pl-PL"/>
              </w:rPr>
              <w:t>.</w:t>
            </w:r>
          </w:p>
        </w:tc>
        <w:tc>
          <w:tcPr>
            <w:tcW w:w="4876" w:type="dxa"/>
            <w:hideMark/>
          </w:tcPr>
          <w:p w14:paraId="1B6DABD6" w14:textId="77777777" w:rsidR="00854BAB" w:rsidRPr="00D433C8" w:rsidRDefault="00854BAB" w:rsidP="006179C4">
            <w:pPr>
              <w:pStyle w:val="Normal6"/>
              <w:rPr>
                <w:szCs w:val="24"/>
                <w:lang w:val="pl-PL"/>
              </w:rPr>
            </w:pPr>
            <w:r w:rsidRPr="00D433C8">
              <w:rPr>
                <w:lang w:val="pl-PL"/>
              </w:rPr>
              <w:t>4.</w:t>
            </w:r>
            <w:r w:rsidRPr="00D433C8">
              <w:rPr>
                <w:lang w:val="pl-PL"/>
              </w:rPr>
              <w:tab/>
              <w:t xml:space="preserve">W przypadku istnienia wystarczających dowodów na to, że w odniesieniu do zidentyfikowanych zastosowań niektórych norm lub ich części negocjacje w sprawie licencjonowania SEP na warunkach FRAND powodują </w:t>
            </w:r>
            <w:r w:rsidRPr="00D433C8">
              <w:rPr>
                <w:b/>
                <w:i/>
                <w:lang w:val="pl-PL"/>
              </w:rPr>
              <w:t>znaczne</w:t>
            </w:r>
            <w:r w:rsidRPr="00D433C8">
              <w:rPr>
                <w:lang w:val="pl-PL"/>
              </w:rPr>
              <w:t xml:space="preserve"> trudności lub nieefektywności </w:t>
            </w:r>
            <w:r w:rsidRPr="00D433C8">
              <w:rPr>
                <w:b/>
                <w:i/>
                <w:lang w:val="pl-PL"/>
              </w:rPr>
              <w:t>wpływające</w:t>
            </w:r>
            <w:r w:rsidRPr="00D433C8">
              <w:rPr>
                <w:lang w:val="pl-PL"/>
              </w:rPr>
              <w:t xml:space="preserve"> na funkcjonowanie rynku wewnętrznego, Komisja, po przeprowadzeniu odpowiedniego procesu konsultacji, w drodze aktu delegowanego zgodnie z art. 67, </w:t>
            </w:r>
            <w:r w:rsidRPr="00D433C8">
              <w:rPr>
                <w:b/>
                <w:i/>
                <w:lang w:val="pl-PL"/>
              </w:rPr>
              <w:t>dostosowuje takie zastosowania</w:t>
            </w:r>
            <w:r w:rsidRPr="00D433C8">
              <w:rPr>
                <w:lang w:val="pl-PL"/>
              </w:rPr>
              <w:t xml:space="preserve"> norm lub ich części </w:t>
            </w:r>
            <w:r w:rsidRPr="00D433C8">
              <w:rPr>
                <w:b/>
                <w:i/>
                <w:lang w:val="pl-PL"/>
              </w:rPr>
              <w:t>do zakresu rozporządzenia</w:t>
            </w:r>
            <w:r w:rsidRPr="00D433C8">
              <w:rPr>
                <w:lang w:val="pl-PL"/>
              </w:rPr>
              <w:t>.</w:t>
            </w:r>
          </w:p>
        </w:tc>
      </w:tr>
    </w:tbl>
    <w:p w14:paraId="3774ED0C"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1BB6BC5B"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4C649E1D" w14:textId="50E5BBFA" w:rsidR="00854BAB" w:rsidRPr="00E01497" w:rsidRDefault="00AC1F8A" w:rsidP="00854BAB">
      <w:pPr>
        <w:pStyle w:val="Normal12Italic"/>
        <w:rPr>
          <w:noProof w:val="0"/>
          <w:lang w:val="en-GB"/>
        </w:rPr>
      </w:pPr>
      <w:r w:rsidRPr="00AC1F8A">
        <w:rPr>
          <w:lang w:val="en-US"/>
        </w:rPr>
        <w:t>European Union competence and jurisdiction is limited to European patents</w:t>
      </w:r>
      <w:r w:rsidR="00854BAB" w:rsidRPr="00AC1F8A">
        <w:rPr>
          <w:lang w:val="en-US"/>
        </w:rPr>
        <w:t xml:space="preserve">. </w:t>
      </w:r>
      <w:r w:rsidR="00854BAB" w:rsidRPr="00E01497">
        <w:rPr>
          <w:lang w:val="en-GB"/>
        </w:rPr>
        <w:t>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4B129B12" w14:textId="77777777" w:rsidR="00854BAB" w:rsidRPr="00E01497" w:rsidRDefault="00854BAB" w:rsidP="00854BAB">
      <w:pPr>
        <w:rPr>
          <w:lang w:val="en-GB"/>
        </w:rPr>
      </w:pPr>
      <w:r w:rsidRPr="00E01497">
        <w:rPr>
          <w:rStyle w:val="HideTWBExt"/>
          <w:lang w:val="en-GB"/>
        </w:rPr>
        <w:t>&lt;/Amend&gt;</w:t>
      </w:r>
    </w:p>
    <w:p w14:paraId="3935178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258</w:t>
      </w:r>
      <w:r w:rsidRPr="000A14FD">
        <w:rPr>
          <w:rStyle w:val="HideTWBExt"/>
          <w:b w:val="0"/>
          <w:lang w:val="pl-PL"/>
        </w:rPr>
        <w:t>&lt;/NumAm&gt;</w:t>
      </w:r>
    </w:p>
    <w:p w14:paraId="44D4E5AB"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367BB779" w14:textId="77777777" w:rsidR="00854BAB" w:rsidRPr="00D433C8" w:rsidRDefault="00854BAB" w:rsidP="00854BAB">
      <w:r w:rsidRPr="000A14FD">
        <w:rPr>
          <w:rStyle w:val="HideTWBExt"/>
        </w:rPr>
        <w:t>&lt;/RepeatBlock-By&gt;</w:t>
      </w:r>
    </w:p>
    <w:p w14:paraId="433A7B7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59E79C4" w14:textId="77777777" w:rsidR="00854BAB" w:rsidRPr="00D433C8" w:rsidRDefault="00854BAB" w:rsidP="00854BAB">
      <w:pPr>
        <w:pStyle w:val="NormalBold"/>
      </w:pPr>
      <w:r w:rsidRPr="000A14FD">
        <w:rPr>
          <w:rStyle w:val="HideTWBExt"/>
          <w:b w:val="0"/>
        </w:rPr>
        <w:t>&lt;Article&gt;</w:t>
      </w:r>
      <w:r w:rsidRPr="00D433C8">
        <w:t>Artykuł 1 – ustęp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9C05A29" w14:textId="77777777" w:rsidTr="006179C4">
        <w:trPr>
          <w:jc w:val="center"/>
        </w:trPr>
        <w:tc>
          <w:tcPr>
            <w:tcW w:w="9752" w:type="dxa"/>
            <w:gridSpan w:val="2"/>
          </w:tcPr>
          <w:p w14:paraId="1BB21445" w14:textId="77777777" w:rsidR="00854BAB" w:rsidRPr="00D433C8" w:rsidRDefault="00854BAB" w:rsidP="006179C4">
            <w:pPr>
              <w:keepNext/>
            </w:pPr>
          </w:p>
        </w:tc>
      </w:tr>
      <w:tr w:rsidR="00101D5D" w:rsidRPr="00D433C8" w14:paraId="5410EBBF" w14:textId="77777777" w:rsidTr="006179C4">
        <w:trPr>
          <w:jc w:val="center"/>
        </w:trPr>
        <w:tc>
          <w:tcPr>
            <w:tcW w:w="4876" w:type="dxa"/>
            <w:hideMark/>
          </w:tcPr>
          <w:p w14:paraId="034F882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D25F411" w14:textId="77777777" w:rsidR="00854BAB" w:rsidRPr="00D433C8" w:rsidRDefault="00854BAB" w:rsidP="006179C4">
            <w:pPr>
              <w:pStyle w:val="ColumnHeading"/>
              <w:keepNext/>
              <w:rPr>
                <w:lang w:val="pl-PL"/>
              </w:rPr>
            </w:pPr>
            <w:r w:rsidRPr="00D433C8">
              <w:rPr>
                <w:lang w:val="pl-PL"/>
              </w:rPr>
              <w:t>Poprawka</w:t>
            </w:r>
          </w:p>
        </w:tc>
      </w:tr>
      <w:tr w:rsidR="00101D5D" w:rsidRPr="00D433C8" w14:paraId="45A3F832" w14:textId="77777777" w:rsidTr="006179C4">
        <w:trPr>
          <w:jc w:val="center"/>
        </w:trPr>
        <w:tc>
          <w:tcPr>
            <w:tcW w:w="4876" w:type="dxa"/>
            <w:hideMark/>
          </w:tcPr>
          <w:p w14:paraId="2830D861" w14:textId="77777777" w:rsidR="00854BAB" w:rsidRPr="00D433C8" w:rsidRDefault="00854BAB" w:rsidP="006179C4">
            <w:pPr>
              <w:pStyle w:val="Normal6"/>
              <w:rPr>
                <w:lang w:val="pl-PL"/>
              </w:rPr>
            </w:pPr>
            <w:r w:rsidRPr="00D433C8">
              <w:rPr>
                <w:lang w:val="pl-PL"/>
              </w:rPr>
              <w:t>5.</w:t>
            </w:r>
            <w:r w:rsidRPr="00D433C8">
              <w:rPr>
                <w:lang w:val="pl-PL"/>
              </w:rPr>
              <w:tab/>
              <w:t xml:space="preserve">Niniejsze rozporządzenie ma zastosowanie do </w:t>
            </w:r>
            <w:r w:rsidRPr="00D433C8">
              <w:rPr>
                <w:b/>
                <w:i/>
                <w:lang w:val="pl-PL"/>
              </w:rPr>
              <w:t>właścicieli</w:t>
            </w:r>
            <w:r w:rsidRPr="00D433C8">
              <w:rPr>
                <w:lang w:val="pl-PL"/>
              </w:rPr>
              <w:t xml:space="preserve"> SEP </w:t>
            </w:r>
            <w:proofErr w:type="gramStart"/>
            <w:r w:rsidRPr="00D433C8">
              <w:rPr>
                <w:lang w:val="pl-PL"/>
              </w:rPr>
              <w:t>obowiązujących w co</w:t>
            </w:r>
            <w:proofErr w:type="gramEnd"/>
            <w:r w:rsidRPr="00D433C8">
              <w:rPr>
                <w:lang w:val="pl-PL"/>
              </w:rPr>
              <w:t xml:space="preserve"> najmniej jednym państwie członkowskim.</w:t>
            </w:r>
          </w:p>
        </w:tc>
        <w:tc>
          <w:tcPr>
            <w:tcW w:w="4876" w:type="dxa"/>
            <w:hideMark/>
          </w:tcPr>
          <w:p w14:paraId="74E9BA7B" w14:textId="77777777" w:rsidR="00854BAB" w:rsidRPr="00D433C8" w:rsidRDefault="00854BAB" w:rsidP="006179C4">
            <w:pPr>
              <w:pStyle w:val="Normal6"/>
              <w:rPr>
                <w:szCs w:val="24"/>
                <w:lang w:val="pl-PL"/>
              </w:rPr>
            </w:pPr>
            <w:r w:rsidRPr="00D433C8">
              <w:rPr>
                <w:lang w:val="pl-PL"/>
              </w:rPr>
              <w:t>5.</w:t>
            </w:r>
            <w:r w:rsidRPr="00D433C8">
              <w:rPr>
                <w:lang w:val="pl-PL"/>
              </w:rPr>
              <w:tab/>
              <w:t xml:space="preserve">Niniejsze rozporządzenie ma zastosowanie do </w:t>
            </w:r>
            <w:r w:rsidRPr="00D433C8">
              <w:rPr>
                <w:b/>
                <w:i/>
                <w:lang w:val="pl-PL"/>
              </w:rPr>
              <w:t>wszystkich</w:t>
            </w:r>
            <w:r w:rsidRPr="00D433C8">
              <w:rPr>
                <w:lang w:val="pl-PL"/>
              </w:rPr>
              <w:t xml:space="preserve"> SEP </w:t>
            </w:r>
            <w:proofErr w:type="gramStart"/>
            <w:r w:rsidRPr="00D433C8">
              <w:rPr>
                <w:lang w:val="pl-PL"/>
              </w:rPr>
              <w:t>obowiązujących w co</w:t>
            </w:r>
            <w:proofErr w:type="gramEnd"/>
            <w:r w:rsidRPr="00D433C8">
              <w:rPr>
                <w:lang w:val="pl-PL"/>
              </w:rPr>
              <w:t xml:space="preserve"> najmniej jednym państwie członkowskim.</w:t>
            </w:r>
          </w:p>
        </w:tc>
      </w:tr>
    </w:tbl>
    <w:p w14:paraId="3E756537"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38B8BAA9" w14:textId="77777777" w:rsidR="00854BAB" w:rsidRPr="00E01497" w:rsidRDefault="00854BAB" w:rsidP="00854BAB">
      <w:pPr>
        <w:rPr>
          <w:lang w:val="en-GB"/>
        </w:rPr>
      </w:pPr>
      <w:r w:rsidRPr="00E01497">
        <w:rPr>
          <w:rStyle w:val="HideTWBExt"/>
          <w:lang w:val="en-GB"/>
        </w:rPr>
        <w:t>&lt;/Amend&gt;</w:t>
      </w:r>
    </w:p>
    <w:p w14:paraId="767A5A6D"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259</w:t>
      </w:r>
      <w:r w:rsidRPr="00E01497">
        <w:rPr>
          <w:rStyle w:val="HideTWBExt"/>
          <w:b w:val="0"/>
          <w:lang w:val="en-GB"/>
        </w:rPr>
        <w:t>&lt;/NumAm&gt;</w:t>
      </w:r>
    </w:p>
    <w:p w14:paraId="4EEBFBBC"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4E254A1E" w14:textId="77777777" w:rsidR="00854BAB" w:rsidRPr="00E01497" w:rsidRDefault="00854BAB" w:rsidP="00854BAB">
      <w:pPr>
        <w:rPr>
          <w:lang w:val="en-GB"/>
        </w:rPr>
      </w:pPr>
      <w:r w:rsidRPr="00E01497">
        <w:rPr>
          <w:rStyle w:val="HideTWBExt"/>
          <w:lang w:val="en-GB"/>
        </w:rPr>
        <w:t>&lt;/RepeatBlock-By&gt;</w:t>
      </w:r>
    </w:p>
    <w:p w14:paraId="07992D2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A66EDBE" w14:textId="77777777" w:rsidR="00854BAB" w:rsidRPr="00D433C8" w:rsidRDefault="00854BAB" w:rsidP="00854BAB">
      <w:pPr>
        <w:pStyle w:val="NormalBold"/>
      </w:pPr>
      <w:r w:rsidRPr="000A14FD">
        <w:rPr>
          <w:rStyle w:val="HideTWBExt"/>
          <w:b w:val="0"/>
        </w:rPr>
        <w:t>&lt;Article&gt;</w:t>
      </w:r>
      <w:r w:rsidRPr="00D433C8">
        <w:t>Artykuł 2 – akapit 1 – punkt 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2E15498" w14:textId="77777777" w:rsidTr="006179C4">
        <w:trPr>
          <w:jc w:val="center"/>
        </w:trPr>
        <w:tc>
          <w:tcPr>
            <w:tcW w:w="9752" w:type="dxa"/>
            <w:gridSpan w:val="2"/>
          </w:tcPr>
          <w:p w14:paraId="79BB560E" w14:textId="77777777" w:rsidR="00854BAB" w:rsidRPr="00D433C8" w:rsidRDefault="00854BAB" w:rsidP="006179C4">
            <w:pPr>
              <w:keepNext/>
            </w:pPr>
          </w:p>
        </w:tc>
      </w:tr>
      <w:tr w:rsidR="00101D5D" w:rsidRPr="00D433C8" w14:paraId="724EE2A2" w14:textId="77777777" w:rsidTr="006179C4">
        <w:trPr>
          <w:jc w:val="center"/>
        </w:trPr>
        <w:tc>
          <w:tcPr>
            <w:tcW w:w="4876" w:type="dxa"/>
            <w:hideMark/>
          </w:tcPr>
          <w:p w14:paraId="3977084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685B3C9" w14:textId="77777777" w:rsidR="00854BAB" w:rsidRPr="00D433C8" w:rsidRDefault="00854BAB" w:rsidP="006179C4">
            <w:pPr>
              <w:pStyle w:val="ColumnHeading"/>
              <w:keepNext/>
              <w:rPr>
                <w:lang w:val="pl-PL"/>
              </w:rPr>
            </w:pPr>
            <w:r w:rsidRPr="00D433C8">
              <w:rPr>
                <w:lang w:val="pl-PL"/>
              </w:rPr>
              <w:t>Poprawka</w:t>
            </w:r>
          </w:p>
        </w:tc>
      </w:tr>
      <w:tr w:rsidR="00101D5D" w:rsidRPr="00D433C8" w14:paraId="75ADEBD1" w14:textId="77777777" w:rsidTr="006179C4">
        <w:trPr>
          <w:jc w:val="center"/>
        </w:trPr>
        <w:tc>
          <w:tcPr>
            <w:tcW w:w="4876" w:type="dxa"/>
            <w:hideMark/>
          </w:tcPr>
          <w:p w14:paraId="57595F08" w14:textId="77777777" w:rsidR="00854BAB" w:rsidRPr="00D433C8" w:rsidRDefault="00854BAB" w:rsidP="006179C4">
            <w:pPr>
              <w:pStyle w:val="Normal6"/>
              <w:rPr>
                <w:lang w:val="pl-PL"/>
              </w:rPr>
            </w:pPr>
            <w:proofErr w:type="gramStart"/>
            <w:r w:rsidRPr="00D433C8">
              <w:rPr>
                <w:lang w:val="pl-PL"/>
              </w:rPr>
              <w:t>2)</w:t>
            </w:r>
            <w:r w:rsidRPr="00D433C8">
              <w:rPr>
                <w:lang w:val="pl-PL"/>
              </w:rPr>
              <w:tab/>
              <w:t>„niezbędny</w:t>
            </w:r>
            <w:proofErr w:type="gramEnd"/>
            <w:r w:rsidRPr="00D433C8">
              <w:rPr>
                <w:lang w:val="pl-PL"/>
              </w:rPr>
              <w:t xml:space="preserve"> do spełnienia normy” oznacza, że patent zawiera co najmniej jedno zastrzeżenie, w odniesieniu do którego nie jest możliwe, ze względów technicznych, wykonanie lub zastosowanie wdrożenia lub metody zgodnych z normą, w tym zawartych w niej wariantów, bez naruszenia patentu zgodnie z obecnym stanem techniki i normalną praktyką techniczną;</w:t>
            </w:r>
          </w:p>
        </w:tc>
        <w:tc>
          <w:tcPr>
            <w:tcW w:w="4876" w:type="dxa"/>
            <w:hideMark/>
          </w:tcPr>
          <w:p w14:paraId="1A9F8B41" w14:textId="77777777" w:rsidR="00854BAB" w:rsidRPr="00D433C8" w:rsidRDefault="00854BAB" w:rsidP="006179C4">
            <w:pPr>
              <w:pStyle w:val="Normal6"/>
              <w:rPr>
                <w:szCs w:val="24"/>
                <w:lang w:val="pl-PL"/>
              </w:rPr>
            </w:pPr>
            <w:proofErr w:type="gramStart"/>
            <w:r w:rsidRPr="00D433C8">
              <w:rPr>
                <w:lang w:val="pl-PL"/>
              </w:rPr>
              <w:t>2)</w:t>
            </w:r>
            <w:r w:rsidRPr="00D433C8">
              <w:rPr>
                <w:lang w:val="pl-PL"/>
              </w:rPr>
              <w:tab/>
              <w:t>„niezbędny</w:t>
            </w:r>
            <w:proofErr w:type="gramEnd"/>
            <w:r w:rsidRPr="00D433C8">
              <w:rPr>
                <w:lang w:val="pl-PL"/>
              </w:rPr>
              <w:t xml:space="preserve"> do spełnienia normy” oznacza, że patent zawiera co najmniej jedno zastrzeżenie, w odniesieniu do którego nie jest możliwe, ze względów technicznych, wykonanie lub zastosowanie wdrożenia lub metody </w:t>
            </w:r>
            <w:r w:rsidRPr="00D433C8">
              <w:rPr>
                <w:b/>
                <w:i/>
                <w:lang w:val="pl-PL"/>
              </w:rPr>
              <w:t xml:space="preserve">w pełni </w:t>
            </w:r>
            <w:r w:rsidRPr="00D433C8">
              <w:rPr>
                <w:lang w:val="pl-PL"/>
              </w:rPr>
              <w:t>zgodnych z normą, w tym zawartych w niej wariantów, bez naruszenia patentu zgodnie z obecnym stanem techniki i normalną praktyką techniczną;</w:t>
            </w:r>
          </w:p>
        </w:tc>
      </w:tr>
    </w:tbl>
    <w:p w14:paraId="2C3C9B6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C22763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11EE85D" w14:textId="77777777" w:rsidR="00854BAB" w:rsidRPr="00D433C8" w:rsidRDefault="00854BAB" w:rsidP="00854BAB">
      <w:pPr>
        <w:pStyle w:val="Normal12Italic"/>
        <w:rPr>
          <w:noProof w:val="0"/>
          <w:lang w:val="pl-PL"/>
        </w:rPr>
      </w:pPr>
      <w:r w:rsidRPr="00D433C8">
        <w:rPr>
          <w:lang w:val="pl-PL"/>
        </w:rPr>
        <w:t>„Wdrożenie lub metoda w pełni zgodne z normą”: to wyjaśnienie zapewnia zgodność z definicją ETSI.</w:t>
      </w:r>
    </w:p>
    <w:p w14:paraId="59C50855" w14:textId="77777777" w:rsidR="00854BAB" w:rsidRPr="00D433C8" w:rsidRDefault="00854BAB" w:rsidP="00854BAB">
      <w:r w:rsidRPr="000A14FD">
        <w:rPr>
          <w:rStyle w:val="HideTWBExt"/>
        </w:rPr>
        <w:t>&lt;/Amend&gt;</w:t>
      </w:r>
    </w:p>
    <w:p w14:paraId="431ED01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260</w:t>
      </w:r>
      <w:r w:rsidRPr="000A14FD">
        <w:rPr>
          <w:rStyle w:val="HideTWBExt"/>
          <w:b w:val="0"/>
          <w:lang w:val="pl-PL"/>
        </w:rPr>
        <w:t>&lt;/NumAm&gt;</w:t>
      </w:r>
    </w:p>
    <w:p w14:paraId="1021959E"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737575A8" w14:textId="77777777" w:rsidR="00854BAB" w:rsidRPr="00D433C8" w:rsidRDefault="00854BAB" w:rsidP="00854BAB">
      <w:r w:rsidRPr="000A14FD">
        <w:rPr>
          <w:rStyle w:val="HideTWBExt"/>
        </w:rPr>
        <w:t>&lt;/RepeatBlock-By&gt;</w:t>
      </w:r>
    </w:p>
    <w:p w14:paraId="7C2FB52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D4479A5" w14:textId="77777777" w:rsidR="00854BAB" w:rsidRPr="00D433C8" w:rsidRDefault="00854BAB" w:rsidP="00854BAB">
      <w:pPr>
        <w:pStyle w:val="NormalBold"/>
      </w:pPr>
      <w:r w:rsidRPr="000A14FD">
        <w:rPr>
          <w:rStyle w:val="HideTWBExt"/>
          <w:b w:val="0"/>
        </w:rPr>
        <w:t>&lt;Article&gt;</w:t>
      </w:r>
      <w:r w:rsidRPr="00D433C8">
        <w:t>Artykuł 2 – akapit 1 – punkt 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C649F31" w14:textId="77777777" w:rsidTr="006179C4">
        <w:trPr>
          <w:jc w:val="center"/>
        </w:trPr>
        <w:tc>
          <w:tcPr>
            <w:tcW w:w="9752" w:type="dxa"/>
            <w:gridSpan w:val="2"/>
          </w:tcPr>
          <w:p w14:paraId="56FB93DE" w14:textId="77777777" w:rsidR="00854BAB" w:rsidRPr="00D433C8" w:rsidRDefault="00854BAB" w:rsidP="006179C4">
            <w:pPr>
              <w:keepNext/>
            </w:pPr>
          </w:p>
        </w:tc>
      </w:tr>
      <w:tr w:rsidR="00101D5D" w:rsidRPr="00D433C8" w14:paraId="69B3F497" w14:textId="77777777" w:rsidTr="006179C4">
        <w:trPr>
          <w:jc w:val="center"/>
        </w:trPr>
        <w:tc>
          <w:tcPr>
            <w:tcW w:w="4876" w:type="dxa"/>
            <w:hideMark/>
          </w:tcPr>
          <w:p w14:paraId="0B3BD1B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0E98585" w14:textId="77777777" w:rsidR="00854BAB" w:rsidRPr="00D433C8" w:rsidRDefault="00854BAB" w:rsidP="006179C4">
            <w:pPr>
              <w:pStyle w:val="ColumnHeading"/>
              <w:keepNext/>
              <w:rPr>
                <w:lang w:val="pl-PL"/>
              </w:rPr>
            </w:pPr>
            <w:r w:rsidRPr="00D433C8">
              <w:rPr>
                <w:lang w:val="pl-PL"/>
              </w:rPr>
              <w:t>Poprawka</w:t>
            </w:r>
          </w:p>
        </w:tc>
      </w:tr>
      <w:tr w:rsidR="00101D5D" w:rsidRPr="00D433C8" w14:paraId="6CD8166E" w14:textId="77777777" w:rsidTr="006179C4">
        <w:trPr>
          <w:jc w:val="center"/>
        </w:trPr>
        <w:tc>
          <w:tcPr>
            <w:tcW w:w="4876" w:type="dxa"/>
            <w:hideMark/>
          </w:tcPr>
          <w:p w14:paraId="37BB2451" w14:textId="77777777" w:rsidR="00854BAB" w:rsidRPr="00D433C8" w:rsidRDefault="00854BAB" w:rsidP="006179C4">
            <w:pPr>
              <w:pStyle w:val="Normal6"/>
              <w:rPr>
                <w:lang w:val="pl-PL"/>
              </w:rPr>
            </w:pPr>
            <w:proofErr w:type="gramStart"/>
            <w:r w:rsidRPr="00D433C8">
              <w:rPr>
                <w:lang w:val="pl-PL"/>
              </w:rPr>
              <w:t>6)</w:t>
            </w:r>
            <w:r w:rsidRPr="00D433C8">
              <w:rPr>
                <w:lang w:val="pl-PL"/>
              </w:rPr>
              <w:tab/>
              <w:t>„właściciel</w:t>
            </w:r>
            <w:proofErr w:type="gramEnd"/>
            <w:r w:rsidRPr="00D433C8">
              <w:rPr>
                <w:lang w:val="pl-PL"/>
              </w:rPr>
              <w:t xml:space="preserve"> SEP” oznacza właściciela SEP lub osobę posiadającą wyłączną licencję na SEP </w:t>
            </w:r>
            <w:r w:rsidRPr="00D433C8">
              <w:rPr>
                <w:b/>
                <w:i/>
                <w:lang w:val="pl-PL"/>
              </w:rPr>
              <w:t>w co najmniej jednym państwie członkowskim</w:t>
            </w:r>
            <w:r w:rsidRPr="00D433C8">
              <w:rPr>
                <w:lang w:val="pl-PL"/>
              </w:rPr>
              <w:t>;</w:t>
            </w:r>
          </w:p>
        </w:tc>
        <w:tc>
          <w:tcPr>
            <w:tcW w:w="4876" w:type="dxa"/>
            <w:hideMark/>
          </w:tcPr>
          <w:p w14:paraId="216CFAA3" w14:textId="77777777" w:rsidR="00854BAB" w:rsidRPr="00D433C8" w:rsidRDefault="00854BAB" w:rsidP="006179C4">
            <w:pPr>
              <w:pStyle w:val="Normal6"/>
              <w:rPr>
                <w:szCs w:val="24"/>
                <w:lang w:val="pl-PL"/>
              </w:rPr>
            </w:pPr>
            <w:proofErr w:type="gramStart"/>
            <w:r w:rsidRPr="00D433C8">
              <w:rPr>
                <w:lang w:val="pl-PL"/>
              </w:rPr>
              <w:t>6)</w:t>
            </w:r>
            <w:r w:rsidRPr="00D433C8">
              <w:rPr>
                <w:lang w:val="pl-PL"/>
              </w:rPr>
              <w:tab/>
              <w:t>„właściciel</w:t>
            </w:r>
            <w:proofErr w:type="gramEnd"/>
            <w:r w:rsidRPr="00D433C8">
              <w:rPr>
                <w:lang w:val="pl-PL"/>
              </w:rPr>
              <w:t xml:space="preserve"> SEP” oznacza właściciela SEP lub osobę posiadającą wyłączną licencję na SEP;</w:t>
            </w:r>
          </w:p>
        </w:tc>
      </w:tr>
    </w:tbl>
    <w:p w14:paraId="38E16449"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{FR}</w:t>
      </w:r>
      <w:r w:rsidRPr="00E01497">
        <w:rPr>
          <w:lang w:val="es-ES"/>
        </w:rPr>
        <w:t>fr</w:t>
      </w:r>
      <w:r w:rsidRPr="00E01497">
        <w:rPr>
          <w:rStyle w:val="HideTWBExt"/>
          <w:lang w:val="es-ES"/>
        </w:rPr>
        <w:t>&lt;/Original&gt;</w:t>
      </w:r>
    </w:p>
    <w:p w14:paraId="39D114C5" w14:textId="77777777" w:rsidR="00854BAB" w:rsidRPr="00E01497" w:rsidRDefault="00854BAB" w:rsidP="00854BAB">
      <w:pPr>
        <w:rPr>
          <w:lang w:val="es-ES"/>
        </w:rPr>
      </w:pPr>
      <w:r w:rsidRPr="00E01497">
        <w:rPr>
          <w:rStyle w:val="HideTWBExt"/>
          <w:lang w:val="es-ES"/>
        </w:rPr>
        <w:t>&lt;/Amend&gt;</w:t>
      </w:r>
    </w:p>
    <w:p w14:paraId="2AB47A84"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261</w:t>
      </w:r>
      <w:r w:rsidRPr="00E01497">
        <w:rPr>
          <w:rStyle w:val="HideTWBExt"/>
          <w:b w:val="0"/>
          <w:lang w:val="es-ES"/>
        </w:rPr>
        <w:t>&lt;/NumAm&gt;</w:t>
      </w:r>
    </w:p>
    <w:p w14:paraId="68CCE302"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172DA164" w14:textId="77777777" w:rsidR="00854BAB" w:rsidRPr="00E01497" w:rsidRDefault="00854BAB" w:rsidP="00854BAB">
      <w:pPr>
        <w:rPr>
          <w:lang w:val="es-ES"/>
        </w:rPr>
      </w:pPr>
      <w:r w:rsidRPr="00E01497">
        <w:rPr>
          <w:rStyle w:val="HideTWBExt"/>
          <w:lang w:val="es-ES"/>
        </w:rPr>
        <w:t>&lt;/RepeatBlock-By&gt;</w:t>
      </w:r>
    </w:p>
    <w:p w14:paraId="4C952EC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22F6926" w14:textId="77777777" w:rsidR="00854BAB" w:rsidRPr="00D433C8" w:rsidRDefault="00854BAB" w:rsidP="00854BAB">
      <w:pPr>
        <w:pStyle w:val="NormalBold"/>
      </w:pPr>
      <w:r w:rsidRPr="000A14FD">
        <w:rPr>
          <w:rStyle w:val="HideTWBExt"/>
          <w:b w:val="0"/>
        </w:rPr>
        <w:t>&lt;Article&gt;</w:t>
      </w:r>
      <w:r w:rsidRPr="00D433C8">
        <w:t>Artykuł 2 – akapit 1 – punkt 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BA230E5" w14:textId="77777777" w:rsidTr="006179C4">
        <w:trPr>
          <w:jc w:val="center"/>
        </w:trPr>
        <w:tc>
          <w:tcPr>
            <w:tcW w:w="9752" w:type="dxa"/>
            <w:gridSpan w:val="2"/>
          </w:tcPr>
          <w:p w14:paraId="3FE191C6" w14:textId="77777777" w:rsidR="00854BAB" w:rsidRPr="00D433C8" w:rsidRDefault="00854BAB" w:rsidP="006179C4">
            <w:pPr>
              <w:keepNext/>
            </w:pPr>
          </w:p>
        </w:tc>
      </w:tr>
      <w:tr w:rsidR="00101D5D" w:rsidRPr="00D433C8" w14:paraId="49ED4C61" w14:textId="77777777" w:rsidTr="006179C4">
        <w:trPr>
          <w:jc w:val="center"/>
        </w:trPr>
        <w:tc>
          <w:tcPr>
            <w:tcW w:w="4876" w:type="dxa"/>
            <w:hideMark/>
          </w:tcPr>
          <w:p w14:paraId="283AA47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CC48348" w14:textId="77777777" w:rsidR="00854BAB" w:rsidRPr="00D433C8" w:rsidRDefault="00854BAB" w:rsidP="006179C4">
            <w:pPr>
              <w:pStyle w:val="ColumnHeading"/>
              <w:keepNext/>
              <w:rPr>
                <w:lang w:val="pl-PL"/>
              </w:rPr>
            </w:pPr>
            <w:r w:rsidRPr="00D433C8">
              <w:rPr>
                <w:lang w:val="pl-PL"/>
              </w:rPr>
              <w:t>Poprawka</w:t>
            </w:r>
          </w:p>
        </w:tc>
      </w:tr>
      <w:tr w:rsidR="00101D5D" w:rsidRPr="00D433C8" w14:paraId="1D82B384" w14:textId="77777777" w:rsidTr="006179C4">
        <w:trPr>
          <w:jc w:val="center"/>
        </w:trPr>
        <w:tc>
          <w:tcPr>
            <w:tcW w:w="4876" w:type="dxa"/>
            <w:hideMark/>
          </w:tcPr>
          <w:p w14:paraId="2F97FC62" w14:textId="77777777" w:rsidR="00854BAB" w:rsidRPr="00D433C8" w:rsidRDefault="00854BAB" w:rsidP="006179C4">
            <w:pPr>
              <w:pStyle w:val="Normal6"/>
              <w:rPr>
                <w:lang w:val="pl-PL"/>
              </w:rPr>
            </w:pPr>
            <w:proofErr w:type="gramStart"/>
            <w:r w:rsidRPr="00D433C8">
              <w:rPr>
                <w:lang w:val="pl-PL"/>
              </w:rPr>
              <w:t>7)</w:t>
            </w:r>
            <w:r w:rsidRPr="00D433C8">
              <w:rPr>
                <w:lang w:val="pl-PL"/>
              </w:rPr>
              <w:tab/>
              <w:t>„podmiot</w:t>
            </w:r>
            <w:proofErr w:type="gramEnd"/>
            <w:r w:rsidRPr="00D433C8">
              <w:rPr>
                <w:lang w:val="pl-PL"/>
              </w:rPr>
              <w:t xml:space="preserve"> wdrażający” oznacza osobę fizyczną lub prawną, która wdraża lub zamierza wdrożyć normę w odniesieniu do produktu, procesu, usługi lub systemu</w:t>
            </w:r>
            <w:r w:rsidRPr="00D433C8">
              <w:rPr>
                <w:b/>
                <w:i/>
                <w:lang w:val="pl-PL"/>
              </w:rPr>
              <w:t>;</w:t>
            </w:r>
          </w:p>
        </w:tc>
        <w:tc>
          <w:tcPr>
            <w:tcW w:w="4876" w:type="dxa"/>
            <w:hideMark/>
          </w:tcPr>
          <w:p w14:paraId="74B9F897" w14:textId="77777777" w:rsidR="00854BAB" w:rsidRPr="00D433C8" w:rsidRDefault="00854BAB" w:rsidP="006179C4">
            <w:pPr>
              <w:pStyle w:val="Normal6"/>
              <w:rPr>
                <w:szCs w:val="24"/>
                <w:lang w:val="pl-PL"/>
              </w:rPr>
            </w:pPr>
            <w:proofErr w:type="gramStart"/>
            <w:r w:rsidRPr="00D433C8">
              <w:rPr>
                <w:lang w:val="pl-PL"/>
              </w:rPr>
              <w:t>7)</w:t>
            </w:r>
            <w:r w:rsidRPr="00D433C8">
              <w:rPr>
                <w:lang w:val="pl-PL"/>
              </w:rPr>
              <w:tab/>
              <w:t>„podmiot</w:t>
            </w:r>
            <w:proofErr w:type="gramEnd"/>
            <w:r w:rsidRPr="00D433C8">
              <w:rPr>
                <w:lang w:val="pl-PL"/>
              </w:rPr>
              <w:t xml:space="preserve"> wdrażający” oznacza osobę fizyczną lub prawną, która wdraża lub zamierza wdrożyć normę w odniesieniu do produktu, procesu, usługi lub systemu</w:t>
            </w:r>
            <w:r w:rsidRPr="00D433C8">
              <w:rPr>
                <w:b/>
                <w:i/>
                <w:lang w:val="pl-PL"/>
              </w:rPr>
              <w:t xml:space="preserve"> niezależnie od miejsca działania potencjalnego licencjobiorcy w łańcuchu dostaw.</w:t>
            </w:r>
          </w:p>
        </w:tc>
      </w:tr>
    </w:tbl>
    <w:p w14:paraId="3A2D8FC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0F1309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FE2CBC8" w14:textId="77777777" w:rsidR="00854BAB" w:rsidRPr="00D433C8" w:rsidRDefault="00854BAB" w:rsidP="00854BAB">
      <w:pPr>
        <w:pStyle w:val="Normal12Italic"/>
        <w:rPr>
          <w:noProof w:val="0"/>
          <w:lang w:val="pl-PL"/>
        </w:rPr>
      </w:pPr>
      <w:r w:rsidRPr="00D433C8">
        <w:rPr>
          <w:lang w:val="pl-PL"/>
        </w:rPr>
        <w:t>Właściciel SEP posiadający zobowiązanie FRAND ma obowiązek udzielić licencji na wniosek dowolnej strony trzeciej, niezależnie od pozycji tej strony trzeciej w łańcuchu dostaw.</w:t>
      </w:r>
    </w:p>
    <w:p w14:paraId="7AB07BD7" w14:textId="77777777" w:rsidR="00854BAB" w:rsidRPr="00D433C8" w:rsidRDefault="00854BAB" w:rsidP="00854BAB">
      <w:r w:rsidRPr="000A14FD">
        <w:rPr>
          <w:rStyle w:val="HideTWBExt"/>
        </w:rPr>
        <w:t>&lt;/Amend&gt;</w:t>
      </w:r>
    </w:p>
    <w:p w14:paraId="000EB62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262</w:t>
      </w:r>
      <w:r w:rsidRPr="000A14FD">
        <w:rPr>
          <w:rStyle w:val="HideTWBExt"/>
          <w:b w:val="0"/>
          <w:lang w:val="pl-PL"/>
        </w:rPr>
        <w:t>&lt;/NumAm&gt;</w:t>
      </w:r>
    </w:p>
    <w:p w14:paraId="4F6F3D07"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7985123A" w14:textId="77777777" w:rsidR="00854BAB" w:rsidRPr="00D433C8" w:rsidRDefault="00854BAB" w:rsidP="00854BAB">
      <w:r w:rsidRPr="000A14FD">
        <w:rPr>
          <w:rStyle w:val="HideTWBExt"/>
        </w:rPr>
        <w:t>&lt;/RepeatBlock-By&gt;</w:t>
      </w:r>
    </w:p>
    <w:p w14:paraId="01193D0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045DB47" w14:textId="77777777" w:rsidR="00854BAB" w:rsidRPr="00D433C8" w:rsidRDefault="00854BAB" w:rsidP="00854BAB">
      <w:pPr>
        <w:pStyle w:val="NormalBold"/>
      </w:pPr>
      <w:r w:rsidRPr="000A14FD">
        <w:rPr>
          <w:rStyle w:val="HideTWBExt"/>
          <w:b w:val="0"/>
        </w:rPr>
        <w:t>&lt;Article&gt;</w:t>
      </w:r>
      <w:r w:rsidRPr="00D433C8">
        <w:t>Artykuł 2 – akapit 1 – punkt 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D1427E0" w14:textId="77777777" w:rsidTr="006179C4">
        <w:trPr>
          <w:jc w:val="center"/>
        </w:trPr>
        <w:tc>
          <w:tcPr>
            <w:tcW w:w="9752" w:type="dxa"/>
            <w:gridSpan w:val="2"/>
          </w:tcPr>
          <w:p w14:paraId="52FA0810" w14:textId="77777777" w:rsidR="00854BAB" w:rsidRPr="00D433C8" w:rsidRDefault="00854BAB" w:rsidP="006179C4">
            <w:pPr>
              <w:keepNext/>
            </w:pPr>
          </w:p>
        </w:tc>
      </w:tr>
      <w:tr w:rsidR="00101D5D" w:rsidRPr="00D433C8" w14:paraId="73166A78" w14:textId="77777777" w:rsidTr="006179C4">
        <w:trPr>
          <w:jc w:val="center"/>
        </w:trPr>
        <w:tc>
          <w:tcPr>
            <w:tcW w:w="4876" w:type="dxa"/>
            <w:hideMark/>
          </w:tcPr>
          <w:p w14:paraId="694AA2F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F5A37AA" w14:textId="77777777" w:rsidR="00854BAB" w:rsidRPr="00D433C8" w:rsidRDefault="00854BAB" w:rsidP="006179C4">
            <w:pPr>
              <w:pStyle w:val="ColumnHeading"/>
              <w:keepNext/>
              <w:rPr>
                <w:lang w:val="pl-PL"/>
              </w:rPr>
            </w:pPr>
            <w:r w:rsidRPr="00D433C8">
              <w:rPr>
                <w:lang w:val="pl-PL"/>
              </w:rPr>
              <w:t>Poprawka</w:t>
            </w:r>
          </w:p>
        </w:tc>
      </w:tr>
      <w:tr w:rsidR="00101D5D" w:rsidRPr="00D433C8" w14:paraId="304D21C8" w14:textId="77777777" w:rsidTr="006179C4">
        <w:trPr>
          <w:jc w:val="center"/>
        </w:trPr>
        <w:tc>
          <w:tcPr>
            <w:tcW w:w="4876" w:type="dxa"/>
            <w:hideMark/>
          </w:tcPr>
          <w:p w14:paraId="3DFF6538" w14:textId="77777777" w:rsidR="00854BAB" w:rsidRPr="00D433C8" w:rsidRDefault="00854BAB" w:rsidP="006179C4">
            <w:pPr>
              <w:pStyle w:val="Normal6"/>
              <w:rPr>
                <w:lang w:val="pl-PL"/>
              </w:rPr>
            </w:pPr>
            <w:proofErr w:type="gramStart"/>
            <w:r w:rsidRPr="00D433C8">
              <w:rPr>
                <w:lang w:val="pl-PL"/>
              </w:rPr>
              <w:t>7)</w:t>
            </w:r>
            <w:r w:rsidRPr="00D433C8">
              <w:rPr>
                <w:lang w:val="pl-PL"/>
              </w:rPr>
              <w:tab/>
              <w:t>„podmiot</w:t>
            </w:r>
            <w:proofErr w:type="gramEnd"/>
            <w:r w:rsidRPr="00D433C8">
              <w:rPr>
                <w:lang w:val="pl-PL"/>
              </w:rPr>
              <w:t xml:space="preserve"> wdrażający” oznacza osobę fizyczną lub prawną, która wdraża lub zamierza wdrożyć normę w odniesieniu do produktu, procesu, usługi lub systemu;</w:t>
            </w:r>
          </w:p>
        </w:tc>
        <w:tc>
          <w:tcPr>
            <w:tcW w:w="4876" w:type="dxa"/>
            <w:hideMark/>
          </w:tcPr>
          <w:p w14:paraId="09DAF747" w14:textId="77777777" w:rsidR="00854BAB" w:rsidRPr="00D433C8" w:rsidRDefault="00854BAB" w:rsidP="006179C4">
            <w:pPr>
              <w:pStyle w:val="Normal6"/>
              <w:rPr>
                <w:szCs w:val="24"/>
                <w:lang w:val="pl-PL"/>
              </w:rPr>
            </w:pPr>
            <w:proofErr w:type="gramStart"/>
            <w:r w:rsidRPr="00D433C8">
              <w:rPr>
                <w:lang w:val="pl-PL"/>
              </w:rPr>
              <w:t>7)</w:t>
            </w:r>
            <w:r w:rsidRPr="00D433C8">
              <w:rPr>
                <w:lang w:val="pl-PL"/>
              </w:rPr>
              <w:tab/>
              <w:t>„podmiot</w:t>
            </w:r>
            <w:proofErr w:type="gramEnd"/>
            <w:r w:rsidRPr="00D433C8">
              <w:rPr>
                <w:lang w:val="pl-PL"/>
              </w:rPr>
              <w:t xml:space="preserve"> wdrażający” oznacza osobę fizyczną lub prawną, która wdraża lub zamierza wdrożyć </w:t>
            </w:r>
            <w:r w:rsidRPr="00D433C8">
              <w:rPr>
                <w:b/>
                <w:i/>
                <w:lang w:val="pl-PL"/>
              </w:rPr>
              <w:t xml:space="preserve">na jednolitym rynku Unii </w:t>
            </w:r>
            <w:r w:rsidRPr="00D433C8">
              <w:rPr>
                <w:lang w:val="pl-PL"/>
              </w:rPr>
              <w:t>normę w odniesieniu do produktu, procesu, usługi lub systemu;</w:t>
            </w:r>
          </w:p>
        </w:tc>
      </w:tr>
    </w:tbl>
    <w:p w14:paraId="1A15B7F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E3F756B" w14:textId="77777777" w:rsidR="00854BAB" w:rsidRPr="00D433C8" w:rsidRDefault="00854BAB" w:rsidP="00854BAB">
      <w:r w:rsidRPr="000A14FD">
        <w:rPr>
          <w:rStyle w:val="HideTWBExt"/>
        </w:rPr>
        <w:t>&lt;/Amend&gt;</w:t>
      </w:r>
    </w:p>
    <w:p w14:paraId="3218709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263</w:t>
      </w:r>
      <w:r w:rsidRPr="000A14FD">
        <w:rPr>
          <w:rStyle w:val="HideTWBExt"/>
          <w:b w:val="0"/>
          <w:lang w:val="pl-PL"/>
        </w:rPr>
        <w:t>&lt;/NumAm&gt;</w:t>
      </w:r>
    </w:p>
    <w:p w14:paraId="6EA3BE0C"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1ABEBBDC" w14:textId="77777777" w:rsidR="00854BAB" w:rsidRPr="00D433C8" w:rsidRDefault="00854BAB" w:rsidP="00854BAB">
      <w:r w:rsidRPr="000A14FD">
        <w:rPr>
          <w:rStyle w:val="HideTWBExt"/>
        </w:rPr>
        <w:t>&lt;/RepeatBlock-By&gt;</w:t>
      </w:r>
    </w:p>
    <w:p w14:paraId="2239B72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B34DB11" w14:textId="77777777" w:rsidR="00854BAB" w:rsidRPr="00D433C8" w:rsidRDefault="00854BAB" w:rsidP="00854BAB">
      <w:pPr>
        <w:pStyle w:val="NormalBold"/>
      </w:pPr>
      <w:r w:rsidRPr="000A14FD">
        <w:rPr>
          <w:rStyle w:val="HideTWBExt"/>
          <w:b w:val="0"/>
        </w:rPr>
        <w:t>&lt;Article&gt;</w:t>
      </w:r>
      <w:r w:rsidRPr="00D433C8">
        <w:t>Artykuł 2 – akapit 1 – punkt 10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E773D73" w14:textId="77777777" w:rsidTr="006179C4">
        <w:trPr>
          <w:jc w:val="center"/>
        </w:trPr>
        <w:tc>
          <w:tcPr>
            <w:tcW w:w="9752" w:type="dxa"/>
            <w:gridSpan w:val="2"/>
          </w:tcPr>
          <w:p w14:paraId="55C4EAF9" w14:textId="77777777" w:rsidR="00854BAB" w:rsidRPr="00D433C8" w:rsidRDefault="00854BAB" w:rsidP="006179C4">
            <w:pPr>
              <w:keepNext/>
            </w:pPr>
          </w:p>
        </w:tc>
      </w:tr>
      <w:tr w:rsidR="00101D5D" w:rsidRPr="00D433C8" w14:paraId="6F071763" w14:textId="77777777" w:rsidTr="006179C4">
        <w:trPr>
          <w:jc w:val="center"/>
        </w:trPr>
        <w:tc>
          <w:tcPr>
            <w:tcW w:w="4876" w:type="dxa"/>
            <w:hideMark/>
          </w:tcPr>
          <w:p w14:paraId="3F7D73A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ACB2995" w14:textId="77777777" w:rsidR="00854BAB" w:rsidRPr="00D433C8" w:rsidRDefault="00854BAB" w:rsidP="006179C4">
            <w:pPr>
              <w:pStyle w:val="ColumnHeading"/>
              <w:keepNext/>
              <w:rPr>
                <w:lang w:val="pl-PL"/>
              </w:rPr>
            </w:pPr>
            <w:r w:rsidRPr="00D433C8">
              <w:rPr>
                <w:lang w:val="pl-PL"/>
              </w:rPr>
              <w:t>Poprawka</w:t>
            </w:r>
          </w:p>
        </w:tc>
      </w:tr>
      <w:tr w:rsidR="00101D5D" w:rsidRPr="00D433C8" w14:paraId="0D23B65B" w14:textId="77777777" w:rsidTr="006179C4">
        <w:trPr>
          <w:jc w:val="center"/>
        </w:trPr>
        <w:tc>
          <w:tcPr>
            <w:tcW w:w="4876" w:type="dxa"/>
            <w:hideMark/>
          </w:tcPr>
          <w:p w14:paraId="7E191E22" w14:textId="77777777" w:rsidR="00854BAB" w:rsidRPr="00D433C8" w:rsidRDefault="00854BAB" w:rsidP="006179C4">
            <w:pPr>
              <w:pStyle w:val="Normal6"/>
              <w:rPr>
                <w:lang w:val="pl-PL"/>
              </w:rPr>
            </w:pPr>
            <w:proofErr w:type="gramStart"/>
            <w:r w:rsidRPr="00D433C8">
              <w:rPr>
                <w:b/>
                <w:i/>
                <w:lang w:val="pl-PL"/>
              </w:rPr>
              <w:t>10)</w:t>
            </w:r>
            <w:r w:rsidRPr="00D433C8">
              <w:rPr>
                <w:b/>
                <w:i/>
                <w:lang w:val="pl-PL"/>
              </w:rPr>
              <w:tab/>
              <w:t>„zagregowana</w:t>
            </w:r>
            <w:proofErr w:type="gramEnd"/>
            <w:r w:rsidRPr="00D433C8">
              <w:rPr>
                <w:b/>
                <w:i/>
                <w:lang w:val="pl-PL"/>
              </w:rPr>
              <w:t xml:space="preserve"> opłata licencyjna” oznacza maksymalną kwotę opłaty licencyjnej za wszystkie patenty niezbędne do spełnienia normy;</w:t>
            </w:r>
          </w:p>
        </w:tc>
        <w:tc>
          <w:tcPr>
            <w:tcW w:w="4876" w:type="dxa"/>
            <w:hideMark/>
          </w:tcPr>
          <w:p w14:paraId="24A5F13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E177FB3"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68ACA2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57AD327" w14:textId="77777777" w:rsidR="00854BAB" w:rsidRPr="00D433C8" w:rsidRDefault="00854BAB" w:rsidP="00854BAB">
      <w:pPr>
        <w:pStyle w:val="Normal12Italic"/>
        <w:rPr>
          <w:noProof w:val="0"/>
          <w:lang w:val="pl-PL"/>
        </w:rPr>
      </w:pPr>
      <w:r w:rsidRPr="00D433C8">
        <w:rPr>
          <w:lang w:val="pl-PL"/>
        </w:rPr>
        <w:t>W zmienionej strukturze nie jest to już konieczne.</w:t>
      </w:r>
    </w:p>
    <w:p w14:paraId="7403387C" w14:textId="77777777" w:rsidR="00854BAB" w:rsidRPr="00D433C8" w:rsidRDefault="00854BAB" w:rsidP="00854BAB">
      <w:r w:rsidRPr="000A14FD">
        <w:rPr>
          <w:rStyle w:val="HideTWBExt"/>
        </w:rPr>
        <w:t>&lt;/Amend&gt;</w:t>
      </w:r>
    </w:p>
    <w:p w14:paraId="135DEB2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264</w:t>
      </w:r>
      <w:r w:rsidRPr="000A14FD">
        <w:rPr>
          <w:rStyle w:val="HideTWBExt"/>
          <w:b w:val="0"/>
          <w:lang w:val="pl-PL"/>
        </w:rPr>
        <w:t>&lt;/NumAm&gt;</w:t>
      </w:r>
    </w:p>
    <w:p w14:paraId="15134A41"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20146899" w14:textId="77777777" w:rsidR="00854BAB" w:rsidRPr="00D433C8" w:rsidRDefault="00854BAB" w:rsidP="00854BAB">
      <w:r w:rsidRPr="000A14FD">
        <w:rPr>
          <w:rStyle w:val="HideTWBExt"/>
        </w:rPr>
        <w:t>&lt;/RepeatBlock-By&gt;</w:t>
      </w:r>
    </w:p>
    <w:p w14:paraId="49FD65E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93B7B8E" w14:textId="77777777" w:rsidR="00854BAB" w:rsidRPr="00D433C8" w:rsidRDefault="00854BAB" w:rsidP="00854BAB">
      <w:pPr>
        <w:pStyle w:val="NormalBold"/>
      </w:pPr>
      <w:r w:rsidRPr="000A14FD">
        <w:rPr>
          <w:rStyle w:val="HideTWBExt"/>
          <w:b w:val="0"/>
        </w:rPr>
        <w:t>&lt;Article&gt;</w:t>
      </w:r>
      <w:r w:rsidRPr="00D433C8">
        <w:t>Artykuł 2 – akapit 1 – punkt 10</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30BD862" w14:textId="77777777" w:rsidTr="006179C4">
        <w:trPr>
          <w:jc w:val="center"/>
        </w:trPr>
        <w:tc>
          <w:tcPr>
            <w:tcW w:w="9752" w:type="dxa"/>
            <w:gridSpan w:val="2"/>
          </w:tcPr>
          <w:p w14:paraId="19FFBD3F" w14:textId="77777777" w:rsidR="00854BAB" w:rsidRPr="00D433C8" w:rsidRDefault="00854BAB" w:rsidP="006179C4">
            <w:pPr>
              <w:keepNext/>
            </w:pPr>
          </w:p>
        </w:tc>
      </w:tr>
      <w:tr w:rsidR="00101D5D" w:rsidRPr="00D433C8" w14:paraId="22520B4E" w14:textId="77777777" w:rsidTr="006179C4">
        <w:trPr>
          <w:jc w:val="center"/>
        </w:trPr>
        <w:tc>
          <w:tcPr>
            <w:tcW w:w="4876" w:type="dxa"/>
            <w:hideMark/>
          </w:tcPr>
          <w:p w14:paraId="7878C77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C8841D3" w14:textId="77777777" w:rsidR="00854BAB" w:rsidRPr="00D433C8" w:rsidRDefault="00854BAB" w:rsidP="006179C4">
            <w:pPr>
              <w:pStyle w:val="ColumnHeading"/>
              <w:keepNext/>
              <w:rPr>
                <w:lang w:val="pl-PL"/>
              </w:rPr>
            </w:pPr>
            <w:r w:rsidRPr="00D433C8">
              <w:rPr>
                <w:lang w:val="pl-PL"/>
              </w:rPr>
              <w:t>Poprawka</w:t>
            </w:r>
          </w:p>
        </w:tc>
      </w:tr>
      <w:tr w:rsidR="00101D5D" w:rsidRPr="00D433C8" w14:paraId="00E17B7D" w14:textId="77777777" w:rsidTr="006179C4">
        <w:trPr>
          <w:jc w:val="center"/>
        </w:trPr>
        <w:tc>
          <w:tcPr>
            <w:tcW w:w="4876" w:type="dxa"/>
            <w:hideMark/>
          </w:tcPr>
          <w:p w14:paraId="40886609" w14:textId="77777777" w:rsidR="00854BAB" w:rsidRPr="00D433C8" w:rsidRDefault="00854BAB" w:rsidP="006179C4">
            <w:pPr>
              <w:pStyle w:val="Normal6"/>
              <w:rPr>
                <w:lang w:val="pl-PL"/>
              </w:rPr>
            </w:pPr>
            <w:proofErr w:type="gramStart"/>
            <w:r w:rsidRPr="00D433C8">
              <w:rPr>
                <w:lang w:val="pl-PL"/>
              </w:rPr>
              <w:t>10)</w:t>
            </w:r>
            <w:r w:rsidRPr="00D433C8">
              <w:rPr>
                <w:lang w:val="pl-PL"/>
              </w:rPr>
              <w:tab/>
              <w:t>„zagregowana</w:t>
            </w:r>
            <w:proofErr w:type="gramEnd"/>
            <w:r w:rsidRPr="00D433C8">
              <w:rPr>
                <w:lang w:val="pl-PL"/>
              </w:rPr>
              <w:t xml:space="preserve"> opłata licencyjna” oznacza maksymalną kwotę opłaty licencyjnej za wszystkie patenty niezbędne do spełnienia normy;</w:t>
            </w:r>
          </w:p>
        </w:tc>
        <w:tc>
          <w:tcPr>
            <w:tcW w:w="4876" w:type="dxa"/>
            <w:hideMark/>
          </w:tcPr>
          <w:p w14:paraId="4BBF31AC" w14:textId="77777777" w:rsidR="00854BAB" w:rsidRPr="00D433C8" w:rsidRDefault="00854BAB" w:rsidP="006179C4">
            <w:pPr>
              <w:pStyle w:val="Normal6"/>
              <w:rPr>
                <w:szCs w:val="24"/>
                <w:lang w:val="pl-PL"/>
              </w:rPr>
            </w:pPr>
            <w:proofErr w:type="gramStart"/>
            <w:r w:rsidRPr="00D433C8">
              <w:rPr>
                <w:lang w:val="pl-PL"/>
              </w:rPr>
              <w:t>10)</w:t>
            </w:r>
            <w:r w:rsidRPr="00D433C8">
              <w:rPr>
                <w:lang w:val="pl-PL"/>
              </w:rPr>
              <w:tab/>
              <w:t>„zagregowana</w:t>
            </w:r>
            <w:proofErr w:type="gramEnd"/>
            <w:r w:rsidRPr="00D433C8">
              <w:rPr>
                <w:lang w:val="pl-PL"/>
              </w:rPr>
              <w:t xml:space="preserve"> opłata licencyjna” oznacza maksymalną kwotę opłaty licencyjnej za wszystkie patenty niezbędne do spełnienia normy </w:t>
            </w:r>
            <w:r w:rsidRPr="00D433C8">
              <w:rPr>
                <w:b/>
                <w:i/>
                <w:lang w:val="pl-PL"/>
              </w:rPr>
              <w:t>stosowanej w produkcie, procesie, usłudze lub systemie</w:t>
            </w:r>
            <w:r w:rsidRPr="00D433C8">
              <w:rPr>
                <w:lang w:val="pl-PL"/>
              </w:rPr>
              <w:t>;</w:t>
            </w:r>
          </w:p>
        </w:tc>
      </w:tr>
    </w:tbl>
    <w:p w14:paraId="654B2261"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0E72D762" w14:textId="77777777" w:rsidR="00854BAB" w:rsidRPr="00E01497" w:rsidRDefault="00854BAB" w:rsidP="00854BAB">
      <w:pPr>
        <w:rPr>
          <w:lang w:val="en-GB"/>
        </w:rPr>
      </w:pPr>
      <w:r w:rsidRPr="00E01497">
        <w:rPr>
          <w:rStyle w:val="HideTWBExt"/>
          <w:lang w:val="en-GB"/>
        </w:rPr>
        <w:t>&lt;/Amend&gt;</w:t>
      </w:r>
    </w:p>
    <w:p w14:paraId="2C23FF9D"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265</w:t>
      </w:r>
      <w:r w:rsidRPr="00E01497">
        <w:rPr>
          <w:rStyle w:val="HideTWBExt"/>
          <w:b w:val="0"/>
          <w:lang w:val="en-GB"/>
        </w:rPr>
        <w:t>&lt;/NumAm&gt;</w:t>
      </w:r>
    </w:p>
    <w:p w14:paraId="7C11FA81"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58C42A36" w14:textId="77777777" w:rsidR="00854BAB" w:rsidRPr="00E01497" w:rsidRDefault="00854BAB" w:rsidP="00854BAB">
      <w:pPr>
        <w:rPr>
          <w:lang w:val="en-GB"/>
        </w:rPr>
      </w:pPr>
      <w:r w:rsidRPr="00E01497">
        <w:rPr>
          <w:rStyle w:val="HideTWBExt"/>
          <w:lang w:val="en-GB"/>
        </w:rPr>
        <w:t>&lt;/RepeatBlock-By&gt;</w:t>
      </w:r>
    </w:p>
    <w:p w14:paraId="7894437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AEE057F" w14:textId="77777777" w:rsidR="00854BAB" w:rsidRPr="00D433C8" w:rsidRDefault="00854BAB" w:rsidP="00854BAB">
      <w:pPr>
        <w:pStyle w:val="NormalBold"/>
      </w:pPr>
      <w:r w:rsidRPr="000A14FD">
        <w:rPr>
          <w:rStyle w:val="HideTWBExt"/>
          <w:b w:val="0"/>
        </w:rPr>
        <w:t>&lt;Article&gt;</w:t>
      </w:r>
      <w:r w:rsidRPr="00D433C8">
        <w:t>Artykuł 2 – akapit 1 – punkt 11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07FB05B" w14:textId="77777777" w:rsidTr="006179C4">
        <w:trPr>
          <w:jc w:val="center"/>
        </w:trPr>
        <w:tc>
          <w:tcPr>
            <w:tcW w:w="9752" w:type="dxa"/>
            <w:gridSpan w:val="2"/>
          </w:tcPr>
          <w:p w14:paraId="4855D957" w14:textId="77777777" w:rsidR="00854BAB" w:rsidRPr="00D433C8" w:rsidRDefault="00854BAB" w:rsidP="006179C4">
            <w:pPr>
              <w:keepNext/>
            </w:pPr>
          </w:p>
        </w:tc>
      </w:tr>
      <w:tr w:rsidR="00101D5D" w:rsidRPr="00D433C8" w14:paraId="3A890FEE" w14:textId="77777777" w:rsidTr="006179C4">
        <w:trPr>
          <w:jc w:val="center"/>
        </w:trPr>
        <w:tc>
          <w:tcPr>
            <w:tcW w:w="4876" w:type="dxa"/>
            <w:hideMark/>
          </w:tcPr>
          <w:p w14:paraId="5D9D4D0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6A1DC30" w14:textId="77777777" w:rsidR="00854BAB" w:rsidRPr="00D433C8" w:rsidRDefault="00854BAB" w:rsidP="006179C4">
            <w:pPr>
              <w:pStyle w:val="ColumnHeading"/>
              <w:keepNext/>
              <w:rPr>
                <w:lang w:val="pl-PL"/>
              </w:rPr>
            </w:pPr>
            <w:r w:rsidRPr="00D433C8">
              <w:rPr>
                <w:lang w:val="pl-PL"/>
              </w:rPr>
              <w:t>Poprawka</w:t>
            </w:r>
          </w:p>
        </w:tc>
      </w:tr>
      <w:tr w:rsidR="00101D5D" w:rsidRPr="00D433C8" w14:paraId="5CA19AB2" w14:textId="77777777" w:rsidTr="006179C4">
        <w:trPr>
          <w:jc w:val="center"/>
        </w:trPr>
        <w:tc>
          <w:tcPr>
            <w:tcW w:w="4876" w:type="dxa"/>
            <w:hideMark/>
          </w:tcPr>
          <w:p w14:paraId="3734E5EB" w14:textId="77777777" w:rsidR="00854BAB" w:rsidRPr="00D433C8" w:rsidRDefault="00854BAB" w:rsidP="006179C4">
            <w:pPr>
              <w:pStyle w:val="Normal6"/>
              <w:rPr>
                <w:lang w:val="pl-PL"/>
              </w:rPr>
            </w:pPr>
            <w:proofErr w:type="gramStart"/>
            <w:r w:rsidRPr="00D433C8">
              <w:rPr>
                <w:b/>
                <w:i/>
                <w:lang w:val="pl-PL"/>
              </w:rPr>
              <w:t>11)</w:t>
            </w:r>
            <w:r w:rsidRPr="00D433C8">
              <w:rPr>
                <w:b/>
                <w:i/>
                <w:lang w:val="pl-PL"/>
              </w:rPr>
              <w:tab/>
              <w:t>„zasób</w:t>
            </w:r>
            <w:proofErr w:type="gramEnd"/>
            <w:r w:rsidRPr="00D433C8">
              <w:rPr>
                <w:b/>
                <w:i/>
                <w:lang w:val="pl-PL"/>
              </w:rPr>
              <w:t xml:space="preserve"> patentowy” oznacza podmiot utworzony w wyniku porozumienia między dwoma właścicielami SEP lub ich większą liczbą w celu udzielenia licencji na jeden posiadany przez nich patent lub ich większą liczbę sobie nawzajem lub osobom trzecim;</w:t>
            </w:r>
          </w:p>
        </w:tc>
        <w:tc>
          <w:tcPr>
            <w:tcW w:w="4876" w:type="dxa"/>
            <w:hideMark/>
          </w:tcPr>
          <w:p w14:paraId="036534A7"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3EB8891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86F01F4"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5AAD0FE" w14:textId="77777777" w:rsidR="00854BAB" w:rsidRPr="00D433C8" w:rsidRDefault="00854BAB" w:rsidP="00854BAB">
      <w:pPr>
        <w:pStyle w:val="Normal12Italic"/>
        <w:rPr>
          <w:noProof w:val="0"/>
          <w:lang w:val="pl-PL"/>
        </w:rPr>
      </w:pPr>
      <w:r w:rsidRPr="00D433C8">
        <w:rPr>
          <w:lang w:val="pl-PL"/>
        </w:rPr>
        <w:t>Pojęcie „prywatnego stowarzyszenia branżowego” nie jest jasne, tak samo jak pojęcie „zastrzeżonych specyfikacji”. Nie ma powodu, dla którego zastrzeżona norma byłaby de facto poza zakresem rozporządzenia. Obowiązki zasobów patentowych zgodnie z art. 9 są zbędne ze względu na obowiązki w zakresie przejrzystości, o których mowa w art. 4. Sugerujemy skreślenie art. 9, a tym samym definicji „zasobu patentowego” w art. 2.</w:t>
      </w:r>
    </w:p>
    <w:p w14:paraId="65209AEE" w14:textId="77777777" w:rsidR="00854BAB" w:rsidRPr="00D433C8" w:rsidRDefault="00854BAB" w:rsidP="00854BAB">
      <w:r w:rsidRPr="000A14FD">
        <w:rPr>
          <w:rStyle w:val="HideTWBExt"/>
        </w:rPr>
        <w:t>&lt;/Amend&gt;</w:t>
      </w:r>
    </w:p>
    <w:p w14:paraId="3A516F6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266</w:t>
      </w:r>
      <w:r w:rsidRPr="000A14FD">
        <w:rPr>
          <w:rStyle w:val="HideTWBExt"/>
          <w:b w:val="0"/>
          <w:lang w:val="pl-PL"/>
        </w:rPr>
        <w:t>&lt;/NumAm&gt;</w:t>
      </w:r>
    </w:p>
    <w:p w14:paraId="612B846E"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5D844AC6" w14:textId="77777777" w:rsidR="00854BAB" w:rsidRPr="00D433C8" w:rsidRDefault="00854BAB" w:rsidP="00854BAB">
      <w:r w:rsidRPr="000A14FD">
        <w:rPr>
          <w:rStyle w:val="HideTWBExt"/>
        </w:rPr>
        <w:t>&lt;/RepeatBlock-By&gt;</w:t>
      </w:r>
    </w:p>
    <w:p w14:paraId="37356D7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7B5386A" w14:textId="77777777" w:rsidR="00854BAB" w:rsidRPr="00D433C8" w:rsidRDefault="00854BAB" w:rsidP="00854BAB">
      <w:pPr>
        <w:pStyle w:val="NormalBold"/>
      </w:pPr>
      <w:r w:rsidRPr="000A14FD">
        <w:rPr>
          <w:rStyle w:val="HideTWBExt"/>
          <w:b w:val="0"/>
        </w:rPr>
        <w:t>&lt;Article&gt;</w:t>
      </w:r>
      <w:r w:rsidRPr="00D433C8">
        <w:t>Artykuł 2 – akapit 1 – punkt 11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150F9DB" w14:textId="77777777" w:rsidTr="006179C4">
        <w:trPr>
          <w:jc w:val="center"/>
        </w:trPr>
        <w:tc>
          <w:tcPr>
            <w:tcW w:w="9752" w:type="dxa"/>
            <w:gridSpan w:val="2"/>
          </w:tcPr>
          <w:p w14:paraId="1E41E73E" w14:textId="77777777" w:rsidR="00854BAB" w:rsidRPr="00D433C8" w:rsidRDefault="00854BAB" w:rsidP="006179C4">
            <w:pPr>
              <w:keepNext/>
            </w:pPr>
          </w:p>
        </w:tc>
      </w:tr>
      <w:tr w:rsidR="00101D5D" w:rsidRPr="00D433C8" w14:paraId="63DC465F" w14:textId="77777777" w:rsidTr="006179C4">
        <w:trPr>
          <w:jc w:val="center"/>
        </w:trPr>
        <w:tc>
          <w:tcPr>
            <w:tcW w:w="4876" w:type="dxa"/>
            <w:hideMark/>
          </w:tcPr>
          <w:p w14:paraId="7A8E399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D438F46" w14:textId="77777777" w:rsidR="00854BAB" w:rsidRPr="00D433C8" w:rsidRDefault="00854BAB" w:rsidP="006179C4">
            <w:pPr>
              <w:pStyle w:val="ColumnHeading"/>
              <w:keepNext/>
              <w:rPr>
                <w:lang w:val="pl-PL"/>
              </w:rPr>
            </w:pPr>
            <w:r w:rsidRPr="00D433C8">
              <w:rPr>
                <w:lang w:val="pl-PL"/>
              </w:rPr>
              <w:t>Poprawka</w:t>
            </w:r>
          </w:p>
        </w:tc>
      </w:tr>
      <w:tr w:rsidR="00101D5D" w:rsidRPr="00D433C8" w14:paraId="2ADF4C68" w14:textId="77777777" w:rsidTr="006179C4">
        <w:trPr>
          <w:jc w:val="center"/>
        </w:trPr>
        <w:tc>
          <w:tcPr>
            <w:tcW w:w="4876" w:type="dxa"/>
            <w:hideMark/>
          </w:tcPr>
          <w:p w14:paraId="14849177" w14:textId="77777777" w:rsidR="00854BAB" w:rsidRPr="00D433C8" w:rsidRDefault="00854BAB" w:rsidP="006179C4">
            <w:pPr>
              <w:pStyle w:val="Normal6"/>
              <w:rPr>
                <w:lang w:val="pl-PL"/>
              </w:rPr>
            </w:pPr>
            <w:proofErr w:type="gramStart"/>
            <w:r w:rsidRPr="00D433C8">
              <w:rPr>
                <w:lang w:val="pl-PL"/>
              </w:rPr>
              <w:t>11)</w:t>
            </w:r>
            <w:r w:rsidRPr="00D433C8">
              <w:rPr>
                <w:lang w:val="pl-PL"/>
              </w:rPr>
              <w:tab/>
              <w:t>„zasób</w:t>
            </w:r>
            <w:proofErr w:type="gramEnd"/>
            <w:r w:rsidRPr="00D433C8">
              <w:rPr>
                <w:lang w:val="pl-PL"/>
              </w:rPr>
              <w:t xml:space="preserve"> patentowy” oznacza </w:t>
            </w:r>
            <w:r w:rsidRPr="00D433C8">
              <w:rPr>
                <w:b/>
                <w:i/>
                <w:lang w:val="pl-PL"/>
              </w:rPr>
              <w:t>podmiot utworzony w wyniku porozumienia między dwoma właścicielami SEP lub ich większą liczbą w celu udzielenia licencji na jeden posiadany przez nich patent lub ich większą liczbę sobie nawzajem lub osobom trzecim;</w:t>
            </w:r>
          </w:p>
        </w:tc>
        <w:tc>
          <w:tcPr>
            <w:tcW w:w="4876" w:type="dxa"/>
            <w:hideMark/>
          </w:tcPr>
          <w:p w14:paraId="3CCD4BBC" w14:textId="77777777" w:rsidR="00854BAB" w:rsidRPr="00D433C8" w:rsidRDefault="00854BAB" w:rsidP="006179C4">
            <w:pPr>
              <w:pStyle w:val="Normal6"/>
              <w:rPr>
                <w:szCs w:val="24"/>
                <w:lang w:val="pl-PL"/>
              </w:rPr>
            </w:pPr>
            <w:proofErr w:type="gramStart"/>
            <w:r w:rsidRPr="00D433C8">
              <w:rPr>
                <w:lang w:val="pl-PL"/>
              </w:rPr>
              <w:t>11)</w:t>
            </w:r>
            <w:r w:rsidRPr="00D433C8">
              <w:rPr>
                <w:lang w:val="pl-PL"/>
              </w:rPr>
              <w:tab/>
              <w:t>„zasób</w:t>
            </w:r>
            <w:proofErr w:type="gramEnd"/>
            <w:r w:rsidRPr="00D433C8">
              <w:rPr>
                <w:lang w:val="pl-PL"/>
              </w:rPr>
              <w:t xml:space="preserve"> patentowy” oznacza </w:t>
            </w:r>
            <w:r w:rsidRPr="00D433C8">
              <w:rPr>
                <w:b/>
                <w:i/>
                <w:lang w:val="pl-PL"/>
              </w:rPr>
              <w:t xml:space="preserve">konsorcjum co najmniej dwóch przedsiębiorstw zgadzających się na wzajemne licencjonowanie patentów dotyczących danej technologii. Utworzenie zasobu patentowego może nie tylko oszczędzać czas właścicielom i licencjobiorcom, ale także oferować lepszą kontrolę nad niezbędnością, większą jasność pod względem zagregowanych opłat licencyjnych oraz stawki licencji na warunkach FRAND. Dodatkowo mogą one </w:t>
            </w:r>
            <w:proofErr w:type="gramStart"/>
            <w:r w:rsidRPr="00D433C8">
              <w:rPr>
                <w:b/>
                <w:i/>
                <w:lang w:val="pl-PL"/>
              </w:rPr>
              <w:t>funkcjonować jako</w:t>
            </w:r>
            <w:proofErr w:type="gramEnd"/>
            <w:r w:rsidRPr="00D433C8">
              <w:rPr>
                <w:b/>
                <w:i/>
                <w:lang w:val="pl-PL"/>
              </w:rPr>
              <w:t xml:space="preserve"> punkty kompleksowej obsługi i należy stymulować ich wykorzystanie.</w:t>
            </w:r>
          </w:p>
        </w:tc>
      </w:tr>
    </w:tbl>
    <w:p w14:paraId="5382F4D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1F7CBBF" w14:textId="77777777" w:rsidR="00854BAB" w:rsidRPr="00D433C8" w:rsidRDefault="00854BAB" w:rsidP="00854BAB">
      <w:r w:rsidRPr="000A14FD">
        <w:rPr>
          <w:rStyle w:val="HideTWBExt"/>
        </w:rPr>
        <w:t>&lt;/Amend&gt;</w:t>
      </w:r>
    </w:p>
    <w:p w14:paraId="01E6586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267</w:t>
      </w:r>
      <w:r w:rsidRPr="000A14FD">
        <w:rPr>
          <w:rStyle w:val="HideTWBExt"/>
          <w:b w:val="0"/>
          <w:lang w:val="pl-PL"/>
        </w:rPr>
        <w:t>&lt;/NumAm&gt;</w:t>
      </w:r>
    </w:p>
    <w:p w14:paraId="7CD9BF2E"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48883329" w14:textId="77777777" w:rsidR="00854BAB" w:rsidRPr="00D433C8" w:rsidRDefault="00854BAB" w:rsidP="00854BAB">
      <w:r w:rsidRPr="000A14FD">
        <w:rPr>
          <w:rStyle w:val="HideTWBExt"/>
        </w:rPr>
        <w:t>&lt;/RepeatBlock-By&gt;</w:t>
      </w:r>
    </w:p>
    <w:p w14:paraId="2C1F889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0C78A0E" w14:textId="77777777" w:rsidR="00854BAB" w:rsidRPr="00D433C8" w:rsidRDefault="00854BAB" w:rsidP="00854BAB">
      <w:pPr>
        <w:pStyle w:val="NormalBold"/>
      </w:pPr>
      <w:r w:rsidRPr="000A14FD">
        <w:rPr>
          <w:rStyle w:val="HideTWBExt"/>
          <w:b w:val="0"/>
        </w:rPr>
        <w:t>&lt;Article&gt;</w:t>
      </w:r>
      <w:r w:rsidRPr="00D433C8">
        <w:t>Artykuł 2 – akapit 1 – punkt 11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A8D9FFA" w14:textId="77777777" w:rsidTr="006179C4">
        <w:trPr>
          <w:jc w:val="center"/>
        </w:trPr>
        <w:tc>
          <w:tcPr>
            <w:tcW w:w="9752" w:type="dxa"/>
            <w:gridSpan w:val="2"/>
          </w:tcPr>
          <w:p w14:paraId="12081155" w14:textId="77777777" w:rsidR="00854BAB" w:rsidRPr="00D433C8" w:rsidRDefault="00854BAB" w:rsidP="006179C4">
            <w:pPr>
              <w:keepNext/>
            </w:pPr>
          </w:p>
        </w:tc>
      </w:tr>
      <w:tr w:rsidR="00101D5D" w:rsidRPr="00D433C8" w14:paraId="27505D7A" w14:textId="77777777" w:rsidTr="006179C4">
        <w:trPr>
          <w:jc w:val="center"/>
        </w:trPr>
        <w:tc>
          <w:tcPr>
            <w:tcW w:w="4876" w:type="dxa"/>
            <w:hideMark/>
          </w:tcPr>
          <w:p w14:paraId="063F193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DB6C27F" w14:textId="77777777" w:rsidR="00854BAB" w:rsidRPr="00D433C8" w:rsidRDefault="00854BAB" w:rsidP="006179C4">
            <w:pPr>
              <w:pStyle w:val="ColumnHeading"/>
              <w:keepNext/>
              <w:rPr>
                <w:lang w:val="pl-PL"/>
              </w:rPr>
            </w:pPr>
            <w:r w:rsidRPr="00D433C8">
              <w:rPr>
                <w:lang w:val="pl-PL"/>
              </w:rPr>
              <w:t>Poprawka</w:t>
            </w:r>
          </w:p>
        </w:tc>
      </w:tr>
      <w:tr w:rsidR="00101D5D" w:rsidRPr="00D433C8" w14:paraId="2B9E9B8A" w14:textId="77777777" w:rsidTr="006179C4">
        <w:trPr>
          <w:jc w:val="center"/>
        </w:trPr>
        <w:tc>
          <w:tcPr>
            <w:tcW w:w="4876" w:type="dxa"/>
            <w:hideMark/>
          </w:tcPr>
          <w:p w14:paraId="511ED4E8" w14:textId="77777777" w:rsidR="00854BAB" w:rsidRPr="00D433C8" w:rsidRDefault="00854BAB" w:rsidP="006179C4">
            <w:pPr>
              <w:pStyle w:val="Normal6"/>
              <w:rPr>
                <w:lang w:val="pl-PL"/>
              </w:rPr>
            </w:pPr>
            <w:proofErr w:type="gramStart"/>
            <w:r w:rsidRPr="00D433C8">
              <w:rPr>
                <w:lang w:val="pl-PL"/>
              </w:rPr>
              <w:t>11)</w:t>
            </w:r>
            <w:r w:rsidRPr="00D433C8">
              <w:rPr>
                <w:lang w:val="pl-PL"/>
              </w:rPr>
              <w:tab/>
              <w:t>„zasób</w:t>
            </w:r>
            <w:proofErr w:type="gramEnd"/>
            <w:r w:rsidRPr="00D433C8">
              <w:rPr>
                <w:lang w:val="pl-PL"/>
              </w:rPr>
              <w:t xml:space="preserve"> patentowy” oznacza podmiot utworzony w wyniku porozumienia między dwoma właścicielami SEP lub ich większą liczbą w celu udzielenia licencji na jeden posiadany przez nich </w:t>
            </w:r>
            <w:r w:rsidRPr="00D433C8">
              <w:rPr>
                <w:b/>
                <w:i/>
                <w:lang w:val="pl-PL"/>
              </w:rPr>
              <w:t>patent</w:t>
            </w:r>
            <w:r w:rsidRPr="00D433C8">
              <w:rPr>
                <w:lang w:val="pl-PL"/>
              </w:rPr>
              <w:t xml:space="preserve"> lub ich większą liczbę sobie nawzajem lub osobom trzecim;</w:t>
            </w:r>
          </w:p>
        </w:tc>
        <w:tc>
          <w:tcPr>
            <w:tcW w:w="4876" w:type="dxa"/>
            <w:hideMark/>
          </w:tcPr>
          <w:p w14:paraId="26DA9BFA" w14:textId="77777777" w:rsidR="00854BAB" w:rsidRPr="00D433C8" w:rsidRDefault="00854BAB" w:rsidP="006179C4">
            <w:pPr>
              <w:pStyle w:val="Normal6"/>
              <w:rPr>
                <w:szCs w:val="24"/>
                <w:lang w:val="pl-PL"/>
              </w:rPr>
            </w:pPr>
            <w:proofErr w:type="gramStart"/>
            <w:r w:rsidRPr="00D433C8">
              <w:rPr>
                <w:lang w:val="pl-PL"/>
              </w:rPr>
              <w:t>11)</w:t>
            </w:r>
            <w:r w:rsidRPr="00D433C8">
              <w:rPr>
                <w:lang w:val="pl-PL"/>
              </w:rPr>
              <w:tab/>
              <w:t>„zasób</w:t>
            </w:r>
            <w:proofErr w:type="gramEnd"/>
            <w:r w:rsidRPr="00D433C8">
              <w:rPr>
                <w:lang w:val="pl-PL"/>
              </w:rPr>
              <w:t xml:space="preserve"> patentowy” oznacza podmiot utworzony w wyniku porozumienia między dwoma właścicielami SEP lub ich większą liczbą </w:t>
            </w:r>
            <w:r w:rsidRPr="00D433C8">
              <w:rPr>
                <w:b/>
                <w:i/>
                <w:lang w:val="pl-PL"/>
              </w:rPr>
              <w:t xml:space="preserve">lub ich konsorcjum </w:t>
            </w:r>
            <w:r w:rsidRPr="00D433C8">
              <w:rPr>
                <w:lang w:val="pl-PL"/>
              </w:rPr>
              <w:t xml:space="preserve">w celu udzielenia licencji na jeden posiadany przez nich </w:t>
            </w:r>
            <w:r w:rsidRPr="00D433C8">
              <w:rPr>
                <w:b/>
                <w:i/>
                <w:lang w:val="pl-PL"/>
              </w:rPr>
              <w:t>SEP</w:t>
            </w:r>
            <w:r w:rsidRPr="00D433C8">
              <w:rPr>
                <w:lang w:val="pl-PL"/>
              </w:rPr>
              <w:t xml:space="preserve"> lub ich większą liczbę sobie nawzajem lub osobom trzecim;</w:t>
            </w:r>
          </w:p>
        </w:tc>
      </w:tr>
    </w:tbl>
    <w:p w14:paraId="7EC1CF2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C35ED94" w14:textId="77777777" w:rsidR="00854BAB" w:rsidRPr="00D433C8" w:rsidRDefault="00854BAB" w:rsidP="00854BAB">
      <w:r w:rsidRPr="000A14FD">
        <w:rPr>
          <w:rStyle w:val="HideTWBExt"/>
        </w:rPr>
        <w:t>&lt;/Amend&gt;</w:t>
      </w:r>
    </w:p>
    <w:p w14:paraId="75E73CE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268</w:t>
      </w:r>
      <w:r w:rsidRPr="000A14FD">
        <w:rPr>
          <w:rStyle w:val="HideTWBExt"/>
          <w:b w:val="0"/>
          <w:lang w:val="pl-PL"/>
        </w:rPr>
        <w:t>&lt;/NumAm&gt;</w:t>
      </w:r>
    </w:p>
    <w:p w14:paraId="43192358"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366DB951" w14:textId="77777777" w:rsidR="00854BAB" w:rsidRPr="00D433C8" w:rsidRDefault="00854BAB" w:rsidP="00854BAB">
      <w:r w:rsidRPr="000A14FD">
        <w:rPr>
          <w:rStyle w:val="HideTWBExt"/>
        </w:rPr>
        <w:t>&lt;/RepeatBlock-By&gt;</w:t>
      </w:r>
    </w:p>
    <w:p w14:paraId="2A6B23C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B496555" w14:textId="77777777" w:rsidR="00854BAB" w:rsidRPr="00D433C8" w:rsidRDefault="00854BAB" w:rsidP="00854BAB">
      <w:pPr>
        <w:pStyle w:val="NormalBold"/>
      </w:pPr>
      <w:r w:rsidRPr="000A14FD">
        <w:rPr>
          <w:rStyle w:val="HideTWBExt"/>
          <w:b w:val="0"/>
        </w:rPr>
        <w:t>&lt;Article&gt;</w:t>
      </w:r>
      <w:r w:rsidRPr="00D433C8">
        <w:t>Artykuł 2 – akapit 1 – punkt 12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B0DDFCC" w14:textId="77777777" w:rsidTr="006179C4">
        <w:trPr>
          <w:jc w:val="center"/>
        </w:trPr>
        <w:tc>
          <w:tcPr>
            <w:tcW w:w="9752" w:type="dxa"/>
            <w:gridSpan w:val="2"/>
          </w:tcPr>
          <w:p w14:paraId="79C1635D" w14:textId="77777777" w:rsidR="00854BAB" w:rsidRPr="00D433C8" w:rsidRDefault="00854BAB" w:rsidP="006179C4">
            <w:pPr>
              <w:keepNext/>
            </w:pPr>
          </w:p>
        </w:tc>
      </w:tr>
      <w:tr w:rsidR="00101D5D" w:rsidRPr="00D433C8" w14:paraId="5A17BCF7" w14:textId="77777777" w:rsidTr="006179C4">
        <w:trPr>
          <w:jc w:val="center"/>
        </w:trPr>
        <w:tc>
          <w:tcPr>
            <w:tcW w:w="4876" w:type="dxa"/>
            <w:hideMark/>
          </w:tcPr>
          <w:p w14:paraId="2E4F561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4A5DCE3" w14:textId="77777777" w:rsidR="00854BAB" w:rsidRPr="00D433C8" w:rsidRDefault="00854BAB" w:rsidP="006179C4">
            <w:pPr>
              <w:pStyle w:val="ColumnHeading"/>
              <w:keepNext/>
              <w:rPr>
                <w:lang w:val="pl-PL"/>
              </w:rPr>
            </w:pPr>
            <w:r w:rsidRPr="00D433C8">
              <w:rPr>
                <w:lang w:val="pl-PL"/>
              </w:rPr>
              <w:t>Poprawka</w:t>
            </w:r>
          </w:p>
        </w:tc>
      </w:tr>
      <w:tr w:rsidR="00101D5D" w:rsidRPr="00D433C8" w14:paraId="49EB5B08" w14:textId="77777777" w:rsidTr="006179C4">
        <w:trPr>
          <w:jc w:val="center"/>
        </w:trPr>
        <w:tc>
          <w:tcPr>
            <w:tcW w:w="4876" w:type="dxa"/>
            <w:hideMark/>
          </w:tcPr>
          <w:p w14:paraId="5BB93B07" w14:textId="77777777" w:rsidR="00854BAB" w:rsidRPr="00D433C8" w:rsidRDefault="00854BAB" w:rsidP="006179C4">
            <w:pPr>
              <w:pStyle w:val="Normal6"/>
              <w:rPr>
                <w:lang w:val="pl-PL"/>
              </w:rPr>
            </w:pPr>
            <w:proofErr w:type="gramStart"/>
            <w:r w:rsidRPr="00D433C8">
              <w:rPr>
                <w:b/>
                <w:i/>
                <w:lang w:val="pl-PL"/>
              </w:rPr>
              <w:t>12)</w:t>
            </w:r>
            <w:r w:rsidRPr="00D433C8">
              <w:rPr>
                <w:b/>
                <w:i/>
                <w:lang w:val="pl-PL"/>
              </w:rPr>
              <w:tab/>
              <w:t>„wzajemna</w:t>
            </w:r>
            <w:proofErr w:type="gramEnd"/>
            <w:r w:rsidRPr="00D433C8">
              <w:rPr>
                <w:b/>
                <w:i/>
                <w:lang w:val="pl-PL"/>
              </w:rPr>
              <w:t xml:space="preserve"> ocena” oznacza proces ponownego badania wstępnych wyników weryfikacji niezbędności, przeprowadzany przez podmioty oceniające inne niż te, które przeprowadziły pierwotną weryfikację niezbędności;</w:t>
            </w:r>
          </w:p>
        </w:tc>
        <w:tc>
          <w:tcPr>
            <w:tcW w:w="4876" w:type="dxa"/>
            <w:hideMark/>
          </w:tcPr>
          <w:p w14:paraId="6C1A5993"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5101AD8"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5E2C19D" w14:textId="77777777" w:rsidR="00854BAB" w:rsidRPr="00D433C8" w:rsidRDefault="00854BAB" w:rsidP="00854BAB">
      <w:r w:rsidRPr="000A14FD">
        <w:rPr>
          <w:rStyle w:val="HideTWBExt"/>
        </w:rPr>
        <w:t>&lt;/Amend&gt;</w:t>
      </w:r>
    </w:p>
    <w:p w14:paraId="0B6B443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269</w:t>
      </w:r>
      <w:r w:rsidRPr="000A14FD">
        <w:rPr>
          <w:rStyle w:val="HideTWBExt"/>
          <w:b w:val="0"/>
          <w:lang w:val="pl-PL"/>
        </w:rPr>
        <w:t>&lt;/NumAm&gt;</w:t>
      </w:r>
    </w:p>
    <w:p w14:paraId="2D25B89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1B27704B" w14:textId="77777777" w:rsidR="00854BAB" w:rsidRPr="00D433C8" w:rsidRDefault="00854BAB" w:rsidP="00854BAB">
      <w:r w:rsidRPr="000A14FD">
        <w:rPr>
          <w:rStyle w:val="HideTWBExt"/>
        </w:rPr>
        <w:t>&lt;/RepeatBlock-By&gt;</w:t>
      </w:r>
    </w:p>
    <w:p w14:paraId="530BB54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3354773" w14:textId="77777777" w:rsidR="00854BAB" w:rsidRPr="00D433C8" w:rsidRDefault="00854BAB" w:rsidP="00854BAB">
      <w:pPr>
        <w:pStyle w:val="NormalBold"/>
      </w:pPr>
      <w:r w:rsidRPr="000A14FD">
        <w:rPr>
          <w:rStyle w:val="HideTWBExt"/>
          <w:b w:val="0"/>
        </w:rPr>
        <w:t>&lt;Article&gt;</w:t>
      </w:r>
      <w:r w:rsidRPr="00D433C8">
        <w:t>Artykuł 2 – akapit 1 – punkt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720BEC6" w14:textId="77777777" w:rsidTr="006179C4">
        <w:trPr>
          <w:jc w:val="center"/>
        </w:trPr>
        <w:tc>
          <w:tcPr>
            <w:tcW w:w="9752" w:type="dxa"/>
            <w:gridSpan w:val="2"/>
          </w:tcPr>
          <w:p w14:paraId="2E02A92C" w14:textId="77777777" w:rsidR="00854BAB" w:rsidRPr="00D433C8" w:rsidRDefault="00854BAB" w:rsidP="006179C4">
            <w:pPr>
              <w:keepNext/>
            </w:pPr>
          </w:p>
        </w:tc>
      </w:tr>
      <w:tr w:rsidR="00101D5D" w:rsidRPr="00D433C8" w14:paraId="214FB125" w14:textId="77777777" w:rsidTr="006179C4">
        <w:trPr>
          <w:jc w:val="center"/>
        </w:trPr>
        <w:tc>
          <w:tcPr>
            <w:tcW w:w="4876" w:type="dxa"/>
            <w:hideMark/>
          </w:tcPr>
          <w:p w14:paraId="7E438ED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0CBB0F1" w14:textId="77777777" w:rsidR="00854BAB" w:rsidRPr="00D433C8" w:rsidRDefault="00854BAB" w:rsidP="006179C4">
            <w:pPr>
              <w:pStyle w:val="ColumnHeading"/>
              <w:keepNext/>
              <w:rPr>
                <w:lang w:val="pl-PL"/>
              </w:rPr>
            </w:pPr>
            <w:r w:rsidRPr="00D433C8">
              <w:rPr>
                <w:lang w:val="pl-PL"/>
              </w:rPr>
              <w:t>Poprawka</w:t>
            </w:r>
          </w:p>
        </w:tc>
      </w:tr>
      <w:tr w:rsidR="00101D5D" w:rsidRPr="00D433C8" w14:paraId="7ED549E5" w14:textId="77777777" w:rsidTr="006179C4">
        <w:trPr>
          <w:jc w:val="center"/>
        </w:trPr>
        <w:tc>
          <w:tcPr>
            <w:tcW w:w="4876" w:type="dxa"/>
            <w:hideMark/>
          </w:tcPr>
          <w:p w14:paraId="094B96A3" w14:textId="77777777" w:rsidR="00854BAB" w:rsidRPr="00D433C8" w:rsidRDefault="00854BAB" w:rsidP="006179C4">
            <w:pPr>
              <w:pStyle w:val="Normal6"/>
              <w:rPr>
                <w:lang w:val="pl-PL"/>
              </w:rPr>
            </w:pPr>
            <w:proofErr w:type="gramStart"/>
            <w:r w:rsidRPr="00D433C8">
              <w:rPr>
                <w:lang w:val="pl-PL"/>
              </w:rPr>
              <w:t>16)</w:t>
            </w:r>
            <w:r w:rsidRPr="00D433C8">
              <w:rPr>
                <w:lang w:val="pl-PL"/>
              </w:rPr>
              <w:tab/>
              <w:t>„rodzina</w:t>
            </w:r>
            <w:proofErr w:type="gramEnd"/>
            <w:r w:rsidRPr="00D433C8">
              <w:rPr>
                <w:lang w:val="pl-PL"/>
              </w:rPr>
              <w:t xml:space="preserve"> patentów” oznacza zbiór dokumentów patentowych</w:t>
            </w:r>
            <w:r w:rsidRPr="00D433C8">
              <w:rPr>
                <w:b/>
                <w:i/>
                <w:lang w:val="pl-PL"/>
              </w:rPr>
              <w:t xml:space="preserve"> dotyczących tego samego wynalazku, w którym poszczególne elementy tego zbioru skoncentrowane są wokół tych samych priorytetów</w:t>
            </w:r>
            <w:r w:rsidRPr="00D433C8">
              <w:rPr>
                <w:lang w:val="pl-PL"/>
              </w:rPr>
              <w:t>;</w:t>
            </w:r>
          </w:p>
        </w:tc>
        <w:tc>
          <w:tcPr>
            <w:tcW w:w="4876" w:type="dxa"/>
            <w:hideMark/>
          </w:tcPr>
          <w:p w14:paraId="33DEA10D" w14:textId="77777777" w:rsidR="00854BAB" w:rsidRPr="00D433C8" w:rsidRDefault="00854BAB" w:rsidP="006179C4">
            <w:pPr>
              <w:pStyle w:val="Normal6"/>
              <w:rPr>
                <w:szCs w:val="24"/>
                <w:lang w:val="pl-PL"/>
              </w:rPr>
            </w:pPr>
            <w:proofErr w:type="gramStart"/>
            <w:r w:rsidRPr="00D433C8">
              <w:rPr>
                <w:lang w:val="pl-PL"/>
              </w:rPr>
              <w:t>16)</w:t>
            </w:r>
            <w:r w:rsidRPr="00D433C8">
              <w:rPr>
                <w:lang w:val="pl-PL"/>
              </w:rPr>
              <w:tab/>
              <w:t>„rodzina</w:t>
            </w:r>
            <w:proofErr w:type="gramEnd"/>
            <w:r w:rsidRPr="00D433C8">
              <w:rPr>
                <w:lang w:val="pl-PL"/>
              </w:rPr>
              <w:t xml:space="preserve"> patentów” oznacza zbiór dokumentów patentowych</w:t>
            </w:r>
            <w:r w:rsidRPr="00D433C8">
              <w:rPr>
                <w:b/>
                <w:i/>
                <w:lang w:val="pl-PL"/>
              </w:rPr>
              <w:t>, które mają co najmniej jeden wspólny priorytet, w tym same dokumenty związane z priorytetami</w:t>
            </w:r>
            <w:r w:rsidRPr="00D433C8">
              <w:rPr>
                <w:lang w:val="pl-PL"/>
              </w:rPr>
              <w:t>;</w:t>
            </w:r>
          </w:p>
        </w:tc>
      </w:tr>
    </w:tbl>
    <w:p w14:paraId="5780DA6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5477B90" w14:textId="77777777" w:rsidR="00854BAB" w:rsidRPr="00D433C8" w:rsidRDefault="00854BAB" w:rsidP="00854BAB">
      <w:r w:rsidRPr="000A14FD">
        <w:rPr>
          <w:rStyle w:val="HideTWBExt"/>
        </w:rPr>
        <w:t>&lt;/Amend&gt;</w:t>
      </w:r>
    </w:p>
    <w:p w14:paraId="1349AA8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270</w:t>
      </w:r>
      <w:r w:rsidRPr="000A14FD">
        <w:rPr>
          <w:rStyle w:val="HideTWBExt"/>
          <w:b w:val="0"/>
          <w:lang w:val="pl-PL"/>
        </w:rPr>
        <w:t>&lt;/NumAm&gt;</w:t>
      </w:r>
    </w:p>
    <w:p w14:paraId="0C1F56E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955CAAA" w14:textId="77777777" w:rsidR="00854BAB" w:rsidRPr="00D433C8" w:rsidRDefault="00854BAB" w:rsidP="00854BAB">
      <w:r w:rsidRPr="000A14FD">
        <w:rPr>
          <w:rStyle w:val="HideTWBExt"/>
        </w:rPr>
        <w:t>&lt;/RepeatBlock-By&gt;</w:t>
      </w:r>
    </w:p>
    <w:p w14:paraId="5B4CA11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5CBE3B1" w14:textId="77777777" w:rsidR="00854BAB" w:rsidRPr="00D433C8" w:rsidRDefault="00854BAB" w:rsidP="00854BAB">
      <w:pPr>
        <w:pStyle w:val="NormalBold"/>
      </w:pPr>
      <w:r w:rsidRPr="000A14FD">
        <w:rPr>
          <w:rStyle w:val="HideTWBExt"/>
          <w:b w:val="0"/>
        </w:rPr>
        <w:t>&lt;Article&gt;</w:t>
      </w:r>
      <w:r w:rsidRPr="00D433C8">
        <w:t>Artykuł 2 – akapit 1 – punkt 18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DF97807" w14:textId="77777777" w:rsidTr="006179C4">
        <w:trPr>
          <w:jc w:val="center"/>
        </w:trPr>
        <w:tc>
          <w:tcPr>
            <w:tcW w:w="9752" w:type="dxa"/>
            <w:gridSpan w:val="2"/>
          </w:tcPr>
          <w:p w14:paraId="19EAC0F7" w14:textId="77777777" w:rsidR="00854BAB" w:rsidRPr="00D433C8" w:rsidRDefault="00854BAB" w:rsidP="006179C4">
            <w:pPr>
              <w:keepNext/>
            </w:pPr>
          </w:p>
        </w:tc>
      </w:tr>
      <w:tr w:rsidR="00101D5D" w:rsidRPr="00D433C8" w14:paraId="722469DD" w14:textId="77777777" w:rsidTr="006179C4">
        <w:trPr>
          <w:jc w:val="center"/>
        </w:trPr>
        <w:tc>
          <w:tcPr>
            <w:tcW w:w="4876" w:type="dxa"/>
            <w:hideMark/>
          </w:tcPr>
          <w:p w14:paraId="467E9C8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246D34A" w14:textId="77777777" w:rsidR="00854BAB" w:rsidRPr="00D433C8" w:rsidRDefault="00854BAB" w:rsidP="006179C4">
            <w:pPr>
              <w:pStyle w:val="ColumnHeading"/>
              <w:keepNext/>
              <w:rPr>
                <w:lang w:val="pl-PL"/>
              </w:rPr>
            </w:pPr>
            <w:r w:rsidRPr="00D433C8">
              <w:rPr>
                <w:lang w:val="pl-PL"/>
              </w:rPr>
              <w:t>Poprawka</w:t>
            </w:r>
          </w:p>
        </w:tc>
      </w:tr>
      <w:tr w:rsidR="00101D5D" w:rsidRPr="00D433C8" w14:paraId="01ED565E" w14:textId="77777777" w:rsidTr="006179C4">
        <w:trPr>
          <w:jc w:val="center"/>
        </w:trPr>
        <w:tc>
          <w:tcPr>
            <w:tcW w:w="4876" w:type="dxa"/>
          </w:tcPr>
          <w:p w14:paraId="79FE3507" w14:textId="77777777" w:rsidR="00854BAB" w:rsidRPr="00D433C8" w:rsidRDefault="00854BAB" w:rsidP="006179C4">
            <w:pPr>
              <w:pStyle w:val="Normal6"/>
              <w:rPr>
                <w:lang w:val="pl-PL"/>
              </w:rPr>
            </w:pPr>
          </w:p>
        </w:tc>
        <w:tc>
          <w:tcPr>
            <w:tcW w:w="4876" w:type="dxa"/>
            <w:hideMark/>
          </w:tcPr>
          <w:p w14:paraId="2845341F" w14:textId="77777777" w:rsidR="00854BAB" w:rsidRPr="00D433C8" w:rsidRDefault="00854BAB" w:rsidP="006179C4">
            <w:pPr>
              <w:pStyle w:val="Normal6"/>
              <w:rPr>
                <w:szCs w:val="24"/>
                <w:lang w:val="pl-PL"/>
              </w:rPr>
            </w:pPr>
            <w:r w:rsidRPr="00D433C8">
              <w:rPr>
                <w:b/>
                <w:i/>
                <w:lang w:val="pl-PL"/>
              </w:rPr>
              <w:t>18a</w:t>
            </w:r>
            <w:proofErr w:type="gramStart"/>
            <w:r w:rsidRPr="00D433C8">
              <w:rPr>
                <w:b/>
                <w:i/>
                <w:lang w:val="pl-PL"/>
              </w:rPr>
              <w:t>)</w:t>
            </w:r>
            <w:r w:rsidRPr="00D433C8">
              <w:rPr>
                <w:b/>
                <w:i/>
                <w:lang w:val="pl-PL"/>
              </w:rPr>
              <w:tab/>
              <w:t>„podmiot</w:t>
            </w:r>
            <w:proofErr w:type="gramEnd"/>
            <w:r w:rsidRPr="00D433C8">
              <w:rPr>
                <w:b/>
                <w:i/>
                <w:lang w:val="pl-PL"/>
              </w:rPr>
              <w:t xml:space="preserve"> utrzymujący w mocy patent” oznacza podmiot, który czerpie dochody z egzekwowania praw wynikających z patentów lub udzielania licencji na patenty, w tym z wszelkich odszkodowań lub świadczeń pieniężnych wynikających z utrzymania w mocy takich patentów, i który nie zajmuje się produkcją, wytwarzaniem, sprzedażą ani dystrybucją towarów lub usług wykorzystujących opatentowane wynalazki ani badaniem i rozwojem takich wynalazków, nie jest instytucją edukacyjną lub badawczą ani organizacją transferu technologii ułatwiającą komercjalizację generowanych przez siebie innowacji technologicznych ani nie jest indywidualnym wynalazcą utrzymującym w mocy patenty pierwotnie przyznane temu wynalazcy lub patenty obejmujące technologie pierwotnie opracowane przez tego wynalazcę.</w:t>
            </w:r>
          </w:p>
        </w:tc>
      </w:tr>
    </w:tbl>
    <w:p w14:paraId="0917041B"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3053CE0" w14:textId="77777777" w:rsidR="00854BAB" w:rsidRPr="00D433C8" w:rsidRDefault="00854BAB" w:rsidP="00854BAB">
      <w:r w:rsidRPr="000A14FD">
        <w:rPr>
          <w:rStyle w:val="HideTWBExt"/>
        </w:rPr>
        <w:t>&lt;/Amend&gt;</w:t>
      </w:r>
    </w:p>
    <w:p w14:paraId="374420F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271</w:t>
      </w:r>
      <w:r w:rsidRPr="000A14FD">
        <w:rPr>
          <w:rStyle w:val="HideTWBExt"/>
          <w:b w:val="0"/>
          <w:lang w:val="pl-PL"/>
        </w:rPr>
        <w:t>&lt;/NumAm&gt;</w:t>
      </w:r>
    </w:p>
    <w:p w14:paraId="4BB25A4F"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143F5EB8" w14:textId="77777777" w:rsidR="00854BAB" w:rsidRPr="00D433C8" w:rsidRDefault="00854BAB" w:rsidP="00854BAB">
      <w:r w:rsidRPr="000A14FD">
        <w:rPr>
          <w:rStyle w:val="HideTWBExt"/>
        </w:rPr>
        <w:t>&lt;/RepeatBlock-By&gt;</w:t>
      </w:r>
    </w:p>
    <w:p w14:paraId="5E21806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647B4CD" w14:textId="77777777" w:rsidR="00854BAB" w:rsidRPr="00D433C8" w:rsidRDefault="00854BAB" w:rsidP="00854BAB">
      <w:pPr>
        <w:pStyle w:val="NormalBold"/>
      </w:pPr>
      <w:r w:rsidRPr="000A14FD">
        <w:rPr>
          <w:rStyle w:val="HideTWBExt"/>
          <w:b w:val="0"/>
        </w:rPr>
        <w:t>&lt;Article&gt;</w:t>
      </w:r>
      <w:r w:rsidRPr="00D433C8">
        <w:t>Artykuł 2 – akapit 1 – punkt 18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CEE5F8B" w14:textId="77777777" w:rsidTr="006179C4">
        <w:trPr>
          <w:jc w:val="center"/>
        </w:trPr>
        <w:tc>
          <w:tcPr>
            <w:tcW w:w="9752" w:type="dxa"/>
            <w:gridSpan w:val="2"/>
          </w:tcPr>
          <w:p w14:paraId="47EFFDF4" w14:textId="77777777" w:rsidR="00854BAB" w:rsidRPr="00D433C8" w:rsidRDefault="00854BAB" w:rsidP="006179C4">
            <w:pPr>
              <w:keepNext/>
            </w:pPr>
          </w:p>
        </w:tc>
      </w:tr>
      <w:tr w:rsidR="00101D5D" w:rsidRPr="00D433C8" w14:paraId="7D6C65A5" w14:textId="77777777" w:rsidTr="006179C4">
        <w:trPr>
          <w:jc w:val="center"/>
        </w:trPr>
        <w:tc>
          <w:tcPr>
            <w:tcW w:w="4876" w:type="dxa"/>
            <w:hideMark/>
          </w:tcPr>
          <w:p w14:paraId="3FD4328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AA37FD8" w14:textId="77777777" w:rsidR="00854BAB" w:rsidRPr="00D433C8" w:rsidRDefault="00854BAB" w:rsidP="006179C4">
            <w:pPr>
              <w:pStyle w:val="ColumnHeading"/>
              <w:keepNext/>
              <w:rPr>
                <w:lang w:val="pl-PL"/>
              </w:rPr>
            </w:pPr>
            <w:r w:rsidRPr="00D433C8">
              <w:rPr>
                <w:lang w:val="pl-PL"/>
              </w:rPr>
              <w:t>Poprawka</w:t>
            </w:r>
          </w:p>
        </w:tc>
      </w:tr>
      <w:tr w:rsidR="00101D5D" w:rsidRPr="00D433C8" w14:paraId="2DE0F820" w14:textId="77777777" w:rsidTr="006179C4">
        <w:trPr>
          <w:jc w:val="center"/>
        </w:trPr>
        <w:tc>
          <w:tcPr>
            <w:tcW w:w="4876" w:type="dxa"/>
          </w:tcPr>
          <w:p w14:paraId="42846586" w14:textId="77777777" w:rsidR="00854BAB" w:rsidRPr="00D433C8" w:rsidRDefault="00854BAB" w:rsidP="006179C4">
            <w:pPr>
              <w:pStyle w:val="Normal6"/>
              <w:rPr>
                <w:lang w:val="pl-PL"/>
              </w:rPr>
            </w:pPr>
          </w:p>
        </w:tc>
        <w:tc>
          <w:tcPr>
            <w:tcW w:w="4876" w:type="dxa"/>
            <w:hideMark/>
          </w:tcPr>
          <w:p w14:paraId="6C37A5CF" w14:textId="77777777" w:rsidR="00854BAB" w:rsidRPr="00D433C8" w:rsidRDefault="00854BAB" w:rsidP="006179C4">
            <w:pPr>
              <w:pStyle w:val="Normal6"/>
              <w:rPr>
                <w:szCs w:val="24"/>
                <w:lang w:val="pl-PL"/>
              </w:rPr>
            </w:pPr>
            <w:r w:rsidRPr="00D433C8">
              <w:rPr>
                <w:b/>
                <w:i/>
                <w:lang w:val="pl-PL"/>
              </w:rPr>
              <w:t>18a</w:t>
            </w:r>
            <w:proofErr w:type="gramStart"/>
            <w:r w:rsidRPr="00D433C8">
              <w:rPr>
                <w:b/>
                <w:i/>
                <w:lang w:val="pl-PL"/>
              </w:rPr>
              <w:t>)</w:t>
            </w:r>
            <w:r w:rsidRPr="00D433C8">
              <w:rPr>
                <w:b/>
                <w:i/>
                <w:lang w:val="pl-PL"/>
              </w:rPr>
              <w:tab/>
              <w:t>„jednolity</w:t>
            </w:r>
            <w:proofErr w:type="gramEnd"/>
            <w:r w:rsidRPr="00D433C8">
              <w:rPr>
                <w:b/>
                <w:i/>
                <w:lang w:val="pl-PL"/>
              </w:rPr>
              <w:t xml:space="preserve"> patent” oznacza tytuł prawny, który zapewnia jednolitą ochronę we wszystkich uczestniczących krajach w ramach punktu kompleksowej obsługi, gwarantujący ogromne korzyści pod względem kosztów i ograniczający obciążenia administracyjne;</w:t>
            </w:r>
          </w:p>
        </w:tc>
      </w:tr>
    </w:tbl>
    <w:p w14:paraId="2A9BBC4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39251F9" w14:textId="77777777" w:rsidR="00854BAB" w:rsidRPr="00D433C8" w:rsidRDefault="00854BAB" w:rsidP="00854BAB">
      <w:r w:rsidRPr="000A14FD">
        <w:rPr>
          <w:rStyle w:val="HideTWBExt"/>
        </w:rPr>
        <w:t>&lt;/Amend&gt;</w:t>
      </w:r>
    </w:p>
    <w:p w14:paraId="08C857C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272</w:t>
      </w:r>
      <w:r w:rsidRPr="000A14FD">
        <w:rPr>
          <w:rStyle w:val="HideTWBExt"/>
          <w:b w:val="0"/>
          <w:lang w:val="pl-PL"/>
        </w:rPr>
        <w:t>&lt;/NumAm&gt;</w:t>
      </w:r>
    </w:p>
    <w:p w14:paraId="08DD4655"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2BDFE08F" w14:textId="77777777" w:rsidR="00854BAB" w:rsidRPr="00D433C8" w:rsidRDefault="00854BAB" w:rsidP="00854BAB">
      <w:r w:rsidRPr="000A14FD">
        <w:rPr>
          <w:rStyle w:val="HideTWBExt"/>
        </w:rPr>
        <w:t>&lt;/RepeatBlock-By&gt;</w:t>
      </w:r>
    </w:p>
    <w:p w14:paraId="46B68AE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3FCB7DE" w14:textId="77777777" w:rsidR="00854BAB" w:rsidRPr="00D433C8" w:rsidRDefault="00854BAB" w:rsidP="00854BAB">
      <w:pPr>
        <w:pStyle w:val="NormalBold"/>
      </w:pPr>
      <w:r w:rsidRPr="000A14FD">
        <w:rPr>
          <w:rStyle w:val="HideTWBExt"/>
          <w:b w:val="0"/>
        </w:rPr>
        <w:t>&lt;Article&gt;</w:t>
      </w:r>
      <w:r w:rsidRPr="00D433C8">
        <w:t>Artykuł 2 – akapit 1 – punkt 18 b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5EB87C1" w14:textId="77777777" w:rsidTr="006179C4">
        <w:trPr>
          <w:jc w:val="center"/>
        </w:trPr>
        <w:tc>
          <w:tcPr>
            <w:tcW w:w="9752" w:type="dxa"/>
            <w:gridSpan w:val="2"/>
          </w:tcPr>
          <w:p w14:paraId="7126BB47" w14:textId="77777777" w:rsidR="00854BAB" w:rsidRPr="00D433C8" w:rsidRDefault="00854BAB" w:rsidP="006179C4">
            <w:pPr>
              <w:keepNext/>
            </w:pPr>
          </w:p>
        </w:tc>
      </w:tr>
      <w:tr w:rsidR="00101D5D" w:rsidRPr="00D433C8" w14:paraId="4A5D9DED" w14:textId="77777777" w:rsidTr="006179C4">
        <w:trPr>
          <w:jc w:val="center"/>
        </w:trPr>
        <w:tc>
          <w:tcPr>
            <w:tcW w:w="4876" w:type="dxa"/>
            <w:hideMark/>
          </w:tcPr>
          <w:p w14:paraId="67C3E5C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1530E6F" w14:textId="77777777" w:rsidR="00854BAB" w:rsidRPr="00D433C8" w:rsidRDefault="00854BAB" w:rsidP="006179C4">
            <w:pPr>
              <w:pStyle w:val="ColumnHeading"/>
              <w:keepNext/>
              <w:rPr>
                <w:lang w:val="pl-PL"/>
              </w:rPr>
            </w:pPr>
            <w:r w:rsidRPr="00D433C8">
              <w:rPr>
                <w:lang w:val="pl-PL"/>
              </w:rPr>
              <w:t>Poprawka</w:t>
            </w:r>
          </w:p>
        </w:tc>
      </w:tr>
      <w:tr w:rsidR="00101D5D" w:rsidRPr="00D433C8" w14:paraId="5A9D1641" w14:textId="77777777" w:rsidTr="006179C4">
        <w:trPr>
          <w:jc w:val="center"/>
        </w:trPr>
        <w:tc>
          <w:tcPr>
            <w:tcW w:w="4876" w:type="dxa"/>
          </w:tcPr>
          <w:p w14:paraId="048072A1" w14:textId="77777777" w:rsidR="00854BAB" w:rsidRPr="00D433C8" w:rsidRDefault="00854BAB" w:rsidP="006179C4">
            <w:pPr>
              <w:pStyle w:val="Normal6"/>
              <w:rPr>
                <w:lang w:val="pl-PL"/>
              </w:rPr>
            </w:pPr>
          </w:p>
        </w:tc>
        <w:tc>
          <w:tcPr>
            <w:tcW w:w="4876" w:type="dxa"/>
            <w:hideMark/>
          </w:tcPr>
          <w:p w14:paraId="4EBA42AF" w14:textId="77777777" w:rsidR="00854BAB" w:rsidRPr="00D433C8" w:rsidRDefault="00854BAB" w:rsidP="006179C4">
            <w:pPr>
              <w:pStyle w:val="Normal6"/>
              <w:rPr>
                <w:szCs w:val="24"/>
                <w:lang w:val="pl-PL"/>
              </w:rPr>
            </w:pPr>
            <w:r w:rsidRPr="00D433C8">
              <w:rPr>
                <w:b/>
                <w:i/>
                <w:lang w:val="pl-PL"/>
              </w:rPr>
              <w:t>18b</w:t>
            </w:r>
            <w:proofErr w:type="gramStart"/>
            <w:r w:rsidRPr="00D433C8">
              <w:rPr>
                <w:b/>
                <w:i/>
                <w:lang w:val="pl-PL"/>
              </w:rPr>
              <w:t>)</w:t>
            </w:r>
            <w:r w:rsidRPr="00D433C8">
              <w:rPr>
                <w:b/>
                <w:i/>
                <w:lang w:val="pl-PL"/>
              </w:rPr>
              <w:tab/>
              <w:t>„Jednolity</w:t>
            </w:r>
            <w:proofErr w:type="gramEnd"/>
            <w:r w:rsidRPr="00D433C8">
              <w:rPr>
                <w:b/>
                <w:i/>
                <w:lang w:val="pl-PL"/>
              </w:rPr>
              <w:t xml:space="preserve"> Sąd Patentowy” oznacza porozumienie między państwami UE o ustanowieniu pojedynczej i wyspecjalizowanej w sprawach patentowych jurysdykcji, wykorzystywanej do rozstrzygania sporów dotyczących SEP;</w:t>
            </w:r>
          </w:p>
        </w:tc>
      </w:tr>
    </w:tbl>
    <w:p w14:paraId="576B9DEB"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6962633" w14:textId="77777777" w:rsidR="00854BAB" w:rsidRPr="00D433C8" w:rsidRDefault="00854BAB" w:rsidP="00854BAB">
      <w:r w:rsidRPr="000A14FD">
        <w:rPr>
          <w:rStyle w:val="HideTWBExt"/>
        </w:rPr>
        <w:t>&lt;/Amend&gt;</w:t>
      </w:r>
    </w:p>
    <w:p w14:paraId="16C2C22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273</w:t>
      </w:r>
      <w:r w:rsidRPr="000A14FD">
        <w:rPr>
          <w:rStyle w:val="HideTWBExt"/>
          <w:b w:val="0"/>
          <w:lang w:val="pl-PL"/>
        </w:rPr>
        <w:t>&lt;/NumAm&gt;</w:t>
      </w:r>
    </w:p>
    <w:p w14:paraId="489E00E5"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70951EAA" w14:textId="77777777" w:rsidR="00854BAB" w:rsidRPr="00D433C8" w:rsidRDefault="00854BAB" w:rsidP="00854BAB">
      <w:r w:rsidRPr="000A14FD">
        <w:rPr>
          <w:rStyle w:val="HideTWBExt"/>
        </w:rPr>
        <w:t>&lt;/RepeatBlock-By&gt;</w:t>
      </w:r>
    </w:p>
    <w:p w14:paraId="23C658E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B4DFE46" w14:textId="77777777" w:rsidR="00854BAB" w:rsidRPr="00D433C8" w:rsidRDefault="00854BAB" w:rsidP="00854BAB">
      <w:pPr>
        <w:pStyle w:val="NormalBold"/>
      </w:pPr>
      <w:r w:rsidRPr="000A14FD">
        <w:rPr>
          <w:rStyle w:val="HideTWBExt"/>
          <w:b w:val="0"/>
        </w:rPr>
        <w:t>&lt;Article&gt;</w:t>
      </w:r>
      <w:r w:rsidRPr="00D433C8">
        <w:t>Artykuł 2 – akapit 1 – punkt 18 c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C08423C" w14:textId="77777777" w:rsidTr="006179C4">
        <w:trPr>
          <w:jc w:val="center"/>
        </w:trPr>
        <w:tc>
          <w:tcPr>
            <w:tcW w:w="9752" w:type="dxa"/>
            <w:gridSpan w:val="2"/>
          </w:tcPr>
          <w:p w14:paraId="4A20812C" w14:textId="77777777" w:rsidR="00854BAB" w:rsidRPr="00D433C8" w:rsidRDefault="00854BAB" w:rsidP="006179C4">
            <w:pPr>
              <w:keepNext/>
            </w:pPr>
          </w:p>
        </w:tc>
      </w:tr>
      <w:tr w:rsidR="00101D5D" w:rsidRPr="00D433C8" w14:paraId="51BFFBA8" w14:textId="77777777" w:rsidTr="006179C4">
        <w:trPr>
          <w:jc w:val="center"/>
        </w:trPr>
        <w:tc>
          <w:tcPr>
            <w:tcW w:w="4876" w:type="dxa"/>
            <w:hideMark/>
          </w:tcPr>
          <w:p w14:paraId="43E1DC0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AC3B9E9" w14:textId="77777777" w:rsidR="00854BAB" w:rsidRPr="00D433C8" w:rsidRDefault="00854BAB" w:rsidP="006179C4">
            <w:pPr>
              <w:pStyle w:val="ColumnHeading"/>
              <w:keepNext/>
              <w:rPr>
                <w:lang w:val="pl-PL"/>
              </w:rPr>
            </w:pPr>
            <w:r w:rsidRPr="00D433C8">
              <w:rPr>
                <w:lang w:val="pl-PL"/>
              </w:rPr>
              <w:t>Poprawka</w:t>
            </w:r>
          </w:p>
        </w:tc>
      </w:tr>
      <w:tr w:rsidR="00101D5D" w:rsidRPr="00D433C8" w14:paraId="3AAF10E7" w14:textId="77777777" w:rsidTr="006179C4">
        <w:trPr>
          <w:jc w:val="center"/>
        </w:trPr>
        <w:tc>
          <w:tcPr>
            <w:tcW w:w="4876" w:type="dxa"/>
          </w:tcPr>
          <w:p w14:paraId="4D2637F8" w14:textId="77777777" w:rsidR="00854BAB" w:rsidRPr="00D433C8" w:rsidRDefault="00854BAB" w:rsidP="006179C4">
            <w:pPr>
              <w:pStyle w:val="Normal6"/>
              <w:rPr>
                <w:lang w:val="pl-PL"/>
              </w:rPr>
            </w:pPr>
          </w:p>
        </w:tc>
        <w:tc>
          <w:tcPr>
            <w:tcW w:w="4876" w:type="dxa"/>
            <w:hideMark/>
          </w:tcPr>
          <w:p w14:paraId="4E3DFA10" w14:textId="77777777" w:rsidR="00854BAB" w:rsidRPr="00D433C8" w:rsidRDefault="00854BAB" w:rsidP="006179C4">
            <w:pPr>
              <w:pStyle w:val="Normal6"/>
              <w:rPr>
                <w:szCs w:val="24"/>
                <w:lang w:val="pl-PL"/>
              </w:rPr>
            </w:pPr>
            <w:r w:rsidRPr="00D433C8">
              <w:rPr>
                <w:b/>
                <w:i/>
                <w:lang w:val="pl-PL"/>
              </w:rPr>
              <w:t>18c</w:t>
            </w:r>
            <w:proofErr w:type="gramStart"/>
            <w:r w:rsidRPr="00D433C8">
              <w:rPr>
                <w:b/>
                <w:i/>
                <w:lang w:val="pl-PL"/>
              </w:rPr>
              <w:t>)</w:t>
            </w:r>
            <w:r w:rsidRPr="00D433C8">
              <w:rPr>
                <w:b/>
                <w:i/>
                <w:lang w:val="pl-PL"/>
              </w:rPr>
              <w:tab/>
              <w:t>„rejestr</w:t>
            </w:r>
            <w:proofErr w:type="gramEnd"/>
            <w:r w:rsidRPr="00D433C8">
              <w:rPr>
                <w:b/>
                <w:i/>
                <w:lang w:val="pl-PL"/>
              </w:rPr>
              <w:t xml:space="preserve"> jednolitej ochrony patentowej” oznacza rejestr, który zawiera zobowiązania właścicieli patentów do licencjonowania patentów na warunkach FRAND;</w:t>
            </w:r>
          </w:p>
        </w:tc>
      </w:tr>
    </w:tbl>
    <w:p w14:paraId="692846A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92A9117" w14:textId="77777777" w:rsidR="00854BAB" w:rsidRPr="00D433C8" w:rsidRDefault="00854BAB" w:rsidP="00854BAB">
      <w:r w:rsidRPr="000A14FD">
        <w:rPr>
          <w:rStyle w:val="HideTWBExt"/>
        </w:rPr>
        <w:t>&lt;/Amend&gt;</w:t>
      </w:r>
    </w:p>
    <w:p w14:paraId="00483E1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274</w:t>
      </w:r>
      <w:r w:rsidRPr="000A14FD">
        <w:rPr>
          <w:rStyle w:val="HideTWBExt"/>
          <w:b w:val="0"/>
          <w:lang w:val="pl-PL"/>
        </w:rPr>
        <w:t>&lt;/NumAm&gt;</w:t>
      </w:r>
    </w:p>
    <w:p w14:paraId="6E83965B"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492C0743" w14:textId="77777777" w:rsidR="00854BAB" w:rsidRPr="00D433C8" w:rsidRDefault="00854BAB" w:rsidP="00854BAB">
      <w:r w:rsidRPr="000A14FD">
        <w:rPr>
          <w:rStyle w:val="HideTWBExt"/>
        </w:rPr>
        <w:t>&lt;/RepeatBlock-By&gt;</w:t>
      </w:r>
    </w:p>
    <w:p w14:paraId="391F744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6BC8098" w14:textId="77777777" w:rsidR="00854BAB" w:rsidRPr="00D433C8" w:rsidRDefault="00854BAB" w:rsidP="00854BAB">
      <w:pPr>
        <w:pStyle w:val="NormalBold"/>
      </w:pPr>
      <w:r w:rsidRPr="000A14FD">
        <w:rPr>
          <w:rStyle w:val="HideTWBExt"/>
          <w:b w:val="0"/>
        </w:rPr>
        <w:t>&lt;Article&gt;</w:t>
      </w:r>
      <w:r w:rsidRPr="00D433C8">
        <w:t>Artykuł 2 – akapit 1 – punkt 18 d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DD5A54A" w14:textId="77777777" w:rsidTr="006179C4">
        <w:trPr>
          <w:jc w:val="center"/>
        </w:trPr>
        <w:tc>
          <w:tcPr>
            <w:tcW w:w="9752" w:type="dxa"/>
            <w:gridSpan w:val="2"/>
          </w:tcPr>
          <w:p w14:paraId="089DEE8F" w14:textId="77777777" w:rsidR="00854BAB" w:rsidRPr="00D433C8" w:rsidRDefault="00854BAB" w:rsidP="006179C4">
            <w:pPr>
              <w:keepNext/>
            </w:pPr>
          </w:p>
        </w:tc>
      </w:tr>
      <w:tr w:rsidR="00101D5D" w:rsidRPr="00D433C8" w14:paraId="66A34E63" w14:textId="77777777" w:rsidTr="006179C4">
        <w:trPr>
          <w:jc w:val="center"/>
        </w:trPr>
        <w:tc>
          <w:tcPr>
            <w:tcW w:w="4876" w:type="dxa"/>
            <w:hideMark/>
          </w:tcPr>
          <w:p w14:paraId="7832CA5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F89703A" w14:textId="77777777" w:rsidR="00854BAB" w:rsidRPr="00D433C8" w:rsidRDefault="00854BAB" w:rsidP="006179C4">
            <w:pPr>
              <w:pStyle w:val="ColumnHeading"/>
              <w:keepNext/>
              <w:rPr>
                <w:lang w:val="pl-PL"/>
              </w:rPr>
            </w:pPr>
            <w:r w:rsidRPr="00D433C8">
              <w:rPr>
                <w:lang w:val="pl-PL"/>
              </w:rPr>
              <w:t>Poprawka</w:t>
            </w:r>
          </w:p>
        </w:tc>
      </w:tr>
      <w:tr w:rsidR="00101D5D" w:rsidRPr="00D433C8" w14:paraId="30EFDEDF" w14:textId="77777777" w:rsidTr="006179C4">
        <w:trPr>
          <w:jc w:val="center"/>
        </w:trPr>
        <w:tc>
          <w:tcPr>
            <w:tcW w:w="4876" w:type="dxa"/>
          </w:tcPr>
          <w:p w14:paraId="22032CB2" w14:textId="77777777" w:rsidR="00854BAB" w:rsidRPr="00D433C8" w:rsidRDefault="00854BAB" w:rsidP="006179C4">
            <w:pPr>
              <w:pStyle w:val="Normal6"/>
              <w:rPr>
                <w:lang w:val="pl-PL"/>
              </w:rPr>
            </w:pPr>
          </w:p>
        </w:tc>
        <w:tc>
          <w:tcPr>
            <w:tcW w:w="4876" w:type="dxa"/>
            <w:hideMark/>
          </w:tcPr>
          <w:p w14:paraId="6ED65E63" w14:textId="77777777" w:rsidR="00854BAB" w:rsidRPr="00D433C8" w:rsidRDefault="00854BAB" w:rsidP="006179C4">
            <w:pPr>
              <w:pStyle w:val="Normal6"/>
              <w:rPr>
                <w:szCs w:val="24"/>
                <w:lang w:val="pl-PL"/>
              </w:rPr>
            </w:pPr>
            <w:r w:rsidRPr="00D433C8">
              <w:rPr>
                <w:b/>
                <w:i/>
                <w:lang w:val="pl-PL"/>
              </w:rPr>
              <w:t>18d</w:t>
            </w:r>
            <w:proofErr w:type="gramStart"/>
            <w:r w:rsidRPr="00D433C8">
              <w:rPr>
                <w:b/>
                <w:i/>
                <w:lang w:val="pl-PL"/>
              </w:rPr>
              <w:t>)</w:t>
            </w:r>
            <w:r w:rsidRPr="00D433C8">
              <w:rPr>
                <w:b/>
                <w:i/>
                <w:lang w:val="pl-PL"/>
              </w:rPr>
              <w:tab/>
              <w:t>„centrum</w:t>
            </w:r>
            <w:proofErr w:type="gramEnd"/>
            <w:r w:rsidRPr="00D433C8">
              <w:rPr>
                <w:b/>
                <w:i/>
                <w:lang w:val="pl-PL"/>
              </w:rPr>
              <w:t xml:space="preserve"> mediacji i arbitrażu w odniesieniu do patentów” oznacza centrum, które może być wykorzystywane do rozstrzygania sporów dotyczących SEP, takich jak spory w sprawie określania niezbędności danych patentów lub odpowiednich warunków licencjonowania FRAND. Oferuje wsparcie w rozstrzyganiu sporów związanych z „klasycznymi” patentami europejskimi i jednolitymi patentami. Sąd może przeanalizować wraz ze stronami możliwość osiągnięcia porozumienia z wykorzystaniem infrastruktury centrum mediacji i arbitrażu w odniesieniu do patentów;</w:t>
            </w:r>
          </w:p>
        </w:tc>
      </w:tr>
    </w:tbl>
    <w:p w14:paraId="7D45E1DB"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7CF68E62" w14:textId="77777777" w:rsidR="00854BAB" w:rsidRPr="00E01497" w:rsidRDefault="00854BAB" w:rsidP="00854BAB">
      <w:pPr>
        <w:rPr>
          <w:lang w:val="es-ES"/>
        </w:rPr>
      </w:pPr>
      <w:r w:rsidRPr="00E01497">
        <w:rPr>
          <w:rStyle w:val="HideTWBExt"/>
          <w:lang w:val="es-ES"/>
        </w:rPr>
        <w:t>&lt;/Amend&gt;</w:t>
      </w:r>
    </w:p>
    <w:p w14:paraId="61C6D097"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275</w:t>
      </w:r>
      <w:r w:rsidRPr="00E01497">
        <w:rPr>
          <w:rStyle w:val="HideTWBExt"/>
          <w:b w:val="0"/>
          <w:lang w:val="es-ES"/>
        </w:rPr>
        <w:t>&lt;/NumAm&gt;</w:t>
      </w:r>
    </w:p>
    <w:p w14:paraId="233D2D17"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7CF784F9" w14:textId="77777777" w:rsidR="00854BAB" w:rsidRPr="00E01497" w:rsidRDefault="00854BAB" w:rsidP="00854BAB">
      <w:pPr>
        <w:rPr>
          <w:lang w:val="es-ES"/>
        </w:rPr>
      </w:pPr>
      <w:r w:rsidRPr="00E01497">
        <w:rPr>
          <w:rStyle w:val="HideTWBExt"/>
          <w:lang w:val="es-ES"/>
        </w:rPr>
        <w:t>&lt;/RepeatBlock-By&gt;</w:t>
      </w:r>
    </w:p>
    <w:p w14:paraId="3EB5387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9434E25" w14:textId="77777777" w:rsidR="00854BAB" w:rsidRPr="00D433C8" w:rsidRDefault="00854BAB" w:rsidP="00854BAB">
      <w:pPr>
        <w:pStyle w:val="NormalBold"/>
      </w:pPr>
      <w:r w:rsidRPr="000A14FD">
        <w:rPr>
          <w:rStyle w:val="HideTWBExt"/>
          <w:b w:val="0"/>
        </w:rPr>
        <w:t>&lt;Article&gt;</w:t>
      </w:r>
      <w:r w:rsidRPr="00D433C8">
        <w:t>Artykuł 2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70F89DA" w14:textId="77777777" w:rsidTr="006179C4">
        <w:trPr>
          <w:jc w:val="center"/>
        </w:trPr>
        <w:tc>
          <w:tcPr>
            <w:tcW w:w="9752" w:type="dxa"/>
            <w:gridSpan w:val="2"/>
          </w:tcPr>
          <w:p w14:paraId="3619CE63" w14:textId="77777777" w:rsidR="00854BAB" w:rsidRPr="00D433C8" w:rsidRDefault="00854BAB" w:rsidP="006179C4">
            <w:pPr>
              <w:keepNext/>
            </w:pPr>
          </w:p>
        </w:tc>
      </w:tr>
      <w:tr w:rsidR="00101D5D" w:rsidRPr="00D433C8" w14:paraId="0CE6B394" w14:textId="77777777" w:rsidTr="006179C4">
        <w:trPr>
          <w:jc w:val="center"/>
        </w:trPr>
        <w:tc>
          <w:tcPr>
            <w:tcW w:w="4876" w:type="dxa"/>
            <w:hideMark/>
          </w:tcPr>
          <w:p w14:paraId="4A283A8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45A07B7" w14:textId="77777777" w:rsidR="00854BAB" w:rsidRPr="00D433C8" w:rsidRDefault="00854BAB" w:rsidP="006179C4">
            <w:pPr>
              <w:pStyle w:val="ColumnHeading"/>
              <w:keepNext/>
              <w:rPr>
                <w:lang w:val="pl-PL"/>
              </w:rPr>
            </w:pPr>
            <w:r w:rsidRPr="00D433C8">
              <w:rPr>
                <w:lang w:val="pl-PL"/>
              </w:rPr>
              <w:t>Poprawka</w:t>
            </w:r>
          </w:p>
        </w:tc>
      </w:tr>
      <w:tr w:rsidR="00101D5D" w:rsidRPr="00D433C8" w14:paraId="2B7501B4" w14:textId="77777777" w:rsidTr="006179C4">
        <w:trPr>
          <w:jc w:val="center"/>
        </w:trPr>
        <w:tc>
          <w:tcPr>
            <w:tcW w:w="4876" w:type="dxa"/>
          </w:tcPr>
          <w:p w14:paraId="0983DBCF" w14:textId="77777777" w:rsidR="00854BAB" w:rsidRPr="00D433C8" w:rsidRDefault="00854BAB" w:rsidP="006179C4">
            <w:pPr>
              <w:pStyle w:val="Normal6"/>
              <w:rPr>
                <w:lang w:val="pl-PL"/>
              </w:rPr>
            </w:pPr>
          </w:p>
        </w:tc>
        <w:tc>
          <w:tcPr>
            <w:tcW w:w="4876" w:type="dxa"/>
            <w:hideMark/>
          </w:tcPr>
          <w:p w14:paraId="229439AA" w14:textId="77777777" w:rsidR="00854BAB" w:rsidRPr="00D433C8" w:rsidRDefault="00854BAB" w:rsidP="006179C4">
            <w:pPr>
              <w:pStyle w:val="Normal6"/>
              <w:jc w:val="center"/>
              <w:rPr>
                <w:szCs w:val="24"/>
                <w:lang w:val="pl-PL"/>
              </w:rPr>
            </w:pPr>
            <w:r w:rsidRPr="00D433C8">
              <w:rPr>
                <w:b/>
                <w:i/>
                <w:lang w:val="pl-PL"/>
              </w:rPr>
              <w:t>Artykuł 2a</w:t>
            </w:r>
          </w:p>
        </w:tc>
      </w:tr>
      <w:tr w:rsidR="00101D5D" w:rsidRPr="00D433C8" w14:paraId="30DC1BEF" w14:textId="77777777" w:rsidTr="006179C4">
        <w:trPr>
          <w:jc w:val="center"/>
        </w:trPr>
        <w:tc>
          <w:tcPr>
            <w:tcW w:w="4876" w:type="dxa"/>
          </w:tcPr>
          <w:p w14:paraId="42CF3327" w14:textId="77777777" w:rsidR="00854BAB" w:rsidRPr="00D433C8" w:rsidRDefault="00854BAB" w:rsidP="006179C4">
            <w:pPr>
              <w:pStyle w:val="Normal6"/>
              <w:rPr>
                <w:lang w:val="pl-PL"/>
              </w:rPr>
            </w:pPr>
          </w:p>
        </w:tc>
        <w:tc>
          <w:tcPr>
            <w:tcW w:w="4876" w:type="dxa"/>
            <w:hideMark/>
          </w:tcPr>
          <w:p w14:paraId="21EA3410" w14:textId="77777777" w:rsidR="00854BAB" w:rsidRPr="00D433C8" w:rsidRDefault="00854BAB" w:rsidP="006179C4">
            <w:pPr>
              <w:pStyle w:val="Normal6"/>
              <w:jc w:val="center"/>
              <w:rPr>
                <w:szCs w:val="24"/>
                <w:lang w:val="pl-PL"/>
              </w:rPr>
            </w:pPr>
            <w:r w:rsidRPr="00D433C8">
              <w:rPr>
                <w:b/>
                <w:i/>
                <w:lang w:val="pl-PL"/>
              </w:rPr>
              <w:t>Licencje dla wszystkich</w:t>
            </w:r>
          </w:p>
        </w:tc>
      </w:tr>
      <w:tr w:rsidR="00101D5D" w:rsidRPr="00D433C8" w14:paraId="294520FB" w14:textId="77777777" w:rsidTr="006179C4">
        <w:trPr>
          <w:jc w:val="center"/>
        </w:trPr>
        <w:tc>
          <w:tcPr>
            <w:tcW w:w="4876" w:type="dxa"/>
          </w:tcPr>
          <w:p w14:paraId="07287CAA" w14:textId="77777777" w:rsidR="00854BAB" w:rsidRPr="00D433C8" w:rsidRDefault="00854BAB" w:rsidP="006179C4">
            <w:pPr>
              <w:pStyle w:val="Normal6"/>
              <w:rPr>
                <w:lang w:val="pl-PL"/>
              </w:rPr>
            </w:pPr>
          </w:p>
        </w:tc>
        <w:tc>
          <w:tcPr>
            <w:tcW w:w="4876" w:type="dxa"/>
            <w:hideMark/>
          </w:tcPr>
          <w:p w14:paraId="37433B42" w14:textId="77777777" w:rsidR="00854BAB" w:rsidRPr="00D433C8" w:rsidRDefault="00854BAB" w:rsidP="006179C4">
            <w:pPr>
              <w:pStyle w:val="Normal6"/>
              <w:rPr>
                <w:szCs w:val="24"/>
                <w:lang w:val="pl-PL"/>
              </w:rPr>
            </w:pPr>
            <w:r w:rsidRPr="00D433C8">
              <w:rPr>
                <w:b/>
                <w:i/>
                <w:lang w:val="pl-PL"/>
              </w:rPr>
              <w:t xml:space="preserve">Właściciele patentów niezbędnych do spełnienia normy, niezależnie od tego, czy ich patenty odnoszą się do norm objętych niniejszym rozporządzeniem, w </w:t>
            </w:r>
            <w:proofErr w:type="gramStart"/>
            <w:r w:rsidRPr="00D433C8">
              <w:rPr>
                <w:b/>
                <w:i/>
                <w:lang w:val="pl-PL"/>
              </w:rPr>
              <w:t>przypadku gdy</w:t>
            </w:r>
            <w:proofErr w:type="gramEnd"/>
            <w:r w:rsidRPr="00D433C8">
              <w:rPr>
                <w:b/>
                <w:i/>
                <w:lang w:val="pl-PL"/>
              </w:rPr>
              <w:t xml:space="preserve"> oni, lub poprzedni właściciele, wyrazili zobowiązanie do zapewnienia warunków FRAND, nie mogą odmówić udzielenia licencji na warunkach FRAND żadnej stronie wnioskującą o nią, niezależnie od pozycji potencjalnego licencjobiorcy w łańcuchu dostaw.</w:t>
            </w:r>
          </w:p>
        </w:tc>
      </w:tr>
    </w:tbl>
    <w:p w14:paraId="5C0EF40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4B4AF3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2B3E3A5" w14:textId="77777777" w:rsidR="00854BAB" w:rsidRPr="00D433C8" w:rsidRDefault="00854BAB" w:rsidP="00854BAB">
      <w:pPr>
        <w:pStyle w:val="Normal12Italic"/>
        <w:rPr>
          <w:noProof w:val="0"/>
          <w:lang w:val="pl-PL"/>
        </w:rPr>
      </w:pPr>
      <w:r w:rsidRPr="00D433C8">
        <w:rPr>
          <w:lang w:val="pl-PL"/>
        </w:rPr>
        <w:t>Kluczowe znaczenie ma podkreślenie, że licencje dla wszystkich SEP objętych zobowiązaniem FRAND powinny być udostępniane każdej stronie ubiegającej się o licencję FRAND, niezależnie od pozycji tej strony w łańcuchu dostaw.</w:t>
      </w:r>
    </w:p>
    <w:p w14:paraId="2A311007" w14:textId="77777777" w:rsidR="00854BAB" w:rsidRPr="00D433C8" w:rsidRDefault="00854BAB" w:rsidP="00854BAB">
      <w:r w:rsidRPr="000A14FD">
        <w:rPr>
          <w:rStyle w:val="HideTWBExt"/>
        </w:rPr>
        <w:t>&lt;/Amend&gt;</w:t>
      </w:r>
    </w:p>
    <w:p w14:paraId="2673A0A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276</w:t>
      </w:r>
      <w:r w:rsidRPr="000A14FD">
        <w:rPr>
          <w:rStyle w:val="HideTWBExt"/>
          <w:b w:val="0"/>
          <w:lang w:val="pl-PL"/>
        </w:rPr>
        <w:t>&lt;/NumAm&gt;</w:t>
      </w:r>
    </w:p>
    <w:p w14:paraId="3CE7734C"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163F06C6" w14:textId="77777777" w:rsidR="00854BAB" w:rsidRPr="00D433C8" w:rsidRDefault="00854BAB" w:rsidP="00854BAB">
      <w:r w:rsidRPr="000A14FD">
        <w:rPr>
          <w:rStyle w:val="HideTWBExt"/>
        </w:rPr>
        <w:t>&lt;/RepeatBlock-By&gt;</w:t>
      </w:r>
    </w:p>
    <w:p w14:paraId="0AF39D7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EEBC4C7" w14:textId="77777777" w:rsidR="00854BAB" w:rsidRPr="00D433C8" w:rsidRDefault="00854BAB" w:rsidP="00854BAB">
      <w:pPr>
        <w:pStyle w:val="NormalBold"/>
      </w:pPr>
      <w:r w:rsidRPr="000A14FD">
        <w:rPr>
          <w:rStyle w:val="HideTWBExt"/>
          <w:b w:val="0"/>
        </w:rPr>
        <w:t>&lt;Article&gt;</w:t>
      </w:r>
      <w:r w:rsidRPr="00D433C8">
        <w:t>Artykuł 2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1EB4A07" w14:textId="77777777" w:rsidTr="006179C4">
        <w:trPr>
          <w:jc w:val="center"/>
        </w:trPr>
        <w:tc>
          <w:tcPr>
            <w:tcW w:w="9752" w:type="dxa"/>
            <w:gridSpan w:val="2"/>
          </w:tcPr>
          <w:p w14:paraId="75E8E021" w14:textId="77777777" w:rsidR="00854BAB" w:rsidRPr="00D433C8" w:rsidRDefault="00854BAB" w:rsidP="006179C4">
            <w:pPr>
              <w:keepNext/>
            </w:pPr>
          </w:p>
        </w:tc>
      </w:tr>
      <w:tr w:rsidR="00101D5D" w:rsidRPr="00D433C8" w14:paraId="376DE33E" w14:textId="77777777" w:rsidTr="006179C4">
        <w:trPr>
          <w:jc w:val="center"/>
        </w:trPr>
        <w:tc>
          <w:tcPr>
            <w:tcW w:w="4876" w:type="dxa"/>
            <w:hideMark/>
          </w:tcPr>
          <w:p w14:paraId="3A83A1B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6DFEC01" w14:textId="77777777" w:rsidR="00854BAB" w:rsidRPr="00D433C8" w:rsidRDefault="00854BAB" w:rsidP="006179C4">
            <w:pPr>
              <w:pStyle w:val="ColumnHeading"/>
              <w:keepNext/>
              <w:rPr>
                <w:lang w:val="pl-PL"/>
              </w:rPr>
            </w:pPr>
            <w:r w:rsidRPr="00D433C8">
              <w:rPr>
                <w:lang w:val="pl-PL"/>
              </w:rPr>
              <w:t>Poprawka</w:t>
            </w:r>
          </w:p>
        </w:tc>
      </w:tr>
      <w:tr w:rsidR="00101D5D" w:rsidRPr="00D433C8" w14:paraId="6B85C241" w14:textId="77777777" w:rsidTr="006179C4">
        <w:trPr>
          <w:jc w:val="center"/>
        </w:trPr>
        <w:tc>
          <w:tcPr>
            <w:tcW w:w="4876" w:type="dxa"/>
          </w:tcPr>
          <w:p w14:paraId="0DB38530" w14:textId="77777777" w:rsidR="00854BAB" w:rsidRPr="00D433C8" w:rsidRDefault="00854BAB" w:rsidP="006179C4">
            <w:pPr>
              <w:pStyle w:val="Normal6"/>
              <w:rPr>
                <w:lang w:val="pl-PL"/>
              </w:rPr>
            </w:pPr>
          </w:p>
        </w:tc>
        <w:tc>
          <w:tcPr>
            <w:tcW w:w="4876" w:type="dxa"/>
            <w:hideMark/>
          </w:tcPr>
          <w:p w14:paraId="3B0936BD" w14:textId="77777777" w:rsidR="00854BAB" w:rsidRPr="00D433C8" w:rsidRDefault="00854BAB" w:rsidP="006179C4">
            <w:pPr>
              <w:pStyle w:val="Normal6"/>
              <w:jc w:val="center"/>
              <w:rPr>
                <w:szCs w:val="24"/>
                <w:lang w:val="pl-PL"/>
              </w:rPr>
            </w:pPr>
            <w:r w:rsidRPr="00D433C8">
              <w:rPr>
                <w:b/>
                <w:i/>
                <w:lang w:val="pl-PL"/>
              </w:rPr>
              <w:t>Artykuł 2a</w:t>
            </w:r>
          </w:p>
        </w:tc>
      </w:tr>
      <w:tr w:rsidR="00101D5D" w:rsidRPr="00D433C8" w14:paraId="72B3B9CB" w14:textId="77777777" w:rsidTr="006179C4">
        <w:trPr>
          <w:jc w:val="center"/>
        </w:trPr>
        <w:tc>
          <w:tcPr>
            <w:tcW w:w="4876" w:type="dxa"/>
          </w:tcPr>
          <w:p w14:paraId="057A3067" w14:textId="77777777" w:rsidR="00854BAB" w:rsidRPr="00D433C8" w:rsidRDefault="00854BAB" w:rsidP="006179C4">
            <w:pPr>
              <w:pStyle w:val="Normal6"/>
              <w:rPr>
                <w:lang w:val="pl-PL"/>
              </w:rPr>
            </w:pPr>
          </w:p>
        </w:tc>
        <w:tc>
          <w:tcPr>
            <w:tcW w:w="4876" w:type="dxa"/>
            <w:hideMark/>
          </w:tcPr>
          <w:p w14:paraId="3B9F8B67" w14:textId="77777777" w:rsidR="00854BAB" w:rsidRPr="00D433C8" w:rsidRDefault="00854BAB" w:rsidP="006179C4">
            <w:pPr>
              <w:pStyle w:val="Normal6"/>
              <w:jc w:val="center"/>
              <w:rPr>
                <w:szCs w:val="24"/>
                <w:lang w:val="pl-PL"/>
              </w:rPr>
            </w:pPr>
            <w:r w:rsidRPr="00D433C8">
              <w:rPr>
                <w:b/>
                <w:i/>
                <w:lang w:val="pl-PL"/>
              </w:rPr>
              <w:t>Niedyskryminujące udzielanie licencji</w:t>
            </w:r>
          </w:p>
        </w:tc>
      </w:tr>
      <w:tr w:rsidR="00101D5D" w:rsidRPr="00D433C8" w14:paraId="32041DB4" w14:textId="77777777" w:rsidTr="006179C4">
        <w:trPr>
          <w:jc w:val="center"/>
        </w:trPr>
        <w:tc>
          <w:tcPr>
            <w:tcW w:w="4876" w:type="dxa"/>
          </w:tcPr>
          <w:p w14:paraId="73EB969B" w14:textId="77777777" w:rsidR="00854BAB" w:rsidRPr="00D433C8" w:rsidRDefault="00854BAB" w:rsidP="006179C4">
            <w:pPr>
              <w:pStyle w:val="Normal6"/>
              <w:rPr>
                <w:lang w:val="pl-PL"/>
              </w:rPr>
            </w:pPr>
          </w:p>
        </w:tc>
        <w:tc>
          <w:tcPr>
            <w:tcW w:w="4876" w:type="dxa"/>
            <w:hideMark/>
          </w:tcPr>
          <w:p w14:paraId="2FFDADDF" w14:textId="77777777" w:rsidR="00854BAB" w:rsidRPr="00D433C8" w:rsidRDefault="00854BAB" w:rsidP="006179C4">
            <w:pPr>
              <w:pStyle w:val="Normal6"/>
              <w:rPr>
                <w:szCs w:val="24"/>
                <w:lang w:val="pl-PL"/>
              </w:rPr>
            </w:pPr>
            <w:r w:rsidRPr="00D433C8">
              <w:rPr>
                <w:b/>
                <w:i/>
                <w:lang w:val="pl-PL"/>
              </w:rPr>
              <w:t>Właściciele patentów niezbędnych do spełnienia normy w zakresie niniejszego rozporządzenia zgodnie z art. 1 ust. 2 nie odmawiają udzielenia licencji żadnej stronie gotowej zaakceptować licencję opartą na warunkach FRAND.</w:t>
            </w:r>
          </w:p>
        </w:tc>
      </w:tr>
    </w:tbl>
    <w:p w14:paraId="62F4462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0331B42" w14:textId="77777777" w:rsidR="00854BAB" w:rsidRPr="00D433C8" w:rsidRDefault="00854BAB" w:rsidP="00854BAB">
      <w:r w:rsidRPr="000A14FD">
        <w:rPr>
          <w:rStyle w:val="HideTWBExt"/>
        </w:rPr>
        <w:t>&lt;/Amend&gt;</w:t>
      </w:r>
    </w:p>
    <w:p w14:paraId="5F484BE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277</w:t>
      </w:r>
      <w:r w:rsidRPr="000A14FD">
        <w:rPr>
          <w:rStyle w:val="HideTWBExt"/>
          <w:b w:val="0"/>
          <w:lang w:val="pl-PL"/>
        </w:rPr>
        <w:t>&lt;/NumAm&gt;</w:t>
      </w:r>
    </w:p>
    <w:p w14:paraId="7393D585"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097346E8" w14:textId="77777777" w:rsidR="00854BAB" w:rsidRPr="00D433C8" w:rsidRDefault="00854BAB" w:rsidP="00854BAB">
      <w:r w:rsidRPr="000A14FD">
        <w:rPr>
          <w:rStyle w:val="HideTWBExt"/>
        </w:rPr>
        <w:t>&lt;/RepeatBlock-By&gt;</w:t>
      </w:r>
    </w:p>
    <w:p w14:paraId="2673E1D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6AC9BE0" w14:textId="77777777" w:rsidR="00854BAB" w:rsidRPr="00D433C8" w:rsidRDefault="00854BAB" w:rsidP="00854BAB">
      <w:pPr>
        <w:pStyle w:val="NormalBold"/>
      </w:pPr>
      <w:r w:rsidRPr="000A14FD">
        <w:rPr>
          <w:rStyle w:val="HideTWBExt"/>
          <w:b w:val="0"/>
        </w:rPr>
        <w:t>&lt;Article&gt;</w:t>
      </w:r>
      <w:r w:rsidRPr="00D433C8">
        <w:t>Artykuł -3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D55FDD8" w14:textId="77777777" w:rsidTr="006179C4">
        <w:trPr>
          <w:jc w:val="center"/>
        </w:trPr>
        <w:tc>
          <w:tcPr>
            <w:tcW w:w="9752" w:type="dxa"/>
            <w:gridSpan w:val="2"/>
          </w:tcPr>
          <w:p w14:paraId="66E4A9E1" w14:textId="77777777" w:rsidR="00854BAB" w:rsidRPr="00D433C8" w:rsidRDefault="00854BAB" w:rsidP="006179C4">
            <w:pPr>
              <w:keepNext/>
            </w:pPr>
          </w:p>
        </w:tc>
      </w:tr>
      <w:tr w:rsidR="00101D5D" w:rsidRPr="00D433C8" w14:paraId="0D67F008" w14:textId="77777777" w:rsidTr="006179C4">
        <w:trPr>
          <w:jc w:val="center"/>
        </w:trPr>
        <w:tc>
          <w:tcPr>
            <w:tcW w:w="4876" w:type="dxa"/>
            <w:hideMark/>
          </w:tcPr>
          <w:p w14:paraId="16F830E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A788A8C" w14:textId="77777777" w:rsidR="00854BAB" w:rsidRPr="00D433C8" w:rsidRDefault="00854BAB" w:rsidP="006179C4">
            <w:pPr>
              <w:pStyle w:val="ColumnHeading"/>
              <w:keepNext/>
              <w:rPr>
                <w:lang w:val="pl-PL"/>
              </w:rPr>
            </w:pPr>
            <w:r w:rsidRPr="00D433C8">
              <w:rPr>
                <w:lang w:val="pl-PL"/>
              </w:rPr>
              <w:t>Poprawka</w:t>
            </w:r>
          </w:p>
        </w:tc>
      </w:tr>
      <w:tr w:rsidR="00101D5D" w:rsidRPr="00D433C8" w14:paraId="65F2030C" w14:textId="77777777" w:rsidTr="006179C4">
        <w:trPr>
          <w:jc w:val="center"/>
        </w:trPr>
        <w:tc>
          <w:tcPr>
            <w:tcW w:w="4876" w:type="dxa"/>
          </w:tcPr>
          <w:p w14:paraId="67702E35" w14:textId="77777777" w:rsidR="00854BAB" w:rsidRPr="00D433C8" w:rsidRDefault="00854BAB" w:rsidP="006179C4">
            <w:pPr>
              <w:pStyle w:val="Normal6"/>
              <w:rPr>
                <w:lang w:val="pl-PL"/>
              </w:rPr>
            </w:pPr>
          </w:p>
        </w:tc>
        <w:tc>
          <w:tcPr>
            <w:tcW w:w="4876" w:type="dxa"/>
            <w:hideMark/>
          </w:tcPr>
          <w:p w14:paraId="55A99626" w14:textId="77777777" w:rsidR="00854BAB" w:rsidRPr="00D433C8" w:rsidRDefault="00854BAB" w:rsidP="006179C4">
            <w:pPr>
              <w:pStyle w:val="Normal6"/>
              <w:jc w:val="center"/>
              <w:rPr>
                <w:szCs w:val="24"/>
                <w:lang w:val="pl-PL"/>
              </w:rPr>
            </w:pPr>
            <w:r w:rsidRPr="00D433C8">
              <w:rPr>
                <w:b/>
                <w:i/>
                <w:lang w:val="pl-PL"/>
              </w:rPr>
              <w:t>Artykuł -3</w:t>
            </w:r>
          </w:p>
        </w:tc>
      </w:tr>
      <w:tr w:rsidR="00101D5D" w:rsidRPr="00D433C8" w14:paraId="7833C1FA" w14:textId="77777777" w:rsidTr="006179C4">
        <w:trPr>
          <w:jc w:val="center"/>
        </w:trPr>
        <w:tc>
          <w:tcPr>
            <w:tcW w:w="4876" w:type="dxa"/>
          </w:tcPr>
          <w:p w14:paraId="106BDBFF" w14:textId="77777777" w:rsidR="00854BAB" w:rsidRPr="00D433C8" w:rsidRDefault="00854BAB" w:rsidP="006179C4">
            <w:pPr>
              <w:pStyle w:val="Normal6"/>
              <w:rPr>
                <w:lang w:val="pl-PL"/>
              </w:rPr>
            </w:pPr>
          </w:p>
        </w:tc>
        <w:tc>
          <w:tcPr>
            <w:tcW w:w="4876" w:type="dxa"/>
            <w:hideMark/>
          </w:tcPr>
          <w:p w14:paraId="14E38A0D" w14:textId="77777777" w:rsidR="00854BAB" w:rsidRPr="00D433C8" w:rsidRDefault="00854BAB" w:rsidP="006179C4">
            <w:pPr>
              <w:pStyle w:val="Normal6"/>
              <w:jc w:val="center"/>
              <w:rPr>
                <w:szCs w:val="24"/>
                <w:lang w:val="pl-PL"/>
              </w:rPr>
            </w:pPr>
            <w:r w:rsidRPr="00D433C8">
              <w:rPr>
                <w:b/>
                <w:i/>
                <w:lang w:val="pl-PL"/>
              </w:rPr>
              <w:t>Skład centrum kompetencji</w:t>
            </w:r>
          </w:p>
        </w:tc>
      </w:tr>
      <w:tr w:rsidR="00101D5D" w:rsidRPr="00D433C8" w14:paraId="77E5DBB6" w14:textId="77777777" w:rsidTr="006179C4">
        <w:trPr>
          <w:jc w:val="center"/>
        </w:trPr>
        <w:tc>
          <w:tcPr>
            <w:tcW w:w="4876" w:type="dxa"/>
          </w:tcPr>
          <w:p w14:paraId="74A588EE" w14:textId="77777777" w:rsidR="00854BAB" w:rsidRPr="00D433C8" w:rsidRDefault="00854BAB" w:rsidP="006179C4">
            <w:pPr>
              <w:pStyle w:val="Normal6"/>
              <w:rPr>
                <w:lang w:val="pl-PL"/>
              </w:rPr>
            </w:pPr>
          </w:p>
        </w:tc>
        <w:tc>
          <w:tcPr>
            <w:tcW w:w="4876" w:type="dxa"/>
            <w:hideMark/>
          </w:tcPr>
          <w:p w14:paraId="0D830F12" w14:textId="77777777" w:rsidR="00854BAB" w:rsidRPr="00D433C8" w:rsidRDefault="00854BAB" w:rsidP="006179C4">
            <w:pPr>
              <w:pStyle w:val="Normal6"/>
              <w:rPr>
                <w:szCs w:val="24"/>
                <w:lang w:val="pl-PL"/>
              </w:rPr>
            </w:pPr>
            <w:r w:rsidRPr="00D433C8">
              <w:rPr>
                <w:b/>
                <w:i/>
                <w:lang w:val="pl-PL"/>
              </w:rPr>
              <w:t>Centrum kompetencji składa się z niezależnych ekspertów posiadających udokumentowane doświadczenie w dziedzinie patentów.</w:t>
            </w:r>
          </w:p>
        </w:tc>
      </w:tr>
      <w:tr w:rsidR="00101D5D" w:rsidRPr="00D433C8" w14:paraId="44429FB8" w14:textId="77777777" w:rsidTr="006179C4">
        <w:trPr>
          <w:jc w:val="center"/>
        </w:trPr>
        <w:tc>
          <w:tcPr>
            <w:tcW w:w="4876" w:type="dxa"/>
          </w:tcPr>
          <w:p w14:paraId="482ABB78" w14:textId="77777777" w:rsidR="00854BAB" w:rsidRPr="00D433C8" w:rsidRDefault="00854BAB" w:rsidP="006179C4">
            <w:pPr>
              <w:pStyle w:val="Normal6"/>
              <w:rPr>
                <w:lang w:val="pl-PL"/>
              </w:rPr>
            </w:pPr>
          </w:p>
        </w:tc>
        <w:tc>
          <w:tcPr>
            <w:tcW w:w="4876" w:type="dxa"/>
            <w:hideMark/>
          </w:tcPr>
          <w:p w14:paraId="2A66C93B" w14:textId="77777777" w:rsidR="00854BAB" w:rsidRPr="00D433C8" w:rsidRDefault="00854BAB" w:rsidP="006179C4">
            <w:pPr>
              <w:pStyle w:val="Normal6"/>
              <w:rPr>
                <w:szCs w:val="24"/>
                <w:lang w:val="pl-PL"/>
              </w:rPr>
            </w:pPr>
            <w:r w:rsidRPr="00D433C8">
              <w:rPr>
                <w:b/>
                <w:i/>
                <w:lang w:val="pl-PL"/>
              </w:rPr>
              <w:t>Niezależność tych ekspertów jest weryfikowana przez zarząd Europejskiego Urzędu Patentowego przed objęciem przez nich stanowiska i w dowolnym momencie uznanym za konieczny w czasie wykonywania przez nich zadań.</w:t>
            </w:r>
          </w:p>
        </w:tc>
      </w:tr>
    </w:tbl>
    <w:p w14:paraId="4AF6340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236D6BE" w14:textId="77777777" w:rsidR="00854BAB" w:rsidRPr="00D433C8" w:rsidRDefault="00854BAB" w:rsidP="00854BAB">
      <w:r w:rsidRPr="000A14FD">
        <w:rPr>
          <w:rStyle w:val="HideTWBExt"/>
        </w:rPr>
        <w:t>&lt;/Amend&gt;</w:t>
      </w:r>
    </w:p>
    <w:p w14:paraId="122C0FC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278</w:t>
      </w:r>
      <w:r w:rsidRPr="000A14FD">
        <w:rPr>
          <w:rStyle w:val="HideTWBExt"/>
          <w:b w:val="0"/>
          <w:lang w:val="pl-PL"/>
        </w:rPr>
        <w:t>&lt;/NumAm&gt;</w:t>
      </w:r>
    </w:p>
    <w:p w14:paraId="3F65B39C"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BA8469B" w14:textId="77777777" w:rsidR="00854BAB" w:rsidRPr="00D433C8" w:rsidRDefault="00854BAB" w:rsidP="00854BAB">
      <w:r w:rsidRPr="000A14FD">
        <w:rPr>
          <w:rStyle w:val="HideTWBExt"/>
        </w:rPr>
        <w:t>&lt;/RepeatBlock-By&gt;</w:t>
      </w:r>
    </w:p>
    <w:p w14:paraId="41A9877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FBED44C" w14:textId="77777777" w:rsidR="00854BAB" w:rsidRPr="00D433C8" w:rsidRDefault="00854BAB" w:rsidP="00854BAB">
      <w:pPr>
        <w:pStyle w:val="NormalBold"/>
      </w:pPr>
      <w:r w:rsidRPr="000A14FD">
        <w:rPr>
          <w:rStyle w:val="HideTWBExt"/>
          <w:b w:val="0"/>
        </w:rPr>
        <w:t>&lt;Article&gt;</w:t>
      </w:r>
      <w:r w:rsidRPr="00D433C8">
        <w:t>Artykuł 3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3A6B4BE" w14:textId="77777777" w:rsidTr="006179C4">
        <w:trPr>
          <w:jc w:val="center"/>
        </w:trPr>
        <w:tc>
          <w:tcPr>
            <w:tcW w:w="9752" w:type="dxa"/>
            <w:gridSpan w:val="2"/>
          </w:tcPr>
          <w:p w14:paraId="76E328F2" w14:textId="77777777" w:rsidR="00854BAB" w:rsidRPr="00D433C8" w:rsidRDefault="00854BAB" w:rsidP="006179C4">
            <w:pPr>
              <w:keepNext/>
            </w:pPr>
          </w:p>
        </w:tc>
      </w:tr>
      <w:tr w:rsidR="00101D5D" w:rsidRPr="00D433C8" w14:paraId="45E552D0" w14:textId="77777777" w:rsidTr="006179C4">
        <w:trPr>
          <w:jc w:val="center"/>
        </w:trPr>
        <w:tc>
          <w:tcPr>
            <w:tcW w:w="4876" w:type="dxa"/>
            <w:hideMark/>
          </w:tcPr>
          <w:p w14:paraId="2D7094F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310C869" w14:textId="77777777" w:rsidR="00854BAB" w:rsidRPr="00D433C8" w:rsidRDefault="00854BAB" w:rsidP="006179C4">
            <w:pPr>
              <w:pStyle w:val="ColumnHeading"/>
              <w:keepNext/>
              <w:rPr>
                <w:lang w:val="pl-PL"/>
              </w:rPr>
            </w:pPr>
            <w:r w:rsidRPr="00D433C8">
              <w:rPr>
                <w:lang w:val="pl-PL"/>
              </w:rPr>
              <w:t>Poprawka</w:t>
            </w:r>
          </w:p>
        </w:tc>
      </w:tr>
      <w:tr w:rsidR="00101D5D" w:rsidRPr="00D433C8" w14:paraId="47A769E4" w14:textId="77777777" w:rsidTr="006179C4">
        <w:trPr>
          <w:jc w:val="center"/>
        </w:trPr>
        <w:tc>
          <w:tcPr>
            <w:tcW w:w="4876" w:type="dxa"/>
            <w:hideMark/>
          </w:tcPr>
          <w:p w14:paraId="09A6DA45" w14:textId="77777777" w:rsidR="00854BAB" w:rsidRPr="00D433C8" w:rsidRDefault="00854BAB" w:rsidP="006179C4">
            <w:pPr>
              <w:pStyle w:val="Normal6"/>
              <w:rPr>
                <w:lang w:val="pl-PL"/>
              </w:rPr>
            </w:pPr>
            <w:r w:rsidRPr="00D433C8">
              <w:rPr>
                <w:lang w:val="pl-PL"/>
              </w:rPr>
              <w:t>1.</w:t>
            </w:r>
            <w:r w:rsidRPr="00D433C8">
              <w:rPr>
                <w:lang w:val="pl-PL"/>
              </w:rPr>
              <w:tab/>
              <w:t>Zadania wynikające z niniejszego rozporządzenia wykonuje centrum kompetencji ustanowione w ramach EUIPO, dysponujące niezbędnymi zasobami ludzkimi i finansowymi.</w:t>
            </w:r>
          </w:p>
        </w:tc>
        <w:tc>
          <w:tcPr>
            <w:tcW w:w="4876" w:type="dxa"/>
            <w:hideMark/>
          </w:tcPr>
          <w:p w14:paraId="61104156" w14:textId="77777777" w:rsidR="00854BAB" w:rsidRPr="00D433C8" w:rsidRDefault="00854BAB" w:rsidP="006179C4">
            <w:pPr>
              <w:pStyle w:val="Normal6"/>
              <w:rPr>
                <w:szCs w:val="24"/>
                <w:lang w:val="pl-PL"/>
              </w:rPr>
            </w:pPr>
            <w:r w:rsidRPr="00D433C8">
              <w:rPr>
                <w:lang w:val="pl-PL"/>
              </w:rPr>
              <w:t>1.</w:t>
            </w:r>
            <w:r w:rsidRPr="00D433C8">
              <w:rPr>
                <w:lang w:val="pl-PL"/>
              </w:rPr>
              <w:tab/>
              <w:t>Zadania wynikające z niniejszego rozporządzenia wykonuje centrum kompetencji ustanowione w ramach EUIPO, dysponujące niezbędnymi zasobami ludzkimi i finansowymi</w:t>
            </w:r>
            <w:r w:rsidRPr="00D433C8">
              <w:rPr>
                <w:b/>
                <w:i/>
                <w:lang w:val="pl-PL"/>
              </w:rPr>
              <w:t>, w ścisłej współpracy z Europejskim Urzędem Patentowym, krajowymi urzędami patentowymi i organizacjami opracowującymi normy</w:t>
            </w:r>
            <w:r w:rsidRPr="00D433C8">
              <w:rPr>
                <w:lang w:val="pl-PL"/>
              </w:rPr>
              <w:t>.</w:t>
            </w:r>
          </w:p>
        </w:tc>
      </w:tr>
    </w:tbl>
    <w:p w14:paraId="7C962E02" w14:textId="77777777" w:rsidR="00854BAB" w:rsidRPr="00E01497" w:rsidRDefault="00854BAB" w:rsidP="00854BAB">
      <w:pPr>
        <w:pStyle w:val="Olang"/>
        <w:rPr>
          <w:lang w:val="es-ES"/>
        </w:rPr>
      </w:pPr>
      <w:r w:rsidRPr="00E01497">
        <w:rPr>
          <w:lang w:val="es-ES"/>
        </w:rPr>
        <w:t xml:space="preserve">Or. </w:t>
      </w:r>
      <w:r w:rsidRPr="00E01497">
        <w:rPr>
          <w:rStyle w:val="HideTWBExt"/>
          <w:lang w:val="es-ES"/>
        </w:rPr>
        <w:t>&lt;Original&gt;</w:t>
      </w:r>
      <w:r w:rsidRPr="00E01497">
        <w:rPr>
          <w:rStyle w:val="HideTWBInt"/>
          <w:rFonts w:eastAsiaTheme="majorEastAsia"/>
          <w:lang w:val="es-ES"/>
        </w:rPr>
        <w:t>{EN}</w:t>
      </w:r>
      <w:r w:rsidRPr="00E01497">
        <w:rPr>
          <w:lang w:val="es-ES"/>
        </w:rPr>
        <w:t>en</w:t>
      </w:r>
      <w:r w:rsidRPr="00E01497">
        <w:rPr>
          <w:rStyle w:val="HideTWBExt"/>
          <w:lang w:val="es-ES"/>
        </w:rPr>
        <w:t>&lt;/Original&gt;</w:t>
      </w:r>
    </w:p>
    <w:p w14:paraId="28700F4B" w14:textId="77777777" w:rsidR="00854BAB" w:rsidRPr="00E01497" w:rsidRDefault="00854BAB" w:rsidP="00854BAB">
      <w:pPr>
        <w:rPr>
          <w:lang w:val="es-ES"/>
        </w:rPr>
      </w:pPr>
      <w:r w:rsidRPr="00E01497">
        <w:rPr>
          <w:rStyle w:val="HideTWBExt"/>
          <w:lang w:val="es-ES"/>
        </w:rPr>
        <w:t>&lt;/Amend&gt;</w:t>
      </w:r>
    </w:p>
    <w:p w14:paraId="062CE40C" w14:textId="77777777" w:rsidR="00854BAB" w:rsidRPr="00E01497" w:rsidRDefault="00854BAB" w:rsidP="00854BAB">
      <w:pPr>
        <w:pStyle w:val="AMNumberTabs0"/>
        <w:keepNext/>
        <w:rPr>
          <w:lang w:val="es-ES"/>
        </w:rPr>
      </w:pPr>
      <w:r w:rsidRPr="00E01497">
        <w:rPr>
          <w:rStyle w:val="HideTWBExt"/>
          <w:b w:val="0"/>
          <w:lang w:val="es-ES"/>
        </w:rPr>
        <w:t>&lt;Amend&gt;</w:t>
      </w:r>
      <w:r w:rsidRPr="00E01497">
        <w:rPr>
          <w:lang w:val="es-ES"/>
        </w:rPr>
        <w:t>Poprawka</w:t>
      </w:r>
      <w:r w:rsidRPr="00E01497">
        <w:rPr>
          <w:lang w:val="es-ES"/>
        </w:rPr>
        <w:tab/>
      </w:r>
      <w:r w:rsidRPr="00E01497">
        <w:rPr>
          <w:lang w:val="es-ES"/>
        </w:rPr>
        <w:tab/>
      </w:r>
      <w:r w:rsidRPr="00E01497">
        <w:rPr>
          <w:rStyle w:val="HideTWBExt"/>
          <w:b w:val="0"/>
          <w:lang w:val="es-ES"/>
        </w:rPr>
        <w:t>&lt;NumAm&gt;</w:t>
      </w:r>
      <w:r w:rsidRPr="00E01497">
        <w:rPr>
          <w:lang w:val="es-ES"/>
        </w:rPr>
        <w:t>279</w:t>
      </w:r>
      <w:r w:rsidRPr="00E01497">
        <w:rPr>
          <w:rStyle w:val="HideTWBExt"/>
          <w:b w:val="0"/>
          <w:lang w:val="es-ES"/>
        </w:rPr>
        <w:t>&lt;/NumAm&gt;</w:t>
      </w:r>
    </w:p>
    <w:p w14:paraId="03355770" w14:textId="77777777" w:rsidR="00854BAB" w:rsidRPr="00E01497" w:rsidRDefault="00854BAB" w:rsidP="00854BAB">
      <w:pPr>
        <w:pStyle w:val="NormalBold"/>
        <w:rPr>
          <w:lang w:val="es-ES"/>
        </w:rPr>
      </w:pPr>
      <w:r w:rsidRPr="00E01497">
        <w:rPr>
          <w:rStyle w:val="HideTWBExt"/>
          <w:b w:val="0"/>
          <w:lang w:val="es-ES"/>
        </w:rPr>
        <w:t>&lt;RepeatBlock-By&gt;&lt;Members&gt;</w:t>
      </w:r>
      <w:r w:rsidRPr="00E01497">
        <w:rPr>
          <w:lang w:val="es-ES"/>
        </w:rPr>
        <w:t>Adrián Vázquez Lázara</w:t>
      </w:r>
      <w:r w:rsidRPr="00E01497">
        <w:rPr>
          <w:rStyle w:val="HideTWBExt"/>
          <w:b w:val="0"/>
          <w:lang w:val="es-ES"/>
        </w:rPr>
        <w:t>&lt;/Members&gt;</w:t>
      </w:r>
    </w:p>
    <w:p w14:paraId="30680435" w14:textId="77777777" w:rsidR="00854BAB" w:rsidRPr="00E01497" w:rsidRDefault="00854BAB" w:rsidP="00854BAB">
      <w:pPr>
        <w:rPr>
          <w:lang w:val="es-ES"/>
        </w:rPr>
      </w:pPr>
      <w:r w:rsidRPr="00E01497">
        <w:rPr>
          <w:rStyle w:val="HideTWBExt"/>
          <w:lang w:val="es-ES"/>
        </w:rPr>
        <w:t>&lt;/RepeatBlock-By&gt;</w:t>
      </w:r>
    </w:p>
    <w:p w14:paraId="217638A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F682F84" w14:textId="77777777" w:rsidR="00854BAB" w:rsidRPr="00D433C8" w:rsidRDefault="00854BAB" w:rsidP="00854BAB">
      <w:pPr>
        <w:pStyle w:val="NormalBold"/>
      </w:pPr>
      <w:r w:rsidRPr="000A14FD">
        <w:rPr>
          <w:rStyle w:val="HideTWBExt"/>
          <w:b w:val="0"/>
        </w:rPr>
        <w:t>&lt;Article&gt;</w:t>
      </w:r>
      <w:r w:rsidRPr="00D433C8">
        <w:t>Artykuł 3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25D4211" w14:textId="77777777" w:rsidTr="006179C4">
        <w:trPr>
          <w:jc w:val="center"/>
        </w:trPr>
        <w:tc>
          <w:tcPr>
            <w:tcW w:w="9752" w:type="dxa"/>
            <w:gridSpan w:val="2"/>
          </w:tcPr>
          <w:p w14:paraId="6AF3B46A" w14:textId="77777777" w:rsidR="00854BAB" w:rsidRPr="00D433C8" w:rsidRDefault="00854BAB" w:rsidP="006179C4">
            <w:pPr>
              <w:keepNext/>
            </w:pPr>
          </w:p>
        </w:tc>
      </w:tr>
      <w:tr w:rsidR="00101D5D" w:rsidRPr="00D433C8" w14:paraId="530ACA79" w14:textId="77777777" w:rsidTr="006179C4">
        <w:trPr>
          <w:jc w:val="center"/>
        </w:trPr>
        <w:tc>
          <w:tcPr>
            <w:tcW w:w="4876" w:type="dxa"/>
            <w:hideMark/>
          </w:tcPr>
          <w:p w14:paraId="6EBC4DE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904AA6C" w14:textId="77777777" w:rsidR="00854BAB" w:rsidRPr="00D433C8" w:rsidRDefault="00854BAB" w:rsidP="006179C4">
            <w:pPr>
              <w:pStyle w:val="ColumnHeading"/>
              <w:keepNext/>
              <w:rPr>
                <w:lang w:val="pl-PL"/>
              </w:rPr>
            </w:pPr>
            <w:r w:rsidRPr="00D433C8">
              <w:rPr>
                <w:lang w:val="pl-PL"/>
              </w:rPr>
              <w:t>Poprawka</w:t>
            </w:r>
          </w:p>
        </w:tc>
      </w:tr>
      <w:tr w:rsidR="00101D5D" w:rsidRPr="00D433C8" w14:paraId="0E50895A" w14:textId="77777777" w:rsidTr="006179C4">
        <w:trPr>
          <w:jc w:val="center"/>
        </w:trPr>
        <w:tc>
          <w:tcPr>
            <w:tcW w:w="4876" w:type="dxa"/>
            <w:hideMark/>
          </w:tcPr>
          <w:p w14:paraId="60066A9B"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tworzy</w:t>
            </w:r>
            <w:proofErr w:type="gramEnd"/>
            <w:r w:rsidRPr="00D433C8">
              <w:rPr>
                <w:lang w:val="pl-PL"/>
              </w:rPr>
              <w:t xml:space="preserve"> wykazy </w:t>
            </w:r>
            <w:r w:rsidRPr="00D433C8">
              <w:rPr>
                <w:b/>
                <w:i/>
                <w:lang w:val="pl-PL"/>
              </w:rPr>
              <w:t>podmiotów oceniających i </w:t>
            </w:r>
            <w:r w:rsidRPr="00D433C8">
              <w:rPr>
                <w:lang w:val="pl-PL"/>
              </w:rPr>
              <w:t>rozjemców i nimi zarządza;</w:t>
            </w:r>
          </w:p>
        </w:tc>
        <w:tc>
          <w:tcPr>
            <w:tcW w:w="4876" w:type="dxa"/>
            <w:hideMark/>
          </w:tcPr>
          <w:p w14:paraId="7134B6AA"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tworzy</w:t>
            </w:r>
            <w:proofErr w:type="gramEnd"/>
            <w:r w:rsidRPr="00D433C8">
              <w:rPr>
                <w:lang w:val="pl-PL"/>
              </w:rPr>
              <w:t xml:space="preserve"> wykazy rozjemców </w:t>
            </w:r>
            <w:r w:rsidRPr="00D433C8">
              <w:rPr>
                <w:b/>
                <w:i/>
                <w:lang w:val="pl-PL"/>
              </w:rPr>
              <w:t xml:space="preserve">na potrzeby procedur technicznego postępowania pojednawczego oraz określania warunków FRAND </w:t>
            </w:r>
            <w:r w:rsidRPr="00D433C8">
              <w:rPr>
                <w:lang w:val="pl-PL"/>
              </w:rPr>
              <w:t>i nimi zarządza;</w:t>
            </w:r>
          </w:p>
        </w:tc>
      </w:tr>
    </w:tbl>
    <w:p w14:paraId="42B2034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233D258"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9194BDD"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 Rozjemca w procedurze technicznej musi posiadać odpowiednią wiedzę techniczną.</w:t>
      </w:r>
    </w:p>
    <w:p w14:paraId="3A804B95" w14:textId="77777777" w:rsidR="00854BAB" w:rsidRPr="00D433C8" w:rsidRDefault="00854BAB" w:rsidP="00854BAB">
      <w:r w:rsidRPr="000A14FD">
        <w:rPr>
          <w:rStyle w:val="HideTWBExt"/>
        </w:rPr>
        <w:t>&lt;/Amend&gt;</w:t>
      </w:r>
    </w:p>
    <w:p w14:paraId="7EC6493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280</w:t>
      </w:r>
      <w:r w:rsidRPr="000A14FD">
        <w:rPr>
          <w:rStyle w:val="HideTWBExt"/>
          <w:b w:val="0"/>
          <w:lang w:val="pl-PL"/>
        </w:rPr>
        <w:t>&lt;/NumAm&gt;</w:t>
      </w:r>
    </w:p>
    <w:p w14:paraId="17F2F2CF" w14:textId="77777777" w:rsidR="00854BAB" w:rsidRPr="00E01497" w:rsidRDefault="00854BAB" w:rsidP="00854BAB">
      <w:pPr>
        <w:pStyle w:val="NormalBold"/>
        <w:rPr>
          <w:lang w:val="de-DE"/>
        </w:rPr>
      </w:pPr>
      <w:r w:rsidRPr="00E01497">
        <w:rPr>
          <w:rStyle w:val="HideTWBExt"/>
          <w:b w:val="0"/>
          <w:lang w:val="de-DE"/>
        </w:rPr>
        <w:t>&lt;RepeatBlock-By&gt;&lt;Members&gt;</w:t>
      </w:r>
      <w:r w:rsidRPr="00E01497">
        <w:rPr>
          <w:lang w:val="de-DE"/>
        </w:rPr>
        <w:t>Antonius Manders, Annie Schreijer-Pierik</w:t>
      </w:r>
      <w:r w:rsidRPr="00E01497">
        <w:rPr>
          <w:rStyle w:val="HideTWBExt"/>
          <w:b w:val="0"/>
          <w:lang w:val="de-DE"/>
        </w:rPr>
        <w:t>&lt;/Members&gt;</w:t>
      </w:r>
    </w:p>
    <w:p w14:paraId="5E59BB8D" w14:textId="77777777" w:rsidR="00854BAB" w:rsidRPr="00E01497" w:rsidRDefault="00854BAB" w:rsidP="00854BAB">
      <w:pPr>
        <w:rPr>
          <w:lang w:val="de-DE"/>
        </w:rPr>
      </w:pPr>
      <w:r w:rsidRPr="00E01497">
        <w:rPr>
          <w:rStyle w:val="HideTWBExt"/>
          <w:lang w:val="de-DE"/>
        </w:rPr>
        <w:t>&lt;/RepeatBlock-By&gt;</w:t>
      </w:r>
    </w:p>
    <w:p w14:paraId="337CED9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AB35368" w14:textId="77777777" w:rsidR="00854BAB" w:rsidRPr="00D433C8" w:rsidRDefault="00854BAB" w:rsidP="00854BAB">
      <w:pPr>
        <w:pStyle w:val="NormalBold"/>
      </w:pPr>
      <w:r w:rsidRPr="000A14FD">
        <w:rPr>
          <w:rStyle w:val="HideTWBExt"/>
          <w:b w:val="0"/>
        </w:rPr>
        <w:t>&lt;Article&gt;</w:t>
      </w:r>
      <w:r w:rsidRPr="00D433C8">
        <w:t>Artykuł 3 – ustęp 2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4AD0772" w14:textId="77777777" w:rsidTr="006179C4">
        <w:trPr>
          <w:jc w:val="center"/>
        </w:trPr>
        <w:tc>
          <w:tcPr>
            <w:tcW w:w="9752" w:type="dxa"/>
            <w:gridSpan w:val="2"/>
          </w:tcPr>
          <w:p w14:paraId="2C93944D" w14:textId="77777777" w:rsidR="00854BAB" w:rsidRPr="00D433C8" w:rsidRDefault="00854BAB" w:rsidP="006179C4">
            <w:pPr>
              <w:keepNext/>
            </w:pPr>
          </w:p>
        </w:tc>
      </w:tr>
      <w:tr w:rsidR="00101D5D" w:rsidRPr="00D433C8" w14:paraId="24522B25" w14:textId="77777777" w:rsidTr="006179C4">
        <w:trPr>
          <w:jc w:val="center"/>
        </w:trPr>
        <w:tc>
          <w:tcPr>
            <w:tcW w:w="4876" w:type="dxa"/>
            <w:hideMark/>
          </w:tcPr>
          <w:p w14:paraId="6D03601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58AAE6C" w14:textId="77777777" w:rsidR="00854BAB" w:rsidRPr="00D433C8" w:rsidRDefault="00854BAB" w:rsidP="006179C4">
            <w:pPr>
              <w:pStyle w:val="ColumnHeading"/>
              <w:keepNext/>
              <w:rPr>
                <w:lang w:val="pl-PL"/>
              </w:rPr>
            </w:pPr>
            <w:r w:rsidRPr="00D433C8">
              <w:rPr>
                <w:lang w:val="pl-PL"/>
              </w:rPr>
              <w:t>Poprawka</w:t>
            </w:r>
          </w:p>
        </w:tc>
      </w:tr>
      <w:tr w:rsidR="00101D5D" w:rsidRPr="00D433C8" w14:paraId="406CF91C" w14:textId="77777777" w:rsidTr="006179C4">
        <w:trPr>
          <w:jc w:val="center"/>
        </w:trPr>
        <w:tc>
          <w:tcPr>
            <w:tcW w:w="4876" w:type="dxa"/>
            <w:hideMark/>
          </w:tcPr>
          <w:p w14:paraId="7F4DEFF9"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tworzy</w:t>
            </w:r>
            <w:proofErr w:type="gramEnd"/>
            <w:r w:rsidRPr="00D433C8">
              <w:rPr>
                <w:b/>
                <w:i/>
                <w:lang w:val="pl-PL"/>
              </w:rPr>
              <w:t xml:space="preserve"> system oceny niezbędności SEP i nim zarządza;</w:t>
            </w:r>
          </w:p>
        </w:tc>
        <w:tc>
          <w:tcPr>
            <w:tcW w:w="4876" w:type="dxa"/>
            <w:hideMark/>
          </w:tcPr>
          <w:p w14:paraId="6BFC12E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F9D8A0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9C4123E" w14:textId="77777777" w:rsidR="00854BAB" w:rsidRPr="00D433C8" w:rsidRDefault="00854BAB" w:rsidP="00854BAB">
      <w:r w:rsidRPr="000A14FD">
        <w:rPr>
          <w:rStyle w:val="HideTWBExt"/>
        </w:rPr>
        <w:t>&lt;/Amend&gt;</w:t>
      </w:r>
    </w:p>
    <w:p w14:paraId="68D1A42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281</w:t>
      </w:r>
      <w:r w:rsidRPr="000A14FD">
        <w:rPr>
          <w:rStyle w:val="HideTWBExt"/>
          <w:b w:val="0"/>
          <w:lang w:val="pl-PL"/>
        </w:rPr>
        <w:t>&lt;/NumAm&gt;</w:t>
      </w:r>
    </w:p>
    <w:p w14:paraId="4D931886"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1F20BAE7" w14:textId="77777777" w:rsidR="00854BAB" w:rsidRPr="00D433C8" w:rsidRDefault="00854BAB" w:rsidP="00854BAB">
      <w:r w:rsidRPr="000A14FD">
        <w:rPr>
          <w:rStyle w:val="HideTWBExt"/>
        </w:rPr>
        <w:t>&lt;/RepeatBlock-By&gt;</w:t>
      </w:r>
    </w:p>
    <w:p w14:paraId="45AEEAD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272FE8F" w14:textId="77777777" w:rsidR="00854BAB" w:rsidRPr="00D433C8" w:rsidRDefault="00854BAB" w:rsidP="00854BAB">
      <w:pPr>
        <w:pStyle w:val="NormalBold"/>
      </w:pPr>
      <w:r w:rsidRPr="000A14FD">
        <w:rPr>
          <w:rStyle w:val="HideTWBExt"/>
          <w:b w:val="0"/>
        </w:rPr>
        <w:t>&lt;Article&gt;</w:t>
      </w:r>
      <w:r w:rsidRPr="00D433C8">
        <w:t>Artykuł 3 – ustęp 2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30098A6" w14:textId="77777777" w:rsidTr="006179C4">
        <w:trPr>
          <w:jc w:val="center"/>
        </w:trPr>
        <w:tc>
          <w:tcPr>
            <w:tcW w:w="9752" w:type="dxa"/>
            <w:gridSpan w:val="2"/>
          </w:tcPr>
          <w:p w14:paraId="709C9B59" w14:textId="77777777" w:rsidR="00854BAB" w:rsidRPr="00D433C8" w:rsidRDefault="00854BAB" w:rsidP="006179C4">
            <w:pPr>
              <w:keepNext/>
            </w:pPr>
          </w:p>
        </w:tc>
      </w:tr>
      <w:tr w:rsidR="00101D5D" w:rsidRPr="00D433C8" w14:paraId="396F064B" w14:textId="77777777" w:rsidTr="006179C4">
        <w:trPr>
          <w:jc w:val="center"/>
        </w:trPr>
        <w:tc>
          <w:tcPr>
            <w:tcW w:w="4876" w:type="dxa"/>
            <w:hideMark/>
          </w:tcPr>
          <w:p w14:paraId="08ECE0C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277651F" w14:textId="77777777" w:rsidR="00854BAB" w:rsidRPr="00D433C8" w:rsidRDefault="00854BAB" w:rsidP="006179C4">
            <w:pPr>
              <w:pStyle w:val="ColumnHeading"/>
              <w:keepNext/>
              <w:rPr>
                <w:lang w:val="pl-PL"/>
              </w:rPr>
            </w:pPr>
            <w:r w:rsidRPr="00D433C8">
              <w:rPr>
                <w:lang w:val="pl-PL"/>
              </w:rPr>
              <w:t>Poprawka</w:t>
            </w:r>
          </w:p>
        </w:tc>
      </w:tr>
      <w:tr w:rsidR="00101D5D" w:rsidRPr="00D433C8" w14:paraId="0377236A" w14:textId="77777777" w:rsidTr="006179C4">
        <w:trPr>
          <w:jc w:val="center"/>
        </w:trPr>
        <w:tc>
          <w:tcPr>
            <w:tcW w:w="4876" w:type="dxa"/>
            <w:hideMark/>
          </w:tcPr>
          <w:p w14:paraId="73512F48"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tworzy</w:t>
            </w:r>
            <w:proofErr w:type="gramEnd"/>
            <w:r w:rsidRPr="00D433C8">
              <w:rPr>
                <w:lang w:val="pl-PL"/>
              </w:rPr>
              <w:t xml:space="preserve"> </w:t>
            </w:r>
            <w:r w:rsidRPr="00D433C8">
              <w:rPr>
                <w:b/>
                <w:i/>
                <w:lang w:val="pl-PL"/>
              </w:rPr>
              <w:t>system oceny niezbędności SEP</w:t>
            </w:r>
            <w:r w:rsidRPr="00D433C8">
              <w:rPr>
                <w:lang w:val="pl-PL"/>
              </w:rPr>
              <w:t xml:space="preserve"> i </w:t>
            </w:r>
            <w:r w:rsidRPr="00D433C8">
              <w:rPr>
                <w:b/>
                <w:i/>
                <w:lang w:val="pl-PL"/>
              </w:rPr>
              <w:t>nim</w:t>
            </w:r>
            <w:r w:rsidRPr="00D433C8">
              <w:rPr>
                <w:lang w:val="pl-PL"/>
              </w:rPr>
              <w:t xml:space="preserve"> zarządza;</w:t>
            </w:r>
          </w:p>
        </w:tc>
        <w:tc>
          <w:tcPr>
            <w:tcW w:w="4876" w:type="dxa"/>
            <w:hideMark/>
          </w:tcPr>
          <w:p w14:paraId="0C8FCB4E"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t>tworzy</w:t>
            </w:r>
            <w:proofErr w:type="gramEnd"/>
            <w:r w:rsidRPr="00D433C8">
              <w:rPr>
                <w:lang w:val="pl-PL"/>
              </w:rPr>
              <w:t xml:space="preserve"> </w:t>
            </w:r>
            <w:r w:rsidRPr="00D433C8">
              <w:rPr>
                <w:b/>
                <w:i/>
                <w:lang w:val="pl-PL"/>
              </w:rPr>
              <w:t>procedurę technicznego postępowania pojednawczego</w:t>
            </w:r>
            <w:r w:rsidRPr="00D433C8">
              <w:rPr>
                <w:lang w:val="pl-PL"/>
              </w:rPr>
              <w:t xml:space="preserve"> i </w:t>
            </w:r>
            <w:r w:rsidRPr="00D433C8">
              <w:rPr>
                <w:b/>
                <w:i/>
                <w:lang w:val="pl-PL"/>
              </w:rPr>
              <w:t>nią</w:t>
            </w:r>
            <w:r w:rsidRPr="00D433C8">
              <w:rPr>
                <w:lang w:val="pl-PL"/>
              </w:rPr>
              <w:t xml:space="preserve"> zarządza;</w:t>
            </w:r>
          </w:p>
        </w:tc>
      </w:tr>
    </w:tbl>
    <w:p w14:paraId="0C96563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E75C14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685EB4A"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5AA02576" w14:textId="77777777" w:rsidR="00854BAB" w:rsidRPr="00D433C8" w:rsidRDefault="00854BAB" w:rsidP="00854BAB">
      <w:r w:rsidRPr="000A14FD">
        <w:rPr>
          <w:rStyle w:val="HideTWBExt"/>
        </w:rPr>
        <w:t>&lt;/Amend&gt;</w:t>
      </w:r>
    </w:p>
    <w:p w14:paraId="7D7E400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282</w:t>
      </w:r>
      <w:r w:rsidRPr="000A14FD">
        <w:rPr>
          <w:rStyle w:val="HideTWBExt"/>
          <w:b w:val="0"/>
          <w:lang w:val="pl-PL"/>
        </w:rPr>
        <w:t>&lt;/NumAm&gt;</w:t>
      </w:r>
    </w:p>
    <w:p w14:paraId="6F6B03B0" w14:textId="77777777" w:rsidR="00854BAB" w:rsidRPr="00D433C8" w:rsidRDefault="00854BAB" w:rsidP="00854BAB">
      <w:pPr>
        <w:pStyle w:val="NormalBold"/>
      </w:pPr>
      <w:r w:rsidRPr="000A14FD">
        <w:rPr>
          <w:rStyle w:val="HideTWBExt"/>
          <w:b w:val="0"/>
        </w:rPr>
        <w:t>&lt;RepeatBlock-By&gt;&lt;Members&gt;</w:t>
      </w:r>
      <w:r w:rsidRPr="00D433C8">
        <w:t>Adrián Vázquez Lázara</w:t>
      </w:r>
      <w:r w:rsidRPr="000A14FD">
        <w:rPr>
          <w:rStyle w:val="HideTWBExt"/>
          <w:b w:val="0"/>
        </w:rPr>
        <w:t>&lt;/Members&gt;</w:t>
      </w:r>
    </w:p>
    <w:p w14:paraId="77796B26" w14:textId="77777777" w:rsidR="00854BAB" w:rsidRPr="00D433C8" w:rsidRDefault="00854BAB" w:rsidP="00854BAB">
      <w:r w:rsidRPr="000A14FD">
        <w:rPr>
          <w:rStyle w:val="HideTWBExt"/>
        </w:rPr>
        <w:t>&lt;/RepeatBlock-By&gt;</w:t>
      </w:r>
    </w:p>
    <w:p w14:paraId="0810868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D055D93" w14:textId="77777777" w:rsidR="00854BAB" w:rsidRPr="00D433C8" w:rsidRDefault="00854BAB" w:rsidP="00854BAB">
      <w:pPr>
        <w:pStyle w:val="NormalBold"/>
      </w:pPr>
      <w:r w:rsidRPr="000A14FD">
        <w:rPr>
          <w:rStyle w:val="HideTWBExt"/>
          <w:b w:val="0"/>
        </w:rPr>
        <w:t>&lt;Article&gt;</w:t>
      </w:r>
      <w:r w:rsidRPr="00D433C8">
        <w:t>Artykuł 3 – ustęp 2 – litera 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CFA2E4B" w14:textId="77777777" w:rsidTr="006179C4">
        <w:trPr>
          <w:jc w:val="center"/>
        </w:trPr>
        <w:tc>
          <w:tcPr>
            <w:tcW w:w="9752" w:type="dxa"/>
            <w:gridSpan w:val="2"/>
          </w:tcPr>
          <w:p w14:paraId="51E3D89F" w14:textId="77777777" w:rsidR="00854BAB" w:rsidRPr="00D433C8" w:rsidRDefault="00854BAB" w:rsidP="006179C4">
            <w:pPr>
              <w:keepNext/>
            </w:pPr>
          </w:p>
        </w:tc>
      </w:tr>
      <w:tr w:rsidR="00101D5D" w:rsidRPr="00D433C8" w14:paraId="58F29F21" w14:textId="77777777" w:rsidTr="006179C4">
        <w:trPr>
          <w:jc w:val="center"/>
        </w:trPr>
        <w:tc>
          <w:tcPr>
            <w:tcW w:w="4876" w:type="dxa"/>
            <w:hideMark/>
          </w:tcPr>
          <w:p w14:paraId="14CEC79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BCCC01A" w14:textId="77777777" w:rsidR="00854BAB" w:rsidRPr="00D433C8" w:rsidRDefault="00854BAB" w:rsidP="006179C4">
            <w:pPr>
              <w:pStyle w:val="ColumnHeading"/>
              <w:keepNext/>
              <w:rPr>
                <w:lang w:val="pl-PL"/>
              </w:rPr>
            </w:pPr>
            <w:r w:rsidRPr="00D433C8">
              <w:rPr>
                <w:lang w:val="pl-PL"/>
              </w:rPr>
              <w:t>Poprawka</w:t>
            </w:r>
          </w:p>
        </w:tc>
      </w:tr>
      <w:tr w:rsidR="00101D5D" w:rsidRPr="00D433C8" w14:paraId="5536E65A" w14:textId="77777777" w:rsidTr="006179C4">
        <w:trPr>
          <w:jc w:val="center"/>
        </w:trPr>
        <w:tc>
          <w:tcPr>
            <w:tcW w:w="4876" w:type="dxa"/>
            <w:hideMark/>
          </w:tcPr>
          <w:p w14:paraId="6ECF8E3A" w14:textId="77777777" w:rsidR="00854BAB" w:rsidRPr="00D433C8" w:rsidRDefault="00854BAB" w:rsidP="006179C4">
            <w:pPr>
              <w:pStyle w:val="Normal6"/>
              <w:rPr>
                <w:lang w:val="pl-PL"/>
              </w:rPr>
            </w:pPr>
            <w:r w:rsidRPr="00D433C8">
              <w:rPr>
                <w:lang w:val="pl-PL"/>
              </w:rPr>
              <w:t>e</w:t>
            </w:r>
            <w:proofErr w:type="gramStart"/>
            <w:r w:rsidRPr="00D433C8">
              <w:rPr>
                <w:lang w:val="pl-PL"/>
              </w:rPr>
              <w:t>)</w:t>
            </w:r>
            <w:r w:rsidRPr="00D433C8">
              <w:rPr>
                <w:lang w:val="pl-PL"/>
              </w:rPr>
              <w:tab/>
              <w:t>zapewnia</w:t>
            </w:r>
            <w:proofErr w:type="gramEnd"/>
            <w:r w:rsidRPr="00D433C8">
              <w:rPr>
                <w:lang w:val="pl-PL"/>
              </w:rPr>
              <w:t xml:space="preserve"> szkolenia dla </w:t>
            </w:r>
            <w:r w:rsidRPr="00D433C8">
              <w:rPr>
                <w:b/>
                <w:i/>
                <w:lang w:val="pl-PL"/>
              </w:rPr>
              <w:t>podmiotów oceniających i </w:t>
            </w:r>
            <w:r w:rsidRPr="00D433C8">
              <w:rPr>
                <w:lang w:val="pl-PL"/>
              </w:rPr>
              <w:t>rozjemców;</w:t>
            </w:r>
          </w:p>
        </w:tc>
        <w:tc>
          <w:tcPr>
            <w:tcW w:w="4876" w:type="dxa"/>
            <w:hideMark/>
          </w:tcPr>
          <w:p w14:paraId="2B902DB9" w14:textId="77777777" w:rsidR="00854BAB" w:rsidRPr="00D433C8" w:rsidRDefault="00854BAB" w:rsidP="006179C4">
            <w:pPr>
              <w:pStyle w:val="Normal6"/>
              <w:rPr>
                <w:szCs w:val="24"/>
                <w:lang w:val="pl-PL"/>
              </w:rPr>
            </w:pPr>
            <w:r w:rsidRPr="00D433C8">
              <w:rPr>
                <w:lang w:val="pl-PL"/>
              </w:rPr>
              <w:t>e</w:t>
            </w:r>
            <w:proofErr w:type="gramStart"/>
            <w:r w:rsidRPr="00D433C8">
              <w:rPr>
                <w:lang w:val="pl-PL"/>
              </w:rPr>
              <w:t>)</w:t>
            </w:r>
            <w:r w:rsidRPr="00D433C8">
              <w:rPr>
                <w:lang w:val="pl-PL"/>
              </w:rPr>
              <w:tab/>
              <w:t>zapewnia</w:t>
            </w:r>
            <w:proofErr w:type="gramEnd"/>
            <w:r w:rsidRPr="00D433C8">
              <w:rPr>
                <w:lang w:val="pl-PL"/>
              </w:rPr>
              <w:t xml:space="preserve"> szkolenia dla rozjemców</w:t>
            </w:r>
            <w:r w:rsidRPr="00D433C8">
              <w:rPr>
                <w:b/>
                <w:i/>
                <w:lang w:val="pl-PL"/>
              </w:rPr>
              <w:t xml:space="preserve"> na potrzeby procedury technicznego postępowania pojednawczego i określania warunków FRAND</w:t>
            </w:r>
            <w:r w:rsidRPr="00D433C8">
              <w:rPr>
                <w:lang w:val="pl-PL"/>
              </w:rPr>
              <w:t>;</w:t>
            </w:r>
          </w:p>
        </w:tc>
      </w:tr>
    </w:tbl>
    <w:p w14:paraId="362FE3D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6454E9A"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BE5686E"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7AE3E873" w14:textId="77777777" w:rsidR="00854BAB" w:rsidRPr="00D433C8" w:rsidRDefault="00854BAB" w:rsidP="00854BAB">
      <w:r w:rsidRPr="000A14FD">
        <w:rPr>
          <w:rStyle w:val="HideTWBExt"/>
        </w:rPr>
        <w:t>&lt;/Amend&gt;</w:t>
      </w:r>
    </w:p>
    <w:p w14:paraId="23CC34F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283</w:t>
      </w:r>
      <w:r w:rsidRPr="000A14FD">
        <w:rPr>
          <w:rStyle w:val="HideTWBExt"/>
          <w:b w:val="0"/>
          <w:lang w:val="pl-PL"/>
        </w:rPr>
        <w:t>&lt;/NumAm&gt;</w:t>
      </w:r>
    </w:p>
    <w:p w14:paraId="6C182737"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5A55A1F" w14:textId="77777777" w:rsidR="00854BAB" w:rsidRPr="00D433C8" w:rsidRDefault="00854BAB" w:rsidP="00854BAB">
      <w:r w:rsidRPr="000A14FD">
        <w:rPr>
          <w:rStyle w:val="HideTWBExt"/>
        </w:rPr>
        <w:t>&lt;/RepeatBlock-By&gt;</w:t>
      </w:r>
    </w:p>
    <w:p w14:paraId="637F3BE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3297192" w14:textId="77777777" w:rsidR="00854BAB" w:rsidRPr="00D433C8" w:rsidRDefault="00854BAB" w:rsidP="00854BAB">
      <w:pPr>
        <w:pStyle w:val="NormalBold"/>
      </w:pPr>
      <w:r w:rsidRPr="000A14FD">
        <w:rPr>
          <w:rStyle w:val="HideTWBExt"/>
          <w:b w:val="0"/>
        </w:rPr>
        <w:t>&lt;Article&gt;</w:t>
      </w:r>
      <w:r w:rsidRPr="00D433C8">
        <w:t>Artykuł 3 – ustęp 2 – litera f</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FA70833" w14:textId="77777777" w:rsidTr="006179C4">
        <w:trPr>
          <w:jc w:val="center"/>
        </w:trPr>
        <w:tc>
          <w:tcPr>
            <w:tcW w:w="9752" w:type="dxa"/>
            <w:gridSpan w:val="2"/>
          </w:tcPr>
          <w:p w14:paraId="07F6BC6B" w14:textId="77777777" w:rsidR="00854BAB" w:rsidRPr="00D433C8" w:rsidRDefault="00854BAB" w:rsidP="006179C4">
            <w:pPr>
              <w:keepNext/>
            </w:pPr>
          </w:p>
        </w:tc>
      </w:tr>
      <w:tr w:rsidR="00101D5D" w:rsidRPr="00D433C8" w14:paraId="79B84CEE" w14:textId="77777777" w:rsidTr="006179C4">
        <w:trPr>
          <w:jc w:val="center"/>
        </w:trPr>
        <w:tc>
          <w:tcPr>
            <w:tcW w:w="4876" w:type="dxa"/>
            <w:hideMark/>
          </w:tcPr>
          <w:p w14:paraId="65F2504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BFDFBF9" w14:textId="77777777" w:rsidR="00854BAB" w:rsidRPr="00D433C8" w:rsidRDefault="00854BAB" w:rsidP="006179C4">
            <w:pPr>
              <w:pStyle w:val="ColumnHeading"/>
              <w:keepNext/>
              <w:rPr>
                <w:lang w:val="pl-PL"/>
              </w:rPr>
            </w:pPr>
            <w:r w:rsidRPr="00D433C8">
              <w:rPr>
                <w:lang w:val="pl-PL"/>
              </w:rPr>
              <w:t>Poprawka</w:t>
            </w:r>
          </w:p>
        </w:tc>
      </w:tr>
      <w:tr w:rsidR="00101D5D" w:rsidRPr="00D433C8" w14:paraId="46018880" w14:textId="77777777" w:rsidTr="006179C4">
        <w:trPr>
          <w:jc w:val="center"/>
        </w:trPr>
        <w:tc>
          <w:tcPr>
            <w:tcW w:w="4876" w:type="dxa"/>
            <w:hideMark/>
          </w:tcPr>
          <w:p w14:paraId="2E6C3F9F"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zarządza</w:t>
            </w:r>
            <w:proofErr w:type="gramEnd"/>
            <w:r w:rsidRPr="00D433C8">
              <w:rPr>
                <w:b/>
                <w:i/>
                <w:lang w:val="pl-PL"/>
              </w:rPr>
              <w:t xml:space="preserve"> procesem ustalania zagregowanych opłat licencyjnych;</w:t>
            </w:r>
          </w:p>
        </w:tc>
        <w:tc>
          <w:tcPr>
            <w:tcW w:w="4876" w:type="dxa"/>
            <w:hideMark/>
          </w:tcPr>
          <w:p w14:paraId="09D185AA"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3DE63C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5A5A101" w14:textId="77777777" w:rsidR="00854BAB" w:rsidRPr="00D433C8" w:rsidRDefault="00854BAB" w:rsidP="00854BAB">
      <w:r w:rsidRPr="000A14FD">
        <w:rPr>
          <w:rStyle w:val="HideTWBExt"/>
        </w:rPr>
        <w:t>&lt;/Amend&gt;</w:t>
      </w:r>
    </w:p>
    <w:p w14:paraId="01B791C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284</w:t>
      </w:r>
      <w:r w:rsidRPr="000A14FD">
        <w:rPr>
          <w:rStyle w:val="HideTWBExt"/>
          <w:b w:val="0"/>
          <w:lang w:val="pl-PL"/>
        </w:rPr>
        <w:t>&lt;/NumAm&gt;</w:t>
      </w:r>
    </w:p>
    <w:p w14:paraId="7A608962"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64836BBD" w14:textId="77777777" w:rsidR="00854BAB" w:rsidRPr="00D433C8" w:rsidRDefault="00854BAB" w:rsidP="00854BAB">
      <w:r w:rsidRPr="000A14FD">
        <w:rPr>
          <w:rStyle w:val="HideTWBExt"/>
        </w:rPr>
        <w:t>&lt;/RepeatBlock-By&gt;</w:t>
      </w:r>
    </w:p>
    <w:p w14:paraId="20C91B3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E26A403" w14:textId="77777777" w:rsidR="00854BAB" w:rsidRPr="00D433C8" w:rsidRDefault="00854BAB" w:rsidP="00854BAB">
      <w:pPr>
        <w:pStyle w:val="NormalBold"/>
      </w:pPr>
      <w:r w:rsidRPr="000A14FD">
        <w:rPr>
          <w:rStyle w:val="HideTWBExt"/>
          <w:b w:val="0"/>
        </w:rPr>
        <w:t>&lt;Article&gt;</w:t>
      </w:r>
      <w:r w:rsidRPr="00D433C8">
        <w:t>Artykuł 3 – ustęp 2 – litera f</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A303FAF" w14:textId="77777777" w:rsidTr="006179C4">
        <w:trPr>
          <w:jc w:val="center"/>
        </w:trPr>
        <w:tc>
          <w:tcPr>
            <w:tcW w:w="9752" w:type="dxa"/>
            <w:gridSpan w:val="2"/>
          </w:tcPr>
          <w:p w14:paraId="0B6EF16B" w14:textId="77777777" w:rsidR="00854BAB" w:rsidRPr="00D433C8" w:rsidRDefault="00854BAB" w:rsidP="006179C4">
            <w:pPr>
              <w:keepNext/>
            </w:pPr>
          </w:p>
        </w:tc>
      </w:tr>
      <w:tr w:rsidR="00101D5D" w:rsidRPr="00D433C8" w14:paraId="2952C82F" w14:textId="77777777" w:rsidTr="006179C4">
        <w:trPr>
          <w:jc w:val="center"/>
        </w:trPr>
        <w:tc>
          <w:tcPr>
            <w:tcW w:w="4876" w:type="dxa"/>
            <w:hideMark/>
          </w:tcPr>
          <w:p w14:paraId="6807DDA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0D07CDC" w14:textId="77777777" w:rsidR="00854BAB" w:rsidRPr="00D433C8" w:rsidRDefault="00854BAB" w:rsidP="006179C4">
            <w:pPr>
              <w:pStyle w:val="ColumnHeading"/>
              <w:keepNext/>
              <w:rPr>
                <w:lang w:val="pl-PL"/>
              </w:rPr>
            </w:pPr>
            <w:r w:rsidRPr="00D433C8">
              <w:rPr>
                <w:lang w:val="pl-PL"/>
              </w:rPr>
              <w:t>Poprawka</w:t>
            </w:r>
          </w:p>
        </w:tc>
      </w:tr>
      <w:tr w:rsidR="00101D5D" w:rsidRPr="00D433C8" w14:paraId="17EAAE04" w14:textId="77777777" w:rsidTr="006179C4">
        <w:trPr>
          <w:jc w:val="center"/>
        </w:trPr>
        <w:tc>
          <w:tcPr>
            <w:tcW w:w="4876" w:type="dxa"/>
            <w:hideMark/>
          </w:tcPr>
          <w:p w14:paraId="67D678C1"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zarządza</w:t>
            </w:r>
            <w:proofErr w:type="gramEnd"/>
            <w:r w:rsidRPr="00D433C8">
              <w:rPr>
                <w:b/>
                <w:i/>
                <w:lang w:val="pl-PL"/>
              </w:rPr>
              <w:t xml:space="preserve"> procesem ustalania zagregowanych opłat licencyjnych;</w:t>
            </w:r>
          </w:p>
        </w:tc>
        <w:tc>
          <w:tcPr>
            <w:tcW w:w="4876" w:type="dxa"/>
            <w:hideMark/>
          </w:tcPr>
          <w:p w14:paraId="29E3817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12285A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46D317A" w14:textId="77777777" w:rsidR="00854BAB" w:rsidRPr="00D433C8" w:rsidRDefault="00854BAB" w:rsidP="00854BAB">
      <w:r w:rsidRPr="000A14FD">
        <w:rPr>
          <w:rStyle w:val="HideTWBExt"/>
        </w:rPr>
        <w:t>&lt;/Amend&gt;</w:t>
      </w:r>
    </w:p>
    <w:p w14:paraId="5742C85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285</w:t>
      </w:r>
      <w:r w:rsidRPr="000A14FD">
        <w:rPr>
          <w:rStyle w:val="HideTWBExt"/>
          <w:b w:val="0"/>
          <w:lang w:val="pl-PL"/>
        </w:rPr>
        <w:t>&lt;/NumAm&gt;</w:t>
      </w:r>
    </w:p>
    <w:p w14:paraId="380BE927"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BFC3E35" w14:textId="77777777" w:rsidR="00854BAB" w:rsidRPr="00D433C8" w:rsidRDefault="00854BAB" w:rsidP="00854BAB">
      <w:r w:rsidRPr="000A14FD">
        <w:rPr>
          <w:rStyle w:val="HideTWBExt"/>
        </w:rPr>
        <w:t>&lt;/RepeatBlock-By&gt;</w:t>
      </w:r>
    </w:p>
    <w:p w14:paraId="56EB443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AA46DA3" w14:textId="77777777" w:rsidR="00854BAB" w:rsidRPr="00D433C8" w:rsidRDefault="00854BAB" w:rsidP="00854BAB">
      <w:pPr>
        <w:pStyle w:val="NormalBold"/>
      </w:pPr>
      <w:r w:rsidRPr="000A14FD">
        <w:rPr>
          <w:rStyle w:val="HideTWBExt"/>
          <w:b w:val="0"/>
        </w:rPr>
        <w:t>&lt;Article&gt;</w:t>
      </w:r>
      <w:r w:rsidRPr="00D433C8">
        <w:t>Artykuł 3 – ustęp 2 – litera f</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FA2AE32" w14:textId="77777777" w:rsidTr="006179C4">
        <w:trPr>
          <w:jc w:val="center"/>
        </w:trPr>
        <w:tc>
          <w:tcPr>
            <w:tcW w:w="9752" w:type="dxa"/>
            <w:gridSpan w:val="2"/>
          </w:tcPr>
          <w:p w14:paraId="310ECB86" w14:textId="77777777" w:rsidR="00854BAB" w:rsidRPr="00D433C8" w:rsidRDefault="00854BAB" w:rsidP="006179C4">
            <w:pPr>
              <w:keepNext/>
            </w:pPr>
          </w:p>
        </w:tc>
      </w:tr>
      <w:tr w:rsidR="00101D5D" w:rsidRPr="00D433C8" w14:paraId="6A385905" w14:textId="77777777" w:rsidTr="006179C4">
        <w:trPr>
          <w:jc w:val="center"/>
        </w:trPr>
        <w:tc>
          <w:tcPr>
            <w:tcW w:w="4876" w:type="dxa"/>
            <w:hideMark/>
          </w:tcPr>
          <w:p w14:paraId="3F0177D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65EB451" w14:textId="77777777" w:rsidR="00854BAB" w:rsidRPr="00D433C8" w:rsidRDefault="00854BAB" w:rsidP="006179C4">
            <w:pPr>
              <w:pStyle w:val="ColumnHeading"/>
              <w:keepNext/>
              <w:rPr>
                <w:lang w:val="pl-PL"/>
              </w:rPr>
            </w:pPr>
            <w:r w:rsidRPr="00D433C8">
              <w:rPr>
                <w:lang w:val="pl-PL"/>
              </w:rPr>
              <w:t>Poprawka</w:t>
            </w:r>
          </w:p>
        </w:tc>
      </w:tr>
      <w:tr w:rsidR="00101D5D" w:rsidRPr="00D433C8" w14:paraId="6585CB9F" w14:textId="77777777" w:rsidTr="006179C4">
        <w:trPr>
          <w:jc w:val="center"/>
        </w:trPr>
        <w:tc>
          <w:tcPr>
            <w:tcW w:w="4876" w:type="dxa"/>
            <w:hideMark/>
          </w:tcPr>
          <w:p w14:paraId="0EBC0D9B" w14:textId="77777777" w:rsidR="00854BAB" w:rsidRPr="00D433C8" w:rsidRDefault="00854BAB" w:rsidP="006179C4">
            <w:pPr>
              <w:pStyle w:val="Normal6"/>
              <w:rPr>
                <w:lang w:val="pl-PL"/>
              </w:rPr>
            </w:pPr>
            <w:r w:rsidRPr="00D433C8">
              <w:rPr>
                <w:lang w:val="pl-PL"/>
              </w:rPr>
              <w:t>f</w:t>
            </w:r>
            <w:proofErr w:type="gramStart"/>
            <w:r w:rsidRPr="00D433C8">
              <w:rPr>
                <w:lang w:val="pl-PL"/>
              </w:rPr>
              <w:t>)</w:t>
            </w:r>
            <w:r w:rsidRPr="00D433C8">
              <w:rPr>
                <w:lang w:val="pl-PL"/>
              </w:rPr>
              <w:tab/>
              <w:t>zarządza</w:t>
            </w:r>
            <w:proofErr w:type="gramEnd"/>
            <w:r w:rsidRPr="00D433C8">
              <w:rPr>
                <w:lang w:val="pl-PL"/>
              </w:rPr>
              <w:t xml:space="preserve"> procesem ustalania zagregowanych opłat licencyjnych;</w:t>
            </w:r>
          </w:p>
        </w:tc>
        <w:tc>
          <w:tcPr>
            <w:tcW w:w="4876" w:type="dxa"/>
            <w:hideMark/>
          </w:tcPr>
          <w:p w14:paraId="5F629F4A" w14:textId="77777777" w:rsidR="00854BAB" w:rsidRPr="00D433C8" w:rsidRDefault="00854BAB" w:rsidP="006179C4">
            <w:pPr>
              <w:pStyle w:val="Normal6"/>
              <w:rPr>
                <w:szCs w:val="24"/>
                <w:lang w:val="pl-PL"/>
              </w:rPr>
            </w:pPr>
            <w:r w:rsidRPr="00D433C8">
              <w:rPr>
                <w:lang w:val="pl-PL"/>
              </w:rPr>
              <w:t>f</w:t>
            </w:r>
            <w:proofErr w:type="gramStart"/>
            <w:r w:rsidRPr="00D433C8">
              <w:rPr>
                <w:lang w:val="pl-PL"/>
              </w:rPr>
              <w:t>)</w:t>
            </w:r>
            <w:r w:rsidRPr="00D433C8">
              <w:rPr>
                <w:lang w:val="pl-PL"/>
              </w:rPr>
              <w:tab/>
              <w:t>zarządza</w:t>
            </w:r>
            <w:proofErr w:type="gramEnd"/>
            <w:r w:rsidRPr="00D433C8">
              <w:rPr>
                <w:lang w:val="pl-PL"/>
              </w:rPr>
              <w:t xml:space="preserve"> procesem </w:t>
            </w:r>
            <w:r w:rsidRPr="00D433C8">
              <w:rPr>
                <w:b/>
                <w:i/>
                <w:lang w:val="pl-PL"/>
              </w:rPr>
              <w:t>zawierania umów w sprawie</w:t>
            </w:r>
            <w:r w:rsidRPr="00D433C8">
              <w:rPr>
                <w:lang w:val="pl-PL"/>
              </w:rPr>
              <w:t xml:space="preserve"> zagregowanych opłat licencyjnych;</w:t>
            </w:r>
          </w:p>
        </w:tc>
      </w:tr>
    </w:tbl>
    <w:p w14:paraId="58E1889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F43313F" w14:textId="77777777" w:rsidR="00854BAB" w:rsidRPr="00D433C8" w:rsidRDefault="00854BAB" w:rsidP="00854BAB">
      <w:r w:rsidRPr="000A14FD">
        <w:rPr>
          <w:rStyle w:val="HideTWBExt"/>
        </w:rPr>
        <w:t>&lt;/Amend&gt;</w:t>
      </w:r>
    </w:p>
    <w:p w14:paraId="02A8533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286</w:t>
      </w:r>
      <w:r w:rsidRPr="000A14FD">
        <w:rPr>
          <w:rStyle w:val="HideTWBExt"/>
          <w:b w:val="0"/>
          <w:lang w:val="pl-PL"/>
        </w:rPr>
        <w:t>&lt;/NumAm&gt;</w:t>
      </w:r>
    </w:p>
    <w:p w14:paraId="0E8DC1B9"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6F4D8E07" w14:textId="77777777" w:rsidR="00854BAB" w:rsidRPr="00D433C8" w:rsidRDefault="00854BAB" w:rsidP="00854BAB">
      <w:r w:rsidRPr="000A14FD">
        <w:rPr>
          <w:rStyle w:val="HideTWBExt"/>
        </w:rPr>
        <w:t>&lt;/RepeatBlock-By&gt;</w:t>
      </w:r>
    </w:p>
    <w:p w14:paraId="0D4E9FC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C53504F" w14:textId="77777777" w:rsidR="00854BAB" w:rsidRPr="00D433C8" w:rsidRDefault="00854BAB" w:rsidP="00854BAB">
      <w:pPr>
        <w:pStyle w:val="NormalBold"/>
      </w:pPr>
      <w:r w:rsidRPr="000A14FD">
        <w:rPr>
          <w:rStyle w:val="HideTWBExt"/>
          <w:b w:val="0"/>
        </w:rPr>
        <w:t>&lt;Article&gt;</w:t>
      </w:r>
      <w:r w:rsidRPr="00D433C8">
        <w:t>Artykuł 3 – ustęp 2 – litera g – punkt i</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9A2831D" w14:textId="77777777" w:rsidTr="006179C4">
        <w:trPr>
          <w:jc w:val="center"/>
        </w:trPr>
        <w:tc>
          <w:tcPr>
            <w:tcW w:w="9752" w:type="dxa"/>
            <w:gridSpan w:val="2"/>
          </w:tcPr>
          <w:p w14:paraId="433CAC15" w14:textId="77777777" w:rsidR="00854BAB" w:rsidRPr="00D433C8" w:rsidRDefault="00854BAB" w:rsidP="006179C4">
            <w:pPr>
              <w:keepNext/>
            </w:pPr>
          </w:p>
        </w:tc>
      </w:tr>
      <w:tr w:rsidR="00101D5D" w:rsidRPr="00D433C8" w14:paraId="2B1F59A1" w14:textId="77777777" w:rsidTr="006179C4">
        <w:trPr>
          <w:jc w:val="center"/>
        </w:trPr>
        <w:tc>
          <w:tcPr>
            <w:tcW w:w="4876" w:type="dxa"/>
            <w:hideMark/>
          </w:tcPr>
          <w:p w14:paraId="3A8CAF1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22546F1" w14:textId="77777777" w:rsidR="00854BAB" w:rsidRPr="00D433C8" w:rsidRDefault="00854BAB" w:rsidP="006179C4">
            <w:pPr>
              <w:pStyle w:val="ColumnHeading"/>
              <w:keepNext/>
              <w:rPr>
                <w:lang w:val="pl-PL"/>
              </w:rPr>
            </w:pPr>
            <w:r w:rsidRPr="00D433C8">
              <w:rPr>
                <w:lang w:val="pl-PL"/>
              </w:rPr>
              <w:t>Poprawka</w:t>
            </w:r>
          </w:p>
        </w:tc>
      </w:tr>
      <w:tr w:rsidR="00101D5D" w:rsidRPr="00D433C8" w14:paraId="709F26B7" w14:textId="77777777" w:rsidTr="006179C4">
        <w:trPr>
          <w:jc w:val="center"/>
        </w:trPr>
        <w:tc>
          <w:tcPr>
            <w:tcW w:w="4876" w:type="dxa"/>
            <w:hideMark/>
          </w:tcPr>
          <w:p w14:paraId="6CBE334D" w14:textId="77777777" w:rsidR="00854BAB" w:rsidRPr="00D433C8" w:rsidRDefault="00854BAB" w:rsidP="006179C4">
            <w:pPr>
              <w:pStyle w:val="Normal6"/>
              <w:rPr>
                <w:lang w:val="pl-PL"/>
              </w:rPr>
            </w:pPr>
            <w:r w:rsidRPr="00D433C8">
              <w:rPr>
                <w:b/>
                <w:i/>
                <w:lang w:val="pl-PL"/>
              </w:rPr>
              <w:t>(i</w:t>
            </w:r>
            <w:proofErr w:type="gramStart"/>
            <w:r w:rsidRPr="00D433C8">
              <w:rPr>
                <w:b/>
                <w:i/>
                <w:lang w:val="pl-PL"/>
              </w:rPr>
              <w:t>)</w:t>
            </w:r>
            <w:r w:rsidRPr="00D433C8">
              <w:rPr>
                <w:b/>
                <w:i/>
                <w:lang w:val="pl-PL"/>
              </w:rPr>
              <w:tab/>
              <w:t>publikacji</w:t>
            </w:r>
            <w:proofErr w:type="gramEnd"/>
            <w:r w:rsidRPr="00D433C8">
              <w:rPr>
                <w:b/>
                <w:i/>
                <w:lang w:val="pl-PL"/>
              </w:rPr>
              <w:t xml:space="preserve"> wyników weryfikacji niezbędności i uzasadnionych opinii wydanych w ich ramach oraz niepoufnych sprawozdań z określania warunków FRAND;</w:t>
            </w:r>
          </w:p>
        </w:tc>
        <w:tc>
          <w:tcPr>
            <w:tcW w:w="4876" w:type="dxa"/>
            <w:hideMark/>
          </w:tcPr>
          <w:p w14:paraId="57C30B8E"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49D3C68"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F233A6C" w14:textId="77777777" w:rsidR="00854BAB" w:rsidRPr="00D433C8" w:rsidRDefault="00854BAB" w:rsidP="00854BAB">
      <w:r w:rsidRPr="000A14FD">
        <w:rPr>
          <w:rStyle w:val="HideTWBExt"/>
        </w:rPr>
        <w:t>&lt;/Amend&gt;</w:t>
      </w:r>
    </w:p>
    <w:p w14:paraId="11AE374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287</w:t>
      </w:r>
      <w:r w:rsidRPr="000A14FD">
        <w:rPr>
          <w:rStyle w:val="HideTWBExt"/>
          <w:b w:val="0"/>
          <w:lang w:val="pl-PL"/>
        </w:rPr>
        <w:t>&lt;/NumAm&gt;</w:t>
      </w:r>
    </w:p>
    <w:p w14:paraId="638B9AB9"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7DBB95AD" w14:textId="77777777" w:rsidR="00854BAB" w:rsidRPr="00D433C8" w:rsidRDefault="00854BAB" w:rsidP="00854BAB">
      <w:r w:rsidRPr="000A14FD">
        <w:rPr>
          <w:rStyle w:val="HideTWBExt"/>
        </w:rPr>
        <w:t>&lt;/RepeatBlock-By&gt;</w:t>
      </w:r>
    </w:p>
    <w:p w14:paraId="206A125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04DB306" w14:textId="77777777" w:rsidR="00854BAB" w:rsidRPr="00D433C8" w:rsidRDefault="00854BAB" w:rsidP="00854BAB">
      <w:pPr>
        <w:pStyle w:val="NormalBold"/>
      </w:pPr>
      <w:r w:rsidRPr="000A14FD">
        <w:rPr>
          <w:rStyle w:val="HideTWBExt"/>
          <w:b w:val="0"/>
        </w:rPr>
        <w:t>&lt;Article&gt;</w:t>
      </w:r>
      <w:r w:rsidRPr="00D433C8">
        <w:t>Artykuł 3 – ustęp 2 – litera g – punkt i</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FEE8569" w14:textId="77777777" w:rsidTr="006179C4">
        <w:trPr>
          <w:jc w:val="center"/>
        </w:trPr>
        <w:tc>
          <w:tcPr>
            <w:tcW w:w="9752" w:type="dxa"/>
            <w:gridSpan w:val="2"/>
          </w:tcPr>
          <w:p w14:paraId="5FD9C1D9" w14:textId="77777777" w:rsidR="00854BAB" w:rsidRPr="00D433C8" w:rsidRDefault="00854BAB" w:rsidP="006179C4">
            <w:pPr>
              <w:keepNext/>
            </w:pPr>
          </w:p>
        </w:tc>
      </w:tr>
      <w:tr w:rsidR="00101D5D" w:rsidRPr="00D433C8" w14:paraId="11F8C053" w14:textId="77777777" w:rsidTr="006179C4">
        <w:trPr>
          <w:jc w:val="center"/>
        </w:trPr>
        <w:tc>
          <w:tcPr>
            <w:tcW w:w="4876" w:type="dxa"/>
            <w:hideMark/>
          </w:tcPr>
          <w:p w14:paraId="3C80F65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A7768B5" w14:textId="77777777" w:rsidR="00854BAB" w:rsidRPr="00D433C8" w:rsidRDefault="00854BAB" w:rsidP="006179C4">
            <w:pPr>
              <w:pStyle w:val="ColumnHeading"/>
              <w:keepNext/>
              <w:rPr>
                <w:lang w:val="pl-PL"/>
              </w:rPr>
            </w:pPr>
            <w:r w:rsidRPr="00D433C8">
              <w:rPr>
                <w:lang w:val="pl-PL"/>
              </w:rPr>
              <w:t>Poprawka</w:t>
            </w:r>
          </w:p>
        </w:tc>
      </w:tr>
      <w:tr w:rsidR="00101D5D" w:rsidRPr="00D433C8" w14:paraId="7F7E701E" w14:textId="77777777" w:rsidTr="006179C4">
        <w:trPr>
          <w:jc w:val="center"/>
        </w:trPr>
        <w:tc>
          <w:tcPr>
            <w:tcW w:w="4876" w:type="dxa"/>
            <w:hideMark/>
          </w:tcPr>
          <w:p w14:paraId="0EF6D818" w14:textId="77777777" w:rsidR="00854BAB" w:rsidRPr="00D433C8" w:rsidRDefault="00854BAB" w:rsidP="006179C4">
            <w:pPr>
              <w:pStyle w:val="Normal6"/>
              <w:rPr>
                <w:lang w:val="pl-PL"/>
              </w:rPr>
            </w:pPr>
            <w:r w:rsidRPr="00D433C8">
              <w:rPr>
                <w:lang w:val="pl-PL"/>
              </w:rPr>
              <w:t>(i</w:t>
            </w:r>
            <w:proofErr w:type="gramStart"/>
            <w:r w:rsidRPr="00D433C8">
              <w:rPr>
                <w:lang w:val="pl-PL"/>
              </w:rPr>
              <w:t>)</w:t>
            </w:r>
            <w:r w:rsidRPr="00D433C8">
              <w:rPr>
                <w:lang w:val="pl-PL"/>
              </w:rPr>
              <w:tab/>
              <w:t>publikacji</w:t>
            </w:r>
            <w:proofErr w:type="gramEnd"/>
            <w:r w:rsidRPr="00D433C8">
              <w:rPr>
                <w:lang w:val="pl-PL"/>
              </w:rPr>
              <w:t xml:space="preserve"> wyników weryfikacji niezbędności i uzasadnionych opinii wydanych w ich ramach oraz niepoufnych </w:t>
            </w:r>
            <w:r w:rsidRPr="00D433C8">
              <w:rPr>
                <w:b/>
                <w:i/>
                <w:lang w:val="pl-PL"/>
              </w:rPr>
              <w:t>sprawozdań z</w:t>
            </w:r>
            <w:r w:rsidRPr="00D433C8">
              <w:rPr>
                <w:lang w:val="pl-PL"/>
              </w:rPr>
              <w:t> określania warunków FRAND;</w:t>
            </w:r>
          </w:p>
        </w:tc>
        <w:tc>
          <w:tcPr>
            <w:tcW w:w="4876" w:type="dxa"/>
            <w:hideMark/>
          </w:tcPr>
          <w:p w14:paraId="2ECCBD14" w14:textId="77777777" w:rsidR="00854BAB" w:rsidRPr="00D433C8" w:rsidRDefault="00854BAB" w:rsidP="006179C4">
            <w:pPr>
              <w:pStyle w:val="Normal6"/>
              <w:rPr>
                <w:szCs w:val="24"/>
                <w:lang w:val="pl-PL"/>
              </w:rPr>
            </w:pPr>
            <w:r w:rsidRPr="00D433C8">
              <w:rPr>
                <w:lang w:val="pl-PL"/>
              </w:rPr>
              <w:t>(i</w:t>
            </w:r>
            <w:proofErr w:type="gramStart"/>
            <w:r w:rsidRPr="00D433C8">
              <w:rPr>
                <w:lang w:val="pl-PL"/>
              </w:rPr>
              <w:t>)</w:t>
            </w:r>
            <w:r w:rsidRPr="00D433C8">
              <w:rPr>
                <w:lang w:val="pl-PL"/>
              </w:rPr>
              <w:tab/>
              <w:t>publikacji</w:t>
            </w:r>
            <w:proofErr w:type="gramEnd"/>
            <w:r w:rsidRPr="00D433C8">
              <w:rPr>
                <w:lang w:val="pl-PL"/>
              </w:rPr>
              <w:t xml:space="preserve"> wyników weryfikacji niezbędności i uzasadnionych opinii wydanych w ich ramach oraz niepoufnych </w:t>
            </w:r>
            <w:r w:rsidRPr="00D433C8">
              <w:rPr>
                <w:b/>
                <w:i/>
                <w:lang w:val="pl-PL"/>
              </w:rPr>
              <w:t>opinii na temat</w:t>
            </w:r>
            <w:r w:rsidRPr="00D433C8">
              <w:rPr>
                <w:lang w:val="pl-PL"/>
              </w:rPr>
              <w:t xml:space="preserve"> określania warunków FRAND;</w:t>
            </w:r>
          </w:p>
        </w:tc>
      </w:tr>
    </w:tbl>
    <w:p w14:paraId="30A0368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0D585D78" w14:textId="77777777" w:rsidR="00854BAB" w:rsidRPr="00D433C8" w:rsidRDefault="00854BAB" w:rsidP="00854BAB">
      <w:r w:rsidRPr="000A14FD">
        <w:rPr>
          <w:rStyle w:val="HideTWBExt"/>
        </w:rPr>
        <w:t>&lt;/Amend&gt;</w:t>
      </w:r>
    </w:p>
    <w:p w14:paraId="66DA6A6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288</w:t>
      </w:r>
      <w:r w:rsidRPr="000A14FD">
        <w:rPr>
          <w:rStyle w:val="HideTWBExt"/>
          <w:b w:val="0"/>
          <w:lang w:val="pl-PL"/>
        </w:rPr>
        <w:t>&lt;/NumAm&gt;</w:t>
      </w:r>
    </w:p>
    <w:p w14:paraId="643094A2" w14:textId="77777777" w:rsidR="00854BAB" w:rsidRPr="00D433C8" w:rsidRDefault="00854BAB" w:rsidP="00854BAB">
      <w:pPr>
        <w:pStyle w:val="NormalBold"/>
      </w:pPr>
      <w:r w:rsidRPr="000A14FD">
        <w:rPr>
          <w:rStyle w:val="HideTWBExt"/>
          <w:b w:val="0"/>
        </w:rPr>
        <w:t>&lt;RepeatBlock-By&gt;&lt;Members&gt;</w:t>
      </w:r>
      <w:r w:rsidRPr="00D433C8">
        <w:t>Adrián Vázquez Lázara, Catharina Rinzema</w:t>
      </w:r>
      <w:r w:rsidRPr="000A14FD">
        <w:rPr>
          <w:rStyle w:val="HideTWBExt"/>
          <w:b w:val="0"/>
        </w:rPr>
        <w:t>&lt;/Members&gt;</w:t>
      </w:r>
    </w:p>
    <w:p w14:paraId="36C2F2EE" w14:textId="77777777" w:rsidR="00854BAB" w:rsidRPr="00D433C8" w:rsidRDefault="00854BAB" w:rsidP="00854BAB">
      <w:r w:rsidRPr="000A14FD">
        <w:rPr>
          <w:rStyle w:val="HideTWBExt"/>
        </w:rPr>
        <w:t>&lt;/RepeatBlock-By&gt;</w:t>
      </w:r>
    </w:p>
    <w:p w14:paraId="6FEE536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5026013" w14:textId="77777777" w:rsidR="00854BAB" w:rsidRPr="00D433C8" w:rsidRDefault="00854BAB" w:rsidP="00854BAB">
      <w:pPr>
        <w:pStyle w:val="NormalBold"/>
      </w:pPr>
      <w:r w:rsidRPr="000A14FD">
        <w:rPr>
          <w:rStyle w:val="HideTWBExt"/>
          <w:b w:val="0"/>
        </w:rPr>
        <w:t>&lt;Article&gt;</w:t>
      </w:r>
      <w:r w:rsidRPr="00D433C8">
        <w:t>Artykuł 3 – ustęp 2 – litera g – punkt i</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176F22F" w14:textId="77777777" w:rsidTr="006179C4">
        <w:trPr>
          <w:jc w:val="center"/>
        </w:trPr>
        <w:tc>
          <w:tcPr>
            <w:tcW w:w="9752" w:type="dxa"/>
            <w:gridSpan w:val="2"/>
          </w:tcPr>
          <w:p w14:paraId="672C81A8" w14:textId="77777777" w:rsidR="00854BAB" w:rsidRPr="00D433C8" w:rsidRDefault="00854BAB" w:rsidP="006179C4">
            <w:pPr>
              <w:keepNext/>
            </w:pPr>
          </w:p>
        </w:tc>
      </w:tr>
      <w:tr w:rsidR="00101D5D" w:rsidRPr="00D433C8" w14:paraId="6A42BDAF" w14:textId="77777777" w:rsidTr="006179C4">
        <w:trPr>
          <w:jc w:val="center"/>
        </w:trPr>
        <w:tc>
          <w:tcPr>
            <w:tcW w:w="4876" w:type="dxa"/>
            <w:hideMark/>
          </w:tcPr>
          <w:p w14:paraId="3B35BAF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7531B15" w14:textId="77777777" w:rsidR="00854BAB" w:rsidRPr="00D433C8" w:rsidRDefault="00854BAB" w:rsidP="006179C4">
            <w:pPr>
              <w:pStyle w:val="ColumnHeading"/>
              <w:keepNext/>
              <w:rPr>
                <w:lang w:val="pl-PL"/>
              </w:rPr>
            </w:pPr>
            <w:r w:rsidRPr="00D433C8">
              <w:rPr>
                <w:lang w:val="pl-PL"/>
              </w:rPr>
              <w:t>Poprawka</w:t>
            </w:r>
          </w:p>
        </w:tc>
      </w:tr>
      <w:tr w:rsidR="00101D5D" w:rsidRPr="00D433C8" w14:paraId="04EAD687" w14:textId="77777777" w:rsidTr="006179C4">
        <w:trPr>
          <w:jc w:val="center"/>
        </w:trPr>
        <w:tc>
          <w:tcPr>
            <w:tcW w:w="4876" w:type="dxa"/>
            <w:hideMark/>
          </w:tcPr>
          <w:p w14:paraId="1D73C03D" w14:textId="77777777" w:rsidR="00854BAB" w:rsidRPr="00D433C8" w:rsidRDefault="00854BAB" w:rsidP="006179C4">
            <w:pPr>
              <w:pStyle w:val="Normal6"/>
              <w:rPr>
                <w:lang w:val="pl-PL"/>
              </w:rPr>
            </w:pPr>
            <w:r w:rsidRPr="00D433C8">
              <w:rPr>
                <w:lang w:val="pl-PL"/>
              </w:rPr>
              <w:t>(i</w:t>
            </w:r>
            <w:proofErr w:type="gramStart"/>
            <w:r w:rsidRPr="00D433C8">
              <w:rPr>
                <w:lang w:val="pl-PL"/>
              </w:rPr>
              <w:t>)</w:t>
            </w:r>
            <w:r w:rsidRPr="00D433C8">
              <w:rPr>
                <w:lang w:val="pl-PL"/>
              </w:rPr>
              <w:tab/>
              <w:t>publikacji</w:t>
            </w:r>
            <w:proofErr w:type="gramEnd"/>
            <w:r w:rsidRPr="00D433C8">
              <w:rPr>
                <w:lang w:val="pl-PL"/>
              </w:rPr>
              <w:t xml:space="preserve"> wyników </w:t>
            </w:r>
            <w:r w:rsidRPr="00D433C8">
              <w:rPr>
                <w:b/>
                <w:i/>
                <w:lang w:val="pl-PL"/>
              </w:rPr>
              <w:t xml:space="preserve">weryfikacji niezbędności </w:t>
            </w:r>
            <w:r w:rsidRPr="00D433C8">
              <w:rPr>
                <w:lang w:val="pl-PL"/>
              </w:rPr>
              <w:t>i uzasadnionych opinii wydanych w </w:t>
            </w:r>
            <w:r w:rsidRPr="00D433C8">
              <w:rPr>
                <w:b/>
                <w:i/>
                <w:lang w:val="pl-PL"/>
              </w:rPr>
              <w:t xml:space="preserve">ich </w:t>
            </w:r>
            <w:r w:rsidRPr="00D433C8">
              <w:rPr>
                <w:lang w:val="pl-PL"/>
              </w:rPr>
              <w:t xml:space="preserve">ramach </w:t>
            </w:r>
            <w:r w:rsidRPr="00D433C8">
              <w:rPr>
                <w:b/>
                <w:i/>
                <w:lang w:val="pl-PL"/>
              </w:rPr>
              <w:t xml:space="preserve">oraz </w:t>
            </w:r>
            <w:r w:rsidRPr="00D433C8">
              <w:rPr>
                <w:lang w:val="pl-PL"/>
              </w:rPr>
              <w:t>niepoufnych sprawozdań z określania warunków FRAND;</w:t>
            </w:r>
          </w:p>
        </w:tc>
        <w:tc>
          <w:tcPr>
            <w:tcW w:w="4876" w:type="dxa"/>
            <w:hideMark/>
          </w:tcPr>
          <w:p w14:paraId="7CA29995" w14:textId="77777777" w:rsidR="00854BAB" w:rsidRPr="00D433C8" w:rsidRDefault="00854BAB" w:rsidP="006179C4">
            <w:pPr>
              <w:pStyle w:val="Normal6"/>
              <w:rPr>
                <w:szCs w:val="24"/>
                <w:lang w:val="pl-PL"/>
              </w:rPr>
            </w:pPr>
            <w:r w:rsidRPr="00D433C8">
              <w:rPr>
                <w:lang w:val="pl-PL"/>
              </w:rPr>
              <w:t>(i</w:t>
            </w:r>
            <w:proofErr w:type="gramStart"/>
            <w:r w:rsidRPr="00D433C8">
              <w:rPr>
                <w:lang w:val="pl-PL"/>
              </w:rPr>
              <w:t>)</w:t>
            </w:r>
            <w:r w:rsidRPr="00D433C8">
              <w:rPr>
                <w:lang w:val="pl-PL"/>
              </w:rPr>
              <w:tab/>
              <w:t>publikacji</w:t>
            </w:r>
            <w:proofErr w:type="gramEnd"/>
            <w:r w:rsidRPr="00D433C8">
              <w:rPr>
                <w:lang w:val="pl-PL"/>
              </w:rPr>
              <w:t xml:space="preserve"> wyników i uzasadnionych opinii wydanych w ramach niepoufnych sprawozdań z określania warunków FRAND;</w:t>
            </w:r>
          </w:p>
        </w:tc>
      </w:tr>
    </w:tbl>
    <w:p w14:paraId="4034B40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0EAAF0E"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64A8F5F"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756AD679" w14:textId="77777777" w:rsidR="00854BAB" w:rsidRPr="00D433C8" w:rsidRDefault="00854BAB" w:rsidP="00854BAB">
      <w:r w:rsidRPr="000A14FD">
        <w:rPr>
          <w:rStyle w:val="HideTWBExt"/>
        </w:rPr>
        <w:t>&lt;/Amend&gt;</w:t>
      </w:r>
    </w:p>
    <w:p w14:paraId="21BABC4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289</w:t>
      </w:r>
      <w:r w:rsidRPr="000A14FD">
        <w:rPr>
          <w:rStyle w:val="HideTWBExt"/>
          <w:b w:val="0"/>
          <w:lang w:val="pl-PL"/>
        </w:rPr>
        <w:t>&lt;/NumAm&gt;</w:t>
      </w:r>
    </w:p>
    <w:p w14:paraId="13D6B6DC"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2F31C414" w14:textId="77777777" w:rsidR="00854BAB" w:rsidRPr="00D433C8" w:rsidRDefault="00854BAB" w:rsidP="00854BAB">
      <w:r w:rsidRPr="000A14FD">
        <w:rPr>
          <w:rStyle w:val="HideTWBExt"/>
        </w:rPr>
        <w:t>&lt;/RepeatBlock-By&gt;</w:t>
      </w:r>
    </w:p>
    <w:p w14:paraId="233C08E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12E9DB9" w14:textId="77777777" w:rsidR="00854BAB" w:rsidRPr="00D433C8" w:rsidRDefault="00854BAB" w:rsidP="00854BAB">
      <w:pPr>
        <w:pStyle w:val="NormalBold"/>
      </w:pPr>
      <w:r w:rsidRPr="000A14FD">
        <w:rPr>
          <w:rStyle w:val="HideTWBExt"/>
          <w:b w:val="0"/>
        </w:rPr>
        <w:t>&lt;Article&gt;</w:t>
      </w:r>
      <w:r w:rsidRPr="00D433C8">
        <w:t>Artykuł 3 – ustęp 2 – litera j</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92609C6" w14:textId="77777777" w:rsidTr="006179C4">
        <w:trPr>
          <w:jc w:val="center"/>
        </w:trPr>
        <w:tc>
          <w:tcPr>
            <w:tcW w:w="9752" w:type="dxa"/>
            <w:gridSpan w:val="2"/>
          </w:tcPr>
          <w:p w14:paraId="04659C33" w14:textId="77777777" w:rsidR="00854BAB" w:rsidRPr="00D433C8" w:rsidRDefault="00854BAB" w:rsidP="006179C4">
            <w:pPr>
              <w:keepNext/>
            </w:pPr>
          </w:p>
        </w:tc>
      </w:tr>
      <w:tr w:rsidR="00101D5D" w:rsidRPr="00D433C8" w14:paraId="4DD3373B" w14:textId="77777777" w:rsidTr="006179C4">
        <w:trPr>
          <w:jc w:val="center"/>
        </w:trPr>
        <w:tc>
          <w:tcPr>
            <w:tcW w:w="4876" w:type="dxa"/>
            <w:hideMark/>
          </w:tcPr>
          <w:p w14:paraId="5351C21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28F483E" w14:textId="77777777" w:rsidR="00854BAB" w:rsidRPr="00D433C8" w:rsidRDefault="00854BAB" w:rsidP="006179C4">
            <w:pPr>
              <w:pStyle w:val="ColumnHeading"/>
              <w:keepNext/>
              <w:rPr>
                <w:lang w:val="pl-PL"/>
              </w:rPr>
            </w:pPr>
            <w:r w:rsidRPr="00D433C8">
              <w:rPr>
                <w:lang w:val="pl-PL"/>
              </w:rPr>
              <w:t>Poprawka</w:t>
            </w:r>
          </w:p>
        </w:tc>
      </w:tr>
      <w:tr w:rsidR="00101D5D" w:rsidRPr="00D433C8" w14:paraId="1CFF8089" w14:textId="77777777" w:rsidTr="006179C4">
        <w:trPr>
          <w:jc w:val="center"/>
        </w:trPr>
        <w:tc>
          <w:tcPr>
            <w:tcW w:w="4876" w:type="dxa"/>
            <w:hideMark/>
          </w:tcPr>
          <w:p w14:paraId="3AFAC1EE" w14:textId="77777777" w:rsidR="00854BAB" w:rsidRPr="00D433C8" w:rsidRDefault="00854BAB" w:rsidP="006179C4">
            <w:pPr>
              <w:pStyle w:val="Normal6"/>
              <w:rPr>
                <w:lang w:val="pl-PL"/>
              </w:rPr>
            </w:pPr>
            <w:r w:rsidRPr="00D433C8">
              <w:rPr>
                <w:lang w:val="pl-PL"/>
              </w:rPr>
              <w:t>j</w:t>
            </w:r>
            <w:proofErr w:type="gramStart"/>
            <w:r w:rsidRPr="00D433C8">
              <w:rPr>
                <w:lang w:val="pl-PL"/>
              </w:rPr>
              <w:t>)</w:t>
            </w:r>
            <w:r w:rsidRPr="00D433C8">
              <w:rPr>
                <w:lang w:val="pl-PL"/>
              </w:rPr>
              <w:tab/>
            </w:r>
            <w:r w:rsidRPr="00D433C8">
              <w:rPr>
                <w:b/>
                <w:i/>
                <w:lang w:val="pl-PL"/>
              </w:rPr>
              <w:t>podnoszenia</w:t>
            </w:r>
            <w:proofErr w:type="gramEnd"/>
            <w:r w:rsidRPr="00D433C8">
              <w:rPr>
                <w:b/>
                <w:i/>
                <w:lang w:val="pl-PL"/>
              </w:rPr>
              <w:t xml:space="preserve"> świadomości na temat licencjonowania SEP, w tym</w:t>
            </w:r>
            <w:r w:rsidRPr="00D433C8">
              <w:rPr>
                <w:lang w:val="pl-PL"/>
              </w:rPr>
              <w:t xml:space="preserve"> licencjonowania SEP w łańcuchu wartości.</w:t>
            </w:r>
          </w:p>
        </w:tc>
        <w:tc>
          <w:tcPr>
            <w:tcW w:w="4876" w:type="dxa"/>
            <w:hideMark/>
          </w:tcPr>
          <w:p w14:paraId="40EE9CBB" w14:textId="77777777" w:rsidR="00854BAB" w:rsidRPr="00D433C8" w:rsidRDefault="00854BAB" w:rsidP="006179C4">
            <w:pPr>
              <w:pStyle w:val="Normal6"/>
              <w:rPr>
                <w:szCs w:val="24"/>
                <w:lang w:val="pl-PL"/>
              </w:rPr>
            </w:pPr>
            <w:r w:rsidRPr="00D433C8">
              <w:rPr>
                <w:lang w:val="pl-PL"/>
              </w:rPr>
              <w:t>j</w:t>
            </w:r>
            <w:proofErr w:type="gramStart"/>
            <w:r w:rsidRPr="00D433C8">
              <w:rPr>
                <w:lang w:val="pl-PL"/>
              </w:rPr>
              <w:t>)</w:t>
            </w:r>
            <w:r w:rsidRPr="00D433C8">
              <w:rPr>
                <w:lang w:val="pl-PL"/>
              </w:rPr>
              <w:tab/>
            </w:r>
            <w:r w:rsidRPr="00D433C8">
              <w:rPr>
                <w:b/>
                <w:i/>
                <w:lang w:val="pl-PL"/>
              </w:rPr>
              <w:t>utworzenia</w:t>
            </w:r>
            <w:proofErr w:type="gramEnd"/>
            <w:r w:rsidRPr="00D433C8">
              <w:rPr>
                <w:b/>
                <w:i/>
                <w:lang w:val="pl-PL"/>
              </w:rPr>
              <w:t xml:space="preserve"> grupy roboczej zajmującej się warunkami</w:t>
            </w:r>
            <w:r w:rsidRPr="00D433C8">
              <w:rPr>
                <w:lang w:val="pl-PL"/>
              </w:rPr>
              <w:t xml:space="preserve"> licencjonowania SEP w łańcuchu wartości.</w:t>
            </w:r>
          </w:p>
        </w:tc>
      </w:tr>
    </w:tbl>
    <w:p w14:paraId="10F2D00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4E226DBC" w14:textId="77777777" w:rsidR="00854BAB" w:rsidRPr="00D433C8" w:rsidRDefault="00854BAB" w:rsidP="00854BAB">
      <w:r w:rsidRPr="000A14FD">
        <w:rPr>
          <w:rStyle w:val="HideTWBExt"/>
        </w:rPr>
        <w:t>&lt;/Amend&gt;</w:t>
      </w:r>
    </w:p>
    <w:p w14:paraId="4B7C96D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290</w:t>
      </w:r>
      <w:r w:rsidRPr="000A14FD">
        <w:rPr>
          <w:rStyle w:val="HideTWBExt"/>
          <w:b w:val="0"/>
          <w:lang w:val="pl-PL"/>
        </w:rPr>
        <w:t>&lt;/NumAm&gt;</w:t>
      </w:r>
    </w:p>
    <w:p w14:paraId="05B3B4BD"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5A296916" w14:textId="77777777" w:rsidR="00854BAB" w:rsidRPr="00D433C8" w:rsidRDefault="00854BAB" w:rsidP="00854BAB">
      <w:r w:rsidRPr="000A14FD">
        <w:rPr>
          <w:rStyle w:val="HideTWBExt"/>
        </w:rPr>
        <w:t>&lt;/RepeatBlock-By&gt;</w:t>
      </w:r>
    </w:p>
    <w:p w14:paraId="01B1543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AF7EEE3" w14:textId="77777777" w:rsidR="00854BAB" w:rsidRPr="00D433C8" w:rsidRDefault="00854BAB" w:rsidP="00854BAB">
      <w:pPr>
        <w:pStyle w:val="NormalBold"/>
      </w:pPr>
      <w:r w:rsidRPr="000A14FD">
        <w:rPr>
          <w:rStyle w:val="HideTWBExt"/>
          <w:b w:val="0"/>
        </w:rPr>
        <w:t>&lt;Article&gt;</w:t>
      </w:r>
      <w:r w:rsidRPr="00D433C8">
        <w:t>Artykuł -4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6EC5A1A" w14:textId="77777777" w:rsidTr="006179C4">
        <w:trPr>
          <w:jc w:val="center"/>
        </w:trPr>
        <w:tc>
          <w:tcPr>
            <w:tcW w:w="9752" w:type="dxa"/>
            <w:gridSpan w:val="2"/>
          </w:tcPr>
          <w:p w14:paraId="64944372" w14:textId="77777777" w:rsidR="00854BAB" w:rsidRPr="00D433C8" w:rsidRDefault="00854BAB" w:rsidP="006179C4">
            <w:pPr>
              <w:keepNext/>
            </w:pPr>
          </w:p>
        </w:tc>
      </w:tr>
      <w:tr w:rsidR="00101D5D" w:rsidRPr="00D433C8" w14:paraId="137B76DF" w14:textId="77777777" w:rsidTr="006179C4">
        <w:trPr>
          <w:jc w:val="center"/>
        </w:trPr>
        <w:tc>
          <w:tcPr>
            <w:tcW w:w="4876" w:type="dxa"/>
            <w:hideMark/>
          </w:tcPr>
          <w:p w14:paraId="54495F0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DCE6EC0" w14:textId="77777777" w:rsidR="00854BAB" w:rsidRPr="00D433C8" w:rsidRDefault="00854BAB" w:rsidP="006179C4">
            <w:pPr>
              <w:pStyle w:val="ColumnHeading"/>
              <w:keepNext/>
              <w:rPr>
                <w:lang w:val="pl-PL"/>
              </w:rPr>
            </w:pPr>
            <w:r w:rsidRPr="00D433C8">
              <w:rPr>
                <w:lang w:val="pl-PL"/>
              </w:rPr>
              <w:t>Poprawka</w:t>
            </w:r>
          </w:p>
        </w:tc>
      </w:tr>
      <w:tr w:rsidR="00101D5D" w:rsidRPr="00D433C8" w14:paraId="5BB1AC6B" w14:textId="77777777" w:rsidTr="006179C4">
        <w:trPr>
          <w:jc w:val="center"/>
        </w:trPr>
        <w:tc>
          <w:tcPr>
            <w:tcW w:w="4876" w:type="dxa"/>
          </w:tcPr>
          <w:p w14:paraId="028C088E" w14:textId="77777777" w:rsidR="00854BAB" w:rsidRPr="00D433C8" w:rsidRDefault="00854BAB" w:rsidP="006179C4">
            <w:pPr>
              <w:pStyle w:val="Normal6"/>
              <w:rPr>
                <w:lang w:val="pl-PL"/>
              </w:rPr>
            </w:pPr>
          </w:p>
        </w:tc>
        <w:tc>
          <w:tcPr>
            <w:tcW w:w="4876" w:type="dxa"/>
            <w:hideMark/>
          </w:tcPr>
          <w:p w14:paraId="5130E443" w14:textId="77777777" w:rsidR="00854BAB" w:rsidRPr="00D433C8" w:rsidRDefault="00854BAB" w:rsidP="006179C4">
            <w:pPr>
              <w:pStyle w:val="Normal6"/>
              <w:jc w:val="center"/>
              <w:rPr>
                <w:szCs w:val="24"/>
                <w:lang w:val="pl-PL"/>
              </w:rPr>
            </w:pPr>
            <w:r w:rsidRPr="00D433C8">
              <w:rPr>
                <w:b/>
                <w:i/>
                <w:lang w:val="pl-PL"/>
              </w:rPr>
              <w:t>Artykuł -4</w:t>
            </w:r>
          </w:p>
        </w:tc>
      </w:tr>
      <w:tr w:rsidR="00101D5D" w:rsidRPr="00D433C8" w14:paraId="2717911A" w14:textId="77777777" w:rsidTr="006179C4">
        <w:trPr>
          <w:jc w:val="center"/>
        </w:trPr>
        <w:tc>
          <w:tcPr>
            <w:tcW w:w="4876" w:type="dxa"/>
          </w:tcPr>
          <w:p w14:paraId="4A3059B1" w14:textId="77777777" w:rsidR="00854BAB" w:rsidRPr="00D433C8" w:rsidRDefault="00854BAB" w:rsidP="006179C4">
            <w:pPr>
              <w:pStyle w:val="Normal6"/>
              <w:rPr>
                <w:lang w:val="pl-PL"/>
              </w:rPr>
            </w:pPr>
          </w:p>
        </w:tc>
        <w:tc>
          <w:tcPr>
            <w:tcW w:w="4876" w:type="dxa"/>
            <w:hideMark/>
          </w:tcPr>
          <w:p w14:paraId="3BEDA674" w14:textId="77777777" w:rsidR="00854BAB" w:rsidRPr="00D433C8" w:rsidRDefault="00854BAB" w:rsidP="006179C4">
            <w:pPr>
              <w:pStyle w:val="Normal6"/>
              <w:jc w:val="center"/>
              <w:rPr>
                <w:szCs w:val="24"/>
                <w:lang w:val="pl-PL"/>
              </w:rPr>
            </w:pPr>
            <w:r w:rsidRPr="00D433C8">
              <w:rPr>
                <w:b/>
                <w:i/>
                <w:lang w:val="pl-PL"/>
              </w:rPr>
              <w:t>Europejski Urząd Patentowy</w:t>
            </w:r>
          </w:p>
        </w:tc>
      </w:tr>
      <w:tr w:rsidR="00101D5D" w:rsidRPr="00D433C8" w14:paraId="34A1C8C4" w14:textId="77777777" w:rsidTr="006179C4">
        <w:trPr>
          <w:jc w:val="center"/>
        </w:trPr>
        <w:tc>
          <w:tcPr>
            <w:tcW w:w="4876" w:type="dxa"/>
          </w:tcPr>
          <w:p w14:paraId="4E264792" w14:textId="77777777" w:rsidR="00854BAB" w:rsidRPr="00D433C8" w:rsidRDefault="00854BAB" w:rsidP="006179C4">
            <w:pPr>
              <w:pStyle w:val="Normal6"/>
              <w:rPr>
                <w:lang w:val="pl-PL"/>
              </w:rPr>
            </w:pPr>
          </w:p>
        </w:tc>
        <w:tc>
          <w:tcPr>
            <w:tcW w:w="4876" w:type="dxa"/>
            <w:hideMark/>
          </w:tcPr>
          <w:p w14:paraId="2D947D90" w14:textId="77777777" w:rsidR="00854BAB" w:rsidRPr="00D433C8" w:rsidRDefault="00854BAB" w:rsidP="006179C4">
            <w:pPr>
              <w:pStyle w:val="Normal6"/>
              <w:rPr>
                <w:szCs w:val="24"/>
                <w:lang w:val="pl-PL"/>
              </w:rPr>
            </w:pPr>
            <w:r w:rsidRPr="00D433C8">
              <w:rPr>
                <w:b/>
                <w:i/>
                <w:lang w:val="pl-PL"/>
              </w:rPr>
              <w:t>1. Tworzy się unijny rejestr SEP („rejestr”), we współpracy z Europejskim Urzędem Patentowym.</w:t>
            </w:r>
          </w:p>
        </w:tc>
      </w:tr>
      <w:tr w:rsidR="00101D5D" w:rsidRPr="00D433C8" w14:paraId="7D55C06D" w14:textId="77777777" w:rsidTr="006179C4">
        <w:trPr>
          <w:jc w:val="center"/>
        </w:trPr>
        <w:tc>
          <w:tcPr>
            <w:tcW w:w="4876" w:type="dxa"/>
          </w:tcPr>
          <w:p w14:paraId="3D9FDDAC" w14:textId="77777777" w:rsidR="00854BAB" w:rsidRPr="00D433C8" w:rsidRDefault="00854BAB" w:rsidP="006179C4">
            <w:pPr>
              <w:pStyle w:val="Normal6"/>
              <w:rPr>
                <w:lang w:val="pl-PL"/>
              </w:rPr>
            </w:pPr>
          </w:p>
        </w:tc>
        <w:tc>
          <w:tcPr>
            <w:tcW w:w="4876" w:type="dxa"/>
            <w:hideMark/>
          </w:tcPr>
          <w:p w14:paraId="3907DA7D" w14:textId="77777777" w:rsidR="00854BAB" w:rsidRPr="00D433C8" w:rsidRDefault="00854BAB" w:rsidP="006179C4">
            <w:pPr>
              <w:pStyle w:val="Normal6"/>
              <w:rPr>
                <w:szCs w:val="24"/>
                <w:lang w:val="pl-PL"/>
              </w:rPr>
            </w:pPr>
            <w:r w:rsidRPr="00D433C8">
              <w:rPr>
                <w:b/>
                <w:i/>
                <w:lang w:val="pl-PL"/>
              </w:rPr>
              <w:t>2. Weryfikację niezbędności patentów niezbędnych do spełnienia normy przeprowadza się, w razie konieczności, w ramach zgłoszenia patentowego w Europejskim Urzędem Patentowym.</w:t>
            </w:r>
          </w:p>
        </w:tc>
      </w:tr>
    </w:tbl>
    <w:p w14:paraId="5DC41FB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8009A26" w14:textId="77777777" w:rsidR="00854BAB" w:rsidRPr="00D433C8" w:rsidRDefault="00854BAB" w:rsidP="00854BAB">
      <w:r w:rsidRPr="000A14FD">
        <w:rPr>
          <w:rStyle w:val="HideTWBExt"/>
        </w:rPr>
        <w:t>&lt;/Amend&gt;</w:t>
      </w:r>
    </w:p>
    <w:p w14:paraId="51421C8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291</w:t>
      </w:r>
      <w:r w:rsidRPr="000A14FD">
        <w:rPr>
          <w:rStyle w:val="HideTWBExt"/>
          <w:b w:val="0"/>
          <w:lang w:val="pl-PL"/>
        </w:rPr>
        <w:t>&lt;/NumAm&gt;</w:t>
      </w:r>
    </w:p>
    <w:p w14:paraId="704C2AF8"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35196F72" w14:textId="77777777" w:rsidR="00854BAB" w:rsidRPr="00D433C8" w:rsidRDefault="00854BAB" w:rsidP="00854BAB">
      <w:r w:rsidRPr="000A14FD">
        <w:rPr>
          <w:rStyle w:val="HideTWBExt"/>
        </w:rPr>
        <w:t>&lt;/RepeatBlock-By&gt;</w:t>
      </w:r>
    </w:p>
    <w:p w14:paraId="2BD52BE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C02EFD3" w14:textId="77777777" w:rsidR="00854BAB" w:rsidRPr="00D433C8" w:rsidRDefault="00854BAB" w:rsidP="00854BAB">
      <w:pPr>
        <w:pStyle w:val="NormalBold"/>
      </w:pPr>
      <w:r w:rsidRPr="000A14FD">
        <w:rPr>
          <w:rStyle w:val="HideTWBExt"/>
          <w:b w:val="0"/>
        </w:rPr>
        <w:t>&lt;Article&gt;</w:t>
      </w:r>
      <w:r w:rsidRPr="00D433C8">
        <w:t>Artykuł 4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DD7F273" w14:textId="77777777" w:rsidTr="006179C4">
        <w:trPr>
          <w:jc w:val="center"/>
        </w:trPr>
        <w:tc>
          <w:tcPr>
            <w:tcW w:w="9752" w:type="dxa"/>
            <w:gridSpan w:val="2"/>
          </w:tcPr>
          <w:p w14:paraId="07B74B7F" w14:textId="77777777" w:rsidR="00854BAB" w:rsidRPr="00D433C8" w:rsidRDefault="00854BAB" w:rsidP="006179C4">
            <w:pPr>
              <w:keepNext/>
            </w:pPr>
          </w:p>
        </w:tc>
      </w:tr>
      <w:tr w:rsidR="00101D5D" w:rsidRPr="00D433C8" w14:paraId="2B18A291" w14:textId="77777777" w:rsidTr="006179C4">
        <w:trPr>
          <w:jc w:val="center"/>
        </w:trPr>
        <w:tc>
          <w:tcPr>
            <w:tcW w:w="4876" w:type="dxa"/>
            <w:hideMark/>
          </w:tcPr>
          <w:p w14:paraId="007CD8C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096250F" w14:textId="77777777" w:rsidR="00854BAB" w:rsidRPr="00D433C8" w:rsidRDefault="00854BAB" w:rsidP="006179C4">
            <w:pPr>
              <w:pStyle w:val="ColumnHeading"/>
              <w:keepNext/>
              <w:rPr>
                <w:lang w:val="pl-PL"/>
              </w:rPr>
            </w:pPr>
            <w:r w:rsidRPr="00D433C8">
              <w:rPr>
                <w:lang w:val="pl-PL"/>
              </w:rPr>
              <w:t>Poprawka</w:t>
            </w:r>
          </w:p>
        </w:tc>
      </w:tr>
      <w:tr w:rsidR="00101D5D" w:rsidRPr="00D433C8" w14:paraId="615A8A29" w14:textId="77777777" w:rsidTr="006179C4">
        <w:trPr>
          <w:jc w:val="center"/>
        </w:trPr>
        <w:tc>
          <w:tcPr>
            <w:tcW w:w="4876" w:type="dxa"/>
            <w:hideMark/>
          </w:tcPr>
          <w:p w14:paraId="6B216C1D" w14:textId="77777777" w:rsidR="00854BAB" w:rsidRPr="00D433C8" w:rsidRDefault="00854BAB" w:rsidP="006179C4">
            <w:pPr>
              <w:pStyle w:val="Normal6"/>
              <w:rPr>
                <w:lang w:val="pl-PL"/>
              </w:rPr>
            </w:pPr>
            <w:r w:rsidRPr="00D433C8">
              <w:rPr>
                <w:b/>
                <w:i/>
                <w:lang w:val="pl-PL"/>
              </w:rPr>
              <w:t>1.</w:t>
            </w:r>
            <w:r w:rsidRPr="00D433C8">
              <w:rPr>
                <w:b/>
                <w:i/>
                <w:lang w:val="pl-PL"/>
              </w:rPr>
              <w:tab/>
              <w:t>Stworzony zostaje unijny rejestr SEP („rejestr”).</w:t>
            </w:r>
          </w:p>
        </w:tc>
        <w:tc>
          <w:tcPr>
            <w:tcW w:w="4876" w:type="dxa"/>
            <w:hideMark/>
          </w:tcPr>
          <w:p w14:paraId="7C3D93C3"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9733D8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050B6C50" w14:textId="77777777" w:rsidR="00854BAB" w:rsidRPr="00D433C8" w:rsidRDefault="00854BAB" w:rsidP="00854BAB">
      <w:r w:rsidRPr="000A14FD">
        <w:rPr>
          <w:rStyle w:val="HideTWBExt"/>
        </w:rPr>
        <w:t>&lt;/Amend&gt;</w:t>
      </w:r>
    </w:p>
    <w:p w14:paraId="530842B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292</w:t>
      </w:r>
      <w:r w:rsidRPr="000A14FD">
        <w:rPr>
          <w:rStyle w:val="HideTWBExt"/>
          <w:b w:val="0"/>
          <w:lang w:val="pl-PL"/>
        </w:rPr>
        <w:t>&lt;/NumAm&gt;</w:t>
      </w:r>
    </w:p>
    <w:p w14:paraId="7EF3DA6A" w14:textId="77777777" w:rsidR="00854BAB" w:rsidRPr="00D433C8" w:rsidRDefault="00854BAB" w:rsidP="00854BAB">
      <w:pPr>
        <w:pStyle w:val="NormalBold"/>
      </w:pPr>
      <w:r w:rsidRPr="000A14FD">
        <w:rPr>
          <w:rStyle w:val="HideTWBExt"/>
          <w:b w:val="0"/>
        </w:rPr>
        <w:t>&lt;RepeatBlock-By&gt;&lt;Members&gt;</w:t>
      </w:r>
      <w:r w:rsidRPr="00D433C8">
        <w:t>Gilles Lebreton</w:t>
      </w:r>
      <w:r w:rsidRPr="000A14FD">
        <w:rPr>
          <w:rStyle w:val="HideTWBExt"/>
          <w:b w:val="0"/>
        </w:rPr>
        <w:t>&lt;/Members&gt;</w:t>
      </w:r>
    </w:p>
    <w:p w14:paraId="6C0F0B57" w14:textId="77777777" w:rsidR="00854BAB" w:rsidRPr="00D433C8" w:rsidRDefault="00854BAB" w:rsidP="00854BAB">
      <w:r w:rsidRPr="000A14FD">
        <w:rPr>
          <w:rStyle w:val="HideTWBExt"/>
        </w:rPr>
        <w:t>&lt;/RepeatBlock-By&gt;</w:t>
      </w:r>
    </w:p>
    <w:p w14:paraId="18330C1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9643941" w14:textId="77777777" w:rsidR="00854BAB" w:rsidRPr="00D433C8" w:rsidRDefault="00854BAB" w:rsidP="00854BAB">
      <w:pPr>
        <w:pStyle w:val="NormalBold"/>
      </w:pPr>
      <w:r w:rsidRPr="000A14FD">
        <w:rPr>
          <w:rStyle w:val="HideTWBExt"/>
          <w:b w:val="0"/>
        </w:rPr>
        <w:t>&lt;Article&gt;</w:t>
      </w:r>
      <w:r w:rsidRPr="00D433C8">
        <w:t>Artykuł 4 – ustęp 3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40F529B" w14:textId="77777777" w:rsidTr="006179C4">
        <w:trPr>
          <w:jc w:val="center"/>
        </w:trPr>
        <w:tc>
          <w:tcPr>
            <w:tcW w:w="9752" w:type="dxa"/>
            <w:gridSpan w:val="2"/>
          </w:tcPr>
          <w:p w14:paraId="14F55D77" w14:textId="77777777" w:rsidR="00854BAB" w:rsidRPr="00D433C8" w:rsidRDefault="00854BAB" w:rsidP="006179C4">
            <w:pPr>
              <w:keepNext/>
            </w:pPr>
          </w:p>
        </w:tc>
      </w:tr>
      <w:tr w:rsidR="00101D5D" w:rsidRPr="00D433C8" w14:paraId="7E11FEA4" w14:textId="77777777" w:rsidTr="006179C4">
        <w:trPr>
          <w:jc w:val="center"/>
        </w:trPr>
        <w:tc>
          <w:tcPr>
            <w:tcW w:w="4876" w:type="dxa"/>
            <w:hideMark/>
          </w:tcPr>
          <w:p w14:paraId="7AE0DCD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F864BAD" w14:textId="77777777" w:rsidR="00854BAB" w:rsidRPr="00D433C8" w:rsidRDefault="00854BAB" w:rsidP="006179C4">
            <w:pPr>
              <w:pStyle w:val="ColumnHeading"/>
              <w:keepNext/>
              <w:rPr>
                <w:lang w:val="pl-PL"/>
              </w:rPr>
            </w:pPr>
            <w:r w:rsidRPr="00D433C8">
              <w:rPr>
                <w:lang w:val="pl-PL"/>
              </w:rPr>
              <w:t>Poprawka</w:t>
            </w:r>
          </w:p>
        </w:tc>
      </w:tr>
      <w:tr w:rsidR="00101D5D" w:rsidRPr="00D433C8" w14:paraId="1B0364FB" w14:textId="77777777" w:rsidTr="006179C4">
        <w:trPr>
          <w:jc w:val="center"/>
        </w:trPr>
        <w:tc>
          <w:tcPr>
            <w:tcW w:w="4876" w:type="dxa"/>
            <w:hideMark/>
          </w:tcPr>
          <w:p w14:paraId="1362CEC5"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identyfikujące zarejestrowane SEP, w tym kraj rejestracji i numer patentu;</w:t>
            </w:r>
          </w:p>
        </w:tc>
        <w:tc>
          <w:tcPr>
            <w:tcW w:w="4876" w:type="dxa"/>
            <w:hideMark/>
          </w:tcPr>
          <w:p w14:paraId="50A31257"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identyfikujące zarejestrowane SEP</w:t>
            </w:r>
            <w:r w:rsidRPr="00D433C8">
              <w:rPr>
                <w:b/>
                <w:i/>
                <w:lang w:val="pl-PL"/>
              </w:rPr>
              <w:t>, w tym SEP już obowiązujące w co najmniej jednym państwie członkowskim przed wejściem w życie niniejszego rozporządzenia</w:t>
            </w:r>
            <w:r w:rsidRPr="00D433C8">
              <w:rPr>
                <w:lang w:val="pl-PL"/>
              </w:rPr>
              <w:t>, w tym kraj rejestracji i numer patentu;</w:t>
            </w:r>
          </w:p>
        </w:tc>
      </w:tr>
    </w:tbl>
    <w:p w14:paraId="6C45AEB3"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484BE7BD" w14:textId="77777777" w:rsidR="00854BAB" w:rsidRPr="00E01497" w:rsidRDefault="00854BAB" w:rsidP="00854BAB">
      <w:pPr>
        <w:rPr>
          <w:lang w:val="en-GB"/>
        </w:rPr>
      </w:pPr>
      <w:r w:rsidRPr="00E01497">
        <w:rPr>
          <w:rStyle w:val="HideTWBExt"/>
          <w:lang w:val="en-GB"/>
        </w:rPr>
        <w:t>&lt;/Amend&gt;</w:t>
      </w:r>
    </w:p>
    <w:p w14:paraId="619E6191"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293</w:t>
      </w:r>
      <w:r w:rsidRPr="00E01497">
        <w:rPr>
          <w:rStyle w:val="HideTWBExt"/>
          <w:b w:val="0"/>
          <w:lang w:val="en-GB"/>
        </w:rPr>
        <w:t>&lt;/NumAm&gt;</w:t>
      </w:r>
    </w:p>
    <w:p w14:paraId="1411D6EA"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0B6E7D51" w14:textId="77777777" w:rsidR="00854BAB" w:rsidRPr="00E01497" w:rsidRDefault="00854BAB" w:rsidP="00854BAB">
      <w:pPr>
        <w:rPr>
          <w:lang w:val="en-GB"/>
        </w:rPr>
      </w:pPr>
      <w:r w:rsidRPr="00E01497">
        <w:rPr>
          <w:rStyle w:val="HideTWBExt"/>
          <w:lang w:val="en-GB"/>
        </w:rPr>
        <w:t>&lt;/RepeatBlock-By&gt;</w:t>
      </w:r>
    </w:p>
    <w:p w14:paraId="28CA49A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37801C6" w14:textId="77777777" w:rsidR="00854BAB" w:rsidRPr="00D433C8" w:rsidRDefault="00854BAB" w:rsidP="00854BAB">
      <w:pPr>
        <w:pStyle w:val="NormalBold"/>
      </w:pPr>
      <w:r w:rsidRPr="000A14FD">
        <w:rPr>
          <w:rStyle w:val="HideTWBExt"/>
          <w:b w:val="0"/>
        </w:rPr>
        <w:t>&lt;Article&gt;</w:t>
      </w:r>
      <w:r w:rsidRPr="00D433C8">
        <w:t>Artykuł 4 – ustęp 3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032AD8C" w14:textId="77777777" w:rsidTr="006179C4">
        <w:trPr>
          <w:jc w:val="center"/>
        </w:trPr>
        <w:tc>
          <w:tcPr>
            <w:tcW w:w="9752" w:type="dxa"/>
            <w:gridSpan w:val="2"/>
          </w:tcPr>
          <w:p w14:paraId="5DE90A08" w14:textId="77777777" w:rsidR="00854BAB" w:rsidRPr="00D433C8" w:rsidRDefault="00854BAB" w:rsidP="006179C4">
            <w:pPr>
              <w:keepNext/>
            </w:pPr>
          </w:p>
        </w:tc>
      </w:tr>
      <w:tr w:rsidR="00101D5D" w:rsidRPr="00D433C8" w14:paraId="4657DA16" w14:textId="77777777" w:rsidTr="006179C4">
        <w:trPr>
          <w:jc w:val="center"/>
        </w:trPr>
        <w:tc>
          <w:tcPr>
            <w:tcW w:w="4876" w:type="dxa"/>
            <w:hideMark/>
          </w:tcPr>
          <w:p w14:paraId="4338A92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FBD2596" w14:textId="77777777" w:rsidR="00854BAB" w:rsidRPr="00D433C8" w:rsidRDefault="00854BAB" w:rsidP="006179C4">
            <w:pPr>
              <w:pStyle w:val="ColumnHeading"/>
              <w:keepNext/>
              <w:rPr>
                <w:lang w:val="pl-PL"/>
              </w:rPr>
            </w:pPr>
            <w:r w:rsidRPr="00D433C8">
              <w:rPr>
                <w:lang w:val="pl-PL"/>
              </w:rPr>
              <w:t>Poprawka</w:t>
            </w:r>
          </w:p>
        </w:tc>
      </w:tr>
      <w:tr w:rsidR="00101D5D" w:rsidRPr="00D433C8" w14:paraId="7AB0466C" w14:textId="77777777" w:rsidTr="006179C4">
        <w:trPr>
          <w:jc w:val="center"/>
        </w:trPr>
        <w:tc>
          <w:tcPr>
            <w:tcW w:w="4876" w:type="dxa"/>
            <w:hideMark/>
          </w:tcPr>
          <w:p w14:paraId="33565BBB"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wersję</w:t>
            </w:r>
            <w:proofErr w:type="gramEnd"/>
            <w:r w:rsidRPr="00D433C8">
              <w:rPr>
                <w:lang w:val="pl-PL"/>
              </w:rPr>
              <w:t xml:space="preserve"> normy, specyfikację techniczną i </w:t>
            </w:r>
            <w:r w:rsidRPr="00D433C8">
              <w:rPr>
                <w:b/>
                <w:i/>
                <w:lang w:val="pl-PL"/>
              </w:rPr>
              <w:t>określone części specyfikacji technicznej</w:t>
            </w:r>
            <w:r w:rsidRPr="00D433C8">
              <w:rPr>
                <w:lang w:val="pl-PL"/>
              </w:rPr>
              <w:t>, w odniesieniu do których patent uznawany jest za niezbędny do spełnienia normy;</w:t>
            </w:r>
          </w:p>
        </w:tc>
        <w:tc>
          <w:tcPr>
            <w:tcW w:w="4876" w:type="dxa"/>
            <w:hideMark/>
          </w:tcPr>
          <w:p w14:paraId="1309D154"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t>wersję</w:t>
            </w:r>
            <w:proofErr w:type="gramEnd"/>
            <w:r w:rsidRPr="00D433C8">
              <w:rPr>
                <w:lang w:val="pl-PL"/>
              </w:rPr>
              <w:t xml:space="preserve"> normy, specyfikację techniczną i </w:t>
            </w:r>
            <w:r w:rsidRPr="00D433C8">
              <w:rPr>
                <w:b/>
                <w:i/>
                <w:lang w:val="pl-PL"/>
              </w:rPr>
              <w:t>część zawierającą przykłady ilustrujące specyfikacje techniczne</w:t>
            </w:r>
            <w:r w:rsidRPr="00D433C8">
              <w:rPr>
                <w:lang w:val="pl-PL"/>
              </w:rPr>
              <w:t>, w odniesieniu do których patent uznawany jest za niezbędny do spełnienia normy;</w:t>
            </w:r>
          </w:p>
        </w:tc>
      </w:tr>
    </w:tbl>
    <w:p w14:paraId="578AA54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CF475C7"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9574855" w14:textId="77777777" w:rsidR="00854BAB" w:rsidRPr="00D433C8" w:rsidRDefault="00854BAB" w:rsidP="00854BAB">
      <w:pPr>
        <w:pStyle w:val="Normal12Italic"/>
        <w:rPr>
          <w:noProof w:val="0"/>
          <w:lang w:val="pl-PL"/>
        </w:rPr>
      </w:pPr>
      <w:r w:rsidRPr="00D433C8">
        <w:rPr>
          <w:lang w:val="pl-PL"/>
        </w:rPr>
        <w:t>Zbędne, uciążliwe i kosztowne jest wymaganie identyfikacji wszystkich sekcji, dla których norma jest niezbędna. Taki przepis może prowadzić do dalszych sporów i nie jest konieczny do ustalenia, czy patent jest niezbędny, a zatem wymaga licencji.</w:t>
      </w:r>
    </w:p>
    <w:p w14:paraId="347EB43B" w14:textId="77777777" w:rsidR="00854BAB" w:rsidRPr="00D433C8" w:rsidRDefault="00854BAB" w:rsidP="00854BAB">
      <w:r w:rsidRPr="000A14FD">
        <w:rPr>
          <w:rStyle w:val="HideTWBExt"/>
        </w:rPr>
        <w:t>&lt;/Amend&gt;</w:t>
      </w:r>
    </w:p>
    <w:p w14:paraId="0F99495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294</w:t>
      </w:r>
      <w:r w:rsidRPr="000A14FD">
        <w:rPr>
          <w:rStyle w:val="HideTWBExt"/>
          <w:b w:val="0"/>
          <w:lang w:val="pl-PL"/>
        </w:rPr>
        <w:t>&lt;/NumAm&gt;</w:t>
      </w:r>
    </w:p>
    <w:p w14:paraId="069F7689"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2E9316C6" w14:textId="77777777" w:rsidR="00854BAB" w:rsidRPr="00D433C8" w:rsidRDefault="00854BAB" w:rsidP="00854BAB">
      <w:r w:rsidRPr="000A14FD">
        <w:rPr>
          <w:rStyle w:val="HideTWBExt"/>
        </w:rPr>
        <w:t>&lt;/RepeatBlock-By&gt;</w:t>
      </w:r>
    </w:p>
    <w:p w14:paraId="5BDD7BD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AE43BF2" w14:textId="77777777" w:rsidR="00854BAB" w:rsidRPr="00D433C8" w:rsidRDefault="00854BAB" w:rsidP="00854BAB">
      <w:pPr>
        <w:pStyle w:val="NormalBold"/>
      </w:pPr>
      <w:r w:rsidRPr="000A14FD">
        <w:rPr>
          <w:rStyle w:val="HideTWBExt"/>
          <w:b w:val="0"/>
        </w:rPr>
        <w:t>&lt;Article&gt;</w:t>
      </w:r>
      <w:r w:rsidRPr="00D433C8">
        <w:t>Artykuł 4 – ustęp 3 – litera h</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A3880F5" w14:textId="77777777" w:rsidTr="006179C4">
        <w:trPr>
          <w:jc w:val="center"/>
        </w:trPr>
        <w:tc>
          <w:tcPr>
            <w:tcW w:w="9752" w:type="dxa"/>
            <w:gridSpan w:val="2"/>
          </w:tcPr>
          <w:p w14:paraId="00DC9B25" w14:textId="77777777" w:rsidR="00854BAB" w:rsidRPr="00D433C8" w:rsidRDefault="00854BAB" w:rsidP="006179C4">
            <w:pPr>
              <w:keepNext/>
            </w:pPr>
          </w:p>
        </w:tc>
      </w:tr>
      <w:tr w:rsidR="00101D5D" w:rsidRPr="00D433C8" w14:paraId="1BFFA23A" w14:textId="77777777" w:rsidTr="006179C4">
        <w:trPr>
          <w:jc w:val="center"/>
        </w:trPr>
        <w:tc>
          <w:tcPr>
            <w:tcW w:w="4876" w:type="dxa"/>
            <w:hideMark/>
          </w:tcPr>
          <w:p w14:paraId="54B7F86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0C1F5CE" w14:textId="77777777" w:rsidR="00854BAB" w:rsidRPr="00D433C8" w:rsidRDefault="00854BAB" w:rsidP="006179C4">
            <w:pPr>
              <w:pStyle w:val="ColumnHeading"/>
              <w:keepNext/>
              <w:rPr>
                <w:lang w:val="pl-PL"/>
              </w:rPr>
            </w:pPr>
            <w:r w:rsidRPr="00D433C8">
              <w:rPr>
                <w:lang w:val="pl-PL"/>
              </w:rPr>
              <w:t>Poprawka</w:t>
            </w:r>
          </w:p>
        </w:tc>
      </w:tr>
      <w:tr w:rsidR="00101D5D" w:rsidRPr="00D433C8" w14:paraId="4883F483" w14:textId="77777777" w:rsidTr="006179C4">
        <w:trPr>
          <w:jc w:val="center"/>
        </w:trPr>
        <w:tc>
          <w:tcPr>
            <w:tcW w:w="4876" w:type="dxa"/>
            <w:hideMark/>
          </w:tcPr>
          <w:p w14:paraId="38FF3C00" w14:textId="77777777" w:rsidR="00854BAB" w:rsidRPr="00D433C8" w:rsidRDefault="00854BAB" w:rsidP="006179C4">
            <w:pPr>
              <w:pStyle w:val="Normal6"/>
              <w:rPr>
                <w:lang w:val="pl-PL"/>
              </w:rPr>
            </w:pPr>
            <w:r w:rsidRPr="00D433C8">
              <w:rPr>
                <w:lang w:val="pl-PL"/>
              </w:rPr>
              <w:t>h</w:t>
            </w:r>
            <w:proofErr w:type="gramStart"/>
            <w:r w:rsidRPr="00D433C8">
              <w:rPr>
                <w:lang w:val="pl-PL"/>
              </w:rPr>
              <w:t>)</w:t>
            </w:r>
            <w:r w:rsidRPr="00D433C8">
              <w:rPr>
                <w:lang w:val="pl-PL"/>
              </w:rPr>
              <w:tab/>
              <w:t>informacje</w:t>
            </w:r>
            <w:proofErr w:type="gramEnd"/>
            <w:r w:rsidRPr="00D433C8">
              <w:rPr>
                <w:lang w:val="pl-PL"/>
              </w:rPr>
              <w:t xml:space="preserve"> dotyczące istnienia jakichkolwiek publicznie dostępnych standardowych warunków, w tym polityki dotyczącej opłat licencyjnych i rabatów prowadzonej przez właściciela SEP;</w:t>
            </w:r>
          </w:p>
        </w:tc>
        <w:tc>
          <w:tcPr>
            <w:tcW w:w="4876" w:type="dxa"/>
            <w:hideMark/>
          </w:tcPr>
          <w:p w14:paraId="32AD96EE" w14:textId="77777777" w:rsidR="00854BAB" w:rsidRPr="00D433C8" w:rsidRDefault="00854BAB" w:rsidP="006179C4">
            <w:pPr>
              <w:pStyle w:val="Normal6"/>
              <w:rPr>
                <w:szCs w:val="24"/>
                <w:lang w:val="pl-PL"/>
              </w:rPr>
            </w:pPr>
            <w:r w:rsidRPr="00D433C8">
              <w:rPr>
                <w:lang w:val="pl-PL"/>
              </w:rPr>
              <w:t>h</w:t>
            </w:r>
            <w:proofErr w:type="gramStart"/>
            <w:r w:rsidRPr="00D433C8">
              <w:rPr>
                <w:lang w:val="pl-PL"/>
              </w:rPr>
              <w:t>)</w:t>
            </w:r>
            <w:r w:rsidRPr="00D433C8">
              <w:rPr>
                <w:lang w:val="pl-PL"/>
              </w:rPr>
              <w:tab/>
              <w:t>informacje</w:t>
            </w:r>
            <w:proofErr w:type="gramEnd"/>
            <w:r w:rsidRPr="00D433C8">
              <w:rPr>
                <w:lang w:val="pl-PL"/>
              </w:rPr>
              <w:t xml:space="preserve"> dotyczące istnienia jakichkolwiek publicznie dostępnych standardowych warunków, w tym polityki dotyczącej opłat licencyjnych</w:t>
            </w:r>
            <w:r w:rsidRPr="00D433C8">
              <w:rPr>
                <w:b/>
                <w:i/>
                <w:lang w:val="pl-PL"/>
              </w:rPr>
              <w:t>, braku opłat licencyjnych</w:t>
            </w:r>
            <w:r w:rsidRPr="00D433C8">
              <w:rPr>
                <w:lang w:val="pl-PL"/>
              </w:rPr>
              <w:t xml:space="preserve"> i rabatów prowadzonej przez właściciela SEP;</w:t>
            </w:r>
          </w:p>
        </w:tc>
      </w:tr>
    </w:tbl>
    <w:p w14:paraId="09482D7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1041873" w14:textId="77777777" w:rsidR="00854BAB" w:rsidRPr="00D433C8" w:rsidRDefault="00854BAB" w:rsidP="00854BAB">
      <w:r w:rsidRPr="000A14FD">
        <w:rPr>
          <w:rStyle w:val="HideTWBExt"/>
        </w:rPr>
        <w:t>&lt;/Amend&gt;</w:t>
      </w:r>
    </w:p>
    <w:p w14:paraId="1E7F712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295</w:t>
      </w:r>
      <w:r w:rsidRPr="000A14FD">
        <w:rPr>
          <w:rStyle w:val="HideTWBExt"/>
          <w:b w:val="0"/>
          <w:lang w:val="pl-PL"/>
        </w:rPr>
        <w:t>&lt;/NumAm&gt;</w:t>
      </w:r>
    </w:p>
    <w:p w14:paraId="1A24859D"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0626A477" w14:textId="77777777" w:rsidR="00854BAB" w:rsidRPr="00D433C8" w:rsidRDefault="00854BAB" w:rsidP="00854BAB">
      <w:r w:rsidRPr="000A14FD">
        <w:rPr>
          <w:rStyle w:val="HideTWBExt"/>
        </w:rPr>
        <w:t>&lt;/RepeatBlock-By&gt;</w:t>
      </w:r>
    </w:p>
    <w:p w14:paraId="1380273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66C8B52" w14:textId="77777777" w:rsidR="00854BAB" w:rsidRPr="00D433C8" w:rsidRDefault="00854BAB" w:rsidP="00854BAB">
      <w:pPr>
        <w:pStyle w:val="NormalBold"/>
      </w:pPr>
      <w:r w:rsidRPr="000A14FD">
        <w:rPr>
          <w:rStyle w:val="HideTWBExt"/>
          <w:b w:val="0"/>
        </w:rPr>
        <w:t>&lt;Article&gt;</w:t>
      </w:r>
      <w:r w:rsidRPr="00D433C8">
        <w:t>Artykuł 4 – ustęp 4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1060F86" w14:textId="77777777" w:rsidTr="006179C4">
        <w:trPr>
          <w:jc w:val="center"/>
        </w:trPr>
        <w:tc>
          <w:tcPr>
            <w:tcW w:w="9752" w:type="dxa"/>
            <w:gridSpan w:val="2"/>
          </w:tcPr>
          <w:p w14:paraId="7D29A0AD" w14:textId="77777777" w:rsidR="00854BAB" w:rsidRPr="00D433C8" w:rsidRDefault="00854BAB" w:rsidP="006179C4">
            <w:pPr>
              <w:keepNext/>
            </w:pPr>
          </w:p>
        </w:tc>
      </w:tr>
      <w:tr w:rsidR="00101D5D" w:rsidRPr="00D433C8" w14:paraId="200AFB8C" w14:textId="77777777" w:rsidTr="006179C4">
        <w:trPr>
          <w:jc w:val="center"/>
        </w:trPr>
        <w:tc>
          <w:tcPr>
            <w:tcW w:w="4876" w:type="dxa"/>
            <w:hideMark/>
          </w:tcPr>
          <w:p w14:paraId="208E592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FFE0B7A" w14:textId="77777777" w:rsidR="00854BAB" w:rsidRPr="00D433C8" w:rsidRDefault="00854BAB" w:rsidP="006179C4">
            <w:pPr>
              <w:pStyle w:val="ColumnHeading"/>
              <w:keepNext/>
              <w:rPr>
                <w:lang w:val="pl-PL"/>
              </w:rPr>
            </w:pPr>
            <w:r w:rsidRPr="00D433C8">
              <w:rPr>
                <w:lang w:val="pl-PL"/>
              </w:rPr>
              <w:t>Poprawka</w:t>
            </w:r>
          </w:p>
        </w:tc>
      </w:tr>
      <w:tr w:rsidR="00101D5D" w:rsidRPr="00D433C8" w14:paraId="7172A39C" w14:textId="77777777" w:rsidTr="006179C4">
        <w:trPr>
          <w:jc w:val="center"/>
        </w:trPr>
        <w:tc>
          <w:tcPr>
            <w:tcW w:w="4876" w:type="dxa"/>
            <w:hideMark/>
          </w:tcPr>
          <w:p w14:paraId="6060F47C"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w</w:t>
            </w:r>
            <w:proofErr w:type="gramEnd"/>
            <w:r w:rsidRPr="00D433C8">
              <w:rPr>
                <w:b/>
                <w:i/>
                <w:lang w:val="pl-PL"/>
              </w:rPr>
              <w:t xml:space="preserve"> stosownych przypadkach udzielenie lub przeniesienie licencji z wykorzystaniem zasobów patentowych zgodnie z art. 9;</w:t>
            </w:r>
          </w:p>
        </w:tc>
        <w:tc>
          <w:tcPr>
            <w:tcW w:w="4876" w:type="dxa"/>
            <w:hideMark/>
          </w:tcPr>
          <w:p w14:paraId="029035F5"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5FB8CF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2E5AA7E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6E94002" w14:textId="77777777" w:rsidR="00854BAB" w:rsidRPr="00E01497" w:rsidRDefault="00854BAB" w:rsidP="00854BAB">
      <w:pPr>
        <w:pStyle w:val="Normal12Italic"/>
        <w:rPr>
          <w:noProof w:val="0"/>
          <w:lang w:val="en-GB"/>
        </w:rPr>
      </w:pPr>
      <w:r w:rsidRPr="00E01497">
        <w:rPr>
          <w:lang w:val="en-GB"/>
        </w:rPr>
        <w:t>Patent pools should be stimulated, because they can address many of the SEP licensing challenges by offering better scrutiny on essentiality, more clarity on aggregate licensing fees and one-stop-shop solutions. This was confirmed by the European Commission Communication of 29 November 2017 “Setting out the EU approach to Standard Essential Patents”, COM(2017) 712 final, which stated that “The creation of patent pools or other licensing platforms, within the scope of EU competition law, should be encouraged. ” Article 9 already requires patent pools to publish a list of licensees by sector. This provision would require an extra administrative burden. It also confirms the amendments related to art 15-18.</w:t>
      </w:r>
    </w:p>
    <w:p w14:paraId="1D4971CF" w14:textId="77777777" w:rsidR="00854BAB" w:rsidRPr="00E01497" w:rsidRDefault="00854BAB" w:rsidP="00854BAB">
      <w:pPr>
        <w:rPr>
          <w:lang w:val="en-GB"/>
        </w:rPr>
      </w:pPr>
      <w:r w:rsidRPr="00E01497">
        <w:rPr>
          <w:rStyle w:val="HideTWBExt"/>
          <w:lang w:val="en-GB"/>
        </w:rPr>
        <w:t>&lt;/Amend&gt;</w:t>
      </w:r>
    </w:p>
    <w:p w14:paraId="6AC17BD7"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296</w:t>
      </w:r>
      <w:r w:rsidRPr="00E01497">
        <w:rPr>
          <w:rStyle w:val="HideTWBExt"/>
          <w:b w:val="0"/>
          <w:lang w:val="en-GB"/>
        </w:rPr>
        <w:t>&lt;/NumAm&gt;</w:t>
      </w:r>
    </w:p>
    <w:p w14:paraId="1BB8D793"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Antonius Manders, Annie Schreijer-Pierik</w:t>
      </w:r>
      <w:r w:rsidRPr="00E01497">
        <w:rPr>
          <w:rStyle w:val="HideTWBExt"/>
          <w:b w:val="0"/>
          <w:lang w:val="en-GB"/>
        </w:rPr>
        <w:t>&lt;/Members&gt;</w:t>
      </w:r>
    </w:p>
    <w:p w14:paraId="1D32EE88" w14:textId="77777777" w:rsidR="00854BAB" w:rsidRPr="00E01497" w:rsidRDefault="00854BAB" w:rsidP="00854BAB">
      <w:pPr>
        <w:rPr>
          <w:lang w:val="en-GB"/>
        </w:rPr>
      </w:pPr>
      <w:r w:rsidRPr="00E01497">
        <w:rPr>
          <w:rStyle w:val="HideTWBExt"/>
          <w:lang w:val="en-GB"/>
        </w:rPr>
        <w:t>&lt;/RepeatBlock-By&gt;</w:t>
      </w:r>
    </w:p>
    <w:p w14:paraId="45F59FD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B02AD8F" w14:textId="77777777" w:rsidR="00854BAB" w:rsidRPr="00D433C8" w:rsidRDefault="00854BAB" w:rsidP="00854BAB">
      <w:pPr>
        <w:pStyle w:val="NormalBold"/>
      </w:pPr>
      <w:r w:rsidRPr="000A14FD">
        <w:rPr>
          <w:rStyle w:val="HideTWBExt"/>
          <w:b w:val="0"/>
        </w:rPr>
        <w:t>&lt;Article&gt;</w:t>
      </w:r>
      <w:r w:rsidRPr="00D433C8">
        <w:t>Artykuł 4 – ustęp 4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4373ADD" w14:textId="77777777" w:rsidTr="006179C4">
        <w:trPr>
          <w:jc w:val="center"/>
        </w:trPr>
        <w:tc>
          <w:tcPr>
            <w:tcW w:w="9752" w:type="dxa"/>
            <w:gridSpan w:val="2"/>
          </w:tcPr>
          <w:p w14:paraId="30C943B5" w14:textId="77777777" w:rsidR="00854BAB" w:rsidRPr="00D433C8" w:rsidRDefault="00854BAB" w:rsidP="006179C4">
            <w:pPr>
              <w:keepNext/>
            </w:pPr>
          </w:p>
        </w:tc>
      </w:tr>
      <w:tr w:rsidR="00101D5D" w:rsidRPr="00D433C8" w14:paraId="630DB3C4" w14:textId="77777777" w:rsidTr="006179C4">
        <w:trPr>
          <w:jc w:val="center"/>
        </w:trPr>
        <w:tc>
          <w:tcPr>
            <w:tcW w:w="4876" w:type="dxa"/>
            <w:hideMark/>
          </w:tcPr>
          <w:p w14:paraId="45DA0E6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96717ED" w14:textId="77777777" w:rsidR="00854BAB" w:rsidRPr="00D433C8" w:rsidRDefault="00854BAB" w:rsidP="006179C4">
            <w:pPr>
              <w:pStyle w:val="ColumnHeading"/>
              <w:keepNext/>
              <w:rPr>
                <w:lang w:val="pl-PL"/>
              </w:rPr>
            </w:pPr>
            <w:r w:rsidRPr="00D433C8">
              <w:rPr>
                <w:lang w:val="pl-PL"/>
              </w:rPr>
              <w:t>Poprawka</w:t>
            </w:r>
          </w:p>
        </w:tc>
      </w:tr>
      <w:tr w:rsidR="00101D5D" w:rsidRPr="00D433C8" w14:paraId="482BBA4C" w14:textId="77777777" w:rsidTr="006179C4">
        <w:trPr>
          <w:jc w:val="center"/>
        </w:trPr>
        <w:tc>
          <w:tcPr>
            <w:tcW w:w="4876" w:type="dxa"/>
            <w:hideMark/>
          </w:tcPr>
          <w:p w14:paraId="1FB649C9"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informacje</w:t>
            </w:r>
            <w:proofErr w:type="gramEnd"/>
            <w:r w:rsidRPr="00D433C8">
              <w:rPr>
                <w:b/>
                <w:i/>
                <w:lang w:val="pl-PL"/>
              </w:rPr>
              <w:t xml:space="preserve"> na temat tego, czy przeprowadzono weryfikację niezbędności lub wzajemną ocenę, oraz odniesienie do jej wyniku;</w:t>
            </w:r>
          </w:p>
        </w:tc>
        <w:tc>
          <w:tcPr>
            <w:tcW w:w="4876" w:type="dxa"/>
            <w:hideMark/>
          </w:tcPr>
          <w:p w14:paraId="2F3966D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096CE2D"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47062A6" w14:textId="77777777" w:rsidR="00854BAB" w:rsidRPr="00D433C8" w:rsidRDefault="00854BAB" w:rsidP="00854BAB">
      <w:r w:rsidRPr="000A14FD">
        <w:rPr>
          <w:rStyle w:val="HideTWBExt"/>
        </w:rPr>
        <w:t>&lt;/Amend&gt;</w:t>
      </w:r>
    </w:p>
    <w:p w14:paraId="426D627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297</w:t>
      </w:r>
      <w:r w:rsidRPr="000A14FD">
        <w:rPr>
          <w:rStyle w:val="HideTWBExt"/>
          <w:b w:val="0"/>
          <w:lang w:val="pl-PL"/>
        </w:rPr>
        <w:t>&lt;/NumAm&gt;</w:t>
      </w:r>
    </w:p>
    <w:p w14:paraId="79667804"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6B173207" w14:textId="77777777" w:rsidR="00854BAB" w:rsidRPr="00D433C8" w:rsidRDefault="00854BAB" w:rsidP="00854BAB">
      <w:r w:rsidRPr="000A14FD">
        <w:rPr>
          <w:rStyle w:val="HideTWBExt"/>
        </w:rPr>
        <w:t>&lt;/RepeatBlock-By&gt;</w:t>
      </w:r>
    </w:p>
    <w:p w14:paraId="73E72B0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66BA350" w14:textId="77777777" w:rsidR="00854BAB" w:rsidRPr="00D433C8" w:rsidRDefault="00854BAB" w:rsidP="00854BAB">
      <w:pPr>
        <w:pStyle w:val="NormalBold"/>
      </w:pPr>
      <w:r w:rsidRPr="000A14FD">
        <w:rPr>
          <w:rStyle w:val="HideTWBExt"/>
          <w:b w:val="0"/>
        </w:rPr>
        <w:t>&lt;Article&gt;</w:t>
      </w:r>
      <w:r w:rsidRPr="00D433C8">
        <w:t>Artykuł 4 – ustęp 4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BABEF76" w14:textId="77777777" w:rsidTr="006179C4">
        <w:trPr>
          <w:jc w:val="center"/>
        </w:trPr>
        <w:tc>
          <w:tcPr>
            <w:tcW w:w="9752" w:type="dxa"/>
            <w:gridSpan w:val="2"/>
          </w:tcPr>
          <w:p w14:paraId="6A64E4D7" w14:textId="77777777" w:rsidR="00854BAB" w:rsidRPr="00D433C8" w:rsidRDefault="00854BAB" w:rsidP="006179C4">
            <w:pPr>
              <w:keepNext/>
            </w:pPr>
          </w:p>
        </w:tc>
      </w:tr>
      <w:tr w:rsidR="00101D5D" w:rsidRPr="00D433C8" w14:paraId="4D7F9314" w14:textId="77777777" w:rsidTr="006179C4">
        <w:trPr>
          <w:jc w:val="center"/>
        </w:trPr>
        <w:tc>
          <w:tcPr>
            <w:tcW w:w="4876" w:type="dxa"/>
            <w:hideMark/>
          </w:tcPr>
          <w:p w14:paraId="4E0E562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70C4A00" w14:textId="77777777" w:rsidR="00854BAB" w:rsidRPr="00D433C8" w:rsidRDefault="00854BAB" w:rsidP="006179C4">
            <w:pPr>
              <w:pStyle w:val="ColumnHeading"/>
              <w:keepNext/>
              <w:rPr>
                <w:lang w:val="pl-PL"/>
              </w:rPr>
            </w:pPr>
            <w:r w:rsidRPr="00D433C8">
              <w:rPr>
                <w:lang w:val="pl-PL"/>
              </w:rPr>
              <w:t>Poprawka</w:t>
            </w:r>
          </w:p>
        </w:tc>
      </w:tr>
      <w:tr w:rsidR="00101D5D" w:rsidRPr="00D433C8" w14:paraId="08767080" w14:textId="77777777" w:rsidTr="006179C4">
        <w:trPr>
          <w:jc w:val="center"/>
        </w:trPr>
        <w:tc>
          <w:tcPr>
            <w:tcW w:w="4876" w:type="dxa"/>
            <w:hideMark/>
          </w:tcPr>
          <w:p w14:paraId="323A3F22"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informacje</w:t>
            </w:r>
            <w:proofErr w:type="gramEnd"/>
            <w:r w:rsidRPr="00D433C8">
              <w:rPr>
                <w:lang w:val="pl-PL"/>
              </w:rPr>
              <w:t xml:space="preserve"> na temat tego, czy przeprowadzono weryfikację niezbędności lub wzajemną ocenę, oraz </w:t>
            </w:r>
            <w:r w:rsidRPr="00D433C8">
              <w:rPr>
                <w:b/>
                <w:i/>
                <w:lang w:val="pl-PL"/>
              </w:rPr>
              <w:t>odniesienie do jej wyniku</w:t>
            </w:r>
            <w:r w:rsidRPr="00D433C8">
              <w:rPr>
                <w:lang w:val="pl-PL"/>
              </w:rPr>
              <w:t>;</w:t>
            </w:r>
          </w:p>
        </w:tc>
        <w:tc>
          <w:tcPr>
            <w:tcW w:w="4876" w:type="dxa"/>
            <w:hideMark/>
          </w:tcPr>
          <w:p w14:paraId="7F94BF28"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t>informacje</w:t>
            </w:r>
            <w:proofErr w:type="gramEnd"/>
            <w:r w:rsidRPr="00D433C8">
              <w:rPr>
                <w:lang w:val="pl-PL"/>
              </w:rPr>
              <w:t xml:space="preserve"> na temat tego, czy przeprowadzono weryfikację niezbędności lub wzajemną ocenę, oraz </w:t>
            </w:r>
            <w:r w:rsidRPr="00D433C8">
              <w:rPr>
                <w:b/>
                <w:i/>
                <w:lang w:val="pl-PL"/>
              </w:rPr>
              <w:t>wynik tego procesu, chyba że jest to niemożliwe ze względu na zobowiązania umowne</w:t>
            </w:r>
            <w:r w:rsidRPr="00D433C8">
              <w:rPr>
                <w:lang w:val="pl-PL"/>
              </w:rPr>
              <w:t>;</w:t>
            </w:r>
          </w:p>
        </w:tc>
      </w:tr>
    </w:tbl>
    <w:p w14:paraId="42C6817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46291F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485BC37" w14:textId="77777777" w:rsidR="00854BAB" w:rsidRPr="00D433C8" w:rsidRDefault="00854BAB" w:rsidP="00854BAB">
      <w:pPr>
        <w:pStyle w:val="Normal12Italic"/>
        <w:rPr>
          <w:noProof w:val="0"/>
          <w:lang w:val="pl-PL"/>
        </w:rPr>
      </w:pPr>
      <w:r w:rsidRPr="00D433C8">
        <w:rPr>
          <w:lang w:val="pl-PL"/>
        </w:rPr>
        <w:t>Zob. art. 4 lit. b). Ponieważ weryfikacja niezbędności przeprowadzana przez zasoby patentowe może podlegać klauzulom poufności, należy zachować poufność tych umów.</w:t>
      </w:r>
    </w:p>
    <w:p w14:paraId="799278DF" w14:textId="77777777" w:rsidR="00854BAB" w:rsidRPr="00D433C8" w:rsidRDefault="00854BAB" w:rsidP="00854BAB">
      <w:r w:rsidRPr="000A14FD">
        <w:rPr>
          <w:rStyle w:val="HideTWBExt"/>
        </w:rPr>
        <w:t>&lt;/Amend&gt;</w:t>
      </w:r>
    </w:p>
    <w:p w14:paraId="6E4AA9C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298</w:t>
      </w:r>
      <w:r w:rsidRPr="000A14FD">
        <w:rPr>
          <w:rStyle w:val="HideTWBExt"/>
          <w:b w:val="0"/>
          <w:lang w:val="pl-PL"/>
        </w:rPr>
        <w:t>&lt;/NumAm&gt;</w:t>
      </w:r>
    </w:p>
    <w:p w14:paraId="415F8996" w14:textId="77777777" w:rsidR="00854BAB" w:rsidRPr="00D433C8" w:rsidRDefault="00854BAB" w:rsidP="00854BAB">
      <w:pPr>
        <w:pStyle w:val="NormalBold"/>
      </w:pPr>
      <w:r w:rsidRPr="000A14FD">
        <w:rPr>
          <w:rStyle w:val="HideTWBExt"/>
          <w:b w:val="0"/>
        </w:rPr>
        <w:t>&lt;RepeatBlock-By&gt;&lt;Members&gt;</w:t>
      </w:r>
      <w:r w:rsidRPr="00D433C8">
        <w:t>Adrián Vázquez Lázara, Catharina Rinzema</w:t>
      </w:r>
      <w:r w:rsidRPr="000A14FD">
        <w:rPr>
          <w:rStyle w:val="HideTWBExt"/>
          <w:b w:val="0"/>
        </w:rPr>
        <w:t>&lt;/Members&gt;</w:t>
      </w:r>
    </w:p>
    <w:p w14:paraId="092E2121" w14:textId="77777777" w:rsidR="00854BAB" w:rsidRPr="00D433C8" w:rsidRDefault="00854BAB" w:rsidP="00854BAB">
      <w:r w:rsidRPr="000A14FD">
        <w:rPr>
          <w:rStyle w:val="HideTWBExt"/>
        </w:rPr>
        <w:t>&lt;/RepeatBlock-By&gt;</w:t>
      </w:r>
    </w:p>
    <w:p w14:paraId="49B9961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FC0363D" w14:textId="77777777" w:rsidR="00854BAB" w:rsidRPr="00D433C8" w:rsidRDefault="00854BAB" w:rsidP="00854BAB">
      <w:pPr>
        <w:pStyle w:val="NormalBold"/>
      </w:pPr>
      <w:r w:rsidRPr="000A14FD">
        <w:rPr>
          <w:rStyle w:val="HideTWBExt"/>
          <w:b w:val="0"/>
        </w:rPr>
        <w:t>&lt;Article&gt;</w:t>
      </w:r>
      <w:r w:rsidRPr="00D433C8">
        <w:t>Artykuł 4 – ustęp 4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99FAE78" w14:textId="77777777" w:rsidTr="006179C4">
        <w:trPr>
          <w:jc w:val="center"/>
        </w:trPr>
        <w:tc>
          <w:tcPr>
            <w:tcW w:w="9752" w:type="dxa"/>
            <w:gridSpan w:val="2"/>
          </w:tcPr>
          <w:p w14:paraId="3BEDB759" w14:textId="77777777" w:rsidR="00854BAB" w:rsidRPr="00D433C8" w:rsidRDefault="00854BAB" w:rsidP="006179C4">
            <w:pPr>
              <w:keepNext/>
            </w:pPr>
          </w:p>
        </w:tc>
      </w:tr>
      <w:tr w:rsidR="00101D5D" w:rsidRPr="00D433C8" w14:paraId="1A67BC75" w14:textId="77777777" w:rsidTr="006179C4">
        <w:trPr>
          <w:jc w:val="center"/>
        </w:trPr>
        <w:tc>
          <w:tcPr>
            <w:tcW w:w="4876" w:type="dxa"/>
            <w:hideMark/>
          </w:tcPr>
          <w:p w14:paraId="6DF502F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B7FA19C" w14:textId="77777777" w:rsidR="00854BAB" w:rsidRPr="00D433C8" w:rsidRDefault="00854BAB" w:rsidP="006179C4">
            <w:pPr>
              <w:pStyle w:val="ColumnHeading"/>
              <w:keepNext/>
              <w:rPr>
                <w:lang w:val="pl-PL"/>
              </w:rPr>
            </w:pPr>
            <w:r w:rsidRPr="00D433C8">
              <w:rPr>
                <w:lang w:val="pl-PL"/>
              </w:rPr>
              <w:t>Poprawka</w:t>
            </w:r>
          </w:p>
        </w:tc>
      </w:tr>
      <w:tr w:rsidR="00101D5D" w:rsidRPr="00D433C8" w14:paraId="0E7E406F" w14:textId="77777777" w:rsidTr="006179C4">
        <w:trPr>
          <w:jc w:val="center"/>
        </w:trPr>
        <w:tc>
          <w:tcPr>
            <w:tcW w:w="4876" w:type="dxa"/>
            <w:hideMark/>
          </w:tcPr>
          <w:p w14:paraId="18B5A5CE"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informacje</w:t>
            </w:r>
            <w:proofErr w:type="gramEnd"/>
            <w:r w:rsidRPr="00D433C8">
              <w:rPr>
                <w:lang w:val="pl-PL"/>
              </w:rPr>
              <w:t xml:space="preserve"> na temat tego, czy przeprowadzono weryfikację niezbędności </w:t>
            </w:r>
            <w:r w:rsidRPr="00D433C8">
              <w:rPr>
                <w:b/>
                <w:i/>
                <w:lang w:val="pl-PL"/>
              </w:rPr>
              <w:t>lub wzajemną ocenę</w:t>
            </w:r>
            <w:r w:rsidRPr="00D433C8">
              <w:rPr>
                <w:lang w:val="pl-PL"/>
              </w:rPr>
              <w:t>, oraz odniesienie do jej wyniku;</w:t>
            </w:r>
          </w:p>
        </w:tc>
        <w:tc>
          <w:tcPr>
            <w:tcW w:w="4876" w:type="dxa"/>
            <w:hideMark/>
          </w:tcPr>
          <w:p w14:paraId="0BA68663"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t>informacje</w:t>
            </w:r>
            <w:proofErr w:type="gramEnd"/>
            <w:r w:rsidRPr="00D433C8">
              <w:rPr>
                <w:lang w:val="pl-PL"/>
              </w:rPr>
              <w:t xml:space="preserve"> na temat tego, czy przeprowadzono weryfikację niezbędności </w:t>
            </w:r>
            <w:r w:rsidRPr="00D433C8">
              <w:rPr>
                <w:b/>
                <w:i/>
                <w:lang w:val="pl-PL"/>
              </w:rPr>
              <w:t>przez właściwy sąd państwa członkowskiego</w:t>
            </w:r>
            <w:r w:rsidRPr="00D433C8">
              <w:rPr>
                <w:lang w:val="pl-PL"/>
              </w:rPr>
              <w:t>, oraz odniesienie do jej wyniku</w:t>
            </w:r>
            <w:r w:rsidRPr="00D433C8">
              <w:rPr>
                <w:b/>
                <w:i/>
                <w:lang w:val="pl-PL"/>
              </w:rPr>
              <w:t>, jeśli wydano prawomocne orzeczenie</w:t>
            </w:r>
            <w:r w:rsidRPr="00D433C8">
              <w:rPr>
                <w:lang w:val="pl-PL"/>
              </w:rPr>
              <w:t>;</w:t>
            </w:r>
          </w:p>
        </w:tc>
      </w:tr>
    </w:tbl>
    <w:p w14:paraId="1C7AAC3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92D247A"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3DD3124"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17B2FD3C" w14:textId="77777777" w:rsidR="00854BAB" w:rsidRPr="00D433C8" w:rsidRDefault="00854BAB" w:rsidP="00854BAB">
      <w:r w:rsidRPr="000A14FD">
        <w:rPr>
          <w:rStyle w:val="HideTWBExt"/>
        </w:rPr>
        <w:t>&lt;/Amend&gt;</w:t>
      </w:r>
    </w:p>
    <w:p w14:paraId="3B286DC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299</w:t>
      </w:r>
      <w:r w:rsidRPr="000A14FD">
        <w:rPr>
          <w:rStyle w:val="HideTWBExt"/>
          <w:b w:val="0"/>
          <w:lang w:val="pl-PL"/>
        </w:rPr>
        <w:t>&lt;/NumAm&gt;</w:t>
      </w:r>
    </w:p>
    <w:p w14:paraId="1908A3D8"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B82578D" w14:textId="77777777" w:rsidR="00854BAB" w:rsidRPr="00D433C8" w:rsidRDefault="00854BAB" w:rsidP="00854BAB">
      <w:r w:rsidRPr="000A14FD">
        <w:rPr>
          <w:rStyle w:val="HideTWBExt"/>
        </w:rPr>
        <w:t>&lt;/RepeatBlock-By&gt;</w:t>
      </w:r>
    </w:p>
    <w:p w14:paraId="5265C45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52B25A3" w14:textId="77777777" w:rsidR="00854BAB" w:rsidRPr="00D433C8" w:rsidRDefault="00854BAB" w:rsidP="00854BAB">
      <w:pPr>
        <w:pStyle w:val="NormalBold"/>
      </w:pPr>
      <w:r w:rsidRPr="000A14FD">
        <w:rPr>
          <w:rStyle w:val="HideTWBExt"/>
          <w:b w:val="0"/>
        </w:rPr>
        <w:t>&lt;Article&gt;</w:t>
      </w:r>
      <w:r w:rsidRPr="00D433C8">
        <w:t>Artykuł 4 – ustęp 4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315B11D" w14:textId="77777777" w:rsidTr="006179C4">
        <w:trPr>
          <w:jc w:val="center"/>
        </w:trPr>
        <w:tc>
          <w:tcPr>
            <w:tcW w:w="9752" w:type="dxa"/>
            <w:gridSpan w:val="2"/>
          </w:tcPr>
          <w:p w14:paraId="034FAFBE" w14:textId="77777777" w:rsidR="00854BAB" w:rsidRPr="00D433C8" w:rsidRDefault="00854BAB" w:rsidP="006179C4">
            <w:pPr>
              <w:keepNext/>
            </w:pPr>
          </w:p>
        </w:tc>
      </w:tr>
      <w:tr w:rsidR="00101D5D" w:rsidRPr="00D433C8" w14:paraId="63EC4A77" w14:textId="77777777" w:rsidTr="006179C4">
        <w:trPr>
          <w:jc w:val="center"/>
        </w:trPr>
        <w:tc>
          <w:tcPr>
            <w:tcW w:w="4876" w:type="dxa"/>
            <w:hideMark/>
          </w:tcPr>
          <w:p w14:paraId="12387C0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BFA145F" w14:textId="77777777" w:rsidR="00854BAB" w:rsidRPr="00D433C8" w:rsidRDefault="00854BAB" w:rsidP="006179C4">
            <w:pPr>
              <w:pStyle w:val="ColumnHeading"/>
              <w:keepNext/>
              <w:rPr>
                <w:lang w:val="pl-PL"/>
              </w:rPr>
            </w:pPr>
            <w:r w:rsidRPr="00D433C8">
              <w:rPr>
                <w:lang w:val="pl-PL"/>
              </w:rPr>
              <w:t>Poprawka</w:t>
            </w:r>
          </w:p>
        </w:tc>
      </w:tr>
      <w:tr w:rsidR="00101D5D" w:rsidRPr="00D433C8" w14:paraId="655CE472" w14:textId="77777777" w:rsidTr="006179C4">
        <w:trPr>
          <w:jc w:val="center"/>
        </w:trPr>
        <w:tc>
          <w:tcPr>
            <w:tcW w:w="4876" w:type="dxa"/>
            <w:hideMark/>
          </w:tcPr>
          <w:p w14:paraId="7AF19BC8"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informacje</w:t>
            </w:r>
            <w:proofErr w:type="gramEnd"/>
            <w:r w:rsidRPr="00D433C8">
              <w:rPr>
                <w:lang w:val="pl-PL"/>
              </w:rPr>
              <w:t xml:space="preserve"> na temat </w:t>
            </w:r>
            <w:r w:rsidRPr="00D433C8">
              <w:rPr>
                <w:b/>
                <w:i/>
                <w:lang w:val="pl-PL"/>
              </w:rPr>
              <w:t>tego, czy przeprowadzono weryfikację</w:t>
            </w:r>
            <w:r w:rsidRPr="00D433C8">
              <w:rPr>
                <w:lang w:val="pl-PL"/>
              </w:rPr>
              <w:t xml:space="preserve"> niezbędności lub </w:t>
            </w:r>
            <w:r w:rsidRPr="00D433C8">
              <w:rPr>
                <w:b/>
                <w:i/>
                <w:lang w:val="pl-PL"/>
              </w:rPr>
              <w:t>wzajemną ocenę,</w:t>
            </w:r>
            <w:r w:rsidRPr="00D433C8">
              <w:rPr>
                <w:lang w:val="pl-PL"/>
              </w:rPr>
              <w:t xml:space="preserve"> oraz </w:t>
            </w:r>
            <w:r w:rsidRPr="00D433C8">
              <w:rPr>
                <w:b/>
                <w:i/>
                <w:lang w:val="pl-PL"/>
              </w:rPr>
              <w:t>odniesienie do jej wyniku</w:t>
            </w:r>
            <w:r w:rsidRPr="00D433C8">
              <w:rPr>
                <w:lang w:val="pl-PL"/>
              </w:rPr>
              <w:t>;</w:t>
            </w:r>
          </w:p>
        </w:tc>
        <w:tc>
          <w:tcPr>
            <w:tcW w:w="4876" w:type="dxa"/>
            <w:hideMark/>
          </w:tcPr>
          <w:p w14:paraId="21F23EB8"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r>
            <w:r w:rsidRPr="00D433C8">
              <w:rPr>
                <w:b/>
                <w:i/>
                <w:lang w:val="pl-PL"/>
              </w:rPr>
              <w:t>wszelkie</w:t>
            </w:r>
            <w:proofErr w:type="gramEnd"/>
            <w:r w:rsidRPr="00D433C8">
              <w:rPr>
                <w:b/>
                <w:i/>
                <w:lang w:val="pl-PL"/>
              </w:rPr>
              <w:t xml:space="preserve"> </w:t>
            </w:r>
            <w:r w:rsidRPr="00D433C8">
              <w:rPr>
                <w:lang w:val="pl-PL"/>
              </w:rPr>
              <w:t xml:space="preserve">informacje na temat </w:t>
            </w:r>
            <w:r w:rsidRPr="00D433C8">
              <w:rPr>
                <w:b/>
                <w:i/>
                <w:lang w:val="pl-PL"/>
              </w:rPr>
              <w:t>weryfikacji</w:t>
            </w:r>
            <w:r w:rsidRPr="00D433C8">
              <w:rPr>
                <w:lang w:val="pl-PL"/>
              </w:rPr>
              <w:t xml:space="preserve"> niezbędności lub </w:t>
            </w:r>
            <w:r w:rsidRPr="00D433C8">
              <w:rPr>
                <w:b/>
                <w:i/>
                <w:lang w:val="pl-PL"/>
              </w:rPr>
              <w:t>wzajemnej oceny przeprowadzonej przed rejestracją</w:t>
            </w:r>
            <w:r w:rsidRPr="00D433C8">
              <w:rPr>
                <w:lang w:val="pl-PL"/>
              </w:rPr>
              <w:t xml:space="preserve"> oraz </w:t>
            </w:r>
            <w:r w:rsidRPr="00D433C8">
              <w:rPr>
                <w:b/>
                <w:i/>
                <w:lang w:val="pl-PL"/>
              </w:rPr>
              <w:t>wynik weryfikacji niezbędności</w:t>
            </w:r>
            <w:r w:rsidRPr="00D433C8">
              <w:rPr>
                <w:lang w:val="pl-PL"/>
              </w:rPr>
              <w:t>;</w:t>
            </w:r>
          </w:p>
        </w:tc>
      </w:tr>
    </w:tbl>
    <w:p w14:paraId="37B4CDD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E48B40D" w14:textId="77777777" w:rsidR="00854BAB" w:rsidRPr="00D433C8" w:rsidRDefault="00854BAB" w:rsidP="00854BAB">
      <w:r w:rsidRPr="000A14FD">
        <w:rPr>
          <w:rStyle w:val="HideTWBExt"/>
        </w:rPr>
        <w:t>&lt;/Amend&gt;</w:t>
      </w:r>
    </w:p>
    <w:p w14:paraId="0C7341F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300</w:t>
      </w:r>
      <w:r w:rsidRPr="000A14FD">
        <w:rPr>
          <w:rStyle w:val="HideTWBExt"/>
          <w:b w:val="0"/>
          <w:lang w:val="pl-PL"/>
        </w:rPr>
        <w:t>&lt;/NumAm&gt;</w:t>
      </w:r>
    </w:p>
    <w:p w14:paraId="3CB5D833"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2733FCF6" w14:textId="77777777" w:rsidR="00854BAB" w:rsidRPr="00D433C8" w:rsidRDefault="00854BAB" w:rsidP="00854BAB">
      <w:r w:rsidRPr="000A14FD">
        <w:rPr>
          <w:rStyle w:val="HideTWBExt"/>
        </w:rPr>
        <w:t>&lt;/RepeatBlock-By&gt;</w:t>
      </w:r>
    </w:p>
    <w:p w14:paraId="107C3A7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8DAC910" w14:textId="77777777" w:rsidR="00854BAB" w:rsidRPr="00D433C8" w:rsidRDefault="00854BAB" w:rsidP="00854BAB">
      <w:pPr>
        <w:pStyle w:val="NormalBold"/>
      </w:pPr>
      <w:r w:rsidRPr="000A14FD">
        <w:rPr>
          <w:rStyle w:val="HideTWBExt"/>
          <w:b w:val="0"/>
        </w:rPr>
        <w:t>&lt;Article&gt;</w:t>
      </w:r>
      <w:r w:rsidRPr="00D433C8">
        <w:t>Artykuł 4 – ustęp 4 – litera f</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BEA4BEA" w14:textId="77777777" w:rsidTr="006179C4">
        <w:trPr>
          <w:jc w:val="center"/>
        </w:trPr>
        <w:tc>
          <w:tcPr>
            <w:tcW w:w="9752" w:type="dxa"/>
            <w:gridSpan w:val="2"/>
          </w:tcPr>
          <w:p w14:paraId="4C600D47" w14:textId="77777777" w:rsidR="00854BAB" w:rsidRPr="00D433C8" w:rsidRDefault="00854BAB" w:rsidP="006179C4">
            <w:pPr>
              <w:keepNext/>
            </w:pPr>
          </w:p>
        </w:tc>
      </w:tr>
      <w:tr w:rsidR="00101D5D" w:rsidRPr="00D433C8" w14:paraId="249DD65A" w14:textId="77777777" w:rsidTr="006179C4">
        <w:trPr>
          <w:jc w:val="center"/>
        </w:trPr>
        <w:tc>
          <w:tcPr>
            <w:tcW w:w="4876" w:type="dxa"/>
            <w:hideMark/>
          </w:tcPr>
          <w:p w14:paraId="066F11C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E0A8504" w14:textId="77777777" w:rsidR="00854BAB" w:rsidRPr="00D433C8" w:rsidRDefault="00854BAB" w:rsidP="006179C4">
            <w:pPr>
              <w:pStyle w:val="ColumnHeading"/>
              <w:keepNext/>
              <w:rPr>
                <w:lang w:val="pl-PL"/>
              </w:rPr>
            </w:pPr>
            <w:r w:rsidRPr="00D433C8">
              <w:rPr>
                <w:lang w:val="pl-PL"/>
              </w:rPr>
              <w:t>Poprawka</w:t>
            </w:r>
          </w:p>
        </w:tc>
      </w:tr>
      <w:tr w:rsidR="00101D5D" w:rsidRPr="00D433C8" w14:paraId="374529EF" w14:textId="77777777" w:rsidTr="006179C4">
        <w:trPr>
          <w:jc w:val="center"/>
        </w:trPr>
        <w:tc>
          <w:tcPr>
            <w:tcW w:w="4876" w:type="dxa"/>
            <w:hideMark/>
          </w:tcPr>
          <w:p w14:paraId="563503C0" w14:textId="77777777" w:rsidR="00854BAB" w:rsidRPr="00D433C8" w:rsidRDefault="00854BAB" w:rsidP="006179C4">
            <w:pPr>
              <w:pStyle w:val="Normal6"/>
              <w:rPr>
                <w:lang w:val="pl-PL"/>
              </w:rPr>
            </w:pPr>
            <w:r w:rsidRPr="00D433C8">
              <w:rPr>
                <w:lang w:val="pl-PL"/>
              </w:rPr>
              <w:t>f</w:t>
            </w:r>
            <w:proofErr w:type="gramStart"/>
            <w:r w:rsidRPr="00D433C8">
              <w:rPr>
                <w:lang w:val="pl-PL"/>
              </w:rPr>
              <w:t>)</w:t>
            </w:r>
            <w:r w:rsidRPr="00D433C8">
              <w:rPr>
                <w:lang w:val="pl-PL"/>
              </w:rPr>
              <w:tab/>
              <w:t>datę</w:t>
            </w:r>
            <w:proofErr w:type="gramEnd"/>
            <w:r w:rsidRPr="00D433C8">
              <w:rPr>
                <w:lang w:val="pl-PL"/>
              </w:rPr>
              <w:t xml:space="preserve"> publikacji informacji zgodnie z art. 19 ust. 1</w:t>
            </w:r>
            <w:r w:rsidRPr="00D433C8">
              <w:rPr>
                <w:b/>
                <w:i/>
                <w:lang w:val="pl-PL"/>
              </w:rPr>
              <w:t xml:space="preserve"> w związku z art. 14 ust. 7, art. 15 ust. 4 i art. 18 ust. 11</w:t>
            </w:r>
            <w:r w:rsidRPr="00D433C8">
              <w:rPr>
                <w:lang w:val="pl-PL"/>
              </w:rPr>
              <w:t>;</w:t>
            </w:r>
          </w:p>
        </w:tc>
        <w:tc>
          <w:tcPr>
            <w:tcW w:w="4876" w:type="dxa"/>
            <w:hideMark/>
          </w:tcPr>
          <w:p w14:paraId="4ADDBA69" w14:textId="77777777" w:rsidR="00854BAB" w:rsidRPr="00D433C8" w:rsidRDefault="00854BAB" w:rsidP="006179C4">
            <w:pPr>
              <w:pStyle w:val="Normal6"/>
              <w:rPr>
                <w:szCs w:val="24"/>
                <w:lang w:val="pl-PL"/>
              </w:rPr>
            </w:pPr>
            <w:r w:rsidRPr="00D433C8">
              <w:rPr>
                <w:lang w:val="pl-PL"/>
              </w:rPr>
              <w:t>f</w:t>
            </w:r>
            <w:proofErr w:type="gramStart"/>
            <w:r w:rsidRPr="00D433C8">
              <w:rPr>
                <w:lang w:val="pl-PL"/>
              </w:rPr>
              <w:t>)</w:t>
            </w:r>
            <w:r w:rsidRPr="00D433C8">
              <w:rPr>
                <w:lang w:val="pl-PL"/>
              </w:rPr>
              <w:tab/>
              <w:t>datę</w:t>
            </w:r>
            <w:proofErr w:type="gramEnd"/>
            <w:r w:rsidRPr="00D433C8">
              <w:rPr>
                <w:lang w:val="pl-PL"/>
              </w:rPr>
              <w:t xml:space="preserve"> publikacji informacji zgodnie z art. 19 ust. 1;</w:t>
            </w:r>
          </w:p>
        </w:tc>
      </w:tr>
    </w:tbl>
    <w:p w14:paraId="73667CDA"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DD0BEE4"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0C3808DF" w14:textId="77777777" w:rsidR="00854BAB" w:rsidRPr="00D433C8" w:rsidRDefault="00854BAB" w:rsidP="00854BAB">
      <w:pPr>
        <w:pStyle w:val="Normal12Italic"/>
        <w:rPr>
          <w:noProof w:val="0"/>
          <w:lang w:val="pl-PL"/>
        </w:rPr>
      </w:pPr>
      <w:r w:rsidRPr="00D433C8">
        <w:rPr>
          <w:lang w:val="pl-PL"/>
        </w:rPr>
        <w:t>Zob. art. 15–18.</w:t>
      </w:r>
    </w:p>
    <w:p w14:paraId="5CB916E5" w14:textId="77777777" w:rsidR="00854BAB" w:rsidRPr="00D433C8" w:rsidRDefault="00854BAB" w:rsidP="00854BAB">
      <w:r w:rsidRPr="000A14FD">
        <w:rPr>
          <w:rStyle w:val="HideTWBExt"/>
        </w:rPr>
        <w:t>&lt;/Amend&gt;</w:t>
      </w:r>
    </w:p>
    <w:p w14:paraId="0C29832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301</w:t>
      </w:r>
      <w:r w:rsidRPr="000A14FD">
        <w:rPr>
          <w:rStyle w:val="HideTWBExt"/>
          <w:b w:val="0"/>
          <w:lang w:val="pl-PL"/>
        </w:rPr>
        <w:t>&lt;/NumAm&gt;</w:t>
      </w:r>
    </w:p>
    <w:p w14:paraId="2F98FAB5"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1AD6CA8C" w14:textId="77777777" w:rsidR="00854BAB" w:rsidRPr="00D433C8" w:rsidRDefault="00854BAB" w:rsidP="00854BAB">
      <w:r w:rsidRPr="000A14FD">
        <w:rPr>
          <w:rStyle w:val="HideTWBExt"/>
        </w:rPr>
        <w:t>&lt;/RepeatBlock-By&gt;</w:t>
      </w:r>
    </w:p>
    <w:p w14:paraId="3D2519B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357D4BF" w14:textId="77777777" w:rsidR="00854BAB" w:rsidRPr="00D433C8" w:rsidRDefault="00854BAB" w:rsidP="00854BAB">
      <w:pPr>
        <w:pStyle w:val="NormalBold"/>
      </w:pPr>
      <w:r w:rsidRPr="000A14FD">
        <w:rPr>
          <w:rStyle w:val="HideTWBExt"/>
          <w:b w:val="0"/>
        </w:rPr>
        <w:t>&lt;Article&gt;</w:t>
      </w:r>
      <w:r w:rsidRPr="00D433C8">
        <w:t>Artykuł 4 – ustęp 4 – litera g</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7CEE6A1" w14:textId="77777777" w:rsidTr="006179C4">
        <w:trPr>
          <w:jc w:val="center"/>
        </w:trPr>
        <w:tc>
          <w:tcPr>
            <w:tcW w:w="9752" w:type="dxa"/>
            <w:gridSpan w:val="2"/>
          </w:tcPr>
          <w:p w14:paraId="6B8992BA" w14:textId="77777777" w:rsidR="00854BAB" w:rsidRPr="00D433C8" w:rsidRDefault="00854BAB" w:rsidP="006179C4">
            <w:pPr>
              <w:keepNext/>
            </w:pPr>
          </w:p>
        </w:tc>
      </w:tr>
      <w:tr w:rsidR="00101D5D" w:rsidRPr="00D433C8" w14:paraId="4DCDBDD7" w14:textId="77777777" w:rsidTr="006179C4">
        <w:trPr>
          <w:jc w:val="center"/>
        </w:trPr>
        <w:tc>
          <w:tcPr>
            <w:tcW w:w="4876" w:type="dxa"/>
            <w:hideMark/>
          </w:tcPr>
          <w:p w14:paraId="7772681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B10C7CB" w14:textId="77777777" w:rsidR="00854BAB" w:rsidRPr="00D433C8" w:rsidRDefault="00854BAB" w:rsidP="006179C4">
            <w:pPr>
              <w:pStyle w:val="ColumnHeading"/>
              <w:keepNext/>
              <w:rPr>
                <w:lang w:val="pl-PL"/>
              </w:rPr>
            </w:pPr>
            <w:r w:rsidRPr="00D433C8">
              <w:rPr>
                <w:lang w:val="pl-PL"/>
              </w:rPr>
              <w:t>Poprawka</w:t>
            </w:r>
          </w:p>
        </w:tc>
      </w:tr>
      <w:tr w:rsidR="00101D5D" w:rsidRPr="00D433C8" w14:paraId="5E1BE2E4" w14:textId="77777777" w:rsidTr="006179C4">
        <w:trPr>
          <w:jc w:val="center"/>
        </w:trPr>
        <w:tc>
          <w:tcPr>
            <w:tcW w:w="4876" w:type="dxa"/>
            <w:hideMark/>
          </w:tcPr>
          <w:p w14:paraId="68F8CE20"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datę</w:t>
            </w:r>
            <w:proofErr w:type="gramEnd"/>
            <w:r w:rsidRPr="00D433C8">
              <w:rPr>
                <w:b/>
                <w:i/>
                <w:lang w:val="pl-PL"/>
              </w:rPr>
              <w:t xml:space="preserve"> zawieszenia SEP w rejestrze zgodnie z art. 22;</w:t>
            </w:r>
          </w:p>
        </w:tc>
        <w:tc>
          <w:tcPr>
            <w:tcW w:w="4876" w:type="dxa"/>
            <w:hideMark/>
          </w:tcPr>
          <w:p w14:paraId="2C08867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EDC263B"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0EB3AAB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DA9A72B" w14:textId="77777777" w:rsidR="00854BAB" w:rsidRPr="00D433C8" w:rsidRDefault="00854BAB" w:rsidP="00854BAB">
      <w:pPr>
        <w:pStyle w:val="Normal12Italic"/>
        <w:rPr>
          <w:noProof w:val="0"/>
          <w:lang w:val="pl-PL"/>
        </w:rPr>
      </w:pPr>
      <w:r w:rsidRPr="00D433C8">
        <w:rPr>
          <w:lang w:val="pl-PL"/>
        </w:rPr>
        <w:t>Zob. art. 4 lit. b).</w:t>
      </w:r>
    </w:p>
    <w:p w14:paraId="107EF14B" w14:textId="77777777" w:rsidR="00854BAB" w:rsidRPr="00D433C8" w:rsidRDefault="00854BAB" w:rsidP="00854BAB">
      <w:r w:rsidRPr="000A14FD">
        <w:rPr>
          <w:rStyle w:val="HideTWBExt"/>
        </w:rPr>
        <w:t>&lt;/Amend&gt;</w:t>
      </w:r>
    </w:p>
    <w:p w14:paraId="75AD8BC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302</w:t>
      </w:r>
      <w:r w:rsidRPr="000A14FD">
        <w:rPr>
          <w:rStyle w:val="HideTWBExt"/>
          <w:b w:val="0"/>
          <w:lang w:val="pl-PL"/>
        </w:rPr>
        <w:t>&lt;/NumAm&gt;</w:t>
      </w:r>
    </w:p>
    <w:p w14:paraId="1DD88952" w14:textId="77777777" w:rsidR="00854BAB" w:rsidRPr="00E01497" w:rsidRDefault="00854BAB" w:rsidP="00854BAB">
      <w:pPr>
        <w:pStyle w:val="NormalBold"/>
        <w:rPr>
          <w:lang w:val="de-DE"/>
        </w:rPr>
      </w:pPr>
      <w:r w:rsidRPr="00E01497">
        <w:rPr>
          <w:rStyle w:val="HideTWBExt"/>
          <w:b w:val="0"/>
          <w:lang w:val="de-DE"/>
        </w:rPr>
        <w:t>&lt;RepeatBlock-By&gt;&lt;Members&gt;</w:t>
      </w:r>
      <w:r w:rsidRPr="00E01497">
        <w:rPr>
          <w:lang w:val="de-DE"/>
        </w:rPr>
        <w:t>Antonius Manders, Annie Schreijer-Pierik</w:t>
      </w:r>
      <w:r w:rsidRPr="00E01497">
        <w:rPr>
          <w:rStyle w:val="HideTWBExt"/>
          <w:b w:val="0"/>
          <w:lang w:val="de-DE"/>
        </w:rPr>
        <w:t>&lt;/Members&gt;</w:t>
      </w:r>
    </w:p>
    <w:p w14:paraId="1718C677" w14:textId="77777777" w:rsidR="00854BAB" w:rsidRPr="00E01497" w:rsidRDefault="00854BAB" w:rsidP="00854BAB">
      <w:pPr>
        <w:rPr>
          <w:lang w:val="de-DE"/>
        </w:rPr>
      </w:pPr>
      <w:r w:rsidRPr="00E01497">
        <w:rPr>
          <w:rStyle w:val="HideTWBExt"/>
          <w:lang w:val="de-DE"/>
        </w:rPr>
        <w:t>&lt;/RepeatBlock-By&gt;</w:t>
      </w:r>
    </w:p>
    <w:p w14:paraId="2C82752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3D47225" w14:textId="77777777" w:rsidR="00854BAB" w:rsidRPr="00D433C8" w:rsidRDefault="00854BAB" w:rsidP="00854BAB">
      <w:pPr>
        <w:pStyle w:val="NormalBold"/>
      </w:pPr>
      <w:r w:rsidRPr="000A14FD">
        <w:rPr>
          <w:rStyle w:val="HideTWBExt"/>
          <w:b w:val="0"/>
        </w:rPr>
        <w:t>&lt;Article&gt;</w:t>
      </w:r>
      <w:r w:rsidRPr="00D433C8">
        <w:t>Artykuł 4 – ustęp 4 – litera i</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F6360E1" w14:textId="77777777" w:rsidTr="006179C4">
        <w:trPr>
          <w:jc w:val="center"/>
        </w:trPr>
        <w:tc>
          <w:tcPr>
            <w:tcW w:w="9752" w:type="dxa"/>
            <w:gridSpan w:val="2"/>
          </w:tcPr>
          <w:p w14:paraId="282BB249" w14:textId="77777777" w:rsidR="00854BAB" w:rsidRPr="00D433C8" w:rsidRDefault="00854BAB" w:rsidP="006179C4">
            <w:pPr>
              <w:keepNext/>
            </w:pPr>
          </w:p>
        </w:tc>
      </w:tr>
      <w:tr w:rsidR="00101D5D" w:rsidRPr="00D433C8" w14:paraId="5458ECAD" w14:textId="77777777" w:rsidTr="006179C4">
        <w:trPr>
          <w:jc w:val="center"/>
        </w:trPr>
        <w:tc>
          <w:tcPr>
            <w:tcW w:w="4876" w:type="dxa"/>
            <w:hideMark/>
          </w:tcPr>
          <w:p w14:paraId="128860B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4F3498A" w14:textId="77777777" w:rsidR="00854BAB" w:rsidRPr="00D433C8" w:rsidRDefault="00854BAB" w:rsidP="006179C4">
            <w:pPr>
              <w:pStyle w:val="ColumnHeading"/>
              <w:keepNext/>
              <w:rPr>
                <w:lang w:val="pl-PL"/>
              </w:rPr>
            </w:pPr>
            <w:r w:rsidRPr="00D433C8">
              <w:rPr>
                <w:lang w:val="pl-PL"/>
              </w:rPr>
              <w:t>Poprawka</w:t>
            </w:r>
          </w:p>
        </w:tc>
      </w:tr>
      <w:tr w:rsidR="00101D5D" w:rsidRPr="00D433C8" w14:paraId="5DCCFD38" w14:textId="77777777" w:rsidTr="006179C4">
        <w:trPr>
          <w:jc w:val="center"/>
        </w:trPr>
        <w:tc>
          <w:tcPr>
            <w:tcW w:w="4876" w:type="dxa"/>
            <w:hideMark/>
          </w:tcPr>
          <w:p w14:paraId="727C95DE" w14:textId="77777777" w:rsidR="00854BAB" w:rsidRPr="00D433C8" w:rsidRDefault="00854BAB" w:rsidP="006179C4">
            <w:pPr>
              <w:pStyle w:val="Normal6"/>
              <w:rPr>
                <w:lang w:val="pl-PL"/>
              </w:rPr>
            </w:pPr>
            <w:r w:rsidRPr="00D433C8">
              <w:rPr>
                <w:b/>
                <w:i/>
                <w:lang w:val="pl-PL"/>
              </w:rPr>
              <w:t>(i</w:t>
            </w:r>
            <w:proofErr w:type="gramStart"/>
            <w:r w:rsidRPr="00D433C8">
              <w:rPr>
                <w:b/>
                <w:i/>
                <w:lang w:val="pl-PL"/>
              </w:rPr>
              <w:t>)</w:t>
            </w:r>
            <w:r w:rsidRPr="00D433C8">
              <w:rPr>
                <w:b/>
                <w:i/>
                <w:lang w:val="pl-PL"/>
              </w:rPr>
              <w:tab/>
              <w:t>datę</w:t>
            </w:r>
            <w:proofErr w:type="gramEnd"/>
            <w:r w:rsidRPr="00D433C8">
              <w:rPr>
                <w:b/>
                <w:i/>
                <w:lang w:val="pl-PL"/>
              </w:rPr>
              <w:t xml:space="preserve"> wykreślenia SEP z rejestru zgodnie z art. 25 oraz podstawy takiego wykreślenia;</w:t>
            </w:r>
          </w:p>
        </w:tc>
        <w:tc>
          <w:tcPr>
            <w:tcW w:w="4876" w:type="dxa"/>
            <w:hideMark/>
          </w:tcPr>
          <w:p w14:paraId="308E4A81"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1C1B3CB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BF402A1" w14:textId="77777777" w:rsidR="00854BAB" w:rsidRPr="00D433C8" w:rsidRDefault="00854BAB" w:rsidP="00854BAB">
      <w:r w:rsidRPr="000A14FD">
        <w:rPr>
          <w:rStyle w:val="HideTWBExt"/>
        </w:rPr>
        <w:t>&lt;/Amend&gt;</w:t>
      </w:r>
    </w:p>
    <w:p w14:paraId="24EFBCF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303</w:t>
      </w:r>
      <w:r w:rsidRPr="000A14FD">
        <w:rPr>
          <w:rStyle w:val="HideTWBExt"/>
          <w:b w:val="0"/>
          <w:lang w:val="pl-PL"/>
        </w:rPr>
        <w:t>&lt;/NumAm&gt;</w:t>
      </w:r>
    </w:p>
    <w:p w14:paraId="1C2FF910"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772A54A" w14:textId="77777777" w:rsidR="00854BAB" w:rsidRPr="00D433C8" w:rsidRDefault="00854BAB" w:rsidP="00854BAB">
      <w:r w:rsidRPr="000A14FD">
        <w:rPr>
          <w:rStyle w:val="HideTWBExt"/>
        </w:rPr>
        <w:t>&lt;/RepeatBlock-By&gt;</w:t>
      </w:r>
    </w:p>
    <w:p w14:paraId="043BF6D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B79E37D" w14:textId="77777777" w:rsidR="00854BAB" w:rsidRPr="00D433C8" w:rsidRDefault="00854BAB" w:rsidP="00854BAB">
      <w:pPr>
        <w:pStyle w:val="NormalBold"/>
      </w:pPr>
      <w:r w:rsidRPr="000A14FD">
        <w:rPr>
          <w:rStyle w:val="HideTWBExt"/>
          <w:b w:val="0"/>
        </w:rPr>
        <w:t>&lt;Article&gt;</w:t>
      </w:r>
      <w:r w:rsidRPr="00D433C8">
        <w:t>Artykuł 4 – ustęp 4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B82EF48" w14:textId="77777777" w:rsidTr="006179C4">
        <w:trPr>
          <w:jc w:val="center"/>
        </w:trPr>
        <w:tc>
          <w:tcPr>
            <w:tcW w:w="9752" w:type="dxa"/>
            <w:gridSpan w:val="2"/>
          </w:tcPr>
          <w:p w14:paraId="5E18E12A" w14:textId="77777777" w:rsidR="00854BAB" w:rsidRPr="00D433C8" w:rsidRDefault="00854BAB" w:rsidP="006179C4">
            <w:pPr>
              <w:keepNext/>
            </w:pPr>
          </w:p>
        </w:tc>
      </w:tr>
      <w:tr w:rsidR="00101D5D" w:rsidRPr="00D433C8" w14:paraId="4B771184" w14:textId="77777777" w:rsidTr="006179C4">
        <w:trPr>
          <w:jc w:val="center"/>
        </w:trPr>
        <w:tc>
          <w:tcPr>
            <w:tcW w:w="4876" w:type="dxa"/>
            <w:hideMark/>
          </w:tcPr>
          <w:p w14:paraId="692293F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E945468" w14:textId="77777777" w:rsidR="00854BAB" w:rsidRPr="00D433C8" w:rsidRDefault="00854BAB" w:rsidP="006179C4">
            <w:pPr>
              <w:pStyle w:val="ColumnHeading"/>
              <w:keepNext/>
              <w:rPr>
                <w:lang w:val="pl-PL"/>
              </w:rPr>
            </w:pPr>
            <w:r w:rsidRPr="00D433C8">
              <w:rPr>
                <w:lang w:val="pl-PL"/>
              </w:rPr>
              <w:t>Poprawka</w:t>
            </w:r>
          </w:p>
        </w:tc>
      </w:tr>
      <w:tr w:rsidR="00101D5D" w:rsidRPr="00D433C8" w14:paraId="7E5F0A63" w14:textId="77777777" w:rsidTr="006179C4">
        <w:trPr>
          <w:jc w:val="center"/>
        </w:trPr>
        <w:tc>
          <w:tcPr>
            <w:tcW w:w="4876" w:type="dxa"/>
          </w:tcPr>
          <w:p w14:paraId="31E7D8FC" w14:textId="77777777" w:rsidR="00854BAB" w:rsidRPr="00D433C8" w:rsidRDefault="00854BAB" w:rsidP="006179C4">
            <w:pPr>
              <w:pStyle w:val="Normal6"/>
              <w:rPr>
                <w:lang w:val="pl-PL"/>
              </w:rPr>
            </w:pPr>
          </w:p>
        </w:tc>
        <w:tc>
          <w:tcPr>
            <w:tcW w:w="4876" w:type="dxa"/>
            <w:hideMark/>
          </w:tcPr>
          <w:p w14:paraId="267C01D5" w14:textId="77777777" w:rsidR="00854BAB" w:rsidRPr="00D433C8" w:rsidRDefault="00854BAB" w:rsidP="006179C4">
            <w:pPr>
              <w:pStyle w:val="Normal6"/>
              <w:rPr>
                <w:szCs w:val="24"/>
                <w:lang w:val="pl-PL"/>
              </w:rPr>
            </w:pPr>
            <w:r w:rsidRPr="00D433C8">
              <w:rPr>
                <w:b/>
                <w:i/>
                <w:lang w:val="pl-PL"/>
              </w:rPr>
              <w:t>4a.</w:t>
            </w:r>
            <w:r w:rsidRPr="00D433C8">
              <w:rPr>
                <w:b/>
                <w:i/>
                <w:lang w:val="pl-PL"/>
              </w:rPr>
              <w:tab/>
              <w:t>Przed rejestracją swoich patentów właściciele SEP mogą dobrowolnie przedłożyć swoje SEP na potrzeby weryfikacji niezbędności w centrum kompetencji.</w:t>
            </w:r>
          </w:p>
        </w:tc>
      </w:tr>
    </w:tbl>
    <w:p w14:paraId="1F1E7925"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F1A399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C210636" w14:textId="77777777" w:rsidR="00854BAB" w:rsidRPr="00D433C8" w:rsidRDefault="00854BAB" w:rsidP="00854BAB">
      <w:pPr>
        <w:pStyle w:val="Normal12Italic"/>
        <w:rPr>
          <w:noProof w:val="0"/>
          <w:lang w:val="pl-PL"/>
        </w:rPr>
      </w:pPr>
      <w:r w:rsidRPr="00D433C8">
        <w:rPr>
          <w:lang w:val="pl-PL"/>
        </w:rPr>
        <w:t>Właściciele SEP, którzy już stosują dobre praktyki branżowe polegające na systematycznej weryfikacji niezbędności swoich patentów, nie powinni mieć obowiązku przechodzenia przez zbędny i kosztowny proces weryfikacji oparty na próbach przewidziany w art. 29.</w:t>
      </w:r>
    </w:p>
    <w:p w14:paraId="79F83F39" w14:textId="77777777" w:rsidR="00854BAB" w:rsidRPr="00D433C8" w:rsidRDefault="00854BAB" w:rsidP="00854BAB">
      <w:r w:rsidRPr="000A14FD">
        <w:rPr>
          <w:rStyle w:val="HideTWBExt"/>
        </w:rPr>
        <w:t>&lt;/Amend&gt;</w:t>
      </w:r>
    </w:p>
    <w:p w14:paraId="31B0249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304</w:t>
      </w:r>
      <w:r w:rsidRPr="000A14FD">
        <w:rPr>
          <w:rStyle w:val="HideTWBExt"/>
          <w:b w:val="0"/>
          <w:lang w:val="pl-PL"/>
        </w:rPr>
        <w:t>&lt;/NumAm&gt;</w:t>
      </w:r>
    </w:p>
    <w:p w14:paraId="4D788E2B"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24F2F53E" w14:textId="77777777" w:rsidR="00854BAB" w:rsidRPr="00D433C8" w:rsidRDefault="00854BAB" w:rsidP="00854BAB">
      <w:r w:rsidRPr="000A14FD">
        <w:rPr>
          <w:rStyle w:val="HideTWBExt"/>
        </w:rPr>
        <w:t>&lt;/RepeatBlock-By&gt;</w:t>
      </w:r>
    </w:p>
    <w:p w14:paraId="17B71B6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6A2E3A8" w14:textId="77777777" w:rsidR="00854BAB" w:rsidRPr="00D433C8" w:rsidRDefault="00854BAB" w:rsidP="00854BAB">
      <w:pPr>
        <w:pStyle w:val="NormalBold"/>
      </w:pPr>
      <w:r w:rsidRPr="000A14FD">
        <w:rPr>
          <w:rStyle w:val="HideTWBExt"/>
          <w:b w:val="0"/>
        </w:rPr>
        <w:t>&lt;Article&gt;</w:t>
      </w:r>
      <w:r w:rsidRPr="00D433C8">
        <w:t>Artykuł 4 – ustęp 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2F2F373" w14:textId="77777777" w:rsidTr="006179C4">
        <w:trPr>
          <w:jc w:val="center"/>
        </w:trPr>
        <w:tc>
          <w:tcPr>
            <w:tcW w:w="9752" w:type="dxa"/>
            <w:gridSpan w:val="2"/>
          </w:tcPr>
          <w:p w14:paraId="12048870" w14:textId="77777777" w:rsidR="00854BAB" w:rsidRPr="00D433C8" w:rsidRDefault="00854BAB" w:rsidP="006179C4">
            <w:pPr>
              <w:keepNext/>
            </w:pPr>
          </w:p>
        </w:tc>
      </w:tr>
      <w:tr w:rsidR="00101D5D" w:rsidRPr="00D433C8" w14:paraId="5E9A69C9" w14:textId="77777777" w:rsidTr="006179C4">
        <w:trPr>
          <w:jc w:val="center"/>
        </w:trPr>
        <w:tc>
          <w:tcPr>
            <w:tcW w:w="4876" w:type="dxa"/>
            <w:hideMark/>
          </w:tcPr>
          <w:p w14:paraId="4D72568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66F158C" w14:textId="77777777" w:rsidR="00854BAB" w:rsidRPr="00D433C8" w:rsidRDefault="00854BAB" w:rsidP="006179C4">
            <w:pPr>
              <w:pStyle w:val="ColumnHeading"/>
              <w:keepNext/>
              <w:rPr>
                <w:lang w:val="pl-PL"/>
              </w:rPr>
            </w:pPr>
            <w:r w:rsidRPr="00D433C8">
              <w:rPr>
                <w:lang w:val="pl-PL"/>
              </w:rPr>
              <w:t>Poprawka</w:t>
            </w:r>
          </w:p>
        </w:tc>
      </w:tr>
      <w:tr w:rsidR="00101D5D" w:rsidRPr="00D433C8" w14:paraId="35488FDB" w14:textId="77777777" w:rsidTr="006179C4">
        <w:trPr>
          <w:jc w:val="center"/>
        </w:trPr>
        <w:tc>
          <w:tcPr>
            <w:tcW w:w="4876" w:type="dxa"/>
            <w:hideMark/>
          </w:tcPr>
          <w:p w14:paraId="64D91A43" w14:textId="77777777" w:rsidR="00854BAB" w:rsidRPr="00D433C8" w:rsidRDefault="00854BAB" w:rsidP="006179C4">
            <w:pPr>
              <w:pStyle w:val="Normal6"/>
              <w:rPr>
                <w:lang w:val="pl-PL"/>
              </w:rPr>
            </w:pPr>
            <w:r w:rsidRPr="00D433C8">
              <w:rPr>
                <w:lang w:val="pl-PL"/>
              </w:rPr>
              <w:t>7.</w:t>
            </w:r>
            <w:r w:rsidRPr="00D433C8">
              <w:rPr>
                <w:lang w:val="pl-PL"/>
              </w:rPr>
              <w:tab/>
              <w:t>Centrum kompetencji zapewnia, aby rejestr był dostępny publicznie do wglądu w przystępny sposób. Dane uważa się za dane leżące w interesie publicznym, do których osoby trzecie mogą mieć bezpłatny dostęp.</w:t>
            </w:r>
          </w:p>
        </w:tc>
        <w:tc>
          <w:tcPr>
            <w:tcW w:w="4876" w:type="dxa"/>
            <w:hideMark/>
          </w:tcPr>
          <w:p w14:paraId="77D158CC" w14:textId="77777777" w:rsidR="00854BAB" w:rsidRPr="00D433C8" w:rsidRDefault="00854BAB" w:rsidP="006179C4">
            <w:pPr>
              <w:pStyle w:val="Normal6"/>
              <w:rPr>
                <w:szCs w:val="24"/>
                <w:lang w:val="pl-PL"/>
              </w:rPr>
            </w:pPr>
            <w:r w:rsidRPr="00D433C8">
              <w:rPr>
                <w:lang w:val="pl-PL"/>
              </w:rPr>
              <w:t>7.</w:t>
            </w:r>
            <w:r w:rsidRPr="00D433C8">
              <w:rPr>
                <w:lang w:val="pl-PL"/>
              </w:rPr>
              <w:tab/>
              <w:t>Centrum kompetencji zapewnia, aby rejestr był dostępny publicznie do wglądu w przystępny sposób</w:t>
            </w:r>
            <w:r w:rsidRPr="00D433C8">
              <w:rPr>
                <w:b/>
                <w:i/>
                <w:lang w:val="pl-PL"/>
              </w:rPr>
              <w:t>. W razie potrzeby centrum kompetencji dostarczy kopię przetłumaczoną na języki urzędowe Unii Europejskiej</w:t>
            </w:r>
            <w:r w:rsidRPr="00D433C8">
              <w:rPr>
                <w:lang w:val="pl-PL"/>
              </w:rPr>
              <w:t>. Dane uważa się za dane leżące w interesie publicznym, do których osoby trzecie mogą mieć bezpłatny dostęp.</w:t>
            </w:r>
          </w:p>
        </w:tc>
      </w:tr>
    </w:tbl>
    <w:p w14:paraId="3BC3A73D"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5BF3B177" w14:textId="77777777" w:rsidR="00854BAB" w:rsidRPr="00E01497" w:rsidRDefault="00854BAB" w:rsidP="00854BAB">
      <w:pPr>
        <w:rPr>
          <w:lang w:val="en-GB"/>
        </w:rPr>
      </w:pPr>
      <w:r w:rsidRPr="00E01497">
        <w:rPr>
          <w:rStyle w:val="HideTWBExt"/>
          <w:lang w:val="en-GB"/>
        </w:rPr>
        <w:t>&lt;/Amend&gt;</w:t>
      </w:r>
    </w:p>
    <w:p w14:paraId="1C64928E"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305</w:t>
      </w:r>
      <w:r w:rsidRPr="00E01497">
        <w:rPr>
          <w:rStyle w:val="HideTWBExt"/>
          <w:b w:val="0"/>
          <w:lang w:val="en-GB"/>
        </w:rPr>
        <w:t>&lt;/NumAm&gt;</w:t>
      </w:r>
    </w:p>
    <w:p w14:paraId="59571B04"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7DB44297" w14:textId="77777777" w:rsidR="00854BAB" w:rsidRPr="00E01497" w:rsidRDefault="00854BAB" w:rsidP="00854BAB">
      <w:pPr>
        <w:rPr>
          <w:lang w:val="en-GB"/>
        </w:rPr>
      </w:pPr>
      <w:r w:rsidRPr="00E01497">
        <w:rPr>
          <w:rStyle w:val="HideTWBExt"/>
          <w:lang w:val="en-GB"/>
        </w:rPr>
        <w:t>&lt;/RepeatBlock-By&gt;</w:t>
      </w:r>
    </w:p>
    <w:p w14:paraId="076B886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35CA079" w14:textId="77777777" w:rsidR="00854BAB" w:rsidRPr="00D433C8" w:rsidRDefault="00854BAB" w:rsidP="00854BAB">
      <w:pPr>
        <w:pStyle w:val="NormalBold"/>
      </w:pPr>
      <w:r w:rsidRPr="000A14FD">
        <w:rPr>
          <w:rStyle w:val="HideTWBExt"/>
          <w:b w:val="0"/>
        </w:rPr>
        <w:t>&lt;Article&gt;</w:t>
      </w:r>
      <w:r w:rsidRPr="00D433C8">
        <w:t>Artykuł 5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51ACC30" w14:textId="77777777" w:rsidTr="006179C4">
        <w:trPr>
          <w:jc w:val="center"/>
        </w:trPr>
        <w:tc>
          <w:tcPr>
            <w:tcW w:w="9752" w:type="dxa"/>
            <w:gridSpan w:val="2"/>
          </w:tcPr>
          <w:p w14:paraId="53851F9E" w14:textId="77777777" w:rsidR="00854BAB" w:rsidRPr="00D433C8" w:rsidRDefault="00854BAB" w:rsidP="006179C4">
            <w:pPr>
              <w:keepNext/>
            </w:pPr>
          </w:p>
        </w:tc>
      </w:tr>
      <w:tr w:rsidR="00101D5D" w:rsidRPr="00D433C8" w14:paraId="2FB9FC11" w14:textId="77777777" w:rsidTr="006179C4">
        <w:trPr>
          <w:jc w:val="center"/>
        </w:trPr>
        <w:tc>
          <w:tcPr>
            <w:tcW w:w="4876" w:type="dxa"/>
            <w:hideMark/>
          </w:tcPr>
          <w:p w14:paraId="6018147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6D620EE" w14:textId="77777777" w:rsidR="00854BAB" w:rsidRPr="00D433C8" w:rsidRDefault="00854BAB" w:rsidP="006179C4">
            <w:pPr>
              <w:pStyle w:val="ColumnHeading"/>
              <w:keepNext/>
              <w:rPr>
                <w:lang w:val="pl-PL"/>
              </w:rPr>
            </w:pPr>
            <w:r w:rsidRPr="00D433C8">
              <w:rPr>
                <w:lang w:val="pl-PL"/>
              </w:rPr>
              <w:t>Poprawka</w:t>
            </w:r>
          </w:p>
        </w:tc>
      </w:tr>
      <w:tr w:rsidR="00101D5D" w:rsidRPr="00D433C8" w14:paraId="4D8EDC38" w14:textId="77777777" w:rsidTr="006179C4">
        <w:trPr>
          <w:jc w:val="center"/>
        </w:trPr>
        <w:tc>
          <w:tcPr>
            <w:tcW w:w="4876" w:type="dxa"/>
            <w:hideMark/>
          </w:tcPr>
          <w:p w14:paraId="0D07D519"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publicznie</w:t>
            </w:r>
            <w:proofErr w:type="gramEnd"/>
            <w:r w:rsidRPr="00D433C8">
              <w:rPr>
                <w:b/>
                <w:i/>
                <w:lang w:val="pl-PL"/>
              </w:rPr>
              <w:t xml:space="preserve"> dostępne standardowe warunki, w tym polityka właściciela SEP w zakresie opłat licencyjnych i rabatów zgodnie z art. 7 akapit pierwszy lit. b), jeżeli takie informacje są dostępne;</w:t>
            </w:r>
          </w:p>
        </w:tc>
        <w:tc>
          <w:tcPr>
            <w:tcW w:w="4876" w:type="dxa"/>
            <w:hideMark/>
          </w:tcPr>
          <w:p w14:paraId="0086C70D"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CA32769"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A2BCEF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DB0DD30" w14:textId="77777777" w:rsidR="00854BAB" w:rsidRPr="00D433C8" w:rsidRDefault="00854BAB" w:rsidP="00854BAB">
      <w:pPr>
        <w:pStyle w:val="Normal12Italic"/>
        <w:rPr>
          <w:noProof w:val="0"/>
          <w:lang w:val="pl-PL"/>
        </w:rPr>
      </w:pPr>
      <w:r w:rsidRPr="00D433C8">
        <w:rPr>
          <w:lang w:val="pl-PL"/>
        </w:rPr>
        <w:t>Dotyczy to informacji, których realistycznie nie mogą udostępniać właściciele SEP lub nawet nie są w stanie tego zrobić. Obowiązek udzielania informacji zgodnie z lit. b) powinien spoczywać na podmiotach wdrażających, gdyż tylko od nich można tego realistycznie oczekiwać (zob. art. 7).</w:t>
      </w:r>
    </w:p>
    <w:p w14:paraId="25223808" w14:textId="77777777" w:rsidR="00854BAB" w:rsidRPr="00D433C8" w:rsidRDefault="00854BAB" w:rsidP="00854BAB">
      <w:r w:rsidRPr="000A14FD">
        <w:rPr>
          <w:rStyle w:val="HideTWBExt"/>
        </w:rPr>
        <w:t>&lt;/Amend&gt;</w:t>
      </w:r>
    </w:p>
    <w:p w14:paraId="4303083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306</w:t>
      </w:r>
      <w:r w:rsidRPr="000A14FD">
        <w:rPr>
          <w:rStyle w:val="HideTWBExt"/>
          <w:b w:val="0"/>
          <w:lang w:val="pl-PL"/>
        </w:rPr>
        <w:t>&lt;/NumAm&gt;</w:t>
      </w:r>
    </w:p>
    <w:p w14:paraId="665E3BBB"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48265F68" w14:textId="77777777" w:rsidR="00854BAB" w:rsidRPr="00D433C8" w:rsidRDefault="00854BAB" w:rsidP="00854BAB">
      <w:r w:rsidRPr="000A14FD">
        <w:rPr>
          <w:rStyle w:val="HideTWBExt"/>
        </w:rPr>
        <w:t>&lt;/RepeatBlock-By&gt;</w:t>
      </w:r>
    </w:p>
    <w:p w14:paraId="0326F6E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8DA6811" w14:textId="77777777" w:rsidR="00854BAB" w:rsidRPr="00D433C8" w:rsidRDefault="00854BAB" w:rsidP="00854BAB">
      <w:pPr>
        <w:pStyle w:val="NormalBold"/>
      </w:pPr>
      <w:r w:rsidRPr="000A14FD">
        <w:rPr>
          <w:rStyle w:val="HideTWBExt"/>
          <w:b w:val="0"/>
        </w:rPr>
        <w:t>&lt;Article&gt;</w:t>
      </w:r>
      <w:r w:rsidRPr="00D433C8">
        <w:t>Artykuł 5 – ustęp 2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C872341" w14:textId="77777777" w:rsidTr="006179C4">
        <w:trPr>
          <w:jc w:val="center"/>
        </w:trPr>
        <w:tc>
          <w:tcPr>
            <w:tcW w:w="9752" w:type="dxa"/>
            <w:gridSpan w:val="2"/>
          </w:tcPr>
          <w:p w14:paraId="3DD7027C" w14:textId="77777777" w:rsidR="00854BAB" w:rsidRPr="00D433C8" w:rsidRDefault="00854BAB" w:rsidP="006179C4">
            <w:pPr>
              <w:keepNext/>
            </w:pPr>
          </w:p>
        </w:tc>
      </w:tr>
      <w:tr w:rsidR="00101D5D" w:rsidRPr="00D433C8" w14:paraId="42BECEF6" w14:textId="77777777" w:rsidTr="006179C4">
        <w:trPr>
          <w:jc w:val="center"/>
        </w:trPr>
        <w:tc>
          <w:tcPr>
            <w:tcW w:w="4876" w:type="dxa"/>
            <w:hideMark/>
          </w:tcPr>
          <w:p w14:paraId="67606BD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9155730" w14:textId="77777777" w:rsidR="00854BAB" w:rsidRPr="00D433C8" w:rsidRDefault="00854BAB" w:rsidP="006179C4">
            <w:pPr>
              <w:pStyle w:val="ColumnHeading"/>
              <w:keepNext/>
              <w:rPr>
                <w:lang w:val="pl-PL"/>
              </w:rPr>
            </w:pPr>
            <w:r w:rsidRPr="00D433C8">
              <w:rPr>
                <w:lang w:val="pl-PL"/>
              </w:rPr>
              <w:t>Poprawka</w:t>
            </w:r>
          </w:p>
        </w:tc>
      </w:tr>
      <w:tr w:rsidR="00101D5D" w:rsidRPr="00D433C8" w14:paraId="51BDE4DF" w14:textId="77777777" w:rsidTr="006179C4">
        <w:trPr>
          <w:jc w:val="center"/>
        </w:trPr>
        <w:tc>
          <w:tcPr>
            <w:tcW w:w="4876" w:type="dxa"/>
            <w:hideMark/>
          </w:tcPr>
          <w:p w14:paraId="2D169D64"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publicznie</w:t>
            </w:r>
            <w:proofErr w:type="gramEnd"/>
            <w:r w:rsidRPr="00D433C8">
              <w:rPr>
                <w:lang w:val="pl-PL"/>
              </w:rPr>
              <w:t xml:space="preserve"> dostępne standardowe warunki, w tym polityka właściciela SEP w zakresie opłat licencyjnych i rabatów zgodnie z art. 7 akapit pierwszy lit. b), jeżeli takie informacje są dostępne;</w:t>
            </w:r>
          </w:p>
        </w:tc>
        <w:tc>
          <w:tcPr>
            <w:tcW w:w="4876" w:type="dxa"/>
            <w:hideMark/>
          </w:tcPr>
          <w:p w14:paraId="57A0DFFE"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publicznie</w:t>
            </w:r>
            <w:proofErr w:type="gramEnd"/>
            <w:r w:rsidRPr="00D433C8">
              <w:rPr>
                <w:lang w:val="pl-PL"/>
              </w:rPr>
              <w:t xml:space="preserve"> dostępne standardowe warunki, w tym polityka właściciela SEP w zakresie opłat licencyjnych</w:t>
            </w:r>
            <w:r w:rsidRPr="00D433C8">
              <w:rPr>
                <w:b/>
                <w:i/>
                <w:lang w:val="pl-PL"/>
              </w:rPr>
              <w:t>, braku opłat licencyjnych</w:t>
            </w:r>
            <w:r w:rsidRPr="00D433C8">
              <w:rPr>
                <w:lang w:val="pl-PL"/>
              </w:rPr>
              <w:t xml:space="preserve"> i rabatów zgodnie z art. 7 akapit pierwszy lit. b), jeżeli takie informacje są dostępne;</w:t>
            </w:r>
          </w:p>
        </w:tc>
      </w:tr>
    </w:tbl>
    <w:p w14:paraId="7D02116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363A1AB" w14:textId="77777777" w:rsidR="00854BAB" w:rsidRPr="00D433C8" w:rsidRDefault="00854BAB" w:rsidP="00854BAB">
      <w:r w:rsidRPr="000A14FD">
        <w:rPr>
          <w:rStyle w:val="HideTWBExt"/>
        </w:rPr>
        <w:t>&lt;/Amend&gt;</w:t>
      </w:r>
    </w:p>
    <w:p w14:paraId="7EEA0F8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307</w:t>
      </w:r>
      <w:r w:rsidRPr="000A14FD">
        <w:rPr>
          <w:rStyle w:val="HideTWBExt"/>
          <w:b w:val="0"/>
          <w:lang w:val="pl-PL"/>
        </w:rPr>
        <w:t>&lt;/NumAm&gt;</w:t>
      </w:r>
    </w:p>
    <w:p w14:paraId="74639EE9"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CD4593E" w14:textId="77777777" w:rsidR="00854BAB" w:rsidRPr="00D433C8" w:rsidRDefault="00854BAB" w:rsidP="00854BAB">
      <w:r w:rsidRPr="000A14FD">
        <w:rPr>
          <w:rStyle w:val="HideTWBExt"/>
        </w:rPr>
        <w:t>&lt;/RepeatBlock-By&gt;</w:t>
      </w:r>
    </w:p>
    <w:p w14:paraId="6970581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5F06FE1" w14:textId="77777777" w:rsidR="00854BAB" w:rsidRPr="00D433C8" w:rsidRDefault="00854BAB" w:rsidP="00854BAB">
      <w:pPr>
        <w:pStyle w:val="NormalBold"/>
      </w:pPr>
      <w:r w:rsidRPr="000A14FD">
        <w:rPr>
          <w:rStyle w:val="HideTWBExt"/>
          <w:b w:val="0"/>
        </w:rPr>
        <w:t>&lt;Article&gt;</w:t>
      </w:r>
      <w:r w:rsidRPr="00D433C8">
        <w:t>Artykuł 5 – ustęp 2 – litera b a (nowa)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F7C2863" w14:textId="77777777" w:rsidTr="006179C4">
        <w:trPr>
          <w:jc w:val="center"/>
        </w:trPr>
        <w:tc>
          <w:tcPr>
            <w:tcW w:w="9752" w:type="dxa"/>
            <w:gridSpan w:val="2"/>
          </w:tcPr>
          <w:p w14:paraId="4400D870" w14:textId="77777777" w:rsidR="00854BAB" w:rsidRPr="00D433C8" w:rsidRDefault="00854BAB" w:rsidP="006179C4">
            <w:pPr>
              <w:keepNext/>
            </w:pPr>
          </w:p>
        </w:tc>
      </w:tr>
      <w:tr w:rsidR="00101D5D" w:rsidRPr="00D433C8" w14:paraId="0BC10D9F" w14:textId="77777777" w:rsidTr="006179C4">
        <w:trPr>
          <w:jc w:val="center"/>
        </w:trPr>
        <w:tc>
          <w:tcPr>
            <w:tcW w:w="4876" w:type="dxa"/>
            <w:hideMark/>
          </w:tcPr>
          <w:p w14:paraId="092646C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C7691B8" w14:textId="77777777" w:rsidR="00854BAB" w:rsidRPr="00D433C8" w:rsidRDefault="00854BAB" w:rsidP="006179C4">
            <w:pPr>
              <w:pStyle w:val="ColumnHeading"/>
              <w:keepNext/>
              <w:rPr>
                <w:lang w:val="pl-PL"/>
              </w:rPr>
            </w:pPr>
            <w:r w:rsidRPr="00D433C8">
              <w:rPr>
                <w:lang w:val="pl-PL"/>
              </w:rPr>
              <w:t>Poprawka</w:t>
            </w:r>
          </w:p>
        </w:tc>
      </w:tr>
      <w:tr w:rsidR="00101D5D" w:rsidRPr="00D433C8" w14:paraId="39420360" w14:textId="77777777" w:rsidTr="006179C4">
        <w:trPr>
          <w:jc w:val="center"/>
        </w:trPr>
        <w:tc>
          <w:tcPr>
            <w:tcW w:w="4876" w:type="dxa"/>
          </w:tcPr>
          <w:p w14:paraId="08345512" w14:textId="77777777" w:rsidR="00854BAB" w:rsidRPr="00D433C8" w:rsidRDefault="00854BAB" w:rsidP="006179C4">
            <w:pPr>
              <w:pStyle w:val="Normal6"/>
              <w:rPr>
                <w:lang w:val="pl-PL"/>
              </w:rPr>
            </w:pPr>
          </w:p>
        </w:tc>
        <w:tc>
          <w:tcPr>
            <w:tcW w:w="4876" w:type="dxa"/>
            <w:hideMark/>
          </w:tcPr>
          <w:p w14:paraId="5AB051E1" w14:textId="77777777" w:rsidR="00854BAB" w:rsidRPr="00D433C8" w:rsidRDefault="00854BAB" w:rsidP="006179C4">
            <w:pPr>
              <w:pStyle w:val="Normal6"/>
              <w:rPr>
                <w:szCs w:val="24"/>
                <w:lang w:val="pl-PL"/>
              </w:rPr>
            </w:pPr>
            <w:r w:rsidRPr="00D433C8">
              <w:rPr>
                <w:b/>
                <w:i/>
                <w:lang w:val="pl-PL"/>
              </w:rPr>
              <w:t>ba</w:t>
            </w:r>
            <w:proofErr w:type="gramStart"/>
            <w:r w:rsidRPr="00D433C8">
              <w:rPr>
                <w:b/>
                <w:i/>
                <w:lang w:val="pl-PL"/>
              </w:rPr>
              <w:t>)</w:t>
            </w:r>
            <w:r w:rsidRPr="00D433C8">
              <w:rPr>
                <w:b/>
                <w:i/>
                <w:lang w:val="pl-PL"/>
              </w:rPr>
              <w:tab/>
              <w:t>wszelkie</w:t>
            </w:r>
            <w:proofErr w:type="gramEnd"/>
            <w:r w:rsidRPr="00D433C8">
              <w:rPr>
                <w:b/>
                <w:i/>
                <w:lang w:val="pl-PL"/>
              </w:rPr>
              <w:t xml:space="preserve"> zobowiązania właściciela SEP do oferowania MŚP korzystnych warunków lub bezpłatnego dostępu do swoich SEP zgodnie z art. 62;</w:t>
            </w:r>
          </w:p>
        </w:tc>
      </w:tr>
    </w:tbl>
    <w:p w14:paraId="34883D29"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99F2C14" w14:textId="77777777" w:rsidR="00854BAB" w:rsidRPr="00D433C8" w:rsidRDefault="00854BAB" w:rsidP="00854BAB">
      <w:r w:rsidRPr="000A14FD">
        <w:rPr>
          <w:rStyle w:val="HideTWBExt"/>
        </w:rPr>
        <w:t>&lt;/Amend&gt;</w:t>
      </w:r>
    </w:p>
    <w:p w14:paraId="32BEA2E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308</w:t>
      </w:r>
      <w:r w:rsidRPr="000A14FD">
        <w:rPr>
          <w:rStyle w:val="HideTWBExt"/>
          <w:b w:val="0"/>
          <w:lang w:val="pl-PL"/>
        </w:rPr>
        <w:t>&lt;/NumAm&gt;</w:t>
      </w:r>
    </w:p>
    <w:p w14:paraId="567B5027"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53BECDC5" w14:textId="77777777" w:rsidR="00854BAB" w:rsidRPr="00D433C8" w:rsidRDefault="00854BAB" w:rsidP="00854BAB">
      <w:r w:rsidRPr="000A14FD">
        <w:rPr>
          <w:rStyle w:val="HideTWBExt"/>
        </w:rPr>
        <w:t>&lt;/RepeatBlock-By&gt;</w:t>
      </w:r>
    </w:p>
    <w:p w14:paraId="59E8E41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6834B47" w14:textId="77777777" w:rsidR="00854BAB" w:rsidRPr="00D433C8" w:rsidRDefault="00854BAB" w:rsidP="00854BAB">
      <w:pPr>
        <w:pStyle w:val="NormalBold"/>
      </w:pPr>
      <w:r w:rsidRPr="000A14FD">
        <w:rPr>
          <w:rStyle w:val="HideTWBExt"/>
          <w:b w:val="0"/>
        </w:rPr>
        <w:t>&lt;Article&gt;</w:t>
      </w:r>
      <w:r w:rsidRPr="00D433C8">
        <w:t>Artykuł 5 – ustęp 2 – litera d</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1039543" w14:textId="77777777" w:rsidTr="006179C4">
        <w:trPr>
          <w:jc w:val="center"/>
        </w:trPr>
        <w:tc>
          <w:tcPr>
            <w:tcW w:w="9752" w:type="dxa"/>
            <w:gridSpan w:val="2"/>
          </w:tcPr>
          <w:p w14:paraId="05EBC57A" w14:textId="77777777" w:rsidR="00854BAB" w:rsidRPr="00D433C8" w:rsidRDefault="00854BAB" w:rsidP="006179C4">
            <w:pPr>
              <w:keepNext/>
            </w:pPr>
          </w:p>
        </w:tc>
      </w:tr>
      <w:tr w:rsidR="00101D5D" w:rsidRPr="00D433C8" w14:paraId="7211C27F" w14:textId="77777777" w:rsidTr="006179C4">
        <w:trPr>
          <w:jc w:val="center"/>
        </w:trPr>
        <w:tc>
          <w:tcPr>
            <w:tcW w:w="4876" w:type="dxa"/>
            <w:hideMark/>
          </w:tcPr>
          <w:p w14:paraId="4182112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5D972B1" w14:textId="77777777" w:rsidR="00854BAB" w:rsidRPr="00D433C8" w:rsidRDefault="00854BAB" w:rsidP="006179C4">
            <w:pPr>
              <w:pStyle w:val="ColumnHeading"/>
              <w:keepNext/>
              <w:rPr>
                <w:lang w:val="pl-PL"/>
              </w:rPr>
            </w:pPr>
            <w:r w:rsidRPr="00D433C8">
              <w:rPr>
                <w:lang w:val="pl-PL"/>
              </w:rPr>
              <w:t>Poprawka</w:t>
            </w:r>
          </w:p>
        </w:tc>
      </w:tr>
      <w:tr w:rsidR="00101D5D" w:rsidRPr="00D433C8" w14:paraId="71B6599E" w14:textId="77777777" w:rsidTr="006179C4">
        <w:trPr>
          <w:jc w:val="center"/>
        </w:trPr>
        <w:tc>
          <w:tcPr>
            <w:tcW w:w="4876" w:type="dxa"/>
            <w:hideMark/>
          </w:tcPr>
          <w:p w14:paraId="2E5F65F1" w14:textId="77777777" w:rsidR="00854BAB" w:rsidRPr="00D433C8" w:rsidRDefault="00854BAB" w:rsidP="006179C4">
            <w:pPr>
              <w:pStyle w:val="Normal6"/>
              <w:rPr>
                <w:lang w:val="pl-PL"/>
              </w:rPr>
            </w:pPr>
            <w:r w:rsidRPr="00D433C8">
              <w:rPr>
                <w:lang w:val="pl-PL"/>
              </w:rPr>
              <w:t>d</w:t>
            </w:r>
            <w:proofErr w:type="gramStart"/>
            <w:r w:rsidRPr="00D433C8">
              <w:rPr>
                <w:lang w:val="pl-PL"/>
              </w:rPr>
              <w:t>)</w:t>
            </w:r>
            <w:r w:rsidRPr="00D433C8">
              <w:rPr>
                <w:lang w:val="pl-PL"/>
              </w:rPr>
              <w:tab/>
              <w:t>informacje</w:t>
            </w:r>
            <w:proofErr w:type="gramEnd"/>
            <w:r w:rsidRPr="00D433C8">
              <w:rPr>
                <w:lang w:val="pl-PL"/>
              </w:rPr>
              <w:t xml:space="preserve"> dotyczące znanych produktów, procesów, usług lub systemów i wdrożeń zgodnie z art. 7 akapit pierwszy lit. b);</w:t>
            </w:r>
          </w:p>
        </w:tc>
        <w:tc>
          <w:tcPr>
            <w:tcW w:w="4876" w:type="dxa"/>
            <w:hideMark/>
          </w:tcPr>
          <w:p w14:paraId="1CD6A64B" w14:textId="77777777" w:rsidR="00854BAB" w:rsidRPr="00D433C8" w:rsidRDefault="00854BAB" w:rsidP="006179C4">
            <w:pPr>
              <w:pStyle w:val="Normal6"/>
              <w:rPr>
                <w:szCs w:val="24"/>
                <w:lang w:val="pl-PL"/>
              </w:rPr>
            </w:pPr>
            <w:r w:rsidRPr="00D433C8">
              <w:rPr>
                <w:lang w:val="pl-PL"/>
              </w:rPr>
              <w:t>d</w:t>
            </w:r>
            <w:proofErr w:type="gramStart"/>
            <w:r w:rsidRPr="00D433C8">
              <w:rPr>
                <w:lang w:val="pl-PL"/>
              </w:rPr>
              <w:t>)</w:t>
            </w:r>
            <w:r w:rsidRPr="00D433C8">
              <w:rPr>
                <w:lang w:val="pl-PL"/>
              </w:rPr>
              <w:tab/>
              <w:t>informacje</w:t>
            </w:r>
            <w:proofErr w:type="gramEnd"/>
            <w:r w:rsidRPr="00D433C8">
              <w:rPr>
                <w:lang w:val="pl-PL"/>
              </w:rPr>
              <w:t xml:space="preserve"> dotyczące znanych produktów, procesów, usług lub systemów i wdrożeń</w:t>
            </w:r>
            <w:r w:rsidRPr="00D433C8">
              <w:rPr>
                <w:b/>
                <w:i/>
                <w:lang w:val="pl-PL"/>
              </w:rPr>
              <w:t>, a także prognozowanych cen, przewidywanych wolumenów sprzedaży i wszelkich innych odpowiednich danych rynkowych</w:t>
            </w:r>
            <w:r w:rsidRPr="00D433C8">
              <w:rPr>
                <w:lang w:val="pl-PL"/>
              </w:rPr>
              <w:t xml:space="preserve"> zgodnie z art. 7 akapit pierwszy lit. b);</w:t>
            </w:r>
          </w:p>
        </w:tc>
      </w:tr>
    </w:tbl>
    <w:p w14:paraId="7B99027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7FFDFF4" w14:textId="77777777" w:rsidR="00854BAB" w:rsidRPr="00D433C8" w:rsidRDefault="00854BAB" w:rsidP="00854BAB">
      <w:r w:rsidRPr="000A14FD">
        <w:rPr>
          <w:rStyle w:val="HideTWBExt"/>
        </w:rPr>
        <w:t>&lt;/Amend&gt;</w:t>
      </w:r>
    </w:p>
    <w:p w14:paraId="0CAEA50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309</w:t>
      </w:r>
      <w:r w:rsidRPr="000A14FD">
        <w:rPr>
          <w:rStyle w:val="HideTWBExt"/>
          <w:b w:val="0"/>
          <w:lang w:val="pl-PL"/>
        </w:rPr>
        <w:t>&lt;/NumAm&gt;</w:t>
      </w:r>
    </w:p>
    <w:p w14:paraId="22FD3610"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670FD2B6" w14:textId="77777777" w:rsidR="00854BAB" w:rsidRPr="00D433C8" w:rsidRDefault="00854BAB" w:rsidP="00854BAB">
      <w:r w:rsidRPr="000A14FD">
        <w:rPr>
          <w:rStyle w:val="HideTWBExt"/>
        </w:rPr>
        <w:t>&lt;/RepeatBlock-By&gt;</w:t>
      </w:r>
    </w:p>
    <w:p w14:paraId="6513743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65E7BF6" w14:textId="77777777" w:rsidR="00854BAB" w:rsidRPr="00D433C8" w:rsidRDefault="00854BAB" w:rsidP="00854BAB">
      <w:pPr>
        <w:pStyle w:val="NormalBold"/>
      </w:pPr>
      <w:r w:rsidRPr="000A14FD">
        <w:rPr>
          <w:rStyle w:val="HideTWBExt"/>
          <w:b w:val="0"/>
        </w:rPr>
        <w:t>&lt;Article&gt;</w:t>
      </w:r>
      <w:r w:rsidRPr="00D433C8">
        <w:t>Artykuł 5 – ustęp 2 – litera f</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F1BA12B" w14:textId="77777777" w:rsidTr="006179C4">
        <w:trPr>
          <w:jc w:val="center"/>
        </w:trPr>
        <w:tc>
          <w:tcPr>
            <w:tcW w:w="9752" w:type="dxa"/>
            <w:gridSpan w:val="2"/>
          </w:tcPr>
          <w:p w14:paraId="61C64A42" w14:textId="77777777" w:rsidR="00854BAB" w:rsidRPr="00D433C8" w:rsidRDefault="00854BAB" w:rsidP="006179C4">
            <w:pPr>
              <w:keepNext/>
            </w:pPr>
          </w:p>
        </w:tc>
      </w:tr>
      <w:tr w:rsidR="00101D5D" w:rsidRPr="00D433C8" w14:paraId="77334654" w14:textId="77777777" w:rsidTr="006179C4">
        <w:trPr>
          <w:jc w:val="center"/>
        </w:trPr>
        <w:tc>
          <w:tcPr>
            <w:tcW w:w="4876" w:type="dxa"/>
            <w:hideMark/>
          </w:tcPr>
          <w:p w14:paraId="3202A44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A64C701" w14:textId="77777777" w:rsidR="00854BAB" w:rsidRPr="00D433C8" w:rsidRDefault="00854BAB" w:rsidP="006179C4">
            <w:pPr>
              <w:pStyle w:val="ColumnHeading"/>
              <w:keepNext/>
              <w:rPr>
                <w:lang w:val="pl-PL"/>
              </w:rPr>
            </w:pPr>
            <w:r w:rsidRPr="00D433C8">
              <w:rPr>
                <w:lang w:val="pl-PL"/>
              </w:rPr>
              <w:t>Poprawka</w:t>
            </w:r>
          </w:p>
        </w:tc>
      </w:tr>
      <w:tr w:rsidR="00101D5D" w:rsidRPr="00D433C8" w14:paraId="526CD64E" w14:textId="77777777" w:rsidTr="006179C4">
        <w:trPr>
          <w:jc w:val="center"/>
        </w:trPr>
        <w:tc>
          <w:tcPr>
            <w:tcW w:w="4876" w:type="dxa"/>
            <w:hideMark/>
          </w:tcPr>
          <w:p w14:paraId="051E03F9"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niepoufne</w:t>
            </w:r>
            <w:proofErr w:type="gramEnd"/>
            <w:r w:rsidRPr="00D433C8">
              <w:rPr>
                <w:b/>
                <w:i/>
                <w:lang w:val="pl-PL"/>
              </w:rPr>
              <w:t xml:space="preserve"> informacje na temat określania warunków FRAND zgodnie z art. 11;</w:t>
            </w:r>
          </w:p>
        </w:tc>
        <w:tc>
          <w:tcPr>
            <w:tcW w:w="4876" w:type="dxa"/>
            <w:hideMark/>
          </w:tcPr>
          <w:p w14:paraId="6B8B19E2"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34665B0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5C0176E" w14:textId="77777777" w:rsidR="00854BAB" w:rsidRPr="00D433C8" w:rsidRDefault="00854BAB" w:rsidP="00854BAB">
      <w:r w:rsidRPr="000A14FD">
        <w:rPr>
          <w:rStyle w:val="HideTWBExt"/>
        </w:rPr>
        <w:t>&lt;/Amend&gt;</w:t>
      </w:r>
    </w:p>
    <w:p w14:paraId="1B5B4DE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310</w:t>
      </w:r>
      <w:r w:rsidRPr="000A14FD">
        <w:rPr>
          <w:rStyle w:val="HideTWBExt"/>
          <w:b w:val="0"/>
          <w:lang w:val="pl-PL"/>
        </w:rPr>
        <w:t>&lt;/NumAm&gt;</w:t>
      </w:r>
    </w:p>
    <w:p w14:paraId="18C7772C"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3733A2EF" w14:textId="77777777" w:rsidR="00854BAB" w:rsidRPr="00D433C8" w:rsidRDefault="00854BAB" w:rsidP="00854BAB">
      <w:r w:rsidRPr="000A14FD">
        <w:rPr>
          <w:rStyle w:val="HideTWBExt"/>
        </w:rPr>
        <w:t>&lt;/RepeatBlock-By&gt;</w:t>
      </w:r>
    </w:p>
    <w:p w14:paraId="52FE7D6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81D6BFA" w14:textId="77777777" w:rsidR="00854BAB" w:rsidRPr="00D433C8" w:rsidRDefault="00854BAB" w:rsidP="00854BAB">
      <w:pPr>
        <w:pStyle w:val="NormalBold"/>
      </w:pPr>
      <w:r w:rsidRPr="000A14FD">
        <w:rPr>
          <w:rStyle w:val="HideTWBExt"/>
          <w:b w:val="0"/>
        </w:rPr>
        <w:t>&lt;Article&gt;</w:t>
      </w:r>
      <w:r w:rsidRPr="00D433C8">
        <w:t>Artykuł 5 – ustęp 2 – litera g</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CFE3F40" w14:textId="77777777" w:rsidTr="006179C4">
        <w:trPr>
          <w:jc w:val="center"/>
        </w:trPr>
        <w:tc>
          <w:tcPr>
            <w:tcW w:w="9752" w:type="dxa"/>
            <w:gridSpan w:val="2"/>
          </w:tcPr>
          <w:p w14:paraId="6BC418F4" w14:textId="77777777" w:rsidR="00854BAB" w:rsidRPr="00D433C8" w:rsidRDefault="00854BAB" w:rsidP="006179C4">
            <w:pPr>
              <w:keepNext/>
            </w:pPr>
          </w:p>
        </w:tc>
      </w:tr>
      <w:tr w:rsidR="00101D5D" w:rsidRPr="00D433C8" w14:paraId="4233B7C1" w14:textId="77777777" w:rsidTr="006179C4">
        <w:trPr>
          <w:jc w:val="center"/>
        </w:trPr>
        <w:tc>
          <w:tcPr>
            <w:tcW w:w="4876" w:type="dxa"/>
            <w:hideMark/>
          </w:tcPr>
          <w:p w14:paraId="20CD68C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3392456" w14:textId="77777777" w:rsidR="00854BAB" w:rsidRPr="00D433C8" w:rsidRDefault="00854BAB" w:rsidP="006179C4">
            <w:pPr>
              <w:pStyle w:val="ColumnHeading"/>
              <w:keepNext/>
              <w:rPr>
                <w:lang w:val="pl-PL"/>
              </w:rPr>
            </w:pPr>
            <w:r w:rsidRPr="00D433C8">
              <w:rPr>
                <w:lang w:val="pl-PL"/>
              </w:rPr>
              <w:t>Poprawka</w:t>
            </w:r>
          </w:p>
        </w:tc>
      </w:tr>
      <w:tr w:rsidR="00101D5D" w:rsidRPr="00D433C8" w14:paraId="15884CC6" w14:textId="77777777" w:rsidTr="006179C4">
        <w:trPr>
          <w:jc w:val="center"/>
        </w:trPr>
        <w:tc>
          <w:tcPr>
            <w:tcW w:w="4876" w:type="dxa"/>
            <w:hideMark/>
          </w:tcPr>
          <w:p w14:paraId="551D5004"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informacje</w:t>
            </w:r>
            <w:proofErr w:type="gramEnd"/>
            <w:r w:rsidRPr="00D433C8">
              <w:rPr>
                <w:b/>
                <w:i/>
                <w:lang w:val="pl-PL"/>
              </w:rPr>
              <w:t xml:space="preserve"> dotyczące zagregowanych opłat licencyjnych zgodnie z art. 15, 16 i 17;</w:t>
            </w:r>
          </w:p>
        </w:tc>
        <w:tc>
          <w:tcPr>
            <w:tcW w:w="4876" w:type="dxa"/>
            <w:hideMark/>
          </w:tcPr>
          <w:p w14:paraId="60937F52"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28F6158F"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{FR}</w:t>
      </w:r>
      <w:r w:rsidRPr="00D433C8">
        <w:rPr>
          <w:lang w:val="pl-PL"/>
        </w:rPr>
        <w:t>fr</w:t>
      </w:r>
      <w:r w:rsidRPr="000A14FD">
        <w:rPr>
          <w:rStyle w:val="HideTWBExt"/>
        </w:rPr>
        <w:t>&lt;/Original&gt;</w:t>
      </w:r>
    </w:p>
    <w:p w14:paraId="03A5C953" w14:textId="77777777" w:rsidR="00854BAB" w:rsidRPr="00D433C8" w:rsidRDefault="00854BAB" w:rsidP="00854BAB">
      <w:r w:rsidRPr="000A14FD">
        <w:rPr>
          <w:rStyle w:val="HideTWBExt"/>
        </w:rPr>
        <w:t>&lt;/Amend&gt;</w:t>
      </w:r>
    </w:p>
    <w:p w14:paraId="0141CF9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311</w:t>
      </w:r>
      <w:r w:rsidRPr="000A14FD">
        <w:rPr>
          <w:rStyle w:val="HideTWBExt"/>
          <w:b w:val="0"/>
          <w:lang w:val="pl-PL"/>
        </w:rPr>
        <w:t>&lt;/NumAm&gt;</w:t>
      </w:r>
    </w:p>
    <w:p w14:paraId="54C60A9B"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4C91B6F9" w14:textId="77777777" w:rsidR="00854BAB" w:rsidRPr="00D433C8" w:rsidRDefault="00854BAB" w:rsidP="00854BAB">
      <w:r w:rsidRPr="000A14FD">
        <w:rPr>
          <w:rStyle w:val="HideTWBExt"/>
        </w:rPr>
        <w:t>&lt;/RepeatBlock-By&gt;</w:t>
      </w:r>
    </w:p>
    <w:p w14:paraId="0D254B8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ACEF7B8" w14:textId="77777777" w:rsidR="00854BAB" w:rsidRPr="00D433C8" w:rsidRDefault="00854BAB" w:rsidP="00854BAB">
      <w:pPr>
        <w:pStyle w:val="NormalBold"/>
      </w:pPr>
      <w:r w:rsidRPr="000A14FD">
        <w:rPr>
          <w:rStyle w:val="HideTWBExt"/>
          <w:b w:val="0"/>
        </w:rPr>
        <w:t>&lt;Article&gt;</w:t>
      </w:r>
      <w:r w:rsidRPr="00D433C8">
        <w:t>Artykuł 5 – ustęp 2 – litera g</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CD87DCD" w14:textId="77777777" w:rsidTr="006179C4">
        <w:trPr>
          <w:jc w:val="center"/>
        </w:trPr>
        <w:tc>
          <w:tcPr>
            <w:tcW w:w="9752" w:type="dxa"/>
            <w:gridSpan w:val="2"/>
          </w:tcPr>
          <w:p w14:paraId="210235D9" w14:textId="77777777" w:rsidR="00854BAB" w:rsidRPr="00D433C8" w:rsidRDefault="00854BAB" w:rsidP="006179C4">
            <w:pPr>
              <w:keepNext/>
            </w:pPr>
          </w:p>
        </w:tc>
      </w:tr>
      <w:tr w:rsidR="00101D5D" w:rsidRPr="00D433C8" w14:paraId="0B32DE0E" w14:textId="77777777" w:rsidTr="006179C4">
        <w:trPr>
          <w:jc w:val="center"/>
        </w:trPr>
        <w:tc>
          <w:tcPr>
            <w:tcW w:w="4876" w:type="dxa"/>
            <w:hideMark/>
          </w:tcPr>
          <w:p w14:paraId="485F159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2CCF07F" w14:textId="77777777" w:rsidR="00854BAB" w:rsidRPr="00D433C8" w:rsidRDefault="00854BAB" w:rsidP="006179C4">
            <w:pPr>
              <w:pStyle w:val="ColumnHeading"/>
              <w:keepNext/>
              <w:rPr>
                <w:lang w:val="pl-PL"/>
              </w:rPr>
            </w:pPr>
            <w:r w:rsidRPr="00D433C8">
              <w:rPr>
                <w:lang w:val="pl-PL"/>
              </w:rPr>
              <w:t>Poprawka</w:t>
            </w:r>
          </w:p>
        </w:tc>
      </w:tr>
      <w:tr w:rsidR="00101D5D" w:rsidRPr="00D433C8" w14:paraId="1322E541" w14:textId="77777777" w:rsidTr="006179C4">
        <w:trPr>
          <w:jc w:val="center"/>
        </w:trPr>
        <w:tc>
          <w:tcPr>
            <w:tcW w:w="4876" w:type="dxa"/>
            <w:hideMark/>
          </w:tcPr>
          <w:p w14:paraId="397D6F1E"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informacje</w:t>
            </w:r>
            <w:proofErr w:type="gramEnd"/>
            <w:r w:rsidRPr="00D433C8">
              <w:rPr>
                <w:b/>
                <w:i/>
                <w:lang w:val="pl-PL"/>
              </w:rPr>
              <w:t xml:space="preserve"> dotyczące zagregowanych opłat licencyjnych zgodnie z art. 15, 16 i 17;</w:t>
            </w:r>
          </w:p>
        </w:tc>
        <w:tc>
          <w:tcPr>
            <w:tcW w:w="4876" w:type="dxa"/>
            <w:hideMark/>
          </w:tcPr>
          <w:p w14:paraId="1C1CACEE"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3CC1AA55"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6CB04FCD"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42F24BE8" w14:textId="77777777" w:rsidR="00854BAB" w:rsidRPr="00D433C8" w:rsidRDefault="00854BAB" w:rsidP="00854BAB">
      <w:pPr>
        <w:pStyle w:val="Normal12Italic"/>
        <w:rPr>
          <w:noProof w:val="0"/>
          <w:lang w:val="pl-PL"/>
        </w:rPr>
      </w:pPr>
      <w:r w:rsidRPr="00D433C8">
        <w:rPr>
          <w:lang w:val="pl-PL"/>
        </w:rPr>
        <w:t>Zob. art. 15–17.</w:t>
      </w:r>
    </w:p>
    <w:p w14:paraId="6456D46D" w14:textId="77777777" w:rsidR="00854BAB" w:rsidRPr="00D433C8" w:rsidRDefault="00854BAB" w:rsidP="00854BAB">
      <w:r w:rsidRPr="000A14FD">
        <w:rPr>
          <w:rStyle w:val="HideTWBExt"/>
        </w:rPr>
        <w:t>&lt;/Amend&gt;</w:t>
      </w:r>
    </w:p>
    <w:p w14:paraId="2475883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312</w:t>
      </w:r>
      <w:r w:rsidRPr="000A14FD">
        <w:rPr>
          <w:rStyle w:val="HideTWBExt"/>
          <w:b w:val="0"/>
          <w:lang w:val="pl-PL"/>
        </w:rPr>
        <w:t>&lt;/NumAm&gt;</w:t>
      </w:r>
    </w:p>
    <w:p w14:paraId="4BF88CBD"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193BFCD0" w14:textId="77777777" w:rsidR="00854BAB" w:rsidRPr="00D433C8" w:rsidRDefault="00854BAB" w:rsidP="00854BAB">
      <w:r w:rsidRPr="000A14FD">
        <w:rPr>
          <w:rStyle w:val="HideTWBExt"/>
        </w:rPr>
        <w:t>&lt;/RepeatBlock-By&gt;</w:t>
      </w:r>
    </w:p>
    <w:p w14:paraId="2D5E7C5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CD5326F" w14:textId="77777777" w:rsidR="00854BAB" w:rsidRPr="00D433C8" w:rsidRDefault="00854BAB" w:rsidP="00854BAB">
      <w:pPr>
        <w:pStyle w:val="NormalBold"/>
      </w:pPr>
      <w:r w:rsidRPr="000A14FD">
        <w:rPr>
          <w:rStyle w:val="HideTWBExt"/>
          <w:b w:val="0"/>
        </w:rPr>
        <w:t>&lt;Article&gt;</w:t>
      </w:r>
      <w:r w:rsidRPr="00D433C8">
        <w:t>Artykuł 5 – ustęp 2 – litera h</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7BF81A3" w14:textId="77777777" w:rsidTr="006179C4">
        <w:trPr>
          <w:jc w:val="center"/>
        </w:trPr>
        <w:tc>
          <w:tcPr>
            <w:tcW w:w="9752" w:type="dxa"/>
            <w:gridSpan w:val="2"/>
          </w:tcPr>
          <w:p w14:paraId="39FC8678" w14:textId="77777777" w:rsidR="00854BAB" w:rsidRPr="00D433C8" w:rsidRDefault="00854BAB" w:rsidP="006179C4">
            <w:pPr>
              <w:keepNext/>
            </w:pPr>
          </w:p>
        </w:tc>
      </w:tr>
      <w:tr w:rsidR="00101D5D" w:rsidRPr="00D433C8" w14:paraId="74EEFFF9" w14:textId="77777777" w:rsidTr="006179C4">
        <w:trPr>
          <w:jc w:val="center"/>
        </w:trPr>
        <w:tc>
          <w:tcPr>
            <w:tcW w:w="4876" w:type="dxa"/>
            <w:hideMark/>
          </w:tcPr>
          <w:p w14:paraId="78DD0E1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372C4A6" w14:textId="77777777" w:rsidR="00854BAB" w:rsidRPr="00D433C8" w:rsidRDefault="00854BAB" w:rsidP="006179C4">
            <w:pPr>
              <w:pStyle w:val="ColumnHeading"/>
              <w:keepNext/>
              <w:rPr>
                <w:lang w:val="pl-PL"/>
              </w:rPr>
            </w:pPr>
            <w:r w:rsidRPr="00D433C8">
              <w:rPr>
                <w:lang w:val="pl-PL"/>
              </w:rPr>
              <w:t>Poprawka</w:t>
            </w:r>
          </w:p>
        </w:tc>
      </w:tr>
      <w:tr w:rsidR="00101D5D" w:rsidRPr="00D433C8" w14:paraId="5E565A94" w14:textId="77777777" w:rsidTr="006179C4">
        <w:trPr>
          <w:jc w:val="center"/>
        </w:trPr>
        <w:tc>
          <w:tcPr>
            <w:tcW w:w="4876" w:type="dxa"/>
            <w:hideMark/>
          </w:tcPr>
          <w:p w14:paraId="0FDEF456" w14:textId="77777777" w:rsidR="00854BAB" w:rsidRPr="00D433C8" w:rsidRDefault="00854BAB" w:rsidP="006179C4">
            <w:pPr>
              <w:pStyle w:val="Normal6"/>
              <w:rPr>
                <w:lang w:val="pl-PL"/>
              </w:rPr>
            </w:pPr>
            <w:r w:rsidRPr="00D433C8">
              <w:rPr>
                <w:b/>
                <w:i/>
                <w:lang w:val="pl-PL"/>
              </w:rPr>
              <w:t>h</w:t>
            </w:r>
            <w:proofErr w:type="gramStart"/>
            <w:r w:rsidRPr="00D433C8">
              <w:rPr>
                <w:b/>
                <w:i/>
                <w:lang w:val="pl-PL"/>
              </w:rPr>
              <w:t>)</w:t>
            </w:r>
            <w:r w:rsidRPr="00D433C8">
              <w:rPr>
                <w:b/>
                <w:i/>
                <w:lang w:val="pl-PL"/>
              </w:rPr>
              <w:tab/>
              <w:t>ekspertyzy</w:t>
            </w:r>
            <w:proofErr w:type="gramEnd"/>
            <w:r w:rsidRPr="00D433C8">
              <w:rPr>
                <w:b/>
                <w:i/>
                <w:lang w:val="pl-PL"/>
              </w:rPr>
              <w:t>, o których mowa w art. 18;</w:t>
            </w:r>
          </w:p>
        </w:tc>
        <w:tc>
          <w:tcPr>
            <w:tcW w:w="4876" w:type="dxa"/>
            <w:hideMark/>
          </w:tcPr>
          <w:p w14:paraId="77504AE6"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31DDD7E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26AF8CBC"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7B6D267" w14:textId="77777777" w:rsidR="00854BAB" w:rsidRPr="00D433C8" w:rsidRDefault="00854BAB" w:rsidP="00854BAB">
      <w:pPr>
        <w:pStyle w:val="Normal12Italic"/>
        <w:rPr>
          <w:noProof w:val="0"/>
          <w:lang w:val="pl-PL"/>
        </w:rPr>
      </w:pPr>
      <w:r w:rsidRPr="00D433C8">
        <w:rPr>
          <w:lang w:val="pl-PL"/>
        </w:rPr>
        <w:t>Zob. art. 18.</w:t>
      </w:r>
    </w:p>
    <w:p w14:paraId="7BB2858B" w14:textId="77777777" w:rsidR="00854BAB" w:rsidRPr="00D433C8" w:rsidRDefault="00854BAB" w:rsidP="00854BAB">
      <w:r w:rsidRPr="000A14FD">
        <w:rPr>
          <w:rStyle w:val="HideTWBExt"/>
        </w:rPr>
        <w:t>&lt;/Amend&gt;</w:t>
      </w:r>
    </w:p>
    <w:p w14:paraId="2A26325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313</w:t>
      </w:r>
      <w:r w:rsidRPr="000A14FD">
        <w:rPr>
          <w:rStyle w:val="HideTWBExt"/>
          <w:b w:val="0"/>
          <w:lang w:val="pl-PL"/>
        </w:rPr>
        <w:t>&lt;/NumAm&gt;</w:t>
      </w:r>
    </w:p>
    <w:p w14:paraId="1665B7A8"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5743542A" w14:textId="77777777" w:rsidR="00854BAB" w:rsidRPr="00D433C8" w:rsidRDefault="00854BAB" w:rsidP="00854BAB">
      <w:r w:rsidRPr="000A14FD">
        <w:rPr>
          <w:rStyle w:val="HideTWBExt"/>
        </w:rPr>
        <w:t>&lt;/RepeatBlock-By&gt;</w:t>
      </w:r>
    </w:p>
    <w:p w14:paraId="4D00A89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D4FD6A9" w14:textId="77777777" w:rsidR="00854BAB" w:rsidRPr="00D433C8" w:rsidRDefault="00854BAB" w:rsidP="00854BAB">
      <w:pPr>
        <w:pStyle w:val="NormalBold"/>
      </w:pPr>
      <w:r w:rsidRPr="000A14FD">
        <w:rPr>
          <w:rStyle w:val="HideTWBExt"/>
          <w:b w:val="0"/>
        </w:rPr>
        <w:t>&lt;Article&gt;</w:t>
      </w:r>
      <w:r w:rsidRPr="00D433C8">
        <w:t>Artykuł 5 – ustęp 2 – litera h</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FD0DFAB" w14:textId="77777777" w:rsidTr="006179C4">
        <w:trPr>
          <w:jc w:val="center"/>
        </w:trPr>
        <w:tc>
          <w:tcPr>
            <w:tcW w:w="9752" w:type="dxa"/>
            <w:gridSpan w:val="2"/>
          </w:tcPr>
          <w:p w14:paraId="6AEAE144" w14:textId="77777777" w:rsidR="00854BAB" w:rsidRPr="00D433C8" w:rsidRDefault="00854BAB" w:rsidP="006179C4">
            <w:pPr>
              <w:keepNext/>
            </w:pPr>
          </w:p>
        </w:tc>
      </w:tr>
      <w:tr w:rsidR="00101D5D" w:rsidRPr="00D433C8" w14:paraId="10FA0480" w14:textId="77777777" w:rsidTr="006179C4">
        <w:trPr>
          <w:jc w:val="center"/>
        </w:trPr>
        <w:tc>
          <w:tcPr>
            <w:tcW w:w="4876" w:type="dxa"/>
            <w:hideMark/>
          </w:tcPr>
          <w:p w14:paraId="1B21879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05BE8AC" w14:textId="77777777" w:rsidR="00854BAB" w:rsidRPr="00D433C8" w:rsidRDefault="00854BAB" w:rsidP="006179C4">
            <w:pPr>
              <w:pStyle w:val="ColumnHeading"/>
              <w:keepNext/>
              <w:rPr>
                <w:lang w:val="pl-PL"/>
              </w:rPr>
            </w:pPr>
            <w:r w:rsidRPr="00D433C8">
              <w:rPr>
                <w:lang w:val="pl-PL"/>
              </w:rPr>
              <w:t>Poprawka</w:t>
            </w:r>
          </w:p>
        </w:tc>
      </w:tr>
      <w:tr w:rsidR="00101D5D" w:rsidRPr="00D433C8" w14:paraId="0F54D35B" w14:textId="77777777" w:rsidTr="006179C4">
        <w:trPr>
          <w:jc w:val="center"/>
        </w:trPr>
        <w:tc>
          <w:tcPr>
            <w:tcW w:w="4876" w:type="dxa"/>
            <w:hideMark/>
          </w:tcPr>
          <w:p w14:paraId="628B5945" w14:textId="77777777" w:rsidR="00854BAB" w:rsidRPr="00D433C8" w:rsidRDefault="00854BAB" w:rsidP="006179C4">
            <w:pPr>
              <w:pStyle w:val="Normal6"/>
              <w:rPr>
                <w:lang w:val="pl-PL"/>
              </w:rPr>
            </w:pPr>
            <w:r w:rsidRPr="00D433C8">
              <w:rPr>
                <w:lang w:val="pl-PL"/>
              </w:rPr>
              <w:t>h</w:t>
            </w:r>
            <w:proofErr w:type="gramStart"/>
            <w:r w:rsidRPr="00D433C8">
              <w:rPr>
                <w:lang w:val="pl-PL"/>
              </w:rPr>
              <w:t>)</w:t>
            </w:r>
            <w:r w:rsidRPr="00D433C8">
              <w:rPr>
                <w:lang w:val="pl-PL"/>
              </w:rPr>
              <w:tab/>
              <w:t>ekspertyzy</w:t>
            </w:r>
            <w:proofErr w:type="gramEnd"/>
            <w:r w:rsidRPr="00D433C8">
              <w:rPr>
                <w:lang w:val="pl-PL"/>
              </w:rPr>
              <w:t>, o których mowa w art. 18;</w:t>
            </w:r>
          </w:p>
        </w:tc>
        <w:tc>
          <w:tcPr>
            <w:tcW w:w="4876" w:type="dxa"/>
            <w:hideMark/>
          </w:tcPr>
          <w:p w14:paraId="16ECA3CE" w14:textId="77777777" w:rsidR="00854BAB" w:rsidRPr="00D433C8" w:rsidRDefault="00854BAB" w:rsidP="006179C4">
            <w:pPr>
              <w:pStyle w:val="Normal6"/>
              <w:rPr>
                <w:szCs w:val="24"/>
                <w:lang w:val="pl-PL"/>
              </w:rPr>
            </w:pPr>
            <w:r w:rsidRPr="00D433C8">
              <w:rPr>
                <w:lang w:val="pl-PL"/>
              </w:rPr>
              <w:t>h</w:t>
            </w:r>
            <w:proofErr w:type="gramStart"/>
            <w:r w:rsidRPr="00D433C8">
              <w:rPr>
                <w:lang w:val="pl-PL"/>
              </w:rPr>
              <w:t>)</w:t>
            </w:r>
            <w:r w:rsidRPr="00D433C8">
              <w:rPr>
                <w:lang w:val="pl-PL"/>
              </w:rPr>
              <w:tab/>
            </w:r>
            <w:r w:rsidRPr="00D433C8">
              <w:rPr>
                <w:b/>
                <w:i/>
                <w:lang w:val="pl-PL"/>
              </w:rPr>
              <w:t>wiążące</w:t>
            </w:r>
            <w:proofErr w:type="gramEnd"/>
            <w:r w:rsidRPr="00D433C8">
              <w:rPr>
                <w:lang w:val="pl-PL"/>
              </w:rPr>
              <w:t xml:space="preserve"> ekspertyzy, o których mowa w art. 18;</w:t>
            </w:r>
          </w:p>
        </w:tc>
      </w:tr>
    </w:tbl>
    <w:p w14:paraId="443D026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73921A08" w14:textId="77777777" w:rsidR="00854BAB" w:rsidRPr="00D433C8" w:rsidRDefault="00854BAB" w:rsidP="00854BAB">
      <w:r w:rsidRPr="000A14FD">
        <w:rPr>
          <w:rStyle w:val="HideTWBExt"/>
        </w:rPr>
        <w:t>&lt;/Amend&gt;</w:t>
      </w:r>
    </w:p>
    <w:p w14:paraId="2AA48BD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314</w:t>
      </w:r>
      <w:r w:rsidRPr="000A14FD">
        <w:rPr>
          <w:rStyle w:val="HideTWBExt"/>
          <w:b w:val="0"/>
          <w:lang w:val="pl-PL"/>
        </w:rPr>
        <w:t>&lt;/NumAm&gt;</w:t>
      </w:r>
    </w:p>
    <w:p w14:paraId="0596497F" w14:textId="77777777" w:rsidR="00854BAB" w:rsidRPr="00D433C8" w:rsidRDefault="00854BAB" w:rsidP="00854BAB">
      <w:pPr>
        <w:pStyle w:val="NormalBold"/>
      </w:pPr>
      <w:r w:rsidRPr="000A14FD">
        <w:rPr>
          <w:rStyle w:val="HideTWBExt"/>
          <w:b w:val="0"/>
        </w:rPr>
        <w:t>&lt;RepeatBlock-By&gt;&lt;Members&gt;</w:t>
      </w:r>
      <w:r w:rsidRPr="00D433C8">
        <w:t>Adrián Vázquez Lázara, Catharina Rinzema</w:t>
      </w:r>
      <w:r w:rsidRPr="000A14FD">
        <w:rPr>
          <w:rStyle w:val="HideTWBExt"/>
          <w:b w:val="0"/>
        </w:rPr>
        <w:t>&lt;/Members&gt;</w:t>
      </w:r>
    </w:p>
    <w:p w14:paraId="718E470E" w14:textId="77777777" w:rsidR="00854BAB" w:rsidRPr="00D433C8" w:rsidRDefault="00854BAB" w:rsidP="00854BAB">
      <w:r w:rsidRPr="000A14FD">
        <w:rPr>
          <w:rStyle w:val="HideTWBExt"/>
        </w:rPr>
        <w:t>&lt;/RepeatBlock-By&gt;</w:t>
      </w:r>
    </w:p>
    <w:p w14:paraId="7A48CD9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603C3BD" w14:textId="77777777" w:rsidR="00854BAB" w:rsidRPr="00D433C8" w:rsidRDefault="00854BAB" w:rsidP="00854BAB">
      <w:pPr>
        <w:pStyle w:val="NormalBold"/>
      </w:pPr>
      <w:r w:rsidRPr="000A14FD">
        <w:rPr>
          <w:rStyle w:val="HideTWBExt"/>
          <w:b w:val="0"/>
        </w:rPr>
        <w:t>&lt;Article&gt;</w:t>
      </w:r>
      <w:r w:rsidRPr="00D433C8">
        <w:t>Artykuł 5 – ustęp 2 – litera j</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5A1737A" w14:textId="77777777" w:rsidTr="006179C4">
        <w:trPr>
          <w:jc w:val="center"/>
        </w:trPr>
        <w:tc>
          <w:tcPr>
            <w:tcW w:w="9752" w:type="dxa"/>
            <w:gridSpan w:val="2"/>
          </w:tcPr>
          <w:p w14:paraId="6979182D" w14:textId="77777777" w:rsidR="00854BAB" w:rsidRPr="00D433C8" w:rsidRDefault="00854BAB" w:rsidP="006179C4">
            <w:pPr>
              <w:keepNext/>
            </w:pPr>
          </w:p>
        </w:tc>
      </w:tr>
      <w:tr w:rsidR="00101D5D" w:rsidRPr="00D433C8" w14:paraId="41F0DC0A" w14:textId="77777777" w:rsidTr="006179C4">
        <w:trPr>
          <w:jc w:val="center"/>
        </w:trPr>
        <w:tc>
          <w:tcPr>
            <w:tcW w:w="4876" w:type="dxa"/>
            <w:hideMark/>
          </w:tcPr>
          <w:p w14:paraId="7DD7F63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10CC510" w14:textId="77777777" w:rsidR="00854BAB" w:rsidRPr="00D433C8" w:rsidRDefault="00854BAB" w:rsidP="006179C4">
            <w:pPr>
              <w:pStyle w:val="ColumnHeading"/>
              <w:keepNext/>
              <w:rPr>
                <w:lang w:val="pl-PL"/>
              </w:rPr>
            </w:pPr>
            <w:r w:rsidRPr="00D433C8">
              <w:rPr>
                <w:lang w:val="pl-PL"/>
              </w:rPr>
              <w:t>Poprawka</w:t>
            </w:r>
          </w:p>
        </w:tc>
      </w:tr>
      <w:tr w:rsidR="00101D5D" w:rsidRPr="00D433C8" w14:paraId="05D865B0" w14:textId="77777777" w:rsidTr="006179C4">
        <w:trPr>
          <w:jc w:val="center"/>
        </w:trPr>
        <w:tc>
          <w:tcPr>
            <w:tcW w:w="4876" w:type="dxa"/>
            <w:hideMark/>
          </w:tcPr>
          <w:p w14:paraId="503654AE" w14:textId="77777777" w:rsidR="00854BAB" w:rsidRPr="00D433C8" w:rsidRDefault="00854BAB" w:rsidP="006179C4">
            <w:pPr>
              <w:pStyle w:val="Normal6"/>
              <w:rPr>
                <w:lang w:val="pl-PL"/>
              </w:rPr>
            </w:pPr>
            <w:r w:rsidRPr="00D433C8">
              <w:rPr>
                <w:b/>
                <w:i/>
                <w:lang w:val="pl-PL"/>
              </w:rPr>
              <w:t>j</w:t>
            </w:r>
            <w:proofErr w:type="gramStart"/>
            <w:r w:rsidRPr="00D433C8">
              <w:rPr>
                <w:b/>
                <w:i/>
                <w:lang w:val="pl-PL"/>
              </w:rPr>
              <w:t>)</w:t>
            </w:r>
            <w:r w:rsidRPr="00D433C8">
              <w:rPr>
                <w:b/>
                <w:i/>
                <w:lang w:val="pl-PL"/>
              </w:rPr>
              <w:tab/>
              <w:t>SEP</w:t>
            </w:r>
            <w:proofErr w:type="gramEnd"/>
            <w:r w:rsidRPr="00D433C8">
              <w:rPr>
                <w:b/>
                <w:i/>
                <w:lang w:val="pl-PL"/>
              </w:rPr>
              <w:t xml:space="preserve"> wybrane do weryfikacji niezbędności zgodnie z art. 29, uzasadnione opinie lub końcowe uzasadnione opinie zgodnie z art. 33;</w:t>
            </w:r>
          </w:p>
        </w:tc>
        <w:tc>
          <w:tcPr>
            <w:tcW w:w="4876" w:type="dxa"/>
            <w:hideMark/>
          </w:tcPr>
          <w:p w14:paraId="4F5B8A6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59C1B82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77C17D63"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4F43008"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36E3807E" w14:textId="77777777" w:rsidR="00854BAB" w:rsidRPr="00D433C8" w:rsidRDefault="00854BAB" w:rsidP="00854BAB">
      <w:r w:rsidRPr="000A14FD">
        <w:rPr>
          <w:rStyle w:val="HideTWBExt"/>
        </w:rPr>
        <w:t>&lt;/Amend&gt;</w:t>
      </w:r>
    </w:p>
    <w:p w14:paraId="7820BDD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315</w:t>
      </w:r>
      <w:r w:rsidRPr="000A14FD">
        <w:rPr>
          <w:rStyle w:val="HideTWBExt"/>
          <w:b w:val="0"/>
          <w:lang w:val="pl-PL"/>
        </w:rPr>
        <w:t>&lt;/NumAm&gt;</w:t>
      </w:r>
    </w:p>
    <w:p w14:paraId="1B2082B5"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49430EE1" w14:textId="77777777" w:rsidR="00854BAB" w:rsidRPr="00D433C8" w:rsidRDefault="00854BAB" w:rsidP="00854BAB">
      <w:r w:rsidRPr="000A14FD">
        <w:rPr>
          <w:rStyle w:val="HideTWBExt"/>
        </w:rPr>
        <w:t>&lt;/RepeatBlock-By&gt;</w:t>
      </w:r>
    </w:p>
    <w:p w14:paraId="2C9E9F4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C5098CB" w14:textId="77777777" w:rsidR="00854BAB" w:rsidRPr="00D433C8" w:rsidRDefault="00854BAB" w:rsidP="00854BAB">
      <w:pPr>
        <w:pStyle w:val="NormalBold"/>
      </w:pPr>
      <w:r w:rsidRPr="000A14FD">
        <w:rPr>
          <w:rStyle w:val="HideTWBExt"/>
          <w:b w:val="0"/>
        </w:rPr>
        <w:t>&lt;Article&gt;</w:t>
      </w:r>
      <w:r w:rsidRPr="00D433C8">
        <w:t>Artykuł 5 – ustęp 2 – litera j</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9175AFC" w14:textId="77777777" w:rsidTr="006179C4">
        <w:trPr>
          <w:jc w:val="center"/>
        </w:trPr>
        <w:tc>
          <w:tcPr>
            <w:tcW w:w="9752" w:type="dxa"/>
            <w:gridSpan w:val="2"/>
          </w:tcPr>
          <w:p w14:paraId="1B027A37" w14:textId="77777777" w:rsidR="00854BAB" w:rsidRPr="00D433C8" w:rsidRDefault="00854BAB" w:rsidP="006179C4">
            <w:pPr>
              <w:keepNext/>
            </w:pPr>
          </w:p>
        </w:tc>
      </w:tr>
      <w:tr w:rsidR="00101D5D" w:rsidRPr="00D433C8" w14:paraId="115E548F" w14:textId="77777777" w:rsidTr="006179C4">
        <w:trPr>
          <w:jc w:val="center"/>
        </w:trPr>
        <w:tc>
          <w:tcPr>
            <w:tcW w:w="4876" w:type="dxa"/>
            <w:hideMark/>
          </w:tcPr>
          <w:p w14:paraId="200A489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58EC668" w14:textId="77777777" w:rsidR="00854BAB" w:rsidRPr="00D433C8" w:rsidRDefault="00854BAB" w:rsidP="006179C4">
            <w:pPr>
              <w:pStyle w:val="ColumnHeading"/>
              <w:keepNext/>
              <w:rPr>
                <w:lang w:val="pl-PL"/>
              </w:rPr>
            </w:pPr>
            <w:r w:rsidRPr="00D433C8">
              <w:rPr>
                <w:lang w:val="pl-PL"/>
              </w:rPr>
              <w:t>Poprawka</w:t>
            </w:r>
          </w:p>
        </w:tc>
      </w:tr>
      <w:tr w:rsidR="00101D5D" w:rsidRPr="00D433C8" w14:paraId="75245F2B" w14:textId="77777777" w:rsidTr="006179C4">
        <w:trPr>
          <w:jc w:val="center"/>
        </w:trPr>
        <w:tc>
          <w:tcPr>
            <w:tcW w:w="4876" w:type="dxa"/>
            <w:hideMark/>
          </w:tcPr>
          <w:p w14:paraId="6ADE9E14" w14:textId="77777777" w:rsidR="00854BAB" w:rsidRPr="00D433C8" w:rsidRDefault="00854BAB" w:rsidP="006179C4">
            <w:pPr>
              <w:pStyle w:val="Normal6"/>
              <w:rPr>
                <w:lang w:val="pl-PL"/>
              </w:rPr>
            </w:pPr>
            <w:r w:rsidRPr="00D433C8">
              <w:rPr>
                <w:b/>
                <w:i/>
                <w:lang w:val="pl-PL"/>
              </w:rPr>
              <w:t>j</w:t>
            </w:r>
            <w:proofErr w:type="gramStart"/>
            <w:r w:rsidRPr="00D433C8">
              <w:rPr>
                <w:b/>
                <w:i/>
                <w:lang w:val="pl-PL"/>
              </w:rPr>
              <w:t>)</w:t>
            </w:r>
            <w:r w:rsidRPr="00D433C8">
              <w:rPr>
                <w:b/>
                <w:i/>
                <w:lang w:val="pl-PL"/>
              </w:rPr>
              <w:tab/>
              <w:t>SEP</w:t>
            </w:r>
            <w:proofErr w:type="gramEnd"/>
            <w:r w:rsidRPr="00D433C8">
              <w:rPr>
                <w:b/>
                <w:i/>
                <w:lang w:val="pl-PL"/>
              </w:rPr>
              <w:t xml:space="preserve"> wybrane do weryfikacji niezbędności zgodnie z art. 29, uzasadnione opinie lub końcowe uzasadnione opinie zgodnie z art. 33;</w:t>
            </w:r>
          </w:p>
        </w:tc>
        <w:tc>
          <w:tcPr>
            <w:tcW w:w="4876" w:type="dxa"/>
            <w:hideMark/>
          </w:tcPr>
          <w:p w14:paraId="796364F1"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0F63EAF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0738A579" w14:textId="77777777" w:rsidR="00854BAB" w:rsidRPr="00D433C8" w:rsidRDefault="00854BAB" w:rsidP="00854BAB">
      <w:r w:rsidRPr="000A14FD">
        <w:rPr>
          <w:rStyle w:val="HideTWBExt"/>
        </w:rPr>
        <w:t>&lt;/Amend&gt;</w:t>
      </w:r>
    </w:p>
    <w:p w14:paraId="191E168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316</w:t>
      </w:r>
      <w:r w:rsidRPr="000A14FD">
        <w:rPr>
          <w:rStyle w:val="HideTWBExt"/>
          <w:b w:val="0"/>
          <w:lang w:val="pl-PL"/>
        </w:rPr>
        <w:t>&lt;/NumAm&gt;</w:t>
      </w:r>
    </w:p>
    <w:p w14:paraId="325425B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6137DF68" w14:textId="77777777" w:rsidR="00854BAB" w:rsidRPr="00D433C8" w:rsidRDefault="00854BAB" w:rsidP="00854BAB">
      <w:r w:rsidRPr="000A14FD">
        <w:rPr>
          <w:rStyle w:val="HideTWBExt"/>
        </w:rPr>
        <w:t>&lt;/RepeatBlock-By&gt;</w:t>
      </w:r>
    </w:p>
    <w:p w14:paraId="3782714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24051C3" w14:textId="77777777" w:rsidR="00854BAB" w:rsidRPr="00D433C8" w:rsidRDefault="00854BAB" w:rsidP="00854BAB">
      <w:pPr>
        <w:pStyle w:val="NormalBold"/>
      </w:pPr>
      <w:r w:rsidRPr="000A14FD">
        <w:rPr>
          <w:rStyle w:val="HideTWBExt"/>
          <w:b w:val="0"/>
        </w:rPr>
        <w:t>&lt;Article&gt;</w:t>
      </w:r>
      <w:r w:rsidRPr="00D433C8">
        <w:t>Artykuł 5 – ustęp 2 – litera k</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6F50D0F" w14:textId="77777777" w:rsidTr="006179C4">
        <w:trPr>
          <w:jc w:val="center"/>
        </w:trPr>
        <w:tc>
          <w:tcPr>
            <w:tcW w:w="9752" w:type="dxa"/>
            <w:gridSpan w:val="2"/>
          </w:tcPr>
          <w:p w14:paraId="188D7CAF" w14:textId="77777777" w:rsidR="00854BAB" w:rsidRPr="00D433C8" w:rsidRDefault="00854BAB" w:rsidP="006179C4">
            <w:pPr>
              <w:keepNext/>
            </w:pPr>
          </w:p>
        </w:tc>
      </w:tr>
      <w:tr w:rsidR="00101D5D" w:rsidRPr="00D433C8" w14:paraId="2DD6E6FF" w14:textId="77777777" w:rsidTr="006179C4">
        <w:trPr>
          <w:jc w:val="center"/>
        </w:trPr>
        <w:tc>
          <w:tcPr>
            <w:tcW w:w="4876" w:type="dxa"/>
            <w:hideMark/>
          </w:tcPr>
          <w:p w14:paraId="0202B6D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D2E21E3" w14:textId="77777777" w:rsidR="00854BAB" w:rsidRPr="00D433C8" w:rsidRDefault="00854BAB" w:rsidP="006179C4">
            <w:pPr>
              <w:pStyle w:val="ColumnHeading"/>
              <w:keepNext/>
              <w:rPr>
                <w:lang w:val="pl-PL"/>
              </w:rPr>
            </w:pPr>
            <w:r w:rsidRPr="00D433C8">
              <w:rPr>
                <w:lang w:val="pl-PL"/>
              </w:rPr>
              <w:t>Poprawka</w:t>
            </w:r>
          </w:p>
        </w:tc>
      </w:tr>
      <w:tr w:rsidR="00101D5D" w:rsidRPr="00D433C8" w14:paraId="40F05030" w14:textId="77777777" w:rsidTr="006179C4">
        <w:trPr>
          <w:jc w:val="center"/>
        </w:trPr>
        <w:tc>
          <w:tcPr>
            <w:tcW w:w="4876" w:type="dxa"/>
            <w:hideMark/>
          </w:tcPr>
          <w:p w14:paraId="286893D6" w14:textId="77777777" w:rsidR="00854BAB" w:rsidRPr="00D433C8" w:rsidRDefault="00854BAB" w:rsidP="006179C4">
            <w:pPr>
              <w:pStyle w:val="Normal6"/>
              <w:rPr>
                <w:lang w:val="pl-PL"/>
              </w:rPr>
            </w:pPr>
            <w:r w:rsidRPr="00D433C8">
              <w:rPr>
                <w:lang w:val="pl-PL"/>
              </w:rPr>
              <w:t>k</w:t>
            </w:r>
            <w:proofErr w:type="gramStart"/>
            <w:r w:rsidRPr="00D433C8">
              <w:rPr>
                <w:lang w:val="pl-PL"/>
              </w:rPr>
              <w:t>)</w:t>
            </w:r>
            <w:r w:rsidRPr="00D433C8">
              <w:rPr>
                <w:lang w:val="pl-PL"/>
              </w:rPr>
              <w:tab/>
              <w:t>data</w:t>
            </w:r>
            <w:proofErr w:type="gramEnd"/>
            <w:r w:rsidRPr="00D433C8">
              <w:rPr>
                <w:lang w:val="pl-PL"/>
              </w:rPr>
              <w:t xml:space="preserve"> i podstawy wykreślenia SEP z bazy danych zgodnie z art. 25;</w:t>
            </w:r>
          </w:p>
        </w:tc>
        <w:tc>
          <w:tcPr>
            <w:tcW w:w="4876" w:type="dxa"/>
            <w:hideMark/>
          </w:tcPr>
          <w:p w14:paraId="4EFC525B" w14:textId="77777777" w:rsidR="00854BAB" w:rsidRPr="00D433C8" w:rsidRDefault="00854BAB" w:rsidP="006179C4">
            <w:pPr>
              <w:pStyle w:val="Normal6"/>
              <w:rPr>
                <w:szCs w:val="24"/>
                <w:lang w:val="pl-PL"/>
              </w:rPr>
            </w:pPr>
            <w:r w:rsidRPr="00D433C8">
              <w:rPr>
                <w:lang w:val="pl-PL"/>
              </w:rPr>
              <w:t>k</w:t>
            </w:r>
            <w:proofErr w:type="gramStart"/>
            <w:r w:rsidRPr="00D433C8">
              <w:rPr>
                <w:lang w:val="pl-PL"/>
              </w:rPr>
              <w:t>)</w:t>
            </w:r>
            <w:r w:rsidRPr="00D433C8">
              <w:rPr>
                <w:lang w:val="pl-PL"/>
              </w:rPr>
              <w:tab/>
              <w:t>data</w:t>
            </w:r>
            <w:proofErr w:type="gramEnd"/>
            <w:r w:rsidRPr="00D433C8">
              <w:rPr>
                <w:lang w:val="pl-PL"/>
              </w:rPr>
              <w:t xml:space="preserve"> i podstawy wykreślenia SEP z bazy danych zgodnie z art. 25</w:t>
            </w:r>
            <w:r w:rsidRPr="00D433C8">
              <w:rPr>
                <w:b/>
                <w:i/>
                <w:lang w:val="pl-PL"/>
              </w:rPr>
              <w:t xml:space="preserve"> oraz zapis wszystkich istotnych informacji na temat wykreślonego SEP</w:t>
            </w:r>
            <w:r w:rsidRPr="00D433C8">
              <w:rPr>
                <w:lang w:val="pl-PL"/>
              </w:rPr>
              <w:t>;</w:t>
            </w:r>
          </w:p>
        </w:tc>
      </w:tr>
    </w:tbl>
    <w:p w14:paraId="5E41273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4894FE8" w14:textId="77777777" w:rsidR="00854BAB" w:rsidRPr="00D433C8" w:rsidRDefault="00854BAB" w:rsidP="00854BAB">
      <w:r w:rsidRPr="000A14FD">
        <w:rPr>
          <w:rStyle w:val="HideTWBExt"/>
        </w:rPr>
        <w:t>&lt;/Amend&gt;</w:t>
      </w:r>
    </w:p>
    <w:p w14:paraId="4C86852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317</w:t>
      </w:r>
      <w:r w:rsidRPr="000A14FD">
        <w:rPr>
          <w:rStyle w:val="HideTWBExt"/>
          <w:b w:val="0"/>
          <w:lang w:val="pl-PL"/>
        </w:rPr>
        <w:t>&lt;/NumAm&gt;</w:t>
      </w:r>
    </w:p>
    <w:p w14:paraId="5FB02BDF"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048FF503" w14:textId="77777777" w:rsidR="00854BAB" w:rsidRPr="00D433C8" w:rsidRDefault="00854BAB" w:rsidP="00854BAB">
      <w:r w:rsidRPr="000A14FD">
        <w:rPr>
          <w:rStyle w:val="HideTWBExt"/>
        </w:rPr>
        <w:t>&lt;/RepeatBlock-By&gt;</w:t>
      </w:r>
    </w:p>
    <w:p w14:paraId="21B7364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CA91E01" w14:textId="77777777" w:rsidR="00854BAB" w:rsidRPr="00D433C8" w:rsidRDefault="00854BAB" w:rsidP="00854BAB">
      <w:pPr>
        <w:pStyle w:val="NormalBold"/>
      </w:pPr>
      <w:r w:rsidRPr="000A14FD">
        <w:rPr>
          <w:rStyle w:val="HideTWBExt"/>
          <w:b w:val="0"/>
        </w:rPr>
        <w:t>&lt;Article&gt;</w:t>
      </w:r>
      <w:r w:rsidRPr="00D433C8">
        <w:t>Artykuł 5 – ustęp 2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49AB12E" w14:textId="77777777" w:rsidTr="006179C4">
        <w:trPr>
          <w:jc w:val="center"/>
        </w:trPr>
        <w:tc>
          <w:tcPr>
            <w:tcW w:w="9752" w:type="dxa"/>
            <w:gridSpan w:val="2"/>
          </w:tcPr>
          <w:p w14:paraId="4EF0BD4A" w14:textId="77777777" w:rsidR="00854BAB" w:rsidRPr="00D433C8" w:rsidRDefault="00854BAB" w:rsidP="006179C4">
            <w:pPr>
              <w:keepNext/>
            </w:pPr>
          </w:p>
        </w:tc>
      </w:tr>
      <w:tr w:rsidR="00101D5D" w:rsidRPr="00D433C8" w14:paraId="1D13D3AF" w14:textId="77777777" w:rsidTr="006179C4">
        <w:trPr>
          <w:jc w:val="center"/>
        </w:trPr>
        <w:tc>
          <w:tcPr>
            <w:tcW w:w="4876" w:type="dxa"/>
            <w:hideMark/>
          </w:tcPr>
          <w:p w14:paraId="3D8BD76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8D34BE8" w14:textId="77777777" w:rsidR="00854BAB" w:rsidRPr="00D433C8" w:rsidRDefault="00854BAB" w:rsidP="006179C4">
            <w:pPr>
              <w:pStyle w:val="ColumnHeading"/>
              <w:keepNext/>
              <w:rPr>
                <w:lang w:val="pl-PL"/>
              </w:rPr>
            </w:pPr>
            <w:r w:rsidRPr="00D433C8">
              <w:rPr>
                <w:lang w:val="pl-PL"/>
              </w:rPr>
              <w:t>Poprawka</w:t>
            </w:r>
          </w:p>
        </w:tc>
      </w:tr>
      <w:tr w:rsidR="00101D5D" w:rsidRPr="00D433C8" w14:paraId="014E4BA9" w14:textId="77777777" w:rsidTr="006179C4">
        <w:trPr>
          <w:jc w:val="center"/>
        </w:trPr>
        <w:tc>
          <w:tcPr>
            <w:tcW w:w="4876" w:type="dxa"/>
          </w:tcPr>
          <w:p w14:paraId="1CAC903B" w14:textId="77777777" w:rsidR="00854BAB" w:rsidRPr="00D433C8" w:rsidRDefault="00854BAB" w:rsidP="006179C4">
            <w:pPr>
              <w:pStyle w:val="Normal6"/>
              <w:rPr>
                <w:lang w:val="pl-PL"/>
              </w:rPr>
            </w:pPr>
          </w:p>
        </w:tc>
        <w:tc>
          <w:tcPr>
            <w:tcW w:w="4876" w:type="dxa"/>
            <w:hideMark/>
          </w:tcPr>
          <w:p w14:paraId="2325EEFE" w14:textId="77777777" w:rsidR="00854BAB" w:rsidRPr="00D433C8" w:rsidRDefault="00854BAB" w:rsidP="006179C4">
            <w:pPr>
              <w:pStyle w:val="Normal6"/>
              <w:rPr>
                <w:szCs w:val="24"/>
                <w:lang w:val="pl-PL"/>
              </w:rPr>
            </w:pPr>
            <w:r w:rsidRPr="00D433C8">
              <w:rPr>
                <w:b/>
                <w:i/>
                <w:lang w:val="pl-PL"/>
              </w:rPr>
              <w:t>2a.</w:t>
            </w:r>
            <w:r w:rsidRPr="00D433C8">
              <w:rPr>
                <w:b/>
                <w:i/>
                <w:lang w:val="pl-PL"/>
              </w:rPr>
              <w:tab/>
              <w:t>Następujące informacje w bazie danych są dostępne publicznie: wykaz licencjobiorców niechętnych współpracy zawierający organizacje, które, jak udowodniono, stosują działania wstrzymujące w sporach sądowych lub odmawiają uczestnictwa w procesie określania warunków FRAND, zgodnie z art. 46.</w:t>
            </w:r>
          </w:p>
        </w:tc>
      </w:tr>
    </w:tbl>
    <w:p w14:paraId="33B94D8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6DF807E" w14:textId="77777777" w:rsidR="00854BAB" w:rsidRPr="00D433C8" w:rsidRDefault="00854BAB" w:rsidP="00854BAB">
      <w:r w:rsidRPr="000A14FD">
        <w:rPr>
          <w:rStyle w:val="HideTWBExt"/>
        </w:rPr>
        <w:t>&lt;/Amend&gt;</w:t>
      </w:r>
    </w:p>
    <w:p w14:paraId="684C86F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318</w:t>
      </w:r>
      <w:r w:rsidRPr="000A14FD">
        <w:rPr>
          <w:rStyle w:val="HideTWBExt"/>
          <w:b w:val="0"/>
          <w:lang w:val="pl-PL"/>
        </w:rPr>
        <w:t>&lt;/NumAm&gt;</w:t>
      </w:r>
    </w:p>
    <w:p w14:paraId="5AE34757"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5C34AD9E" w14:textId="77777777" w:rsidR="00854BAB" w:rsidRPr="00D433C8" w:rsidRDefault="00854BAB" w:rsidP="00854BAB">
      <w:r w:rsidRPr="000A14FD">
        <w:rPr>
          <w:rStyle w:val="HideTWBExt"/>
        </w:rPr>
        <w:t>&lt;/RepeatBlock-By&gt;</w:t>
      </w:r>
    </w:p>
    <w:p w14:paraId="6BF57E8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4032196" w14:textId="77777777" w:rsidR="00854BAB" w:rsidRPr="00D433C8" w:rsidRDefault="00854BAB" w:rsidP="00854BAB">
      <w:pPr>
        <w:pStyle w:val="NormalBold"/>
      </w:pPr>
      <w:r w:rsidRPr="000A14FD">
        <w:rPr>
          <w:rStyle w:val="HideTWBExt"/>
          <w:b w:val="0"/>
        </w:rPr>
        <w:t>&lt;Article&gt;</w:t>
      </w:r>
      <w:r w:rsidRPr="00D433C8">
        <w:t>Artykuł 5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7E31674" w14:textId="77777777" w:rsidTr="006179C4">
        <w:trPr>
          <w:jc w:val="center"/>
        </w:trPr>
        <w:tc>
          <w:tcPr>
            <w:tcW w:w="9752" w:type="dxa"/>
            <w:gridSpan w:val="2"/>
          </w:tcPr>
          <w:p w14:paraId="472C41BF" w14:textId="77777777" w:rsidR="00854BAB" w:rsidRPr="00D433C8" w:rsidRDefault="00854BAB" w:rsidP="006179C4">
            <w:pPr>
              <w:keepNext/>
            </w:pPr>
          </w:p>
        </w:tc>
      </w:tr>
      <w:tr w:rsidR="00101D5D" w:rsidRPr="00D433C8" w14:paraId="7AACEB57" w14:textId="77777777" w:rsidTr="006179C4">
        <w:trPr>
          <w:jc w:val="center"/>
        </w:trPr>
        <w:tc>
          <w:tcPr>
            <w:tcW w:w="4876" w:type="dxa"/>
            <w:hideMark/>
          </w:tcPr>
          <w:p w14:paraId="2DE1205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0A31016" w14:textId="77777777" w:rsidR="00854BAB" w:rsidRPr="00D433C8" w:rsidRDefault="00854BAB" w:rsidP="006179C4">
            <w:pPr>
              <w:pStyle w:val="ColumnHeading"/>
              <w:keepNext/>
              <w:rPr>
                <w:lang w:val="pl-PL"/>
              </w:rPr>
            </w:pPr>
            <w:r w:rsidRPr="00D433C8">
              <w:rPr>
                <w:lang w:val="pl-PL"/>
              </w:rPr>
              <w:t>Poprawka</w:t>
            </w:r>
          </w:p>
        </w:tc>
      </w:tr>
      <w:tr w:rsidR="00101D5D" w:rsidRPr="00D433C8" w14:paraId="2875541E" w14:textId="77777777" w:rsidTr="006179C4">
        <w:trPr>
          <w:jc w:val="center"/>
        </w:trPr>
        <w:tc>
          <w:tcPr>
            <w:tcW w:w="4876" w:type="dxa"/>
            <w:hideMark/>
          </w:tcPr>
          <w:p w14:paraId="56CD5028" w14:textId="77777777" w:rsidR="00854BAB" w:rsidRPr="00D433C8" w:rsidRDefault="00854BAB" w:rsidP="006179C4">
            <w:pPr>
              <w:pStyle w:val="Normal6"/>
              <w:rPr>
                <w:lang w:val="pl-PL"/>
              </w:rPr>
            </w:pPr>
            <w:r w:rsidRPr="00D433C8">
              <w:rPr>
                <w:lang w:val="pl-PL"/>
              </w:rPr>
              <w:t>3.</w:t>
            </w:r>
            <w:r w:rsidRPr="00D433C8">
              <w:rPr>
                <w:lang w:val="pl-PL"/>
              </w:rPr>
              <w:tab/>
              <w:t>Dostęp do informacji przewidzianych w ust. 2 lit. f), h), i), j) oraz k) może podlegać opłacie.</w:t>
            </w:r>
          </w:p>
        </w:tc>
        <w:tc>
          <w:tcPr>
            <w:tcW w:w="4876" w:type="dxa"/>
            <w:hideMark/>
          </w:tcPr>
          <w:p w14:paraId="1D88E992" w14:textId="77777777" w:rsidR="00854BAB" w:rsidRPr="00D433C8" w:rsidRDefault="00854BAB" w:rsidP="006179C4">
            <w:pPr>
              <w:pStyle w:val="Normal6"/>
              <w:rPr>
                <w:szCs w:val="24"/>
                <w:lang w:val="pl-PL"/>
              </w:rPr>
            </w:pPr>
            <w:r w:rsidRPr="00D433C8">
              <w:rPr>
                <w:lang w:val="pl-PL"/>
              </w:rPr>
              <w:t>3.</w:t>
            </w:r>
            <w:r w:rsidRPr="00D433C8">
              <w:rPr>
                <w:lang w:val="pl-PL"/>
              </w:rPr>
              <w:tab/>
              <w:t xml:space="preserve">Dostęp do informacji przewidzianych w ust. 2 lit. f), h), i), j) oraz k) </w:t>
            </w:r>
            <w:proofErr w:type="gramStart"/>
            <w:r w:rsidRPr="00D433C8">
              <w:rPr>
                <w:b/>
                <w:i/>
                <w:lang w:val="pl-PL"/>
              </w:rPr>
              <w:t>jest co</w:t>
            </w:r>
            <w:proofErr w:type="gramEnd"/>
            <w:r w:rsidRPr="00D433C8">
              <w:rPr>
                <w:b/>
                <w:i/>
                <w:lang w:val="pl-PL"/>
              </w:rPr>
              <w:t xml:space="preserve"> do zasady bezpłatny. </w:t>
            </w:r>
            <w:r w:rsidRPr="00D433C8">
              <w:rPr>
                <w:lang w:val="pl-PL"/>
              </w:rPr>
              <w:t>Może podlegać opłacie</w:t>
            </w:r>
            <w:r w:rsidRPr="00D433C8">
              <w:rPr>
                <w:b/>
                <w:i/>
                <w:lang w:val="pl-PL"/>
              </w:rPr>
              <w:t xml:space="preserve"> w indywidualnych przypadkach</w:t>
            </w:r>
            <w:r w:rsidRPr="00D433C8">
              <w:rPr>
                <w:lang w:val="pl-PL"/>
              </w:rPr>
              <w:t>.</w:t>
            </w:r>
          </w:p>
        </w:tc>
      </w:tr>
      <w:tr w:rsidR="00101D5D" w:rsidRPr="00D433C8" w14:paraId="6005B329" w14:textId="77777777" w:rsidTr="006179C4">
        <w:trPr>
          <w:jc w:val="center"/>
        </w:trPr>
        <w:tc>
          <w:tcPr>
            <w:tcW w:w="4876" w:type="dxa"/>
          </w:tcPr>
          <w:p w14:paraId="3828C0B7" w14:textId="77777777" w:rsidR="00854BAB" w:rsidRPr="00D433C8" w:rsidRDefault="00854BAB" w:rsidP="006179C4">
            <w:pPr>
              <w:pStyle w:val="Normal6"/>
              <w:rPr>
                <w:lang w:val="pl-PL"/>
              </w:rPr>
            </w:pPr>
          </w:p>
        </w:tc>
        <w:tc>
          <w:tcPr>
            <w:tcW w:w="4876" w:type="dxa"/>
            <w:hideMark/>
          </w:tcPr>
          <w:p w14:paraId="0E7600B4" w14:textId="77777777" w:rsidR="00854BAB" w:rsidRPr="00D433C8" w:rsidRDefault="00854BAB" w:rsidP="006179C4">
            <w:pPr>
              <w:pStyle w:val="Normal6"/>
              <w:rPr>
                <w:szCs w:val="24"/>
                <w:lang w:val="pl-PL"/>
              </w:rPr>
            </w:pPr>
            <w:r w:rsidRPr="00D433C8">
              <w:rPr>
                <w:b/>
                <w:i/>
                <w:lang w:val="pl-PL"/>
              </w:rPr>
              <w:t xml:space="preserve">Udostępniane informacje nie podlegają warunkom licencjonowania, </w:t>
            </w:r>
            <w:proofErr w:type="gramStart"/>
            <w:r w:rsidRPr="00D433C8">
              <w:rPr>
                <w:b/>
                <w:i/>
                <w:lang w:val="pl-PL"/>
              </w:rPr>
              <w:t>tak aby</w:t>
            </w:r>
            <w:proofErr w:type="gramEnd"/>
            <w:r w:rsidRPr="00D433C8">
              <w:rPr>
                <w:b/>
                <w:i/>
                <w:lang w:val="pl-PL"/>
              </w:rPr>
              <w:t xml:space="preserve"> mogły być swobodnie wykorzystywane.</w:t>
            </w:r>
          </w:p>
        </w:tc>
      </w:tr>
    </w:tbl>
    <w:p w14:paraId="55B70775"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69A5EBFE" w14:textId="77777777" w:rsidR="00854BAB" w:rsidRPr="00E01497" w:rsidRDefault="00854BAB" w:rsidP="00854BAB">
      <w:pPr>
        <w:rPr>
          <w:lang w:val="fr-FR"/>
        </w:rPr>
      </w:pPr>
      <w:r w:rsidRPr="00E01497">
        <w:rPr>
          <w:rStyle w:val="HideTWBExt"/>
          <w:lang w:val="fr-FR"/>
        </w:rPr>
        <w:t>&lt;/Amend&gt;</w:t>
      </w:r>
    </w:p>
    <w:p w14:paraId="6328DF89"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319</w:t>
      </w:r>
      <w:r w:rsidRPr="00E01497">
        <w:rPr>
          <w:rStyle w:val="HideTWBExt"/>
          <w:b w:val="0"/>
        </w:rPr>
        <w:t>&lt;/NumAm&gt;</w:t>
      </w:r>
    </w:p>
    <w:p w14:paraId="3214820E"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57CE3384" w14:textId="77777777" w:rsidR="00854BAB" w:rsidRPr="00E01497" w:rsidRDefault="00854BAB" w:rsidP="00854BAB">
      <w:pPr>
        <w:rPr>
          <w:lang w:val="fr-FR"/>
        </w:rPr>
      </w:pPr>
      <w:r w:rsidRPr="00E01497">
        <w:rPr>
          <w:rStyle w:val="HideTWBExt"/>
          <w:lang w:val="fr-FR"/>
        </w:rPr>
        <w:t>&lt;/RepeatBlock-By&gt;</w:t>
      </w:r>
    </w:p>
    <w:p w14:paraId="1C9B466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BE83256" w14:textId="77777777" w:rsidR="00854BAB" w:rsidRPr="00D433C8" w:rsidRDefault="00854BAB" w:rsidP="00854BAB">
      <w:pPr>
        <w:pStyle w:val="NormalBold"/>
      </w:pPr>
      <w:r w:rsidRPr="000A14FD">
        <w:rPr>
          <w:rStyle w:val="HideTWBExt"/>
          <w:b w:val="0"/>
        </w:rPr>
        <w:t>&lt;Article&gt;</w:t>
      </w:r>
      <w:r w:rsidRPr="00D433C8">
        <w:t>Artykuł 5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7245FA8" w14:textId="77777777" w:rsidTr="006179C4">
        <w:trPr>
          <w:jc w:val="center"/>
        </w:trPr>
        <w:tc>
          <w:tcPr>
            <w:tcW w:w="9752" w:type="dxa"/>
            <w:gridSpan w:val="2"/>
          </w:tcPr>
          <w:p w14:paraId="65DFD612" w14:textId="77777777" w:rsidR="00854BAB" w:rsidRPr="00D433C8" w:rsidRDefault="00854BAB" w:rsidP="006179C4">
            <w:pPr>
              <w:keepNext/>
            </w:pPr>
          </w:p>
        </w:tc>
      </w:tr>
      <w:tr w:rsidR="00101D5D" w:rsidRPr="00D433C8" w14:paraId="669A7114" w14:textId="77777777" w:rsidTr="006179C4">
        <w:trPr>
          <w:jc w:val="center"/>
        </w:trPr>
        <w:tc>
          <w:tcPr>
            <w:tcW w:w="4876" w:type="dxa"/>
            <w:hideMark/>
          </w:tcPr>
          <w:p w14:paraId="2976982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5B908FB" w14:textId="77777777" w:rsidR="00854BAB" w:rsidRPr="00D433C8" w:rsidRDefault="00854BAB" w:rsidP="006179C4">
            <w:pPr>
              <w:pStyle w:val="ColumnHeading"/>
              <w:keepNext/>
              <w:rPr>
                <w:lang w:val="pl-PL"/>
              </w:rPr>
            </w:pPr>
            <w:r w:rsidRPr="00D433C8">
              <w:rPr>
                <w:lang w:val="pl-PL"/>
              </w:rPr>
              <w:t>Poprawka</w:t>
            </w:r>
          </w:p>
        </w:tc>
      </w:tr>
      <w:tr w:rsidR="00101D5D" w:rsidRPr="00D433C8" w14:paraId="26374796" w14:textId="77777777" w:rsidTr="006179C4">
        <w:trPr>
          <w:jc w:val="center"/>
        </w:trPr>
        <w:tc>
          <w:tcPr>
            <w:tcW w:w="4876" w:type="dxa"/>
            <w:hideMark/>
          </w:tcPr>
          <w:p w14:paraId="4DF0FBAF" w14:textId="77777777" w:rsidR="00854BAB" w:rsidRPr="00D433C8" w:rsidRDefault="00854BAB" w:rsidP="006179C4">
            <w:pPr>
              <w:pStyle w:val="Normal6"/>
              <w:rPr>
                <w:lang w:val="pl-PL"/>
              </w:rPr>
            </w:pPr>
            <w:r w:rsidRPr="00D433C8">
              <w:rPr>
                <w:lang w:val="pl-PL"/>
              </w:rPr>
              <w:t>3.</w:t>
            </w:r>
            <w:r w:rsidRPr="00D433C8">
              <w:rPr>
                <w:lang w:val="pl-PL"/>
              </w:rPr>
              <w:tab/>
              <w:t>Dostęp do informacji przewidzianych w ust. 2 lit. f), h), i), j) oraz k) może podlegać opłacie.</w:t>
            </w:r>
          </w:p>
        </w:tc>
        <w:tc>
          <w:tcPr>
            <w:tcW w:w="4876" w:type="dxa"/>
            <w:hideMark/>
          </w:tcPr>
          <w:p w14:paraId="30F4463C" w14:textId="77777777" w:rsidR="00854BAB" w:rsidRPr="00D433C8" w:rsidRDefault="00854BAB" w:rsidP="006179C4">
            <w:pPr>
              <w:pStyle w:val="Normal6"/>
              <w:rPr>
                <w:szCs w:val="24"/>
                <w:lang w:val="pl-PL"/>
              </w:rPr>
            </w:pPr>
            <w:r w:rsidRPr="00D433C8">
              <w:rPr>
                <w:lang w:val="pl-PL"/>
              </w:rPr>
              <w:t>3.</w:t>
            </w:r>
            <w:r w:rsidRPr="00D433C8">
              <w:rPr>
                <w:lang w:val="pl-PL"/>
              </w:rPr>
              <w:tab/>
              <w:t xml:space="preserve">Dostęp do informacji przewidzianych w ust. 2 lit. f), h), i), j) oraz k) może podlegać opłacie </w:t>
            </w:r>
            <w:r w:rsidRPr="00D433C8">
              <w:rPr>
                <w:b/>
                <w:i/>
                <w:lang w:val="pl-PL"/>
              </w:rPr>
              <w:t>o rozsądnej wysokości, zgodnie z definicją w art. 63</w:t>
            </w:r>
            <w:r w:rsidRPr="00D433C8">
              <w:rPr>
                <w:lang w:val="pl-PL"/>
              </w:rPr>
              <w:t>.</w:t>
            </w:r>
          </w:p>
        </w:tc>
      </w:tr>
    </w:tbl>
    <w:p w14:paraId="31C20C87"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{FR}</w:t>
      </w:r>
      <w:r w:rsidRPr="00E01497">
        <w:t>fr</w:t>
      </w:r>
      <w:r w:rsidRPr="000A14FD">
        <w:rPr>
          <w:rStyle w:val="HideTWBExt"/>
        </w:rPr>
        <w:t>&lt;/Original&gt;</w:t>
      </w:r>
    </w:p>
    <w:p w14:paraId="7C675202" w14:textId="77777777" w:rsidR="00854BAB" w:rsidRPr="00E01497" w:rsidRDefault="00854BAB" w:rsidP="00854BAB">
      <w:pPr>
        <w:rPr>
          <w:lang w:val="fr-FR"/>
        </w:rPr>
      </w:pPr>
      <w:r w:rsidRPr="00E01497">
        <w:rPr>
          <w:rStyle w:val="HideTWBExt"/>
          <w:lang w:val="fr-FR"/>
        </w:rPr>
        <w:t>&lt;/Amend&gt;</w:t>
      </w:r>
    </w:p>
    <w:p w14:paraId="6B14D1CD"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320</w:t>
      </w:r>
      <w:r w:rsidRPr="00E01497">
        <w:rPr>
          <w:rStyle w:val="HideTWBExt"/>
          <w:b w:val="0"/>
        </w:rPr>
        <w:t>&lt;/NumAm&gt;</w:t>
      </w:r>
    </w:p>
    <w:p w14:paraId="18C19618"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Gilles Lebreton</w:t>
      </w:r>
      <w:r w:rsidRPr="00E01497">
        <w:rPr>
          <w:rStyle w:val="HideTWBExt"/>
          <w:b w:val="0"/>
          <w:lang w:val="fr-FR"/>
        </w:rPr>
        <w:t>&lt;/Members&gt;</w:t>
      </w:r>
    </w:p>
    <w:p w14:paraId="55A7CA7E" w14:textId="77777777" w:rsidR="00854BAB" w:rsidRPr="00E01497" w:rsidRDefault="00854BAB" w:rsidP="00854BAB">
      <w:pPr>
        <w:rPr>
          <w:lang w:val="fr-FR"/>
        </w:rPr>
      </w:pPr>
      <w:r w:rsidRPr="00E01497">
        <w:rPr>
          <w:rStyle w:val="HideTWBExt"/>
          <w:lang w:val="fr-FR"/>
        </w:rPr>
        <w:t>&lt;/RepeatBlock-By&gt;</w:t>
      </w:r>
    </w:p>
    <w:p w14:paraId="2110315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540DFB3" w14:textId="77777777" w:rsidR="00854BAB" w:rsidRPr="00D433C8" w:rsidRDefault="00854BAB" w:rsidP="00854BAB">
      <w:pPr>
        <w:pStyle w:val="NormalBold"/>
      </w:pPr>
      <w:r w:rsidRPr="000A14FD">
        <w:rPr>
          <w:rStyle w:val="HideTWBExt"/>
          <w:b w:val="0"/>
        </w:rPr>
        <w:t>&lt;Article&gt;</w:t>
      </w:r>
      <w:r w:rsidRPr="00D433C8">
        <w:t>Artykuł 5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A6DDCFF" w14:textId="77777777" w:rsidTr="006179C4">
        <w:trPr>
          <w:jc w:val="center"/>
        </w:trPr>
        <w:tc>
          <w:tcPr>
            <w:tcW w:w="9752" w:type="dxa"/>
            <w:gridSpan w:val="2"/>
          </w:tcPr>
          <w:p w14:paraId="24D27F64" w14:textId="77777777" w:rsidR="00854BAB" w:rsidRPr="00D433C8" w:rsidRDefault="00854BAB" w:rsidP="006179C4">
            <w:pPr>
              <w:keepNext/>
            </w:pPr>
          </w:p>
        </w:tc>
      </w:tr>
      <w:tr w:rsidR="00101D5D" w:rsidRPr="00D433C8" w14:paraId="6F57E532" w14:textId="77777777" w:rsidTr="006179C4">
        <w:trPr>
          <w:jc w:val="center"/>
        </w:trPr>
        <w:tc>
          <w:tcPr>
            <w:tcW w:w="4876" w:type="dxa"/>
            <w:hideMark/>
          </w:tcPr>
          <w:p w14:paraId="23C3E8E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DCB67BF" w14:textId="77777777" w:rsidR="00854BAB" w:rsidRPr="00D433C8" w:rsidRDefault="00854BAB" w:rsidP="006179C4">
            <w:pPr>
              <w:pStyle w:val="ColumnHeading"/>
              <w:keepNext/>
              <w:rPr>
                <w:lang w:val="pl-PL"/>
              </w:rPr>
            </w:pPr>
            <w:r w:rsidRPr="00D433C8">
              <w:rPr>
                <w:lang w:val="pl-PL"/>
              </w:rPr>
              <w:t>Poprawka</w:t>
            </w:r>
          </w:p>
        </w:tc>
      </w:tr>
      <w:tr w:rsidR="00101D5D" w:rsidRPr="00D433C8" w14:paraId="2BE2F33E" w14:textId="77777777" w:rsidTr="006179C4">
        <w:trPr>
          <w:jc w:val="center"/>
        </w:trPr>
        <w:tc>
          <w:tcPr>
            <w:tcW w:w="4876" w:type="dxa"/>
            <w:hideMark/>
          </w:tcPr>
          <w:p w14:paraId="1A00B510" w14:textId="77777777" w:rsidR="00854BAB" w:rsidRPr="00D433C8" w:rsidRDefault="00854BAB" w:rsidP="006179C4">
            <w:pPr>
              <w:pStyle w:val="Normal6"/>
              <w:rPr>
                <w:lang w:val="pl-PL"/>
              </w:rPr>
            </w:pPr>
            <w:r w:rsidRPr="00D433C8">
              <w:rPr>
                <w:lang w:val="pl-PL"/>
              </w:rPr>
              <w:t>4.</w:t>
            </w:r>
            <w:r w:rsidRPr="00D433C8">
              <w:rPr>
                <w:lang w:val="pl-PL"/>
              </w:rPr>
              <w:tab/>
              <w:t>Organy publiczne, w tym sądy, mają jednak pełny i bezpłatny dostęp do informacji zawartych w bazie danych, o których mowa w ust. 2, pod warunkiem zarejestrowania się w centrum kompetencji.</w:t>
            </w:r>
          </w:p>
        </w:tc>
        <w:tc>
          <w:tcPr>
            <w:tcW w:w="4876" w:type="dxa"/>
            <w:hideMark/>
          </w:tcPr>
          <w:p w14:paraId="282EF111" w14:textId="77777777" w:rsidR="00854BAB" w:rsidRPr="00D433C8" w:rsidRDefault="00854BAB" w:rsidP="006179C4">
            <w:pPr>
              <w:pStyle w:val="Normal6"/>
              <w:rPr>
                <w:szCs w:val="24"/>
                <w:lang w:val="pl-PL"/>
              </w:rPr>
            </w:pPr>
            <w:r w:rsidRPr="00D433C8">
              <w:rPr>
                <w:lang w:val="pl-PL"/>
              </w:rPr>
              <w:t>4.</w:t>
            </w:r>
            <w:r w:rsidRPr="00D433C8">
              <w:rPr>
                <w:lang w:val="pl-PL"/>
              </w:rPr>
              <w:tab/>
              <w:t xml:space="preserve">Organy publiczne, w tym sądy, mają jednak pełny i bezpłatny dostęp do informacji zawartych w bazie danych, o których mowa w ust. 2, pod warunkiem zarejestrowania się w centrum kompetencji. </w:t>
            </w:r>
            <w:r w:rsidRPr="00D433C8">
              <w:rPr>
                <w:b/>
                <w:i/>
                <w:lang w:val="pl-PL"/>
              </w:rPr>
              <w:t xml:space="preserve">Uczelnie mogą również uzyskać dostęp do tych informacji bezpłatnie, rejestrując się w centrach kompetencji. </w:t>
            </w:r>
          </w:p>
        </w:tc>
      </w:tr>
    </w:tbl>
    <w:p w14:paraId="3C9A51BD"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073E8CB1" w14:textId="77777777" w:rsidR="00854BAB" w:rsidRPr="00E01497" w:rsidRDefault="00854BAB" w:rsidP="00854BAB">
      <w:pPr>
        <w:rPr>
          <w:lang w:val="en-GB"/>
        </w:rPr>
      </w:pPr>
      <w:r w:rsidRPr="00E01497">
        <w:rPr>
          <w:rStyle w:val="HideTWBExt"/>
          <w:lang w:val="en-GB"/>
        </w:rPr>
        <w:t>&lt;/Amend&gt;</w:t>
      </w:r>
    </w:p>
    <w:p w14:paraId="6CA306BD"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321</w:t>
      </w:r>
      <w:r w:rsidRPr="00E01497">
        <w:rPr>
          <w:rStyle w:val="HideTWBExt"/>
          <w:b w:val="0"/>
          <w:lang w:val="en-GB"/>
        </w:rPr>
        <w:t>&lt;/NumAm&gt;</w:t>
      </w:r>
    </w:p>
    <w:p w14:paraId="45466A02"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Patrick Breyer</w:t>
      </w:r>
      <w:r w:rsidRPr="00E01497">
        <w:rPr>
          <w:rStyle w:val="HideTWBExt"/>
          <w:b w:val="0"/>
          <w:lang w:val="en-GB"/>
        </w:rPr>
        <w:t>&lt;/Members&gt;</w:t>
      </w:r>
    </w:p>
    <w:p w14:paraId="395DB78D" w14:textId="77777777" w:rsidR="00854BAB" w:rsidRPr="00E01497" w:rsidRDefault="00854BAB" w:rsidP="00854BAB">
      <w:pPr>
        <w:rPr>
          <w:lang w:val="en-GB"/>
        </w:rPr>
      </w:pPr>
      <w:r w:rsidRPr="00E01497">
        <w:rPr>
          <w:rStyle w:val="HideTWBExt"/>
          <w:lang w:val="en-GB"/>
        </w:rPr>
        <w:t>&lt;/RepeatBlock-By&gt;</w:t>
      </w:r>
    </w:p>
    <w:p w14:paraId="5B577A7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602ADDB" w14:textId="77777777" w:rsidR="00854BAB" w:rsidRPr="00D433C8" w:rsidRDefault="00854BAB" w:rsidP="00854BAB">
      <w:pPr>
        <w:pStyle w:val="NormalBold"/>
      </w:pPr>
      <w:r w:rsidRPr="000A14FD">
        <w:rPr>
          <w:rStyle w:val="HideTWBExt"/>
          <w:b w:val="0"/>
        </w:rPr>
        <w:t>&lt;Article&gt;</w:t>
      </w:r>
      <w:r w:rsidRPr="00D433C8">
        <w:t>Artykuł 5 – ustęp 4</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4E585E0" w14:textId="77777777" w:rsidTr="006179C4">
        <w:trPr>
          <w:jc w:val="center"/>
        </w:trPr>
        <w:tc>
          <w:tcPr>
            <w:tcW w:w="9752" w:type="dxa"/>
            <w:gridSpan w:val="2"/>
          </w:tcPr>
          <w:p w14:paraId="6FD476FC" w14:textId="77777777" w:rsidR="00854BAB" w:rsidRPr="00D433C8" w:rsidRDefault="00854BAB" w:rsidP="006179C4">
            <w:pPr>
              <w:keepNext/>
            </w:pPr>
          </w:p>
        </w:tc>
      </w:tr>
      <w:tr w:rsidR="00101D5D" w:rsidRPr="00D433C8" w14:paraId="09A942D1" w14:textId="77777777" w:rsidTr="006179C4">
        <w:trPr>
          <w:jc w:val="center"/>
        </w:trPr>
        <w:tc>
          <w:tcPr>
            <w:tcW w:w="4876" w:type="dxa"/>
            <w:hideMark/>
          </w:tcPr>
          <w:p w14:paraId="344DC49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67C4D2B" w14:textId="77777777" w:rsidR="00854BAB" w:rsidRPr="00D433C8" w:rsidRDefault="00854BAB" w:rsidP="006179C4">
            <w:pPr>
              <w:pStyle w:val="ColumnHeading"/>
              <w:keepNext/>
              <w:rPr>
                <w:lang w:val="pl-PL"/>
              </w:rPr>
            </w:pPr>
            <w:r w:rsidRPr="00D433C8">
              <w:rPr>
                <w:lang w:val="pl-PL"/>
              </w:rPr>
              <w:t>Poprawka</w:t>
            </w:r>
          </w:p>
        </w:tc>
      </w:tr>
      <w:tr w:rsidR="00101D5D" w:rsidRPr="00D433C8" w14:paraId="70AADD71" w14:textId="77777777" w:rsidTr="006179C4">
        <w:trPr>
          <w:jc w:val="center"/>
        </w:trPr>
        <w:tc>
          <w:tcPr>
            <w:tcW w:w="4876" w:type="dxa"/>
            <w:hideMark/>
          </w:tcPr>
          <w:p w14:paraId="3D74F762" w14:textId="77777777" w:rsidR="00854BAB" w:rsidRPr="00D433C8" w:rsidRDefault="00854BAB" w:rsidP="006179C4">
            <w:pPr>
              <w:pStyle w:val="Normal6"/>
              <w:rPr>
                <w:lang w:val="pl-PL"/>
              </w:rPr>
            </w:pPr>
            <w:r w:rsidRPr="00D433C8">
              <w:rPr>
                <w:lang w:val="pl-PL"/>
              </w:rPr>
              <w:t>4.</w:t>
            </w:r>
            <w:r w:rsidRPr="00D433C8">
              <w:rPr>
                <w:lang w:val="pl-PL"/>
              </w:rPr>
              <w:tab/>
              <w:t>Organy publiczne, w tym sądy, mają jednak pełny i bezpłatny dostęp do informacji zawartych w bazie danych, o których mowa w ust. 2</w:t>
            </w:r>
            <w:r w:rsidRPr="00D433C8">
              <w:rPr>
                <w:b/>
                <w:i/>
                <w:lang w:val="pl-PL"/>
              </w:rPr>
              <w:t>, pod warunkiem zarejestrowania się w centrum kompetencji</w:t>
            </w:r>
            <w:r w:rsidRPr="00D433C8">
              <w:rPr>
                <w:lang w:val="pl-PL"/>
              </w:rPr>
              <w:t>.</w:t>
            </w:r>
          </w:p>
        </w:tc>
        <w:tc>
          <w:tcPr>
            <w:tcW w:w="4876" w:type="dxa"/>
            <w:hideMark/>
          </w:tcPr>
          <w:p w14:paraId="4B4351ED" w14:textId="77777777" w:rsidR="00854BAB" w:rsidRPr="00D433C8" w:rsidRDefault="00854BAB" w:rsidP="006179C4">
            <w:pPr>
              <w:pStyle w:val="Normal6"/>
              <w:rPr>
                <w:szCs w:val="24"/>
                <w:lang w:val="pl-PL"/>
              </w:rPr>
            </w:pPr>
            <w:r w:rsidRPr="00D433C8">
              <w:rPr>
                <w:lang w:val="pl-PL"/>
              </w:rPr>
              <w:t>4.</w:t>
            </w:r>
            <w:r w:rsidRPr="00D433C8">
              <w:rPr>
                <w:lang w:val="pl-PL"/>
              </w:rPr>
              <w:tab/>
              <w:t>Organy publiczne, w tym sądy, mają jednak pełny i bezpłatny dostęp do informacji zawartych w bazie danych, o których mowa w ust. 2.</w:t>
            </w:r>
          </w:p>
        </w:tc>
      </w:tr>
    </w:tbl>
    <w:p w14:paraId="65FE2AEA"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2C13E6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A82F43E" w14:textId="77777777" w:rsidR="00854BAB" w:rsidRPr="00D433C8" w:rsidRDefault="00854BAB" w:rsidP="00854BAB">
      <w:pPr>
        <w:pStyle w:val="Normal12Italic"/>
        <w:rPr>
          <w:noProof w:val="0"/>
          <w:lang w:val="pl-PL"/>
        </w:rPr>
      </w:pPr>
      <w:r w:rsidRPr="00D433C8">
        <w:rPr>
          <w:lang w:val="pl-PL"/>
        </w:rPr>
        <w:t>Wcześniejsza rejestracja nie powinna stanowić warunku udzielenia dostępu organom publicznym.</w:t>
      </w:r>
    </w:p>
    <w:p w14:paraId="7CE0C2AA" w14:textId="77777777" w:rsidR="00854BAB" w:rsidRPr="00D433C8" w:rsidRDefault="00854BAB" w:rsidP="00854BAB">
      <w:r w:rsidRPr="000A14FD">
        <w:rPr>
          <w:rStyle w:val="HideTWBExt"/>
        </w:rPr>
        <w:t>&lt;/Amend&gt;</w:t>
      </w:r>
    </w:p>
    <w:p w14:paraId="3E49380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322</w:t>
      </w:r>
      <w:r w:rsidRPr="000A14FD">
        <w:rPr>
          <w:rStyle w:val="HideTWBExt"/>
          <w:b w:val="0"/>
          <w:lang w:val="pl-PL"/>
        </w:rPr>
        <w:t>&lt;/NumAm&gt;</w:t>
      </w:r>
    </w:p>
    <w:p w14:paraId="19F76C04"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43F79884" w14:textId="77777777" w:rsidR="00854BAB" w:rsidRPr="00D433C8" w:rsidRDefault="00854BAB" w:rsidP="00854BAB">
      <w:r w:rsidRPr="000A14FD">
        <w:rPr>
          <w:rStyle w:val="HideTWBExt"/>
        </w:rPr>
        <w:t>&lt;/RepeatBlock-By&gt;</w:t>
      </w:r>
    </w:p>
    <w:p w14:paraId="0CA2C93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C0ECEFF" w14:textId="77777777" w:rsidR="00854BAB" w:rsidRPr="00D433C8" w:rsidRDefault="00854BAB" w:rsidP="00854BAB">
      <w:pPr>
        <w:pStyle w:val="NormalBold"/>
      </w:pPr>
      <w:r w:rsidRPr="000A14FD">
        <w:rPr>
          <w:rStyle w:val="HideTWBExt"/>
          <w:b w:val="0"/>
        </w:rPr>
        <w:t>&lt;Article&gt;</w:t>
      </w:r>
      <w:r w:rsidRPr="00D433C8">
        <w:t>Artykuł 6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CF1D7C0" w14:textId="77777777" w:rsidTr="006179C4">
        <w:trPr>
          <w:jc w:val="center"/>
        </w:trPr>
        <w:tc>
          <w:tcPr>
            <w:tcW w:w="9752" w:type="dxa"/>
            <w:gridSpan w:val="2"/>
          </w:tcPr>
          <w:p w14:paraId="3F28026D" w14:textId="77777777" w:rsidR="00854BAB" w:rsidRPr="00D433C8" w:rsidRDefault="00854BAB" w:rsidP="006179C4">
            <w:pPr>
              <w:keepNext/>
            </w:pPr>
          </w:p>
        </w:tc>
      </w:tr>
      <w:tr w:rsidR="00101D5D" w:rsidRPr="00D433C8" w14:paraId="62421AAD" w14:textId="77777777" w:rsidTr="006179C4">
        <w:trPr>
          <w:jc w:val="center"/>
        </w:trPr>
        <w:tc>
          <w:tcPr>
            <w:tcW w:w="4876" w:type="dxa"/>
            <w:hideMark/>
          </w:tcPr>
          <w:p w14:paraId="64EEDDE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AC2E7C4" w14:textId="77777777" w:rsidR="00854BAB" w:rsidRPr="00D433C8" w:rsidRDefault="00854BAB" w:rsidP="006179C4">
            <w:pPr>
              <w:pStyle w:val="ColumnHeading"/>
              <w:keepNext/>
              <w:rPr>
                <w:lang w:val="pl-PL"/>
              </w:rPr>
            </w:pPr>
            <w:r w:rsidRPr="00D433C8">
              <w:rPr>
                <w:lang w:val="pl-PL"/>
              </w:rPr>
              <w:t>Poprawka</w:t>
            </w:r>
          </w:p>
        </w:tc>
      </w:tr>
      <w:tr w:rsidR="00101D5D" w:rsidRPr="00D433C8" w14:paraId="0A6E5E79" w14:textId="77777777" w:rsidTr="006179C4">
        <w:trPr>
          <w:jc w:val="center"/>
        </w:trPr>
        <w:tc>
          <w:tcPr>
            <w:tcW w:w="4876" w:type="dxa"/>
            <w:hideMark/>
          </w:tcPr>
          <w:p w14:paraId="1D063BD6" w14:textId="77777777" w:rsidR="00854BAB" w:rsidRPr="00D433C8" w:rsidRDefault="00854BAB" w:rsidP="006179C4">
            <w:pPr>
              <w:pStyle w:val="Normal6"/>
              <w:rPr>
                <w:lang w:val="pl-PL"/>
              </w:rPr>
            </w:pPr>
            <w:r w:rsidRPr="00D433C8">
              <w:rPr>
                <w:lang w:val="pl-PL"/>
              </w:rPr>
              <w:t>1.</w:t>
            </w:r>
            <w:r w:rsidRPr="00D433C8">
              <w:rPr>
                <w:lang w:val="pl-PL"/>
              </w:rPr>
              <w:tab/>
              <w:t xml:space="preserve">Jeżeli strona wnosi o zachowanie poufności danych i dokumentów zawartych w bazie danych, strona ta dostarcza niepoufną wersję informacji </w:t>
            </w:r>
            <w:proofErr w:type="gramStart"/>
            <w:r w:rsidRPr="00D433C8">
              <w:rPr>
                <w:lang w:val="pl-PL"/>
              </w:rPr>
              <w:t>przekazanych jako</w:t>
            </w:r>
            <w:proofErr w:type="gramEnd"/>
            <w:r w:rsidRPr="00D433C8">
              <w:rPr>
                <w:lang w:val="pl-PL"/>
              </w:rPr>
              <w:t xml:space="preserve"> poufne, wystarczająco szczegółową, aby umożliwić prawidłowe zrozumienie istoty informacji przekazanych jako poufne. Centrum kompetencji może ujawnić taką niepoufną wersję.</w:t>
            </w:r>
          </w:p>
        </w:tc>
        <w:tc>
          <w:tcPr>
            <w:tcW w:w="4876" w:type="dxa"/>
            <w:hideMark/>
          </w:tcPr>
          <w:p w14:paraId="1332442E" w14:textId="77777777" w:rsidR="00854BAB" w:rsidRPr="00D433C8" w:rsidRDefault="00854BAB" w:rsidP="006179C4">
            <w:pPr>
              <w:pStyle w:val="Normal6"/>
              <w:rPr>
                <w:szCs w:val="24"/>
                <w:lang w:val="pl-PL"/>
              </w:rPr>
            </w:pPr>
            <w:r w:rsidRPr="00D433C8">
              <w:rPr>
                <w:lang w:val="pl-PL"/>
              </w:rPr>
              <w:t>1.</w:t>
            </w:r>
            <w:r w:rsidRPr="00D433C8">
              <w:rPr>
                <w:lang w:val="pl-PL"/>
              </w:rPr>
              <w:tab/>
              <w:t xml:space="preserve">Jeżeli strona wnosi o zachowanie poufności danych i dokumentów zawartych w bazie danych, strona ta dostarcza </w:t>
            </w:r>
            <w:r w:rsidRPr="00D433C8">
              <w:rPr>
                <w:b/>
                <w:i/>
                <w:lang w:val="pl-PL"/>
              </w:rPr>
              <w:t xml:space="preserve">umotywowane oświadczenie uzasadniające tę poufność oraz </w:t>
            </w:r>
            <w:r w:rsidRPr="00D433C8">
              <w:rPr>
                <w:lang w:val="pl-PL"/>
              </w:rPr>
              <w:t xml:space="preserve">niepoufną wersję informacji </w:t>
            </w:r>
            <w:proofErr w:type="gramStart"/>
            <w:r w:rsidRPr="00D433C8">
              <w:rPr>
                <w:lang w:val="pl-PL"/>
              </w:rPr>
              <w:t>przekazanych jako</w:t>
            </w:r>
            <w:proofErr w:type="gramEnd"/>
            <w:r w:rsidRPr="00D433C8">
              <w:rPr>
                <w:lang w:val="pl-PL"/>
              </w:rPr>
              <w:t xml:space="preserve"> poufne, wystarczająco szczegółową, aby umożliwić prawidłowe zrozumienie istoty informacji przekazanych jako poufne. Centrum kompetencji może ujawnić taką niepoufną wersję.</w:t>
            </w:r>
          </w:p>
        </w:tc>
      </w:tr>
    </w:tbl>
    <w:p w14:paraId="472AFF8E"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79ABBE2" w14:textId="77777777" w:rsidR="00854BAB" w:rsidRPr="00D433C8" w:rsidRDefault="00854BAB" w:rsidP="00854BAB">
      <w:r w:rsidRPr="000A14FD">
        <w:rPr>
          <w:rStyle w:val="HideTWBExt"/>
        </w:rPr>
        <w:t>&lt;/Amend&gt;</w:t>
      </w:r>
    </w:p>
    <w:p w14:paraId="5B77CB4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323</w:t>
      </w:r>
      <w:r w:rsidRPr="000A14FD">
        <w:rPr>
          <w:rStyle w:val="HideTWBExt"/>
          <w:b w:val="0"/>
          <w:lang w:val="pl-PL"/>
        </w:rPr>
        <w:t>&lt;/NumAm&gt;</w:t>
      </w:r>
    </w:p>
    <w:p w14:paraId="1DBD2E5F"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7DA8A276" w14:textId="77777777" w:rsidR="00854BAB" w:rsidRPr="00D433C8" w:rsidRDefault="00854BAB" w:rsidP="00854BAB">
      <w:r w:rsidRPr="000A14FD">
        <w:rPr>
          <w:rStyle w:val="HideTWBExt"/>
        </w:rPr>
        <w:t>&lt;/RepeatBlock-By&gt;</w:t>
      </w:r>
    </w:p>
    <w:p w14:paraId="496D92A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BA038BC" w14:textId="77777777" w:rsidR="00854BAB" w:rsidRPr="00D433C8" w:rsidRDefault="00854BAB" w:rsidP="00854BAB">
      <w:pPr>
        <w:pStyle w:val="NormalBold"/>
      </w:pPr>
      <w:r w:rsidRPr="000A14FD">
        <w:rPr>
          <w:rStyle w:val="HideTWBExt"/>
          <w:b w:val="0"/>
        </w:rPr>
        <w:t>&lt;Article&gt;</w:t>
      </w:r>
      <w:r w:rsidRPr="00D433C8">
        <w:t>Artykuł 6 – ustęp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EAB7CCC" w14:textId="77777777" w:rsidTr="006179C4">
        <w:trPr>
          <w:jc w:val="center"/>
        </w:trPr>
        <w:tc>
          <w:tcPr>
            <w:tcW w:w="9752" w:type="dxa"/>
            <w:gridSpan w:val="2"/>
          </w:tcPr>
          <w:p w14:paraId="1CAD47E2" w14:textId="77777777" w:rsidR="00854BAB" w:rsidRPr="00D433C8" w:rsidRDefault="00854BAB" w:rsidP="006179C4">
            <w:pPr>
              <w:keepNext/>
            </w:pPr>
          </w:p>
        </w:tc>
      </w:tr>
      <w:tr w:rsidR="00101D5D" w:rsidRPr="00D433C8" w14:paraId="380461AE" w14:textId="77777777" w:rsidTr="006179C4">
        <w:trPr>
          <w:jc w:val="center"/>
        </w:trPr>
        <w:tc>
          <w:tcPr>
            <w:tcW w:w="4876" w:type="dxa"/>
            <w:hideMark/>
          </w:tcPr>
          <w:p w14:paraId="53DF73D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E6B5E10" w14:textId="77777777" w:rsidR="00854BAB" w:rsidRPr="00D433C8" w:rsidRDefault="00854BAB" w:rsidP="006179C4">
            <w:pPr>
              <w:pStyle w:val="ColumnHeading"/>
              <w:keepNext/>
              <w:rPr>
                <w:lang w:val="pl-PL"/>
              </w:rPr>
            </w:pPr>
            <w:r w:rsidRPr="00D433C8">
              <w:rPr>
                <w:lang w:val="pl-PL"/>
              </w:rPr>
              <w:t>Poprawka</w:t>
            </w:r>
          </w:p>
        </w:tc>
      </w:tr>
      <w:tr w:rsidR="00101D5D" w:rsidRPr="00D433C8" w14:paraId="4B86151D" w14:textId="77777777" w:rsidTr="006179C4">
        <w:trPr>
          <w:jc w:val="center"/>
        </w:trPr>
        <w:tc>
          <w:tcPr>
            <w:tcW w:w="4876" w:type="dxa"/>
            <w:hideMark/>
          </w:tcPr>
          <w:p w14:paraId="1B243032" w14:textId="77777777" w:rsidR="00854BAB" w:rsidRPr="00D433C8" w:rsidRDefault="00854BAB" w:rsidP="006179C4">
            <w:pPr>
              <w:pStyle w:val="Normal6"/>
              <w:rPr>
                <w:lang w:val="pl-PL"/>
              </w:rPr>
            </w:pPr>
            <w:r w:rsidRPr="00D433C8">
              <w:rPr>
                <w:lang w:val="pl-PL"/>
              </w:rPr>
              <w:t>5.</w:t>
            </w:r>
            <w:r w:rsidRPr="00D433C8">
              <w:rPr>
                <w:lang w:val="pl-PL"/>
              </w:rPr>
              <w:tab/>
              <w:t>Na wniosek, centrum kompetencji wydaje świadectwa rejestracji lub uwierzytelnione kopie danych i dokumentów znajdujących się w rejestrze lub bazie danych. Wydanie świadectw rejestracji i uwierzytelnionych kopii może podlegać opłacie.</w:t>
            </w:r>
          </w:p>
        </w:tc>
        <w:tc>
          <w:tcPr>
            <w:tcW w:w="4876" w:type="dxa"/>
            <w:hideMark/>
          </w:tcPr>
          <w:p w14:paraId="5659BBCA" w14:textId="77777777" w:rsidR="00854BAB" w:rsidRPr="00D433C8" w:rsidRDefault="00854BAB" w:rsidP="006179C4">
            <w:pPr>
              <w:pStyle w:val="Normal6"/>
              <w:rPr>
                <w:szCs w:val="24"/>
                <w:lang w:val="pl-PL"/>
              </w:rPr>
            </w:pPr>
            <w:r w:rsidRPr="00D433C8">
              <w:rPr>
                <w:lang w:val="pl-PL"/>
              </w:rPr>
              <w:t>5.</w:t>
            </w:r>
            <w:r w:rsidRPr="00D433C8">
              <w:rPr>
                <w:lang w:val="pl-PL"/>
              </w:rPr>
              <w:tab/>
              <w:t xml:space="preserve">Na wniosek, centrum kompetencji wydaje świadectwa rejestracji lub uwierzytelnione kopie danych i dokumentów znajdujących się w rejestrze lub bazie danych. Wydanie świadectw rejestracji i uwierzytelnionych kopii może podlegać opłacie </w:t>
            </w:r>
            <w:r w:rsidRPr="00D433C8">
              <w:rPr>
                <w:b/>
                <w:i/>
                <w:lang w:val="pl-PL"/>
              </w:rPr>
              <w:t>o rozsądnej wysokości</w:t>
            </w:r>
            <w:r w:rsidRPr="00D433C8">
              <w:rPr>
                <w:lang w:val="pl-PL"/>
              </w:rPr>
              <w:t>.</w:t>
            </w:r>
          </w:p>
        </w:tc>
      </w:tr>
    </w:tbl>
    <w:p w14:paraId="71E4E67A"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756ADA91" w14:textId="77777777" w:rsidR="00854BAB" w:rsidRPr="00D433C8" w:rsidRDefault="00854BAB" w:rsidP="00854BAB">
      <w:r w:rsidRPr="000A14FD">
        <w:rPr>
          <w:rStyle w:val="HideTWBExt"/>
        </w:rPr>
        <w:t>&lt;/Amend&gt;</w:t>
      </w:r>
    </w:p>
    <w:p w14:paraId="69C9DB6A"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324</w:t>
      </w:r>
      <w:r w:rsidRPr="000A14FD">
        <w:rPr>
          <w:rStyle w:val="HideTWBExt"/>
          <w:b w:val="0"/>
          <w:lang w:val="pl-PL"/>
        </w:rPr>
        <w:t>&lt;/NumAm&gt;</w:t>
      </w:r>
    </w:p>
    <w:p w14:paraId="7FF36C3D"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88C4E3B" w14:textId="77777777" w:rsidR="00854BAB" w:rsidRPr="00D433C8" w:rsidRDefault="00854BAB" w:rsidP="00854BAB">
      <w:r w:rsidRPr="000A14FD">
        <w:rPr>
          <w:rStyle w:val="HideTWBExt"/>
        </w:rPr>
        <w:t>&lt;/RepeatBlock-By&gt;</w:t>
      </w:r>
    </w:p>
    <w:p w14:paraId="79A200D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706A539" w14:textId="77777777" w:rsidR="00854BAB" w:rsidRPr="00D433C8" w:rsidRDefault="00854BAB" w:rsidP="00854BAB">
      <w:pPr>
        <w:pStyle w:val="NormalBold"/>
      </w:pPr>
      <w:r w:rsidRPr="000A14FD">
        <w:rPr>
          <w:rStyle w:val="HideTWBExt"/>
          <w:b w:val="0"/>
        </w:rPr>
        <w:t>&lt;Article&gt;</w:t>
      </w:r>
      <w:r w:rsidRPr="00D433C8">
        <w:t>Artykuł 7 – akapit 1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7151E87" w14:textId="77777777" w:rsidTr="006179C4">
        <w:trPr>
          <w:jc w:val="center"/>
        </w:trPr>
        <w:tc>
          <w:tcPr>
            <w:tcW w:w="9752" w:type="dxa"/>
            <w:gridSpan w:val="2"/>
          </w:tcPr>
          <w:p w14:paraId="34FD5E3D" w14:textId="77777777" w:rsidR="00854BAB" w:rsidRPr="00D433C8" w:rsidRDefault="00854BAB" w:rsidP="006179C4">
            <w:pPr>
              <w:keepNext/>
            </w:pPr>
          </w:p>
        </w:tc>
      </w:tr>
      <w:tr w:rsidR="00101D5D" w:rsidRPr="00D433C8" w14:paraId="68F6F0AB" w14:textId="77777777" w:rsidTr="006179C4">
        <w:trPr>
          <w:jc w:val="center"/>
        </w:trPr>
        <w:tc>
          <w:tcPr>
            <w:tcW w:w="4876" w:type="dxa"/>
            <w:hideMark/>
          </w:tcPr>
          <w:p w14:paraId="00410F1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AED9EEE" w14:textId="77777777" w:rsidR="00854BAB" w:rsidRPr="00D433C8" w:rsidRDefault="00854BAB" w:rsidP="006179C4">
            <w:pPr>
              <w:pStyle w:val="ColumnHeading"/>
              <w:keepNext/>
              <w:rPr>
                <w:lang w:val="pl-PL"/>
              </w:rPr>
            </w:pPr>
            <w:r w:rsidRPr="00D433C8">
              <w:rPr>
                <w:lang w:val="pl-PL"/>
              </w:rPr>
              <w:t>Poprawka</w:t>
            </w:r>
          </w:p>
        </w:tc>
      </w:tr>
      <w:tr w:rsidR="00101D5D" w:rsidRPr="00D433C8" w14:paraId="50A90359" w14:textId="77777777" w:rsidTr="006179C4">
        <w:trPr>
          <w:jc w:val="center"/>
        </w:trPr>
        <w:tc>
          <w:tcPr>
            <w:tcW w:w="4876" w:type="dxa"/>
            <w:hideMark/>
          </w:tcPr>
          <w:p w14:paraId="647BC109" w14:textId="77777777" w:rsidR="00854BAB" w:rsidRPr="00D433C8" w:rsidRDefault="00854BAB" w:rsidP="006179C4">
            <w:pPr>
              <w:pStyle w:val="Normal6"/>
              <w:rPr>
                <w:lang w:val="pl-PL"/>
              </w:rPr>
            </w:pPr>
            <w:r w:rsidRPr="00D433C8">
              <w:rPr>
                <w:lang w:val="pl-PL"/>
              </w:rPr>
              <w:t xml:space="preserve">Właściciel </w:t>
            </w:r>
            <w:r w:rsidRPr="00D433C8">
              <w:rPr>
                <w:b/>
                <w:i/>
                <w:lang w:val="pl-PL"/>
              </w:rPr>
              <w:t>SEP</w:t>
            </w:r>
            <w:r w:rsidRPr="00D433C8">
              <w:rPr>
                <w:lang w:val="pl-PL"/>
              </w:rPr>
              <w:t xml:space="preserve"> przedstawia centrum kompetencji następujące informacje:</w:t>
            </w:r>
          </w:p>
        </w:tc>
        <w:tc>
          <w:tcPr>
            <w:tcW w:w="4876" w:type="dxa"/>
            <w:hideMark/>
          </w:tcPr>
          <w:p w14:paraId="7AA96C34" w14:textId="77777777" w:rsidR="00854BAB" w:rsidRPr="00D433C8" w:rsidRDefault="00854BAB" w:rsidP="006179C4">
            <w:pPr>
              <w:pStyle w:val="Normal6"/>
              <w:rPr>
                <w:szCs w:val="24"/>
                <w:lang w:val="pl-PL"/>
              </w:rPr>
            </w:pPr>
            <w:r w:rsidRPr="00D433C8">
              <w:rPr>
                <w:b/>
                <w:i/>
                <w:lang w:val="pl-PL"/>
              </w:rPr>
              <w:t xml:space="preserve">Każdy </w:t>
            </w:r>
            <w:r w:rsidRPr="00D433C8">
              <w:rPr>
                <w:lang w:val="pl-PL"/>
              </w:rPr>
              <w:t xml:space="preserve">właściciel </w:t>
            </w:r>
            <w:r w:rsidRPr="00D433C8">
              <w:rPr>
                <w:b/>
                <w:i/>
                <w:lang w:val="pl-PL"/>
              </w:rPr>
              <w:t>patentu niezbędnego do spełnienia normy, w </w:t>
            </w:r>
            <w:proofErr w:type="gramStart"/>
            <w:r w:rsidRPr="00D433C8">
              <w:rPr>
                <w:b/>
                <w:i/>
                <w:lang w:val="pl-PL"/>
              </w:rPr>
              <w:t>odniesieniu do którego</w:t>
            </w:r>
            <w:proofErr w:type="gramEnd"/>
            <w:r w:rsidRPr="00D433C8">
              <w:rPr>
                <w:b/>
                <w:i/>
                <w:lang w:val="pl-PL"/>
              </w:rPr>
              <w:t xml:space="preserve"> podjęto zobowiązania FRAND w jednym lub kilku państwach członkowskich,</w:t>
            </w:r>
            <w:r w:rsidRPr="00D433C8">
              <w:rPr>
                <w:lang w:val="pl-PL"/>
              </w:rPr>
              <w:t xml:space="preserve"> przedstawia centrum kompetencji następujące informacje:</w:t>
            </w:r>
          </w:p>
        </w:tc>
      </w:tr>
    </w:tbl>
    <w:p w14:paraId="7EF23BE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DF2080E" w14:textId="77777777" w:rsidR="00854BAB" w:rsidRPr="00D433C8" w:rsidRDefault="00854BAB" w:rsidP="00854BAB">
      <w:r w:rsidRPr="000A14FD">
        <w:rPr>
          <w:rStyle w:val="HideTWBExt"/>
        </w:rPr>
        <w:t>&lt;/Amend&gt;</w:t>
      </w:r>
    </w:p>
    <w:p w14:paraId="23A28EB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325</w:t>
      </w:r>
      <w:r w:rsidRPr="000A14FD">
        <w:rPr>
          <w:rStyle w:val="HideTWBExt"/>
          <w:b w:val="0"/>
          <w:lang w:val="pl-PL"/>
        </w:rPr>
        <w:t>&lt;/NumAm&gt;</w:t>
      </w:r>
    </w:p>
    <w:p w14:paraId="2E4B0796"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0F6EC2F0" w14:textId="77777777" w:rsidR="00854BAB" w:rsidRPr="00D433C8" w:rsidRDefault="00854BAB" w:rsidP="00854BAB">
      <w:r w:rsidRPr="000A14FD">
        <w:rPr>
          <w:rStyle w:val="HideTWBExt"/>
        </w:rPr>
        <w:t>&lt;/RepeatBlock-By&gt;</w:t>
      </w:r>
    </w:p>
    <w:p w14:paraId="2739229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5EFE30D" w14:textId="77777777" w:rsidR="00854BAB" w:rsidRPr="00D433C8" w:rsidRDefault="00854BAB" w:rsidP="00854BAB">
      <w:pPr>
        <w:pStyle w:val="NormalBold"/>
      </w:pPr>
      <w:r w:rsidRPr="000A14FD">
        <w:rPr>
          <w:rStyle w:val="HideTWBExt"/>
          <w:b w:val="0"/>
        </w:rPr>
        <w:t>&lt;Article&gt;</w:t>
      </w:r>
      <w:r w:rsidRPr="00D433C8">
        <w:t>Artykuł 7 – akapit 1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2B4FD3F" w14:textId="77777777" w:rsidTr="006179C4">
        <w:trPr>
          <w:jc w:val="center"/>
        </w:trPr>
        <w:tc>
          <w:tcPr>
            <w:tcW w:w="9752" w:type="dxa"/>
            <w:gridSpan w:val="2"/>
          </w:tcPr>
          <w:p w14:paraId="6EE64369" w14:textId="77777777" w:rsidR="00854BAB" w:rsidRPr="00D433C8" w:rsidRDefault="00854BAB" w:rsidP="006179C4">
            <w:pPr>
              <w:keepNext/>
            </w:pPr>
          </w:p>
        </w:tc>
      </w:tr>
      <w:tr w:rsidR="00101D5D" w:rsidRPr="00D433C8" w14:paraId="7C3EB885" w14:textId="77777777" w:rsidTr="006179C4">
        <w:trPr>
          <w:jc w:val="center"/>
        </w:trPr>
        <w:tc>
          <w:tcPr>
            <w:tcW w:w="4876" w:type="dxa"/>
            <w:hideMark/>
          </w:tcPr>
          <w:p w14:paraId="4464152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E8C6D02" w14:textId="77777777" w:rsidR="00854BAB" w:rsidRPr="00D433C8" w:rsidRDefault="00854BAB" w:rsidP="006179C4">
            <w:pPr>
              <w:pStyle w:val="ColumnHeading"/>
              <w:keepNext/>
              <w:rPr>
                <w:lang w:val="pl-PL"/>
              </w:rPr>
            </w:pPr>
            <w:r w:rsidRPr="00D433C8">
              <w:rPr>
                <w:lang w:val="pl-PL"/>
              </w:rPr>
              <w:t>Poprawka</w:t>
            </w:r>
          </w:p>
        </w:tc>
      </w:tr>
      <w:tr w:rsidR="00101D5D" w:rsidRPr="00D433C8" w14:paraId="438DCE5F" w14:textId="77777777" w:rsidTr="006179C4">
        <w:trPr>
          <w:jc w:val="center"/>
        </w:trPr>
        <w:tc>
          <w:tcPr>
            <w:tcW w:w="4876" w:type="dxa"/>
            <w:hideMark/>
          </w:tcPr>
          <w:p w14:paraId="0D39BB82" w14:textId="77777777" w:rsidR="00854BAB" w:rsidRPr="00D433C8" w:rsidRDefault="00854BAB" w:rsidP="006179C4">
            <w:pPr>
              <w:pStyle w:val="Normal6"/>
              <w:rPr>
                <w:lang w:val="pl-PL"/>
              </w:rPr>
            </w:pPr>
            <w:r w:rsidRPr="00D433C8">
              <w:rPr>
                <w:b/>
                <w:i/>
                <w:lang w:val="pl-PL"/>
              </w:rPr>
              <w:t>Właściciel</w:t>
            </w:r>
            <w:r w:rsidRPr="00D433C8">
              <w:rPr>
                <w:lang w:val="pl-PL"/>
              </w:rPr>
              <w:t xml:space="preserve"> SEP przedstawia centrum kompetencji następujące informacje:</w:t>
            </w:r>
          </w:p>
        </w:tc>
        <w:tc>
          <w:tcPr>
            <w:tcW w:w="4876" w:type="dxa"/>
            <w:hideMark/>
          </w:tcPr>
          <w:p w14:paraId="7ADB20FF" w14:textId="77777777" w:rsidR="00854BAB" w:rsidRPr="00D433C8" w:rsidRDefault="00854BAB" w:rsidP="006179C4">
            <w:pPr>
              <w:pStyle w:val="Normal6"/>
              <w:rPr>
                <w:szCs w:val="24"/>
                <w:lang w:val="pl-PL"/>
              </w:rPr>
            </w:pPr>
            <w:r w:rsidRPr="00D433C8">
              <w:rPr>
                <w:b/>
                <w:i/>
                <w:lang w:val="pl-PL"/>
              </w:rPr>
              <w:t>Podmiot wdrażający</w:t>
            </w:r>
            <w:r w:rsidRPr="00D433C8">
              <w:rPr>
                <w:lang w:val="pl-PL"/>
              </w:rPr>
              <w:t xml:space="preserve"> SEP przedstawia centrum kompetencji następujące informacje:</w:t>
            </w:r>
          </w:p>
        </w:tc>
      </w:tr>
    </w:tbl>
    <w:p w14:paraId="3232F68B"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6828F8C7" w14:textId="77777777" w:rsidR="00854BAB" w:rsidRPr="00E01497" w:rsidRDefault="00854BAB" w:rsidP="00854BAB">
      <w:pPr>
        <w:rPr>
          <w:lang w:val="fr-FR"/>
        </w:rPr>
      </w:pPr>
      <w:r w:rsidRPr="00E01497">
        <w:rPr>
          <w:rStyle w:val="HideTWBExt"/>
          <w:lang w:val="fr-FR"/>
        </w:rPr>
        <w:t>&lt;/Amend&gt;</w:t>
      </w:r>
    </w:p>
    <w:p w14:paraId="2E4A564D"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326</w:t>
      </w:r>
      <w:r w:rsidRPr="00E01497">
        <w:rPr>
          <w:rStyle w:val="HideTWBExt"/>
          <w:b w:val="0"/>
        </w:rPr>
        <w:t>&lt;/NumAm&gt;</w:t>
      </w:r>
    </w:p>
    <w:p w14:paraId="74DDA6AE"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765051D3" w14:textId="77777777" w:rsidR="00854BAB" w:rsidRPr="00E01497" w:rsidRDefault="00854BAB" w:rsidP="00854BAB">
      <w:pPr>
        <w:rPr>
          <w:lang w:val="fr-FR"/>
        </w:rPr>
      </w:pPr>
      <w:r w:rsidRPr="00E01497">
        <w:rPr>
          <w:rStyle w:val="HideTWBExt"/>
          <w:lang w:val="fr-FR"/>
        </w:rPr>
        <w:t>&lt;/RepeatBlock-By&gt;</w:t>
      </w:r>
    </w:p>
    <w:p w14:paraId="02600C2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9BF21CA" w14:textId="77777777" w:rsidR="00854BAB" w:rsidRPr="00D433C8" w:rsidRDefault="00854BAB" w:rsidP="00854BAB">
      <w:pPr>
        <w:pStyle w:val="NormalBold"/>
      </w:pPr>
      <w:r w:rsidRPr="000A14FD">
        <w:rPr>
          <w:rStyle w:val="HideTWBExt"/>
          <w:b w:val="0"/>
        </w:rPr>
        <w:t>&lt;Article&gt;</w:t>
      </w:r>
      <w:r w:rsidRPr="00D433C8">
        <w:t>Artykuł 7 – akapit 1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0495094" w14:textId="77777777" w:rsidTr="006179C4">
        <w:trPr>
          <w:jc w:val="center"/>
        </w:trPr>
        <w:tc>
          <w:tcPr>
            <w:tcW w:w="9752" w:type="dxa"/>
            <w:gridSpan w:val="2"/>
          </w:tcPr>
          <w:p w14:paraId="74801241" w14:textId="77777777" w:rsidR="00854BAB" w:rsidRPr="00D433C8" w:rsidRDefault="00854BAB" w:rsidP="006179C4">
            <w:pPr>
              <w:keepNext/>
            </w:pPr>
          </w:p>
        </w:tc>
      </w:tr>
      <w:tr w:rsidR="00101D5D" w:rsidRPr="00D433C8" w14:paraId="46DD7247" w14:textId="77777777" w:rsidTr="006179C4">
        <w:trPr>
          <w:jc w:val="center"/>
        </w:trPr>
        <w:tc>
          <w:tcPr>
            <w:tcW w:w="4876" w:type="dxa"/>
            <w:hideMark/>
          </w:tcPr>
          <w:p w14:paraId="47A53F7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980A241" w14:textId="77777777" w:rsidR="00854BAB" w:rsidRPr="00D433C8" w:rsidRDefault="00854BAB" w:rsidP="006179C4">
            <w:pPr>
              <w:pStyle w:val="ColumnHeading"/>
              <w:keepNext/>
              <w:rPr>
                <w:lang w:val="pl-PL"/>
              </w:rPr>
            </w:pPr>
            <w:r w:rsidRPr="00D433C8">
              <w:rPr>
                <w:lang w:val="pl-PL"/>
              </w:rPr>
              <w:t>Poprawka</w:t>
            </w:r>
          </w:p>
        </w:tc>
      </w:tr>
      <w:tr w:rsidR="00101D5D" w:rsidRPr="00D433C8" w14:paraId="50068518" w14:textId="77777777" w:rsidTr="006179C4">
        <w:trPr>
          <w:jc w:val="center"/>
        </w:trPr>
        <w:tc>
          <w:tcPr>
            <w:tcW w:w="4876" w:type="dxa"/>
            <w:hideMark/>
          </w:tcPr>
          <w:p w14:paraId="3875DF64"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informacje</w:t>
            </w:r>
            <w:proofErr w:type="gramEnd"/>
            <w:r w:rsidRPr="00D433C8">
              <w:rPr>
                <w:lang w:val="pl-PL"/>
              </w:rPr>
              <w:t xml:space="preserve"> dotyczące produktów, procesów, usług lub systemów, do których przedmiot SEP może zostać włączony lub do których ma zostać zastosowany, w odniesieniu do wszystkich istniejących lub potencjalnych wdrożeń normy, w zakresie, w jakim takie informacje są znane właścicielowi SEP;</w:t>
            </w:r>
          </w:p>
        </w:tc>
        <w:tc>
          <w:tcPr>
            <w:tcW w:w="4876" w:type="dxa"/>
            <w:hideMark/>
          </w:tcPr>
          <w:p w14:paraId="1D07D1C0"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t>informacje</w:t>
            </w:r>
            <w:proofErr w:type="gramEnd"/>
            <w:r w:rsidRPr="00D433C8">
              <w:rPr>
                <w:lang w:val="pl-PL"/>
              </w:rPr>
              <w:t xml:space="preserve"> dotyczące produktów, procesów, usług lub systemów, do których przedmiot SEP może zostać włączony lub do których ma zostać zastosowany, w odniesieniu do wszystkich istniejących lub potencjalnych wdrożeń normy, w zakresie, w jakim takie informacje są znane właścicielowi SEP; </w:t>
            </w:r>
            <w:r w:rsidRPr="00D433C8">
              <w:rPr>
                <w:b/>
                <w:i/>
                <w:lang w:val="pl-PL"/>
              </w:rPr>
              <w:t>w tym względzie części składowe lub moduły, które mogą być włączone do innych produktów, procesów, usług lub systemów, same w sobie stanowią „produkty, procesy, usługi lub systemy” w zakresie, w jakim przedmiot SEP może zostać włączony do takich części składowych lub modułów lub do których ma zostać zastosowany;</w:t>
            </w:r>
          </w:p>
        </w:tc>
      </w:tr>
    </w:tbl>
    <w:p w14:paraId="252CDB76"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44EC0D5E" w14:textId="77777777" w:rsidR="00854BAB" w:rsidRPr="00E01497" w:rsidRDefault="00854BAB" w:rsidP="00854BAB">
      <w:pPr>
        <w:rPr>
          <w:lang w:val="en-GB"/>
        </w:rPr>
      </w:pPr>
      <w:r w:rsidRPr="00E01497">
        <w:rPr>
          <w:rStyle w:val="HideTWBExt"/>
          <w:lang w:val="en-GB"/>
        </w:rPr>
        <w:t>&lt;/Amend&gt;</w:t>
      </w:r>
    </w:p>
    <w:p w14:paraId="0A7B27B9"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327</w:t>
      </w:r>
      <w:r w:rsidRPr="00E01497">
        <w:rPr>
          <w:rStyle w:val="HideTWBExt"/>
          <w:b w:val="0"/>
          <w:lang w:val="en-GB"/>
        </w:rPr>
        <w:t>&lt;/NumAm&gt;</w:t>
      </w:r>
    </w:p>
    <w:p w14:paraId="31AF87F3"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35FF4168" w14:textId="77777777" w:rsidR="00854BAB" w:rsidRPr="00E01497" w:rsidRDefault="00854BAB" w:rsidP="00854BAB">
      <w:pPr>
        <w:rPr>
          <w:lang w:val="en-GB"/>
        </w:rPr>
      </w:pPr>
      <w:r w:rsidRPr="00E01497">
        <w:rPr>
          <w:rStyle w:val="HideTWBExt"/>
          <w:lang w:val="en-GB"/>
        </w:rPr>
        <w:t>&lt;/RepeatBlock-By&gt;</w:t>
      </w:r>
    </w:p>
    <w:p w14:paraId="1C7CFB3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1BF1F71" w14:textId="77777777" w:rsidR="00854BAB" w:rsidRPr="00D433C8" w:rsidRDefault="00854BAB" w:rsidP="00854BAB">
      <w:pPr>
        <w:pStyle w:val="NormalBold"/>
      </w:pPr>
      <w:r w:rsidRPr="000A14FD">
        <w:rPr>
          <w:rStyle w:val="HideTWBExt"/>
          <w:b w:val="0"/>
        </w:rPr>
        <w:t>&lt;Article&gt;</w:t>
      </w:r>
      <w:r w:rsidRPr="00D433C8">
        <w:t>Artykuł 7 – akapit 1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45F03AA" w14:textId="77777777" w:rsidTr="006179C4">
        <w:trPr>
          <w:jc w:val="center"/>
        </w:trPr>
        <w:tc>
          <w:tcPr>
            <w:tcW w:w="9752" w:type="dxa"/>
            <w:gridSpan w:val="2"/>
          </w:tcPr>
          <w:p w14:paraId="1C25E215" w14:textId="77777777" w:rsidR="00854BAB" w:rsidRPr="00D433C8" w:rsidRDefault="00854BAB" w:rsidP="006179C4">
            <w:pPr>
              <w:keepNext/>
            </w:pPr>
          </w:p>
        </w:tc>
      </w:tr>
      <w:tr w:rsidR="00101D5D" w:rsidRPr="00D433C8" w14:paraId="048E0C31" w14:textId="77777777" w:rsidTr="006179C4">
        <w:trPr>
          <w:jc w:val="center"/>
        </w:trPr>
        <w:tc>
          <w:tcPr>
            <w:tcW w:w="4876" w:type="dxa"/>
            <w:hideMark/>
          </w:tcPr>
          <w:p w14:paraId="7C1C7EE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C3D3E5B" w14:textId="77777777" w:rsidR="00854BAB" w:rsidRPr="00D433C8" w:rsidRDefault="00854BAB" w:rsidP="006179C4">
            <w:pPr>
              <w:pStyle w:val="ColumnHeading"/>
              <w:keepNext/>
              <w:rPr>
                <w:lang w:val="pl-PL"/>
              </w:rPr>
            </w:pPr>
            <w:r w:rsidRPr="00D433C8">
              <w:rPr>
                <w:lang w:val="pl-PL"/>
              </w:rPr>
              <w:t>Poprawka</w:t>
            </w:r>
          </w:p>
        </w:tc>
      </w:tr>
      <w:tr w:rsidR="00101D5D" w:rsidRPr="00D433C8" w14:paraId="12063D21" w14:textId="77777777" w:rsidTr="006179C4">
        <w:trPr>
          <w:jc w:val="center"/>
        </w:trPr>
        <w:tc>
          <w:tcPr>
            <w:tcW w:w="4876" w:type="dxa"/>
            <w:hideMark/>
          </w:tcPr>
          <w:p w14:paraId="58767344"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informacje</w:t>
            </w:r>
            <w:proofErr w:type="gramEnd"/>
            <w:r w:rsidRPr="00D433C8">
              <w:rPr>
                <w:lang w:val="pl-PL"/>
              </w:rPr>
              <w:t xml:space="preserve"> dotyczące produktów, procesów, usług lub systemów, do których przedmiot SEP może zostać włączony lub do których ma zostać zastosowany, w odniesieniu do wszystkich istniejących lub potencjalnych wdrożeń normy, w zakresie, w jakim takie informacje są znane </w:t>
            </w:r>
            <w:r w:rsidRPr="00D433C8">
              <w:rPr>
                <w:b/>
                <w:i/>
                <w:lang w:val="pl-PL"/>
              </w:rPr>
              <w:t>właścicielowi</w:t>
            </w:r>
            <w:r w:rsidRPr="00D433C8">
              <w:rPr>
                <w:lang w:val="pl-PL"/>
              </w:rPr>
              <w:t xml:space="preserve"> SEP;</w:t>
            </w:r>
          </w:p>
        </w:tc>
        <w:tc>
          <w:tcPr>
            <w:tcW w:w="4876" w:type="dxa"/>
            <w:hideMark/>
          </w:tcPr>
          <w:p w14:paraId="5330CBC6"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t>informacje</w:t>
            </w:r>
            <w:proofErr w:type="gramEnd"/>
            <w:r w:rsidRPr="00D433C8">
              <w:rPr>
                <w:lang w:val="pl-PL"/>
              </w:rPr>
              <w:t xml:space="preserve"> dotyczące produktów, procesów, usług lub systemów, do których przedmiot SEP może zostać włączony lub do których ma zostać zastosowany, w odniesieniu do wszystkich istniejących lub potencjalnych wdrożeń normy</w:t>
            </w:r>
            <w:r w:rsidRPr="00D433C8">
              <w:rPr>
                <w:b/>
                <w:i/>
                <w:lang w:val="pl-PL"/>
              </w:rPr>
              <w:t>, a także prognozowane ceny, przewidywane wolumeny sprzedaży i wszelkie inne istotne dane rynkowe</w:t>
            </w:r>
            <w:r w:rsidRPr="00D433C8">
              <w:rPr>
                <w:lang w:val="pl-PL"/>
              </w:rPr>
              <w:t xml:space="preserve">, w zakresie, w jakim takie informacje są znane </w:t>
            </w:r>
            <w:r w:rsidRPr="00D433C8">
              <w:rPr>
                <w:b/>
                <w:i/>
                <w:lang w:val="pl-PL"/>
              </w:rPr>
              <w:t>podmiotowi wdrażającemu</w:t>
            </w:r>
            <w:r w:rsidRPr="00D433C8">
              <w:rPr>
                <w:lang w:val="pl-PL"/>
              </w:rPr>
              <w:t xml:space="preserve"> SEP;</w:t>
            </w:r>
          </w:p>
        </w:tc>
      </w:tr>
    </w:tbl>
    <w:p w14:paraId="1463D86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572CBB3" w14:textId="77777777" w:rsidR="00854BAB" w:rsidRPr="00D433C8" w:rsidRDefault="00854BAB" w:rsidP="00854BAB">
      <w:r w:rsidRPr="000A14FD">
        <w:rPr>
          <w:rStyle w:val="HideTWBExt"/>
        </w:rPr>
        <w:t>&lt;/Amend&gt;</w:t>
      </w:r>
    </w:p>
    <w:p w14:paraId="0E18C35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328</w:t>
      </w:r>
      <w:r w:rsidRPr="000A14FD">
        <w:rPr>
          <w:rStyle w:val="HideTWBExt"/>
          <w:b w:val="0"/>
          <w:lang w:val="pl-PL"/>
        </w:rPr>
        <w:t>&lt;/NumAm&gt;</w:t>
      </w:r>
    </w:p>
    <w:p w14:paraId="670A6A1F"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159603BA" w14:textId="77777777" w:rsidR="00854BAB" w:rsidRPr="00D433C8" w:rsidRDefault="00854BAB" w:rsidP="00854BAB">
      <w:r w:rsidRPr="000A14FD">
        <w:rPr>
          <w:rStyle w:val="HideTWBExt"/>
        </w:rPr>
        <w:t>&lt;/RepeatBlock-By&gt;</w:t>
      </w:r>
    </w:p>
    <w:p w14:paraId="3719AF9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F721675" w14:textId="77777777" w:rsidR="00854BAB" w:rsidRPr="00D433C8" w:rsidRDefault="00854BAB" w:rsidP="00854BAB">
      <w:pPr>
        <w:pStyle w:val="NormalBold"/>
      </w:pPr>
      <w:r w:rsidRPr="000A14FD">
        <w:rPr>
          <w:rStyle w:val="HideTWBExt"/>
          <w:b w:val="0"/>
        </w:rPr>
        <w:t>&lt;Article&gt;</w:t>
      </w:r>
      <w:r w:rsidRPr="00D433C8">
        <w:t>Artykuł 7 – akapit 1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27A1CEB" w14:textId="77777777" w:rsidTr="006179C4">
        <w:trPr>
          <w:jc w:val="center"/>
        </w:trPr>
        <w:tc>
          <w:tcPr>
            <w:tcW w:w="9752" w:type="dxa"/>
            <w:gridSpan w:val="2"/>
          </w:tcPr>
          <w:p w14:paraId="06D48835" w14:textId="77777777" w:rsidR="00854BAB" w:rsidRPr="00D433C8" w:rsidRDefault="00854BAB" w:rsidP="006179C4">
            <w:pPr>
              <w:keepNext/>
            </w:pPr>
          </w:p>
        </w:tc>
      </w:tr>
      <w:tr w:rsidR="00101D5D" w:rsidRPr="00D433C8" w14:paraId="67063F0C" w14:textId="77777777" w:rsidTr="006179C4">
        <w:trPr>
          <w:jc w:val="center"/>
        </w:trPr>
        <w:tc>
          <w:tcPr>
            <w:tcW w:w="4876" w:type="dxa"/>
            <w:hideMark/>
          </w:tcPr>
          <w:p w14:paraId="41B417A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4FCF315" w14:textId="77777777" w:rsidR="00854BAB" w:rsidRPr="00D433C8" w:rsidRDefault="00854BAB" w:rsidP="006179C4">
            <w:pPr>
              <w:pStyle w:val="ColumnHeading"/>
              <w:keepNext/>
              <w:rPr>
                <w:lang w:val="pl-PL"/>
              </w:rPr>
            </w:pPr>
            <w:r w:rsidRPr="00D433C8">
              <w:rPr>
                <w:lang w:val="pl-PL"/>
              </w:rPr>
              <w:t>Poprawka</w:t>
            </w:r>
          </w:p>
        </w:tc>
      </w:tr>
      <w:tr w:rsidR="00101D5D" w:rsidRPr="00D433C8" w14:paraId="2EBF5805" w14:textId="77777777" w:rsidTr="006179C4">
        <w:trPr>
          <w:jc w:val="center"/>
        </w:trPr>
        <w:tc>
          <w:tcPr>
            <w:tcW w:w="4876" w:type="dxa"/>
            <w:hideMark/>
          </w:tcPr>
          <w:p w14:paraId="75ADA811"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w</w:t>
            </w:r>
            <w:proofErr w:type="gramEnd"/>
            <w:r w:rsidRPr="00D433C8">
              <w:rPr>
                <w:b/>
                <w:i/>
                <w:lang w:val="pl-PL"/>
              </w:rPr>
              <w:t xml:space="preserve"> miarę dostępności, swoje standardowe warunki licencjonowania SEP, w tym politykę dotyczącą opłat licencyjnych i rabatów, w ciągu 7 miesięcy od otwarcia rejestracji w odniesieniu do odpowiedniej normy i wdrożenia przez centrum kompetencji.</w:t>
            </w:r>
          </w:p>
        </w:tc>
        <w:tc>
          <w:tcPr>
            <w:tcW w:w="4876" w:type="dxa"/>
            <w:hideMark/>
          </w:tcPr>
          <w:p w14:paraId="221585E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DA094E0"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47C4625"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E9BBB26" w14:textId="77777777" w:rsidR="00854BAB" w:rsidRPr="00D433C8" w:rsidRDefault="00854BAB" w:rsidP="00854BAB">
      <w:pPr>
        <w:pStyle w:val="Normal12Italic"/>
        <w:rPr>
          <w:noProof w:val="0"/>
          <w:lang w:val="pl-PL"/>
        </w:rPr>
      </w:pPr>
      <w:r w:rsidRPr="00D433C8">
        <w:rPr>
          <w:lang w:val="pl-PL"/>
        </w:rPr>
        <w:t>Nie jest wykonalne, by właściciele SEP przekazywali informacje dotyczące potencjalnych produktów i wdrożeń opatentowanej technologii. Informacje te powinny przekazywać podmioty wdrażające i powinny być dodawane do bazy danych. Ponadto sugerowane przez nas dodanie prognozowanych cen, wolumenów sprzedaży i wszelkich innych istotnych danych rynkowych ma na celu większe zrównoważenie obowiązków w zakresie przejrzystości, a tym samym zachęcanie do przyjmowania licencji SEP.</w:t>
      </w:r>
    </w:p>
    <w:p w14:paraId="3767AC79" w14:textId="77777777" w:rsidR="00854BAB" w:rsidRPr="00D433C8" w:rsidRDefault="00854BAB" w:rsidP="00854BAB">
      <w:r w:rsidRPr="000A14FD">
        <w:rPr>
          <w:rStyle w:val="HideTWBExt"/>
        </w:rPr>
        <w:t>&lt;/Amend&gt;</w:t>
      </w:r>
    </w:p>
    <w:p w14:paraId="6E19041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329</w:t>
      </w:r>
      <w:r w:rsidRPr="000A14FD">
        <w:rPr>
          <w:rStyle w:val="HideTWBExt"/>
          <w:b w:val="0"/>
          <w:lang w:val="pl-PL"/>
        </w:rPr>
        <w:t>&lt;/NumAm&gt;</w:t>
      </w:r>
    </w:p>
    <w:p w14:paraId="50BE80E1"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7631D44" w14:textId="77777777" w:rsidR="00854BAB" w:rsidRPr="00D433C8" w:rsidRDefault="00854BAB" w:rsidP="00854BAB">
      <w:r w:rsidRPr="000A14FD">
        <w:rPr>
          <w:rStyle w:val="HideTWBExt"/>
        </w:rPr>
        <w:t>&lt;/RepeatBlock-By&gt;</w:t>
      </w:r>
    </w:p>
    <w:p w14:paraId="7066984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AEC2506" w14:textId="77777777" w:rsidR="00854BAB" w:rsidRPr="00D433C8" w:rsidRDefault="00854BAB" w:rsidP="00854BAB">
      <w:pPr>
        <w:pStyle w:val="NormalBold"/>
      </w:pPr>
      <w:r w:rsidRPr="000A14FD">
        <w:rPr>
          <w:rStyle w:val="HideTWBExt"/>
          <w:b w:val="0"/>
        </w:rPr>
        <w:t>&lt;Article&gt;</w:t>
      </w:r>
      <w:r w:rsidRPr="00D433C8">
        <w:t>Artykuł 7 – akapit 1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ACE51F6" w14:textId="77777777" w:rsidTr="006179C4">
        <w:trPr>
          <w:jc w:val="center"/>
        </w:trPr>
        <w:tc>
          <w:tcPr>
            <w:tcW w:w="9752" w:type="dxa"/>
            <w:gridSpan w:val="2"/>
          </w:tcPr>
          <w:p w14:paraId="40551333" w14:textId="77777777" w:rsidR="00854BAB" w:rsidRPr="00D433C8" w:rsidRDefault="00854BAB" w:rsidP="006179C4">
            <w:pPr>
              <w:keepNext/>
            </w:pPr>
          </w:p>
        </w:tc>
      </w:tr>
      <w:tr w:rsidR="00101D5D" w:rsidRPr="00D433C8" w14:paraId="39AB8212" w14:textId="77777777" w:rsidTr="006179C4">
        <w:trPr>
          <w:jc w:val="center"/>
        </w:trPr>
        <w:tc>
          <w:tcPr>
            <w:tcW w:w="4876" w:type="dxa"/>
            <w:hideMark/>
          </w:tcPr>
          <w:p w14:paraId="782B1A5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89D6800" w14:textId="77777777" w:rsidR="00854BAB" w:rsidRPr="00D433C8" w:rsidRDefault="00854BAB" w:rsidP="006179C4">
            <w:pPr>
              <w:pStyle w:val="ColumnHeading"/>
              <w:keepNext/>
              <w:rPr>
                <w:lang w:val="pl-PL"/>
              </w:rPr>
            </w:pPr>
            <w:r w:rsidRPr="00D433C8">
              <w:rPr>
                <w:lang w:val="pl-PL"/>
              </w:rPr>
              <w:t>Poprawka</w:t>
            </w:r>
          </w:p>
        </w:tc>
      </w:tr>
      <w:tr w:rsidR="00101D5D" w:rsidRPr="00D433C8" w14:paraId="0EC786D4" w14:textId="77777777" w:rsidTr="006179C4">
        <w:trPr>
          <w:jc w:val="center"/>
        </w:trPr>
        <w:tc>
          <w:tcPr>
            <w:tcW w:w="4876" w:type="dxa"/>
          </w:tcPr>
          <w:p w14:paraId="03A9BD9E" w14:textId="77777777" w:rsidR="00854BAB" w:rsidRPr="00D433C8" w:rsidRDefault="00854BAB" w:rsidP="006179C4">
            <w:pPr>
              <w:pStyle w:val="Normal6"/>
              <w:rPr>
                <w:lang w:val="pl-PL"/>
              </w:rPr>
            </w:pPr>
          </w:p>
        </w:tc>
        <w:tc>
          <w:tcPr>
            <w:tcW w:w="4876" w:type="dxa"/>
            <w:hideMark/>
          </w:tcPr>
          <w:p w14:paraId="21DBF80B" w14:textId="77777777" w:rsidR="00854BAB" w:rsidRPr="00D433C8" w:rsidRDefault="00854BAB" w:rsidP="006179C4">
            <w:pPr>
              <w:pStyle w:val="Normal6"/>
              <w:rPr>
                <w:szCs w:val="24"/>
                <w:lang w:val="pl-PL"/>
              </w:rPr>
            </w:pPr>
            <w:r w:rsidRPr="00D433C8">
              <w:rPr>
                <w:b/>
                <w:i/>
                <w:lang w:val="pl-PL"/>
              </w:rPr>
              <w:t>Centrum kompetencji nawiązuje współpracę z odpowiednimi urzędami patentowymi i organizacjami opracowującymi normy w celu weryfikacji solidności informacji przekazanych przez właściciela SEP.</w:t>
            </w:r>
          </w:p>
        </w:tc>
      </w:tr>
    </w:tbl>
    <w:p w14:paraId="178C3BC6"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9DDDCB7" w14:textId="77777777" w:rsidR="00854BAB" w:rsidRPr="00D433C8" w:rsidRDefault="00854BAB" w:rsidP="00854BAB">
      <w:r w:rsidRPr="000A14FD">
        <w:rPr>
          <w:rStyle w:val="HideTWBExt"/>
        </w:rPr>
        <w:t>&lt;/Amend&gt;</w:t>
      </w:r>
    </w:p>
    <w:p w14:paraId="4FDB2CD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330</w:t>
      </w:r>
      <w:r w:rsidRPr="000A14FD">
        <w:rPr>
          <w:rStyle w:val="HideTWBExt"/>
          <w:b w:val="0"/>
          <w:lang w:val="pl-PL"/>
        </w:rPr>
        <w:t>&lt;/NumAm&gt;</w:t>
      </w:r>
    </w:p>
    <w:p w14:paraId="2654BBC8"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1BB4A28D" w14:textId="77777777" w:rsidR="00854BAB" w:rsidRPr="00D433C8" w:rsidRDefault="00854BAB" w:rsidP="00854BAB">
      <w:r w:rsidRPr="000A14FD">
        <w:rPr>
          <w:rStyle w:val="HideTWBExt"/>
        </w:rPr>
        <w:t>&lt;/RepeatBlock-By&gt;</w:t>
      </w:r>
    </w:p>
    <w:p w14:paraId="7BCCCC3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AC367BE" w14:textId="77777777" w:rsidR="00854BAB" w:rsidRPr="00D433C8" w:rsidRDefault="00854BAB" w:rsidP="00854BAB">
      <w:pPr>
        <w:pStyle w:val="NormalBold"/>
      </w:pPr>
      <w:r w:rsidRPr="000A14FD">
        <w:rPr>
          <w:rStyle w:val="HideTWBExt"/>
          <w:b w:val="0"/>
        </w:rPr>
        <w:t>&lt;Article&gt;</w:t>
      </w:r>
      <w:r w:rsidRPr="00D433C8">
        <w:t>Artykuł 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EA4ED10" w14:textId="77777777" w:rsidTr="006179C4">
        <w:trPr>
          <w:jc w:val="center"/>
        </w:trPr>
        <w:tc>
          <w:tcPr>
            <w:tcW w:w="9752" w:type="dxa"/>
            <w:gridSpan w:val="2"/>
          </w:tcPr>
          <w:p w14:paraId="356FD757" w14:textId="77777777" w:rsidR="00854BAB" w:rsidRPr="00D433C8" w:rsidRDefault="00854BAB" w:rsidP="006179C4">
            <w:pPr>
              <w:keepNext/>
            </w:pPr>
          </w:p>
        </w:tc>
      </w:tr>
      <w:tr w:rsidR="00101D5D" w:rsidRPr="00D433C8" w14:paraId="68FC94C8" w14:textId="77777777" w:rsidTr="006179C4">
        <w:trPr>
          <w:jc w:val="center"/>
        </w:trPr>
        <w:tc>
          <w:tcPr>
            <w:tcW w:w="4876" w:type="dxa"/>
            <w:hideMark/>
          </w:tcPr>
          <w:p w14:paraId="38274B1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67887BF" w14:textId="77777777" w:rsidR="00854BAB" w:rsidRPr="00D433C8" w:rsidRDefault="00854BAB" w:rsidP="006179C4">
            <w:pPr>
              <w:pStyle w:val="ColumnHeading"/>
              <w:keepNext/>
              <w:rPr>
                <w:lang w:val="pl-PL"/>
              </w:rPr>
            </w:pPr>
            <w:r w:rsidRPr="00D433C8">
              <w:rPr>
                <w:lang w:val="pl-PL"/>
              </w:rPr>
              <w:t>Poprawka</w:t>
            </w:r>
          </w:p>
        </w:tc>
      </w:tr>
      <w:tr w:rsidR="00101D5D" w:rsidRPr="00D433C8" w14:paraId="37185D8C" w14:textId="77777777" w:rsidTr="006179C4">
        <w:trPr>
          <w:jc w:val="center"/>
        </w:trPr>
        <w:tc>
          <w:tcPr>
            <w:tcW w:w="4876" w:type="dxa"/>
            <w:hideMark/>
          </w:tcPr>
          <w:p w14:paraId="3CE4BA29" w14:textId="77777777" w:rsidR="00854BAB" w:rsidRPr="00D433C8" w:rsidRDefault="00854BAB" w:rsidP="006179C4">
            <w:pPr>
              <w:pStyle w:val="Normal6"/>
              <w:jc w:val="center"/>
              <w:rPr>
                <w:lang w:val="pl-PL"/>
              </w:rPr>
            </w:pPr>
            <w:r w:rsidRPr="00D433C8">
              <w:rPr>
                <w:b/>
                <w:i/>
                <w:lang w:val="pl-PL"/>
              </w:rPr>
              <w:t>Artykuł 8</w:t>
            </w:r>
          </w:p>
        </w:tc>
        <w:tc>
          <w:tcPr>
            <w:tcW w:w="4876" w:type="dxa"/>
            <w:hideMark/>
          </w:tcPr>
          <w:p w14:paraId="2DC69A4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42F6F40B" w14:textId="77777777" w:rsidTr="006179C4">
        <w:trPr>
          <w:jc w:val="center"/>
        </w:trPr>
        <w:tc>
          <w:tcPr>
            <w:tcW w:w="4876" w:type="dxa"/>
            <w:hideMark/>
          </w:tcPr>
          <w:p w14:paraId="3CC98499" w14:textId="77777777" w:rsidR="00854BAB" w:rsidRPr="00D433C8" w:rsidRDefault="00854BAB" w:rsidP="006179C4">
            <w:pPr>
              <w:pStyle w:val="Normal6"/>
              <w:jc w:val="center"/>
              <w:rPr>
                <w:lang w:val="pl-PL"/>
              </w:rPr>
            </w:pPr>
            <w:r w:rsidRPr="00D433C8">
              <w:rPr>
                <w:b/>
                <w:i/>
                <w:lang w:val="pl-PL"/>
              </w:rPr>
              <w:t>Informacje dotyczące niezbędności</w:t>
            </w:r>
          </w:p>
        </w:tc>
        <w:tc>
          <w:tcPr>
            <w:tcW w:w="4876" w:type="dxa"/>
          </w:tcPr>
          <w:p w14:paraId="19F0B907" w14:textId="77777777" w:rsidR="00854BAB" w:rsidRPr="00D433C8" w:rsidRDefault="00854BAB" w:rsidP="006179C4">
            <w:pPr>
              <w:pStyle w:val="Normal6"/>
              <w:rPr>
                <w:szCs w:val="24"/>
                <w:lang w:val="pl-PL"/>
              </w:rPr>
            </w:pPr>
          </w:p>
        </w:tc>
      </w:tr>
      <w:tr w:rsidR="00101D5D" w:rsidRPr="00D433C8" w14:paraId="18AADA11" w14:textId="77777777" w:rsidTr="006179C4">
        <w:trPr>
          <w:jc w:val="center"/>
        </w:trPr>
        <w:tc>
          <w:tcPr>
            <w:tcW w:w="4876" w:type="dxa"/>
            <w:hideMark/>
          </w:tcPr>
          <w:p w14:paraId="16FD342C" w14:textId="77777777" w:rsidR="00854BAB" w:rsidRPr="00D433C8" w:rsidRDefault="00854BAB" w:rsidP="006179C4">
            <w:pPr>
              <w:pStyle w:val="Normal6"/>
              <w:rPr>
                <w:lang w:val="pl-PL"/>
              </w:rPr>
            </w:pPr>
            <w:r w:rsidRPr="00D433C8">
              <w:rPr>
                <w:b/>
                <w:i/>
                <w:lang w:val="pl-PL"/>
              </w:rPr>
              <w:t>Właściciel SEP dostarcza centrum kompetencji następujące informacje w celu umieszczenia ich w bazie danych i powoływania w rejestrze:</w:t>
            </w:r>
          </w:p>
        </w:tc>
        <w:tc>
          <w:tcPr>
            <w:tcW w:w="4876" w:type="dxa"/>
          </w:tcPr>
          <w:p w14:paraId="0AC73E39" w14:textId="77777777" w:rsidR="00854BAB" w:rsidRPr="00D433C8" w:rsidRDefault="00854BAB" w:rsidP="006179C4">
            <w:pPr>
              <w:pStyle w:val="Normal6"/>
              <w:rPr>
                <w:szCs w:val="24"/>
                <w:lang w:val="pl-PL"/>
              </w:rPr>
            </w:pPr>
          </w:p>
        </w:tc>
      </w:tr>
      <w:tr w:rsidR="00101D5D" w:rsidRPr="00D433C8" w14:paraId="649043CD" w14:textId="77777777" w:rsidTr="006179C4">
        <w:trPr>
          <w:jc w:val="center"/>
        </w:trPr>
        <w:tc>
          <w:tcPr>
            <w:tcW w:w="4876" w:type="dxa"/>
            <w:hideMark/>
          </w:tcPr>
          <w:p w14:paraId="6D7C6AFB"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prawomocne</w:t>
            </w:r>
            <w:proofErr w:type="gramEnd"/>
            <w:r w:rsidRPr="00D433C8">
              <w:rPr>
                <w:b/>
                <w:i/>
                <w:lang w:val="pl-PL"/>
              </w:rPr>
              <w:t xml:space="preserve"> orzeczenie w sprawie niezbędności w odniesieniu do zarejestrowanego SEP wydane przez właściwy sąd państwa członkowskiego w terminie 6 miesięcy od publikacji takiego orzeczenia;</w:t>
            </w:r>
          </w:p>
        </w:tc>
        <w:tc>
          <w:tcPr>
            <w:tcW w:w="4876" w:type="dxa"/>
          </w:tcPr>
          <w:p w14:paraId="592110D9" w14:textId="77777777" w:rsidR="00854BAB" w:rsidRPr="00D433C8" w:rsidRDefault="00854BAB" w:rsidP="006179C4">
            <w:pPr>
              <w:pStyle w:val="Normal6"/>
              <w:rPr>
                <w:szCs w:val="24"/>
                <w:lang w:val="pl-PL"/>
              </w:rPr>
            </w:pPr>
          </w:p>
        </w:tc>
      </w:tr>
      <w:tr w:rsidR="00101D5D" w:rsidRPr="00D433C8" w14:paraId="1B48DE24" w14:textId="77777777" w:rsidTr="006179C4">
        <w:trPr>
          <w:jc w:val="center"/>
        </w:trPr>
        <w:tc>
          <w:tcPr>
            <w:tcW w:w="4876" w:type="dxa"/>
            <w:hideMark/>
          </w:tcPr>
          <w:p w14:paraId="0D85E9B1"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informacje</w:t>
            </w:r>
            <w:proofErr w:type="gramEnd"/>
            <w:r w:rsidRPr="00D433C8">
              <w:rPr>
                <w:b/>
                <w:i/>
                <w:lang w:val="pl-PL"/>
              </w:rPr>
              <w:t xml:space="preserve"> na temat wszelkich weryfikacji niezbędności przeprowadzonych przed [Dz.U.: </w:t>
            </w:r>
            <w:proofErr w:type="gramStart"/>
            <w:r w:rsidRPr="00D433C8">
              <w:rPr>
                <w:b/>
                <w:i/>
                <w:lang w:val="pl-PL"/>
              </w:rPr>
              <w:t>proszę</w:t>
            </w:r>
            <w:proofErr w:type="gramEnd"/>
            <w:r w:rsidRPr="00D433C8">
              <w:rPr>
                <w:b/>
                <w:i/>
                <w:lang w:val="pl-PL"/>
              </w:rPr>
              <w:t xml:space="preserve"> wstawić datę = 24 miesiące od wejścia w życie niniejszego rozporządzenia] przez niezależny podmiot oceniający w kontekście zasobu, określające numer rejestracyjny SEP, tożsamość zasobu patentowego i jej administratora oraz podmiot oceniający.</w:t>
            </w:r>
          </w:p>
        </w:tc>
        <w:tc>
          <w:tcPr>
            <w:tcW w:w="4876" w:type="dxa"/>
          </w:tcPr>
          <w:p w14:paraId="6562D316" w14:textId="77777777" w:rsidR="00854BAB" w:rsidRPr="00D433C8" w:rsidRDefault="00854BAB" w:rsidP="006179C4">
            <w:pPr>
              <w:pStyle w:val="Normal6"/>
              <w:rPr>
                <w:szCs w:val="24"/>
                <w:lang w:val="pl-PL"/>
              </w:rPr>
            </w:pPr>
          </w:p>
        </w:tc>
      </w:tr>
    </w:tbl>
    <w:p w14:paraId="557EDB2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EAB2DDA" w14:textId="77777777" w:rsidR="00854BAB" w:rsidRPr="00D433C8" w:rsidRDefault="00854BAB" w:rsidP="00854BAB">
      <w:r w:rsidRPr="000A14FD">
        <w:rPr>
          <w:rStyle w:val="HideTWBExt"/>
        </w:rPr>
        <w:t>&lt;/Amend&gt;</w:t>
      </w:r>
    </w:p>
    <w:p w14:paraId="632E93F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331</w:t>
      </w:r>
      <w:r w:rsidRPr="000A14FD">
        <w:rPr>
          <w:rStyle w:val="HideTWBExt"/>
          <w:b w:val="0"/>
          <w:lang w:val="pl-PL"/>
        </w:rPr>
        <w:t>&lt;/NumAm&gt;</w:t>
      </w:r>
    </w:p>
    <w:p w14:paraId="0CEE39E7"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A3012FC" w14:textId="77777777" w:rsidR="00854BAB" w:rsidRPr="00D433C8" w:rsidRDefault="00854BAB" w:rsidP="00854BAB">
      <w:r w:rsidRPr="000A14FD">
        <w:rPr>
          <w:rStyle w:val="HideTWBExt"/>
        </w:rPr>
        <w:t>&lt;/RepeatBlock-By&gt;</w:t>
      </w:r>
    </w:p>
    <w:p w14:paraId="11550CA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6D2A0CF" w14:textId="77777777" w:rsidR="00854BAB" w:rsidRPr="00D433C8" w:rsidRDefault="00854BAB" w:rsidP="00854BAB">
      <w:pPr>
        <w:pStyle w:val="NormalBold"/>
      </w:pPr>
      <w:r w:rsidRPr="000A14FD">
        <w:rPr>
          <w:rStyle w:val="HideTWBExt"/>
          <w:b w:val="0"/>
        </w:rPr>
        <w:t>&lt;Article&gt;</w:t>
      </w:r>
      <w:r w:rsidRPr="00D433C8">
        <w:t>Artykuł 8 – akapit 1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4C98026" w14:textId="77777777" w:rsidTr="006179C4">
        <w:trPr>
          <w:jc w:val="center"/>
        </w:trPr>
        <w:tc>
          <w:tcPr>
            <w:tcW w:w="9752" w:type="dxa"/>
            <w:gridSpan w:val="2"/>
          </w:tcPr>
          <w:p w14:paraId="596FE5A3" w14:textId="77777777" w:rsidR="00854BAB" w:rsidRPr="00D433C8" w:rsidRDefault="00854BAB" w:rsidP="006179C4">
            <w:pPr>
              <w:keepNext/>
            </w:pPr>
          </w:p>
        </w:tc>
      </w:tr>
      <w:tr w:rsidR="00101D5D" w:rsidRPr="00D433C8" w14:paraId="43A359C6" w14:textId="77777777" w:rsidTr="006179C4">
        <w:trPr>
          <w:jc w:val="center"/>
        </w:trPr>
        <w:tc>
          <w:tcPr>
            <w:tcW w:w="4876" w:type="dxa"/>
            <w:hideMark/>
          </w:tcPr>
          <w:p w14:paraId="3145F4C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3CCD20E" w14:textId="77777777" w:rsidR="00854BAB" w:rsidRPr="00D433C8" w:rsidRDefault="00854BAB" w:rsidP="006179C4">
            <w:pPr>
              <w:pStyle w:val="ColumnHeading"/>
              <w:keepNext/>
              <w:rPr>
                <w:lang w:val="pl-PL"/>
              </w:rPr>
            </w:pPr>
            <w:r w:rsidRPr="00D433C8">
              <w:rPr>
                <w:lang w:val="pl-PL"/>
              </w:rPr>
              <w:t>Poprawka</w:t>
            </w:r>
          </w:p>
        </w:tc>
      </w:tr>
      <w:tr w:rsidR="00101D5D" w:rsidRPr="00D433C8" w14:paraId="79123271" w14:textId="77777777" w:rsidTr="006179C4">
        <w:trPr>
          <w:jc w:val="center"/>
        </w:trPr>
        <w:tc>
          <w:tcPr>
            <w:tcW w:w="4876" w:type="dxa"/>
            <w:hideMark/>
          </w:tcPr>
          <w:p w14:paraId="6CB7CFFA" w14:textId="77777777" w:rsidR="00854BAB" w:rsidRPr="00D433C8" w:rsidRDefault="00854BAB" w:rsidP="006179C4">
            <w:pPr>
              <w:pStyle w:val="Normal6"/>
              <w:rPr>
                <w:lang w:val="pl-PL"/>
              </w:rPr>
            </w:pPr>
            <w:r w:rsidRPr="00D433C8">
              <w:rPr>
                <w:lang w:val="pl-PL"/>
              </w:rPr>
              <w:t xml:space="preserve">Właściciel </w:t>
            </w:r>
            <w:r w:rsidRPr="00D433C8">
              <w:rPr>
                <w:b/>
                <w:i/>
                <w:lang w:val="pl-PL"/>
              </w:rPr>
              <w:t>SEP</w:t>
            </w:r>
            <w:r w:rsidRPr="00D433C8">
              <w:rPr>
                <w:lang w:val="pl-PL"/>
              </w:rPr>
              <w:t xml:space="preserve"> dostarcza centrum kompetencji następujące informacje w celu umieszczenia ich w bazie danych i powoływania w rejestrze:</w:t>
            </w:r>
          </w:p>
        </w:tc>
        <w:tc>
          <w:tcPr>
            <w:tcW w:w="4876" w:type="dxa"/>
            <w:hideMark/>
          </w:tcPr>
          <w:p w14:paraId="62B29BDC" w14:textId="77777777" w:rsidR="00854BAB" w:rsidRPr="00D433C8" w:rsidRDefault="00854BAB" w:rsidP="006179C4">
            <w:pPr>
              <w:pStyle w:val="Normal6"/>
              <w:rPr>
                <w:szCs w:val="24"/>
                <w:lang w:val="pl-PL"/>
              </w:rPr>
            </w:pPr>
            <w:r w:rsidRPr="00D433C8">
              <w:rPr>
                <w:b/>
                <w:i/>
                <w:lang w:val="pl-PL"/>
              </w:rPr>
              <w:t xml:space="preserve">Każdy </w:t>
            </w:r>
            <w:r w:rsidRPr="00D433C8">
              <w:rPr>
                <w:lang w:val="pl-PL"/>
              </w:rPr>
              <w:t xml:space="preserve">właściciel </w:t>
            </w:r>
            <w:r w:rsidRPr="00D433C8">
              <w:rPr>
                <w:b/>
                <w:i/>
                <w:lang w:val="pl-PL"/>
              </w:rPr>
              <w:t>patentu niezbędnego do spełnienia normy, w </w:t>
            </w:r>
            <w:proofErr w:type="gramStart"/>
            <w:r w:rsidRPr="00D433C8">
              <w:rPr>
                <w:b/>
                <w:i/>
                <w:lang w:val="pl-PL"/>
              </w:rPr>
              <w:t>odniesieniu do którego</w:t>
            </w:r>
            <w:proofErr w:type="gramEnd"/>
            <w:r w:rsidRPr="00D433C8">
              <w:rPr>
                <w:b/>
                <w:i/>
                <w:lang w:val="pl-PL"/>
              </w:rPr>
              <w:t xml:space="preserve"> podjęto zobowiązania FRAND w jednym lub kilku państwach członkowskich,</w:t>
            </w:r>
            <w:r w:rsidRPr="00D433C8">
              <w:rPr>
                <w:lang w:val="pl-PL"/>
              </w:rPr>
              <w:t xml:space="preserve"> dostarcza centrum kompetencji następujące informacje w celu umieszczenia ich w bazie danych i powoływania w rejestrze:</w:t>
            </w:r>
          </w:p>
        </w:tc>
      </w:tr>
    </w:tbl>
    <w:p w14:paraId="4A260BF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0A6DB54" w14:textId="77777777" w:rsidR="00854BAB" w:rsidRPr="00D433C8" w:rsidRDefault="00854BAB" w:rsidP="00854BAB">
      <w:r w:rsidRPr="000A14FD">
        <w:rPr>
          <w:rStyle w:val="HideTWBExt"/>
        </w:rPr>
        <w:t>&lt;/Amend&gt;</w:t>
      </w:r>
    </w:p>
    <w:p w14:paraId="49E222F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332</w:t>
      </w:r>
      <w:r w:rsidRPr="000A14FD">
        <w:rPr>
          <w:rStyle w:val="HideTWBExt"/>
          <w:b w:val="0"/>
          <w:lang w:val="pl-PL"/>
        </w:rPr>
        <w:t>&lt;/NumAm&gt;</w:t>
      </w:r>
    </w:p>
    <w:p w14:paraId="03633F7C"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118739E9" w14:textId="77777777" w:rsidR="00854BAB" w:rsidRPr="00D433C8" w:rsidRDefault="00854BAB" w:rsidP="00854BAB">
      <w:r w:rsidRPr="000A14FD">
        <w:rPr>
          <w:rStyle w:val="HideTWBExt"/>
        </w:rPr>
        <w:t>&lt;/RepeatBlock-By&gt;</w:t>
      </w:r>
    </w:p>
    <w:p w14:paraId="0BC56C8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FE11218" w14:textId="77777777" w:rsidR="00854BAB" w:rsidRPr="00D433C8" w:rsidRDefault="00854BAB" w:rsidP="00854BAB">
      <w:pPr>
        <w:pStyle w:val="NormalBold"/>
      </w:pPr>
      <w:r w:rsidRPr="000A14FD">
        <w:rPr>
          <w:rStyle w:val="HideTWBExt"/>
          <w:b w:val="0"/>
        </w:rPr>
        <w:t>&lt;Article&gt;</w:t>
      </w:r>
      <w:r w:rsidRPr="00D433C8">
        <w:t>Artykuł 8 – akapit 1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E9347F2" w14:textId="77777777" w:rsidTr="006179C4">
        <w:trPr>
          <w:jc w:val="center"/>
        </w:trPr>
        <w:tc>
          <w:tcPr>
            <w:tcW w:w="9752" w:type="dxa"/>
            <w:gridSpan w:val="2"/>
          </w:tcPr>
          <w:p w14:paraId="687FEC25" w14:textId="77777777" w:rsidR="00854BAB" w:rsidRPr="00D433C8" w:rsidRDefault="00854BAB" w:rsidP="006179C4">
            <w:pPr>
              <w:keepNext/>
            </w:pPr>
          </w:p>
        </w:tc>
      </w:tr>
      <w:tr w:rsidR="00101D5D" w:rsidRPr="00D433C8" w14:paraId="0536CAA3" w14:textId="77777777" w:rsidTr="006179C4">
        <w:trPr>
          <w:jc w:val="center"/>
        </w:trPr>
        <w:tc>
          <w:tcPr>
            <w:tcW w:w="4876" w:type="dxa"/>
            <w:hideMark/>
          </w:tcPr>
          <w:p w14:paraId="433BD61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99145FC" w14:textId="77777777" w:rsidR="00854BAB" w:rsidRPr="00D433C8" w:rsidRDefault="00854BAB" w:rsidP="006179C4">
            <w:pPr>
              <w:pStyle w:val="ColumnHeading"/>
              <w:keepNext/>
              <w:rPr>
                <w:lang w:val="pl-PL"/>
              </w:rPr>
            </w:pPr>
            <w:r w:rsidRPr="00D433C8">
              <w:rPr>
                <w:lang w:val="pl-PL"/>
              </w:rPr>
              <w:t>Poprawka</w:t>
            </w:r>
          </w:p>
        </w:tc>
      </w:tr>
      <w:tr w:rsidR="00101D5D" w:rsidRPr="00D433C8" w14:paraId="637717FA" w14:textId="77777777" w:rsidTr="006179C4">
        <w:trPr>
          <w:jc w:val="center"/>
        </w:trPr>
        <w:tc>
          <w:tcPr>
            <w:tcW w:w="4876" w:type="dxa"/>
            <w:hideMark/>
          </w:tcPr>
          <w:p w14:paraId="22088CE2"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prawomocne</w:t>
            </w:r>
            <w:proofErr w:type="gramEnd"/>
            <w:r w:rsidRPr="00D433C8">
              <w:rPr>
                <w:lang w:val="pl-PL"/>
              </w:rPr>
              <w:t xml:space="preserve"> orzeczenie w sprawie niezbędności w odniesieniu do zarejestrowanego SEP wydane przez właściwy sąd państwa członkowskiego w terminie </w:t>
            </w:r>
            <w:r w:rsidRPr="00D433C8">
              <w:rPr>
                <w:b/>
                <w:i/>
                <w:lang w:val="pl-PL"/>
              </w:rPr>
              <w:t>6</w:t>
            </w:r>
            <w:r w:rsidRPr="00D433C8">
              <w:rPr>
                <w:lang w:val="pl-PL"/>
              </w:rPr>
              <w:t xml:space="preserve"> miesięcy od publikacji takiego orzeczenia;</w:t>
            </w:r>
          </w:p>
        </w:tc>
        <w:tc>
          <w:tcPr>
            <w:tcW w:w="4876" w:type="dxa"/>
            <w:hideMark/>
          </w:tcPr>
          <w:p w14:paraId="3D118063"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t>prawomocne</w:t>
            </w:r>
            <w:proofErr w:type="gramEnd"/>
            <w:r w:rsidRPr="00D433C8">
              <w:rPr>
                <w:lang w:val="pl-PL"/>
              </w:rPr>
              <w:t xml:space="preserve"> orzeczenie w sprawie niezbędności w odniesieniu do zarejestrowanego SEP wydane przez właściwy sąd państwa członkowskiego w terminie </w:t>
            </w:r>
            <w:r w:rsidRPr="00D433C8">
              <w:rPr>
                <w:b/>
                <w:i/>
                <w:lang w:val="pl-PL"/>
              </w:rPr>
              <w:t>3</w:t>
            </w:r>
            <w:r w:rsidRPr="00D433C8">
              <w:rPr>
                <w:lang w:val="pl-PL"/>
              </w:rPr>
              <w:t xml:space="preserve"> miesięcy od publikacji takiego orzeczenia;</w:t>
            </w:r>
          </w:p>
        </w:tc>
      </w:tr>
    </w:tbl>
    <w:p w14:paraId="6ADFACA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1EEA263" w14:textId="77777777" w:rsidR="00854BAB" w:rsidRPr="00D433C8" w:rsidRDefault="00854BAB" w:rsidP="00854BAB">
      <w:r w:rsidRPr="000A14FD">
        <w:rPr>
          <w:rStyle w:val="HideTWBExt"/>
        </w:rPr>
        <w:t>&lt;/Amend&gt;</w:t>
      </w:r>
    </w:p>
    <w:p w14:paraId="7C0B67C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333</w:t>
      </w:r>
      <w:r w:rsidRPr="000A14FD">
        <w:rPr>
          <w:rStyle w:val="HideTWBExt"/>
          <w:b w:val="0"/>
          <w:lang w:val="pl-PL"/>
        </w:rPr>
        <w:t>&lt;/NumAm&gt;</w:t>
      </w:r>
    </w:p>
    <w:p w14:paraId="5C99D779"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14EC1932" w14:textId="77777777" w:rsidR="00854BAB" w:rsidRPr="00D433C8" w:rsidRDefault="00854BAB" w:rsidP="00854BAB">
      <w:r w:rsidRPr="000A14FD">
        <w:rPr>
          <w:rStyle w:val="HideTWBExt"/>
        </w:rPr>
        <w:t>&lt;/RepeatBlock-By&gt;</w:t>
      </w:r>
    </w:p>
    <w:p w14:paraId="408F5DA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7084B8C" w14:textId="77777777" w:rsidR="00854BAB" w:rsidRPr="00D433C8" w:rsidRDefault="00854BAB" w:rsidP="00854BAB">
      <w:pPr>
        <w:pStyle w:val="NormalBold"/>
      </w:pPr>
      <w:r w:rsidRPr="000A14FD">
        <w:rPr>
          <w:rStyle w:val="HideTWBExt"/>
          <w:b w:val="0"/>
        </w:rPr>
        <w:t>&lt;Article&gt;</w:t>
      </w:r>
      <w:r w:rsidRPr="00D433C8">
        <w:t>Artykuł 8 – akapit 1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5D9EB0D" w14:textId="77777777" w:rsidTr="006179C4">
        <w:trPr>
          <w:jc w:val="center"/>
        </w:trPr>
        <w:tc>
          <w:tcPr>
            <w:tcW w:w="9752" w:type="dxa"/>
            <w:gridSpan w:val="2"/>
          </w:tcPr>
          <w:p w14:paraId="74471412" w14:textId="77777777" w:rsidR="00854BAB" w:rsidRPr="00D433C8" w:rsidRDefault="00854BAB" w:rsidP="006179C4">
            <w:pPr>
              <w:keepNext/>
            </w:pPr>
          </w:p>
        </w:tc>
      </w:tr>
      <w:tr w:rsidR="00101D5D" w:rsidRPr="00D433C8" w14:paraId="4E9307B8" w14:textId="77777777" w:rsidTr="006179C4">
        <w:trPr>
          <w:jc w:val="center"/>
        </w:trPr>
        <w:tc>
          <w:tcPr>
            <w:tcW w:w="4876" w:type="dxa"/>
            <w:hideMark/>
          </w:tcPr>
          <w:p w14:paraId="741B3CF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3FDE6FB" w14:textId="77777777" w:rsidR="00854BAB" w:rsidRPr="00D433C8" w:rsidRDefault="00854BAB" w:rsidP="006179C4">
            <w:pPr>
              <w:pStyle w:val="ColumnHeading"/>
              <w:keepNext/>
              <w:rPr>
                <w:lang w:val="pl-PL"/>
              </w:rPr>
            </w:pPr>
            <w:r w:rsidRPr="00D433C8">
              <w:rPr>
                <w:lang w:val="pl-PL"/>
              </w:rPr>
              <w:t>Poprawka</w:t>
            </w:r>
          </w:p>
        </w:tc>
      </w:tr>
      <w:tr w:rsidR="00101D5D" w:rsidRPr="00D433C8" w14:paraId="1DA64C18" w14:textId="77777777" w:rsidTr="006179C4">
        <w:trPr>
          <w:jc w:val="center"/>
        </w:trPr>
        <w:tc>
          <w:tcPr>
            <w:tcW w:w="4876" w:type="dxa"/>
            <w:hideMark/>
          </w:tcPr>
          <w:p w14:paraId="799C0431"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prawomocne</w:t>
            </w:r>
            <w:proofErr w:type="gramEnd"/>
            <w:r w:rsidRPr="00D433C8">
              <w:rPr>
                <w:lang w:val="pl-PL"/>
              </w:rPr>
              <w:t xml:space="preserve"> orzeczenie w sprawie niezbędności w odniesieniu do zarejestrowanego SEP wydane przez właściwy sąd państwa członkowskiego w terminie </w:t>
            </w:r>
            <w:r w:rsidRPr="00D433C8">
              <w:rPr>
                <w:b/>
                <w:i/>
                <w:lang w:val="pl-PL"/>
              </w:rPr>
              <w:t>6 miesięcy</w:t>
            </w:r>
            <w:r w:rsidRPr="00D433C8">
              <w:rPr>
                <w:lang w:val="pl-PL"/>
              </w:rPr>
              <w:t xml:space="preserve"> od </w:t>
            </w:r>
            <w:r w:rsidRPr="00D433C8">
              <w:rPr>
                <w:b/>
                <w:i/>
                <w:lang w:val="pl-PL"/>
              </w:rPr>
              <w:t>publikacji takiego</w:t>
            </w:r>
            <w:r w:rsidRPr="00D433C8">
              <w:rPr>
                <w:lang w:val="pl-PL"/>
              </w:rPr>
              <w:t xml:space="preserve"> orzeczenia;</w:t>
            </w:r>
          </w:p>
        </w:tc>
        <w:tc>
          <w:tcPr>
            <w:tcW w:w="4876" w:type="dxa"/>
            <w:hideMark/>
          </w:tcPr>
          <w:p w14:paraId="7159D0A5"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t>prawomocne</w:t>
            </w:r>
            <w:proofErr w:type="gramEnd"/>
            <w:r w:rsidRPr="00D433C8">
              <w:rPr>
                <w:lang w:val="pl-PL"/>
              </w:rPr>
              <w:t xml:space="preserve"> orzeczenie w sprawie niezbędności w odniesieniu do zarejestrowanego SEP wydane przez właściwy sąd państwa członkowskiego w terminie </w:t>
            </w:r>
            <w:r w:rsidRPr="00D433C8">
              <w:rPr>
                <w:b/>
                <w:i/>
                <w:lang w:val="pl-PL"/>
              </w:rPr>
              <w:t>dwóch tygodni</w:t>
            </w:r>
            <w:r w:rsidRPr="00D433C8">
              <w:rPr>
                <w:lang w:val="pl-PL"/>
              </w:rPr>
              <w:t xml:space="preserve"> od </w:t>
            </w:r>
            <w:r w:rsidRPr="00D433C8">
              <w:rPr>
                <w:b/>
                <w:i/>
                <w:lang w:val="pl-PL"/>
              </w:rPr>
              <w:t>prawomocnego</w:t>
            </w:r>
            <w:r w:rsidRPr="00D433C8">
              <w:rPr>
                <w:lang w:val="pl-PL"/>
              </w:rPr>
              <w:t xml:space="preserve"> orzeczenia;</w:t>
            </w:r>
          </w:p>
        </w:tc>
      </w:tr>
    </w:tbl>
    <w:p w14:paraId="0FC1FBD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FE6B5F4" w14:textId="77777777" w:rsidR="00854BAB" w:rsidRPr="00D433C8" w:rsidRDefault="00854BAB" w:rsidP="00854BAB">
      <w:r w:rsidRPr="000A14FD">
        <w:rPr>
          <w:rStyle w:val="HideTWBExt"/>
        </w:rPr>
        <w:t>&lt;/Amend&gt;</w:t>
      </w:r>
    </w:p>
    <w:p w14:paraId="695A0B5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334</w:t>
      </w:r>
      <w:r w:rsidRPr="000A14FD">
        <w:rPr>
          <w:rStyle w:val="HideTWBExt"/>
          <w:b w:val="0"/>
          <w:lang w:val="pl-PL"/>
        </w:rPr>
        <w:t>&lt;/NumAm&gt;</w:t>
      </w:r>
    </w:p>
    <w:p w14:paraId="3E719F8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28021493" w14:textId="77777777" w:rsidR="00854BAB" w:rsidRPr="00D433C8" w:rsidRDefault="00854BAB" w:rsidP="00854BAB">
      <w:r w:rsidRPr="000A14FD">
        <w:rPr>
          <w:rStyle w:val="HideTWBExt"/>
        </w:rPr>
        <w:t>&lt;/RepeatBlock-By&gt;</w:t>
      </w:r>
    </w:p>
    <w:p w14:paraId="72DC220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211F2C3" w14:textId="77777777" w:rsidR="00854BAB" w:rsidRPr="00D433C8" w:rsidRDefault="00854BAB" w:rsidP="00854BAB">
      <w:pPr>
        <w:pStyle w:val="NormalBold"/>
      </w:pPr>
      <w:r w:rsidRPr="000A14FD">
        <w:rPr>
          <w:rStyle w:val="HideTWBExt"/>
          <w:b w:val="0"/>
        </w:rPr>
        <w:t>&lt;Article&gt;</w:t>
      </w:r>
      <w:r w:rsidRPr="00D433C8">
        <w:t>Artykuł 8 – akapit 1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DDDCCF8" w14:textId="77777777" w:rsidTr="006179C4">
        <w:trPr>
          <w:jc w:val="center"/>
        </w:trPr>
        <w:tc>
          <w:tcPr>
            <w:tcW w:w="9752" w:type="dxa"/>
            <w:gridSpan w:val="2"/>
          </w:tcPr>
          <w:p w14:paraId="059AC755" w14:textId="77777777" w:rsidR="00854BAB" w:rsidRPr="00D433C8" w:rsidRDefault="00854BAB" w:rsidP="006179C4">
            <w:pPr>
              <w:keepNext/>
            </w:pPr>
          </w:p>
        </w:tc>
      </w:tr>
      <w:tr w:rsidR="00101D5D" w:rsidRPr="00D433C8" w14:paraId="0D98272D" w14:textId="77777777" w:rsidTr="006179C4">
        <w:trPr>
          <w:jc w:val="center"/>
        </w:trPr>
        <w:tc>
          <w:tcPr>
            <w:tcW w:w="4876" w:type="dxa"/>
            <w:hideMark/>
          </w:tcPr>
          <w:p w14:paraId="610CFC5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A3926F3" w14:textId="77777777" w:rsidR="00854BAB" w:rsidRPr="00D433C8" w:rsidRDefault="00854BAB" w:rsidP="006179C4">
            <w:pPr>
              <w:pStyle w:val="ColumnHeading"/>
              <w:keepNext/>
              <w:rPr>
                <w:lang w:val="pl-PL"/>
              </w:rPr>
            </w:pPr>
            <w:r w:rsidRPr="00D433C8">
              <w:rPr>
                <w:lang w:val="pl-PL"/>
              </w:rPr>
              <w:t>Poprawka</w:t>
            </w:r>
          </w:p>
        </w:tc>
      </w:tr>
      <w:tr w:rsidR="00101D5D" w:rsidRPr="00D433C8" w14:paraId="5DCB0F29" w14:textId="77777777" w:rsidTr="006179C4">
        <w:trPr>
          <w:jc w:val="center"/>
        </w:trPr>
        <w:tc>
          <w:tcPr>
            <w:tcW w:w="4876" w:type="dxa"/>
            <w:hideMark/>
          </w:tcPr>
          <w:p w14:paraId="2123963B"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w:t>
            </w:r>
            <w:r w:rsidRPr="00D433C8">
              <w:rPr>
                <w:b/>
                <w:i/>
                <w:lang w:val="pl-PL"/>
              </w:rPr>
              <w:t xml:space="preserve">przed [Dz.U.: </w:t>
            </w:r>
            <w:proofErr w:type="gramStart"/>
            <w:r w:rsidRPr="00D433C8">
              <w:rPr>
                <w:b/>
                <w:i/>
                <w:lang w:val="pl-PL"/>
              </w:rPr>
              <w:t>proszę</w:t>
            </w:r>
            <w:proofErr w:type="gramEnd"/>
            <w:r w:rsidRPr="00D433C8">
              <w:rPr>
                <w:b/>
                <w:i/>
                <w:lang w:val="pl-PL"/>
              </w:rPr>
              <w:t xml:space="preserve"> wstawić datę = 24 miesiące od wejścia w życie niniejszego rozporządzenia] </w:t>
            </w:r>
            <w:r w:rsidRPr="00D433C8">
              <w:rPr>
                <w:lang w:val="pl-PL"/>
              </w:rPr>
              <w:t>przez niezależny podmiot oceniający w kontekście zasobu, określające numer rejestracyjny SEP, tożsamość zasobu patentowego i jej administratora oraz podmiot oceniający.</w:t>
            </w:r>
          </w:p>
        </w:tc>
        <w:tc>
          <w:tcPr>
            <w:tcW w:w="4876" w:type="dxa"/>
            <w:hideMark/>
          </w:tcPr>
          <w:p w14:paraId="6D4727B4"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przez niezależny podmiot oceniający w kontekście zasobu, określające numer rejestracyjny SEP, tożsamość zasobu patentowego i jej administratora oraz podmiot oceniający.</w:t>
            </w:r>
          </w:p>
        </w:tc>
      </w:tr>
    </w:tbl>
    <w:p w14:paraId="521191F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719135D" w14:textId="77777777" w:rsidR="00854BAB" w:rsidRPr="00D433C8" w:rsidRDefault="00854BAB" w:rsidP="00854BAB">
      <w:r w:rsidRPr="000A14FD">
        <w:rPr>
          <w:rStyle w:val="HideTWBExt"/>
        </w:rPr>
        <w:t>&lt;/Amend&gt;</w:t>
      </w:r>
    </w:p>
    <w:p w14:paraId="2BFA2EB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335</w:t>
      </w:r>
      <w:r w:rsidRPr="000A14FD">
        <w:rPr>
          <w:rStyle w:val="HideTWBExt"/>
          <w:b w:val="0"/>
          <w:lang w:val="pl-PL"/>
        </w:rPr>
        <w:t>&lt;/NumAm&gt;</w:t>
      </w:r>
    </w:p>
    <w:p w14:paraId="37DDCEA9" w14:textId="77777777" w:rsidR="00854BAB" w:rsidRPr="00D433C8" w:rsidRDefault="00854BAB" w:rsidP="00854BAB">
      <w:pPr>
        <w:pStyle w:val="NormalBold"/>
      </w:pPr>
      <w:r w:rsidRPr="000A14FD">
        <w:rPr>
          <w:rStyle w:val="HideTWBExt"/>
          <w:b w:val="0"/>
        </w:rPr>
        <w:t>&lt;RepeatBlock-By&gt;&lt;Members&gt;</w:t>
      </w:r>
      <w:r w:rsidRPr="00D433C8">
        <w:t>Catharina Rinzema, Bart Groothuis</w:t>
      </w:r>
      <w:r w:rsidRPr="000A14FD">
        <w:rPr>
          <w:rStyle w:val="HideTWBExt"/>
          <w:b w:val="0"/>
        </w:rPr>
        <w:t>&lt;/Members&gt;</w:t>
      </w:r>
    </w:p>
    <w:p w14:paraId="534DF020" w14:textId="77777777" w:rsidR="00854BAB" w:rsidRPr="00D433C8" w:rsidRDefault="00854BAB" w:rsidP="00854BAB">
      <w:r w:rsidRPr="000A14FD">
        <w:rPr>
          <w:rStyle w:val="HideTWBExt"/>
        </w:rPr>
        <w:t>&lt;/RepeatBlock-By&gt;</w:t>
      </w:r>
    </w:p>
    <w:p w14:paraId="7001E77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418E8DE" w14:textId="77777777" w:rsidR="00854BAB" w:rsidRPr="00D433C8" w:rsidRDefault="00854BAB" w:rsidP="00854BAB">
      <w:pPr>
        <w:pStyle w:val="NormalBold"/>
      </w:pPr>
      <w:r w:rsidRPr="000A14FD">
        <w:rPr>
          <w:rStyle w:val="HideTWBExt"/>
          <w:b w:val="0"/>
        </w:rPr>
        <w:t>&lt;Article&gt;</w:t>
      </w:r>
      <w:r w:rsidRPr="00D433C8">
        <w:t>Artykuł 8 – akapit 1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1A14F55" w14:textId="77777777" w:rsidTr="006179C4">
        <w:trPr>
          <w:jc w:val="center"/>
        </w:trPr>
        <w:tc>
          <w:tcPr>
            <w:tcW w:w="9752" w:type="dxa"/>
            <w:gridSpan w:val="2"/>
          </w:tcPr>
          <w:p w14:paraId="1AAA4838" w14:textId="77777777" w:rsidR="00854BAB" w:rsidRPr="00D433C8" w:rsidRDefault="00854BAB" w:rsidP="006179C4">
            <w:pPr>
              <w:keepNext/>
            </w:pPr>
          </w:p>
        </w:tc>
      </w:tr>
      <w:tr w:rsidR="00101D5D" w:rsidRPr="00D433C8" w14:paraId="44FA64AD" w14:textId="77777777" w:rsidTr="006179C4">
        <w:trPr>
          <w:jc w:val="center"/>
        </w:trPr>
        <w:tc>
          <w:tcPr>
            <w:tcW w:w="4876" w:type="dxa"/>
            <w:hideMark/>
          </w:tcPr>
          <w:p w14:paraId="746D323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C2B5220" w14:textId="77777777" w:rsidR="00854BAB" w:rsidRPr="00D433C8" w:rsidRDefault="00854BAB" w:rsidP="006179C4">
            <w:pPr>
              <w:pStyle w:val="ColumnHeading"/>
              <w:keepNext/>
              <w:rPr>
                <w:lang w:val="pl-PL"/>
              </w:rPr>
            </w:pPr>
            <w:r w:rsidRPr="00D433C8">
              <w:rPr>
                <w:lang w:val="pl-PL"/>
              </w:rPr>
              <w:t>Poprawka</w:t>
            </w:r>
          </w:p>
        </w:tc>
      </w:tr>
      <w:tr w:rsidR="00101D5D" w:rsidRPr="00D433C8" w14:paraId="6E4E43B9" w14:textId="77777777" w:rsidTr="006179C4">
        <w:trPr>
          <w:jc w:val="center"/>
        </w:trPr>
        <w:tc>
          <w:tcPr>
            <w:tcW w:w="4876" w:type="dxa"/>
            <w:hideMark/>
          </w:tcPr>
          <w:p w14:paraId="54F50C86"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w:t>
            </w:r>
            <w:r w:rsidRPr="00D433C8">
              <w:rPr>
                <w:b/>
                <w:i/>
                <w:lang w:val="pl-PL"/>
              </w:rPr>
              <w:t xml:space="preserve">przed [Dz.U.: </w:t>
            </w:r>
            <w:proofErr w:type="gramStart"/>
            <w:r w:rsidRPr="00D433C8">
              <w:rPr>
                <w:b/>
                <w:i/>
                <w:lang w:val="pl-PL"/>
              </w:rPr>
              <w:t>proszę</w:t>
            </w:r>
            <w:proofErr w:type="gramEnd"/>
            <w:r w:rsidRPr="00D433C8">
              <w:rPr>
                <w:b/>
                <w:i/>
                <w:lang w:val="pl-PL"/>
              </w:rPr>
              <w:t xml:space="preserve"> wstawić datę = 24 miesiące od wejścia w życie niniejszego rozporządzenia] </w:t>
            </w:r>
            <w:r w:rsidRPr="00D433C8">
              <w:rPr>
                <w:lang w:val="pl-PL"/>
              </w:rPr>
              <w:t>przez niezależny podmiot oceniający w kontekście zasobu, określające numer rejestracyjny SEP, tożsamość zasobu patentowego i jej administratora oraz podmiot oceniający.</w:t>
            </w:r>
          </w:p>
        </w:tc>
        <w:tc>
          <w:tcPr>
            <w:tcW w:w="4876" w:type="dxa"/>
            <w:hideMark/>
          </w:tcPr>
          <w:p w14:paraId="57EE5C0D"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przez niezależny podmiot oceniający w kontekście </w:t>
            </w:r>
            <w:r w:rsidRPr="00D433C8">
              <w:rPr>
                <w:b/>
                <w:i/>
                <w:lang w:val="pl-PL"/>
              </w:rPr>
              <w:t xml:space="preserve">na przykład </w:t>
            </w:r>
            <w:r w:rsidRPr="00D433C8">
              <w:rPr>
                <w:lang w:val="pl-PL"/>
              </w:rPr>
              <w:t>zasobu</w:t>
            </w:r>
            <w:r w:rsidRPr="00D433C8">
              <w:rPr>
                <w:b/>
                <w:i/>
                <w:lang w:val="pl-PL"/>
              </w:rPr>
              <w:t xml:space="preserve"> patentowego</w:t>
            </w:r>
            <w:r w:rsidRPr="00D433C8">
              <w:rPr>
                <w:lang w:val="pl-PL"/>
              </w:rPr>
              <w:t>, określające numer rejestracyjny SEP, tożsamość zasobu patentowego i jej administratora oraz podmiot oceniający.</w:t>
            </w:r>
          </w:p>
        </w:tc>
      </w:tr>
    </w:tbl>
    <w:p w14:paraId="4B890AB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36CE7B8"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402647E" w14:textId="77777777" w:rsidR="00854BAB" w:rsidRPr="00D433C8" w:rsidRDefault="00854BAB" w:rsidP="00854BAB">
      <w:pPr>
        <w:pStyle w:val="Normal12Italic"/>
        <w:rPr>
          <w:noProof w:val="0"/>
          <w:lang w:val="pl-PL"/>
        </w:rPr>
      </w:pPr>
      <w:r w:rsidRPr="00D433C8">
        <w:rPr>
          <w:lang w:val="pl-PL"/>
        </w:rPr>
        <w:t>Zob. art. 4 lit. b). Nie tylko przed, ale także po uruchomieniu nowego systemu weryfikacje niezbędności przeprowadzone przez niezależne podmioty powinny być brane pod uwagę, aby unikać powielania prac i kosztów.</w:t>
      </w:r>
    </w:p>
    <w:p w14:paraId="4AD63022" w14:textId="77777777" w:rsidR="00854BAB" w:rsidRPr="00D433C8" w:rsidRDefault="00854BAB" w:rsidP="00854BAB">
      <w:r w:rsidRPr="000A14FD">
        <w:rPr>
          <w:rStyle w:val="HideTWBExt"/>
        </w:rPr>
        <w:t>&lt;/Amend&gt;</w:t>
      </w:r>
    </w:p>
    <w:p w14:paraId="1A3B603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336</w:t>
      </w:r>
      <w:r w:rsidRPr="000A14FD">
        <w:rPr>
          <w:rStyle w:val="HideTWBExt"/>
          <w:b w:val="0"/>
          <w:lang w:val="pl-PL"/>
        </w:rPr>
        <w:t>&lt;/NumAm&gt;</w:t>
      </w:r>
    </w:p>
    <w:p w14:paraId="72E773F9"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4590EAB" w14:textId="77777777" w:rsidR="00854BAB" w:rsidRPr="00D433C8" w:rsidRDefault="00854BAB" w:rsidP="00854BAB">
      <w:r w:rsidRPr="000A14FD">
        <w:rPr>
          <w:rStyle w:val="HideTWBExt"/>
        </w:rPr>
        <w:t>&lt;/RepeatBlock-By&gt;</w:t>
      </w:r>
    </w:p>
    <w:p w14:paraId="57948FA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958228E" w14:textId="77777777" w:rsidR="00854BAB" w:rsidRPr="00D433C8" w:rsidRDefault="00854BAB" w:rsidP="00854BAB">
      <w:pPr>
        <w:pStyle w:val="NormalBold"/>
      </w:pPr>
      <w:r w:rsidRPr="000A14FD">
        <w:rPr>
          <w:rStyle w:val="HideTWBExt"/>
          <w:b w:val="0"/>
        </w:rPr>
        <w:t>&lt;Article&gt;</w:t>
      </w:r>
      <w:r w:rsidRPr="00D433C8">
        <w:t>Artykuł 8 – akapit 1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F1CFAAB" w14:textId="77777777" w:rsidTr="006179C4">
        <w:trPr>
          <w:jc w:val="center"/>
        </w:trPr>
        <w:tc>
          <w:tcPr>
            <w:tcW w:w="9752" w:type="dxa"/>
            <w:gridSpan w:val="2"/>
          </w:tcPr>
          <w:p w14:paraId="45328B76" w14:textId="77777777" w:rsidR="00854BAB" w:rsidRPr="00D433C8" w:rsidRDefault="00854BAB" w:rsidP="006179C4">
            <w:pPr>
              <w:keepNext/>
            </w:pPr>
          </w:p>
        </w:tc>
      </w:tr>
      <w:tr w:rsidR="00101D5D" w:rsidRPr="00D433C8" w14:paraId="581446DA" w14:textId="77777777" w:rsidTr="006179C4">
        <w:trPr>
          <w:jc w:val="center"/>
        </w:trPr>
        <w:tc>
          <w:tcPr>
            <w:tcW w:w="4876" w:type="dxa"/>
            <w:hideMark/>
          </w:tcPr>
          <w:p w14:paraId="55C952E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77F4203" w14:textId="77777777" w:rsidR="00854BAB" w:rsidRPr="00D433C8" w:rsidRDefault="00854BAB" w:rsidP="006179C4">
            <w:pPr>
              <w:pStyle w:val="ColumnHeading"/>
              <w:keepNext/>
              <w:rPr>
                <w:lang w:val="pl-PL"/>
              </w:rPr>
            </w:pPr>
            <w:r w:rsidRPr="00D433C8">
              <w:rPr>
                <w:lang w:val="pl-PL"/>
              </w:rPr>
              <w:t>Poprawka</w:t>
            </w:r>
          </w:p>
        </w:tc>
      </w:tr>
      <w:tr w:rsidR="00101D5D" w:rsidRPr="00D433C8" w14:paraId="00DA3E0D" w14:textId="77777777" w:rsidTr="006179C4">
        <w:trPr>
          <w:jc w:val="center"/>
        </w:trPr>
        <w:tc>
          <w:tcPr>
            <w:tcW w:w="4876" w:type="dxa"/>
            <w:hideMark/>
          </w:tcPr>
          <w:p w14:paraId="1CEF0A44"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przed [Dz.U.: </w:t>
            </w:r>
            <w:proofErr w:type="gramStart"/>
            <w:r w:rsidRPr="00D433C8">
              <w:rPr>
                <w:lang w:val="pl-PL"/>
              </w:rPr>
              <w:t>proszę</w:t>
            </w:r>
            <w:proofErr w:type="gramEnd"/>
            <w:r w:rsidRPr="00D433C8">
              <w:rPr>
                <w:lang w:val="pl-PL"/>
              </w:rPr>
              <w:t xml:space="preserve"> wstawić datę = 24 miesiące od wejścia w życie niniejszego rozporządzenia] przez niezależny podmiot oceniający w kontekście zasobu, określające numer rejestracyjny SEP, tożsamość zasobu patentowego i jej administratora oraz podmiot oceniający.</w:t>
            </w:r>
          </w:p>
        </w:tc>
        <w:tc>
          <w:tcPr>
            <w:tcW w:w="4876" w:type="dxa"/>
            <w:hideMark/>
          </w:tcPr>
          <w:p w14:paraId="196989DA"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t>
            </w:r>
            <w:r w:rsidRPr="00D433C8">
              <w:rPr>
                <w:b/>
                <w:i/>
                <w:lang w:val="pl-PL"/>
              </w:rPr>
              <w:t xml:space="preserve">innych </w:t>
            </w:r>
            <w:r w:rsidRPr="00D433C8">
              <w:rPr>
                <w:lang w:val="pl-PL"/>
              </w:rPr>
              <w:t xml:space="preserve">weryfikacji niezbędności przeprowadzonych przed [Dz.U.: </w:t>
            </w:r>
            <w:proofErr w:type="gramStart"/>
            <w:r w:rsidRPr="00D433C8">
              <w:rPr>
                <w:lang w:val="pl-PL"/>
              </w:rPr>
              <w:t>proszę</w:t>
            </w:r>
            <w:proofErr w:type="gramEnd"/>
            <w:r w:rsidRPr="00D433C8">
              <w:rPr>
                <w:lang w:val="pl-PL"/>
              </w:rPr>
              <w:t xml:space="preserve"> wstawić datę = 24 miesiące od wejścia w życie niniejszego rozporządzenia] przez niezależny podmiot oceniający</w:t>
            </w:r>
            <w:r w:rsidRPr="00D433C8">
              <w:rPr>
                <w:b/>
                <w:i/>
                <w:lang w:val="pl-PL"/>
              </w:rPr>
              <w:t>, w tym</w:t>
            </w:r>
            <w:r w:rsidRPr="00D433C8">
              <w:rPr>
                <w:lang w:val="pl-PL"/>
              </w:rPr>
              <w:t xml:space="preserve"> w kontekście zasobu</w:t>
            </w:r>
            <w:r w:rsidRPr="00D433C8">
              <w:rPr>
                <w:b/>
                <w:i/>
                <w:lang w:val="pl-PL"/>
              </w:rPr>
              <w:t xml:space="preserve"> patentowego</w:t>
            </w:r>
            <w:r w:rsidRPr="00D433C8">
              <w:rPr>
                <w:lang w:val="pl-PL"/>
              </w:rPr>
              <w:t>, określające numer rejestracyjny SEP, tożsamość zasobu patentowego i jej administratora oraz podmiot oceniający.</w:t>
            </w:r>
          </w:p>
        </w:tc>
      </w:tr>
    </w:tbl>
    <w:p w14:paraId="4F8B21A2"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27962470" w14:textId="77777777" w:rsidR="00854BAB" w:rsidRPr="00E01497" w:rsidRDefault="00854BAB" w:rsidP="00854BAB">
      <w:pPr>
        <w:rPr>
          <w:lang w:val="fr-FR"/>
        </w:rPr>
      </w:pPr>
      <w:r w:rsidRPr="00E01497">
        <w:rPr>
          <w:rStyle w:val="HideTWBExt"/>
          <w:lang w:val="fr-FR"/>
        </w:rPr>
        <w:t>&lt;/Amend&gt;</w:t>
      </w:r>
    </w:p>
    <w:p w14:paraId="55A8A6EF"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337</w:t>
      </w:r>
      <w:r w:rsidRPr="00E01497">
        <w:rPr>
          <w:rStyle w:val="HideTWBExt"/>
          <w:b w:val="0"/>
        </w:rPr>
        <w:t>&lt;/NumAm&gt;</w:t>
      </w:r>
    </w:p>
    <w:p w14:paraId="42190FF7"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56865B35" w14:textId="77777777" w:rsidR="00854BAB" w:rsidRPr="00E01497" w:rsidRDefault="00854BAB" w:rsidP="00854BAB">
      <w:pPr>
        <w:rPr>
          <w:lang w:val="fr-FR"/>
        </w:rPr>
      </w:pPr>
      <w:r w:rsidRPr="00E01497">
        <w:rPr>
          <w:rStyle w:val="HideTWBExt"/>
          <w:lang w:val="fr-FR"/>
        </w:rPr>
        <w:t>&lt;/RepeatBlock-By&gt;</w:t>
      </w:r>
    </w:p>
    <w:p w14:paraId="7B65F05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0C255FC" w14:textId="77777777" w:rsidR="00854BAB" w:rsidRPr="00D433C8" w:rsidRDefault="00854BAB" w:rsidP="00854BAB">
      <w:pPr>
        <w:pStyle w:val="NormalBold"/>
      </w:pPr>
      <w:r w:rsidRPr="000A14FD">
        <w:rPr>
          <w:rStyle w:val="HideTWBExt"/>
          <w:b w:val="0"/>
        </w:rPr>
        <w:t>&lt;Article&gt;</w:t>
      </w:r>
      <w:r w:rsidRPr="00D433C8">
        <w:t>Artykuł 8 – akapit 1 – litera b</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6E12A2A" w14:textId="77777777" w:rsidTr="006179C4">
        <w:trPr>
          <w:jc w:val="center"/>
        </w:trPr>
        <w:tc>
          <w:tcPr>
            <w:tcW w:w="9752" w:type="dxa"/>
            <w:gridSpan w:val="2"/>
          </w:tcPr>
          <w:p w14:paraId="0A695B53" w14:textId="77777777" w:rsidR="00854BAB" w:rsidRPr="00D433C8" w:rsidRDefault="00854BAB" w:rsidP="006179C4">
            <w:pPr>
              <w:keepNext/>
            </w:pPr>
          </w:p>
        </w:tc>
      </w:tr>
      <w:tr w:rsidR="00101D5D" w:rsidRPr="00D433C8" w14:paraId="3A2499D5" w14:textId="77777777" w:rsidTr="006179C4">
        <w:trPr>
          <w:jc w:val="center"/>
        </w:trPr>
        <w:tc>
          <w:tcPr>
            <w:tcW w:w="4876" w:type="dxa"/>
            <w:hideMark/>
          </w:tcPr>
          <w:p w14:paraId="071B4AC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D106CA4" w14:textId="77777777" w:rsidR="00854BAB" w:rsidRPr="00D433C8" w:rsidRDefault="00854BAB" w:rsidP="006179C4">
            <w:pPr>
              <w:pStyle w:val="ColumnHeading"/>
              <w:keepNext/>
              <w:rPr>
                <w:lang w:val="pl-PL"/>
              </w:rPr>
            </w:pPr>
            <w:r w:rsidRPr="00D433C8">
              <w:rPr>
                <w:lang w:val="pl-PL"/>
              </w:rPr>
              <w:t>Poprawka</w:t>
            </w:r>
          </w:p>
        </w:tc>
      </w:tr>
      <w:tr w:rsidR="00101D5D" w:rsidRPr="00D433C8" w14:paraId="166FF884" w14:textId="77777777" w:rsidTr="006179C4">
        <w:trPr>
          <w:jc w:val="center"/>
        </w:trPr>
        <w:tc>
          <w:tcPr>
            <w:tcW w:w="4876" w:type="dxa"/>
            <w:hideMark/>
          </w:tcPr>
          <w:p w14:paraId="292E5A72" w14:textId="77777777" w:rsidR="00854BAB" w:rsidRPr="00D433C8" w:rsidRDefault="00854BAB" w:rsidP="006179C4">
            <w:pPr>
              <w:pStyle w:val="Normal6"/>
              <w:rPr>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przed [Dz.U.: </w:t>
            </w:r>
            <w:proofErr w:type="gramStart"/>
            <w:r w:rsidRPr="00D433C8">
              <w:rPr>
                <w:lang w:val="pl-PL"/>
              </w:rPr>
              <w:t>proszę</w:t>
            </w:r>
            <w:proofErr w:type="gramEnd"/>
            <w:r w:rsidRPr="00D433C8">
              <w:rPr>
                <w:lang w:val="pl-PL"/>
              </w:rPr>
              <w:t xml:space="preserve"> wstawić datę = 24 miesiące od wejścia w życie niniejszego rozporządzenia] przez niezależny podmiot oceniający </w:t>
            </w:r>
            <w:r w:rsidRPr="00D433C8">
              <w:rPr>
                <w:b/>
                <w:i/>
                <w:lang w:val="pl-PL"/>
              </w:rPr>
              <w:t>w kontekście zasobu</w:t>
            </w:r>
            <w:r w:rsidRPr="00D433C8">
              <w:rPr>
                <w:lang w:val="pl-PL"/>
              </w:rPr>
              <w:t>, określające numer rejestracyjny SEP, tożsamość zasobu patentowego i jej administratora oraz podmiot oceniający.</w:t>
            </w:r>
          </w:p>
        </w:tc>
        <w:tc>
          <w:tcPr>
            <w:tcW w:w="4876" w:type="dxa"/>
            <w:hideMark/>
          </w:tcPr>
          <w:p w14:paraId="725087A0" w14:textId="77777777" w:rsidR="00854BAB" w:rsidRPr="00D433C8" w:rsidRDefault="00854BAB" w:rsidP="006179C4">
            <w:pPr>
              <w:pStyle w:val="Normal6"/>
              <w:rPr>
                <w:szCs w:val="24"/>
                <w:lang w:val="pl-PL"/>
              </w:rPr>
            </w:pPr>
            <w:r w:rsidRPr="00D433C8">
              <w:rPr>
                <w:lang w:val="pl-PL"/>
              </w:rPr>
              <w:t>b</w:t>
            </w:r>
            <w:proofErr w:type="gramStart"/>
            <w:r w:rsidRPr="00D433C8">
              <w:rPr>
                <w:lang w:val="pl-PL"/>
              </w:rPr>
              <w:t>)</w:t>
            </w:r>
            <w:r w:rsidRPr="00D433C8">
              <w:rPr>
                <w:lang w:val="pl-PL"/>
              </w:rPr>
              <w:tab/>
              <w:t>informacje</w:t>
            </w:r>
            <w:proofErr w:type="gramEnd"/>
            <w:r w:rsidRPr="00D433C8">
              <w:rPr>
                <w:lang w:val="pl-PL"/>
              </w:rPr>
              <w:t xml:space="preserve"> na temat wszelkich weryfikacji niezbędności przeprowadzonych przed [Dz.U.: </w:t>
            </w:r>
            <w:proofErr w:type="gramStart"/>
            <w:r w:rsidRPr="00D433C8">
              <w:rPr>
                <w:lang w:val="pl-PL"/>
              </w:rPr>
              <w:t>proszę</w:t>
            </w:r>
            <w:proofErr w:type="gramEnd"/>
            <w:r w:rsidRPr="00D433C8">
              <w:rPr>
                <w:lang w:val="pl-PL"/>
              </w:rPr>
              <w:t xml:space="preserve"> wstawić datę = 24 miesiące od wejścia w życie niniejszego rozporządzenia] przez niezależny podmiot oceniający, określające numer rejestracyjny SEP, tożsamość zasobu patentowego i jej administratora oraz podmiot oceniający.</w:t>
            </w:r>
          </w:p>
        </w:tc>
      </w:tr>
    </w:tbl>
    <w:p w14:paraId="609DAF4D"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1C5B0487" w14:textId="77777777" w:rsidR="00854BAB" w:rsidRPr="00E01497" w:rsidRDefault="00854BAB" w:rsidP="00854BAB">
      <w:pPr>
        <w:rPr>
          <w:lang w:val="en-GB"/>
        </w:rPr>
      </w:pPr>
      <w:r w:rsidRPr="00E01497">
        <w:rPr>
          <w:rStyle w:val="HideTWBExt"/>
          <w:lang w:val="en-GB"/>
        </w:rPr>
        <w:t>&lt;/Amend&gt;</w:t>
      </w:r>
    </w:p>
    <w:p w14:paraId="04EEA492"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338</w:t>
      </w:r>
      <w:r w:rsidRPr="00E01497">
        <w:rPr>
          <w:rStyle w:val="HideTWBExt"/>
          <w:b w:val="0"/>
          <w:lang w:val="en-GB"/>
        </w:rPr>
        <w:t>&lt;/NumAm&gt;</w:t>
      </w:r>
    </w:p>
    <w:p w14:paraId="522C36E6"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054308CC" w14:textId="77777777" w:rsidR="00854BAB" w:rsidRPr="00E01497" w:rsidRDefault="00854BAB" w:rsidP="00854BAB">
      <w:pPr>
        <w:rPr>
          <w:lang w:val="en-GB"/>
        </w:rPr>
      </w:pPr>
      <w:r w:rsidRPr="00E01497">
        <w:rPr>
          <w:rStyle w:val="HideTWBExt"/>
          <w:lang w:val="en-GB"/>
        </w:rPr>
        <w:t>&lt;/RepeatBlock-By&gt;</w:t>
      </w:r>
    </w:p>
    <w:p w14:paraId="77B53B8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EB94D1B" w14:textId="77777777" w:rsidR="00854BAB" w:rsidRPr="00D433C8" w:rsidRDefault="00854BAB" w:rsidP="00854BAB">
      <w:pPr>
        <w:pStyle w:val="NormalBold"/>
      </w:pPr>
      <w:r w:rsidRPr="000A14FD">
        <w:rPr>
          <w:rStyle w:val="HideTWBExt"/>
          <w:b w:val="0"/>
        </w:rPr>
        <w:t>&lt;Article&gt;</w:t>
      </w:r>
      <w:r w:rsidRPr="00D433C8">
        <w:t>Artykuł 8 – akapit 1 – litera b a (nowa)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8689552" w14:textId="77777777" w:rsidTr="006179C4">
        <w:trPr>
          <w:jc w:val="center"/>
        </w:trPr>
        <w:tc>
          <w:tcPr>
            <w:tcW w:w="9752" w:type="dxa"/>
            <w:gridSpan w:val="2"/>
          </w:tcPr>
          <w:p w14:paraId="25D00550" w14:textId="77777777" w:rsidR="00854BAB" w:rsidRPr="00D433C8" w:rsidRDefault="00854BAB" w:rsidP="006179C4">
            <w:pPr>
              <w:keepNext/>
            </w:pPr>
          </w:p>
        </w:tc>
      </w:tr>
      <w:tr w:rsidR="00101D5D" w:rsidRPr="00D433C8" w14:paraId="38DC48D4" w14:textId="77777777" w:rsidTr="006179C4">
        <w:trPr>
          <w:jc w:val="center"/>
        </w:trPr>
        <w:tc>
          <w:tcPr>
            <w:tcW w:w="4876" w:type="dxa"/>
            <w:hideMark/>
          </w:tcPr>
          <w:p w14:paraId="1F353AA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818575C" w14:textId="77777777" w:rsidR="00854BAB" w:rsidRPr="00D433C8" w:rsidRDefault="00854BAB" w:rsidP="006179C4">
            <w:pPr>
              <w:pStyle w:val="ColumnHeading"/>
              <w:keepNext/>
              <w:rPr>
                <w:lang w:val="pl-PL"/>
              </w:rPr>
            </w:pPr>
            <w:r w:rsidRPr="00D433C8">
              <w:rPr>
                <w:lang w:val="pl-PL"/>
              </w:rPr>
              <w:t>Poprawka</w:t>
            </w:r>
          </w:p>
        </w:tc>
      </w:tr>
      <w:tr w:rsidR="00101D5D" w:rsidRPr="00D433C8" w14:paraId="495FF7A6" w14:textId="77777777" w:rsidTr="006179C4">
        <w:trPr>
          <w:jc w:val="center"/>
        </w:trPr>
        <w:tc>
          <w:tcPr>
            <w:tcW w:w="4876" w:type="dxa"/>
          </w:tcPr>
          <w:p w14:paraId="75E2AFC6" w14:textId="77777777" w:rsidR="00854BAB" w:rsidRPr="00D433C8" w:rsidRDefault="00854BAB" w:rsidP="006179C4">
            <w:pPr>
              <w:pStyle w:val="Normal6"/>
              <w:rPr>
                <w:lang w:val="pl-PL"/>
              </w:rPr>
            </w:pPr>
          </w:p>
        </w:tc>
        <w:tc>
          <w:tcPr>
            <w:tcW w:w="4876" w:type="dxa"/>
            <w:hideMark/>
          </w:tcPr>
          <w:p w14:paraId="147E3911" w14:textId="77777777" w:rsidR="00854BAB" w:rsidRPr="00D433C8" w:rsidRDefault="00854BAB" w:rsidP="006179C4">
            <w:pPr>
              <w:pStyle w:val="Normal6"/>
              <w:rPr>
                <w:szCs w:val="24"/>
                <w:lang w:val="pl-PL"/>
              </w:rPr>
            </w:pPr>
            <w:r w:rsidRPr="00D433C8">
              <w:rPr>
                <w:b/>
                <w:i/>
                <w:lang w:val="pl-PL"/>
              </w:rPr>
              <w:t>ba</w:t>
            </w:r>
            <w:proofErr w:type="gramStart"/>
            <w:r w:rsidRPr="00D433C8">
              <w:rPr>
                <w:b/>
                <w:i/>
                <w:lang w:val="pl-PL"/>
              </w:rPr>
              <w:t>)</w:t>
            </w:r>
            <w:r w:rsidRPr="00D433C8">
              <w:rPr>
                <w:b/>
                <w:i/>
                <w:lang w:val="pl-PL"/>
              </w:rPr>
              <w:tab/>
              <w:t>wszelkie</w:t>
            </w:r>
            <w:proofErr w:type="gramEnd"/>
            <w:r w:rsidRPr="00D433C8">
              <w:rPr>
                <w:b/>
                <w:i/>
                <w:lang w:val="pl-PL"/>
              </w:rPr>
              <w:t xml:space="preserve"> informacje na temat weryfikacji niezbędności lub wzajemnej oceny przeprowadzonej przed rejestracją patentu niezbędnego do spełnienia normy, jak opisano w art. 4 ust. 4 lit. c).</w:t>
            </w:r>
          </w:p>
        </w:tc>
      </w:tr>
    </w:tbl>
    <w:p w14:paraId="01AC772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0647A9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9C102FA" w14:textId="77777777" w:rsidR="00854BAB" w:rsidRPr="00D433C8" w:rsidRDefault="00854BAB" w:rsidP="00854BAB">
      <w:pPr>
        <w:pStyle w:val="Normal12Italic"/>
        <w:rPr>
          <w:noProof w:val="0"/>
          <w:lang w:val="pl-PL"/>
        </w:rPr>
      </w:pPr>
      <w:r w:rsidRPr="00D433C8">
        <w:rPr>
          <w:lang w:val="pl-PL"/>
        </w:rPr>
        <w:t>Celem jest dostrzeżenie dobrych praktyk branżowych właścicieli SEP, którzy już systematycznie weryfikują niezbędność swoich patentów.</w:t>
      </w:r>
    </w:p>
    <w:p w14:paraId="3C9BF9CD" w14:textId="77777777" w:rsidR="00854BAB" w:rsidRPr="00D433C8" w:rsidRDefault="00854BAB" w:rsidP="00854BAB">
      <w:r w:rsidRPr="000A14FD">
        <w:rPr>
          <w:rStyle w:val="HideTWBExt"/>
        </w:rPr>
        <w:t>&lt;/Amend&gt;</w:t>
      </w:r>
    </w:p>
    <w:p w14:paraId="28FCD1E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339</w:t>
      </w:r>
      <w:r w:rsidRPr="000A14FD">
        <w:rPr>
          <w:rStyle w:val="HideTWBExt"/>
          <w:b w:val="0"/>
          <w:lang w:val="pl-PL"/>
        </w:rPr>
        <w:t>&lt;/NumAm&gt;</w:t>
      </w:r>
    </w:p>
    <w:p w14:paraId="060E83BC"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75E088D4" w14:textId="77777777" w:rsidR="00854BAB" w:rsidRPr="00D433C8" w:rsidRDefault="00854BAB" w:rsidP="00854BAB">
      <w:r w:rsidRPr="000A14FD">
        <w:rPr>
          <w:rStyle w:val="HideTWBExt"/>
        </w:rPr>
        <w:t>&lt;/RepeatBlock-By&gt;</w:t>
      </w:r>
    </w:p>
    <w:p w14:paraId="41EE1C6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6C5AC0F" w14:textId="77777777" w:rsidR="00854BAB" w:rsidRPr="00D433C8" w:rsidRDefault="00854BAB" w:rsidP="00854BAB">
      <w:pPr>
        <w:pStyle w:val="NormalBold"/>
      </w:pPr>
      <w:r w:rsidRPr="000A14FD">
        <w:rPr>
          <w:rStyle w:val="HideTWBExt"/>
          <w:b w:val="0"/>
        </w:rPr>
        <w:t>&lt;Article&gt;</w:t>
      </w:r>
      <w:r w:rsidRPr="00D433C8">
        <w:t>Artykuł 9</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3D01A2B" w14:textId="77777777" w:rsidTr="006179C4">
        <w:trPr>
          <w:jc w:val="center"/>
        </w:trPr>
        <w:tc>
          <w:tcPr>
            <w:tcW w:w="9752" w:type="dxa"/>
            <w:gridSpan w:val="2"/>
          </w:tcPr>
          <w:p w14:paraId="48669E34" w14:textId="77777777" w:rsidR="00854BAB" w:rsidRPr="00D433C8" w:rsidRDefault="00854BAB" w:rsidP="006179C4">
            <w:pPr>
              <w:keepNext/>
            </w:pPr>
          </w:p>
        </w:tc>
      </w:tr>
      <w:tr w:rsidR="00101D5D" w:rsidRPr="00D433C8" w14:paraId="55291306" w14:textId="77777777" w:rsidTr="006179C4">
        <w:trPr>
          <w:jc w:val="center"/>
        </w:trPr>
        <w:tc>
          <w:tcPr>
            <w:tcW w:w="4876" w:type="dxa"/>
            <w:hideMark/>
          </w:tcPr>
          <w:p w14:paraId="01889EF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1473E2C" w14:textId="77777777" w:rsidR="00854BAB" w:rsidRPr="00D433C8" w:rsidRDefault="00854BAB" w:rsidP="006179C4">
            <w:pPr>
              <w:pStyle w:val="ColumnHeading"/>
              <w:keepNext/>
              <w:rPr>
                <w:lang w:val="pl-PL"/>
              </w:rPr>
            </w:pPr>
            <w:r w:rsidRPr="00D433C8">
              <w:rPr>
                <w:lang w:val="pl-PL"/>
              </w:rPr>
              <w:t>Poprawka</w:t>
            </w:r>
          </w:p>
        </w:tc>
      </w:tr>
      <w:tr w:rsidR="00101D5D" w:rsidRPr="00D433C8" w14:paraId="2C11577D" w14:textId="77777777" w:rsidTr="006179C4">
        <w:trPr>
          <w:jc w:val="center"/>
        </w:trPr>
        <w:tc>
          <w:tcPr>
            <w:tcW w:w="4876" w:type="dxa"/>
            <w:hideMark/>
          </w:tcPr>
          <w:p w14:paraId="23CBA7EB" w14:textId="77777777" w:rsidR="00854BAB" w:rsidRPr="00D433C8" w:rsidRDefault="00854BAB" w:rsidP="006179C4">
            <w:pPr>
              <w:pStyle w:val="Normal6"/>
              <w:jc w:val="center"/>
              <w:rPr>
                <w:lang w:val="pl-PL"/>
              </w:rPr>
            </w:pPr>
            <w:r w:rsidRPr="00D433C8">
              <w:rPr>
                <w:b/>
                <w:i/>
                <w:lang w:val="pl-PL"/>
              </w:rPr>
              <w:t>Artykuł 9</w:t>
            </w:r>
          </w:p>
        </w:tc>
        <w:tc>
          <w:tcPr>
            <w:tcW w:w="4876" w:type="dxa"/>
            <w:hideMark/>
          </w:tcPr>
          <w:p w14:paraId="56F5BAEF"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3EBE6383" w14:textId="77777777" w:rsidTr="006179C4">
        <w:trPr>
          <w:jc w:val="center"/>
        </w:trPr>
        <w:tc>
          <w:tcPr>
            <w:tcW w:w="4876" w:type="dxa"/>
            <w:hideMark/>
          </w:tcPr>
          <w:p w14:paraId="30562922" w14:textId="77777777" w:rsidR="00854BAB" w:rsidRPr="00D433C8" w:rsidRDefault="00854BAB" w:rsidP="006179C4">
            <w:pPr>
              <w:pStyle w:val="Normal6"/>
              <w:jc w:val="center"/>
              <w:rPr>
                <w:lang w:val="pl-PL"/>
              </w:rPr>
            </w:pPr>
            <w:r w:rsidRPr="00D433C8">
              <w:rPr>
                <w:b/>
                <w:i/>
                <w:lang w:val="pl-PL"/>
              </w:rPr>
              <w:t>Informacje przedstawiane przez zasoby patentowe</w:t>
            </w:r>
          </w:p>
        </w:tc>
        <w:tc>
          <w:tcPr>
            <w:tcW w:w="4876" w:type="dxa"/>
          </w:tcPr>
          <w:p w14:paraId="7474C534" w14:textId="77777777" w:rsidR="00854BAB" w:rsidRPr="00D433C8" w:rsidRDefault="00854BAB" w:rsidP="006179C4">
            <w:pPr>
              <w:pStyle w:val="Normal6"/>
              <w:rPr>
                <w:szCs w:val="24"/>
                <w:lang w:val="pl-PL"/>
              </w:rPr>
            </w:pPr>
          </w:p>
        </w:tc>
      </w:tr>
      <w:tr w:rsidR="00101D5D" w:rsidRPr="00D433C8" w14:paraId="72AF9FEC" w14:textId="77777777" w:rsidTr="006179C4">
        <w:trPr>
          <w:jc w:val="center"/>
        </w:trPr>
        <w:tc>
          <w:tcPr>
            <w:tcW w:w="4876" w:type="dxa"/>
            <w:hideMark/>
          </w:tcPr>
          <w:p w14:paraId="28FC69BD" w14:textId="77777777" w:rsidR="00854BAB" w:rsidRPr="00D433C8" w:rsidRDefault="00854BAB" w:rsidP="006179C4">
            <w:pPr>
              <w:pStyle w:val="Normal6"/>
              <w:rPr>
                <w:lang w:val="pl-PL"/>
              </w:rPr>
            </w:pPr>
            <w:r w:rsidRPr="00D433C8">
              <w:rPr>
                <w:b/>
                <w:i/>
                <w:lang w:val="pl-PL"/>
              </w:rPr>
              <w:t xml:space="preserve">Zasoby patentowe publikują na swoich stronach </w:t>
            </w:r>
            <w:proofErr w:type="gramStart"/>
            <w:r w:rsidRPr="00D433C8">
              <w:rPr>
                <w:b/>
                <w:i/>
                <w:lang w:val="pl-PL"/>
              </w:rPr>
              <w:t>internetowych co</w:t>
            </w:r>
            <w:proofErr w:type="gramEnd"/>
            <w:r w:rsidRPr="00D433C8">
              <w:rPr>
                <w:b/>
                <w:i/>
                <w:lang w:val="pl-PL"/>
              </w:rPr>
              <w:t xml:space="preserve"> najmniej następujące informacje i podają je centrum kompetencji:</w:t>
            </w:r>
          </w:p>
        </w:tc>
        <w:tc>
          <w:tcPr>
            <w:tcW w:w="4876" w:type="dxa"/>
          </w:tcPr>
          <w:p w14:paraId="767146A2" w14:textId="77777777" w:rsidR="00854BAB" w:rsidRPr="00D433C8" w:rsidRDefault="00854BAB" w:rsidP="006179C4">
            <w:pPr>
              <w:pStyle w:val="Normal6"/>
              <w:rPr>
                <w:szCs w:val="24"/>
                <w:lang w:val="pl-PL"/>
              </w:rPr>
            </w:pPr>
          </w:p>
        </w:tc>
      </w:tr>
      <w:tr w:rsidR="00101D5D" w:rsidRPr="00D433C8" w14:paraId="07D1A575" w14:textId="77777777" w:rsidTr="006179C4">
        <w:trPr>
          <w:jc w:val="center"/>
        </w:trPr>
        <w:tc>
          <w:tcPr>
            <w:tcW w:w="4876" w:type="dxa"/>
            <w:hideMark/>
          </w:tcPr>
          <w:p w14:paraId="5697104D"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informacje</w:t>
            </w:r>
            <w:proofErr w:type="gramEnd"/>
            <w:r w:rsidRPr="00D433C8">
              <w:rPr>
                <w:b/>
                <w:i/>
                <w:lang w:val="pl-PL"/>
              </w:rPr>
              <w:t xml:space="preserve"> o normach podlegających licencjonowaniu zbiorowemu;</w:t>
            </w:r>
          </w:p>
        </w:tc>
        <w:tc>
          <w:tcPr>
            <w:tcW w:w="4876" w:type="dxa"/>
          </w:tcPr>
          <w:p w14:paraId="7C5945A4" w14:textId="77777777" w:rsidR="00854BAB" w:rsidRPr="00D433C8" w:rsidRDefault="00854BAB" w:rsidP="006179C4">
            <w:pPr>
              <w:pStyle w:val="Normal6"/>
              <w:rPr>
                <w:szCs w:val="24"/>
                <w:lang w:val="pl-PL"/>
              </w:rPr>
            </w:pPr>
          </w:p>
        </w:tc>
      </w:tr>
      <w:tr w:rsidR="00101D5D" w:rsidRPr="00D433C8" w14:paraId="14888556" w14:textId="77777777" w:rsidTr="006179C4">
        <w:trPr>
          <w:jc w:val="center"/>
        </w:trPr>
        <w:tc>
          <w:tcPr>
            <w:tcW w:w="4876" w:type="dxa"/>
            <w:hideMark/>
          </w:tcPr>
          <w:p w14:paraId="10C53D2B"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informacje</w:t>
            </w:r>
            <w:proofErr w:type="gramEnd"/>
            <w:r w:rsidRPr="00D433C8">
              <w:rPr>
                <w:b/>
                <w:i/>
                <w:lang w:val="pl-PL"/>
              </w:rPr>
              <w:t xml:space="preserve"> na temat udziałowców lub struktury własnościowej jednostki administracyjnej;</w:t>
            </w:r>
          </w:p>
        </w:tc>
        <w:tc>
          <w:tcPr>
            <w:tcW w:w="4876" w:type="dxa"/>
          </w:tcPr>
          <w:p w14:paraId="79C84EEB" w14:textId="77777777" w:rsidR="00854BAB" w:rsidRPr="00D433C8" w:rsidRDefault="00854BAB" w:rsidP="006179C4">
            <w:pPr>
              <w:pStyle w:val="Normal6"/>
              <w:rPr>
                <w:szCs w:val="24"/>
                <w:lang w:val="pl-PL"/>
              </w:rPr>
            </w:pPr>
          </w:p>
        </w:tc>
      </w:tr>
      <w:tr w:rsidR="00101D5D" w:rsidRPr="00D433C8" w14:paraId="0317CB10" w14:textId="77777777" w:rsidTr="006179C4">
        <w:trPr>
          <w:jc w:val="center"/>
        </w:trPr>
        <w:tc>
          <w:tcPr>
            <w:tcW w:w="4876" w:type="dxa"/>
            <w:hideMark/>
          </w:tcPr>
          <w:p w14:paraId="546FE060"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informacje</w:t>
            </w:r>
            <w:proofErr w:type="gramEnd"/>
            <w:r w:rsidRPr="00D433C8">
              <w:rPr>
                <w:b/>
                <w:i/>
                <w:lang w:val="pl-PL"/>
              </w:rPr>
              <w:t xml:space="preserve"> dotyczące procesu oceny SEP;</w:t>
            </w:r>
          </w:p>
        </w:tc>
        <w:tc>
          <w:tcPr>
            <w:tcW w:w="4876" w:type="dxa"/>
          </w:tcPr>
          <w:p w14:paraId="62FF9C30" w14:textId="77777777" w:rsidR="00854BAB" w:rsidRPr="00D433C8" w:rsidRDefault="00854BAB" w:rsidP="006179C4">
            <w:pPr>
              <w:pStyle w:val="Normal6"/>
              <w:rPr>
                <w:szCs w:val="24"/>
                <w:lang w:val="pl-PL"/>
              </w:rPr>
            </w:pPr>
          </w:p>
        </w:tc>
      </w:tr>
      <w:tr w:rsidR="00101D5D" w:rsidRPr="00D433C8" w14:paraId="370B1485" w14:textId="77777777" w:rsidTr="006179C4">
        <w:trPr>
          <w:jc w:val="center"/>
        </w:trPr>
        <w:tc>
          <w:tcPr>
            <w:tcW w:w="4876" w:type="dxa"/>
            <w:hideMark/>
          </w:tcPr>
          <w:p w14:paraId="42D5CE53"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wykaz</w:t>
            </w:r>
            <w:proofErr w:type="gramEnd"/>
            <w:r w:rsidRPr="00D433C8">
              <w:rPr>
                <w:b/>
                <w:i/>
                <w:lang w:val="pl-PL"/>
              </w:rPr>
              <w:t xml:space="preserve"> podmiotów oceniających mających miejsce zamieszkania na terenie Unii;</w:t>
            </w:r>
          </w:p>
        </w:tc>
        <w:tc>
          <w:tcPr>
            <w:tcW w:w="4876" w:type="dxa"/>
          </w:tcPr>
          <w:p w14:paraId="1F5911C2" w14:textId="77777777" w:rsidR="00854BAB" w:rsidRPr="00D433C8" w:rsidRDefault="00854BAB" w:rsidP="006179C4">
            <w:pPr>
              <w:pStyle w:val="Normal6"/>
              <w:rPr>
                <w:szCs w:val="24"/>
                <w:lang w:val="pl-PL"/>
              </w:rPr>
            </w:pPr>
          </w:p>
        </w:tc>
      </w:tr>
      <w:tr w:rsidR="00101D5D" w:rsidRPr="00D433C8" w14:paraId="6BDAF534" w14:textId="77777777" w:rsidTr="006179C4">
        <w:trPr>
          <w:jc w:val="center"/>
        </w:trPr>
        <w:tc>
          <w:tcPr>
            <w:tcW w:w="4876" w:type="dxa"/>
            <w:hideMark/>
          </w:tcPr>
          <w:p w14:paraId="3F1F1260"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wykaz</w:t>
            </w:r>
            <w:proofErr w:type="gramEnd"/>
            <w:r w:rsidRPr="00D433C8">
              <w:rPr>
                <w:b/>
                <w:i/>
                <w:lang w:val="pl-PL"/>
              </w:rPr>
              <w:t xml:space="preserve"> ocenionych SEP i wykaz SEP, na które udzielono licencji;</w:t>
            </w:r>
          </w:p>
        </w:tc>
        <w:tc>
          <w:tcPr>
            <w:tcW w:w="4876" w:type="dxa"/>
          </w:tcPr>
          <w:p w14:paraId="2610C179" w14:textId="77777777" w:rsidR="00854BAB" w:rsidRPr="00D433C8" w:rsidRDefault="00854BAB" w:rsidP="006179C4">
            <w:pPr>
              <w:pStyle w:val="Normal6"/>
              <w:rPr>
                <w:szCs w:val="24"/>
                <w:lang w:val="pl-PL"/>
              </w:rPr>
            </w:pPr>
          </w:p>
        </w:tc>
      </w:tr>
      <w:tr w:rsidR="00101D5D" w:rsidRPr="00D433C8" w14:paraId="7E622723" w14:textId="77777777" w:rsidTr="006179C4">
        <w:trPr>
          <w:jc w:val="center"/>
        </w:trPr>
        <w:tc>
          <w:tcPr>
            <w:tcW w:w="4876" w:type="dxa"/>
            <w:hideMark/>
          </w:tcPr>
          <w:p w14:paraId="49FDB936"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przykładowe</w:t>
            </w:r>
            <w:proofErr w:type="gramEnd"/>
            <w:r w:rsidRPr="00D433C8">
              <w:rPr>
                <w:b/>
                <w:i/>
                <w:lang w:val="pl-PL"/>
              </w:rPr>
              <w:t xml:space="preserve"> odniesienia do normy;</w:t>
            </w:r>
          </w:p>
        </w:tc>
        <w:tc>
          <w:tcPr>
            <w:tcW w:w="4876" w:type="dxa"/>
          </w:tcPr>
          <w:p w14:paraId="25B7270F" w14:textId="77777777" w:rsidR="00854BAB" w:rsidRPr="00D433C8" w:rsidRDefault="00854BAB" w:rsidP="006179C4">
            <w:pPr>
              <w:pStyle w:val="Normal6"/>
              <w:rPr>
                <w:szCs w:val="24"/>
                <w:lang w:val="pl-PL"/>
              </w:rPr>
            </w:pPr>
          </w:p>
        </w:tc>
      </w:tr>
      <w:tr w:rsidR="00101D5D" w:rsidRPr="00D433C8" w14:paraId="517D620A" w14:textId="77777777" w:rsidTr="006179C4">
        <w:trPr>
          <w:jc w:val="center"/>
        </w:trPr>
        <w:tc>
          <w:tcPr>
            <w:tcW w:w="4876" w:type="dxa"/>
            <w:hideMark/>
          </w:tcPr>
          <w:p w14:paraId="16846EDE"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wykaz</w:t>
            </w:r>
            <w:proofErr w:type="gramEnd"/>
            <w:r w:rsidRPr="00D433C8">
              <w:rPr>
                <w:b/>
                <w:i/>
                <w:lang w:val="pl-PL"/>
              </w:rPr>
              <w:t xml:space="preserve"> produktów, usług i procesów, które mogą być licencjonowane za pośrednictwem zasobu patentowego lub podmiotu;</w:t>
            </w:r>
          </w:p>
        </w:tc>
        <w:tc>
          <w:tcPr>
            <w:tcW w:w="4876" w:type="dxa"/>
          </w:tcPr>
          <w:p w14:paraId="719DE594" w14:textId="77777777" w:rsidR="00854BAB" w:rsidRPr="00D433C8" w:rsidRDefault="00854BAB" w:rsidP="006179C4">
            <w:pPr>
              <w:pStyle w:val="Normal6"/>
              <w:rPr>
                <w:szCs w:val="24"/>
                <w:lang w:val="pl-PL"/>
              </w:rPr>
            </w:pPr>
          </w:p>
        </w:tc>
      </w:tr>
      <w:tr w:rsidR="00101D5D" w:rsidRPr="00D433C8" w14:paraId="4D72AEC2" w14:textId="77777777" w:rsidTr="006179C4">
        <w:trPr>
          <w:jc w:val="center"/>
        </w:trPr>
        <w:tc>
          <w:tcPr>
            <w:tcW w:w="4876" w:type="dxa"/>
            <w:hideMark/>
          </w:tcPr>
          <w:p w14:paraId="5226FC76" w14:textId="77777777" w:rsidR="00854BAB" w:rsidRPr="00D433C8" w:rsidRDefault="00854BAB" w:rsidP="006179C4">
            <w:pPr>
              <w:pStyle w:val="Normal6"/>
              <w:rPr>
                <w:lang w:val="pl-PL"/>
              </w:rPr>
            </w:pPr>
            <w:r w:rsidRPr="00D433C8">
              <w:rPr>
                <w:b/>
                <w:i/>
                <w:lang w:val="pl-PL"/>
              </w:rPr>
              <w:t>h</w:t>
            </w:r>
            <w:proofErr w:type="gramStart"/>
            <w:r w:rsidRPr="00D433C8">
              <w:rPr>
                <w:b/>
                <w:i/>
                <w:lang w:val="pl-PL"/>
              </w:rPr>
              <w:t>)</w:t>
            </w:r>
            <w:r w:rsidRPr="00D433C8">
              <w:rPr>
                <w:b/>
                <w:i/>
                <w:lang w:val="pl-PL"/>
              </w:rPr>
              <w:tab/>
              <w:t>polityka</w:t>
            </w:r>
            <w:proofErr w:type="gramEnd"/>
            <w:r w:rsidRPr="00D433C8">
              <w:rPr>
                <w:b/>
                <w:i/>
                <w:lang w:val="pl-PL"/>
              </w:rPr>
              <w:t xml:space="preserve"> dotycząca opłat licencyjnych i rabatów dla poszczególnych kategorii produktów;</w:t>
            </w:r>
          </w:p>
        </w:tc>
        <w:tc>
          <w:tcPr>
            <w:tcW w:w="4876" w:type="dxa"/>
          </w:tcPr>
          <w:p w14:paraId="3CB02B1C" w14:textId="77777777" w:rsidR="00854BAB" w:rsidRPr="00D433C8" w:rsidRDefault="00854BAB" w:rsidP="006179C4">
            <w:pPr>
              <w:pStyle w:val="Normal6"/>
              <w:rPr>
                <w:szCs w:val="24"/>
                <w:lang w:val="pl-PL"/>
              </w:rPr>
            </w:pPr>
          </w:p>
        </w:tc>
      </w:tr>
      <w:tr w:rsidR="00101D5D" w:rsidRPr="00D433C8" w14:paraId="2B6594CC" w14:textId="77777777" w:rsidTr="006179C4">
        <w:trPr>
          <w:jc w:val="center"/>
        </w:trPr>
        <w:tc>
          <w:tcPr>
            <w:tcW w:w="4876" w:type="dxa"/>
            <w:hideMark/>
          </w:tcPr>
          <w:p w14:paraId="43A71D4C" w14:textId="77777777" w:rsidR="00854BAB" w:rsidRPr="00D433C8" w:rsidRDefault="00854BAB" w:rsidP="006179C4">
            <w:pPr>
              <w:pStyle w:val="Normal6"/>
              <w:rPr>
                <w:lang w:val="pl-PL"/>
              </w:rPr>
            </w:pPr>
            <w:r w:rsidRPr="00D433C8">
              <w:rPr>
                <w:b/>
                <w:i/>
                <w:lang w:val="pl-PL"/>
              </w:rPr>
              <w:t>i</w:t>
            </w:r>
            <w:proofErr w:type="gramStart"/>
            <w:r w:rsidRPr="00D433C8">
              <w:rPr>
                <w:b/>
                <w:i/>
                <w:lang w:val="pl-PL"/>
              </w:rPr>
              <w:t>)</w:t>
            </w:r>
            <w:r w:rsidRPr="00D433C8">
              <w:rPr>
                <w:b/>
                <w:i/>
                <w:lang w:val="pl-PL"/>
              </w:rPr>
              <w:tab/>
              <w:t>informacje</w:t>
            </w:r>
            <w:proofErr w:type="gramEnd"/>
            <w:r w:rsidRPr="00D433C8">
              <w:rPr>
                <w:b/>
                <w:i/>
                <w:lang w:val="pl-PL"/>
              </w:rPr>
              <w:t xml:space="preserve"> dotyczące standardowej umowy licencyjnej dla poszczególnych kategorii produktów;</w:t>
            </w:r>
          </w:p>
        </w:tc>
        <w:tc>
          <w:tcPr>
            <w:tcW w:w="4876" w:type="dxa"/>
          </w:tcPr>
          <w:p w14:paraId="7D1BB7C2" w14:textId="77777777" w:rsidR="00854BAB" w:rsidRPr="00D433C8" w:rsidRDefault="00854BAB" w:rsidP="006179C4">
            <w:pPr>
              <w:pStyle w:val="Normal6"/>
              <w:rPr>
                <w:szCs w:val="24"/>
                <w:lang w:val="pl-PL"/>
              </w:rPr>
            </w:pPr>
          </w:p>
        </w:tc>
      </w:tr>
      <w:tr w:rsidR="00101D5D" w:rsidRPr="00D433C8" w14:paraId="0A218732" w14:textId="77777777" w:rsidTr="006179C4">
        <w:trPr>
          <w:jc w:val="center"/>
        </w:trPr>
        <w:tc>
          <w:tcPr>
            <w:tcW w:w="4876" w:type="dxa"/>
            <w:hideMark/>
          </w:tcPr>
          <w:p w14:paraId="730A31BE" w14:textId="77777777" w:rsidR="00854BAB" w:rsidRPr="00D433C8" w:rsidRDefault="00854BAB" w:rsidP="006179C4">
            <w:pPr>
              <w:pStyle w:val="Normal6"/>
              <w:rPr>
                <w:lang w:val="pl-PL"/>
              </w:rPr>
            </w:pPr>
            <w:r w:rsidRPr="00D433C8">
              <w:rPr>
                <w:b/>
                <w:i/>
                <w:lang w:val="pl-PL"/>
              </w:rPr>
              <w:t>j</w:t>
            </w:r>
            <w:proofErr w:type="gramStart"/>
            <w:r w:rsidRPr="00D433C8">
              <w:rPr>
                <w:b/>
                <w:i/>
                <w:lang w:val="pl-PL"/>
              </w:rPr>
              <w:t>)</w:t>
            </w:r>
            <w:r w:rsidRPr="00D433C8">
              <w:rPr>
                <w:b/>
                <w:i/>
                <w:lang w:val="pl-PL"/>
              </w:rPr>
              <w:tab/>
              <w:t>wykaz</w:t>
            </w:r>
            <w:proofErr w:type="gramEnd"/>
            <w:r w:rsidRPr="00D433C8">
              <w:rPr>
                <w:b/>
                <w:i/>
                <w:lang w:val="pl-PL"/>
              </w:rPr>
              <w:t xml:space="preserve"> licencjodawców w każdej kategorii produktów;</w:t>
            </w:r>
          </w:p>
        </w:tc>
        <w:tc>
          <w:tcPr>
            <w:tcW w:w="4876" w:type="dxa"/>
          </w:tcPr>
          <w:p w14:paraId="69234BD8" w14:textId="77777777" w:rsidR="00854BAB" w:rsidRPr="00D433C8" w:rsidRDefault="00854BAB" w:rsidP="006179C4">
            <w:pPr>
              <w:pStyle w:val="Normal6"/>
              <w:rPr>
                <w:szCs w:val="24"/>
                <w:lang w:val="pl-PL"/>
              </w:rPr>
            </w:pPr>
          </w:p>
        </w:tc>
      </w:tr>
      <w:tr w:rsidR="00101D5D" w:rsidRPr="00D433C8" w14:paraId="7359B320" w14:textId="77777777" w:rsidTr="006179C4">
        <w:trPr>
          <w:jc w:val="center"/>
        </w:trPr>
        <w:tc>
          <w:tcPr>
            <w:tcW w:w="4876" w:type="dxa"/>
            <w:hideMark/>
          </w:tcPr>
          <w:p w14:paraId="434C47F4" w14:textId="77777777" w:rsidR="00854BAB" w:rsidRPr="00D433C8" w:rsidRDefault="00854BAB" w:rsidP="006179C4">
            <w:pPr>
              <w:pStyle w:val="Normal6"/>
              <w:rPr>
                <w:lang w:val="pl-PL"/>
              </w:rPr>
            </w:pPr>
            <w:r w:rsidRPr="00D433C8">
              <w:rPr>
                <w:b/>
                <w:i/>
                <w:lang w:val="pl-PL"/>
              </w:rPr>
              <w:t>k</w:t>
            </w:r>
            <w:proofErr w:type="gramStart"/>
            <w:r w:rsidRPr="00D433C8">
              <w:rPr>
                <w:b/>
                <w:i/>
                <w:lang w:val="pl-PL"/>
              </w:rPr>
              <w:t>)</w:t>
            </w:r>
            <w:r w:rsidRPr="00D433C8">
              <w:rPr>
                <w:b/>
                <w:i/>
                <w:lang w:val="pl-PL"/>
              </w:rPr>
              <w:tab/>
              <w:t>wykaz</w:t>
            </w:r>
            <w:proofErr w:type="gramEnd"/>
            <w:r w:rsidRPr="00D433C8">
              <w:rPr>
                <w:b/>
                <w:i/>
                <w:lang w:val="pl-PL"/>
              </w:rPr>
              <w:t xml:space="preserve"> licencjobiorców dla każdej kategorii produktów.</w:t>
            </w:r>
          </w:p>
        </w:tc>
        <w:tc>
          <w:tcPr>
            <w:tcW w:w="4876" w:type="dxa"/>
          </w:tcPr>
          <w:p w14:paraId="60713DB8" w14:textId="77777777" w:rsidR="00854BAB" w:rsidRPr="00D433C8" w:rsidRDefault="00854BAB" w:rsidP="006179C4">
            <w:pPr>
              <w:pStyle w:val="Normal6"/>
              <w:rPr>
                <w:szCs w:val="24"/>
                <w:lang w:val="pl-PL"/>
              </w:rPr>
            </w:pPr>
          </w:p>
        </w:tc>
      </w:tr>
    </w:tbl>
    <w:p w14:paraId="5339D96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D56D56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3744DF94" w14:textId="77777777" w:rsidR="00854BAB" w:rsidRPr="00D433C8" w:rsidRDefault="00854BAB" w:rsidP="00854BAB">
      <w:pPr>
        <w:pStyle w:val="Normal12Italic"/>
        <w:rPr>
          <w:noProof w:val="0"/>
          <w:lang w:val="pl-PL"/>
        </w:rPr>
      </w:pPr>
      <w:r w:rsidRPr="00D433C8">
        <w:rPr>
          <w:lang w:val="pl-PL"/>
        </w:rPr>
        <w:t>Obowiązki zasobów patentowych zgodnie z art. 9 są zbędne ze względu na obowiązki w zakresie przejrzystości, o których mowa w art. 4.</w:t>
      </w:r>
    </w:p>
    <w:p w14:paraId="6841F59F" w14:textId="77777777" w:rsidR="00854BAB" w:rsidRPr="00D433C8" w:rsidRDefault="00854BAB" w:rsidP="00854BAB">
      <w:r w:rsidRPr="000A14FD">
        <w:rPr>
          <w:rStyle w:val="HideTWBExt"/>
        </w:rPr>
        <w:t>&lt;/Amend&gt;</w:t>
      </w:r>
    </w:p>
    <w:p w14:paraId="0FE0B8B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340</w:t>
      </w:r>
      <w:r w:rsidRPr="000A14FD">
        <w:rPr>
          <w:rStyle w:val="HideTWBExt"/>
          <w:b w:val="0"/>
          <w:lang w:val="pl-PL"/>
        </w:rPr>
        <w:t>&lt;/NumAm&gt;</w:t>
      </w:r>
    </w:p>
    <w:p w14:paraId="3B1C069E"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D36A885" w14:textId="77777777" w:rsidR="00854BAB" w:rsidRPr="00D433C8" w:rsidRDefault="00854BAB" w:rsidP="00854BAB">
      <w:r w:rsidRPr="000A14FD">
        <w:rPr>
          <w:rStyle w:val="HideTWBExt"/>
        </w:rPr>
        <w:t>&lt;/RepeatBlock-By&gt;</w:t>
      </w:r>
    </w:p>
    <w:p w14:paraId="74EBC4C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3E873DD" w14:textId="77777777" w:rsidR="00854BAB" w:rsidRPr="00D433C8" w:rsidRDefault="00854BAB" w:rsidP="00854BAB">
      <w:pPr>
        <w:pStyle w:val="NormalBold"/>
      </w:pPr>
      <w:r w:rsidRPr="000A14FD">
        <w:rPr>
          <w:rStyle w:val="HideTWBExt"/>
          <w:b w:val="0"/>
        </w:rPr>
        <w:t>&lt;Article&gt;</w:t>
      </w:r>
      <w:r w:rsidRPr="00D433C8">
        <w:t>Artykuł 9 – akapit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515AD4D" w14:textId="77777777" w:rsidTr="006179C4">
        <w:trPr>
          <w:jc w:val="center"/>
        </w:trPr>
        <w:tc>
          <w:tcPr>
            <w:tcW w:w="9752" w:type="dxa"/>
            <w:gridSpan w:val="2"/>
          </w:tcPr>
          <w:p w14:paraId="57B1A50C" w14:textId="77777777" w:rsidR="00854BAB" w:rsidRPr="00D433C8" w:rsidRDefault="00854BAB" w:rsidP="006179C4">
            <w:pPr>
              <w:keepNext/>
            </w:pPr>
          </w:p>
        </w:tc>
      </w:tr>
      <w:tr w:rsidR="00101D5D" w:rsidRPr="00D433C8" w14:paraId="2DB2736A" w14:textId="77777777" w:rsidTr="006179C4">
        <w:trPr>
          <w:jc w:val="center"/>
        </w:trPr>
        <w:tc>
          <w:tcPr>
            <w:tcW w:w="4876" w:type="dxa"/>
            <w:hideMark/>
          </w:tcPr>
          <w:p w14:paraId="3BA64B0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599F0A9" w14:textId="77777777" w:rsidR="00854BAB" w:rsidRPr="00D433C8" w:rsidRDefault="00854BAB" w:rsidP="006179C4">
            <w:pPr>
              <w:pStyle w:val="ColumnHeading"/>
              <w:keepNext/>
              <w:rPr>
                <w:lang w:val="pl-PL"/>
              </w:rPr>
            </w:pPr>
            <w:r w:rsidRPr="00D433C8">
              <w:rPr>
                <w:lang w:val="pl-PL"/>
              </w:rPr>
              <w:t>Poprawka</w:t>
            </w:r>
          </w:p>
        </w:tc>
      </w:tr>
      <w:tr w:rsidR="00101D5D" w:rsidRPr="00D433C8" w14:paraId="7A7713AE" w14:textId="77777777" w:rsidTr="006179C4">
        <w:trPr>
          <w:jc w:val="center"/>
        </w:trPr>
        <w:tc>
          <w:tcPr>
            <w:tcW w:w="4876" w:type="dxa"/>
            <w:hideMark/>
          </w:tcPr>
          <w:p w14:paraId="32027244" w14:textId="77777777" w:rsidR="00854BAB" w:rsidRPr="00D433C8" w:rsidRDefault="00854BAB" w:rsidP="006179C4">
            <w:pPr>
              <w:pStyle w:val="Normal6"/>
              <w:rPr>
                <w:lang w:val="pl-PL"/>
              </w:rPr>
            </w:pPr>
            <w:r w:rsidRPr="00D433C8">
              <w:rPr>
                <w:b/>
                <w:i/>
                <w:lang w:val="pl-PL"/>
              </w:rPr>
              <w:t xml:space="preserve">Zasoby patentowe publikują na swoich stronach </w:t>
            </w:r>
            <w:proofErr w:type="gramStart"/>
            <w:r w:rsidRPr="00D433C8">
              <w:rPr>
                <w:b/>
                <w:i/>
                <w:lang w:val="pl-PL"/>
              </w:rPr>
              <w:t>internetowych co</w:t>
            </w:r>
            <w:proofErr w:type="gramEnd"/>
            <w:r w:rsidRPr="00D433C8">
              <w:rPr>
                <w:b/>
                <w:i/>
                <w:lang w:val="pl-PL"/>
              </w:rPr>
              <w:t xml:space="preserve"> najmniej następujące informacje i podają je centrum kompetencji:</w:t>
            </w:r>
          </w:p>
        </w:tc>
        <w:tc>
          <w:tcPr>
            <w:tcW w:w="4876" w:type="dxa"/>
            <w:hideMark/>
          </w:tcPr>
          <w:p w14:paraId="22E65C7E"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668F53BB" w14:textId="77777777" w:rsidTr="006179C4">
        <w:trPr>
          <w:jc w:val="center"/>
        </w:trPr>
        <w:tc>
          <w:tcPr>
            <w:tcW w:w="4876" w:type="dxa"/>
            <w:hideMark/>
          </w:tcPr>
          <w:p w14:paraId="453AE61C"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informacje</w:t>
            </w:r>
            <w:proofErr w:type="gramEnd"/>
            <w:r w:rsidRPr="00D433C8">
              <w:rPr>
                <w:b/>
                <w:i/>
                <w:lang w:val="pl-PL"/>
              </w:rPr>
              <w:t xml:space="preserve"> o normach podlegających licencjonowaniu zbiorowemu;</w:t>
            </w:r>
          </w:p>
        </w:tc>
        <w:tc>
          <w:tcPr>
            <w:tcW w:w="4876" w:type="dxa"/>
          </w:tcPr>
          <w:p w14:paraId="7F9A8939" w14:textId="77777777" w:rsidR="00854BAB" w:rsidRPr="00D433C8" w:rsidRDefault="00854BAB" w:rsidP="006179C4">
            <w:pPr>
              <w:pStyle w:val="Normal6"/>
              <w:rPr>
                <w:szCs w:val="24"/>
                <w:lang w:val="pl-PL"/>
              </w:rPr>
            </w:pPr>
          </w:p>
        </w:tc>
      </w:tr>
      <w:tr w:rsidR="00101D5D" w:rsidRPr="00D433C8" w14:paraId="1B33A147" w14:textId="77777777" w:rsidTr="006179C4">
        <w:trPr>
          <w:jc w:val="center"/>
        </w:trPr>
        <w:tc>
          <w:tcPr>
            <w:tcW w:w="4876" w:type="dxa"/>
            <w:hideMark/>
          </w:tcPr>
          <w:p w14:paraId="238C08DF"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informacje</w:t>
            </w:r>
            <w:proofErr w:type="gramEnd"/>
            <w:r w:rsidRPr="00D433C8">
              <w:rPr>
                <w:b/>
                <w:i/>
                <w:lang w:val="pl-PL"/>
              </w:rPr>
              <w:t xml:space="preserve"> na temat udziałowców lub struktury własnościowej jednostki administracyjnej;</w:t>
            </w:r>
          </w:p>
        </w:tc>
        <w:tc>
          <w:tcPr>
            <w:tcW w:w="4876" w:type="dxa"/>
          </w:tcPr>
          <w:p w14:paraId="4E3D27FB" w14:textId="77777777" w:rsidR="00854BAB" w:rsidRPr="00D433C8" w:rsidRDefault="00854BAB" w:rsidP="006179C4">
            <w:pPr>
              <w:pStyle w:val="Normal6"/>
              <w:rPr>
                <w:szCs w:val="24"/>
                <w:lang w:val="pl-PL"/>
              </w:rPr>
            </w:pPr>
          </w:p>
        </w:tc>
      </w:tr>
      <w:tr w:rsidR="00101D5D" w:rsidRPr="00D433C8" w14:paraId="66BAF3B0" w14:textId="77777777" w:rsidTr="006179C4">
        <w:trPr>
          <w:jc w:val="center"/>
        </w:trPr>
        <w:tc>
          <w:tcPr>
            <w:tcW w:w="4876" w:type="dxa"/>
            <w:hideMark/>
          </w:tcPr>
          <w:p w14:paraId="26BED326"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informacje</w:t>
            </w:r>
            <w:proofErr w:type="gramEnd"/>
            <w:r w:rsidRPr="00D433C8">
              <w:rPr>
                <w:b/>
                <w:i/>
                <w:lang w:val="pl-PL"/>
              </w:rPr>
              <w:t xml:space="preserve"> dotyczące procesu oceny SEP;</w:t>
            </w:r>
          </w:p>
        </w:tc>
        <w:tc>
          <w:tcPr>
            <w:tcW w:w="4876" w:type="dxa"/>
          </w:tcPr>
          <w:p w14:paraId="01B70EAF" w14:textId="77777777" w:rsidR="00854BAB" w:rsidRPr="00D433C8" w:rsidRDefault="00854BAB" w:rsidP="006179C4">
            <w:pPr>
              <w:pStyle w:val="Normal6"/>
              <w:rPr>
                <w:szCs w:val="24"/>
                <w:lang w:val="pl-PL"/>
              </w:rPr>
            </w:pPr>
          </w:p>
        </w:tc>
      </w:tr>
      <w:tr w:rsidR="00101D5D" w:rsidRPr="00D433C8" w14:paraId="7143B195" w14:textId="77777777" w:rsidTr="006179C4">
        <w:trPr>
          <w:jc w:val="center"/>
        </w:trPr>
        <w:tc>
          <w:tcPr>
            <w:tcW w:w="4876" w:type="dxa"/>
            <w:hideMark/>
          </w:tcPr>
          <w:p w14:paraId="2D2395E9"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wykaz</w:t>
            </w:r>
            <w:proofErr w:type="gramEnd"/>
            <w:r w:rsidRPr="00D433C8">
              <w:rPr>
                <w:b/>
                <w:i/>
                <w:lang w:val="pl-PL"/>
              </w:rPr>
              <w:t xml:space="preserve"> podmiotów oceniających mających miejsce zamieszkania na terenie Unii;</w:t>
            </w:r>
          </w:p>
        </w:tc>
        <w:tc>
          <w:tcPr>
            <w:tcW w:w="4876" w:type="dxa"/>
          </w:tcPr>
          <w:p w14:paraId="493AD67F" w14:textId="77777777" w:rsidR="00854BAB" w:rsidRPr="00D433C8" w:rsidRDefault="00854BAB" w:rsidP="006179C4">
            <w:pPr>
              <w:pStyle w:val="Normal6"/>
              <w:rPr>
                <w:szCs w:val="24"/>
                <w:lang w:val="pl-PL"/>
              </w:rPr>
            </w:pPr>
          </w:p>
        </w:tc>
      </w:tr>
      <w:tr w:rsidR="00101D5D" w:rsidRPr="00D433C8" w14:paraId="7B992B00" w14:textId="77777777" w:rsidTr="006179C4">
        <w:trPr>
          <w:jc w:val="center"/>
        </w:trPr>
        <w:tc>
          <w:tcPr>
            <w:tcW w:w="4876" w:type="dxa"/>
            <w:hideMark/>
          </w:tcPr>
          <w:p w14:paraId="4D008D1A"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wykaz</w:t>
            </w:r>
            <w:proofErr w:type="gramEnd"/>
            <w:r w:rsidRPr="00D433C8">
              <w:rPr>
                <w:b/>
                <w:i/>
                <w:lang w:val="pl-PL"/>
              </w:rPr>
              <w:t xml:space="preserve"> ocenionych SEP i wykaz SEP, na które udzielono licencji;</w:t>
            </w:r>
          </w:p>
        </w:tc>
        <w:tc>
          <w:tcPr>
            <w:tcW w:w="4876" w:type="dxa"/>
          </w:tcPr>
          <w:p w14:paraId="2931EE8C" w14:textId="77777777" w:rsidR="00854BAB" w:rsidRPr="00D433C8" w:rsidRDefault="00854BAB" w:rsidP="006179C4">
            <w:pPr>
              <w:pStyle w:val="Normal6"/>
              <w:rPr>
                <w:szCs w:val="24"/>
                <w:lang w:val="pl-PL"/>
              </w:rPr>
            </w:pPr>
          </w:p>
        </w:tc>
      </w:tr>
      <w:tr w:rsidR="00101D5D" w:rsidRPr="00D433C8" w14:paraId="04FAE333" w14:textId="77777777" w:rsidTr="006179C4">
        <w:trPr>
          <w:jc w:val="center"/>
        </w:trPr>
        <w:tc>
          <w:tcPr>
            <w:tcW w:w="4876" w:type="dxa"/>
            <w:hideMark/>
          </w:tcPr>
          <w:p w14:paraId="3E139D68"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przykładowe</w:t>
            </w:r>
            <w:proofErr w:type="gramEnd"/>
            <w:r w:rsidRPr="00D433C8">
              <w:rPr>
                <w:b/>
                <w:i/>
                <w:lang w:val="pl-PL"/>
              </w:rPr>
              <w:t xml:space="preserve"> odniesienia do normy;</w:t>
            </w:r>
          </w:p>
        </w:tc>
        <w:tc>
          <w:tcPr>
            <w:tcW w:w="4876" w:type="dxa"/>
          </w:tcPr>
          <w:p w14:paraId="118A62BF" w14:textId="77777777" w:rsidR="00854BAB" w:rsidRPr="00D433C8" w:rsidRDefault="00854BAB" w:rsidP="006179C4">
            <w:pPr>
              <w:pStyle w:val="Normal6"/>
              <w:rPr>
                <w:szCs w:val="24"/>
                <w:lang w:val="pl-PL"/>
              </w:rPr>
            </w:pPr>
          </w:p>
        </w:tc>
      </w:tr>
      <w:tr w:rsidR="00101D5D" w:rsidRPr="00D433C8" w14:paraId="64D319C2" w14:textId="77777777" w:rsidTr="006179C4">
        <w:trPr>
          <w:jc w:val="center"/>
        </w:trPr>
        <w:tc>
          <w:tcPr>
            <w:tcW w:w="4876" w:type="dxa"/>
            <w:hideMark/>
          </w:tcPr>
          <w:p w14:paraId="27EADCA4"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wykaz</w:t>
            </w:r>
            <w:proofErr w:type="gramEnd"/>
            <w:r w:rsidRPr="00D433C8">
              <w:rPr>
                <w:b/>
                <w:i/>
                <w:lang w:val="pl-PL"/>
              </w:rPr>
              <w:t xml:space="preserve"> produktów, usług i procesów, które mogą być licencjonowane za pośrednictwem zasobu patentowego lub podmiotu;</w:t>
            </w:r>
          </w:p>
        </w:tc>
        <w:tc>
          <w:tcPr>
            <w:tcW w:w="4876" w:type="dxa"/>
          </w:tcPr>
          <w:p w14:paraId="781F537F" w14:textId="77777777" w:rsidR="00854BAB" w:rsidRPr="00D433C8" w:rsidRDefault="00854BAB" w:rsidP="006179C4">
            <w:pPr>
              <w:pStyle w:val="Normal6"/>
              <w:rPr>
                <w:szCs w:val="24"/>
                <w:lang w:val="pl-PL"/>
              </w:rPr>
            </w:pPr>
          </w:p>
        </w:tc>
      </w:tr>
      <w:tr w:rsidR="00101D5D" w:rsidRPr="00D433C8" w14:paraId="1C6A4FCC" w14:textId="77777777" w:rsidTr="006179C4">
        <w:trPr>
          <w:jc w:val="center"/>
        </w:trPr>
        <w:tc>
          <w:tcPr>
            <w:tcW w:w="4876" w:type="dxa"/>
            <w:hideMark/>
          </w:tcPr>
          <w:p w14:paraId="1190139A" w14:textId="77777777" w:rsidR="00854BAB" w:rsidRPr="00D433C8" w:rsidRDefault="00854BAB" w:rsidP="006179C4">
            <w:pPr>
              <w:pStyle w:val="Normal6"/>
              <w:rPr>
                <w:lang w:val="pl-PL"/>
              </w:rPr>
            </w:pPr>
            <w:r w:rsidRPr="00D433C8">
              <w:rPr>
                <w:b/>
                <w:i/>
                <w:lang w:val="pl-PL"/>
              </w:rPr>
              <w:t>h</w:t>
            </w:r>
            <w:proofErr w:type="gramStart"/>
            <w:r w:rsidRPr="00D433C8">
              <w:rPr>
                <w:b/>
                <w:i/>
                <w:lang w:val="pl-PL"/>
              </w:rPr>
              <w:t>)</w:t>
            </w:r>
            <w:r w:rsidRPr="00D433C8">
              <w:rPr>
                <w:b/>
                <w:i/>
                <w:lang w:val="pl-PL"/>
              </w:rPr>
              <w:tab/>
              <w:t>polityka</w:t>
            </w:r>
            <w:proofErr w:type="gramEnd"/>
            <w:r w:rsidRPr="00D433C8">
              <w:rPr>
                <w:b/>
                <w:i/>
                <w:lang w:val="pl-PL"/>
              </w:rPr>
              <w:t xml:space="preserve"> dotycząca opłat licencyjnych i rabatów dla poszczególnych kategorii produktów;</w:t>
            </w:r>
          </w:p>
        </w:tc>
        <w:tc>
          <w:tcPr>
            <w:tcW w:w="4876" w:type="dxa"/>
          </w:tcPr>
          <w:p w14:paraId="5F4CB28A" w14:textId="77777777" w:rsidR="00854BAB" w:rsidRPr="00D433C8" w:rsidRDefault="00854BAB" w:rsidP="006179C4">
            <w:pPr>
              <w:pStyle w:val="Normal6"/>
              <w:rPr>
                <w:szCs w:val="24"/>
                <w:lang w:val="pl-PL"/>
              </w:rPr>
            </w:pPr>
          </w:p>
        </w:tc>
      </w:tr>
      <w:tr w:rsidR="00101D5D" w:rsidRPr="00D433C8" w14:paraId="582A6E2A" w14:textId="77777777" w:rsidTr="006179C4">
        <w:trPr>
          <w:jc w:val="center"/>
        </w:trPr>
        <w:tc>
          <w:tcPr>
            <w:tcW w:w="4876" w:type="dxa"/>
            <w:hideMark/>
          </w:tcPr>
          <w:p w14:paraId="3583FBA8" w14:textId="77777777" w:rsidR="00854BAB" w:rsidRPr="00D433C8" w:rsidRDefault="00854BAB" w:rsidP="006179C4">
            <w:pPr>
              <w:pStyle w:val="Normal6"/>
              <w:rPr>
                <w:lang w:val="pl-PL"/>
              </w:rPr>
            </w:pPr>
            <w:r w:rsidRPr="00D433C8">
              <w:rPr>
                <w:b/>
                <w:i/>
                <w:lang w:val="pl-PL"/>
              </w:rPr>
              <w:t>i</w:t>
            </w:r>
            <w:proofErr w:type="gramStart"/>
            <w:r w:rsidRPr="00D433C8">
              <w:rPr>
                <w:b/>
                <w:i/>
                <w:lang w:val="pl-PL"/>
              </w:rPr>
              <w:t>)</w:t>
            </w:r>
            <w:r w:rsidRPr="00D433C8">
              <w:rPr>
                <w:b/>
                <w:i/>
                <w:lang w:val="pl-PL"/>
              </w:rPr>
              <w:tab/>
              <w:t>informacje</w:t>
            </w:r>
            <w:proofErr w:type="gramEnd"/>
            <w:r w:rsidRPr="00D433C8">
              <w:rPr>
                <w:b/>
                <w:i/>
                <w:lang w:val="pl-PL"/>
              </w:rPr>
              <w:t xml:space="preserve"> dotyczące standardowej umowy licencyjnej dla poszczególnych kategorii produktów;</w:t>
            </w:r>
          </w:p>
        </w:tc>
        <w:tc>
          <w:tcPr>
            <w:tcW w:w="4876" w:type="dxa"/>
          </w:tcPr>
          <w:p w14:paraId="235A3EDD" w14:textId="77777777" w:rsidR="00854BAB" w:rsidRPr="00D433C8" w:rsidRDefault="00854BAB" w:rsidP="006179C4">
            <w:pPr>
              <w:pStyle w:val="Normal6"/>
              <w:rPr>
                <w:szCs w:val="24"/>
                <w:lang w:val="pl-PL"/>
              </w:rPr>
            </w:pPr>
          </w:p>
        </w:tc>
      </w:tr>
      <w:tr w:rsidR="00101D5D" w:rsidRPr="00D433C8" w14:paraId="776BF708" w14:textId="77777777" w:rsidTr="006179C4">
        <w:trPr>
          <w:jc w:val="center"/>
        </w:trPr>
        <w:tc>
          <w:tcPr>
            <w:tcW w:w="4876" w:type="dxa"/>
            <w:hideMark/>
          </w:tcPr>
          <w:p w14:paraId="6ED11ED7" w14:textId="77777777" w:rsidR="00854BAB" w:rsidRPr="00D433C8" w:rsidRDefault="00854BAB" w:rsidP="006179C4">
            <w:pPr>
              <w:pStyle w:val="Normal6"/>
              <w:rPr>
                <w:lang w:val="pl-PL"/>
              </w:rPr>
            </w:pPr>
            <w:r w:rsidRPr="00D433C8">
              <w:rPr>
                <w:b/>
                <w:i/>
                <w:lang w:val="pl-PL"/>
              </w:rPr>
              <w:t>j</w:t>
            </w:r>
            <w:proofErr w:type="gramStart"/>
            <w:r w:rsidRPr="00D433C8">
              <w:rPr>
                <w:b/>
                <w:i/>
                <w:lang w:val="pl-PL"/>
              </w:rPr>
              <w:t>)</w:t>
            </w:r>
            <w:r w:rsidRPr="00D433C8">
              <w:rPr>
                <w:b/>
                <w:i/>
                <w:lang w:val="pl-PL"/>
              </w:rPr>
              <w:tab/>
              <w:t>wykaz</w:t>
            </w:r>
            <w:proofErr w:type="gramEnd"/>
            <w:r w:rsidRPr="00D433C8">
              <w:rPr>
                <w:b/>
                <w:i/>
                <w:lang w:val="pl-PL"/>
              </w:rPr>
              <w:t xml:space="preserve"> licencjodawców w każdej kategorii produktów;</w:t>
            </w:r>
          </w:p>
        </w:tc>
        <w:tc>
          <w:tcPr>
            <w:tcW w:w="4876" w:type="dxa"/>
          </w:tcPr>
          <w:p w14:paraId="67991949" w14:textId="77777777" w:rsidR="00854BAB" w:rsidRPr="00D433C8" w:rsidRDefault="00854BAB" w:rsidP="006179C4">
            <w:pPr>
              <w:pStyle w:val="Normal6"/>
              <w:rPr>
                <w:szCs w:val="24"/>
                <w:lang w:val="pl-PL"/>
              </w:rPr>
            </w:pPr>
          </w:p>
        </w:tc>
      </w:tr>
      <w:tr w:rsidR="00101D5D" w:rsidRPr="00D433C8" w14:paraId="6CD53836" w14:textId="77777777" w:rsidTr="006179C4">
        <w:trPr>
          <w:jc w:val="center"/>
        </w:trPr>
        <w:tc>
          <w:tcPr>
            <w:tcW w:w="4876" w:type="dxa"/>
            <w:hideMark/>
          </w:tcPr>
          <w:p w14:paraId="03F0F53B" w14:textId="77777777" w:rsidR="00854BAB" w:rsidRPr="00D433C8" w:rsidRDefault="00854BAB" w:rsidP="006179C4">
            <w:pPr>
              <w:pStyle w:val="Normal6"/>
              <w:rPr>
                <w:lang w:val="pl-PL"/>
              </w:rPr>
            </w:pPr>
            <w:r w:rsidRPr="00D433C8">
              <w:rPr>
                <w:b/>
                <w:i/>
                <w:lang w:val="pl-PL"/>
              </w:rPr>
              <w:t>k</w:t>
            </w:r>
            <w:proofErr w:type="gramStart"/>
            <w:r w:rsidRPr="00D433C8">
              <w:rPr>
                <w:b/>
                <w:i/>
                <w:lang w:val="pl-PL"/>
              </w:rPr>
              <w:t>)</w:t>
            </w:r>
            <w:r w:rsidRPr="00D433C8">
              <w:rPr>
                <w:b/>
                <w:i/>
                <w:lang w:val="pl-PL"/>
              </w:rPr>
              <w:tab/>
              <w:t>wykaz</w:t>
            </w:r>
            <w:proofErr w:type="gramEnd"/>
            <w:r w:rsidRPr="00D433C8">
              <w:rPr>
                <w:b/>
                <w:i/>
                <w:lang w:val="pl-PL"/>
              </w:rPr>
              <w:t xml:space="preserve"> licencjobiorców dla każdej kategorii produktów.</w:t>
            </w:r>
          </w:p>
        </w:tc>
        <w:tc>
          <w:tcPr>
            <w:tcW w:w="4876" w:type="dxa"/>
          </w:tcPr>
          <w:p w14:paraId="4DFC8DB5" w14:textId="77777777" w:rsidR="00854BAB" w:rsidRPr="00D433C8" w:rsidRDefault="00854BAB" w:rsidP="006179C4">
            <w:pPr>
              <w:pStyle w:val="Normal6"/>
              <w:rPr>
                <w:szCs w:val="24"/>
                <w:lang w:val="pl-PL"/>
              </w:rPr>
            </w:pPr>
          </w:p>
        </w:tc>
      </w:tr>
    </w:tbl>
    <w:p w14:paraId="4ADA593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59C8418" w14:textId="77777777" w:rsidR="00854BAB" w:rsidRPr="00D433C8" w:rsidRDefault="00854BAB" w:rsidP="00854BAB">
      <w:r w:rsidRPr="000A14FD">
        <w:rPr>
          <w:rStyle w:val="HideTWBExt"/>
        </w:rPr>
        <w:t>&lt;/Amend&gt;</w:t>
      </w:r>
    </w:p>
    <w:p w14:paraId="631BBA6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341</w:t>
      </w:r>
      <w:r w:rsidRPr="000A14FD">
        <w:rPr>
          <w:rStyle w:val="HideTWBExt"/>
          <w:b w:val="0"/>
          <w:lang w:val="pl-PL"/>
        </w:rPr>
        <w:t>&lt;/NumAm&gt;</w:t>
      </w:r>
    </w:p>
    <w:p w14:paraId="39CB9A53"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52EC3ADE" w14:textId="77777777" w:rsidR="00854BAB" w:rsidRPr="00D433C8" w:rsidRDefault="00854BAB" w:rsidP="00854BAB">
      <w:r w:rsidRPr="000A14FD">
        <w:rPr>
          <w:rStyle w:val="HideTWBExt"/>
        </w:rPr>
        <w:t>&lt;/RepeatBlock-By&gt;</w:t>
      </w:r>
    </w:p>
    <w:p w14:paraId="4B9B32E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BFBF8F2" w14:textId="77777777" w:rsidR="00854BAB" w:rsidRPr="00D433C8" w:rsidRDefault="00854BAB" w:rsidP="00854BAB">
      <w:pPr>
        <w:pStyle w:val="NormalBold"/>
      </w:pPr>
      <w:r w:rsidRPr="000A14FD">
        <w:rPr>
          <w:rStyle w:val="HideTWBExt"/>
          <w:b w:val="0"/>
        </w:rPr>
        <w:t>&lt;Article&gt;</w:t>
      </w:r>
      <w:r w:rsidRPr="00D433C8">
        <w:t>Artykuł 9 – akapit 1 – litera a a (nowa)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AA7DC88" w14:textId="77777777" w:rsidTr="006179C4">
        <w:trPr>
          <w:jc w:val="center"/>
        </w:trPr>
        <w:tc>
          <w:tcPr>
            <w:tcW w:w="9752" w:type="dxa"/>
            <w:gridSpan w:val="2"/>
          </w:tcPr>
          <w:p w14:paraId="2C8A2485" w14:textId="77777777" w:rsidR="00854BAB" w:rsidRPr="00D433C8" w:rsidRDefault="00854BAB" w:rsidP="006179C4">
            <w:pPr>
              <w:keepNext/>
            </w:pPr>
          </w:p>
        </w:tc>
      </w:tr>
      <w:tr w:rsidR="00101D5D" w:rsidRPr="00D433C8" w14:paraId="54E95965" w14:textId="77777777" w:rsidTr="006179C4">
        <w:trPr>
          <w:jc w:val="center"/>
        </w:trPr>
        <w:tc>
          <w:tcPr>
            <w:tcW w:w="4876" w:type="dxa"/>
            <w:hideMark/>
          </w:tcPr>
          <w:p w14:paraId="24C41B8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26201BD" w14:textId="77777777" w:rsidR="00854BAB" w:rsidRPr="00D433C8" w:rsidRDefault="00854BAB" w:rsidP="006179C4">
            <w:pPr>
              <w:pStyle w:val="ColumnHeading"/>
              <w:keepNext/>
              <w:rPr>
                <w:lang w:val="pl-PL"/>
              </w:rPr>
            </w:pPr>
            <w:r w:rsidRPr="00D433C8">
              <w:rPr>
                <w:lang w:val="pl-PL"/>
              </w:rPr>
              <w:t>Poprawka</w:t>
            </w:r>
          </w:p>
        </w:tc>
      </w:tr>
      <w:tr w:rsidR="00101D5D" w:rsidRPr="00D433C8" w14:paraId="0147C8EE" w14:textId="77777777" w:rsidTr="006179C4">
        <w:trPr>
          <w:jc w:val="center"/>
        </w:trPr>
        <w:tc>
          <w:tcPr>
            <w:tcW w:w="4876" w:type="dxa"/>
          </w:tcPr>
          <w:p w14:paraId="17175834" w14:textId="77777777" w:rsidR="00854BAB" w:rsidRPr="00D433C8" w:rsidRDefault="00854BAB" w:rsidP="006179C4">
            <w:pPr>
              <w:pStyle w:val="Normal6"/>
              <w:rPr>
                <w:lang w:val="pl-PL"/>
              </w:rPr>
            </w:pPr>
          </w:p>
        </w:tc>
        <w:tc>
          <w:tcPr>
            <w:tcW w:w="4876" w:type="dxa"/>
            <w:hideMark/>
          </w:tcPr>
          <w:p w14:paraId="759F7491" w14:textId="77777777" w:rsidR="00854BAB" w:rsidRPr="00D433C8" w:rsidRDefault="00854BAB" w:rsidP="006179C4">
            <w:pPr>
              <w:pStyle w:val="Normal6"/>
              <w:rPr>
                <w:szCs w:val="24"/>
                <w:lang w:val="pl-PL"/>
              </w:rPr>
            </w:pPr>
            <w:r w:rsidRPr="00D433C8">
              <w:rPr>
                <w:b/>
                <w:i/>
                <w:lang w:val="pl-PL"/>
              </w:rPr>
              <w:t>aa</w:t>
            </w:r>
            <w:proofErr w:type="gramStart"/>
            <w:r w:rsidRPr="00D433C8">
              <w:rPr>
                <w:b/>
                <w:i/>
                <w:lang w:val="pl-PL"/>
              </w:rPr>
              <w:t>)</w:t>
            </w:r>
            <w:r w:rsidRPr="00D433C8">
              <w:rPr>
                <w:b/>
                <w:i/>
                <w:lang w:val="pl-PL"/>
              </w:rPr>
              <w:tab/>
              <w:t>normy</w:t>
            </w:r>
            <w:proofErr w:type="gramEnd"/>
            <w:r w:rsidRPr="00D433C8">
              <w:rPr>
                <w:b/>
                <w:i/>
                <w:lang w:val="pl-PL"/>
              </w:rPr>
              <w:t xml:space="preserve"> określone jako „otwarte normy”;</w:t>
            </w:r>
          </w:p>
        </w:tc>
      </w:tr>
    </w:tbl>
    <w:p w14:paraId="39F3F57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F1C3650" w14:textId="77777777" w:rsidR="00854BAB" w:rsidRPr="00D433C8" w:rsidRDefault="00854BAB" w:rsidP="00854BAB">
      <w:r w:rsidRPr="000A14FD">
        <w:rPr>
          <w:rStyle w:val="HideTWBExt"/>
        </w:rPr>
        <w:t>&lt;/Amend&gt;</w:t>
      </w:r>
    </w:p>
    <w:p w14:paraId="7837293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342</w:t>
      </w:r>
      <w:r w:rsidRPr="000A14FD">
        <w:rPr>
          <w:rStyle w:val="HideTWBExt"/>
          <w:b w:val="0"/>
          <w:lang w:val="pl-PL"/>
        </w:rPr>
        <w:t>&lt;/NumAm&gt;</w:t>
      </w:r>
    </w:p>
    <w:p w14:paraId="773553A9"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53D76039" w14:textId="77777777" w:rsidR="00854BAB" w:rsidRPr="00D433C8" w:rsidRDefault="00854BAB" w:rsidP="00854BAB">
      <w:r w:rsidRPr="000A14FD">
        <w:rPr>
          <w:rStyle w:val="HideTWBExt"/>
        </w:rPr>
        <w:t>&lt;/RepeatBlock-By&gt;</w:t>
      </w:r>
    </w:p>
    <w:p w14:paraId="08933ED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3DF0A5D" w14:textId="77777777" w:rsidR="00854BAB" w:rsidRPr="00D433C8" w:rsidRDefault="00854BAB" w:rsidP="00854BAB">
      <w:pPr>
        <w:pStyle w:val="NormalBold"/>
      </w:pPr>
      <w:r w:rsidRPr="000A14FD">
        <w:rPr>
          <w:rStyle w:val="HideTWBExt"/>
          <w:b w:val="0"/>
        </w:rPr>
        <w:t>&lt;Article&gt;</w:t>
      </w:r>
      <w:r w:rsidRPr="00D433C8">
        <w:t>Artykuł 9 – akapit 1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35722ED" w14:textId="77777777" w:rsidTr="006179C4">
        <w:trPr>
          <w:jc w:val="center"/>
        </w:trPr>
        <w:tc>
          <w:tcPr>
            <w:tcW w:w="9752" w:type="dxa"/>
            <w:gridSpan w:val="2"/>
          </w:tcPr>
          <w:p w14:paraId="6E9D4B1A" w14:textId="77777777" w:rsidR="00854BAB" w:rsidRPr="00D433C8" w:rsidRDefault="00854BAB" w:rsidP="006179C4">
            <w:pPr>
              <w:keepNext/>
            </w:pPr>
          </w:p>
        </w:tc>
      </w:tr>
      <w:tr w:rsidR="00101D5D" w:rsidRPr="00D433C8" w14:paraId="4C796E2E" w14:textId="77777777" w:rsidTr="006179C4">
        <w:trPr>
          <w:jc w:val="center"/>
        </w:trPr>
        <w:tc>
          <w:tcPr>
            <w:tcW w:w="4876" w:type="dxa"/>
            <w:hideMark/>
          </w:tcPr>
          <w:p w14:paraId="60E3A8F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8D55DBA" w14:textId="77777777" w:rsidR="00854BAB" w:rsidRPr="00D433C8" w:rsidRDefault="00854BAB" w:rsidP="006179C4">
            <w:pPr>
              <w:pStyle w:val="ColumnHeading"/>
              <w:keepNext/>
              <w:rPr>
                <w:lang w:val="pl-PL"/>
              </w:rPr>
            </w:pPr>
            <w:r w:rsidRPr="00D433C8">
              <w:rPr>
                <w:lang w:val="pl-PL"/>
              </w:rPr>
              <w:t>Poprawka</w:t>
            </w:r>
          </w:p>
        </w:tc>
      </w:tr>
      <w:tr w:rsidR="00101D5D" w:rsidRPr="00D433C8" w14:paraId="307D38E8" w14:textId="77777777" w:rsidTr="006179C4">
        <w:trPr>
          <w:jc w:val="center"/>
        </w:trPr>
        <w:tc>
          <w:tcPr>
            <w:tcW w:w="4876" w:type="dxa"/>
            <w:hideMark/>
          </w:tcPr>
          <w:p w14:paraId="6984AABB"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informacje</w:t>
            </w:r>
            <w:proofErr w:type="gramEnd"/>
            <w:r w:rsidRPr="00D433C8">
              <w:rPr>
                <w:b/>
                <w:i/>
                <w:lang w:val="pl-PL"/>
              </w:rPr>
              <w:t xml:space="preserve"> dotyczące procesu oceny SEP;</w:t>
            </w:r>
          </w:p>
        </w:tc>
        <w:tc>
          <w:tcPr>
            <w:tcW w:w="4876" w:type="dxa"/>
            <w:hideMark/>
          </w:tcPr>
          <w:p w14:paraId="2196C7D7"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4EFCDFCB"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56223B79"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A506ACB" w14:textId="77777777" w:rsidR="00854BAB" w:rsidRPr="00D433C8" w:rsidRDefault="00854BAB" w:rsidP="00854BAB">
      <w:pPr>
        <w:pStyle w:val="Normal12Italic"/>
        <w:rPr>
          <w:noProof w:val="0"/>
          <w:lang w:val="pl-PL"/>
        </w:rPr>
      </w:pPr>
      <w:r w:rsidRPr="00D433C8">
        <w:rPr>
          <w:lang w:val="pl-PL"/>
        </w:rPr>
        <w:t>Zob. art. 4 lit. b). Weryfikacje niezbędności przeprowadzone przez zasoby patentowe są często uznawane za tajemnicę przedsiębiorstwa, której ujawnienie ograniczyłoby skuteczność zasobu patentowego.</w:t>
      </w:r>
    </w:p>
    <w:p w14:paraId="7A1DE5C7" w14:textId="77777777" w:rsidR="00854BAB" w:rsidRPr="00D433C8" w:rsidRDefault="00854BAB" w:rsidP="00854BAB">
      <w:r w:rsidRPr="000A14FD">
        <w:rPr>
          <w:rStyle w:val="HideTWBExt"/>
        </w:rPr>
        <w:t>&lt;/Amend&gt;</w:t>
      </w:r>
    </w:p>
    <w:p w14:paraId="5848B67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343</w:t>
      </w:r>
      <w:r w:rsidRPr="000A14FD">
        <w:rPr>
          <w:rStyle w:val="HideTWBExt"/>
          <w:b w:val="0"/>
          <w:lang w:val="pl-PL"/>
        </w:rPr>
        <w:t>&lt;/NumAm&gt;</w:t>
      </w:r>
    </w:p>
    <w:p w14:paraId="788C0322"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2E6139BF" w14:textId="77777777" w:rsidR="00854BAB" w:rsidRPr="00D433C8" w:rsidRDefault="00854BAB" w:rsidP="00854BAB">
      <w:r w:rsidRPr="000A14FD">
        <w:rPr>
          <w:rStyle w:val="HideTWBExt"/>
        </w:rPr>
        <w:t>&lt;/RepeatBlock-By&gt;</w:t>
      </w:r>
    </w:p>
    <w:p w14:paraId="62F11AB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69BDA5E" w14:textId="77777777" w:rsidR="00854BAB" w:rsidRPr="00D433C8" w:rsidRDefault="00854BAB" w:rsidP="00854BAB">
      <w:pPr>
        <w:pStyle w:val="NormalBold"/>
      </w:pPr>
      <w:r w:rsidRPr="000A14FD">
        <w:rPr>
          <w:rStyle w:val="HideTWBExt"/>
          <w:b w:val="0"/>
        </w:rPr>
        <w:t>&lt;Article&gt;</w:t>
      </w:r>
      <w:r w:rsidRPr="00D433C8">
        <w:t>Artykuł 9 – akapit 1 – litera d</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94CFE04" w14:textId="77777777" w:rsidTr="006179C4">
        <w:trPr>
          <w:jc w:val="center"/>
        </w:trPr>
        <w:tc>
          <w:tcPr>
            <w:tcW w:w="9752" w:type="dxa"/>
            <w:gridSpan w:val="2"/>
          </w:tcPr>
          <w:p w14:paraId="34151ED7" w14:textId="77777777" w:rsidR="00854BAB" w:rsidRPr="00D433C8" w:rsidRDefault="00854BAB" w:rsidP="006179C4">
            <w:pPr>
              <w:keepNext/>
            </w:pPr>
          </w:p>
        </w:tc>
      </w:tr>
      <w:tr w:rsidR="00101D5D" w:rsidRPr="00D433C8" w14:paraId="05FE83C1" w14:textId="77777777" w:rsidTr="006179C4">
        <w:trPr>
          <w:jc w:val="center"/>
        </w:trPr>
        <w:tc>
          <w:tcPr>
            <w:tcW w:w="4876" w:type="dxa"/>
            <w:hideMark/>
          </w:tcPr>
          <w:p w14:paraId="09B9A61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2266507" w14:textId="77777777" w:rsidR="00854BAB" w:rsidRPr="00D433C8" w:rsidRDefault="00854BAB" w:rsidP="006179C4">
            <w:pPr>
              <w:pStyle w:val="ColumnHeading"/>
              <w:keepNext/>
              <w:rPr>
                <w:lang w:val="pl-PL"/>
              </w:rPr>
            </w:pPr>
            <w:r w:rsidRPr="00D433C8">
              <w:rPr>
                <w:lang w:val="pl-PL"/>
              </w:rPr>
              <w:t>Poprawka</w:t>
            </w:r>
          </w:p>
        </w:tc>
      </w:tr>
      <w:tr w:rsidR="00101D5D" w:rsidRPr="00D433C8" w14:paraId="5816AB63" w14:textId="77777777" w:rsidTr="006179C4">
        <w:trPr>
          <w:jc w:val="center"/>
        </w:trPr>
        <w:tc>
          <w:tcPr>
            <w:tcW w:w="4876" w:type="dxa"/>
            <w:hideMark/>
          </w:tcPr>
          <w:p w14:paraId="10113E29"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wykaz</w:t>
            </w:r>
            <w:proofErr w:type="gramEnd"/>
            <w:r w:rsidRPr="00D433C8">
              <w:rPr>
                <w:b/>
                <w:i/>
                <w:lang w:val="pl-PL"/>
              </w:rPr>
              <w:t xml:space="preserve"> podmiotów oceniających mających miejsce zamieszkania na terenie Unii;</w:t>
            </w:r>
          </w:p>
        </w:tc>
        <w:tc>
          <w:tcPr>
            <w:tcW w:w="4876" w:type="dxa"/>
            <w:hideMark/>
          </w:tcPr>
          <w:p w14:paraId="008A637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78B9E907"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0F2DA4B6"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51494A2" w14:textId="77777777" w:rsidR="00854BAB" w:rsidRPr="00D433C8" w:rsidRDefault="00854BAB" w:rsidP="00854BAB">
      <w:pPr>
        <w:pStyle w:val="Normal12Italic"/>
        <w:rPr>
          <w:noProof w:val="0"/>
          <w:lang w:val="pl-PL"/>
        </w:rPr>
      </w:pPr>
      <w:r w:rsidRPr="00D433C8">
        <w:rPr>
          <w:lang w:val="pl-PL"/>
        </w:rPr>
        <w:t>Zob. art. 4 lit. b). Aby zapewnić bezpieczeństwo technicznych podmiotów oceniających zasobów patentowych, które przeprowadzają weryfikacje niezbędności, konieczne jest zachowanie poufności ich nazwisk.</w:t>
      </w:r>
    </w:p>
    <w:p w14:paraId="619705BB" w14:textId="77777777" w:rsidR="00854BAB" w:rsidRPr="00D433C8" w:rsidRDefault="00854BAB" w:rsidP="00854BAB">
      <w:r w:rsidRPr="000A14FD">
        <w:rPr>
          <w:rStyle w:val="HideTWBExt"/>
        </w:rPr>
        <w:t>&lt;/Amend&gt;</w:t>
      </w:r>
    </w:p>
    <w:p w14:paraId="3279817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344</w:t>
      </w:r>
      <w:r w:rsidRPr="000A14FD">
        <w:rPr>
          <w:rStyle w:val="HideTWBExt"/>
          <w:b w:val="0"/>
          <w:lang w:val="pl-PL"/>
        </w:rPr>
        <w:t>&lt;/NumAm&gt;</w:t>
      </w:r>
    </w:p>
    <w:p w14:paraId="7A696E20"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39B2BA09" w14:textId="77777777" w:rsidR="00854BAB" w:rsidRPr="00D433C8" w:rsidRDefault="00854BAB" w:rsidP="00854BAB">
      <w:r w:rsidRPr="000A14FD">
        <w:rPr>
          <w:rStyle w:val="HideTWBExt"/>
        </w:rPr>
        <w:t>&lt;/RepeatBlock-By&gt;</w:t>
      </w:r>
    </w:p>
    <w:p w14:paraId="1897C13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0DC1B92" w14:textId="77777777" w:rsidR="00854BAB" w:rsidRPr="00D433C8" w:rsidRDefault="00854BAB" w:rsidP="00854BAB">
      <w:pPr>
        <w:pStyle w:val="NormalBold"/>
      </w:pPr>
      <w:r w:rsidRPr="000A14FD">
        <w:rPr>
          <w:rStyle w:val="HideTWBExt"/>
          <w:b w:val="0"/>
        </w:rPr>
        <w:t>&lt;Article&gt;</w:t>
      </w:r>
      <w:r w:rsidRPr="00D433C8">
        <w:t>Artykuł 9 – akapit 1 – litera 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DB5AA9A" w14:textId="77777777" w:rsidTr="006179C4">
        <w:trPr>
          <w:jc w:val="center"/>
        </w:trPr>
        <w:tc>
          <w:tcPr>
            <w:tcW w:w="9752" w:type="dxa"/>
            <w:gridSpan w:val="2"/>
          </w:tcPr>
          <w:p w14:paraId="671A798B" w14:textId="77777777" w:rsidR="00854BAB" w:rsidRPr="00D433C8" w:rsidRDefault="00854BAB" w:rsidP="006179C4">
            <w:pPr>
              <w:keepNext/>
            </w:pPr>
          </w:p>
        </w:tc>
      </w:tr>
      <w:tr w:rsidR="00101D5D" w:rsidRPr="00D433C8" w14:paraId="1A23DFD2" w14:textId="77777777" w:rsidTr="006179C4">
        <w:trPr>
          <w:jc w:val="center"/>
        </w:trPr>
        <w:tc>
          <w:tcPr>
            <w:tcW w:w="4876" w:type="dxa"/>
            <w:hideMark/>
          </w:tcPr>
          <w:p w14:paraId="3D5EBF5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6E068DD" w14:textId="77777777" w:rsidR="00854BAB" w:rsidRPr="00D433C8" w:rsidRDefault="00854BAB" w:rsidP="006179C4">
            <w:pPr>
              <w:pStyle w:val="ColumnHeading"/>
              <w:keepNext/>
              <w:rPr>
                <w:lang w:val="pl-PL"/>
              </w:rPr>
            </w:pPr>
            <w:r w:rsidRPr="00D433C8">
              <w:rPr>
                <w:lang w:val="pl-PL"/>
              </w:rPr>
              <w:t>Poprawka</w:t>
            </w:r>
          </w:p>
        </w:tc>
      </w:tr>
      <w:tr w:rsidR="00101D5D" w:rsidRPr="00D433C8" w14:paraId="70FE55ED" w14:textId="77777777" w:rsidTr="006179C4">
        <w:trPr>
          <w:jc w:val="center"/>
        </w:trPr>
        <w:tc>
          <w:tcPr>
            <w:tcW w:w="4876" w:type="dxa"/>
            <w:hideMark/>
          </w:tcPr>
          <w:p w14:paraId="6D4E46BD"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wykaz</w:t>
            </w:r>
            <w:proofErr w:type="gramEnd"/>
            <w:r w:rsidRPr="00D433C8">
              <w:rPr>
                <w:b/>
                <w:i/>
                <w:lang w:val="pl-PL"/>
              </w:rPr>
              <w:t xml:space="preserve"> ocenionych SEP i wykaz SEP, na które udzielono licencji;</w:t>
            </w:r>
          </w:p>
        </w:tc>
        <w:tc>
          <w:tcPr>
            <w:tcW w:w="4876" w:type="dxa"/>
            <w:hideMark/>
          </w:tcPr>
          <w:p w14:paraId="6EFCBD7D"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8334621"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12164286"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7B02BCAF" w14:textId="77777777" w:rsidR="00854BAB" w:rsidRPr="00D433C8" w:rsidRDefault="00854BAB" w:rsidP="00854BAB">
      <w:pPr>
        <w:pStyle w:val="Normal12Italic"/>
        <w:rPr>
          <w:noProof w:val="0"/>
          <w:lang w:val="pl-PL"/>
        </w:rPr>
      </w:pPr>
      <w:r w:rsidRPr="00D433C8">
        <w:rPr>
          <w:lang w:val="pl-PL"/>
        </w:rPr>
        <w:t>Zob. art. 4 lit. b). Ujawnienie wykazu ocenionych SEP i wykazu SEP, na które udzielono licencji, oznaczałoby, że zasób patentowy musiałby podejmować działania z naruszeniem poufności i zobowiązań umownych kierujących zasobem patentowym.</w:t>
      </w:r>
    </w:p>
    <w:p w14:paraId="330D73A5" w14:textId="77777777" w:rsidR="00854BAB" w:rsidRPr="00D433C8" w:rsidRDefault="00854BAB" w:rsidP="00854BAB">
      <w:r w:rsidRPr="000A14FD">
        <w:rPr>
          <w:rStyle w:val="HideTWBExt"/>
        </w:rPr>
        <w:t>&lt;/Amend&gt;</w:t>
      </w:r>
    </w:p>
    <w:p w14:paraId="2C9F2D93"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345</w:t>
      </w:r>
      <w:r w:rsidRPr="000A14FD">
        <w:rPr>
          <w:rStyle w:val="HideTWBExt"/>
          <w:b w:val="0"/>
          <w:lang w:val="pl-PL"/>
        </w:rPr>
        <w:t>&lt;/NumAm&gt;</w:t>
      </w:r>
    </w:p>
    <w:p w14:paraId="71A43585"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43A621D8" w14:textId="77777777" w:rsidR="00854BAB" w:rsidRPr="00D433C8" w:rsidRDefault="00854BAB" w:rsidP="00854BAB">
      <w:r w:rsidRPr="000A14FD">
        <w:rPr>
          <w:rStyle w:val="HideTWBExt"/>
        </w:rPr>
        <w:t>&lt;/RepeatBlock-By&gt;</w:t>
      </w:r>
    </w:p>
    <w:p w14:paraId="576D3AB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471E010" w14:textId="77777777" w:rsidR="00854BAB" w:rsidRPr="00D433C8" w:rsidRDefault="00854BAB" w:rsidP="00854BAB">
      <w:pPr>
        <w:pStyle w:val="NormalBold"/>
      </w:pPr>
      <w:r w:rsidRPr="000A14FD">
        <w:rPr>
          <w:rStyle w:val="HideTWBExt"/>
          <w:b w:val="0"/>
        </w:rPr>
        <w:t>&lt;Article&gt;</w:t>
      </w:r>
      <w:r w:rsidRPr="00D433C8">
        <w:t>Artykuł 9 – akapit 1 – litera g</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E888CBD" w14:textId="77777777" w:rsidTr="006179C4">
        <w:trPr>
          <w:jc w:val="center"/>
        </w:trPr>
        <w:tc>
          <w:tcPr>
            <w:tcW w:w="9752" w:type="dxa"/>
            <w:gridSpan w:val="2"/>
          </w:tcPr>
          <w:p w14:paraId="6FAD8307" w14:textId="77777777" w:rsidR="00854BAB" w:rsidRPr="00D433C8" w:rsidRDefault="00854BAB" w:rsidP="006179C4">
            <w:pPr>
              <w:keepNext/>
            </w:pPr>
          </w:p>
        </w:tc>
      </w:tr>
      <w:tr w:rsidR="00101D5D" w:rsidRPr="00D433C8" w14:paraId="34B157F4" w14:textId="77777777" w:rsidTr="006179C4">
        <w:trPr>
          <w:jc w:val="center"/>
        </w:trPr>
        <w:tc>
          <w:tcPr>
            <w:tcW w:w="4876" w:type="dxa"/>
            <w:hideMark/>
          </w:tcPr>
          <w:p w14:paraId="078C2FC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811247B" w14:textId="77777777" w:rsidR="00854BAB" w:rsidRPr="00D433C8" w:rsidRDefault="00854BAB" w:rsidP="006179C4">
            <w:pPr>
              <w:pStyle w:val="ColumnHeading"/>
              <w:keepNext/>
              <w:rPr>
                <w:lang w:val="pl-PL"/>
              </w:rPr>
            </w:pPr>
            <w:r w:rsidRPr="00D433C8">
              <w:rPr>
                <w:lang w:val="pl-PL"/>
              </w:rPr>
              <w:t>Poprawka</w:t>
            </w:r>
          </w:p>
        </w:tc>
      </w:tr>
      <w:tr w:rsidR="00101D5D" w:rsidRPr="00D433C8" w14:paraId="2F2F9DDA" w14:textId="77777777" w:rsidTr="006179C4">
        <w:trPr>
          <w:jc w:val="center"/>
        </w:trPr>
        <w:tc>
          <w:tcPr>
            <w:tcW w:w="4876" w:type="dxa"/>
            <w:hideMark/>
          </w:tcPr>
          <w:p w14:paraId="1287FA3E" w14:textId="77777777" w:rsidR="00854BAB" w:rsidRPr="00D433C8" w:rsidRDefault="00854BAB" w:rsidP="006179C4">
            <w:pPr>
              <w:pStyle w:val="Normal6"/>
              <w:rPr>
                <w:lang w:val="pl-PL"/>
              </w:rPr>
            </w:pPr>
            <w:r w:rsidRPr="00D433C8">
              <w:rPr>
                <w:lang w:val="pl-PL"/>
              </w:rPr>
              <w:t>g</w:t>
            </w:r>
            <w:proofErr w:type="gramStart"/>
            <w:r w:rsidRPr="00D433C8">
              <w:rPr>
                <w:lang w:val="pl-PL"/>
              </w:rPr>
              <w:t>)</w:t>
            </w:r>
            <w:r w:rsidRPr="00D433C8">
              <w:rPr>
                <w:lang w:val="pl-PL"/>
              </w:rPr>
              <w:tab/>
              <w:t>wykaz</w:t>
            </w:r>
            <w:proofErr w:type="gramEnd"/>
            <w:r w:rsidRPr="00D433C8">
              <w:rPr>
                <w:lang w:val="pl-PL"/>
              </w:rPr>
              <w:t xml:space="preserve"> produktów, usług i procesów, które mogą być licencjonowane za pośrednictwem zasobu patentowego lub podmiotu;</w:t>
            </w:r>
          </w:p>
        </w:tc>
        <w:tc>
          <w:tcPr>
            <w:tcW w:w="4876" w:type="dxa"/>
            <w:hideMark/>
          </w:tcPr>
          <w:p w14:paraId="0597E4C2" w14:textId="77777777" w:rsidR="00854BAB" w:rsidRPr="00D433C8" w:rsidRDefault="00854BAB" w:rsidP="006179C4">
            <w:pPr>
              <w:pStyle w:val="Normal6"/>
              <w:rPr>
                <w:szCs w:val="24"/>
                <w:lang w:val="pl-PL"/>
              </w:rPr>
            </w:pPr>
            <w:r w:rsidRPr="00D433C8">
              <w:rPr>
                <w:lang w:val="pl-PL"/>
              </w:rPr>
              <w:t>g</w:t>
            </w:r>
            <w:proofErr w:type="gramStart"/>
            <w:r w:rsidRPr="00D433C8">
              <w:rPr>
                <w:lang w:val="pl-PL"/>
              </w:rPr>
              <w:t>)</w:t>
            </w:r>
            <w:r w:rsidRPr="00D433C8">
              <w:rPr>
                <w:lang w:val="pl-PL"/>
              </w:rPr>
              <w:tab/>
              <w:t>wykaz</w:t>
            </w:r>
            <w:proofErr w:type="gramEnd"/>
            <w:r w:rsidRPr="00D433C8">
              <w:rPr>
                <w:lang w:val="pl-PL"/>
              </w:rPr>
              <w:t xml:space="preserve"> produktów, usług i procesów, które mogą być licencjonowane za pośrednictwem zasobu patentowego lub podmiotu; </w:t>
            </w:r>
            <w:r w:rsidRPr="00D433C8">
              <w:rPr>
                <w:b/>
                <w:i/>
                <w:lang w:val="pl-PL"/>
              </w:rPr>
              <w:t>w tym względzie części składowe lub moduły, które mogą być włączone do innych produktów, procesów, usług lub systemów, same w sobie stanowią „produkty, procesy, usługi lub systemy” w zakresie, w jakim przedmiot SEP może zostać włączony do takich części składowych lub modułów lub do których ma zostać zastosowany;</w:t>
            </w:r>
          </w:p>
        </w:tc>
      </w:tr>
    </w:tbl>
    <w:p w14:paraId="50C77096"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0E3713C5" w14:textId="77777777" w:rsidR="00854BAB" w:rsidRPr="00D433C8" w:rsidRDefault="00854BAB" w:rsidP="00854BAB">
      <w:r w:rsidRPr="000A14FD">
        <w:rPr>
          <w:rStyle w:val="HideTWBExt"/>
        </w:rPr>
        <w:t>&lt;/Amend&gt;</w:t>
      </w:r>
    </w:p>
    <w:p w14:paraId="4471853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346</w:t>
      </w:r>
      <w:r w:rsidRPr="000A14FD">
        <w:rPr>
          <w:rStyle w:val="HideTWBExt"/>
          <w:b w:val="0"/>
          <w:lang w:val="pl-PL"/>
        </w:rPr>
        <w:t>&lt;/NumAm&gt;</w:t>
      </w:r>
    </w:p>
    <w:p w14:paraId="5211293C"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7767C5D9" w14:textId="77777777" w:rsidR="00854BAB" w:rsidRPr="00D433C8" w:rsidRDefault="00854BAB" w:rsidP="00854BAB">
      <w:r w:rsidRPr="000A14FD">
        <w:rPr>
          <w:rStyle w:val="HideTWBExt"/>
        </w:rPr>
        <w:t>&lt;/RepeatBlock-By&gt;</w:t>
      </w:r>
    </w:p>
    <w:p w14:paraId="631E1AF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4FDE07C" w14:textId="77777777" w:rsidR="00854BAB" w:rsidRPr="00D433C8" w:rsidRDefault="00854BAB" w:rsidP="00854BAB">
      <w:pPr>
        <w:pStyle w:val="NormalBold"/>
      </w:pPr>
      <w:r w:rsidRPr="000A14FD">
        <w:rPr>
          <w:rStyle w:val="HideTWBExt"/>
          <w:b w:val="0"/>
        </w:rPr>
        <w:t>&lt;Article&gt;</w:t>
      </w:r>
      <w:r w:rsidRPr="00D433C8">
        <w:t>Artykuł 9 – akapit 1 – litera g</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458C90D" w14:textId="77777777" w:rsidTr="006179C4">
        <w:trPr>
          <w:jc w:val="center"/>
        </w:trPr>
        <w:tc>
          <w:tcPr>
            <w:tcW w:w="9752" w:type="dxa"/>
            <w:gridSpan w:val="2"/>
          </w:tcPr>
          <w:p w14:paraId="6A99AB98" w14:textId="77777777" w:rsidR="00854BAB" w:rsidRPr="00D433C8" w:rsidRDefault="00854BAB" w:rsidP="006179C4">
            <w:pPr>
              <w:keepNext/>
            </w:pPr>
          </w:p>
        </w:tc>
      </w:tr>
      <w:tr w:rsidR="00101D5D" w:rsidRPr="00D433C8" w14:paraId="6E174C4C" w14:textId="77777777" w:rsidTr="006179C4">
        <w:trPr>
          <w:jc w:val="center"/>
        </w:trPr>
        <w:tc>
          <w:tcPr>
            <w:tcW w:w="4876" w:type="dxa"/>
            <w:hideMark/>
          </w:tcPr>
          <w:p w14:paraId="7D25C19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C810E88" w14:textId="77777777" w:rsidR="00854BAB" w:rsidRPr="00D433C8" w:rsidRDefault="00854BAB" w:rsidP="006179C4">
            <w:pPr>
              <w:pStyle w:val="ColumnHeading"/>
              <w:keepNext/>
              <w:rPr>
                <w:lang w:val="pl-PL"/>
              </w:rPr>
            </w:pPr>
            <w:r w:rsidRPr="00D433C8">
              <w:rPr>
                <w:lang w:val="pl-PL"/>
              </w:rPr>
              <w:t>Poprawka</w:t>
            </w:r>
          </w:p>
        </w:tc>
      </w:tr>
      <w:tr w:rsidR="00101D5D" w:rsidRPr="00D433C8" w14:paraId="455B5C73" w14:textId="77777777" w:rsidTr="006179C4">
        <w:trPr>
          <w:jc w:val="center"/>
        </w:trPr>
        <w:tc>
          <w:tcPr>
            <w:tcW w:w="4876" w:type="dxa"/>
            <w:hideMark/>
          </w:tcPr>
          <w:p w14:paraId="0ED6F819" w14:textId="77777777" w:rsidR="00854BAB" w:rsidRPr="00D433C8" w:rsidRDefault="00854BAB" w:rsidP="006179C4">
            <w:pPr>
              <w:pStyle w:val="Normal6"/>
              <w:rPr>
                <w:lang w:val="pl-PL"/>
              </w:rPr>
            </w:pPr>
            <w:r w:rsidRPr="00D433C8">
              <w:rPr>
                <w:lang w:val="pl-PL"/>
              </w:rPr>
              <w:t>g</w:t>
            </w:r>
            <w:proofErr w:type="gramStart"/>
            <w:r w:rsidRPr="00D433C8">
              <w:rPr>
                <w:lang w:val="pl-PL"/>
              </w:rPr>
              <w:t>)</w:t>
            </w:r>
            <w:r w:rsidRPr="00D433C8">
              <w:rPr>
                <w:lang w:val="pl-PL"/>
              </w:rPr>
              <w:tab/>
              <w:t>wykaz</w:t>
            </w:r>
            <w:proofErr w:type="gramEnd"/>
            <w:r w:rsidRPr="00D433C8">
              <w:rPr>
                <w:lang w:val="pl-PL"/>
              </w:rPr>
              <w:t xml:space="preserve"> produktów, usług i procesów, które mogą być licencjonowane za pośrednictwem zasobu patentowego</w:t>
            </w:r>
            <w:r w:rsidRPr="00D433C8">
              <w:rPr>
                <w:b/>
                <w:i/>
                <w:lang w:val="pl-PL"/>
              </w:rPr>
              <w:t xml:space="preserve"> lub podmiotu</w:t>
            </w:r>
            <w:r w:rsidRPr="00D433C8">
              <w:rPr>
                <w:lang w:val="pl-PL"/>
              </w:rPr>
              <w:t>;</w:t>
            </w:r>
          </w:p>
        </w:tc>
        <w:tc>
          <w:tcPr>
            <w:tcW w:w="4876" w:type="dxa"/>
            <w:hideMark/>
          </w:tcPr>
          <w:p w14:paraId="67F88D8E" w14:textId="77777777" w:rsidR="00854BAB" w:rsidRPr="00D433C8" w:rsidRDefault="00854BAB" w:rsidP="006179C4">
            <w:pPr>
              <w:pStyle w:val="Normal6"/>
              <w:rPr>
                <w:szCs w:val="24"/>
                <w:lang w:val="pl-PL"/>
              </w:rPr>
            </w:pPr>
            <w:r w:rsidRPr="00D433C8">
              <w:rPr>
                <w:lang w:val="pl-PL"/>
              </w:rPr>
              <w:t>g</w:t>
            </w:r>
            <w:proofErr w:type="gramStart"/>
            <w:r w:rsidRPr="00D433C8">
              <w:rPr>
                <w:lang w:val="pl-PL"/>
              </w:rPr>
              <w:t>)</w:t>
            </w:r>
            <w:r w:rsidRPr="00D433C8">
              <w:rPr>
                <w:lang w:val="pl-PL"/>
              </w:rPr>
              <w:tab/>
              <w:t>wykaz</w:t>
            </w:r>
            <w:proofErr w:type="gramEnd"/>
            <w:r w:rsidRPr="00D433C8">
              <w:rPr>
                <w:lang w:val="pl-PL"/>
              </w:rPr>
              <w:t xml:space="preserve"> produktów, usług i procesów, które mogą być licencjonowane za pośrednictwem zasobu patentowego;</w:t>
            </w:r>
          </w:p>
        </w:tc>
      </w:tr>
    </w:tbl>
    <w:p w14:paraId="5CF675C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6113080" w14:textId="77777777" w:rsidR="00854BAB" w:rsidRPr="00D433C8" w:rsidRDefault="00854BAB" w:rsidP="00854BAB">
      <w:r w:rsidRPr="000A14FD">
        <w:rPr>
          <w:rStyle w:val="HideTWBExt"/>
        </w:rPr>
        <w:t>&lt;/Amend&gt;</w:t>
      </w:r>
    </w:p>
    <w:p w14:paraId="67D90BB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347</w:t>
      </w:r>
      <w:r w:rsidRPr="000A14FD">
        <w:rPr>
          <w:rStyle w:val="HideTWBExt"/>
          <w:b w:val="0"/>
          <w:lang w:val="pl-PL"/>
        </w:rPr>
        <w:t>&lt;/NumAm&gt;</w:t>
      </w:r>
    </w:p>
    <w:p w14:paraId="0CA3F56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090A4AEF" w14:textId="77777777" w:rsidR="00854BAB" w:rsidRPr="00D433C8" w:rsidRDefault="00854BAB" w:rsidP="00854BAB">
      <w:r w:rsidRPr="000A14FD">
        <w:rPr>
          <w:rStyle w:val="HideTWBExt"/>
        </w:rPr>
        <w:t>&lt;/RepeatBlock-By&gt;</w:t>
      </w:r>
    </w:p>
    <w:p w14:paraId="6AE9767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9734DB6" w14:textId="77777777" w:rsidR="00854BAB" w:rsidRPr="00D433C8" w:rsidRDefault="00854BAB" w:rsidP="00854BAB">
      <w:pPr>
        <w:pStyle w:val="NormalBold"/>
      </w:pPr>
      <w:r w:rsidRPr="000A14FD">
        <w:rPr>
          <w:rStyle w:val="HideTWBExt"/>
          <w:b w:val="0"/>
        </w:rPr>
        <w:t>&lt;Article&gt;</w:t>
      </w:r>
      <w:r w:rsidRPr="00D433C8">
        <w:t>Artykuł 9 – akapit 1 – litera h</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A88CEA4" w14:textId="77777777" w:rsidTr="006179C4">
        <w:trPr>
          <w:jc w:val="center"/>
        </w:trPr>
        <w:tc>
          <w:tcPr>
            <w:tcW w:w="9752" w:type="dxa"/>
            <w:gridSpan w:val="2"/>
          </w:tcPr>
          <w:p w14:paraId="777910DC" w14:textId="77777777" w:rsidR="00854BAB" w:rsidRPr="00D433C8" w:rsidRDefault="00854BAB" w:rsidP="006179C4">
            <w:pPr>
              <w:keepNext/>
            </w:pPr>
          </w:p>
        </w:tc>
      </w:tr>
      <w:tr w:rsidR="00101D5D" w:rsidRPr="00D433C8" w14:paraId="05111999" w14:textId="77777777" w:rsidTr="006179C4">
        <w:trPr>
          <w:jc w:val="center"/>
        </w:trPr>
        <w:tc>
          <w:tcPr>
            <w:tcW w:w="4876" w:type="dxa"/>
            <w:hideMark/>
          </w:tcPr>
          <w:p w14:paraId="6D6C5A3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0CD0A4D" w14:textId="77777777" w:rsidR="00854BAB" w:rsidRPr="00D433C8" w:rsidRDefault="00854BAB" w:rsidP="006179C4">
            <w:pPr>
              <w:pStyle w:val="ColumnHeading"/>
              <w:keepNext/>
              <w:rPr>
                <w:lang w:val="pl-PL"/>
              </w:rPr>
            </w:pPr>
            <w:r w:rsidRPr="00D433C8">
              <w:rPr>
                <w:lang w:val="pl-PL"/>
              </w:rPr>
              <w:t>Poprawka</w:t>
            </w:r>
          </w:p>
        </w:tc>
      </w:tr>
      <w:tr w:rsidR="00101D5D" w:rsidRPr="00D433C8" w14:paraId="1B75F83C" w14:textId="77777777" w:rsidTr="006179C4">
        <w:trPr>
          <w:jc w:val="center"/>
        </w:trPr>
        <w:tc>
          <w:tcPr>
            <w:tcW w:w="4876" w:type="dxa"/>
            <w:hideMark/>
          </w:tcPr>
          <w:p w14:paraId="7C0FAC2A" w14:textId="77777777" w:rsidR="00854BAB" w:rsidRPr="00D433C8" w:rsidRDefault="00854BAB" w:rsidP="006179C4">
            <w:pPr>
              <w:pStyle w:val="Normal6"/>
              <w:rPr>
                <w:lang w:val="pl-PL"/>
              </w:rPr>
            </w:pPr>
            <w:r w:rsidRPr="00D433C8">
              <w:rPr>
                <w:lang w:val="pl-PL"/>
              </w:rPr>
              <w:t>h</w:t>
            </w:r>
            <w:proofErr w:type="gramStart"/>
            <w:r w:rsidRPr="00D433C8">
              <w:rPr>
                <w:lang w:val="pl-PL"/>
              </w:rPr>
              <w:t>)</w:t>
            </w:r>
            <w:r w:rsidRPr="00D433C8">
              <w:rPr>
                <w:lang w:val="pl-PL"/>
              </w:rPr>
              <w:tab/>
              <w:t>polityka</w:t>
            </w:r>
            <w:proofErr w:type="gramEnd"/>
            <w:r w:rsidRPr="00D433C8">
              <w:rPr>
                <w:lang w:val="pl-PL"/>
              </w:rPr>
              <w:t xml:space="preserve"> dotycząca opłat licencyjnych i rabatów dla poszczególnych kategorii produktów;</w:t>
            </w:r>
          </w:p>
        </w:tc>
        <w:tc>
          <w:tcPr>
            <w:tcW w:w="4876" w:type="dxa"/>
            <w:hideMark/>
          </w:tcPr>
          <w:p w14:paraId="004CC032" w14:textId="77777777" w:rsidR="00854BAB" w:rsidRPr="00D433C8" w:rsidRDefault="00854BAB" w:rsidP="006179C4">
            <w:pPr>
              <w:pStyle w:val="Normal6"/>
              <w:rPr>
                <w:szCs w:val="24"/>
                <w:lang w:val="pl-PL"/>
              </w:rPr>
            </w:pPr>
            <w:r w:rsidRPr="00D433C8">
              <w:rPr>
                <w:lang w:val="pl-PL"/>
              </w:rPr>
              <w:t>h</w:t>
            </w:r>
            <w:proofErr w:type="gramStart"/>
            <w:r w:rsidRPr="00D433C8">
              <w:rPr>
                <w:lang w:val="pl-PL"/>
              </w:rPr>
              <w:t>)</w:t>
            </w:r>
            <w:r w:rsidRPr="00D433C8">
              <w:rPr>
                <w:lang w:val="pl-PL"/>
              </w:rPr>
              <w:tab/>
              <w:t>polityka</w:t>
            </w:r>
            <w:proofErr w:type="gramEnd"/>
            <w:r w:rsidRPr="00D433C8">
              <w:rPr>
                <w:lang w:val="pl-PL"/>
              </w:rPr>
              <w:t xml:space="preserve"> dotycząca opłat licencyjnych i rabatów dla poszczególnych kategorii produktów</w:t>
            </w:r>
            <w:r w:rsidRPr="00D433C8">
              <w:rPr>
                <w:b/>
                <w:i/>
                <w:lang w:val="pl-PL"/>
              </w:rPr>
              <w:t>, w tym informacje na temat obliczania opłat licencyjnych na właściciela SEP w zasobie i zagregowanej opłaty licencyjnej, jeśli ma zastosowanie</w:t>
            </w:r>
            <w:r w:rsidRPr="00D433C8">
              <w:rPr>
                <w:lang w:val="pl-PL"/>
              </w:rPr>
              <w:t>;</w:t>
            </w:r>
          </w:p>
        </w:tc>
      </w:tr>
    </w:tbl>
    <w:p w14:paraId="17C0E6E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E65CF67" w14:textId="77777777" w:rsidR="00854BAB" w:rsidRPr="00D433C8" w:rsidRDefault="00854BAB" w:rsidP="00854BAB">
      <w:r w:rsidRPr="000A14FD">
        <w:rPr>
          <w:rStyle w:val="HideTWBExt"/>
        </w:rPr>
        <w:t>&lt;/Amend&gt;</w:t>
      </w:r>
    </w:p>
    <w:p w14:paraId="644B6A6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348</w:t>
      </w:r>
      <w:r w:rsidRPr="000A14FD">
        <w:rPr>
          <w:rStyle w:val="HideTWBExt"/>
          <w:b w:val="0"/>
          <w:lang w:val="pl-PL"/>
        </w:rPr>
        <w:t>&lt;/NumAm&gt;</w:t>
      </w:r>
    </w:p>
    <w:p w14:paraId="3C3F1EAF"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5C88EACD" w14:textId="77777777" w:rsidR="00854BAB" w:rsidRPr="00D433C8" w:rsidRDefault="00854BAB" w:rsidP="00854BAB">
      <w:r w:rsidRPr="000A14FD">
        <w:rPr>
          <w:rStyle w:val="HideTWBExt"/>
        </w:rPr>
        <w:t>&lt;/RepeatBlock-By&gt;</w:t>
      </w:r>
    </w:p>
    <w:p w14:paraId="0BA4A26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5F6FA6C" w14:textId="77777777" w:rsidR="00854BAB" w:rsidRPr="00D433C8" w:rsidRDefault="00854BAB" w:rsidP="00854BAB">
      <w:pPr>
        <w:pStyle w:val="NormalBold"/>
      </w:pPr>
      <w:r w:rsidRPr="000A14FD">
        <w:rPr>
          <w:rStyle w:val="HideTWBExt"/>
          <w:b w:val="0"/>
        </w:rPr>
        <w:t>&lt;Article&gt;</w:t>
      </w:r>
      <w:r w:rsidRPr="00D433C8">
        <w:t>Artykuł 9 – akapit 1 – litera h</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E3D8749" w14:textId="77777777" w:rsidTr="006179C4">
        <w:trPr>
          <w:jc w:val="center"/>
        </w:trPr>
        <w:tc>
          <w:tcPr>
            <w:tcW w:w="9752" w:type="dxa"/>
            <w:gridSpan w:val="2"/>
          </w:tcPr>
          <w:p w14:paraId="2EF1D322" w14:textId="77777777" w:rsidR="00854BAB" w:rsidRPr="00D433C8" w:rsidRDefault="00854BAB" w:rsidP="006179C4">
            <w:pPr>
              <w:keepNext/>
            </w:pPr>
          </w:p>
        </w:tc>
      </w:tr>
      <w:tr w:rsidR="00101D5D" w:rsidRPr="00D433C8" w14:paraId="3833A119" w14:textId="77777777" w:rsidTr="006179C4">
        <w:trPr>
          <w:jc w:val="center"/>
        </w:trPr>
        <w:tc>
          <w:tcPr>
            <w:tcW w:w="4876" w:type="dxa"/>
            <w:hideMark/>
          </w:tcPr>
          <w:p w14:paraId="697BBD6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B1D257A" w14:textId="77777777" w:rsidR="00854BAB" w:rsidRPr="00D433C8" w:rsidRDefault="00854BAB" w:rsidP="006179C4">
            <w:pPr>
              <w:pStyle w:val="ColumnHeading"/>
              <w:keepNext/>
              <w:rPr>
                <w:lang w:val="pl-PL"/>
              </w:rPr>
            </w:pPr>
            <w:r w:rsidRPr="00D433C8">
              <w:rPr>
                <w:lang w:val="pl-PL"/>
              </w:rPr>
              <w:t>Poprawka</w:t>
            </w:r>
          </w:p>
        </w:tc>
      </w:tr>
      <w:tr w:rsidR="00101D5D" w:rsidRPr="00D433C8" w14:paraId="5664691D" w14:textId="77777777" w:rsidTr="006179C4">
        <w:trPr>
          <w:jc w:val="center"/>
        </w:trPr>
        <w:tc>
          <w:tcPr>
            <w:tcW w:w="4876" w:type="dxa"/>
            <w:hideMark/>
          </w:tcPr>
          <w:p w14:paraId="2FB80583" w14:textId="77777777" w:rsidR="00854BAB" w:rsidRPr="00D433C8" w:rsidRDefault="00854BAB" w:rsidP="006179C4">
            <w:pPr>
              <w:pStyle w:val="Normal6"/>
              <w:rPr>
                <w:lang w:val="pl-PL"/>
              </w:rPr>
            </w:pPr>
            <w:r w:rsidRPr="00D433C8">
              <w:rPr>
                <w:lang w:val="pl-PL"/>
              </w:rPr>
              <w:t>h</w:t>
            </w:r>
            <w:proofErr w:type="gramStart"/>
            <w:r w:rsidRPr="00D433C8">
              <w:rPr>
                <w:lang w:val="pl-PL"/>
              </w:rPr>
              <w:t>)</w:t>
            </w:r>
            <w:r w:rsidRPr="00D433C8">
              <w:rPr>
                <w:lang w:val="pl-PL"/>
              </w:rPr>
              <w:tab/>
              <w:t>polityka</w:t>
            </w:r>
            <w:proofErr w:type="gramEnd"/>
            <w:r w:rsidRPr="00D433C8">
              <w:rPr>
                <w:lang w:val="pl-PL"/>
              </w:rPr>
              <w:t xml:space="preserve"> dotycząca opłat licencyjnych i rabatów dla poszczególnych kategorii produktów;</w:t>
            </w:r>
          </w:p>
        </w:tc>
        <w:tc>
          <w:tcPr>
            <w:tcW w:w="4876" w:type="dxa"/>
            <w:hideMark/>
          </w:tcPr>
          <w:p w14:paraId="41B84CBB" w14:textId="77777777" w:rsidR="00854BAB" w:rsidRPr="00D433C8" w:rsidRDefault="00854BAB" w:rsidP="006179C4">
            <w:pPr>
              <w:pStyle w:val="Normal6"/>
              <w:rPr>
                <w:szCs w:val="24"/>
                <w:lang w:val="pl-PL"/>
              </w:rPr>
            </w:pPr>
            <w:r w:rsidRPr="00D433C8">
              <w:rPr>
                <w:lang w:val="pl-PL"/>
              </w:rPr>
              <w:t>h</w:t>
            </w:r>
            <w:proofErr w:type="gramStart"/>
            <w:r w:rsidRPr="00D433C8">
              <w:rPr>
                <w:lang w:val="pl-PL"/>
              </w:rPr>
              <w:t>)</w:t>
            </w:r>
            <w:r w:rsidRPr="00D433C8">
              <w:rPr>
                <w:lang w:val="pl-PL"/>
              </w:rPr>
              <w:tab/>
              <w:t>polityka</w:t>
            </w:r>
            <w:proofErr w:type="gramEnd"/>
            <w:r w:rsidRPr="00D433C8">
              <w:rPr>
                <w:lang w:val="pl-PL"/>
              </w:rPr>
              <w:t xml:space="preserve"> dotycząca opłat licencyjnych</w:t>
            </w:r>
            <w:r w:rsidRPr="00D433C8">
              <w:rPr>
                <w:b/>
                <w:i/>
                <w:lang w:val="pl-PL"/>
              </w:rPr>
              <w:t>, braku opłat licencyjnych</w:t>
            </w:r>
            <w:r w:rsidRPr="00D433C8">
              <w:rPr>
                <w:lang w:val="pl-PL"/>
              </w:rPr>
              <w:t xml:space="preserve"> i rabatów dla poszczególnych kategorii produktów;</w:t>
            </w:r>
          </w:p>
        </w:tc>
      </w:tr>
    </w:tbl>
    <w:p w14:paraId="65216CC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E57EA8F" w14:textId="77777777" w:rsidR="00854BAB" w:rsidRPr="00D433C8" w:rsidRDefault="00854BAB" w:rsidP="00854BAB">
      <w:r w:rsidRPr="000A14FD">
        <w:rPr>
          <w:rStyle w:val="HideTWBExt"/>
        </w:rPr>
        <w:t>&lt;/Amend&gt;</w:t>
      </w:r>
    </w:p>
    <w:p w14:paraId="43C6D14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349</w:t>
      </w:r>
      <w:r w:rsidRPr="000A14FD">
        <w:rPr>
          <w:rStyle w:val="HideTWBExt"/>
          <w:b w:val="0"/>
          <w:lang w:val="pl-PL"/>
        </w:rPr>
        <w:t>&lt;/NumAm&gt;</w:t>
      </w:r>
    </w:p>
    <w:p w14:paraId="3D580270"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74625482" w14:textId="77777777" w:rsidR="00854BAB" w:rsidRPr="00D433C8" w:rsidRDefault="00854BAB" w:rsidP="00854BAB">
      <w:r w:rsidRPr="000A14FD">
        <w:rPr>
          <w:rStyle w:val="HideTWBExt"/>
        </w:rPr>
        <w:t>&lt;/RepeatBlock-By&gt;</w:t>
      </w:r>
    </w:p>
    <w:p w14:paraId="7B50E68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9A99BA4" w14:textId="77777777" w:rsidR="00854BAB" w:rsidRPr="00D433C8" w:rsidRDefault="00854BAB" w:rsidP="00854BAB">
      <w:pPr>
        <w:pStyle w:val="NormalBold"/>
      </w:pPr>
      <w:r w:rsidRPr="000A14FD">
        <w:rPr>
          <w:rStyle w:val="HideTWBExt"/>
          <w:b w:val="0"/>
        </w:rPr>
        <w:t>&lt;Article&gt;</w:t>
      </w:r>
      <w:r w:rsidRPr="00D433C8">
        <w:t>Artykuł 9 – akapit 1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D4B6F31" w14:textId="77777777" w:rsidTr="006179C4">
        <w:trPr>
          <w:jc w:val="center"/>
        </w:trPr>
        <w:tc>
          <w:tcPr>
            <w:tcW w:w="9752" w:type="dxa"/>
            <w:gridSpan w:val="2"/>
          </w:tcPr>
          <w:p w14:paraId="2AC4DC7D" w14:textId="77777777" w:rsidR="00854BAB" w:rsidRPr="00D433C8" w:rsidRDefault="00854BAB" w:rsidP="006179C4">
            <w:pPr>
              <w:keepNext/>
            </w:pPr>
          </w:p>
        </w:tc>
      </w:tr>
      <w:tr w:rsidR="00101D5D" w:rsidRPr="00D433C8" w14:paraId="128940FD" w14:textId="77777777" w:rsidTr="006179C4">
        <w:trPr>
          <w:jc w:val="center"/>
        </w:trPr>
        <w:tc>
          <w:tcPr>
            <w:tcW w:w="4876" w:type="dxa"/>
            <w:hideMark/>
          </w:tcPr>
          <w:p w14:paraId="31F5851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2FF987A" w14:textId="77777777" w:rsidR="00854BAB" w:rsidRPr="00D433C8" w:rsidRDefault="00854BAB" w:rsidP="006179C4">
            <w:pPr>
              <w:pStyle w:val="ColumnHeading"/>
              <w:keepNext/>
              <w:rPr>
                <w:lang w:val="pl-PL"/>
              </w:rPr>
            </w:pPr>
            <w:r w:rsidRPr="00D433C8">
              <w:rPr>
                <w:lang w:val="pl-PL"/>
              </w:rPr>
              <w:t>Poprawka</w:t>
            </w:r>
          </w:p>
        </w:tc>
      </w:tr>
      <w:tr w:rsidR="00101D5D" w:rsidRPr="00D433C8" w14:paraId="68EDC245" w14:textId="77777777" w:rsidTr="006179C4">
        <w:trPr>
          <w:jc w:val="center"/>
        </w:trPr>
        <w:tc>
          <w:tcPr>
            <w:tcW w:w="4876" w:type="dxa"/>
          </w:tcPr>
          <w:p w14:paraId="368ED405" w14:textId="77777777" w:rsidR="00854BAB" w:rsidRPr="00D433C8" w:rsidRDefault="00854BAB" w:rsidP="006179C4">
            <w:pPr>
              <w:pStyle w:val="Normal6"/>
              <w:rPr>
                <w:lang w:val="pl-PL"/>
              </w:rPr>
            </w:pPr>
          </w:p>
        </w:tc>
        <w:tc>
          <w:tcPr>
            <w:tcW w:w="4876" w:type="dxa"/>
            <w:hideMark/>
          </w:tcPr>
          <w:p w14:paraId="2068A0CE" w14:textId="77777777" w:rsidR="00854BAB" w:rsidRPr="00D433C8" w:rsidRDefault="00854BAB" w:rsidP="006179C4">
            <w:pPr>
              <w:pStyle w:val="Normal6"/>
              <w:rPr>
                <w:szCs w:val="24"/>
                <w:lang w:val="pl-PL"/>
              </w:rPr>
            </w:pPr>
            <w:r w:rsidRPr="00D433C8">
              <w:rPr>
                <w:b/>
                <w:i/>
                <w:lang w:val="pl-PL"/>
              </w:rPr>
              <w:t>1a. Centrum kompetencji weryfikuje i raportuje dokładność informacji publikowanych przez zasoby patentowe zgodnie z ust. 1, regularnie i co najmniej raz w roku, na podstawie publicznie dostępnej metodyki, oraz dopilnowuje, aby proces weryfikacji był dokładny, przejrzysty i spójny.</w:t>
            </w:r>
          </w:p>
        </w:tc>
      </w:tr>
    </w:tbl>
    <w:p w14:paraId="0442BD3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F60B867" w14:textId="77777777" w:rsidR="00854BAB" w:rsidRPr="00D433C8" w:rsidRDefault="00854BAB" w:rsidP="00854BAB">
      <w:r w:rsidRPr="000A14FD">
        <w:rPr>
          <w:rStyle w:val="HideTWBExt"/>
        </w:rPr>
        <w:t>&lt;/Amend&gt;</w:t>
      </w:r>
    </w:p>
    <w:p w14:paraId="11C4F00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350</w:t>
      </w:r>
      <w:r w:rsidRPr="000A14FD">
        <w:rPr>
          <w:rStyle w:val="HideTWBExt"/>
          <w:b w:val="0"/>
          <w:lang w:val="pl-PL"/>
        </w:rPr>
        <w:t>&lt;/NumAm&gt;</w:t>
      </w:r>
    </w:p>
    <w:p w14:paraId="4B38D831"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5ECAAA9D" w14:textId="77777777" w:rsidR="00854BAB" w:rsidRPr="00D433C8" w:rsidRDefault="00854BAB" w:rsidP="00854BAB">
      <w:r w:rsidRPr="000A14FD">
        <w:rPr>
          <w:rStyle w:val="HideTWBExt"/>
        </w:rPr>
        <w:t>&lt;/RepeatBlock-By&gt;</w:t>
      </w:r>
    </w:p>
    <w:p w14:paraId="2000289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1213338" w14:textId="77777777" w:rsidR="00854BAB" w:rsidRPr="00D433C8" w:rsidRDefault="00854BAB" w:rsidP="00854BAB">
      <w:pPr>
        <w:pStyle w:val="NormalBold"/>
      </w:pPr>
      <w:r w:rsidRPr="000A14FD">
        <w:rPr>
          <w:rStyle w:val="HideTWBExt"/>
          <w:b w:val="0"/>
        </w:rPr>
        <w:t>&lt;Article&gt;</w:t>
      </w:r>
      <w:r w:rsidRPr="00D433C8">
        <w:t>Artykuł 10 – ustęp 1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AB4B963" w14:textId="77777777" w:rsidTr="006179C4">
        <w:trPr>
          <w:jc w:val="center"/>
        </w:trPr>
        <w:tc>
          <w:tcPr>
            <w:tcW w:w="9752" w:type="dxa"/>
            <w:gridSpan w:val="2"/>
          </w:tcPr>
          <w:p w14:paraId="31B6BE71" w14:textId="77777777" w:rsidR="00854BAB" w:rsidRPr="00D433C8" w:rsidRDefault="00854BAB" w:rsidP="006179C4">
            <w:pPr>
              <w:keepNext/>
            </w:pPr>
          </w:p>
        </w:tc>
      </w:tr>
      <w:tr w:rsidR="00101D5D" w:rsidRPr="00D433C8" w14:paraId="10B57BDD" w14:textId="77777777" w:rsidTr="006179C4">
        <w:trPr>
          <w:jc w:val="center"/>
        </w:trPr>
        <w:tc>
          <w:tcPr>
            <w:tcW w:w="4876" w:type="dxa"/>
            <w:hideMark/>
          </w:tcPr>
          <w:p w14:paraId="1238D79F"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9B49B45" w14:textId="77777777" w:rsidR="00854BAB" w:rsidRPr="00D433C8" w:rsidRDefault="00854BAB" w:rsidP="006179C4">
            <w:pPr>
              <w:pStyle w:val="ColumnHeading"/>
              <w:keepNext/>
              <w:rPr>
                <w:lang w:val="pl-PL"/>
              </w:rPr>
            </w:pPr>
            <w:r w:rsidRPr="00D433C8">
              <w:rPr>
                <w:lang w:val="pl-PL"/>
              </w:rPr>
              <w:t>Poprawka</w:t>
            </w:r>
          </w:p>
        </w:tc>
      </w:tr>
      <w:tr w:rsidR="00101D5D" w:rsidRPr="00D433C8" w14:paraId="0FC5102F" w14:textId="77777777" w:rsidTr="006179C4">
        <w:trPr>
          <w:jc w:val="center"/>
        </w:trPr>
        <w:tc>
          <w:tcPr>
            <w:tcW w:w="4876" w:type="dxa"/>
            <w:hideMark/>
          </w:tcPr>
          <w:p w14:paraId="1D5D7FF0" w14:textId="77777777" w:rsidR="00854BAB" w:rsidRPr="00D433C8" w:rsidRDefault="00854BAB" w:rsidP="006179C4">
            <w:pPr>
              <w:pStyle w:val="Normal6"/>
              <w:rPr>
                <w:lang w:val="pl-PL"/>
              </w:rPr>
            </w:pPr>
            <w:r w:rsidRPr="00D433C8">
              <w:rPr>
                <w:lang w:val="pl-PL"/>
              </w:rPr>
              <w:t>1.</w:t>
            </w:r>
            <w:r w:rsidRPr="00D433C8">
              <w:rPr>
                <w:lang w:val="pl-PL"/>
              </w:rPr>
              <w:tab/>
              <w:t xml:space="preserve">W terminie </w:t>
            </w:r>
            <w:r w:rsidRPr="00D433C8">
              <w:rPr>
                <w:b/>
                <w:i/>
                <w:lang w:val="pl-PL"/>
              </w:rPr>
              <w:t>6 miesięcy</w:t>
            </w:r>
            <w:r w:rsidRPr="00D433C8">
              <w:rPr>
                <w:lang w:val="pl-PL"/>
              </w:rPr>
              <w:t xml:space="preserve"> od </w:t>
            </w:r>
            <w:r w:rsidRPr="00D433C8">
              <w:rPr>
                <w:b/>
                <w:i/>
                <w:lang w:val="pl-PL"/>
              </w:rPr>
              <w:t>wydania</w:t>
            </w:r>
            <w:r w:rsidRPr="00D433C8">
              <w:rPr>
                <w:lang w:val="pl-PL"/>
              </w:rPr>
              <w:t xml:space="preserve"> orzeczenia dotyczącego SEP właściwe sądy państw członkowskich przekazują centrum kompetencji informacje na temat:</w:t>
            </w:r>
          </w:p>
        </w:tc>
        <w:tc>
          <w:tcPr>
            <w:tcW w:w="4876" w:type="dxa"/>
            <w:hideMark/>
          </w:tcPr>
          <w:p w14:paraId="2701EBF0" w14:textId="77777777" w:rsidR="00854BAB" w:rsidRPr="00D433C8" w:rsidRDefault="00854BAB" w:rsidP="006179C4">
            <w:pPr>
              <w:pStyle w:val="Normal6"/>
              <w:rPr>
                <w:szCs w:val="24"/>
                <w:lang w:val="pl-PL"/>
              </w:rPr>
            </w:pPr>
            <w:r w:rsidRPr="00D433C8">
              <w:rPr>
                <w:lang w:val="pl-PL"/>
              </w:rPr>
              <w:t>1.</w:t>
            </w:r>
            <w:r w:rsidRPr="00D433C8">
              <w:rPr>
                <w:lang w:val="pl-PL"/>
              </w:rPr>
              <w:tab/>
              <w:t xml:space="preserve">W terminie </w:t>
            </w:r>
            <w:r w:rsidRPr="00D433C8">
              <w:rPr>
                <w:b/>
                <w:i/>
                <w:lang w:val="pl-PL"/>
              </w:rPr>
              <w:t>dwóch tygodni</w:t>
            </w:r>
            <w:r w:rsidRPr="00D433C8">
              <w:rPr>
                <w:lang w:val="pl-PL"/>
              </w:rPr>
              <w:t xml:space="preserve"> od </w:t>
            </w:r>
            <w:r w:rsidRPr="00D433C8">
              <w:rPr>
                <w:b/>
                <w:i/>
                <w:lang w:val="pl-PL"/>
              </w:rPr>
              <w:t>prawomocnego</w:t>
            </w:r>
            <w:r w:rsidRPr="00D433C8">
              <w:rPr>
                <w:lang w:val="pl-PL"/>
              </w:rPr>
              <w:t xml:space="preserve"> orzeczenia dotyczącego SEP właściwe sądy państw członkowskich przekazują centrum kompetencji informacje na temat:</w:t>
            </w:r>
          </w:p>
        </w:tc>
      </w:tr>
    </w:tbl>
    <w:p w14:paraId="160AA52E"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16FA1D7" w14:textId="77777777" w:rsidR="00854BAB" w:rsidRPr="00D433C8" w:rsidRDefault="00854BAB" w:rsidP="00854BAB">
      <w:r w:rsidRPr="000A14FD">
        <w:rPr>
          <w:rStyle w:val="HideTWBExt"/>
        </w:rPr>
        <w:t>&lt;/Amend&gt;</w:t>
      </w:r>
    </w:p>
    <w:p w14:paraId="61E94FB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351</w:t>
      </w:r>
      <w:r w:rsidRPr="000A14FD">
        <w:rPr>
          <w:rStyle w:val="HideTWBExt"/>
          <w:b w:val="0"/>
          <w:lang w:val="pl-PL"/>
        </w:rPr>
        <w:t>&lt;/NumAm&gt;</w:t>
      </w:r>
    </w:p>
    <w:p w14:paraId="4EA4DDE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25E2A5E4" w14:textId="77777777" w:rsidR="00854BAB" w:rsidRPr="00D433C8" w:rsidRDefault="00854BAB" w:rsidP="00854BAB">
      <w:r w:rsidRPr="000A14FD">
        <w:rPr>
          <w:rStyle w:val="HideTWBExt"/>
        </w:rPr>
        <w:t>&lt;/RepeatBlock-By&gt;</w:t>
      </w:r>
    </w:p>
    <w:p w14:paraId="0302D8A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F3F04D8" w14:textId="77777777" w:rsidR="00854BAB" w:rsidRPr="00D433C8" w:rsidRDefault="00854BAB" w:rsidP="00854BAB">
      <w:pPr>
        <w:pStyle w:val="NormalBold"/>
      </w:pPr>
      <w:r w:rsidRPr="000A14FD">
        <w:rPr>
          <w:rStyle w:val="HideTWBExt"/>
          <w:b w:val="0"/>
        </w:rPr>
        <w:t>&lt;Article&gt;</w:t>
      </w:r>
      <w:r w:rsidRPr="00D433C8">
        <w:t>Artykuł 11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8BD7879" w14:textId="77777777" w:rsidTr="006179C4">
        <w:trPr>
          <w:jc w:val="center"/>
        </w:trPr>
        <w:tc>
          <w:tcPr>
            <w:tcW w:w="9752" w:type="dxa"/>
            <w:gridSpan w:val="2"/>
          </w:tcPr>
          <w:p w14:paraId="4FA99B73" w14:textId="77777777" w:rsidR="00854BAB" w:rsidRPr="00D433C8" w:rsidRDefault="00854BAB" w:rsidP="006179C4">
            <w:pPr>
              <w:keepNext/>
            </w:pPr>
          </w:p>
        </w:tc>
      </w:tr>
      <w:tr w:rsidR="00101D5D" w:rsidRPr="00D433C8" w14:paraId="28B4A86C" w14:textId="77777777" w:rsidTr="006179C4">
        <w:trPr>
          <w:jc w:val="center"/>
        </w:trPr>
        <w:tc>
          <w:tcPr>
            <w:tcW w:w="4876" w:type="dxa"/>
            <w:hideMark/>
          </w:tcPr>
          <w:p w14:paraId="57C390C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496CFF5" w14:textId="77777777" w:rsidR="00854BAB" w:rsidRPr="00D433C8" w:rsidRDefault="00854BAB" w:rsidP="006179C4">
            <w:pPr>
              <w:pStyle w:val="ColumnHeading"/>
              <w:keepNext/>
              <w:rPr>
                <w:lang w:val="pl-PL"/>
              </w:rPr>
            </w:pPr>
            <w:r w:rsidRPr="00D433C8">
              <w:rPr>
                <w:lang w:val="pl-PL"/>
              </w:rPr>
              <w:t>Poprawka</w:t>
            </w:r>
          </w:p>
        </w:tc>
      </w:tr>
      <w:tr w:rsidR="00101D5D" w:rsidRPr="00D433C8" w14:paraId="2EA3249C" w14:textId="77777777" w:rsidTr="006179C4">
        <w:trPr>
          <w:jc w:val="center"/>
        </w:trPr>
        <w:tc>
          <w:tcPr>
            <w:tcW w:w="4876" w:type="dxa"/>
            <w:hideMark/>
          </w:tcPr>
          <w:p w14:paraId="35ADF67A" w14:textId="77777777" w:rsidR="00854BAB" w:rsidRPr="00D433C8" w:rsidRDefault="00854BAB" w:rsidP="006179C4">
            <w:pPr>
              <w:pStyle w:val="Normal6"/>
              <w:jc w:val="center"/>
              <w:rPr>
                <w:lang w:val="pl-PL"/>
              </w:rPr>
            </w:pPr>
            <w:r w:rsidRPr="00D433C8">
              <w:rPr>
                <w:b/>
                <w:i/>
                <w:lang w:val="pl-PL"/>
              </w:rPr>
              <w:t>Artykuł 11</w:t>
            </w:r>
          </w:p>
        </w:tc>
        <w:tc>
          <w:tcPr>
            <w:tcW w:w="4876" w:type="dxa"/>
            <w:hideMark/>
          </w:tcPr>
          <w:p w14:paraId="6DD5657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48B3C397" w14:textId="77777777" w:rsidTr="006179C4">
        <w:trPr>
          <w:jc w:val="center"/>
        </w:trPr>
        <w:tc>
          <w:tcPr>
            <w:tcW w:w="4876" w:type="dxa"/>
            <w:hideMark/>
          </w:tcPr>
          <w:p w14:paraId="43C03124" w14:textId="77777777" w:rsidR="00854BAB" w:rsidRPr="00D433C8" w:rsidRDefault="00854BAB" w:rsidP="006179C4">
            <w:pPr>
              <w:pStyle w:val="Normal6"/>
              <w:jc w:val="center"/>
              <w:rPr>
                <w:lang w:val="pl-PL"/>
              </w:rPr>
            </w:pPr>
            <w:r w:rsidRPr="00D433C8">
              <w:rPr>
                <w:b/>
                <w:i/>
                <w:lang w:val="pl-PL"/>
              </w:rPr>
              <w:t>Informacje dotyczące określania warunków FRAND</w:t>
            </w:r>
          </w:p>
        </w:tc>
        <w:tc>
          <w:tcPr>
            <w:tcW w:w="4876" w:type="dxa"/>
          </w:tcPr>
          <w:p w14:paraId="3F29FBF5" w14:textId="77777777" w:rsidR="00854BAB" w:rsidRPr="00D433C8" w:rsidRDefault="00854BAB" w:rsidP="006179C4">
            <w:pPr>
              <w:pStyle w:val="Normal6"/>
              <w:rPr>
                <w:szCs w:val="24"/>
                <w:lang w:val="pl-PL"/>
              </w:rPr>
            </w:pPr>
          </w:p>
        </w:tc>
      </w:tr>
      <w:tr w:rsidR="00101D5D" w:rsidRPr="00D433C8" w14:paraId="138064F6" w14:textId="77777777" w:rsidTr="006179C4">
        <w:trPr>
          <w:jc w:val="center"/>
        </w:trPr>
        <w:tc>
          <w:tcPr>
            <w:tcW w:w="4876" w:type="dxa"/>
            <w:hideMark/>
          </w:tcPr>
          <w:p w14:paraId="33634CAD" w14:textId="77777777" w:rsidR="00854BAB" w:rsidRPr="00D433C8" w:rsidRDefault="00854BAB" w:rsidP="006179C4">
            <w:pPr>
              <w:pStyle w:val="Normal6"/>
              <w:rPr>
                <w:lang w:val="pl-PL"/>
              </w:rPr>
            </w:pPr>
            <w:r w:rsidRPr="00D433C8">
              <w:rPr>
                <w:b/>
                <w:i/>
                <w:lang w:val="pl-PL"/>
              </w:rPr>
              <w:t>1.</w:t>
            </w:r>
            <w:r w:rsidRPr="00D433C8">
              <w:rPr>
                <w:b/>
                <w:i/>
                <w:lang w:val="pl-PL"/>
              </w:rPr>
              <w:tab/>
              <w:t>Osoby uczestniczące w postępowaniach z wykorzystaniem alternatywnych metod rozwiązywania sporów dotyczących SEP obowiązujących w państwie członkowskim w ciągu 6 miesięcy od zakończenia postępowania ujawniają centrum kompetencji normy i wdrożenia, których dotyczyło postępowanie, metodę zastosowaną do obliczenia warunków FRAND, informacje dotyczące nazw (imion i nazwisk) stron oraz ustalone konkretne stawki licencyjne.</w:t>
            </w:r>
          </w:p>
        </w:tc>
        <w:tc>
          <w:tcPr>
            <w:tcW w:w="4876" w:type="dxa"/>
          </w:tcPr>
          <w:p w14:paraId="03815401" w14:textId="77777777" w:rsidR="00854BAB" w:rsidRPr="00D433C8" w:rsidRDefault="00854BAB" w:rsidP="006179C4">
            <w:pPr>
              <w:pStyle w:val="Normal6"/>
              <w:rPr>
                <w:szCs w:val="24"/>
                <w:lang w:val="pl-PL"/>
              </w:rPr>
            </w:pPr>
          </w:p>
        </w:tc>
      </w:tr>
      <w:tr w:rsidR="00101D5D" w:rsidRPr="00D433C8" w14:paraId="2685CC10" w14:textId="77777777" w:rsidTr="006179C4">
        <w:trPr>
          <w:jc w:val="center"/>
        </w:trPr>
        <w:tc>
          <w:tcPr>
            <w:tcW w:w="4876" w:type="dxa"/>
            <w:hideMark/>
          </w:tcPr>
          <w:p w14:paraId="3FADE67E" w14:textId="77777777" w:rsidR="00854BAB" w:rsidRPr="00D433C8" w:rsidRDefault="00854BAB" w:rsidP="006179C4">
            <w:pPr>
              <w:pStyle w:val="Normal6"/>
              <w:rPr>
                <w:lang w:val="pl-PL"/>
              </w:rPr>
            </w:pPr>
            <w:r w:rsidRPr="00D433C8">
              <w:rPr>
                <w:b/>
                <w:i/>
                <w:lang w:val="pl-PL"/>
              </w:rPr>
              <w:t>2.</w:t>
            </w:r>
            <w:r w:rsidRPr="00D433C8">
              <w:rPr>
                <w:b/>
                <w:i/>
                <w:lang w:val="pl-PL"/>
              </w:rPr>
              <w:tab/>
              <w:t>Centrum kompetencji nie ujawnia żadnych informacji poufnych bez uprzedniej zgody zainteresowanej strony.</w:t>
            </w:r>
          </w:p>
        </w:tc>
        <w:tc>
          <w:tcPr>
            <w:tcW w:w="4876" w:type="dxa"/>
          </w:tcPr>
          <w:p w14:paraId="0D70414D" w14:textId="77777777" w:rsidR="00854BAB" w:rsidRPr="00D433C8" w:rsidRDefault="00854BAB" w:rsidP="006179C4">
            <w:pPr>
              <w:pStyle w:val="Normal6"/>
              <w:rPr>
                <w:szCs w:val="24"/>
                <w:lang w:val="pl-PL"/>
              </w:rPr>
            </w:pPr>
          </w:p>
        </w:tc>
      </w:tr>
    </w:tbl>
    <w:p w14:paraId="75F25847"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6D318D28"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210130FE" w14:textId="77777777" w:rsidR="00854BAB" w:rsidRPr="00E01497" w:rsidRDefault="00854BAB" w:rsidP="00854BAB">
      <w:pPr>
        <w:pStyle w:val="Normal12Italic"/>
        <w:rPr>
          <w:noProof w:val="0"/>
          <w:lang w:val="en-GB"/>
        </w:rPr>
      </w:pPr>
      <w:r w:rsidRPr="00E01497">
        <w:rPr>
          <w:lang w:val="en-GB"/>
        </w:rPr>
        <w:t>Alternative dispute resolution proceedings are voluntary, contractual in nature and confidential. This provision could endorse or permit breach of confidence/contract. It would undermine attempts at alternative dispute resolution for SEP licenses worldwide, nullifying the value of similar systems established by international arbitration institutions (e.g. ICC, LCIA, WIPO, AAA and many others). In addition, the EUIPO cannot be forcibly introduced to the confidentiality regimes of all SEP licensing resolution mechanisms, which are often established under non-EU jurisdictions.</w:t>
      </w:r>
    </w:p>
    <w:p w14:paraId="45C144AF" w14:textId="77777777" w:rsidR="00854BAB" w:rsidRPr="00E01497" w:rsidRDefault="00854BAB" w:rsidP="00854BAB">
      <w:pPr>
        <w:rPr>
          <w:lang w:val="en-GB"/>
        </w:rPr>
      </w:pPr>
      <w:r w:rsidRPr="00E01497">
        <w:rPr>
          <w:rStyle w:val="HideTWBExt"/>
          <w:lang w:val="en-GB"/>
        </w:rPr>
        <w:t>&lt;/Amend&gt;</w:t>
      </w:r>
    </w:p>
    <w:p w14:paraId="6522A61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352</w:t>
      </w:r>
      <w:r w:rsidRPr="000A14FD">
        <w:rPr>
          <w:rStyle w:val="HideTWBExt"/>
          <w:b w:val="0"/>
          <w:lang w:val="pl-PL"/>
        </w:rPr>
        <w:t>&lt;/NumAm&gt;</w:t>
      </w:r>
    </w:p>
    <w:p w14:paraId="7D4AF767" w14:textId="77777777" w:rsidR="00854BAB" w:rsidRPr="00D433C8" w:rsidRDefault="00854BAB" w:rsidP="00854BAB">
      <w:pPr>
        <w:pStyle w:val="NormalBold"/>
      </w:pPr>
      <w:r w:rsidRPr="000A14FD">
        <w:rPr>
          <w:rStyle w:val="HideTWBExt"/>
          <w:b w:val="0"/>
        </w:rPr>
        <w:t>&lt;RepeatBlock-By&gt;&lt;Members&gt;</w:t>
      </w:r>
      <w:r w:rsidRPr="00D433C8">
        <w:t>Kosma Złotowski</w:t>
      </w:r>
      <w:r w:rsidRPr="000A14FD">
        <w:rPr>
          <w:rStyle w:val="HideTWBExt"/>
          <w:b w:val="0"/>
        </w:rPr>
        <w:t>&lt;/Members&gt;</w:t>
      </w:r>
    </w:p>
    <w:p w14:paraId="400220F4" w14:textId="77777777" w:rsidR="00854BAB" w:rsidRPr="00D433C8" w:rsidRDefault="00854BAB" w:rsidP="00854BAB">
      <w:r w:rsidRPr="000A14FD">
        <w:rPr>
          <w:rStyle w:val="HideTWBExt"/>
        </w:rPr>
        <w:t>&lt;/RepeatBlock-By&gt;</w:t>
      </w:r>
    </w:p>
    <w:p w14:paraId="2CB7184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72ACA90" w14:textId="77777777" w:rsidR="00854BAB" w:rsidRPr="00D433C8" w:rsidRDefault="00854BAB" w:rsidP="00854BAB">
      <w:pPr>
        <w:pStyle w:val="NormalBold"/>
      </w:pPr>
      <w:r w:rsidRPr="000A14FD">
        <w:rPr>
          <w:rStyle w:val="HideTWBExt"/>
          <w:b w:val="0"/>
        </w:rPr>
        <w:t>&lt;Article&gt;</w:t>
      </w:r>
      <w:r w:rsidRPr="00D433C8">
        <w:t>Artykuł 11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C2B2D4F" w14:textId="77777777" w:rsidTr="006179C4">
        <w:trPr>
          <w:jc w:val="center"/>
        </w:trPr>
        <w:tc>
          <w:tcPr>
            <w:tcW w:w="9752" w:type="dxa"/>
            <w:gridSpan w:val="2"/>
          </w:tcPr>
          <w:p w14:paraId="0FA9B255" w14:textId="77777777" w:rsidR="00854BAB" w:rsidRPr="00D433C8" w:rsidRDefault="00854BAB" w:rsidP="006179C4">
            <w:pPr>
              <w:keepNext/>
            </w:pPr>
          </w:p>
        </w:tc>
      </w:tr>
      <w:tr w:rsidR="00101D5D" w:rsidRPr="00D433C8" w14:paraId="2F0AFA8D" w14:textId="77777777" w:rsidTr="006179C4">
        <w:trPr>
          <w:jc w:val="center"/>
        </w:trPr>
        <w:tc>
          <w:tcPr>
            <w:tcW w:w="4876" w:type="dxa"/>
            <w:hideMark/>
          </w:tcPr>
          <w:p w14:paraId="1F76260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29D13BD" w14:textId="77777777" w:rsidR="00854BAB" w:rsidRPr="00D433C8" w:rsidRDefault="00854BAB" w:rsidP="006179C4">
            <w:pPr>
              <w:pStyle w:val="ColumnHeading"/>
              <w:keepNext/>
              <w:rPr>
                <w:lang w:val="pl-PL"/>
              </w:rPr>
            </w:pPr>
            <w:r w:rsidRPr="00D433C8">
              <w:rPr>
                <w:lang w:val="pl-PL"/>
              </w:rPr>
              <w:t>Poprawka</w:t>
            </w:r>
          </w:p>
        </w:tc>
      </w:tr>
      <w:tr w:rsidR="00101D5D" w:rsidRPr="00D433C8" w14:paraId="30DC4995" w14:textId="77777777" w:rsidTr="006179C4">
        <w:trPr>
          <w:jc w:val="center"/>
        </w:trPr>
        <w:tc>
          <w:tcPr>
            <w:tcW w:w="4876" w:type="dxa"/>
            <w:hideMark/>
          </w:tcPr>
          <w:p w14:paraId="533AB23D" w14:textId="77777777" w:rsidR="00854BAB" w:rsidRPr="00D433C8" w:rsidRDefault="00854BAB" w:rsidP="006179C4">
            <w:pPr>
              <w:pStyle w:val="Normal6"/>
              <w:rPr>
                <w:lang w:val="pl-PL"/>
              </w:rPr>
            </w:pPr>
            <w:r w:rsidRPr="00D433C8">
              <w:rPr>
                <w:lang w:val="pl-PL"/>
              </w:rPr>
              <w:t>1.</w:t>
            </w:r>
            <w:r w:rsidRPr="00D433C8">
              <w:rPr>
                <w:lang w:val="pl-PL"/>
              </w:rPr>
              <w:tab/>
              <w:t xml:space="preserve">Osoby uczestniczące w postępowaniach z wykorzystaniem alternatywnych metod rozwiązywania sporów dotyczących SEP obowiązujących w państwie członkowskim w ciągu </w:t>
            </w:r>
            <w:r w:rsidRPr="00D433C8">
              <w:rPr>
                <w:b/>
                <w:i/>
                <w:lang w:val="pl-PL"/>
              </w:rPr>
              <w:t>6</w:t>
            </w:r>
            <w:r w:rsidRPr="00D433C8">
              <w:rPr>
                <w:lang w:val="pl-PL"/>
              </w:rPr>
              <w:t xml:space="preserve"> miesięcy od zakończenia postępowania ujawniają centrum kompetencji normy i wdrożenia, których dotyczyło postępowanie, metodę zastosowaną do obliczenia warunków FRAND, informacje dotyczące nazw (imion i nazwisk) stron oraz ustalone konkretne stawki licencyjne.</w:t>
            </w:r>
          </w:p>
        </w:tc>
        <w:tc>
          <w:tcPr>
            <w:tcW w:w="4876" w:type="dxa"/>
            <w:hideMark/>
          </w:tcPr>
          <w:p w14:paraId="0DD49EC9" w14:textId="77777777" w:rsidR="00854BAB" w:rsidRPr="00D433C8" w:rsidRDefault="00854BAB" w:rsidP="006179C4">
            <w:pPr>
              <w:pStyle w:val="Normal6"/>
              <w:rPr>
                <w:szCs w:val="24"/>
                <w:lang w:val="pl-PL"/>
              </w:rPr>
            </w:pPr>
            <w:r w:rsidRPr="00D433C8">
              <w:rPr>
                <w:lang w:val="pl-PL"/>
              </w:rPr>
              <w:t>1.</w:t>
            </w:r>
            <w:r w:rsidRPr="00D433C8">
              <w:rPr>
                <w:lang w:val="pl-PL"/>
              </w:rPr>
              <w:tab/>
              <w:t xml:space="preserve">Osoby uczestniczące w postępowaniach z wykorzystaniem alternatywnych metod rozwiązywania sporów dotyczących SEP obowiązujących w państwie członkowskim w ciągu </w:t>
            </w:r>
            <w:r w:rsidRPr="00D433C8">
              <w:rPr>
                <w:b/>
                <w:i/>
                <w:lang w:val="pl-PL"/>
              </w:rPr>
              <w:t>4</w:t>
            </w:r>
            <w:r w:rsidRPr="00D433C8">
              <w:rPr>
                <w:lang w:val="pl-PL"/>
              </w:rPr>
              <w:t xml:space="preserve"> miesięcy od zakończenia postępowania ujawniają centrum kompetencji normy i wdrożenia, których dotyczyło postępowanie, metodę zastosowaną do obliczenia warunków FRAND, informacje dotyczące nazw (imion i nazwisk) stron oraz ustalone konkretne stawki licencyjne.</w:t>
            </w:r>
          </w:p>
        </w:tc>
      </w:tr>
    </w:tbl>
    <w:p w14:paraId="0DFF945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0E9FAA9" w14:textId="77777777" w:rsidR="00854BAB" w:rsidRPr="00D433C8" w:rsidRDefault="00854BAB" w:rsidP="00854BAB">
      <w:r w:rsidRPr="000A14FD">
        <w:rPr>
          <w:rStyle w:val="HideTWBExt"/>
        </w:rPr>
        <w:t>&lt;/Amend&gt;</w:t>
      </w:r>
    </w:p>
    <w:p w14:paraId="2EC87BA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353</w:t>
      </w:r>
      <w:r w:rsidRPr="000A14FD">
        <w:rPr>
          <w:rStyle w:val="HideTWBExt"/>
          <w:b w:val="0"/>
          <w:lang w:val="pl-PL"/>
        </w:rPr>
        <w:t>&lt;/NumAm&gt;</w:t>
      </w:r>
    </w:p>
    <w:p w14:paraId="5C3DC782"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491BA563" w14:textId="77777777" w:rsidR="00854BAB" w:rsidRPr="00D433C8" w:rsidRDefault="00854BAB" w:rsidP="00854BAB">
      <w:r w:rsidRPr="000A14FD">
        <w:rPr>
          <w:rStyle w:val="HideTWBExt"/>
        </w:rPr>
        <w:t>&lt;/RepeatBlock-By&gt;</w:t>
      </w:r>
    </w:p>
    <w:p w14:paraId="44A494A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8E82575" w14:textId="77777777" w:rsidR="00854BAB" w:rsidRPr="00D433C8" w:rsidRDefault="00854BAB" w:rsidP="00854BAB">
      <w:pPr>
        <w:pStyle w:val="NormalBold"/>
      </w:pPr>
      <w:r w:rsidRPr="000A14FD">
        <w:rPr>
          <w:rStyle w:val="HideTWBExt"/>
          <w:b w:val="0"/>
        </w:rPr>
        <w:t>&lt;Article&gt;</w:t>
      </w:r>
      <w:r w:rsidRPr="00D433C8">
        <w:t>Artykuł 13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6848ED9" w14:textId="77777777" w:rsidTr="006179C4">
        <w:trPr>
          <w:jc w:val="center"/>
        </w:trPr>
        <w:tc>
          <w:tcPr>
            <w:tcW w:w="9752" w:type="dxa"/>
            <w:gridSpan w:val="2"/>
          </w:tcPr>
          <w:p w14:paraId="7CF1E253" w14:textId="77777777" w:rsidR="00854BAB" w:rsidRPr="00D433C8" w:rsidRDefault="00854BAB" w:rsidP="006179C4">
            <w:pPr>
              <w:keepNext/>
            </w:pPr>
          </w:p>
        </w:tc>
      </w:tr>
      <w:tr w:rsidR="00101D5D" w:rsidRPr="00D433C8" w14:paraId="64053D6F" w14:textId="77777777" w:rsidTr="006179C4">
        <w:trPr>
          <w:jc w:val="center"/>
        </w:trPr>
        <w:tc>
          <w:tcPr>
            <w:tcW w:w="4876" w:type="dxa"/>
            <w:hideMark/>
          </w:tcPr>
          <w:p w14:paraId="06690F0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7730EA3" w14:textId="77777777" w:rsidR="00854BAB" w:rsidRPr="00D433C8" w:rsidRDefault="00854BAB" w:rsidP="006179C4">
            <w:pPr>
              <w:pStyle w:val="ColumnHeading"/>
              <w:keepNext/>
              <w:rPr>
                <w:lang w:val="pl-PL"/>
              </w:rPr>
            </w:pPr>
            <w:r w:rsidRPr="00D433C8">
              <w:rPr>
                <w:lang w:val="pl-PL"/>
              </w:rPr>
              <w:t>Poprawka</w:t>
            </w:r>
          </w:p>
        </w:tc>
      </w:tr>
      <w:tr w:rsidR="00101D5D" w:rsidRPr="00D433C8" w14:paraId="65B8C74E" w14:textId="77777777" w:rsidTr="006179C4">
        <w:trPr>
          <w:jc w:val="center"/>
        </w:trPr>
        <w:tc>
          <w:tcPr>
            <w:tcW w:w="4876" w:type="dxa"/>
            <w:hideMark/>
          </w:tcPr>
          <w:p w14:paraId="3812AA56" w14:textId="77777777" w:rsidR="00854BAB" w:rsidRPr="00D433C8" w:rsidRDefault="00854BAB" w:rsidP="006179C4">
            <w:pPr>
              <w:pStyle w:val="Normal6"/>
              <w:rPr>
                <w:lang w:val="pl-PL"/>
              </w:rPr>
            </w:pPr>
            <w:r w:rsidRPr="00D433C8">
              <w:rPr>
                <w:lang w:val="pl-PL"/>
              </w:rPr>
              <w:t>1.</w:t>
            </w:r>
            <w:r w:rsidRPr="00D433C8">
              <w:rPr>
                <w:lang w:val="pl-PL"/>
              </w:rPr>
              <w:tab/>
              <w:t>Centrum kompetencji przechowuje w bazie danych wszystkie dane dostarczone przez zainteresowane strony, jak również opinie i sprawozdania podmiotów oceniających i rozjemców.</w:t>
            </w:r>
          </w:p>
        </w:tc>
        <w:tc>
          <w:tcPr>
            <w:tcW w:w="4876" w:type="dxa"/>
            <w:hideMark/>
          </w:tcPr>
          <w:p w14:paraId="3F1D6502" w14:textId="77777777" w:rsidR="00854BAB" w:rsidRPr="00D433C8" w:rsidRDefault="00854BAB" w:rsidP="006179C4">
            <w:pPr>
              <w:pStyle w:val="Normal6"/>
              <w:rPr>
                <w:szCs w:val="24"/>
                <w:lang w:val="pl-PL"/>
              </w:rPr>
            </w:pPr>
            <w:r w:rsidRPr="00D433C8">
              <w:rPr>
                <w:lang w:val="pl-PL"/>
              </w:rPr>
              <w:t>1.</w:t>
            </w:r>
            <w:r w:rsidRPr="00D433C8">
              <w:rPr>
                <w:lang w:val="pl-PL"/>
              </w:rPr>
              <w:tab/>
              <w:t xml:space="preserve">Centrum kompetencji przechowuje w bazie danych wszystkie dane dostarczone przez zainteresowane strony, </w:t>
            </w:r>
            <w:r w:rsidRPr="00D433C8">
              <w:rPr>
                <w:b/>
                <w:i/>
                <w:lang w:val="pl-PL"/>
              </w:rPr>
              <w:t xml:space="preserve">w tym wszystkie istotne dane, które mają być przekazane przez organizacje opracowujące normy, </w:t>
            </w:r>
            <w:r w:rsidRPr="00D433C8">
              <w:rPr>
                <w:lang w:val="pl-PL"/>
              </w:rPr>
              <w:t>jak również opinie i sprawozdania podmiotów oceniających i rozjemców.</w:t>
            </w:r>
          </w:p>
        </w:tc>
      </w:tr>
    </w:tbl>
    <w:p w14:paraId="7CC2E368"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5B9B1872" w14:textId="77777777" w:rsidR="00854BAB" w:rsidRPr="00E01497" w:rsidRDefault="00854BAB" w:rsidP="00854BAB">
      <w:pPr>
        <w:rPr>
          <w:lang w:val="fr-FR"/>
        </w:rPr>
      </w:pPr>
      <w:r w:rsidRPr="00E01497">
        <w:rPr>
          <w:rStyle w:val="HideTWBExt"/>
          <w:lang w:val="fr-FR"/>
        </w:rPr>
        <w:t>&lt;/Amend&gt;</w:t>
      </w:r>
    </w:p>
    <w:p w14:paraId="2D02E19C"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354</w:t>
      </w:r>
      <w:r w:rsidRPr="00E01497">
        <w:rPr>
          <w:rStyle w:val="HideTWBExt"/>
          <w:b w:val="0"/>
        </w:rPr>
        <w:t>&lt;/NumAm&gt;</w:t>
      </w:r>
    </w:p>
    <w:p w14:paraId="6295E8D3"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2C11C79C" w14:textId="77777777" w:rsidR="00854BAB" w:rsidRPr="00E01497" w:rsidRDefault="00854BAB" w:rsidP="00854BAB">
      <w:pPr>
        <w:rPr>
          <w:lang w:val="fr-FR"/>
        </w:rPr>
      </w:pPr>
      <w:r w:rsidRPr="00E01497">
        <w:rPr>
          <w:rStyle w:val="HideTWBExt"/>
          <w:lang w:val="fr-FR"/>
        </w:rPr>
        <w:t>&lt;/RepeatBlock-By&gt;</w:t>
      </w:r>
    </w:p>
    <w:p w14:paraId="4123872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B05016C" w14:textId="77777777" w:rsidR="00854BAB" w:rsidRPr="00D433C8" w:rsidRDefault="00854BAB" w:rsidP="00854BAB">
      <w:pPr>
        <w:pStyle w:val="NormalBold"/>
      </w:pPr>
      <w:r w:rsidRPr="000A14FD">
        <w:rPr>
          <w:rStyle w:val="HideTWBExt"/>
          <w:b w:val="0"/>
        </w:rPr>
        <w:t>&lt;Article&gt;</w:t>
      </w:r>
      <w:r w:rsidRPr="00D433C8">
        <w:t>Artykuł 13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3B5139E" w14:textId="77777777" w:rsidTr="006179C4">
        <w:trPr>
          <w:jc w:val="center"/>
        </w:trPr>
        <w:tc>
          <w:tcPr>
            <w:tcW w:w="9752" w:type="dxa"/>
            <w:gridSpan w:val="2"/>
          </w:tcPr>
          <w:p w14:paraId="5A143153" w14:textId="77777777" w:rsidR="00854BAB" w:rsidRPr="00D433C8" w:rsidRDefault="00854BAB" w:rsidP="006179C4">
            <w:pPr>
              <w:keepNext/>
            </w:pPr>
          </w:p>
        </w:tc>
      </w:tr>
      <w:tr w:rsidR="00101D5D" w:rsidRPr="00D433C8" w14:paraId="399D0570" w14:textId="77777777" w:rsidTr="006179C4">
        <w:trPr>
          <w:jc w:val="center"/>
        </w:trPr>
        <w:tc>
          <w:tcPr>
            <w:tcW w:w="4876" w:type="dxa"/>
            <w:hideMark/>
          </w:tcPr>
          <w:p w14:paraId="64BE85C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C1E8338" w14:textId="77777777" w:rsidR="00854BAB" w:rsidRPr="00D433C8" w:rsidRDefault="00854BAB" w:rsidP="006179C4">
            <w:pPr>
              <w:pStyle w:val="ColumnHeading"/>
              <w:keepNext/>
              <w:rPr>
                <w:lang w:val="pl-PL"/>
              </w:rPr>
            </w:pPr>
            <w:r w:rsidRPr="00D433C8">
              <w:rPr>
                <w:lang w:val="pl-PL"/>
              </w:rPr>
              <w:t>Poprawka</w:t>
            </w:r>
          </w:p>
        </w:tc>
      </w:tr>
      <w:tr w:rsidR="00101D5D" w:rsidRPr="00D433C8" w14:paraId="20C749FE" w14:textId="77777777" w:rsidTr="006179C4">
        <w:trPr>
          <w:jc w:val="center"/>
        </w:trPr>
        <w:tc>
          <w:tcPr>
            <w:tcW w:w="4876" w:type="dxa"/>
            <w:hideMark/>
          </w:tcPr>
          <w:p w14:paraId="57E66A89" w14:textId="77777777" w:rsidR="00854BAB" w:rsidRPr="00D433C8" w:rsidRDefault="00854BAB" w:rsidP="006179C4">
            <w:pPr>
              <w:pStyle w:val="Normal6"/>
              <w:rPr>
                <w:lang w:val="pl-PL"/>
              </w:rPr>
            </w:pPr>
            <w:r w:rsidRPr="00D433C8">
              <w:rPr>
                <w:lang w:val="pl-PL"/>
              </w:rPr>
              <w:t>1.</w:t>
            </w:r>
            <w:r w:rsidRPr="00D433C8">
              <w:rPr>
                <w:lang w:val="pl-PL"/>
              </w:rPr>
              <w:tab/>
              <w:t>Centrum kompetencji przechowuje w bazie danych wszystkie dane dostarczone przez zainteresowane strony, jak również opinie i sprawozdania podmiotów oceniających i rozjemców.</w:t>
            </w:r>
          </w:p>
        </w:tc>
        <w:tc>
          <w:tcPr>
            <w:tcW w:w="4876" w:type="dxa"/>
            <w:hideMark/>
          </w:tcPr>
          <w:p w14:paraId="3D91E33C" w14:textId="77777777" w:rsidR="00854BAB" w:rsidRPr="00D433C8" w:rsidRDefault="00854BAB" w:rsidP="006179C4">
            <w:pPr>
              <w:pStyle w:val="Normal6"/>
              <w:rPr>
                <w:szCs w:val="24"/>
                <w:lang w:val="pl-PL"/>
              </w:rPr>
            </w:pPr>
            <w:r w:rsidRPr="00D433C8">
              <w:rPr>
                <w:lang w:val="pl-PL"/>
              </w:rPr>
              <w:t>1.</w:t>
            </w:r>
            <w:r w:rsidRPr="00D433C8">
              <w:rPr>
                <w:lang w:val="pl-PL"/>
              </w:rPr>
              <w:tab/>
              <w:t xml:space="preserve">Centrum kompetencji przechowuje w bazie danych wszystkie dane dostarczone przez zainteresowane strony, jak również </w:t>
            </w:r>
            <w:r w:rsidRPr="00D433C8">
              <w:rPr>
                <w:b/>
                <w:i/>
                <w:lang w:val="pl-PL"/>
              </w:rPr>
              <w:t>uzasadnione i wiążące</w:t>
            </w:r>
            <w:r w:rsidRPr="00D433C8">
              <w:rPr>
                <w:lang w:val="pl-PL"/>
              </w:rPr>
              <w:t xml:space="preserve"> opinie i sprawozdania podmiotów oceniających i rozjemców.</w:t>
            </w:r>
          </w:p>
        </w:tc>
      </w:tr>
    </w:tbl>
    <w:p w14:paraId="186E5CE8"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5CEEFCA2" w14:textId="77777777" w:rsidR="00854BAB" w:rsidRPr="00D433C8" w:rsidRDefault="00854BAB" w:rsidP="00854BAB">
      <w:r w:rsidRPr="000A14FD">
        <w:rPr>
          <w:rStyle w:val="HideTWBExt"/>
        </w:rPr>
        <w:t>&lt;/Amend&gt;</w:t>
      </w:r>
    </w:p>
    <w:p w14:paraId="105BC5E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355</w:t>
      </w:r>
      <w:r w:rsidRPr="000A14FD">
        <w:rPr>
          <w:rStyle w:val="HideTWBExt"/>
          <w:b w:val="0"/>
          <w:lang w:val="pl-PL"/>
        </w:rPr>
        <w:t>&lt;/NumAm&gt;</w:t>
      </w:r>
    </w:p>
    <w:p w14:paraId="2BC400AB"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195A5A1E" w14:textId="77777777" w:rsidR="00854BAB" w:rsidRPr="00D433C8" w:rsidRDefault="00854BAB" w:rsidP="00854BAB">
      <w:r w:rsidRPr="000A14FD">
        <w:rPr>
          <w:rStyle w:val="HideTWBExt"/>
        </w:rPr>
        <w:t>&lt;/RepeatBlock-By&gt;</w:t>
      </w:r>
    </w:p>
    <w:p w14:paraId="3A3FFB0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38D217E" w14:textId="77777777" w:rsidR="00854BAB" w:rsidRPr="00D433C8" w:rsidRDefault="00854BAB" w:rsidP="00854BAB">
      <w:pPr>
        <w:pStyle w:val="NormalBold"/>
      </w:pPr>
      <w:r w:rsidRPr="000A14FD">
        <w:rPr>
          <w:rStyle w:val="HideTWBExt"/>
          <w:b w:val="0"/>
        </w:rPr>
        <w:t>&lt;Article&gt;</w:t>
      </w:r>
      <w:r w:rsidRPr="00D433C8">
        <w:t>Artykuł 13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2FE4EB7" w14:textId="77777777" w:rsidTr="006179C4">
        <w:trPr>
          <w:jc w:val="center"/>
        </w:trPr>
        <w:tc>
          <w:tcPr>
            <w:tcW w:w="9752" w:type="dxa"/>
            <w:gridSpan w:val="2"/>
          </w:tcPr>
          <w:p w14:paraId="184AA73B" w14:textId="77777777" w:rsidR="00854BAB" w:rsidRPr="00D433C8" w:rsidRDefault="00854BAB" w:rsidP="006179C4">
            <w:pPr>
              <w:keepNext/>
            </w:pPr>
          </w:p>
        </w:tc>
      </w:tr>
      <w:tr w:rsidR="00101D5D" w:rsidRPr="00D433C8" w14:paraId="1DF91B59" w14:textId="77777777" w:rsidTr="006179C4">
        <w:trPr>
          <w:jc w:val="center"/>
        </w:trPr>
        <w:tc>
          <w:tcPr>
            <w:tcW w:w="4876" w:type="dxa"/>
            <w:hideMark/>
          </w:tcPr>
          <w:p w14:paraId="711E728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81BCFA1" w14:textId="77777777" w:rsidR="00854BAB" w:rsidRPr="00D433C8" w:rsidRDefault="00854BAB" w:rsidP="006179C4">
            <w:pPr>
              <w:pStyle w:val="ColumnHeading"/>
              <w:keepNext/>
              <w:rPr>
                <w:lang w:val="pl-PL"/>
              </w:rPr>
            </w:pPr>
            <w:r w:rsidRPr="00D433C8">
              <w:rPr>
                <w:lang w:val="pl-PL"/>
              </w:rPr>
              <w:t>Poprawka</w:t>
            </w:r>
          </w:p>
        </w:tc>
      </w:tr>
      <w:tr w:rsidR="00101D5D" w:rsidRPr="00D433C8" w14:paraId="4C258DA7" w14:textId="77777777" w:rsidTr="006179C4">
        <w:trPr>
          <w:jc w:val="center"/>
        </w:trPr>
        <w:tc>
          <w:tcPr>
            <w:tcW w:w="4876" w:type="dxa"/>
            <w:hideMark/>
          </w:tcPr>
          <w:p w14:paraId="789AE039"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administrowania</w:t>
            </w:r>
            <w:proofErr w:type="gramEnd"/>
            <w:r w:rsidRPr="00D433C8">
              <w:rPr>
                <w:lang w:val="pl-PL"/>
              </w:rPr>
              <w:t xml:space="preserve"> rejestracjami SEP</w:t>
            </w:r>
            <w:r w:rsidRPr="00D433C8">
              <w:rPr>
                <w:b/>
                <w:i/>
                <w:lang w:val="pl-PL"/>
              </w:rPr>
              <w:t>, weryfikacjami niezbędności</w:t>
            </w:r>
            <w:r w:rsidRPr="00D433C8">
              <w:rPr>
                <w:lang w:val="pl-PL"/>
              </w:rPr>
              <w:t xml:space="preserve"> i postępowaniami pojednawczymi zgodnie z niniejszym rozporządzeniem;</w:t>
            </w:r>
          </w:p>
        </w:tc>
        <w:tc>
          <w:tcPr>
            <w:tcW w:w="4876" w:type="dxa"/>
            <w:hideMark/>
          </w:tcPr>
          <w:p w14:paraId="6898E211"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t>administrowania</w:t>
            </w:r>
            <w:proofErr w:type="gramEnd"/>
            <w:r w:rsidRPr="00D433C8">
              <w:rPr>
                <w:lang w:val="pl-PL"/>
              </w:rPr>
              <w:t xml:space="preserve"> rejestracjami SEP i postępowaniami pojednawczymi zgodnie z niniejszym rozporządzeniem;</w:t>
            </w:r>
          </w:p>
        </w:tc>
      </w:tr>
    </w:tbl>
    <w:p w14:paraId="57B81396"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BD44C1D" w14:textId="77777777" w:rsidR="00854BAB" w:rsidRPr="00D433C8" w:rsidRDefault="00854BAB" w:rsidP="00854BAB">
      <w:r w:rsidRPr="000A14FD">
        <w:rPr>
          <w:rStyle w:val="HideTWBExt"/>
        </w:rPr>
        <w:t>&lt;/Amend&gt;</w:t>
      </w:r>
    </w:p>
    <w:p w14:paraId="3E73F44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356</w:t>
      </w:r>
      <w:r w:rsidRPr="000A14FD">
        <w:rPr>
          <w:rStyle w:val="HideTWBExt"/>
          <w:b w:val="0"/>
          <w:lang w:val="pl-PL"/>
        </w:rPr>
        <w:t>&lt;/NumAm&gt;</w:t>
      </w:r>
    </w:p>
    <w:p w14:paraId="016E52AF" w14:textId="77777777" w:rsidR="00854BAB" w:rsidRPr="00D433C8" w:rsidRDefault="00854BAB" w:rsidP="00854BAB">
      <w:pPr>
        <w:pStyle w:val="NormalBold"/>
      </w:pPr>
      <w:r w:rsidRPr="000A14FD">
        <w:rPr>
          <w:rStyle w:val="HideTWBExt"/>
          <w:b w:val="0"/>
        </w:rPr>
        <w:t>&lt;RepeatBlock-By&gt;&lt;Members&gt;</w:t>
      </w:r>
      <w:r w:rsidRPr="00D433C8">
        <w:t>Adrián Vázquez Lázara, Catharina Rinzema</w:t>
      </w:r>
      <w:r w:rsidRPr="000A14FD">
        <w:rPr>
          <w:rStyle w:val="HideTWBExt"/>
          <w:b w:val="0"/>
        </w:rPr>
        <w:t>&lt;/Members&gt;</w:t>
      </w:r>
    </w:p>
    <w:p w14:paraId="0066BABA" w14:textId="77777777" w:rsidR="00854BAB" w:rsidRPr="00D433C8" w:rsidRDefault="00854BAB" w:rsidP="00854BAB">
      <w:r w:rsidRPr="000A14FD">
        <w:rPr>
          <w:rStyle w:val="HideTWBExt"/>
        </w:rPr>
        <w:t>&lt;/RepeatBlock-By&gt;</w:t>
      </w:r>
    </w:p>
    <w:p w14:paraId="0016191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ACC2F38" w14:textId="77777777" w:rsidR="00854BAB" w:rsidRPr="00D433C8" w:rsidRDefault="00854BAB" w:rsidP="00854BAB">
      <w:pPr>
        <w:pStyle w:val="NormalBold"/>
      </w:pPr>
      <w:r w:rsidRPr="000A14FD">
        <w:rPr>
          <w:rStyle w:val="HideTWBExt"/>
          <w:b w:val="0"/>
        </w:rPr>
        <w:t>&lt;Article&gt;</w:t>
      </w:r>
      <w:r w:rsidRPr="00D433C8">
        <w:t>Artykuł 13 – ustęp 2 – litera 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8F3D380" w14:textId="77777777" w:rsidTr="006179C4">
        <w:trPr>
          <w:jc w:val="center"/>
        </w:trPr>
        <w:tc>
          <w:tcPr>
            <w:tcW w:w="9752" w:type="dxa"/>
            <w:gridSpan w:val="2"/>
          </w:tcPr>
          <w:p w14:paraId="363C78D2" w14:textId="77777777" w:rsidR="00854BAB" w:rsidRPr="00D433C8" w:rsidRDefault="00854BAB" w:rsidP="006179C4">
            <w:pPr>
              <w:keepNext/>
            </w:pPr>
          </w:p>
        </w:tc>
      </w:tr>
      <w:tr w:rsidR="00101D5D" w:rsidRPr="00D433C8" w14:paraId="7306F902" w14:textId="77777777" w:rsidTr="006179C4">
        <w:trPr>
          <w:jc w:val="center"/>
        </w:trPr>
        <w:tc>
          <w:tcPr>
            <w:tcW w:w="4876" w:type="dxa"/>
            <w:hideMark/>
          </w:tcPr>
          <w:p w14:paraId="4D05ACB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DBFD2CD" w14:textId="77777777" w:rsidR="00854BAB" w:rsidRPr="00D433C8" w:rsidRDefault="00854BAB" w:rsidP="006179C4">
            <w:pPr>
              <w:pStyle w:val="ColumnHeading"/>
              <w:keepNext/>
              <w:rPr>
                <w:lang w:val="pl-PL"/>
              </w:rPr>
            </w:pPr>
            <w:r w:rsidRPr="00D433C8">
              <w:rPr>
                <w:lang w:val="pl-PL"/>
              </w:rPr>
              <w:t>Poprawka</w:t>
            </w:r>
          </w:p>
        </w:tc>
      </w:tr>
      <w:tr w:rsidR="00101D5D" w:rsidRPr="00D433C8" w14:paraId="1319BA8D" w14:textId="77777777" w:rsidTr="006179C4">
        <w:trPr>
          <w:jc w:val="center"/>
        </w:trPr>
        <w:tc>
          <w:tcPr>
            <w:tcW w:w="4876" w:type="dxa"/>
            <w:hideMark/>
          </w:tcPr>
          <w:p w14:paraId="6D8BA95A" w14:textId="77777777" w:rsidR="00854BAB" w:rsidRPr="00D433C8" w:rsidRDefault="00854BAB" w:rsidP="006179C4">
            <w:pPr>
              <w:pStyle w:val="Normal6"/>
              <w:rPr>
                <w:lang w:val="pl-PL"/>
              </w:rPr>
            </w:pPr>
            <w:r w:rsidRPr="00D433C8">
              <w:rPr>
                <w:lang w:val="pl-PL"/>
              </w:rPr>
              <w:t>a</w:t>
            </w:r>
            <w:proofErr w:type="gramStart"/>
            <w:r w:rsidRPr="00D433C8">
              <w:rPr>
                <w:lang w:val="pl-PL"/>
              </w:rPr>
              <w:t>)</w:t>
            </w:r>
            <w:r w:rsidRPr="00D433C8">
              <w:rPr>
                <w:lang w:val="pl-PL"/>
              </w:rPr>
              <w:tab/>
              <w:t>administrowania</w:t>
            </w:r>
            <w:proofErr w:type="gramEnd"/>
            <w:r w:rsidRPr="00D433C8">
              <w:rPr>
                <w:lang w:val="pl-PL"/>
              </w:rPr>
              <w:t xml:space="preserve"> rejestracjami SEP</w:t>
            </w:r>
            <w:r w:rsidRPr="00D433C8">
              <w:rPr>
                <w:b/>
                <w:i/>
                <w:lang w:val="pl-PL"/>
              </w:rPr>
              <w:t>, weryfikacjami niezbędności</w:t>
            </w:r>
            <w:r w:rsidRPr="00D433C8">
              <w:rPr>
                <w:lang w:val="pl-PL"/>
              </w:rPr>
              <w:t xml:space="preserve"> i postępowaniami pojednawczymi zgodnie z niniejszym rozporządzeniem;</w:t>
            </w:r>
          </w:p>
        </w:tc>
        <w:tc>
          <w:tcPr>
            <w:tcW w:w="4876" w:type="dxa"/>
            <w:hideMark/>
          </w:tcPr>
          <w:p w14:paraId="21ECC3A1" w14:textId="77777777" w:rsidR="00854BAB" w:rsidRPr="00D433C8" w:rsidRDefault="00854BAB" w:rsidP="006179C4">
            <w:pPr>
              <w:pStyle w:val="Normal6"/>
              <w:rPr>
                <w:szCs w:val="24"/>
                <w:lang w:val="pl-PL"/>
              </w:rPr>
            </w:pPr>
            <w:r w:rsidRPr="00D433C8">
              <w:rPr>
                <w:lang w:val="pl-PL"/>
              </w:rPr>
              <w:t>a</w:t>
            </w:r>
            <w:proofErr w:type="gramStart"/>
            <w:r w:rsidRPr="00D433C8">
              <w:rPr>
                <w:lang w:val="pl-PL"/>
              </w:rPr>
              <w:t>)</w:t>
            </w:r>
            <w:r w:rsidRPr="00D433C8">
              <w:rPr>
                <w:lang w:val="pl-PL"/>
              </w:rPr>
              <w:tab/>
              <w:t>administrowania</w:t>
            </w:r>
            <w:proofErr w:type="gramEnd"/>
            <w:r w:rsidRPr="00D433C8">
              <w:rPr>
                <w:lang w:val="pl-PL"/>
              </w:rPr>
              <w:t xml:space="preserve"> rejestracjami SEP i postępowaniami pojednawczymi zgodnie z niniejszym rozporządzeniem;</w:t>
            </w:r>
          </w:p>
        </w:tc>
      </w:tr>
    </w:tbl>
    <w:p w14:paraId="5D167C8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2B32D1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6ED4B499" w14:textId="77777777" w:rsidR="00854BAB" w:rsidRPr="00D433C8" w:rsidRDefault="00854BAB" w:rsidP="00854BAB">
      <w:pPr>
        <w:pStyle w:val="Normal12Italic"/>
        <w:rPr>
          <w:noProof w:val="0"/>
          <w:lang w:val="pl-PL"/>
        </w:rPr>
      </w:pPr>
      <w:r w:rsidRPr="00D433C8">
        <w:rPr>
          <w:lang w:val="pl-PL"/>
        </w:rPr>
        <w:t>W celu zachowania spójności z nową procedurą technicznego postępowania pojednawczego.</w:t>
      </w:r>
    </w:p>
    <w:p w14:paraId="71214019" w14:textId="77777777" w:rsidR="00854BAB" w:rsidRPr="00D433C8" w:rsidRDefault="00854BAB" w:rsidP="00854BAB">
      <w:r w:rsidRPr="000A14FD">
        <w:rPr>
          <w:rStyle w:val="HideTWBExt"/>
        </w:rPr>
        <w:t>&lt;/Amend&gt;</w:t>
      </w:r>
    </w:p>
    <w:p w14:paraId="07CE07A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357</w:t>
      </w:r>
      <w:r w:rsidRPr="000A14FD">
        <w:rPr>
          <w:rStyle w:val="HideTWBExt"/>
          <w:b w:val="0"/>
          <w:lang w:val="pl-PL"/>
        </w:rPr>
        <w:t>&lt;/NumAm&gt;</w:t>
      </w:r>
    </w:p>
    <w:p w14:paraId="0609621A"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105224A" w14:textId="77777777" w:rsidR="00854BAB" w:rsidRPr="00D433C8" w:rsidRDefault="00854BAB" w:rsidP="00854BAB">
      <w:r w:rsidRPr="000A14FD">
        <w:rPr>
          <w:rStyle w:val="HideTWBExt"/>
        </w:rPr>
        <w:t>&lt;/RepeatBlock-By&gt;</w:t>
      </w:r>
    </w:p>
    <w:p w14:paraId="2D01361E"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285F072" w14:textId="77777777" w:rsidR="00854BAB" w:rsidRPr="00D433C8" w:rsidRDefault="00854BAB" w:rsidP="00854BAB">
      <w:pPr>
        <w:pStyle w:val="NormalBold"/>
      </w:pPr>
      <w:r w:rsidRPr="000A14FD">
        <w:rPr>
          <w:rStyle w:val="HideTWBExt"/>
          <w:b w:val="0"/>
        </w:rPr>
        <w:t>&lt;Article&gt;</w:t>
      </w:r>
      <w:r w:rsidRPr="00D433C8">
        <w:t>Artykuł 13 – ustęp 2 – litera c a (nowa)</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1151173" w14:textId="77777777" w:rsidTr="006179C4">
        <w:trPr>
          <w:jc w:val="center"/>
        </w:trPr>
        <w:tc>
          <w:tcPr>
            <w:tcW w:w="9752" w:type="dxa"/>
            <w:gridSpan w:val="2"/>
          </w:tcPr>
          <w:p w14:paraId="07660D33" w14:textId="77777777" w:rsidR="00854BAB" w:rsidRPr="00D433C8" w:rsidRDefault="00854BAB" w:rsidP="006179C4">
            <w:pPr>
              <w:keepNext/>
            </w:pPr>
          </w:p>
        </w:tc>
      </w:tr>
      <w:tr w:rsidR="00101D5D" w:rsidRPr="00D433C8" w14:paraId="247C39D7" w14:textId="77777777" w:rsidTr="006179C4">
        <w:trPr>
          <w:jc w:val="center"/>
        </w:trPr>
        <w:tc>
          <w:tcPr>
            <w:tcW w:w="4876" w:type="dxa"/>
            <w:hideMark/>
          </w:tcPr>
          <w:p w14:paraId="504B644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7521F00" w14:textId="77777777" w:rsidR="00854BAB" w:rsidRPr="00D433C8" w:rsidRDefault="00854BAB" w:rsidP="006179C4">
            <w:pPr>
              <w:pStyle w:val="ColumnHeading"/>
              <w:keepNext/>
              <w:rPr>
                <w:lang w:val="pl-PL"/>
              </w:rPr>
            </w:pPr>
            <w:r w:rsidRPr="00D433C8">
              <w:rPr>
                <w:lang w:val="pl-PL"/>
              </w:rPr>
              <w:t>Poprawka</w:t>
            </w:r>
          </w:p>
        </w:tc>
      </w:tr>
      <w:tr w:rsidR="00101D5D" w:rsidRPr="00D433C8" w14:paraId="3540D60D" w14:textId="77777777" w:rsidTr="006179C4">
        <w:trPr>
          <w:jc w:val="center"/>
        </w:trPr>
        <w:tc>
          <w:tcPr>
            <w:tcW w:w="4876" w:type="dxa"/>
          </w:tcPr>
          <w:p w14:paraId="4CC3A3E1" w14:textId="77777777" w:rsidR="00854BAB" w:rsidRPr="00D433C8" w:rsidRDefault="00854BAB" w:rsidP="006179C4">
            <w:pPr>
              <w:pStyle w:val="Normal6"/>
              <w:rPr>
                <w:lang w:val="pl-PL"/>
              </w:rPr>
            </w:pPr>
          </w:p>
        </w:tc>
        <w:tc>
          <w:tcPr>
            <w:tcW w:w="4876" w:type="dxa"/>
            <w:hideMark/>
          </w:tcPr>
          <w:p w14:paraId="0872C01D" w14:textId="77777777" w:rsidR="00854BAB" w:rsidRPr="00D433C8" w:rsidRDefault="00854BAB" w:rsidP="006179C4">
            <w:pPr>
              <w:pStyle w:val="Normal6"/>
              <w:rPr>
                <w:szCs w:val="24"/>
                <w:lang w:val="pl-PL"/>
              </w:rPr>
            </w:pPr>
            <w:r w:rsidRPr="00D433C8">
              <w:rPr>
                <w:b/>
                <w:i/>
                <w:lang w:val="pl-PL"/>
              </w:rPr>
              <w:t>ca</w:t>
            </w:r>
            <w:proofErr w:type="gramStart"/>
            <w:r w:rsidRPr="00D433C8">
              <w:rPr>
                <w:b/>
                <w:i/>
                <w:lang w:val="pl-PL"/>
              </w:rPr>
              <w:t>)</w:t>
            </w:r>
            <w:r w:rsidRPr="00D433C8">
              <w:rPr>
                <w:b/>
                <w:i/>
                <w:lang w:val="pl-PL"/>
              </w:rPr>
              <w:tab/>
              <w:t>informowania</w:t>
            </w:r>
            <w:proofErr w:type="gramEnd"/>
            <w:r w:rsidRPr="00D433C8">
              <w:rPr>
                <w:b/>
                <w:i/>
                <w:lang w:val="pl-PL"/>
              </w:rPr>
              <w:t xml:space="preserve"> społeczeństwa i wszystkich zainteresowanych stron o istnieniu i jakości norm, wraz z łatwo dostępnymi narzędziami badawczymi i należycie zrozumiałymi wynikami wyszukiwania;</w:t>
            </w:r>
          </w:p>
        </w:tc>
      </w:tr>
    </w:tbl>
    <w:p w14:paraId="13608F6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A6B5F93" w14:textId="77777777" w:rsidR="00854BAB" w:rsidRPr="00D433C8" w:rsidRDefault="00854BAB" w:rsidP="00854BAB">
      <w:r w:rsidRPr="000A14FD">
        <w:rPr>
          <w:rStyle w:val="HideTWBExt"/>
        </w:rPr>
        <w:t>&lt;/Amend&gt;</w:t>
      </w:r>
    </w:p>
    <w:p w14:paraId="79128D8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358</w:t>
      </w:r>
      <w:r w:rsidRPr="000A14FD">
        <w:rPr>
          <w:rStyle w:val="HideTWBExt"/>
          <w:b w:val="0"/>
          <w:lang w:val="pl-PL"/>
        </w:rPr>
        <w:t>&lt;/NumAm&gt;</w:t>
      </w:r>
    </w:p>
    <w:p w14:paraId="57CC311C"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4F84DA82" w14:textId="77777777" w:rsidR="00854BAB" w:rsidRPr="00D433C8" w:rsidRDefault="00854BAB" w:rsidP="00854BAB">
      <w:r w:rsidRPr="000A14FD">
        <w:rPr>
          <w:rStyle w:val="HideTWBExt"/>
        </w:rPr>
        <w:t>&lt;/RepeatBlock-By&gt;</w:t>
      </w:r>
    </w:p>
    <w:p w14:paraId="36BF972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F176D0A" w14:textId="77777777" w:rsidR="00854BAB" w:rsidRPr="00D433C8" w:rsidRDefault="00854BAB" w:rsidP="00854BAB">
      <w:pPr>
        <w:pStyle w:val="NormalBold"/>
      </w:pPr>
      <w:r w:rsidRPr="000A14FD">
        <w:rPr>
          <w:rStyle w:val="HideTWBExt"/>
          <w:b w:val="0"/>
        </w:rPr>
        <w:t>&lt;Article&gt;</w:t>
      </w:r>
      <w:r w:rsidRPr="00D433C8">
        <w:t>Artykuł 13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D8A8286" w14:textId="77777777" w:rsidTr="006179C4">
        <w:trPr>
          <w:jc w:val="center"/>
        </w:trPr>
        <w:tc>
          <w:tcPr>
            <w:tcW w:w="9752" w:type="dxa"/>
            <w:gridSpan w:val="2"/>
          </w:tcPr>
          <w:p w14:paraId="70BF14B6" w14:textId="77777777" w:rsidR="00854BAB" w:rsidRPr="00D433C8" w:rsidRDefault="00854BAB" w:rsidP="006179C4">
            <w:pPr>
              <w:keepNext/>
            </w:pPr>
          </w:p>
        </w:tc>
      </w:tr>
      <w:tr w:rsidR="00101D5D" w:rsidRPr="00D433C8" w14:paraId="26D0B3F4" w14:textId="77777777" w:rsidTr="006179C4">
        <w:trPr>
          <w:jc w:val="center"/>
        </w:trPr>
        <w:tc>
          <w:tcPr>
            <w:tcW w:w="4876" w:type="dxa"/>
            <w:hideMark/>
          </w:tcPr>
          <w:p w14:paraId="75BE4AF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04F8C93" w14:textId="77777777" w:rsidR="00854BAB" w:rsidRPr="00D433C8" w:rsidRDefault="00854BAB" w:rsidP="006179C4">
            <w:pPr>
              <w:pStyle w:val="ColumnHeading"/>
              <w:keepNext/>
              <w:rPr>
                <w:lang w:val="pl-PL"/>
              </w:rPr>
            </w:pPr>
            <w:r w:rsidRPr="00D433C8">
              <w:rPr>
                <w:lang w:val="pl-PL"/>
              </w:rPr>
              <w:t>Poprawka</w:t>
            </w:r>
          </w:p>
        </w:tc>
      </w:tr>
      <w:tr w:rsidR="00101D5D" w:rsidRPr="00D433C8" w14:paraId="753C84AA" w14:textId="77777777" w:rsidTr="006179C4">
        <w:trPr>
          <w:jc w:val="center"/>
        </w:trPr>
        <w:tc>
          <w:tcPr>
            <w:tcW w:w="4876" w:type="dxa"/>
            <w:hideMark/>
          </w:tcPr>
          <w:p w14:paraId="2F94553C" w14:textId="77777777" w:rsidR="00854BAB" w:rsidRPr="00D433C8" w:rsidRDefault="00854BAB" w:rsidP="006179C4">
            <w:pPr>
              <w:pStyle w:val="Normal6"/>
              <w:rPr>
                <w:lang w:val="pl-PL"/>
              </w:rPr>
            </w:pPr>
            <w:r w:rsidRPr="00D433C8">
              <w:rPr>
                <w:lang w:val="pl-PL"/>
              </w:rPr>
              <w:t>3.</w:t>
            </w:r>
            <w:r w:rsidRPr="00D433C8">
              <w:rPr>
                <w:lang w:val="pl-PL"/>
              </w:rPr>
              <w:tab/>
              <w:t>Centrum kompetencji włącza do bazy danych orzecznictwo właściwych sądów państw członkowskich, sądów państw trzecich oraz organów stosujących alternatywne metody rozwiązywania sporów.</w:t>
            </w:r>
          </w:p>
        </w:tc>
        <w:tc>
          <w:tcPr>
            <w:tcW w:w="4876" w:type="dxa"/>
            <w:hideMark/>
          </w:tcPr>
          <w:p w14:paraId="68969E1C" w14:textId="77777777" w:rsidR="00854BAB" w:rsidRPr="00D433C8" w:rsidRDefault="00854BAB" w:rsidP="006179C4">
            <w:pPr>
              <w:pStyle w:val="Normal6"/>
              <w:rPr>
                <w:szCs w:val="24"/>
                <w:lang w:val="pl-PL"/>
              </w:rPr>
            </w:pPr>
            <w:r w:rsidRPr="00D433C8">
              <w:rPr>
                <w:lang w:val="pl-PL"/>
              </w:rPr>
              <w:t>3.</w:t>
            </w:r>
            <w:r w:rsidRPr="00D433C8">
              <w:rPr>
                <w:lang w:val="pl-PL"/>
              </w:rPr>
              <w:tab/>
              <w:t xml:space="preserve">Centrum kompetencji włącza do bazy danych orzecznictwo właściwych sądów państw członkowskich, sądów państw trzecich </w:t>
            </w:r>
            <w:r w:rsidRPr="00D433C8">
              <w:rPr>
                <w:b/>
                <w:i/>
                <w:lang w:val="pl-PL"/>
              </w:rPr>
              <w:t xml:space="preserve">z WIPO </w:t>
            </w:r>
            <w:r w:rsidRPr="00D433C8">
              <w:rPr>
                <w:lang w:val="pl-PL"/>
              </w:rPr>
              <w:t xml:space="preserve">oraz </w:t>
            </w:r>
            <w:r w:rsidRPr="00D433C8">
              <w:rPr>
                <w:b/>
                <w:i/>
                <w:lang w:val="pl-PL"/>
              </w:rPr>
              <w:t xml:space="preserve">innych </w:t>
            </w:r>
            <w:r w:rsidRPr="00D433C8">
              <w:rPr>
                <w:lang w:val="pl-PL"/>
              </w:rPr>
              <w:t>organów stosujących alternatywne metody rozwiązywania sporów.</w:t>
            </w:r>
          </w:p>
        </w:tc>
      </w:tr>
    </w:tbl>
    <w:p w14:paraId="2DBA6E9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4304714" w14:textId="77777777" w:rsidR="00854BAB" w:rsidRPr="00D433C8" w:rsidRDefault="00854BAB" w:rsidP="00854BAB">
      <w:r w:rsidRPr="000A14FD">
        <w:rPr>
          <w:rStyle w:val="HideTWBExt"/>
        </w:rPr>
        <w:t>&lt;/Amend&gt;</w:t>
      </w:r>
    </w:p>
    <w:p w14:paraId="1FB0BB8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359</w:t>
      </w:r>
      <w:r w:rsidRPr="000A14FD">
        <w:rPr>
          <w:rStyle w:val="HideTWBExt"/>
          <w:b w:val="0"/>
          <w:lang w:val="pl-PL"/>
        </w:rPr>
        <w:t>&lt;/NumAm&gt;</w:t>
      </w:r>
    </w:p>
    <w:p w14:paraId="5A18087B"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670A44FA" w14:textId="77777777" w:rsidR="00854BAB" w:rsidRPr="00D433C8" w:rsidRDefault="00854BAB" w:rsidP="00854BAB">
      <w:r w:rsidRPr="000A14FD">
        <w:rPr>
          <w:rStyle w:val="HideTWBExt"/>
        </w:rPr>
        <w:t>&lt;/RepeatBlock-By&gt;</w:t>
      </w:r>
    </w:p>
    <w:p w14:paraId="1005130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DB8803D" w14:textId="77777777" w:rsidR="00854BAB" w:rsidRPr="00D433C8" w:rsidRDefault="00854BAB" w:rsidP="00854BAB">
      <w:pPr>
        <w:pStyle w:val="NormalBold"/>
      </w:pPr>
      <w:r w:rsidRPr="000A14FD">
        <w:rPr>
          <w:rStyle w:val="HideTWBExt"/>
          <w:b w:val="0"/>
        </w:rPr>
        <w:t>&lt;Article&gt;</w:t>
      </w:r>
      <w:r w:rsidRPr="00D433C8">
        <w:t>Artykuł 13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4E7181D5" w14:textId="77777777" w:rsidTr="006179C4">
        <w:trPr>
          <w:jc w:val="center"/>
        </w:trPr>
        <w:tc>
          <w:tcPr>
            <w:tcW w:w="9752" w:type="dxa"/>
            <w:gridSpan w:val="2"/>
          </w:tcPr>
          <w:p w14:paraId="1A1C6593" w14:textId="77777777" w:rsidR="00854BAB" w:rsidRPr="00D433C8" w:rsidRDefault="00854BAB" w:rsidP="006179C4">
            <w:pPr>
              <w:keepNext/>
            </w:pPr>
          </w:p>
        </w:tc>
      </w:tr>
      <w:tr w:rsidR="00101D5D" w:rsidRPr="00D433C8" w14:paraId="3776EA8E" w14:textId="77777777" w:rsidTr="006179C4">
        <w:trPr>
          <w:jc w:val="center"/>
        </w:trPr>
        <w:tc>
          <w:tcPr>
            <w:tcW w:w="4876" w:type="dxa"/>
            <w:hideMark/>
          </w:tcPr>
          <w:p w14:paraId="738EA28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1FD8F80" w14:textId="77777777" w:rsidR="00854BAB" w:rsidRPr="00D433C8" w:rsidRDefault="00854BAB" w:rsidP="006179C4">
            <w:pPr>
              <w:pStyle w:val="ColumnHeading"/>
              <w:keepNext/>
              <w:rPr>
                <w:lang w:val="pl-PL"/>
              </w:rPr>
            </w:pPr>
            <w:r w:rsidRPr="00D433C8">
              <w:rPr>
                <w:lang w:val="pl-PL"/>
              </w:rPr>
              <w:t>Poprawka</w:t>
            </w:r>
          </w:p>
        </w:tc>
      </w:tr>
      <w:tr w:rsidR="00101D5D" w:rsidRPr="00D433C8" w14:paraId="39CAEEE1" w14:textId="77777777" w:rsidTr="006179C4">
        <w:trPr>
          <w:jc w:val="center"/>
        </w:trPr>
        <w:tc>
          <w:tcPr>
            <w:tcW w:w="4876" w:type="dxa"/>
          </w:tcPr>
          <w:p w14:paraId="6811273F" w14:textId="77777777" w:rsidR="00854BAB" w:rsidRPr="00D433C8" w:rsidRDefault="00854BAB" w:rsidP="006179C4">
            <w:pPr>
              <w:pStyle w:val="Normal6"/>
              <w:rPr>
                <w:lang w:val="pl-PL"/>
              </w:rPr>
            </w:pPr>
          </w:p>
        </w:tc>
        <w:tc>
          <w:tcPr>
            <w:tcW w:w="4876" w:type="dxa"/>
            <w:hideMark/>
          </w:tcPr>
          <w:p w14:paraId="751B77AC" w14:textId="77777777" w:rsidR="00854BAB" w:rsidRPr="00D433C8" w:rsidRDefault="00854BAB" w:rsidP="006179C4">
            <w:pPr>
              <w:pStyle w:val="Normal6"/>
              <w:jc w:val="center"/>
              <w:rPr>
                <w:szCs w:val="24"/>
                <w:lang w:val="pl-PL"/>
              </w:rPr>
            </w:pPr>
            <w:r w:rsidRPr="00D433C8">
              <w:rPr>
                <w:b/>
                <w:i/>
                <w:lang w:val="pl-PL"/>
              </w:rPr>
              <w:t>Artykuł 13a</w:t>
            </w:r>
          </w:p>
        </w:tc>
      </w:tr>
      <w:tr w:rsidR="00101D5D" w:rsidRPr="00D433C8" w14:paraId="78B32124" w14:textId="77777777" w:rsidTr="006179C4">
        <w:trPr>
          <w:jc w:val="center"/>
        </w:trPr>
        <w:tc>
          <w:tcPr>
            <w:tcW w:w="4876" w:type="dxa"/>
          </w:tcPr>
          <w:p w14:paraId="393B0F12" w14:textId="77777777" w:rsidR="00854BAB" w:rsidRPr="00D433C8" w:rsidRDefault="00854BAB" w:rsidP="006179C4">
            <w:pPr>
              <w:pStyle w:val="Normal6"/>
              <w:rPr>
                <w:lang w:val="pl-PL"/>
              </w:rPr>
            </w:pPr>
          </w:p>
        </w:tc>
        <w:tc>
          <w:tcPr>
            <w:tcW w:w="4876" w:type="dxa"/>
            <w:hideMark/>
          </w:tcPr>
          <w:p w14:paraId="29BDFD82" w14:textId="77777777" w:rsidR="00854BAB" w:rsidRPr="00D433C8" w:rsidRDefault="00854BAB" w:rsidP="006179C4">
            <w:pPr>
              <w:pStyle w:val="Normal6"/>
              <w:jc w:val="center"/>
              <w:rPr>
                <w:szCs w:val="24"/>
                <w:lang w:val="pl-PL"/>
              </w:rPr>
            </w:pPr>
            <w:r w:rsidRPr="00D433C8">
              <w:rPr>
                <w:b/>
                <w:i/>
                <w:lang w:val="pl-PL"/>
              </w:rPr>
              <w:t>Rozszerzona współpraca z Europejskim Urzędem Patentowym, krajowymi urzędami patentowymi i organizacjami opracowującymi normy</w:t>
            </w:r>
          </w:p>
        </w:tc>
      </w:tr>
      <w:tr w:rsidR="00101D5D" w:rsidRPr="00D433C8" w14:paraId="351CCBAA" w14:textId="77777777" w:rsidTr="006179C4">
        <w:trPr>
          <w:jc w:val="center"/>
        </w:trPr>
        <w:tc>
          <w:tcPr>
            <w:tcW w:w="4876" w:type="dxa"/>
          </w:tcPr>
          <w:p w14:paraId="0B0B55C5" w14:textId="77777777" w:rsidR="00854BAB" w:rsidRPr="00D433C8" w:rsidRDefault="00854BAB" w:rsidP="006179C4">
            <w:pPr>
              <w:pStyle w:val="Normal6"/>
              <w:rPr>
                <w:lang w:val="pl-PL"/>
              </w:rPr>
            </w:pPr>
          </w:p>
        </w:tc>
        <w:tc>
          <w:tcPr>
            <w:tcW w:w="4876" w:type="dxa"/>
            <w:hideMark/>
          </w:tcPr>
          <w:p w14:paraId="4CE62B6D" w14:textId="77777777" w:rsidR="00854BAB" w:rsidRPr="00D433C8" w:rsidRDefault="00854BAB" w:rsidP="006179C4">
            <w:pPr>
              <w:pStyle w:val="Normal6"/>
              <w:rPr>
                <w:szCs w:val="24"/>
                <w:lang w:val="pl-PL"/>
              </w:rPr>
            </w:pPr>
            <w:r w:rsidRPr="00D433C8">
              <w:rPr>
                <w:b/>
                <w:i/>
                <w:lang w:val="pl-PL"/>
              </w:rPr>
              <w:t>Podczas wykonywania zadań przewidzianych w niniejszym rozporządzeniu centrum kompetencji przeprowadza regularne weryfikacje z Europejskim Urzędem Patentowym, krajowymi urzędami patentowymi i organizacjami opracowującymi normy w celu ustanowienia maksymalnego poziomu pewności prawa.</w:t>
            </w:r>
          </w:p>
        </w:tc>
      </w:tr>
      <w:tr w:rsidR="00101D5D" w:rsidRPr="00D433C8" w14:paraId="4D4D2C49" w14:textId="77777777" w:rsidTr="006179C4">
        <w:trPr>
          <w:jc w:val="center"/>
        </w:trPr>
        <w:tc>
          <w:tcPr>
            <w:tcW w:w="4876" w:type="dxa"/>
          </w:tcPr>
          <w:p w14:paraId="2CBE1525" w14:textId="77777777" w:rsidR="00854BAB" w:rsidRPr="00D433C8" w:rsidRDefault="00854BAB" w:rsidP="006179C4">
            <w:pPr>
              <w:pStyle w:val="Normal6"/>
              <w:rPr>
                <w:lang w:val="pl-PL"/>
              </w:rPr>
            </w:pPr>
          </w:p>
        </w:tc>
        <w:tc>
          <w:tcPr>
            <w:tcW w:w="4876" w:type="dxa"/>
            <w:hideMark/>
          </w:tcPr>
          <w:p w14:paraId="133E04DC" w14:textId="77777777" w:rsidR="00854BAB" w:rsidRPr="00D433C8" w:rsidRDefault="00854BAB" w:rsidP="006179C4">
            <w:pPr>
              <w:pStyle w:val="Normal6"/>
              <w:rPr>
                <w:szCs w:val="24"/>
                <w:lang w:val="pl-PL"/>
              </w:rPr>
            </w:pPr>
            <w:r w:rsidRPr="00D433C8">
              <w:rPr>
                <w:b/>
                <w:i/>
                <w:lang w:val="pl-PL"/>
              </w:rPr>
              <w:t>Format i częstotliwość tych procedur weryfikacji są ustalane w aktach delegowanych.</w:t>
            </w:r>
          </w:p>
        </w:tc>
      </w:tr>
    </w:tbl>
    <w:p w14:paraId="24A8C77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9F9A727" w14:textId="77777777" w:rsidR="00854BAB" w:rsidRPr="00D433C8" w:rsidRDefault="00854BAB" w:rsidP="00854BAB">
      <w:r w:rsidRPr="000A14FD">
        <w:rPr>
          <w:rStyle w:val="HideTWBExt"/>
        </w:rPr>
        <w:t>&lt;/Amend&gt;</w:t>
      </w:r>
    </w:p>
    <w:p w14:paraId="0789EBB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360</w:t>
      </w:r>
      <w:r w:rsidRPr="000A14FD">
        <w:rPr>
          <w:rStyle w:val="HideTWBExt"/>
          <w:b w:val="0"/>
          <w:lang w:val="pl-PL"/>
        </w:rPr>
        <w:t>&lt;/NumAm&gt;</w:t>
      </w:r>
    </w:p>
    <w:p w14:paraId="51253388"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1B36D701" w14:textId="77777777" w:rsidR="00854BAB" w:rsidRPr="00D433C8" w:rsidRDefault="00854BAB" w:rsidP="00854BAB">
      <w:r w:rsidRPr="000A14FD">
        <w:rPr>
          <w:rStyle w:val="HideTWBExt"/>
        </w:rPr>
        <w:t>&lt;/RepeatBlock-By&gt;</w:t>
      </w:r>
    </w:p>
    <w:p w14:paraId="21E2F8B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B6D270E" w14:textId="77777777" w:rsidR="00854BAB" w:rsidRPr="00D433C8" w:rsidRDefault="00854BAB" w:rsidP="00854BAB">
      <w:pPr>
        <w:pStyle w:val="NormalBold"/>
      </w:pPr>
      <w:r w:rsidRPr="000A14FD">
        <w:rPr>
          <w:rStyle w:val="HideTWBExt"/>
          <w:b w:val="0"/>
        </w:rPr>
        <w:t>&lt;Article&gt;</w:t>
      </w:r>
      <w:r w:rsidRPr="00D433C8">
        <w:t>Artykuł 13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B994658" w14:textId="77777777" w:rsidTr="006179C4">
        <w:trPr>
          <w:jc w:val="center"/>
        </w:trPr>
        <w:tc>
          <w:tcPr>
            <w:tcW w:w="9752" w:type="dxa"/>
            <w:gridSpan w:val="2"/>
          </w:tcPr>
          <w:p w14:paraId="458006FF" w14:textId="77777777" w:rsidR="00854BAB" w:rsidRPr="00D433C8" w:rsidRDefault="00854BAB" w:rsidP="006179C4">
            <w:pPr>
              <w:keepNext/>
            </w:pPr>
          </w:p>
        </w:tc>
      </w:tr>
      <w:tr w:rsidR="00101D5D" w:rsidRPr="00D433C8" w14:paraId="69D5A945" w14:textId="77777777" w:rsidTr="006179C4">
        <w:trPr>
          <w:jc w:val="center"/>
        </w:trPr>
        <w:tc>
          <w:tcPr>
            <w:tcW w:w="4876" w:type="dxa"/>
            <w:hideMark/>
          </w:tcPr>
          <w:p w14:paraId="222C726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E2E1B2F" w14:textId="77777777" w:rsidR="00854BAB" w:rsidRPr="00D433C8" w:rsidRDefault="00854BAB" w:rsidP="006179C4">
            <w:pPr>
              <w:pStyle w:val="ColumnHeading"/>
              <w:keepNext/>
              <w:rPr>
                <w:lang w:val="pl-PL"/>
              </w:rPr>
            </w:pPr>
            <w:r w:rsidRPr="00D433C8">
              <w:rPr>
                <w:lang w:val="pl-PL"/>
              </w:rPr>
              <w:t>Poprawka</w:t>
            </w:r>
          </w:p>
        </w:tc>
      </w:tr>
      <w:tr w:rsidR="00101D5D" w:rsidRPr="00D433C8" w14:paraId="49721261" w14:textId="77777777" w:rsidTr="006179C4">
        <w:trPr>
          <w:jc w:val="center"/>
        </w:trPr>
        <w:tc>
          <w:tcPr>
            <w:tcW w:w="4876" w:type="dxa"/>
          </w:tcPr>
          <w:p w14:paraId="44CBBC0B" w14:textId="77777777" w:rsidR="00854BAB" w:rsidRPr="00D433C8" w:rsidRDefault="00854BAB" w:rsidP="006179C4">
            <w:pPr>
              <w:pStyle w:val="Normal6"/>
              <w:rPr>
                <w:lang w:val="pl-PL"/>
              </w:rPr>
            </w:pPr>
          </w:p>
        </w:tc>
        <w:tc>
          <w:tcPr>
            <w:tcW w:w="4876" w:type="dxa"/>
            <w:hideMark/>
          </w:tcPr>
          <w:p w14:paraId="56F9D520" w14:textId="77777777" w:rsidR="00854BAB" w:rsidRPr="00D433C8" w:rsidRDefault="00854BAB" w:rsidP="006179C4">
            <w:pPr>
              <w:pStyle w:val="Normal6"/>
              <w:jc w:val="center"/>
              <w:rPr>
                <w:szCs w:val="24"/>
                <w:lang w:val="pl-PL"/>
              </w:rPr>
            </w:pPr>
            <w:r w:rsidRPr="00D433C8">
              <w:rPr>
                <w:b/>
                <w:i/>
                <w:lang w:val="pl-PL"/>
              </w:rPr>
              <w:t>Artykuł 13a</w:t>
            </w:r>
          </w:p>
        </w:tc>
      </w:tr>
      <w:tr w:rsidR="00101D5D" w:rsidRPr="00D433C8" w14:paraId="4EEF242A" w14:textId="77777777" w:rsidTr="006179C4">
        <w:trPr>
          <w:jc w:val="center"/>
        </w:trPr>
        <w:tc>
          <w:tcPr>
            <w:tcW w:w="4876" w:type="dxa"/>
          </w:tcPr>
          <w:p w14:paraId="3837E057" w14:textId="77777777" w:rsidR="00854BAB" w:rsidRPr="00D433C8" w:rsidRDefault="00854BAB" w:rsidP="006179C4">
            <w:pPr>
              <w:pStyle w:val="Normal6"/>
              <w:rPr>
                <w:lang w:val="pl-PL"/>
              </w:rPr>
            </w:pPr>
          </w:p>
        </w:tc>
        <w:tc>
          <w:tcPr>
            <w:tcW w:w="4876" w:type="dxa"/>
            <w:hideMark/>
          </w:tcPr>
          <w:p w14:paraId="52A63FEC" w14:textId="77777777" w:rsidR="00854BAB" w:rsidRPr="00D433C8" w:rsidRDefault="00854BAB" w:rsidP="006179C4">
            <w:pPr>
              <w:pStyle w:val="Normal6"/>
              <w:jc w:val="center"/>
              <w:rPr>
                <w:szCs w:val="24"/>
                <w:lang w:val="pl-PL"/>
              </w:rPr>
            </w:pPr>
            <w:r w:rsidRPr="00D433C8">
              <w:rPr>
                <w:b/>
                <w:i/>
                <w:lang w:val="pl-PL"/>
              </w:rPr>
              <w:t>Zobowiązanie do działania w dobrej wierze</w:t>
            </w:r>
          </w:p>
        </w:tc>
      </w:tr>
      <w:tr w:rsidR="00101D5D" w:rsidRPr="00D433C8" w14:paraId="1EECB26D" w14:textId="77777777" w:rsidTr="006179C4">
        <w:trPr>
          <w:jc w:val="center"/>
        </w:trPr>
        <w:tc>
          <w:tcPr>
            <w:tcW w:w="4876" w:type="dxa"/>
          </w:tcPr>
          <w:p w14:paraId="474B3A85" w14:textId="77777777" w:rsidR="00854BAB" w:rsidRPr="00D433C8" w:rsidRDefault="00854BAB" w:rsidP="006179C4">
            <w:pPr>
              <w:pStyle w:val="Normal6"/>
              <w:rPr>
                <w:lang w:val="pl-PL"/>
              </w:rPr>
            </w:pPr>
          </w:p>
        </w:tc>
        <w:tc>
          <w:tcPr>
            <w:tcW w:w="4876" w:type="dxa"/>
            <w:hideMark/>
          </w:tcPr>
          <w:p w14:paraId="2C10E34C" w14:textId="77777777" w:rsidR="00854BAB" w:rsidRPr="00D433C8" w:rsidRDefault="00854BAB" w:rsidP="006179C4">
            <w:pPr>
              <w:pStyle w:val="Normal6"/>
              <w:rPr>
                <w:szCs w:val="24"/>
                <w:lang w:val="pl-PL"/>
              </w:rPr>
            </w:pPr>
            <w:r w:rsidRPr="00D433C8">
              <w:rPr>
                <w:b/>
                <w:i/>
                <w:lang w:val="pl-PL"/>
              </w:rPr>
              <w:t>Właściciele i podmioty wdrażające SEP muszą działać w dobrej wierze przed rozpoczęciem negocjacji w sprawie licencjonowania, w czasie ich trwania i po ich zakończeniu. Podmioty wdrażające SEP, które stosują znormalizowaną technologię, muszą proaktywnie zwrócić się o licencję do właściciela SEP posiadającego stosowaną przez nich technologię.</w:t>
            </w:r>
          </w:p>
        </w:tc>
      </w:tr>
    </w:tbl>
    <w:p w14:paraId="7985D4F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E46F71F"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3832486" w14:textId="77777777" w:rsidR="00854BAB" w:rsidRPr="00D433C8" w:rsidRDefault="00854BAB" w:rsidP="00854BAB">
      <w:pPr>
        <w:pStyle w:val="Normal12Italic"/>
        <w:rPr>
          <w:noProof w:val="0"/>
          <w:lang w:val="pl-PL"/>
        </w:rPr>
      </w:pPr>
      <w:r w:rsidRPr="00D433C8">
        <w:rPr>
          <w:lang w:val="pl-PL"/>
        </w:rPr>
        <w:t>Podmioty wdrażające, które stosują lub zamierzają stosować znormalizowane technologie, powinny ubiegać się o licencje na ich stosowanie.</w:t>
      </w:r>
    </w:p>
    <w:p w14:paraId="791CEE5C" w14:textId="77777777" w:rsidR="00854BAB" w:rsidRPr="00D433C8" w:rsidRDefault="00854BAB" w:rsidP="00854BAB">
      <w:r w:rsidRPr="000A14FD">
        <w:rPr>
          <w:rStyle w:val="HideTWBExt"/>
        </w:rPr>
        <w:t>&lt;/Amend&gt;</w:t>
      </w:r>
    </w:p>
    <w:p w14:paraId="3F82A5F6"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361</w:t>
      </w:r>
      <w:r w:rsidRPr="000A14FD">
        <w:rPr>
          <w:rStyle w:val="HideTWBExt"/>
          <w:b w:val="0"/>
          <w:lang w:val="pl-PL"/>
        </w:rPr>
        <w:t>&lt;/NumAm&gt;</w:t>
      </w:r>
    </w:p>
    <w:p w14:paraId="12259986" w14:textId="77777777" w:rsidR="00854BAB" w:rsidRPr="00D433C8" w:rsidRDefault="00854BAB" w:rsidP="00854BAB">
      <w:pPr>
        <w:pStyle w:val="NormalBold"/>
      </w:pPr>
      <w:r w:rsidRPr="000A14FD">
        <w:rPr>
          <w:rStyle w:val="HideTWBExt"/>
          <w:b w:val="0"/>
        </w:rPr>
        <w:t>&lt;RepeatBlock-By&gt;&lt;Members&gt;</w:t>
      </w:r>
      <w:r w:rsidRPr="00D433C8">
        <w:t>Antonius Manders, Annie Schreijer-Pierik</w:t>
      </w:r>
      <w:r w:rsidRPr="000A14FD">
        <w:rPr>
          <w:rStyle w:val="HideTWBExt"/>
          <w:b w:val="0"/>
        </w:rPr>
        <w:t>&lt;/Members&gt;</w:t>
      </w:r>
    </w:p>
    <w:p w14:paraId="477F6446" w14:textId="77777777" w:rsidR="00854BAB" w:rsidRPr="00D433C8" w:rsidRDefault="00854BAB" w:rsidP="00854BAB">
      <w:r w:rsidRPr="000A14FD">
        <w:rPr>
          <w:rStyle w:val="HideTWBExt"/>
        </w:rPr>
        <w:t>&lt;/RepeatBlock-By&gt;</w:t>
      </w:r>
    </w:p>
    <w:p w14:paraId="7D36ACEA"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59484E5" w14:textId="77777777" w:rsidR="00854BAB" w:rsidRPr="00D433C8" w:rsidRDefault="00854BAB" w:rsidP="00854BAB">
      <w:pPr>
        <w:pStyle w:val="NormalBold"/>
      </w:pPr>
      <w:r w:rsidRPr="000A14FD">
        <w:rPr>
          <w:rStyle w:val="HideTWBExt"/>
          <w:b w:val="0"/>
        </w:rPr>
        <w:t>&lt;Article&gt;</w:t>
      </w:r>
      <w:r w:rsidRPr="00D433C8">
        <w:t>Rozdział 2 – tytuł</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C7A6069" w14:textId="77777777" w:rsidTr="006179C4">
        <w:trPr>
          <w:jc w:val="center"/>
        </w:trPr>
        <w:tc>
          <w:tcPr>
            <w:tcW w:w="9752" w:type="dxa"/>
            <w:gridSpan w:val="2"/>
          </w:tcPr>
          <w:p w14:paraId="1DBB10A6" w14:textId="77777777" w:rsidR="00854BAB" w:rsidRPr="00D433C8" w:rsidRDefault="00854BAB" w:rsidP="006179C4">
            <w:pPr>
              <w:keepNext/>
            </w:pPr>
          </w:p>
        </w:tc>
      </w:tr>
      <w:tr w:rsidR="00101D5D" w:rsidRPr="00D433C8" w14:paraId="5BF35561" w14:textId="77777777" w:rsidTr="006179C4">
        <w:trPr>
          <w:jc w:val="center"/>
        </w:trPr>
        <w:tc>
          <w:tcPr>
            <w:tcW w:w="4876" w:type="dxa"/>
            <w:hideMark/>
          </w:tcPr>
          <w:p w14:paraId="6DD1672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56EEFD4" w14:textId="77777777" w:rsidR="00854BAB" w:rsidRPr="00D433C8" w:rsidRDefault="00854BAB" w:rsidP="006179C4">
            <w:pPr>
              <w:pStyle w:val="ColumnHeading"/>
              <w:keepNext/>
              <w:rPr>
                <w:lang w:val="pl-PL"/>
              </w:rPr>
            </w:pPr>
            <w:r w:rsidRPr="00D433C8">
              <w:rPr>
                <w:lang w:val="pl-PL"/>
              </w:rPr>
              <w:t>Poprawka</w:t>
            </w:r>
          </w:p>
        </w:tc>
      </w:tr>
      <w:tr w:rsidR="00101D5D" w:rsidRPr="00D433C8" w14:paraId="091B7FD4" w14:textId="77777777" w:rsidTr="006179C4">
        <w:trPr>
          <w:jc w:val="center"/>
        </w:trPr>
        <w:tc>
          <w:tcPr>
            <w:tcW w:w="4876" w:type="dxa"/>
            <w:hideMark/>
          </w:tcPr>
          <w:p w14:paraId="211F6160" w14:textId="77777777" w:rsidR="00854BAB" w:rsidRPr="00D433C8" w:rsidRDefault="00854BAB" w:rsidP="006179C4">
            <w:pPr>
              <w:pStyle w:val="Normal6"/>
              <w:rPr>
                <w:lang w:val="pl-PL"/>
              </w:rPr>
            </w:pPr>
            <w:r w:rsidRPr="00D433C8">
              <w:rPr>
                <w:lang w:val="pl-PL"/>
              </w:rPr>
              <w:t>Zgłoszenie normy</w:t>
            </w:r>
            <w:r w:rsidRPr="00D433C8">
              <w:rPr>
                <w:b/>
                <w:i/>
                <w:lang w:val="pl-PL"/>
              </w:rPr>
              <w:t xml:space="preserve"> i zagregowanej opłaty licencyjnej</w:t>
            </w:r>
          </w:p>
        </w:tc>
        <w:tc>
          <w:tcPr>
            <w:tcW w:w="4876" w:type="dxa"/>
            <w:hideMark/>
          </w:tcPr>
          <w:p w14:paraId="4BE7725F" w14:textId="77777777" w:rsidR="00854BAB" w:rsidRPr="00D433C8" w:rsidRDefault="00854BAB" w:rsidP="006179C4">
            <w:pPr>
              <w:pStyle w:val="Normal6"/>
              <w:rPr>
                <w:szCs w:val="24"/>
                <w:lang w:val="pl-PL"/>
              </w:rPr>
            </w:pPr>
            <w:r w:rsidRPr="00D433C8">
              <w:rPr>
                <w:lang w:val="pl-PL"/>
              </w:rPr>
              <w:t>Zgłoszenie normy</w:t>
            </w:r>
          </w:p>
        </w:tc>
      </w:tr>
    </w:tbl>
    <w:p w14:paraId="7F03AF45"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4B67E04E" w14:textId="77777777" w:rsidR="00854BAB" w:rsidRPr="00D433C8" w:rsidRDefault="00854BAB" w:rsidP="00854BAB">
      <w:r w:rsidRPr="000A14FD">
        <w:rPr>
          <w:rStyle w:val="HideTWBExt"/>
        </w:rPr>
        <w:t>&lt;/Amend&gt;</w:t>
      </w:r>
    </w:p>
    <w:p w14:paraId="59A87D6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362</w:t>
      </w:r>
      <w:r w:rsidRPr="000A14FD">
        <w:rPr>
          <w:rStyle w:val="HideTWBExt"/>
          <w:b w:val="0"/>
          <w:lang w:val="pl-PL"/>
        </w:rPr>
        <w:t>&lt;/NumAm&gt;</w:t>
      </w:r>
    </w:p>
    <w:p w14:paraId="2FDFB029"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3375E345" w14:textId="77777777" w:rsidR="00854BAB" w:rsidRPr="00D433C8" w:rsidRDefault="00854BAB" w:rsidP="00854BAB">
      <w:r w:rsidRPr="000A14FD">
        <w:rPr>
          <w:rStyle w:val="HideTWBExt"/>
        </w:rPr>
        <w:t>&lt;/RepeatBlock-By&gt;</w:t>
      </w:r>
    </w:p>
    <w:p w14:paraId="4C9CA7C1"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30DC8137" w14:textId="77777777" w:rsidR="00854BAB" w:rsidRPr="00D433C8" w:rsidRDefault="00854BAB" w:rsidP="00854BAB">
      <w:pPr>
        <w:pStyle w:val="NormalBold"/>
      </w:pPr>
      <w:r w:rsidRPr="000A14FD">
        <w:rPr>
          <w:rStyle w:val="HideTWBExt"/>
          <w:b w:val="0"/>
        </w:rPr>
        <w:t>&lt;Article&gt;</w:t>
      </w:r>
      <w:r w:rsidRPr="00D433C8">
        <w:t>Artykuł 14 – ustęp 1 – wprowadzenie</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60922B9" w14:textId="77777777" w:rsidTr="006179C4">
        <w:trPr>
          <w:jc w:val="center"/>
        </w:trPr>
        <w:tc>
          <w:tcPr>
            <w:tcW w:w="9752" w:type="dxa"/>
            <w:gridSpan w:val="2"/>
          </w:tcPr>
          <w:p w14:paraId="1655D640" w14:textId="77777777" w:rsidR="00854BAB" w:rsidRPr="00D433C8" w:rsidRDefault="00854BAB" w:rsidP="006179C4">
            <w:pPr>
              <w:keepNext/>
            </w:pPr>
          </w:p>
        </w:tc>
      </w:tr>
      <w:tr w:rsidR="00101D5D" w:rsidRPr="00D433C8" w14:paraId="14ED4D77" w14:textId="77777777" w:rsidTr="006179C4">
        <w:trPr>
          <w:jc w:val="center"/>
        </w:trPr>
        <w:tc>
          <w:tcPr>
            <w:tcW w:w="4876" w:type="dxa"/>
            <w:hideMark/>
          </w:tcPr>
          <w:p w14:paraId="57860C5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C95410C" w14:textId="77777777" w:rsidR="00854BAB" w:rsidRPr="00D433C8" w:rsidRDefault="00854BAB" w:rsidP="006179C4">
            <w:pPr>
              <w:pStyle w:val="ColumnHeading"/>
              <w:keepNext/>
              <w:rPr>
                <w:lang w:val="pl-PL"/>
              </w:rPr>
            </w:pPr>
            <w:r w:rsidRPr="00D433C8">
              <w:rPr>
                <w:lang w:val="pl-PL"/>
              </w:rPr>
              <w:t>Poprawka</w:t>
            </w:r>
          </w:p>
        </w:tc>
      </w:tr>
      <w:tr w:rsidR="00101D5D" w:rsidRPr="00D433C8" w14:paraId="262F4F87" w14:textId="77777777" w:rsidTr="006179C4">
        <w:trPr>
          <w:jc w:val="center"/>
        </w:trPr>
        <w:tc>
          <w:tcPr>
            <w:tcW w:w="4876" w:type="dxa"/>
            <w:hideMark/>
          </w:tcPr>
          <w:p w14:paraId="6EC19B7B" w14:textId="77777777" w:rsidR="00854BAB" w:rsidRPr="00D433C8" w:rsidRDefault="00854BAB" w:rsidP="006179C4">
            <w:pPr>
              <w:pStyle w:val="Normal6"/>
              <w:rPr>
                <w:lang w:val="pl-PL"/>
              </w:rPr>
            </w:pPr>
            <w:r w:rsidRPr="00D433C8">
              <w:rPr>
                <w:lang w:val="pl-PL"/>
              </w:rPr>
              <w:t>1.</w:t>
            </w:r>
            <w:r w:rsidRPr="00D433C8">
              <w:rPr>
                <w:lang w:val="pl-PL"/>
              </w:rPr>
              <w:tab/>
            </w:r>
            <w:r w:rsidRPr="00D433C8">
              <w:rPr>
                <w:b/>
                <w:i/>
                <w:lang w:val="pl-PL"/>
              </w:rPr>
              <w:t xml:space="preserve">Właściciele patentu </w:t>
            </w:r>
            <w:proofErr w:type="gramStart"/>
            <w:r w:rsidRPr="00D433C8">
              <w:rPr>
                <w:b/>
                <w:i/>
                <w:lang w:val="pl-PL"/>
              </w:rPr>
              <w:t>obowiązującego w co</w:t>
            </w:r>
            <w:proofErr w:type="gramEnd"/>
            <w:r w:rsidRPr="00D433C8">
              <w:rPr>
                <w:b/>
                <w:i/>
                <w:lang w:val="pl-PL"/>
              </w:rPr>
              <w:t xml:space="preserve"> najmniej jednym państwie członkowskim, który to patent jest niezbędny do spełnienia</w:t>
            </w:r>
            <w:r w:rsidRPr="00D433C8">
              <w:rPr>
                <w:lang w:val="pl-PL"/>
              </w:rPr>
              <w:t xml:space="preserve"> normy</w:t>
            </w:r>
            <w:r w:rsidRPr="00D433C8">
              <w:rPr>
                <w:b/>
                <w:i/>
                <w:lang w:val="pl-PL"/>
              </w:rPr>
              <w:t>, w odniesieniu do której podjęto zobowiązania FRAND,</w:t>
            </w:r>
            <w:r w:rsidRPr="00D433C8">
              <w:rPr>
                <w:lang w:val="pl-PL"/>
              </w:rPr>
              <w:t xml:space="preserve"> zgłaszają centrum kompetencji</w:t>
            </w:r>
            <w:r w:rsidRPr="00D433C8">
              <w:rPr>
                <w:b/>
                <w:i/>
                <w:lang w:val="pl-PL"/>
              </w:rPr>
              <w:t>, w miarę możliwości za pośrednictwem organizacji opracowującej normy lub w drodze wspólnego zgłoszenia, następujące informacje</w:t>
            </w:r>
            <w:r w:rsidRPr="00D433C8">
              <w:rPr>
                <w:lang w:val="pl-PL"/>
              </w:rPr>
              <w:t>:</w:t>
            </w:r>
          </w:p>
        </w:tc>
        <w:tc>
          <w:tcPr>
            <w:tcW w:w="4876" w:type="dxa"/>
            <w:hideMark/>
          </w:tcPr>
          <w:p w14:paraId="1476A1F1" w14:textId="77777777" w:rsidR="00854BAB" w:rsidRPr="00D433C8" w:rsidRDefault="00854BAB" w:rsidP="006179C4">
            <w:pPr>
              <w:pStyle w:val="Normal6"/>
              <w:rPr>
                <w:szCs w:val="24"/>
                <w:lang w:val="pl-PL"/>
              </w:rPr>
            </w:pPr>
            <w:r w:rsidRPr="00D433C8">
              <w:rPr>
                <w:lang w:val="pl-PL"/>
              </w:rPr>
              <w:t>1.</w:t>
            </w:r>
            <w:r w:rsidRPr="00D433C8">
              <w:rPr>
                <w:lang w:val="pl-PL"/>
              </w:rPr>
              <w:tab/>
            </w:r>
            <w:r w:rsidRPr="00D433C8">
              <w:rPr>
                <w:b/>
                <w:i/>
                <w:lang w:val="pl-PL"/>
              </w:rPr>
              <w:t>Organizacje opracowujące</w:t>
            </w:r>
            <w:r w:rsidRPr="00D433C8">
              <w:rPr>
                <w:lang w:val="pl-PL"/>
              </w:rPr>
              <w:t xml:space="preserve"> normy zgłaszają centrum kompetencji:</w:t>
            </w:r>
          </w:p>
        </w:tc>
      </w:tr>
    </w:tbl>
    <w:p w14:paraId="000AB1A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54D412F" w14:textId="77777777" w:rsidR="00854BAB" w:rsidRPr="00D433C8" w:rsidRDefault="00854BAB" w:rsidP="00854BAB">
      <w:r w:rsidRPr="000A14FD">
        <w:rPr>
          <w:rStyle w:val="HideTWBExt"/>
        </w:rPr>
        <w:t>&lt;/Amend&gt;</w:t>
      </w:r>
    </w:p>
    <w:p w14:paraId="188DCD9E"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363</w:t>
      </w:r>
      <w:r w:rsidRPr="000A14FD">
        <w:rPr>
          <w:rStyle w:val="HideTWBExt"/>
          <w:b w:val="0"/>
          <w:lang w:val="pl-PL"/>
        </w:rPr>
        <w:t>&lt;/NumAm&gt;</w:t>
      </w:r>
    </w:p>
    <w:p w14:paraId="1315DAB4"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4873D6A0" w14:textId="77777777" w:rsidR="00854BAB" w:rsidRPr="00D433C8" w:rsidRDefault="00854BAB" w:rsidP="00854BAB">
      <w:r w:rsidRPr="000A14FD">
        <w:rPr>
          <w:rStyle w:val="HideTWBExt"/>
        </w:rPr>
        <w:t>&lt;/RepeatBlock-By&gt;</w:t>
      </w:r>
    </w:p>
    <w:p w14:paraId="1EFD8A8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FB8EF34" w14:textId="77777777" w:rsidR="00854BAB" w:rsidRPr="00D433C8" w:rsidRDefault="00854BAB" w:rsidP="00854BAB">
      <w:pPr>
        <w:pStyle w:val="NormalBold"/>
      </w:pPr>
      <w:r w:rsidRPr="000A14FD">
        <w:rPr>
          <w:rStyle w:val="HideTWBExt"/>
          <w:b w:val="0"/>
        </w:rPr>
        <w:t>&lt;Article&gt;</w:t>
      </w:r>
      <w:r w:rsidRPr="00D433C8">
        <w:t>Artykuł 14 – ustęp 1 – litera d</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73C0981" w14:textId="77777777" w:rsidTr="006179C4">
        <w:trPr>
          <w:jc w:val="center"/>
        </w:trPr>
        <w:tc>
          <w:tcPr>
            <w:tcW w:w="9752" w:type="dxa"/>
            <w:gridSpan w:val="2"/>
          </w:tcPr>
          <w:p w14:paraId="74BD8FA1" w14:textId="77777777" w:rsidR="00854BAB" w:rsidRPr="00D433C8" w:rsidRDefault="00854BAB" w:rsidP="006179C4">
            <w:pPr>
              <w:keepNext/>
            </w:pPr>
          </w:p>
        </w:tc>
      </w:tr>
      <w:tr w:rsidR="00101D5D" w:rsidRPr="00D433C8" w14:paraId="3E5AB45F" w14:textId="77777777" w:rsidTr="006179C4">
        <w:trPr>
          <w:jc w:val="center"/>
        </w:trPr>
        <w:tc>
          <w:tcPr>
            <w:tcW w:w="4876" w:type="dxa"/>
            <w:hideMark/>
          </w:tcPr>
          <w:p w14:paraId="454550A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F334E97" w14:textId="77777777" w:rsidR="00854BAB" w:rsidRPr="00D433C8" w:rsidRDefault="00854BAB" w:rsidP="006179C4">
            <w:pPr>
              <w:pStyle w:val="ColumnHeading"/>
              <w:keepNext/>
              <w:rPr>
                <w:lang w:val="pl-PL"/>
              </w:rPr>
            </w:pPr>
            <w:r w:rsidRPr="00D433C8">
              <w:rPr>
                <w:lang w:val="pl-PL"/>
              </w:rPr>
              <w:t>Poprawka</w:t>
            </w:r>
          </w:p>
        </w:tc>
      </w:tr>
      <w:tr w:rsidR="00101D5D" w:rsidRPr="00D433C8" w14:paraId="7D05F26D" w14:textId="77777777" w:rsidTr="006179C4">
        <w:trPr>
          <w:jc w:val="center"/>
        </w:trPr>
        <w:tc>
          <w:tcPr>
            <w:tcW w:w="4876" w:type="dxa"/>
            <w:hideMark/>
          </w:tcPr>
          <w:p w14:paraId="38C67F39"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wdrożenia</w:t>
            </w:r>
            <w:proofErr w:type="gramEnd"/>
            <w:r w:rsidRPr="00D433C8">
              <w:rPr>
                <w:b/>
                <w:i/>
                <w:lang w:val="pl-PL"/>
              </w:rPr>
              <w:t xml:space="preserve"> normy znane właścicielom SEP dokonującym zgłoszenia.</w:t>
            </w:r>
          </w:p>
        </w:tc>
        <w:tc>
          <w:tcPr>
            <w:tcW w:w="4876" w:type="dxa"/>
            <w:hideMark/>
          </w:tcPr>
          <w:p w14:paraId="320B77F6"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8324C89"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6CAF173B" w14:textId="77777777" w:rsidR="00854BAB" w:rsidRPr="00D433C8" w:rsidRDefault="00854BAB" w:rsidP="00854BAB">
      <w:r w:rsidRPr="000A14FD">
        <w:rPr>
          <w:rStyle w:val="HideTWBExt"/>
        </w:rPr>
        <w:t>&lt;/Amend&gt;</w:t>
      </w:r>
    </w:p>
    <w:p w14:paraId="389BF69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364</w:t>
      </w:r>
      <w:r w:rsidRPr="000A14FD">
        <w:rPr>
          <w:rStyle w:val="HideTWBExt"/>
          <w:b w:val="0"/>
          <w:lang w:val="pl-PL"/>
        </w:rPr>
        <w:t>&lt;/NumAm&gt;</w:t>
      </w:r>
    </w:p>
    <w:p w14:paraId="524FFFE2"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621852B2" w14:textId="77777777" w:rsidR="00854BAB" w:rsidRPr="00D433C8" w:rsidRDefault="00854BAB" w:rsidP="00854BAB">
      <w:r w:rsidRPr="000A14FD">
        <w:rPr>
          <w:rStyle w:val="HideTWBExt"/>
        </w:rPr>
        <w:t>&lt;/RepeatBlock-By&gt;</w:t>
      </w:r>
    </w:p>
    <w:p w14:paraId="5A296F7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2A56121" w14:textId="77777777" w:rsidR="00854BAB" w:rsidRPr="00D433C8" w:rsidRDefault="00854BAB" w:rsidP="00854BAB">
      <w:pPr>
        <w:pStyle w:val="NormalBold"/>
      </w:pPr>
      <w:r w:rsidRPr="000A14FD">
        <w:rPr>
          <w:rStyle w:val="HideTWBExt"/>
          <w:b w:val="0"/>
        </w:rPr>
        <w:t>&lt;Article&gt;</w:t>
      </w:r>
      <w:r w:rsidRPr="00D433C8">
        <w:t>Artykuł 14 – ustęp 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850F9DE" w14:textId="77777777" w:rsidTr="006179C4">
        <w:trPr>
          <w:jc w:val="center"/>
        </w:trPr>
        <w:tc>
          <w:tcPr>
            <w:tcW w:w="9752" w:type="dxa"/>
            <w:gridSpan w:val="2"/>
          </w:tcPr>
          <w:p w14:paraId="1D8BD401" w14:textId="77777777" w:rsidR="00854BAB" w:rsidRPr="00D433C8" w:rsidRDefault="00854BAB" w:rsidP="006179C4">
            <w:pPr>
              <w:keepNext/>
            </w:pPr>
          </w:p>
        </w:tc>
      </w:tr>
      <w:tr w:rsidR="00101D5D" w:rsidRPr="00D433C8" w14:paraId="7934B137" w14:textId="77777777" w:rsidTr="006179C4">
        <w:trPr>
          <w:jc w:val="center"/>
        </w:trPr>
        <w:tc>
          <w:tcPr>
            <w:tcW w:w="4876" w:type="dxa"/>
            <w:hideMark/>
          </w:tcPr>
          <w:p w14:paraId="758E7969"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75D4A116" w14:textId="77777777" w:rsidR="00854BAB" w:rsidRPr="00D433C8" w:rsidRDefault="00854BAB" w:rsidP="006179C4">
            <w:pPr>
              <w:pStyle w:val="ColumnHeading"/>
              <w:keepNext/>
              <w:rPr>
                <w:lang w:val="pl-PL"/>
              </w:rPr>
            </w:pPr>
            <w:r w:rsidRPr="00D433C8">
              <w:rPr>
                <w:lang w:val="pl-PL"/>
              </w:rPr>
              <w:t>Poprawka</w:t>
            </w:r>
          </w:p>
        </w:tc>
      </w:tr>
      <w:tr w:rsidR="00101D5D" w:rsidRPr="00D433C8" w14:paraId="6C7F4286" w14:textId="77777777" w:rsidTr="006179C4">
        <w:trPr>
          <w:jc w:val="center"/>
        </w:trPr>
        <w:tc>
          <w:tcPr>
            <w:tcW w:w="4876" w:type="dxa"/>
            <w:hideMark/>
          </w:tcPr>
          <w:p w14:paraId="757F7E4B" w14:textId="77777777" w:rsidR="00854BAB" w:rsidRPr="00D433C8" w:rsidRDefault="00854BAB" w:rsidP="006179C4">
            <w:pPr>
              <w:pStyle w:val="Normal6"/>
              <w:rPr>
                <w:lang w:val="pl-PL"/>
              </w:rPr>
            </w:pPr>
            <w:r w:rsidRPr="00D433C8">
              <w:rPr>
                <w:lang w:val="pl-PL"/>
              </w:rPr>
              <w:t>2.</w:t>
            </w:r>
            <w:r w:rsidRPr="00D433C8">
              <w:rPr>
                <w:lang w:val="pl-PL"/>
              </w:rPr>
              <w:tab/>
              <w:t xml:space="preserve">Zgłoszenia takiego dokonuje się w ciągu 30 dni od publikacji </w:t>
            </w:r>
            <w:r w:rsidRPr="00D433C8">
              <w:rPr>
                <w:b/>
                <w:i/>
                <w:lang w:val="pl-PL"/>
              </w:rPr>
              <w:t>najnowszej</w:t>
            </w:r>
            <w:r w:rsidRPr="00D433C8">
              <w:rPr>
                <w:lang w:val="pl-PL"/>
              </w:rPr>
              <w:t xml:space="preserve"> specyfikacji technicznej.</w:t>
            </w:r>
          </w:p>
        </w:tc>
        <w:tc>
          <w:tcPr>
            <w:tcW w:w="4876" w:type="dxa"/>
            <w:hideMark/>
          </w:tcPr>
          <w:p w14:paraId="371CF211" w14:textId="77777777" w:rsidR="00854BAB" w:rsidRPr="00D433C8" w:rsidRDefault="00854BAB" w:rsidP="006179C4">
            <w:pPr>
              <w:pStyle w:val="Normal6"/>
              <w:rPr>
                <w:szCs w:val="24"/>
                <w:lang w:val="pl-PL"/>
              </w:rPr>
            </w:pPr>
            <w:r w:rsidRPr="00D433C8">
              <w:rPr>
                <w:lang w:val="pl-PL"/>
              </w:rPr>
              <w:t>2.</w:t>
            </w:r>
            <w:r w:rsidRPr="00D433C8">
              <w:rPr>
                <w:lang w:val="pl-PL"/>
              </w:rPr>
              <w:tab/>
              <w:t>Zgłoszenia takiego dokonuje się</w:t>
            </w:r>
            <w:r w:rsidRPr="00D433C8">
              <w:rPr>
                <w:b/>
                <w:i/>
                <w:lang w:val="pl-PL"/>
              </w:rPr>
              <w:t>: a) w ciągu 90 dni od wejścia w życie niniejszego rozporządzenia w odniesieniu do norm już przyjętych, b)</w:t>
            </w:r>
            <w:r w:rsidRPr="00D433C8">
              <w:rPr>
                <w:lang w:val="pl-PL"/>
              </w:rPr>
              <w:t xml:space="preserve"> w ciągu 30 dni od publikacji </w:t>
            </w:r>
            <w:r w:rsidRPr="00D433C8">
              <w:rPr>
                <w:b/>
                <w:bCs/>
                <w:i/>
                <w:iCs/>
                <w:lang w:val="pl-PL"/>
              </w:rPr>
              <w:t>ostatniej</w:t>
            </w:r>
            <w:r w:rsidRPr="00D433C8">
              <w:rPr>
                <w:lang w:val="pl-PL"/>
              </w:rPr>
              <w:t xml:space="preserve"> specyfikacji technicznej </w:t>
            </w:r>
            <w:r w:rsidRPr="00D433C8">
              <w:rPr>
                <w:b/>
                <w:i/>
                <w:lang w:val="pl-PL"/>
              </w:rPr>
              <w:t>przyjętej po wejściu w życie niniejszego rozporządzenia</w:t>
            </w:r>
            <w:r w:rsidRPr="00D433C8">
              <w:rPr>
                <w:lang w:val="pl-PL"/>
              </w:rPr>
              <w:t>.</w:t>
            </w:r>
          </w:p>
        </w:tc>
      </w:tr>
    </w:tbl>
    <w:p w14:paraId="69281267"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{FR}</w:t>
      </w:r>
      <w:r w:rsidRPr="00E01497">
        <w:rPr>
          <w:lang w:val="en-GB"/>
        </w:rPr>
        <w:t>fr</w:t>
      </w:r>
      <w:r w:rsidRPr="00E01497">
        <w:rPr>
          <w:rStyle w:val="HideTWBExt"/>
          <w:lang w:val="en-GB"/>
        </w:rPr>
        <w:t>&lt;/Original&gt;</w:t>
      </w:r>
    </w:p>
    <w:p w14:paraId="4156DFD8" w14:textId="77777777" w:rsidR="00854BAB" w:rsidRPr="00E01497" w:rsidRDefault="00854BAB" w:rsidP="00854BAB">
      <w:pPr>
        <w:rPr>
          <w:lang w:val="en-GB"/>
        </w:rPr>
      </w:pPr>
      <w:r w:rsidRPr="00E01497">
        <w:rPr>
          <w:rStyle w:val="HideTWBExt"/>
          <w:lang w:val="en-GB"/>
        </w:rPr>
        <w:t>&lt;/Amend&gt;</w:t>
      </w:r>
    </w:p>
    <w:p w14:paraId="50332DA1"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365</w:t>
      </w:r>
      <w:r w:rsidRPr="00E01497">
        <w:rPr>
          <w:rStyle w:val="HideTWBExt"/>
          <w:b w:val="0"/>
          <w:lang w:val="en-GB"/>
        </w:rPr>
        <w:t>&lt;/NumAm&gt;</w:t>
      </w:r>
    </w:p>
    <w:p w14:paraId="566A6383"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Geoffroy Didier</w:t>
      </w:r>
      <w:r w:rsidRPr="00E01497">
        <w:rPr>
          <w:rStyle w:val="HideTWBExt"/>
          <w:b w:val="0"/>
          <w:lang w:val="en-GB"/>
        </w:rPr>
        <w:t>&lt;/Members&gt;</w:t>
      </w:r>
    </w:p>
    <w:p w14:paraId="4A787341" w14:textId="77777777" w:rsidR="00854BAB" w:rsidRPr="00E01497" w:rsidRDefault="00854BAB" w:rsidP="00854BAB">
      <w:pPr>
        <w:rPr>
          <w:lang w:val="en-GB"/>
        </w:rPr>
      </w:pPr>
      <w:r w:rsidRPr="00E01497">
        <w:rPr>
          <w:rStyle w:val="HideTWBExt"/>
          <w:lang w:val="en-GB"/>
        </w:rPr>
        <w:t>&lt;/RepeatBlock-By&gt;</w:t>
      </w:r>
    </w:p>
    <w:p w14:paraId="09EA563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DFA2809" w14:textId="77777777" w:rsidR="00854BAB" w:rsidRPr="00D433C8" w:rsidRDefault="00854BAB" w:rsidP="00854BAB">
      <w:pPr>
        <w:pStyle w:val="NormalBold"/>
      </w:pPr>
      <w:r w:rsidRPr="000A14FD">
        <w:rPr>
          <w:rStyle w:val="HideTWBExt"/>
          <w:b w:val="0"/>
        </w:rPr>
        <w:t>&lt;Article&gt;</w:t>
      </w:r>
      <w:r w:rsidRPr="00D433C8">
        <w:t>Artykuł 14 – ustęp 2</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05D3DA4" w14:textId="77777777" w:rsidTr="006179C4">
        <w:trPr>
          <w:jc w:val="center"/>
        </w:trPr>
        <w:tc>
          <w:tcPr>
            <w:tcW w:w="9752" w:type="dxa"/>
            <w:gridSpan w:val="2"/>
          </w:tcPr>
          <w:p w14:paraId="00DED9FC" w14:textId="77777777" w:rsidR="00854BAB" w:rsidRPr="00D433C8" w:rsidRDefault="00854BAB" w:rsidP="006179C4">
            <w:pPr>
              <w:keepNext/>
            </w:pPr>
          </w:p>
        </w:tc>
      </w:tr>
      <w:tr w:rsidR="00101D5D" w:rsidRPr="00D433C8" w14:paraId="34D368D1" w14:textId="77777777" w:rsidTr="006179C4">
        <w:trPr>
          <w:jc w:val="center"/>
        </w:trPr>
        <w:tc>
          <w:tcPr>
            <w:tcW w:w="4876" w:type="dxa"/>
            <w:hideMark/>
          </w:tcPr>
          <w:p w14:paraId="14126CB0"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1E04C14" w14:textId="77777777" w:rsidR="00854BAB" w:rsidRPr="00D433C8" w:rsidRDefault="00854BAB" w:rsidP="006179C4">
            <w:pPr>
              <w:pStyle w:val="ColumnHeading"/>
              <w:keepNext/>
              <w:rPr>
                <w:lang w:val="pl-PL"/>
              </w:rPr>
            </w:pPr>
            <w:r w:rsidRPr="00D433C8">
              <w:rPr>
                <w:lang w:val="pl-PL"/>
              </w:rPr>
              <w:t>Poprawka</w:t>
            </w:r>
          </w:p>
        </w:tc>
      </w:tr>
      <w:tr w:rsidR="00101D5D" w:rsidRPr="00D433C8" w14:paraId="3E293BE0" w14:textId="77777777" w:rsidTr="006179C4">
        <w:trPr>
          <w:jc w:val="center"/>
        </w:trPr>
        <w:tc>
          <w:tcPr>
            <w:tcW w:w="4876" w:type="dxa"/>
            <w:hideMark/>
          </w:tcPr>
          <w:p w14:paraId="2D68F3B1" w14:textId="77777777" w:rsidR="00854BAB" w:rsidRPr="00D433C8" w:rsidRDefault="00854BAB" w:rsidP="006179C4">
            <w:pPr>
              <w:pStyle w:val="Normal6"/>
              <w:rPr>
                <w:lang w:val="pl-PL"/>
              </w:rPr>
            </w:pPr>
            <w:r w:rsidRPr="00D433C8">
              <w:rPr>
                <w:lang w:val="pl-PL"/>
              </w:rPr>
              <w:t>2.</w:t>
            </w:r>
            <w:r w:rsidRPr="00D433C8">
              <w:rPr>
                <w:lang w:val="pl-PL"/>
              </w:rPr>
              <w:tab/>
              <w:t xml:space="preserve">Zgłoszenia takiego dokonuje się w ciągu </w:t>
            </w:r>
            <w:r w:rsidRPr="00D433C8">
              <w:rPr>
                <w:b/>
                <w:i/>
                <w:lang w:val="pl-PL"/>
              </w:rPr>
              <w:t>30 dni</w:t>
            </w:r>
            <w:r w:rsidRPr="00D433C8">
              <w:rPr>
                <w:lang w:val="pl-PL"/>
              </w:rPr>
              <w:t xml:space="preserve"> od publikacji najnowszej specyfikacji technicznej.</w:t>
            </w:r>
          </w:p>
        </w:tc>
        <w:tc>
          <w:tcPr>
            <w:tcW w:w="4876" w:type="dxa"/>
            <w:hideMark/>
          </w:tcPr>
          <w:p w14:paraId="2E599801" w14:textId="77777777" w:rsidR="00854BAB" w:rsidRPr="00D433C8" w:rsidRDefault="00854BAB" w:rsidP="006179C4">
            <w:pPr>
              <w:pStyle w:val="Normal6"/>
              <w:rPr>
                <w:szCs w:val="24"/>
                <w:lang w:val="pl-PL"/>
              </w:rPr>
            </w:pPr>
            <w:r w:rsidRPr="00D433C8">
              <w:rPr>
                <w:lang w:val="pl-PL"/>
              </w:rPr>
              <w:t>2.</w:t>
            </w:r>
            <w:r w:rsidRPr="00D433C8">
              <w:rPr>
                <w:lang w:val="pl-PL"/>
              </w:rPr>
              <w:tab/>
              <w:t xml:space="preserve">Zgłoszenia takiego dokonuje się w ciągu </w:t>
            </w:r>
            <w:r w:rsidRPr="00D433C8">
              <w:rPr>
                <w:b/>
                <w:i/>
                <w:lang w:val="pl-PL"/>
              </w:rPr>
              <w:t>6 miesięcy</w:t>
            </w:r>
            <w:r w:rsidRPr="00D433C8">
              <w:rPr>
                <w:lang w:val="pl-PL"/>
              </w:rPr>
              <w:t xml:space="preserve"> od publikacji najnowszej specyfikacji technicznej.</w:t>
            </w:r>
          </w:p>
        </w:tc>
      </w:tr>
    </w:tbl>
    <w:p w14:paraId="4EEACE3A"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20F65659"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255B4E8E" w14:textId="77777777" w:rsidR="00854BAB" w:rsidRPr="00D433C8" w:rsidRDefault="00854BAB" w:rsidP="00854BAB">
      <w:pPr>
        <w:pStyle w:val="Normal12Italic"/>
        <w:rPr>
          <w:noProof w:val="0"/>
          <w:lang w:val="pl-PL"/>
        </w:rPr>
      </w:pPr>
      <w:r w:rsidRPr="00D433C8">
        <w:rPr>
          <w:lang w:val="pl-PL"/>
        </w:rPr>
        <w:t>Nie jest wykonalne, by właściciele SEP przekazywali informacje przewidziane w niniejszym artykule, zwłaszcza w okresie 30 dni. Obowiązek ten powinien spoczywać na organizacjach opracowujących normy, a aby zapewnić jego praktyczność, okres należy przedłużyć do sześciu miesięcy.</w:t>
      </w:r>
    </w:p>
    <w:p w14:paraId="3AE1563B" w14:textId="77777777" w:rsidR="00854BAB" w:rsidRPr="00D433C8" w:rsidRDefault="00854BAB" w:rsidP="00854BAB">
      <w:r w:rsidRPr="000A14FD">
        <w:rPr>
          <w:rStyle w:val="HideTWBExt"/>
        </w:rPr>
        <w:t>&lt;/Amend&gt;</w:t>
      </w:r>
    </w:p>
    <w:p w14:paraId="26E63B5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366</w:t>
      </w:r>
      <w:r w:rsidRPr="000A14FD">
        <w:rPr>
          <w:rStyle w:val="HideTWBExt"/>
          <w:b w:val="0"/>
          <w:lang w:val="pl-PL"/>
        </w:rPr>
        <w:t>&lt;/NumAm&gt;</w:t>
      </w:r>
    </w:p>
    <w:p w14:paraId="697F9C52" w14:textId="77777777" w:rsidR="00854BAB" w:rsidRPr="00D433C8" w:rsidRDefault="00854BAB" w:rsidP="00854BAB">
      <w:pPr>
        <w:pStyle w:val="NormalBold"/>
      </w:pPr>
      <w:r w:rsidRPr="000A14FD">
        <w:rPr>
          <w:rStyle w:val="HideTWBExt"/>
          <w:b w:val="0"/>
        </w:rPr>
        <w:t>&lt;RepeatBlock-By&gt;&lt;Members&gt;</w:t>
      </w:r>
      <w:r w:rsidRPr="00D433C8">
        <w:t>Emmanuel Maurel</w:t>
      </w:r>
      <w:r w:rsidRPr="000A14FD">
        <w:rPr>
          <w:rStyle w:val="HideTWBExt"/>
          <w:b w:val="0"/>
        </w:rPr>
        <w:t>&lt;/Members&gt;</w:t>
      </w:r>
    </w:p>
    <w:p w14:paraId="5F9CF192" w14:textId="77777777" w:rsidR="00854BAB" w:rsidRPr="00D433C8" w:rsidRDefault="00854BAB" w:rsidP="00854BAB">
      <w:r w:rsidRPr="000A14FD">
        <w:rPr>
          <w:rStyle w:val="HideTWBExt"/>
        </w:rPr>
        <w:t>&lt;/RepeatBlock-By&gt;</w:t>
      </w:r>
    </w:p>
    <w:p w14:paraId="22EC4A94"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DF5CFC1" w14:textId="77777777" w:rsidR="00854BAB" w:rsidRPr="00D433C8" w:rsidRDefault="00854BAB" w:rsidP="00854BAB">
      <w:pPr>
        <w:pStyle w:val="NormalBold"/>
      </w:pPr>
      <w:r w:rsidRPr="000A14FD">
        <w:rPr>
          <w:rStyle w:val="HideTWBExt"/>
          <w:b w:val="0"/>
        </w:rPr>
        <w:t>&lt;Article&gt;</w:t>
      </w:r>
      <w:r w:rsidRPr="00D433C8">
        <w:t>Artykuł 14 – ustęp 3</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E20B24B" w14:textId="77777777" w:rsidTr="006179C4">
        <w:trPr>
          <w:jc w:val="center"/>
        </w:trPr>
        <w:tc>
          <w:tcPr>
            <w:tcW w:w="9752" w:type="dxa"/>
            <w:gridSpan w:val="2"/>
          </w:tcPr>
          <w:p w14:paraId="3A2FFD99" w14:textId="77777777" w:rsidR="00854BAB" w:rsidRPr="00D433C8" w:rsidRDefault="00854BAB" w:rsidP="006179C4">
            <w:pPr>
              <w:keepNext/>
            </w:pPr>
          </w:p>
        </w:tc>
      </w:tr>
      <w:tr w:rsidR="00101D5D" w:rsidRPr="00D433C8" w14:paraId="021CE2C8" w14:textId="77777777" w:rsidTr="006179C4">
        <w:trPr>
          <w:jc w:val="center"/>
        </w:trPr>
        <w:tc>
          <w:tcPr>
            <w:tcW w:w="4876" w:type="dxa"/>
            <w:hideMark/>
          </w:tcPr>
          <w:p w14:paraId="2764CDAD"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13324F0" w14:textId="77777777" w:rsidR="00854BAB" w:rsidRPr="00D433C8" w:rsidRDefault="00854BAB" w:rsidP="006179C4">
            <w:pPr>
              <w:pStyle w:val="ColumnHeading"/>
              <w:keepNext/>
              <w:rPr>
                <w:lang w:val="pl-PL"/>
              </w:rPr>
            </w:pPr>
            <w:r w:rsidRPr="00D433C8">
              <w:rPr>
                <w:lang w:val="pl-PL"/>
              </w:rPr>
              <w:t>Poprawka</w:t>
            </w:r>
          </w:p>
        </w:tc>
      </w:tr>
      <w:tr w:rsidR="00101D5D" w:rsidRPr="00D433C8" w14:paraId="297EDDA9" w14:textId="77777777" w:rsidTr="006179C4">
        <w:trPr>
          <w:jc w:val="center"/>
        </w:trPr>
        <w:tc>
          <w:tcPr>
            <w:tcW w:w="4876" w:type="dxa"/>
            <w:hideMark/>
          </w:tcPr>
          <w:p w14:paraId="2934D319" w14:textId="77777777" w:rsidR="00854BAB" w:rsidRPr="00D433C8" w:rsidRDefault="00854BAB" w:rsidP="006179C4">
            <w:pPr>
              <w:pStyle w:val="Normal6"/>
              <w:rPr>
                <w:lang w:val="pl-PL"/>
              </w:rPr>
            </w:pPr>
            <w:r w:rsidRPr="00D433C8">
              <w:rPr>
                <w:lang w:val="pl-PL"/>
              </w:rPr>
              <w:t>3.</w:t>
            </w:r>
            <w:r w:rsidRPr="00D433C8">
              <w:rPr>
                <w:lang w:val="pl-PL"/>
              </w:rPr>
              <w:tab/>
              <w:t xml:space="preserve">W przypadku braku zgłoszenia zgodnie z ust. 1, nie później niż w ciągu 90 dni od publikacji najnowszej specyfikacji technicznej, każdy właściciel SEP </w:t>
            </w:r>
            <w:proofErr w:type="gramStart"/>
            <w:r w:rsidRPr="00D433C8">
              <w:rPr>
                <w:lang w:val="pl-PL"/>
              </w:rPr>
              <w:t>obowiązującego w co</w:t>
            </w:r>
            <w:proofErr w:type="gramEnd"/>
            <w:r w:rsidRPr="00D433C8">
              <w:rPr>
                <w:lang w:val="pl-PL"/>
              </w:rPr>
              <w:t xml:space="preserve"> najmniej jednym państwie członkowskim indywidualnie zgłasza centrum kompetencji informacje, o których mowa w ust. 1.</w:t>
            </w:r>
          </w:p>
        </w:tc>
        <w:tc>
          <w:tcPr>
            <w:tcW w:w="4876" w:type="dxa"/>
            <w:hideMark/>
          </w:tcPr>
          <w:p w14:paraId="6A9321A6" w14:textId="77777777" w:rsidR="00854BAB" w:rsidRPr="00D433C8" w:rsidRDefault="00854BAB" w:rsidP="006179C4">
            <w:pPr>
              <w:pStyle w:val="Normal6"/>
              <w:rPr>
                <w:szCs w:val="24"/>
                <w:lang w:val="pl-PL"/>
              </w:rPr>
            </w:pPr>
            <w:r w:rsidRPr="00D433C8">
              <w:rPr>
                <w:lang w:val="pl-PL"/>
              </w:rPr>
              <w:t>3.</w:t>
            </w:r>
            <w:r w:rsidRPr="00D433C8">
              <w:rPr>
                <w:lang w:val="pl-PL"/>
              </w:rPr>
              <w:tab/>
              <w:t xml:space="preserve">W przypadku braku zgłoszenia zgodnie z ust. 1, nie później niż w ciągu 90 dni od publikacji najnowszej specyfikacji technicznej, każdy właściciel SEP </w:t>
            </w:r>
            <w:proofErr w:type="gramStart"/>
            <w:r w:rsidRPr="00D433C8">
              <w:rPr>
                <w:lang w:val="pl-PL"/>
              </w:rPr>
              <w:t>obowiązującego w co</w:t>
            </w:r>
            <w:proofErr w:type="gramEnd"/>
            <w:r w:rsidRPr="00D433C8">
              <w:rPr>
                <w:lang w:val="pl-PL"/>
              </w:rPr>
              <w:t xml:space="preserve"> najmniej jednym państwie członkowskim indywidualnie zgłasza centrum kompetencji</w:t>
            </w:r>
            <w:r w:rsidRPr="00D433C8">
              <w:rPr>
                <w:b/>
                <w:i/>
                <w:lang w:val="pl-PL"/>
              </w:rPr>
              <w:t>: a) normy już przyjęte w terminie maksymalnie 150 dni od wejścia w życie niniejszego rozporządzenia; b)</w:t>
            </w:r>
            <w:r w:rsidRPr="00D433C8">
              <w:rPr>
                <w:lang w:val="pl-PL"/>
              </w:rPr>
              <w:t xml:space="preserve"> informacje, o których mowa w ust. 1.</w:t>
            </w:r>
          </w:p>
        </w:tc>
      </w:tr>
    </w:tbl>
    <w:p w14:paraId="030A55A5"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{FR}</w:t>
      </w:r>
      <w:r w:rsidRPr="00E01497">
        <w:t>fr</w:t>
      </w:r>
      <w:r w:rsidRPr="000A14FD">
        <w:rPr>
          <w:rStyle w:val="HideTWBExt"/>
        </w:rPr>
        <w:t>&lt;/Original&gt;</w:t>
      </w:r>
    </w:p>
    <w:p w14:paraId="3E8445BA" w14:textId="77777777" w:rsidR="00854BAB" w:rsidRPr="00E01497" w:rsidRDefault="00854BAB" w:rsidP="00854BAB">
      <w:pPr>
        <w:rPr>
          <w:lang w:val="fr-FR"/>
        </w:rPr>
      </w:pPr>
      <w:r w:rsidRPr="00E01497">
        <w:rPr>
          <w:rStyle w:val="HideTWBExt"/>
          <w:lang w:val="fr-FR"/>
        </w:rPr>
        <w:t>&lt;/Amend&gt;</w:t>
      </w:r>
    </w:p>
    <w:p w14:paraId="392F5095"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367</w:t>
      </w:r>
      <w:r w:rsidRPr="00E01497">
        <w:rPr>
          <w:rStyle w:val="HideTWBExt"/>
          <w:b w:val="0"/>
        </w:rPr>
        <w:t>&lt;/NumAm&gt;</w:t>
      </w:r>
    </w:p>
    <w:p w14:paraId="67333546"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328FB3C5" w14:textId="77777777" w:rsidR="00854BAB" w:rsidRPr="00E01497" w:rsidRDefault="00854BAB" w:rsidP="00854BAB">
      <w:pPr>
        <w:rPr>
          <w:lang w:val="fr-FR"/>
        </w:rPr>
      </w:pPr>
      <w:r w:rsidRPr="00E01497">
        <w:rPr>
          <w:rStyle w:val="HideTWBExt"/>
          <w:lang w:val="fr-FR"/>
        </w:rPr>
        <w:t>&lt;/RepeatBlock-By&gt;</w:t>
      </w:r>
    </w:p>
    <w:p w14:paraId="4DF0514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76AD9ED" w14:textId="77777777" w:rsidR="00854BAB" w:rsidRPr="00D433C8" w:rsidRDefault="00854BAB" w:rsidP="00854BAB">
      <w:pPr>
        <w:pStyle w:val="NormalBold"/>
      </w:pPr>
      <w:r w:rsidRPr="000A14FD">
        <w:rPr>
          <w:rStyle w:val="HideTWBExt"/>
          <w:b w:val="0"/>
        </w:rPr>
        <w:t>&lt;Article&gt;</w:t>
      </w:r>
      <w:r w:rsidRPr="00D433C8">
        <w:t>Artykuł 15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1882273" w14:textId="77777777" w:rsidTr="006179C4">
        <w:trPr>
          <w:jc w:val="center"/>
        </w:trPr>
        <w:tc>
          <w:tcPr>
            <w:tcW w:w="9752" w:type="dxa"/>
            <w:gridSpan w:val="2"/>
          </w:tcPr>
          <w:p w14:paraId="7937175C" w14:textId="77777777" w:rsidR="00854BAB" w:rsidRPr="00D433C8" w:rsidRDefault="00854BAB" w:rsidP="006179C4">
            <w:pPr>
              <w:keepNext/>
            </w:pPr>
          </w:p>
        </w:tc>
      </w:tr>
      <w:tr w:rsidR="00101D5D" w:rsidRPr="00D433C8" w14:paraId="773AB0C6" w14:textId="77777777" w:rsidTr="006179C4">
        <w:trPr>
          <w:jc w:val="center"/>
        </w:trPr>
        <w:tc>
          <w:tcPr>
            <w:tcW w:w="4876" w:type="dxa"/>
            <w:hideMark/>
          </w:tcPr>
          <w:p w14:paraId="6E9E83B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22F2F69" w14:textId="77777777" w:rsidR="00854BAB" w:rsidRPr="00D433C8" w:rsidRDefault="00854BAB" w:rsidP="006179C4">
            <w:pPr>
              <w:pStyle w:val="ColumnHeading"/>
              <w:keepNext/>
              <w:rPr>
                <w:lang w:val="pl-PL"/>
              </w:rPr>
            </w:pPr>
            <w:r w:rsidRPr="00D433C8">
              <w:rPr>
                <w:lang w:val="pl-PL"/>
              </w:rPr>
              <w:t>Poprawka</w:t>
            </w:r>
          </w:p>
        </w:tc>
      </w:tr>
      <w:tr w:rsidR="00101D5D" w:rsidRPr="00D433C8" w14:paraId="6D11BD59" w14:textId="77777777" w:rsidTr="006179C4">
        <w:trPr>
          <w:jc w:val="center"/>
        </w:trPr>
        <w:tc>
          <w:tcPr>
            <w:tcW w:w="4876" w:type="dxa"/>
            <w:hideMark/>
          </w:tcPr>
          <w:p w14:paraId="219C8FC5" w14:textId="77777777" w:rsidR="00854BAB" w:rsidRPr="00D433C8" w:rsidRDefault="00854BAB" w:rsidP="006179C4">
            <w:pPr>
              <w:pStyle w:val="Normal6"/>
              <w:jc w:val="center"/>
              <w:rPr>
                <w:lang w:val="pl-PL"/>
              </w:rPr>
            </w:pPr>
            <w:r w:rsidRPr="00D433C8">
              <w:rPr>
                <w:b/>
                <w:i/>
                <w:lang w:val="pl-PL"/>
              </w:rPr>
              <w:t>Artykuł 15</w:t>
            </w:r>
          </w:p>
        </w:tc>
        <w:tc>
          <w:tcPr>
            <w:tcW w:w="4876" w:type="dxa"/>
            <w:hideMark/>
          </w:tcPr>
          <w:p w14:paraId="0E444B84"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2278E787" w14:textId="77777777" w:rsidTr="006179C4">
        <w:trPr>
          <w:jc w:val="center"/>
        </w:trPr>
        <w:tc>
          <w:tcPr>
            <w:tcW w:w="4876" w:type="dxa"/>
            <w:hideMark/>
          </w:tcPr>
          <w:p w14:paraId="5C99FA96" w14:textId="77777777" w:rsidR="00854BAB" w:rsidRPr="00D433C8" w:rsidRDefault="00854BAB" w:rsidP="006179C4">
            <w:pPr>
              <w:pStyle w:val="Normal6"/>
              <w:jc w:val="center"/>
              <w:rPr>
                <w:lang w:val="pl-PL"/>
              </w:rPr>
            </w:pPr>
            <w:r w:rsidRPr="00D433C8">
              <w:rPr>
                <w:b/>
                <w:i/>
                <w:lang w:val="pl-PL"/>
              </w:rPr>
              <w:t>Powiadomienie centrum kompetencji o zagregowanej opłacie licencyjnej</w:t>
            </w:r>
          </w:p>
        </w:tc>
        <w:tc>
          <w:tcPr>
            <w:tcW w:w="4876" w:type="dxa"/>
          </w:tcPr>
          <w:p w14:paraId="1A2F450E" w14:textId="77777777" w:rsidR="00854BAB" w:rsidRPr="00D433C8" w:rsidRDefault="00854BAB" w:rsidP="006179C4">
            <w:pPr>
              <w:pStyle w:val="Normal6"/>
              <w:rPr>
                <w:szCs w:val="24"/>
                <w:lang w:val="pl-PL"/>
              </w:rPr>
            </w:pPr>
          </w:p>
        </w:tc>
      </w:tr>
      <w:tr w:rsidR="00101D5D" w:rsidRPr="00D433C8" w14:paraId="03F7BA62" w14:textId="77777777" w:rsidTr="006179C4">
        <w:trPr>
          <w:jc w:val="center"/>
        </w:trPr>
        <w:tc>
          <w:tcPr>
            <w:tcW w:w="4876" w:type="dxa"/>
            <w:hideMark/>
          </w:tcPr>
          <w:p w14:paraId="1356FDC9" w14:textId="77777777" w:rsidR="00854BAB" w:rsidRPr="00D433C8" w:rsidRDefault="00854BAB" w:rsidP="006179C4">
            <w:pPr>
              <w:pStyle w:val="Normal6"/>
              <w:rPr>
                <w:lang w:val="pl-PL"/>
              </w:rPr>
            </w:pPr>
            <w:r w:rsidRPr="00D433C8">
              <w:rPr>
                <w:b/>
                <w:i/>
                <w:lang w:val="pl-PL"/>
              </w:rPr>
              <w:t>1.</w:t>
            </w:r>
            <w:r w:rsidRPr="00D433C8">
              <w:rPr>
                <w:b/>
                <w:i/>
                <w:lang w:val="pl-PL"/>
              </w:rPr>
              <w:tab/>
              <w:t xml:space="preserve">Właściciele SEP </w:t>
            </w:r>
            <w:proofErr w:type="gramStart"/>
            <w:r w:rsidRPr="00D433C8">
              <w:rPr>
                <w:b/>
                <w:i/>
                <w:lang w:val="pl-PL"/>
              </w:rPr>
              <w:t>obowiązujących w co</w:t>
            </w:r>
            <w:proofErr w:type="gramEnd"/>
            <w:r w:rsidRPr="00D433C8">
              <w:rPr>
                <w:b/>
                <w:i/>
                <w:lang w:val="pl-PL"/>
              </w:rPr>
              <w:t xml:space="preserve"> najmniej jednym państwie członkowskim, w odniesieniu do których to SEP podjęto zobowiązania FRAND, mogą wspólnie powiadomić centrum kompetencji o zagregowanej opłacie licencyjnej za SEP odnoszące się do normy.</w:t>
            </w:r>
          </w:p>
        </w:tc>
        <w:tc>
          <w:tcPr>
            <w:tcW w:w="4876" w:type="dxa"/>
          </w:tcPr>
          <w:p w14:paraId="0B52D666" w14:textId="77777777" w:rsidR="00854BAB" w:rsidRPr="00D433C8" w:rsidRDefault="00854BAB" w:rsidP="006179C4">
            <w:pPr>
              <w:pStyle w:val="Normal6"/>
              <w:rPr>
                <w:szCs w:val="24"/>
                <w:lang w:val="pl-PL"/>
              </w:rPr>
            </w:pPr>
          </w:p>
        </w:tc>
      </w:tr>
      <w:tr w:rsidR="00101D5D" w:rsidRPr="00D433C8" w14:paraId="0B3D7FDB" w14:textId="77777777" w:rsidTr="006179C4">
        <w:trPr>
          <w:jc w:val="center"/>
        </w:trPr>
        <w:tc>
          <w:tcPr>
            <w:tcW w:w="4876" w:type="dxa"/>
            <w:hideMark/>
          </w:tcPr>
          <w:p w14:paraId="51B60556" w14:textId="77777777" w:rsidR="00854BAB" w:rsidRPr="00D433C8" w:rsidRDefault="00854BAB" w:rsidP="006179C4">
            <w:pPr>
              <w:pStyle w:val="Normal6"/>
              <w:rPr>
                <w:lang w:val="pl-PL"/>
              </w:rPr>
            </w:pPr>
            <w:r w:rsidRPr="00D433C8">
              <w:rPr>
                <w:b/>
                <w:i/>
                <w:lang w:val="pl-PL"/>
              </w:rPr>
              <w:t>2.</w:t>
            </w:r>
            <w:r w:rsidRPr="00D433C8">
              <w:rPr>
                <w:b/>
                <w:i/>
                <w:lang w:val="pl-PL"/>
              </w:rPr>
              <w:tab/>
              <w:t>Powiadomienie dokonane zgodnie z ust. 1 zawiera informacje dotyczące:</w:t>
            </w:r>
          </w:p>
        </w:tc>
        <w:tc>
          <w:tcPr>
            <w:tcW w:w="4876" w:type="dxa"/>
          </w:tcPr>
          <w:p w14:paraId="4EF795E0" w14:textId="77777777" w:rsidR="00854BAB" w:rsidRPr="00D433C8" w:rsidRDefault="00854BAB" w:rsidP="006179C4">
            <w:pPr>
              <w:pStyle w:val="Normal6"/>
              <w:rPr>
                <w:szCs w:val="24"/>
                <w:lang w:val="pl-PL"/>
              </w:rPr>
            </w:pPr>
          </w:p>
        </w:tc>
      </w:tr>
      <w:tr w:rsidR="00101D5D" w:rsidRPr="00D433C8" w14:paraId="29113F38" w14:textId="77777777" w:rsidTr="006179C4">
        <w:trPr>
          <w:jc w:val="center"/>
        </w:trPr>
        <w:tc>
          <w:tcPr>
            <w:tcW w:w="4876" w:type="dxa"/>
            <w:hideMark/>
          </w:tcPr>
          <w:p w14:paraId="515EA0FE"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nazwę</w:t>
            </w:r>
            <w:proofErr w:type="gramEnd"/>
            <w:r w:rsidRPr="00D433C8">
              <w:rPr>
                <w:b/>
                <w:i/>
                <w:lang w:val="pl-PL"/>
              </w:rPr>
              <w:t xml:space="preserve"> handlową normy;</w:t>
            </w:r>
          </w:p>
        </w:tc>
        <w:tc>
          <w:tcPr>
            <w:tcW w:w="4876" w:type="dxa"/>
          </w:tcPr>
          <w:p w14:paraId="3652FF19" w14:textId="77777777" w:rsidR="00854BAB" w:rsidRPr="00D433C8" w:rsidRDefault="00854BAB" w:rsidP="006179C4">
            <w:pPr>
              <w:pStyle w:val="Normal6"/>
              <w:rPr>
                <w:szCs w:val="24"/>
                <w:lang w:val="pl-PL"/>
              </w:rPr>
            </w:pPr>
          </w:p>
        </w:tc>
      </w:tr>
      <w:tr w:rsidR="00101D5D" w:rsidRPr="00D433C8" w14:paraId="1EF59022" w14:textId="77777777" w:rsidTr="006179C4">
        <w:trPr>
          <w:jc w:val="center"/>
        </w:trPr>
        <w:tc>
          <w:tcPr>
            <w:tcW w:w="4876" w:type="dxa"/>
            <w:hideMark/>
          </w:tcPr>
          <w:p w14:paraId="15B318B8"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wykazu</w:t>
            </w:r>
            <w:proofErr w:type="gramEnd"/>
            <w:r w:rsidRPr="00D433C8">
              <w:rPr>
                <w:b/>
                <w:i/>
                <w:lang w:val="pl-PL"/>
              </w:rPr>
              <w:t xml:space="preserve"> specyfikacji technicznych definiujących normę;</w:t>
            </w:r>
          </w:p>
        </w:tc>
        <w:tc>
          <w:tcPr>
            <w:tcW w:w="4876" w:type="dxa"/>
          </w:tcPr>
          <w:p w14:paraId="12C8085D" w14:textId="77777777" w:rsidR="00854BAB" w:rsidRPr="00D433C8" w:rsidRDefault="00854BAB" w:rsidP="006179C4">
            <w:pPr>
              <w:pStyle w:val="Normal6"/>
              <w:rPr>
                <w:szCs w:val="24"/>
                <w:lang w:val="pl-PL"/>
              </w:rPr>
            </w:pPr>
          </w:p>
        </w:tc>
      </w:tr>
      <w:tr w:rsidR="00101D5D" w:rsidRPr="00D433C8" w14:paraId="085EA918" w14:textId="77777777" w:rsidTr="006179C4">
        <w:trPr>
          <w:jc w:val="center"/>
        </w:trPr>
        <w:tc>
          <w:tcPr>
            <w:tcW w:w="4876" w:type="dxa"/>
            <w:hideMark/>
          </w:tcPr>
          <w:p w14:paraId="4DA7329B"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nazw</w:t>
            </w:r>
            <w:proofErr w:type="gramEnd"/>
            <w:r w:rsidRPr="00D433C8">
              <w:rPr>
                <w:b/>
                <w:i/>
                <w:lang w:val="pl-PL"/>
              </w:rPr>
              <w:t xml:space="preserve"> (imion i nazwisk) właścicieli SEP dokonujących zgłoszenia, o których mowa w ust. 1;</w:t>
            </w:r>
          </w:p>
        </w:tc>
        <w:tc>
          <w:tcPr>
            <w:tcW w:w="4876" w:type="dxa"/>
          </w:tcPr>
          <w:p w14:paraId="224D3E60" w14:textId="77777777" w:rsidR="00854BAB" w:rsidRPr="00D433C8" w:rsidRDefault="00854BAB" w:rsidP="006179C4">
            <w:pPr>
              <w:pStyle w:val="Normal6"/>
              <w:rPr>
                <w:szCs w:val="24"/>
                <w:lang w:val="pl-PL"/>
              </w:rPr>
            </w:pPr>
          </w:p>
        </w:tc>
      </w:tr>
      <w:tr w:rsidR="00101D5D" w:rsidRPr="00D433C8" w14:paraId="3107DBD4" w14:textId="77777777" w:rsidTr="006179C4">
        <w:trPr>
          <w:jc w:val="center"/>
        </w:trPr>
        <w:tc>
          <w:tcPr>
            <w:tcW w:w="4876" w:type="dxa"/>
            <w:hideMark/>
          </w:tcPr>
          <w:p w14:paraId="3289A462"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szacunkowego</w:t>
            </w:r>
            <w:proofErr w:type="gramEnd"/>
            <w:r w:rsidRPr="00D433C8">
              <w:rPr>
                <w:b/>
                <w:i/>
                <w:lang w:val="pl-PL"/>
              </w:rPr>
              <w:t xml:space="preserve"> odsetka właścicieli SEP, o których mowa w ust. 1, w stosunku do wszystkich właścicieli SEP;</w:t>
            </w:r>
          </w:p>
        </w:tc>
        <w:tc>
          <w:tcPr>
            <w:tcW w:w="4876" w:type="dxa"/>
          </w:tcPr>
          <w:p w14:paraId="657412F3" w14:textId="77777777" w:rsidR="00854BAB" w:rsidRPr="00D433C8" w:rsidRDefault="00854BAB" w:rsidP="006179C4">
            <w:pPr>
              <w:pStyle w:val="Normal6"/>
              <w:rPr>
                <w:szCs w:val="24"/>
                <w:lang w:val="pl-PL"/>
              </w:rPr>
            </w:pPr>
          </w:p>
        </w:tc>
      </w:tr>
      <w:tr w:rsidR="00101D5D" w:rsidRPr="00D433C8" w14:paraId="0AA3074C" w14:textId="77777777" w:rsidTr="006179C4">
        <w:trPr>
          <w:jc w:val="center"/>
        </w:trPr>
        <w:tc>
          <w:tcPr>
            <w:tcW w:w="4876" w:type="dxa"/>
            <w:hideMark/>
          </w:tcPr>
          <w:p w14:paraId="15892EE8"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szacunkowego</w:t>
            </w:r>
            <w:proofErr w:type="gramEnd"/>
            <w:r w:rsidRPr="00D433C8">
              <w:rPr>
                <w:b/>
                <w:i/>
                <w:lang w:val="pl-PL"/>
              </w:rPr>
              <w:t xml:space="preserve"> odsetka łącznie posiadanych SEP w stosunku do wszystkich SEP dla danej normy;</w:t>
            </w:r>
          </w:p>
        </w:tc>
        <w:tc>
          <w:tcPr>
            <w:tcW w:w="4876" w:type="dxa"/>
          </w:tcPr>
          <w:p w14:paraId="4AD93A6B" w14:textId="77777777" w:rsidR="00854BAB" w:rsidRPr="00D433C8" w:rsidRDefault="00854BAB" w:rsidP="006179C4">
            <w:pPr>
              <w:pStyle w:val="Normal6"/>
              <w:rPr>
                <w:szCs w:val="24"/>
                <w:lang w:val="pl-PL"/>
              </w:rPr>
            </w:pPr>
          </w:p>
        </w:tc>
      </w:tr>
      <w:tr w:rsidR="00101D5D" w:rsidRPr="00D433C8" w14:paraId="4679E571" w14:textId="77777777" w:rsidTr="006179C4">
        <w:trPr>
          <w:jc w:val="center"/>
        </w:trPr>
        <w:tc>
          <w:tcPr>
            <w:tcW w:w="4876" w:type="dxa"/>
            <w:hideMark/>
          </w:tcPr>
          <w:p w14:paraId="2B5B9BB8"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wdrożeń</w:t>
            </w:r>
            <w:proofErr w:type="gramEnd"/>
            <w:r w:rsidRPr="00D433C8">
              <w:rPr>
                <w:b/>
                <w:i/>
                <w:lang w:val="pl-PL"/>
              </w:rPr>
              <w:t xml:space="preserve"> znanych właścicielom SEP, o których mowa w lit. c);</w:t>
            </w:r>
          </w:p>
        </w:tc>
        <w:tc>
          <w:tcPr>
            <w:tcW w:w="4876" w:type="dxa"/>
          </w:tcPr>
          <w:p w14:paraId="7471A2A7" w14:textId="77777777" w:rsidR="00854BAB" w:rsidRPr="00D433C8" w:rsidRDefault="00854BAB" w:rsidP="006179C4">
            <w:pPr>
              <w:pStyle w:val="Normal6"/>
              <w:rPr>
                <w:szCs w:val="24"/>
                <w:lang w:val="pl-PL"/>
              </w:rPr>
            </w:pPr>
          </w:p>
        </w:tc>
      </w:tr>
      <w:tr w:rsidR="00101D5D" w:rsidRPr="00D433C8" w14:paraId="0338F454" w14:textId="77777777" w:rsidTr="006179C4">
        <w:trPr>
          <w:jc w:val="center"/>
        </w:trPr>
        <w:tc>
          <w:tcPr>
            <w:tcW w:w="4876" w:type="dxa"/>
            <w:hideMark/>
          </w:tcPr>
          <w:p w14:paraId="4D63F4CB"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globalnej</w:t>
            </w:r>
            <w:proofErr w:type="gramEnd"/>
            <w:r w:rsidRPr="00D433C8">
              <w:rPr>
                <w:b/>
                <w:i/>
                <w:lang w:val="pl-PL"/>
              </w:rPr>
              <w:t xml:space="preserve"> zagregowanej opłaty licencyjnej, chyba że strony dokonujące zgłoszenia wskażą, że taka opłata licencyjna nie ma charakteru globalnego;</w:t>
            </w:r>
          </w:p>
        </w:tc>
        <w:tc>
          <w:tcPr>
            <w:tcW w:w="4876" w:type="dxa"/>
          </w:tcPr>
          <w:p w14:paraId="0EB2FA4C" w14:textId="77777777" w:rsidR="00854BAB" w:rsidRPr="00D433C8" w:rsidRDefault="00854BAB" w:rsidP="006179C4">
            <w:pPr>
              <w:pStyle w:val="Normal6"/>
              <w:rPr>
                <w:szCs w:val="24"/>
                <w:lang w:val="pl-PL"/>
              </w:rPr>
            </w:pPr>
          </w:p>
        </w:tc>
      </w:tr>
      <w:tr w:rsidR="00101D5D" w:rsidRPr="00D433C8" w14:paraId="703C0E72" w14:textId="77777777" w:rsidTr="006179C4">
        <w:trPr>
          <w:jc w:val="center"/>
        </w:trPr>
        <w:tc>
          <w:tcPr>
            <w:tcW w:w="4876" w:type="dxa"/>
            <w:hideMark/>
          </w:tcPr>
          <w:p w14:paraId="3B01EF44" w14:textId="77777777" w:rsidR="00854BAB" w:rsidRPr="00D433C8" w:rsidRDefault="00854BAB" w:rsidP="006179C4">
            <w:pPr>
              <w:pStyle w:val="Normal6"/>
              <w:rPr>
                <w:lang w:val="pl-PL"/>
              </w:rPr>
            </w:pPr>
            <w:r w:rsidRPr="00D433C8">
              <w:rPr>
                <w:b/>
                <w:i/>
                <w:lang w:val="pl-PL"/>
              </w:rPr>
              <w:t>h</w:t>
            </w:r>
            <w:proofErr w:type="gramStart"/>
            <w:r w:rsidRPr="00D433C8">
              <w:rPr>
                <w:b/>
                <w:i/>
                <w:lang w:val="pl-PL"/>
              </w:rPr>
              <w:t>)</w:t>
            </w:r>
            <w:r w:rsidRPr="00D433C8">
              <w:rPr>
                <w:b/>
                <w:i/>
                <w:lang w:val="pl-PL"/>
              </w:rPr>
              <w:tab/>
              <w:t>każdego</w:t>
            </w:r>
            <w:proofErr w:type="gramEnd"/>
            <w:r w:rsidRPr="00D433C8">
              <w:rPr>
                <w:b/>
                <w:i/>
                <w:lang w:val="pl-PL"/>
              </w:rPr>
              <w:t xml:space="preserve"> okresu, w którym obowiązuje zagregowana opłata licencyjna określona w ust. 1.</w:t>
            </w:r>
          </w:p>
        </w:tc>
        <w:tc>
          <w:tcPr>
            <w:tcW w:w="4876" w:type="dxa"/>
          </w:tcPr>
          <w:p w14:paraId="5444D8C0" w14:textId="77777777" w:rsidR="00854BAB" w:rsidRPr="00D433C8" w:rsidRDefault="00854BAB" w:rsidP="006179C4">
            <w:pPr>
              <w:pStyle w:val="Normal6"/>
              <w:rPr>
                <w:szCs w:val="24"/>
                <w:lang w:val="pl-PL"/>
              </w:rPr>
            </w:pPr>
          </w:p>
        </w:tc>
      </w:tr>
      <w:tr w:rsidR="00101D5D" w:rsidRPr="00D433C8" w14:paraId="6CDE70CF" w14:textId="77777777" w:rsidTr="006179C4">
        <w:trPr>
          <w:jc w:val="center"/>
        </w:trPr>
        <w:tc>
          <w:tcPr>
            <w:tcW w:w="4876" w:type="dxa"/>
            <w:hideMark/>
          </w:tcPr>
          <w:p w14:paraId="4B031D4E" w14:textId="77777777" w:rsidR="00854BAB" w:rsidRPr="00D433C8" w:rsidRDefault="00854BAB" w:rsidP="006179C4">
            <w:pPr>
              <w:pStyle w:val="Normal6"/>
              <w:rPr>
                <w:lang w:val="pl-PL"/>
              </w:rPr>
            </w:pPr>
            <w:r w:rsidRPr="00D433C8">
              <w:rPr>
                <w:b/>
                <w:i/>
                <w:lang w:val="pl-PL"/>
              </w:rPr>
              <w:t>3.</w:t>
            </w:r>
            <w:r w:rsidRPr="00D433C8">
              <w:rPr>
                <w:b/>
                <w:i/>
                <w:lang w:val="pl-PL"/>
              </w:rPr>
              <w:tab/>
              <w:t>Powiadomienia, o którym mowa w ust. 1, należy dokonać najpóźniej 120 dni po:</w:t>
            </w:r>
          </w:p>
        </w:tc>
        <w:tc>
          <w:tcPr>
            <w:tcW w:w="4876" w:type="dxa"/>
          </w:tcPr>
          <w:p w14:paraId="518816C5" w14:textId="77777777" w:rsidR="00854BAB" w:rsidRPr="00D433C8" w:rsidRDefault="00854BAB" w:rsidP="006179C4">
            <w:pPr>
              <w:pStyle w:val="Normal6"/>
              <w:rPr>
                <w:szCs w:val="24"/>
                <w:lang w:val="pl-PL"/>
              </w:rPr>
            </w:pPr>
          </w:p>
        </w:tc>
      </w:tr>
      <w:tr w:rsidR="00101D5D" w:rsidRPr="00D433C8" w14:paraId="626E5304" w14:textId="77777777" w:rsidTr="006179C4">
        <w:trPr>
          <w:jc w:val="center"/>
        </w:trPr>
        <w:tc>
          <w:tcPr>
            <w:tcW w:w="4876" w:type="dxa"/>
            <w:hideMark/>
          </w:tcPr>
          <w:p w14:paraId="2C9AAEF6"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opublikowaniu</w:t>
            </w:r>
            <w:proofErr w:type="gramEnd"/>
            <w:r w:rsidRPr="00D433C8">
              <w:rPr>
                <w:b/>
                <w:i/>
                <w:lang w:val="pl-PL"/>
              </w:rPr>
              <w:t xml:space="preserve"> normy przez organizację opracowującą normy w odniesieniu do wdrożeń znanych właścicielom SEP, o których mowa w ust. 2 lit. c); lub</w:t>
            </w:r>
          </w:p>
        </w:tc>
        <w:tc>
          <w:tcPr>
            <w:tcW w:w="4876" w:type="dxa"/>
          </w:tcPr>
          <w:p w14:paraId="4536CD49" w14:textId="77777777" w:rsidR="00854BAB" w:rsidRPr="00D433C8" w:rsidRDefault="00854BAB" w:rsidP="006179C4">
            <w:pPr>
              <w:pStyle w:val="Normal6"/>
              <w:rPr>
                <w:szCs w:val="24"/>
                <w:lang w:val="pl-PL"/>
              </w:rPr>
            </w:pPr>
          </w:p>
        </w:tc>
      </w:tr>
      <w:tr w:rsidR="00101D5D" w:rsidRPr="00D433C8" w14:paraId="6D15E6C6" w14:textId="77777777" w:rsidTr="006179C4">
        <w:trPr>
          <w:jc w:val="center"/>
        </w:trPr>
        <w:tc>
          <w:tcPr>
            <w:tcW w:w="4876" w:type="dxa"/>
            <w:hideMark/>
          </w:tcPr>
          <w:p w14:paraId="3D73B711"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powzięciu</w:t>
            </w:r>
            <w:proofErr w:type="gramEnd"/>
            <w:r w:rsidRPr="00D433C8">
              <w:rPr>
                <w:b/>
                <w:i/>
                <w:lang w:val="pl-PL"/>
              </w:rPr>
              <w:t xml:space="preserve"> wiadomości przez właścicieli SEP o nowym wdrożeniu normy.</w:t>
            </w:r>
          </w:p>
        </w:tc>
        <w:tc>
          <w:tcPr>
            <w:tcW w:w="4876" w:type="dxa"/>
          </w:tcPr>
          <w:p w14:paraId="1B42CF42" w14:textId="77777777" w:rsidR="00854BAB" w:rsidRPr="00D433C8" w:rsidRDefault="00854BAB" w:rsidP="006179C4">
            <w:pPr>
              <w:pStyle w:val="Normal6"/>
              <w:rPr>
                <w:szCs w:val="24"/>
                <w:lang w:val="pl-PL"/>
              </w:rPr>
            </w:pPr>
          </w:p>
        </w:tc>
      </w:tr>
      <w:tr w:rsidR="00101D5D" w:rsidRPr="00D433C8" w14:paraId="2A0F3C97" w14:textId="77777777" w:rsidTr="006179C4">
        <w:trPr>
          <w:jc w:val="center"/>
        </w:trPr>
        <w:tc>
          <w:tcPr>
            <w:tcW w:w="4876" w:type="dxa"/>
            <w:hideMark/>
          </w:tcPr>
          <w:p w14:paraId="7C4324ED" w14:textId="77777777" w:rsidR="00854BAB" w:rsidRPr="00D433C8" w:rsidRDefault="00854BAB" w:rsidP="006179C4">
            <w:pPr>
              <w:pStyle w:val="Normal6"/>
              <w:rPr>
                <w:lang w:val="pl-PL"/>
              </w:rPr>
            </w:pPr>
            <w:r w:rsidRPr="00D433C8">
              <w:rPr>
                <w:b/>
                <w:i/>
                <w:lang w:val="pl-PL"/>
              </w:rPr>
              <w:t>4.</w:t>
            </w:r>
            <w:r w:rsidRPr="00D433C8">
              <w:rPr>
                <w:b/>
                <w:i/>
                <w:lang w:val="pl-PL"/>
              </w:rPr>
              <w:tab/>
              <w:t>Centrum kompetencji publikuje w bazie danych informacje przekazane zgodnie z ust. 2.</w:t>
            </w:r>
          </w:p>
        </w:tc>
        <w:tc>
          <w:tcPr>
            <w:tcW w:w="4876" w:type="dxa"/>
          </w:tcPr>
          <w:p w14:paraId="36EC80A0" w14:textId="77777777" w:rsidR="00854BAB" w:rsidRPr="00D433C8" w:rsidRDefault="00854BAB" w:rsidP="006179C4">
            <w:pPr>
              <w:pStyle w:val="Normal6"/>
              <w:rPr>
                <w:szCs w:val="24"/>
                <w:lang w:val="pl-PL"/>
              </w:rPr>
            </w:pPr>
          </w:p>
        </w:tc>
      </w:tr>
    </w:tbl>
    <w:p w14:paraId="259424C1"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3F52C6EC" w14:textId="77777777" w:rsidR="00854BAB" w:rsidRPr="00D433C8" w:rsidRDefault="00854BAB" w:rsidP="00854BAB">
      <w:r w:rsidRPr="000A14FD">
        <w:rPr>
          <w:rStyle w:val="HideTWBExt"/>
        </w:rPr>
        <w:t>&lt;/Amend&gt;</w:t>
      </w:r>
    </w:p>
    <w:p w14:paraId="5EB2287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368</w:t>
      </w:r>
      <w:r w:rsidRPr="000A14FD">
        <w:rPr>
          <w:rStyle w:val="HideTWBExt"/>
          <w:b w:val="0"/>
          <w:lang w:val="pl-PL"/>
        </w:rPr>
        <w:t>&lt;/NumAm&gt;</w:t>
      </w:r>
    </w:p>
    <w:p w14:paraId="73C66D6F"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1E613B3B" w14:textId="77777777" w:rsidR="00854BAB" w:rsidRPr="00D433C8" w:rsidRDefault="00854BAB" w:rsidP="00854BAB">
      <w:r w:rsidRPr="000A14FD">
        <w:rPr>
          <w:rStyle w:val="HideTWBExt"/>
        </w:rPr>
        <w:t>&lt;/RepeatBlock-By&gt;</w:t>
      </w:r>
    </w:p>
    <w:p w14:paraId="1329FC4F"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CC12D2D" w14:textId="77777777" w:rsidR="00854BAB" w:rsidRPr="00D433C8" w:rsidRDefault="00854BAB" w:rsidP="00854BAB">
      <w:pPr>
        <w:pStyle w:val="NormalBold"/>
      </w:pPr>
      <w:r w:rsidRPr="000A14FD">
        <w:rPr>
          <w:rStyle w:val="HideTWBExt"/>
          <w:b w:val="0"/>
        </w:rPr>
        <w:t>&lt;Article&gt;</w:t>
      </w:r>
      <w:r w:rsidRPr="00D433C8">
        <w:t>Artykuł 15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1D22BA4" w14:textId="77777777" w:rsidTr="006179C4">
        <w:trPr>
          <w:jc w:val="center"/>
        </w:trPr>
        <w:tc>
          <w:tcPr>
            <w:tcW w:w="9752" w:type="dxa"/>
            <w:gridSpan w:val="2"/>
          </w:tcPr>
          <w:p w14:paraId="29EF0651" w14:textId="77777777" w:rsidR="00854BAB" w:rsidRPr="00D433C8" w:rsidRDefault="00854BAB" w:rsidP="006179C4">
            <w:pPr>
              <w:keepNext/>
            </w:pPr>
          </w:p>
        </w:tc>
      </w:tr>
      <w:tr w:rsidR="00101D5D" w:rsidRPr="00D433C8" w14:paraId="0A9EC4F2" w14:textId="77777777" w:rsidTr="006179C4">
        <w:trPr>
          <w:jc w:val="center"/>
        </w:trPr>
        <w:tc>
          <w:tcPr>
            <w:tcW w:w="4876" w:type="dxa"/>
            <w:hideMark/>
          </w:tcPr>
          <w:p w14:paraId="06E100B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0E5CAB9" w14:textId="77777777" w:rsidR="00854BAB" w:rsidRPr="00D433C8" w:rsidRDefault="00854BAB" w:rsidP="006179C4">
            <w:pPr>
              <w:pStyle w:val="ColumnHeading"/>
              <w:keepNext/>
              <w:rPr>
                <w:lang w:val="pl-PL"/>
              </w:rPr>
            </w:pPr>
            <w:r w:rsidRPr="00D433C8">
              <w:rPr>
                <w:lang w:val="pl-PL"/>
              </w:rPr>
              <w:t>Poprawka</w:t>
            </w:r>
          </w:p>
        </w:tc>
      </w:tr>
      <w:tr w:rsidR="00101D5D" w:rsidRPr="00D433C8" w14:paraId="7FF57ECE" w14:textId="77777777" w:rsidTr="006179C4">
        <w:trPr>
          <w:jc w:val="center"/>
        </w:trPr>
        <w:tc>
          <w:tcPr>
            <w:tcW w:w="4876" w:type="dxa"/>
            <w:hideMark/>
          </w:tcPr>
          <w:p w14:paraId="07F63210" w14:textId="77777777" w:rsidR="00854BAB" w:rsidRPr="00D433C8" w:rsidRDefault="00854BAB" w:rsidP="006179C4">
            <w:pPr>
              <w:pStyle w:val="Normal6"/>
              <w:jc w:val="center"/>
              <w:rPr>
                <w:lang w:val="pl-PL"/>
              </w:rPr>
            </w:pPr>
            <w:r w:rsidRPr="00D433C8">
              <w:rPr>
                <w:b/>
                <w:i/>
                <w:lang w:val="pl-PL"/>
              </w:rPr>
              <w:t>Artykuł 15</w:t>
            </w:r>
          </w:p>
        </w:tc>
        <w:tc>
          <w:tcPr>
            <w:tcW w:w="4876" w:type="dxa"/>
            <w:hideMark/>
          </w:tcPr>
          <w:p w14:paraId="0AEB4CFF"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0B1A4635" w14:textId="77777777" w:rsidTr="006179C4">
        <w:trPr>
          <w:jc w:val="center"/>
        </w:trPr>
        <w:tc>
          <w:tcPr>
            <w:tcW w:w="4876" w:type="dxa"/>
            <w:hideMark/>
          </w:tcPr>
          <w:p w14:paraId="080E94D2" w14:textId="77777777" w:rsidR="00854BAB" w:rsidRPr="00D433C8" w:rsidRDefault="00854BAB" w:rsidP="006179C4">
            <w:pPr>
              <w:pStyle w:val="Normal6"/>
              <w:jc w:val="center"/>
              <w:rPr>
                <w:lang w:val="pl-PL"/>
              </w:rPr>
            </w:pPr>
            <w:r w:rsidRPr="00D433C8">
              <w:rPr>
                <w:b/>
                <w:i/>
                <w:lang w:val="pl-PL"/>
              </w:rPr>
              <w:t>Powiadomienie centrum kompetencji o zagregowanej opłacie licencyjnej</w:t>
            </w:r>
          </w:p>
        </w:tc>
        <w:tc>
          <w:tcPr>
            <w:tcW w:w="4876" w:type="dxa"/>
          </w:tcPr>
          <w:p w14:paraId="326FEE6B" w14:textId="77777777" w:rsidR="00854BAB" w:rsidRPr="00D433C8" w:rsidRDefault="00854BAB" w:rsidP="006179C4">
            <w:pPr>
              <w:pStyle w:val="Normal6"/>
              <w:rPr>
                <w:szCs w:val="24"/>
                <w:lang w:val="pl-PL"/>
              </w:rPr>
            </w:pPr>
          </w:p>
        </w:tc>
      </w:tr>
      <w:tr w:rsidR="00101D5D" w:rsidRPr="00D433C8" w14:paraId="1A5FC513" w14:textId="77777777" w:rsidTr="006179C4">
        <w:trPr>
          <w:jc w:val="center"/>
        </w:trPr>
        <w:tc>
          <w:tcPr>
            <w:tcW w:w="4876" w:type="dxa"/>
            <w:hideMark/>
          </w:tcPr>
          <w:p w14:paraId="0A040FBC" w14:textId="77777777" w:rsidR="00854BAB" w:rsidRPr="00D433C8" w:rsidRDefault="00854BAB" w:rsidP="006179C4">
            <w:pPr>
              <w:pStyle w:val="Normal6"/>
              <w:rPr>
                <w:lang w:val="pl-PL"/>
              </w:rPr>
            </w:pPr>
            <w:r w:rsidRPr="00D433C8">
              <w:rPr>
                <w:b/>
                <w:i/>
                <w:lang w:val="pl-PL"/>
              </w:rPr>
              <w:t>1.</w:t>
            </w:r>
            <w:r w:rsidRPr="00D433C8">
              <w:rPr>
                <w:b/>
                <w:i/>
                <w:lang w:val="pl-PL"/>
              </w:rPr>
              <w:tab/>
              <w:t xml:space="preserve">Właściciele SEP </w:t>
            </w:r>
            <w:proofErr w:type="gramStart"/>
            <w:r w:rsidRPr="00D433C8">
              <w:rPr>
                <w:b/>
                <w:i/>
                <w:lang w:val="pl-PL"/>
              </w:rPr>
              <w:t>obowiązujących w co</w:t>
            </w:r>
            <w:proofErr w:type="gramEnd"/>
            <w:r w:rsidRPr="00D433C8">
              <w:rPr>
                <w:b/>
                <w:i/>
                <w:lang w:val="pl-PL"/>
              </w:rPr>
              <w:t xml:space="preserve"> najmniej jednym państwie członkowskim, w odniesieniu do których to SEP podjęto zobowiązania FRAND, mogą wspólnie powiadomić centrum kompetencji o zagregowanej opłacie licencyjnej za SEP odnoszące się do normy.</w:t>
            </w:r>
          </w:p>
        </w:tc>
        <w:tc>
          <w:tcPr>
            <w:tcW w:w="4876" w:type="dxa"/>
          </w:tcPr>
          <w:p w14:paraId="58DC66C7" w14:textId="77777777" w:rsidR="00854BAB" w:rsidRPr="00D433C8" w:rsidRDefault="00854BAB" w:rsidP="006179C4">
            <w:pPr>
              <w:pStyle w:val="Normal6"/>
              <w:rPr>
                <w:szCs w:val="24"/>
                <w:lang w:val="pl-PL"/>
              </w:rPr>
            </w:pPr>
          </w:p>
        </w:tc>
      </w:tr>
      <w:tr w:rsidR="00101D5D" w:rsidRPr="00D433C8" w14:paraId="07022BDF" w14:textId="77777777" w:rsidTr="006179C4">
        <w:trPr>
          <w:jc w:val="center"/>
        </w:trPr>
        <w:tc>
          <w:tcPr>
            <w:tcW w:w="4876" w:type="dxa"/>
            <w:hideMark/>
          </w:tcPr>
          <w:p w14:paraId="67182924" w14:textId="77777777" w:rsidR="00854BAB" w:rsidRPr="00D433C8" w:rsidRDefault="00854BAB" w:rsidP="006179C4">
            <w:pPr>
              <w:pStyle w:val="Normal6"/>
              <w:rPr>
                <w:lang w:val="pl-PL"/>
              </w:rPr>
            </w:pPr>
            <w:r w:rsidRPr="00D433C8">
              <w:rPr>
                <w:b/>
                <w:i/>
                <w:lang w:val="pl-PL"/>
              </w:rPr>
              <w:t>2.</w:t>
            </w:r>
            <w:r w:rsidRPr="00D433C8">
              <w:rPr>
                <w:b/>
                <w:i/>
                <w:lang w:val="pl-PL"/>
              </w:rPr>
              <w:tab/>
              <w:t>Powiadomienie dokonane zgodnie z ust. 1 zawiera informacje dotyczące:</w:t>
            </w:r>
          </w:p>
        </w:tc>
        <w:tc>
          <w:tcPr>
            <w:tcW w:w="4876" w:type="dxa"/>
          </w:tcPr>
          <w:p w14:paraId="24EF2F9C" w14:textId="77777777" w:rsidR="00854BAB" w:rsidRPr="00D433C8" w:rsidRDefault="00854BAB" w:rsidP="006179C4">
            <w:pPr>
              <w:pStyle w:val="Normal6"/>
              <w:rPr>
                <w:szCs w:val="24"/>
                <w:lang w:val="pl-PL"/>
              </w:rPr>
            </w:pPr>
          </w:p>
        </w:tc>
      </w:tr>
      <w:tr w:rsidR="00101D5D" w:rsidRPr="00D433C8" w14:paraId="03E76C1F" w14:textId="77777777" w:rsidTr="006179C4">
        <w:trPr>
          <w:jc w:val="center"/>
        </w:trPr>
        <w:tc>
          <w:tcPr>
            <w:tcW w:w="4876" w:type="dxa"/>
            <w:hideMark/>
          </w:tcPr>
          <w:p w14:paraId="7959C653"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nazwy</w:t>
            </w:r>
            <w:proofErr w:type="gramEnd"/>
            <w:r w:rsidRPr="00D433C8">
              <w:rPr>
                <w:b/>
                <w:i/>
                <w:lang w:val="pl-PL"/>
              </w:rPr>
              <w:t xml:space="preserve"> handlowej normy;</w:t>
            </w:r>
          </w:p>
        </w:tc>
        <w:tc>
          <w:tcPr>
            <w:tcW w:w="4876" w:type="dxa"/>
          </w:tcPr>
          <w:p w14:paraId="041A66D3" w14:textId="77777777" w:rsidR="00854BAB" w:rsidRPr="00D433C8" w:rsidRDefault="00854BAB" w:rsidP="006179C4">
            <w:pPr>
              <w:pStyle w:val="Normal6"/>
              <w:rPr>
                <w:szCs w:val="24"/>
                <w:lang w:val="pl-PL"/>
              </w:rPr>
            </w:pPr>
          </w:p>
        </w:tc>
      </w:tr>
      <w:tr w:rsidR="00101D5D" w:rsidRPr="00D433C8" w14:paraId="03B104B1" w14:textId="77777777" w:rsidTr="006179C4">
        <w:trPr>
          <w:jc w:val="center"/>
        </w:trPr>
        <w:tc>
          <w:tcPr>
            <w:tcW w:w="4876" w:type="dxa"/>
            <w:hideMark/>
          </w:tcPr>
          <w:p w14:paraId="602B8EF7"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wykazu</w:t>
            </w:r>
            <w:proofErr w:type="gramEnd"/>
            <w:r w:rsidRPr="00D433C8">
              <w:rPr>
                <w:b/>
                <w:i/>
                <w:lang w:val="pl-PL"/>
              </w:rPr>
              <w:t xml:space="preserve"> specyfikacji technicznych definiujących normę;</w:t>
            </w:r>
          </w:p>
        </w:tc>
        <w:tc>
          <w:tcPr>
            <w:tcW w:w="4876" w:type="dxa"/>
          </w:tcPr>
          <w:p w14:paraId="0218924B" w14:textId="77777777" w:rsidR="00854BAB" w:rsidRPr="00D433C8" w:rsidRDefault="00854BAB" w:rsidP="006179C4">
            <w:pPr>
              <w:pStyle w:val="Normal6"/>
              <w:rPr>
                <w:szCs w:val="24"/>
                <w:lang w:val="pl-PL"/>
              </w:rPr>
            </w:pPr>
          </w:p>
        </w:tc>
      </w:tr>
      <w:tr w:rsidR="00101D5D" w:rsidRPr="00D433C8" w14:paraId="39157078" w14:textId="77777777" w:rsidTr="006179C4">
        <w:trPr>
          <w:jc w:val="center"/>
        </w:trPr>
        <w:tc>
          <w:tcPr>
            <w:tcW w:w="4876" w:type="dxa"/>
            <w:hideMark/>
          </w:tcPr>
          <w:p w14:paraId="390DABAE"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nazw</w:t>
            </w:r>
            <w:proofErr w:type="gramEnd"/>
            <w:r w:rsidRPr="00D433C8">
              <w:rPr>
                <w:b/>
                <w:i/>
                <w:lang w:val="pl-PL"/>
              </w:rPr>
              <w:t xml:space="preserve"> (imion i nazwisk) właścicieli SEP dokonujących zgłoszenia, o których mowa w ust. 1;</w:t>
            </w:r>
          </w:p>
        </w:tc>
        <w:tc>
          <w:tcPr>
            <w:tcW w:w="4876" w:type="dxa"/>
          </w:tcPr>
          <w:p w14:paraId="5C801794" w14:textId="77777777" w:rsidR="00854BAB" w:rsidRPr="00D433C8" w:rsidRDefault="00854BAB" w:rsidP="006179C4">
            <w:pPr>
              <w:pStyle w:val="Normal6"/>
              <w:rPr>
                <w:szCs w:val="24"/>
                <w:lang w:val="pl-PL"/>
              </w:rPr>
            </w:pPr>
          </w:p>
        </w:tc>
      </w:tr>
      <w:tr w:rsidR="00101D5D" w:rsidRPr="00D433C8" w14:paraId="14883624" w14:textId="77777777" w:rsidTr="006179C4">
        <w:trPr>
          <w:jc w:val="center"/>
        </w:trPr>
        <w:tc>
          <w:tcPr>
            <w:tcW w:w="4876" w:type="dxa"/>
            <w:hideMark/>
          </w:tcPr>
          <w:p w14:paraId="06886E0F"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szacunkowego</w:t>
            </w:r>
            <w:proofErr w:type="gramEnd"/>
            <w:r w:rsidRPr="00D433C8">
              <w:rPr>
                <w:b/>
                <w:i/>
                <w:lang w:val="pl-PL"/>
              </w:rPr>
              <w:t xml:space="preserve"> odsetka właścicieli SEP, o których mowa w ust. 1, w stosunku do wszystkich właścicieli SEP;</w:t>
            </w:r>
          </w:p>
        </w:tc>
        <w:tc>
          <w:tcPr>
            <w:tcW w:w="4876" w:type="dxa"/>
          </w:tcPr>
          <w:p w14:paraId="3AF2ED59" w14:textId="77777777" w:rsidR="00854BAB" w:rsidRPr="00D433C8" w:rsidRDefault="00854BAB" w:rsidP="006179C4">
            <w:pPr>
              <w:pStyle w:val="Normal6"/>
              <w:rPr>
                <w:szCs w:val="24"/>
                <w:lang w:val="pl-PL"/>
              </w:rPr>
            </w:pPr>
          </w:p>
        </w:tc>
      </w:tr>
      <w:tr w:rsidR="00101D5D" w:rsidRPr="00D433C8" w14:paraId="4F8D75F5" w14:textId="77777777" w:rsidTr="006179C4">
        <w:trPr>
          <w:jc w:val="center"/>
        </w:trPr>
        <w:tc>
          <w:tcPr>
            <w:tcW w:w="4876" w:type="dxa"/>
            <w:hideMark/>
          </w:tcPr>
          <w:p w14:paraId="4891CF81"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szacunkowego</w:t>
            </w:r>
            <w:proofErr w:type="gramEnd"/>
            <w:r w:rsidRPr="00D433C8">
              <w:rPr>
                <w:b/>
                <w:i/>
                <w:lang w:val="pl-PL"/>
              </w:rPr>
              <w:t xml:space="preserve"> odsetka łącznie posiadanych SEP w stosunku do wszystkich SEP dla danej normy;</w:t>
            </w:r>
          </w:p>
        </w:tc>
        <w:tc>
          <w:tcPr>
            <w:tcW w:w="4876" w:type="dxa"/>
          </w:tcPr>
          <w:p w14:paraId="1CD26C32" w14:textId="77777777" w:rsidR="00854BAB" w:rsidRPr="00D433C8" w:rsidRDefault="00854BAB" w:rsidP="006179C4">
            <w:pPr>
              <w:pStyle w:val="Normal6"/>
              <w:rPr>
                <w:szCs w:val="24"/>
                <w:lang w:val="pl-PL"/>
              </w:rPr>
            </w:pPr>
          </w:p>
        </w:tc>
      </w:tr>
      <w:tr w:rsidR="00101D5D" w:rsidRPr="00D433C8" w14:paraId="5DDB464F" w14:textId="77777777" w:rsidTr="006179C4">
        <w:trPr>
          <w:jc w:val="center"/>
        </w:trPr>
        <w:tc>
          <w:tcPr>
            <w:tcW w:w="4876" w:type="dxa"/>
            <w:hideMark/>
          </w:tcPr>
          <w:p w14:paraId="00F30FE6"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wdrożeń</w:t>
            </w:r>
            <w:proofErr w:type="gramEnd"/>
            <w:r w:rsidRPr="00D433C8">
              <w:rPr>
                <w:b/>
                <w:i/>
                <w:lang w:val="pl-PL"/>
              </w:rPr>
              <w:t xml:space="preserve"> znanych właścicielom SEP, o których mowa w lit. c);</w:t>
            </w:r>
          </w:p>
        </w:tc>
        <w:tc>
          <w:tcPr>
            <w:tcW w:w="4876" w:type="dxa"/>
          </w:tcPr>
          <w:p w14:paraId="07B5A082" w14:textId="77777777" w:rsidR="00854BAB" w:rsidRPr="00D433C8" w:rsidRDefault="00854BAB" w:rsidP="006179C4">
            <w:pPr>
              <w:pStyle w:val="Normal6"/>
              <w:rPr>
                <w:szCs w:val="24"/>
                <w:lang w:val="pl-PL"/>
              </w:rPr>
            </w:pPr>
          </w:p>
        </w:tc>
      </w:tr>
      <w:tr w:rsidR="00101D5D" w:rsidRPr="00D433C8" w14:paraId="7D225CAF" w14:textId="77777777" w:rsidTr="006179C4">
        <w:trPr>
          <w:jc w:val="center"/>
        </w:trPr>
        <w:tc>
          <w:tcPr>
            <w:tcW w:w="4876" w:type="dxa"/>
            <w:hideMark/>
          </w:tcPr>
          <w:p w14:paraId="40253B0C"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globalnej</w:t>
            </w:r>
            <w:proofErr w:type="gramEnd"/>
            <w:r w:rsidRPr="00D433C8">
              <w:rPr>
                <w:b/>
                <w:i/>
                <w:lang w:val="pl-PL"/>
              </w:rPr>
              <w:t xml:space="preserve"> zagregowanej opłaty licencyjnej, chyba że strony dokonujące zgłoszenia wskażą, że taka opłata licencyjna nie ma charakteru globalnego;</w:t>
            </w:r>
          </w:p>
        </w:tc>
        <w:tc>
          <w:tcPr>
            <w:tcW w:w="4876" w:type="dxa"/>
          </w:tcPr>
          <w:p w14:paraId="6F57248E" w14:textId="77777777" w:rsidR="00854BAB" w:rsidRPr="00D433C8" w:rsidRDefault="00854BAB" w:rsidP="006179C4">
            <w:pPr>
              <w:pStyle w:val="Normal6"/>
              <w:rPr>
                <w:szCs w:val="24"/>
                <w:lang w:val="pl-PL"/>
              </w:rPr>
            </w:pPr>
          </w:p>
        </w:tc>
      </w:tr>
      <w:tr w:rsidR="00101D5D" w:rsidRPr="00D433C8" w14:paraId="54E9E2BD" w14:textId="77777777" w:rsidTr="006179C4">
        <w:trPr>
          <w:jc w:val="center"/>
        </w:trPr>
        <w:tc>
          <w:tcPr>
            <w:tcW w:w="4876" w:type="dxa"/>
            <w:hideMark/>
          </w:tcPr>
          <w:p w14:paraId="2A4AA494" w14:textId="77777777" w:rsidR="00854BAB" w:rsidRPr="00D433C8" w:rsidRDefault="00854BAB" w:rsidP="006179C4">
            <w:pPr>
              <w:pStyle w:val="Normal6"/>
              <w:rPr>
                <w:lang w:val="pl-PL"/>
              </w:rPr>
            </w:pPr>
            <w:r w:rsidRPr="00D433C8">
              <w:rPr>
                <w:b/>
                <w:i/>
                <w:lang w:val="pl-PL"/>
              </w:rPr>
              <w:t>h</w:t>
            </w:r>
            <w:proofErr w:type="gramStart"/>
            <w:r w:rsidRPr="00D433C8">
              <w:rPr>
                <w:b/>
                <w:i/>
                <w:lang w:val="pl-PL"/>
              </w:rPr>
              <w:t>)</w:t>
            </w:r>
            <w:r w:rsidRPr="00D433C8">
              <w:rPr>
                <w:b/>
                <w:i/>
                <w:lang w:val="pl-PL"/>
              </w:rPr>
              <w:tab/>
              <w:t>każdego</w:t>
            </w:r>
            <w:proofErr w:type="gramEnd"/>
            <w:r w:rsidRPr="00D433C8">
              <w:rPr>
                <w:b/>
                <w:i/>
                <w:lang w:val="pl-PL"/>
              </w:rPr>
              <w:t xml:space="preserve"> okresu, w którym obowiązuje zagregowana opłata licencyjna określona w ust. 1.</w:t>
            </w:r>
          </w:p>
        </w:tc>
        <w:tc>
          <w:tcPr>
            <w:tcW w:w="4876" w:type="dxa"/>
          </w:tcPr>
          <w:p w14:paraId="0C98971D" w14:textId="77777777" w:rsidR="00854BAB" w:rsidRPr="00D433C8" w:rsidRDefault="00854BAB" w:rsidP="006179C4">
            <w:pPr>
              <w:pStyle w:val="Normal6"/>
              <w:rPr>
                <w:szCs w:val="24"/>
                <w:lang w:val="pl-PL"/>
              </w:rPr>
            </w:pPr>
          </w:p>
        </w:tc>
      </w:tr>
      <w:tr w:rsidR="00101D5D" w:rsidRPr="00D433C8" w14:paraId="0AB43B1B" w14:textId="77777777" w:rsidTr="006179C4">
        <w:trPr>
          <w:jc w:val="center"/>
        </w:trPr>
        <w:tc>
          <w:tcPr>
            <w:tcW w:w="4876" w:type="dxa"/>
            <w:hideMark/>
          </w:tcPr>
          <w:p w14:paraId="2BAC5723" w14:textId="77777777" w:rsidR="00854BAB" w:rsidRPr="00D433C8" w:rsidRDefault="00854BAB" w:rsidP="006179C4">
            <w:pPr>
              <w:pStyle w:val="Normal6"/>
              <w:rPr>
                <w:lang w:val="pl-PL"/>
              </w:rPr>
            </w:pPr>
            <w:r w:rsidRPr="00D433C8">
              <w:rPr>
                <w:b/>
                <w:i/>
                <w:lang w:val="pl-PL"/>
              </w:rPr>
              <w:t>3.</w:t>
            </w:r>
            <w:r w:rsidRPr="00D433C8">
              <w:rPr>
                <w:b/>
                <w:i/>
                <w:lang w:val="pl-PL"/>
              </w:rPr>
              <w:tab/>
              <w:t>Powiadomienia, o którym mowa w ust. 1, należy dokonać najpóźniej 120 dni po:</w:t>
            </w:r>
          </w:p>
        </w:tc>
        <w:tc>
          <w:tcPr>
            <w:tcW w:w="4876" w:type="dxa"/>
          </w:tcPr>
          <w:p w14:paraId="0D979177" w14:textId="77777777" w:rsidR="00854BAB" w:rsidRPr="00D433C8" w:rsidRDefault="00854BAB" w:rsidP="006179C4">
            <w:pPr>
              <w:pStyle w:val="Normal6"/>
              <w:rPr>
                <w:szCs w:val="24"/>
                <w:lang w:val="pl-PL"/>
              </w:rPr>
            </w:pPr>
          </w:p>
        </w:tc>
      </w:tr>
      <w:tr w:rsidR="00101D5D" w:rsidRPr="00D433C8" w14:paraId="034D3EBD" w14:textId="77777777" w:rsidTr="006179C4">
        <w:trPr>
          <w:jc w:val="center"/>
        </w:trPr>
        <w:tc>
          <w:tcPr>
            <w:tcW w:w="4876" w:type="dxa"/>
            <w:hideMark/>
          </w:tcPr>
          <w:p w14:paraId="3F4C291D"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opublikowaniu</w:t>
            </w:r>
            <w:proofErr w:type="gramEnd"/>
            <w:r w:rsidRPr="00D433C8">
              <w:rPr>
                <w:b/>
                <w:i/>
                <w:lang w:val="pl-PL"/>
              </w:rPr>
              <w:t xml:space="preserve"> normy przez organizację opracowującą normy w odniesieniu do wdrożeń znanych właścicielom SEP, o których mowa w ust. 2 lit. c); lub</w:t>
            </w:r>
          </w:p>
        </w:tc>
        <w:tc>
          <w:tcPr>
            <w:tcW w:w="4876" w:type="dxa"/>
          </w:tcPr>
          <w:p w14:paraId="67D2211D" w14:textId="77777777" w:rsidR="00854BAB" w:rsidRPr="00D433C8" w:rsidRDefault="00854BAB" w:rsidP="006179C4">
            <w:pPr>
              <w:pStyle w:val="Normal6"/>
              <w:rPr>
                <w:szCs w:val="24"/>
                <w:lang w:val="pl-PL"/>
              </w:rPr>
            </w:pPr>
          </w:p>
        </w:tc>
      </w:tr>
      <w:tr w:rsidR="00101D5D" w:rsidRPr="00D433C8" w14:paraId="63EE790B" w14:textId="77777777" w:rsidTr="006179C4">
        <w:trPr>
          <w:jc w:val="center"/>
        </w:trPr>
        <w:tc>
          <w:tcPr>
            <w:tcW w:w="4876" w:type="dxa"/>
            <w:hideMark/>
          </w:tcPr>
          <w:p w14:paraId="456C8D09"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powzięciu</w:t>
            </w:r>
            <w:proofErr w:type="gramEnd"/>
            <w:r w:rsidRPr="00D433C8">
              <w:rPr>
                <w:b/>
                <w:i/>
                <w:lang w:val="pl-PL"/>
              </w:rPr>
              <w:t xml:space="preserve"> wiadomości przez właścicieli SEP o nowym wdrożeniu normy.</w:t>
            </w:r>
          </w:p>
        </w:tc>
        <w:tc>
          <w:tcPr>
            <w:tcW w:w="4876" w:type="dxa"/>
          </w:tcPr>
          <w:p w14:paraId="706B6AD6" w14:textId="77777777" w:rsidR="00854BAB" w:rsidRPr="00D433C8" w:rsidRDefault="00854BAB" w:rsidP="006179C4">
            <w:pPr>
              <w:pStyle w:val="Normal6"/>
              <w:rPr>
                <w:szCs w:val="24"/>
                <w:lang w:val="pl-PL"/>
              </w:rPr>
            </w:pPr>
          </w:p>
        </w:tc>
      </w:tr>
      <w:tr w:rsidR="00101D5D" w:rsidRPr="00D433C8" w14:paraId="55DCB688" w14:textId="77777777" w:rsidTr="006179C4">
        <w:trPr>
          <w:jc w:val="center"/>
        </w:trPr>
        <w:tc>
          <w:tcPr>
            <w:tcW w:w="4876" w:type="dxa"/>
            <w:hideMark/>
          </w:tcPr>
          <w:p w14:paraId="4EA68B03" w14:textId="77777777" w:rsidR="00854BAB" w:rsidRPr="00D433C8" w:rsidRDefault="00854BAB" w:rsidP="006179C4">
            <w:pPr>
              <w:pStyle w:val="Normal6"/>
              <w:rPr>
                <w:lang w:val="pl-PL"/>
              </w:rPr>
            </w:pPr>
            <w:r w:rsidRPr="00D433C8">
              <w:rPr>
                <w:b/>
                <w:i/>
                <w:lang w:val="pl-PL"/>
              </w:rPr>
              <w:t>4.</w:t>
            </w:r>
            <w:r w:rsidRPr="00D433C8">
              <w:rPr>
                <w:b/>
                <w:i/>
                <w:lang w:val="pl-PL"/>
              </w:rPr>
              <w:tab/>
              <w:t>Centrum kompetencji publikuje w bazie danych informacje przekazane zgodnie z ust. 2.</w:t>
            </w:r>
          </w:p>
        </w:tc>
        <w:tc>
          <w:tcPr>
            <w:tcW w:w="4876" w:type="dxa"/>
          </w:tcPr>
          <w:p w14:paraId="662FE122" w14:textId="77777777" w:rsidR="00854BAB" w:rsidRPr="00D433C8" w:rsidRDefault="00854BAB" w:rsidP="006179C4">
            <w:pPr>
              <w:pStyle w:val="Normal6"/>
              <w:rPr>
                <w:szCs w:val="24"/>
                <w:lang w:val="pl-PL"/>
              </w:rPr>
            </w:pPr>
          </w:p>
        </w:tc>
      </w:tr>
    </w:tbl>
    <w:p w14:paraId="0F536FCD"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0EF4D0A3"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60F4A36D" w14:textId="77777777" w:rsidR="00854BAB" w:rsidRPr="00E01497" w:rsidRDefault="00854BAB" w:rsidP="00854BAB">
      <w:pPr>
        <w:pStyle w:val="Normal12Italic"/>
        <w:rPr>
          <w:noProof w:val="0"/>
          <w:lang w:val="en-GB"/>
        </w:rPr>
      </w:pPr>
      <w:r w:rsidRPr="00E01497">
        <w:rPr>
          <w:lang w:val="en-GB"/>
        </w:rPr>
        <w:t>The proposed Regulation believes that companies taking licenses for patents that are deemed essential to an open standard need more information about aggregate royalties to facilitate license negotiations with patent owners. There is however, no evidence to support this claim. The Commission would set the aggregate, or total, royalty that should be paid to the SEP holder to license all SEPs for a given standard and in doing so, solve ‘one of the key issues’ in SEP licensing negotiations. This is however, not supported in the Commission’s own study.[1] Determining the aggregated royalty is normally done by a SEP holder and SEP licensor, and in case that bilateral process fails, determined by national courts on a case-by-case basis. To determine that an aggregated royalty would be set collectively, would risk a breach of competition law principles. The difficulties that arise when trying to determine the aggregated royalties is difficult and therefore, should remain with the experts working for the EU courts of law.[1]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242E7EDE" w14:textId="77777777" w:rsidR="00854BAB" w:rsidRPr="00E01497" w:rsidRDefault="00854BAB" w:rsidP="00854BAB">
      <w:pPr>
        <w:rPr>
          <w:lang w:val="en-GB"/>
        </w:rPr>
      </w:pPr>
      <w:r w:rsidRPr="00E01497">
        <w:rPr>
          <w:rStyle w:val="HideTWBExt"/>
          <w:lang w:val="en-GB"/>
        </w:rPr>
        <w:t>&lt;/Amend&gt;</w:t>
      </w:r>
    </w:p>
    <w:p w14:paraId="009A53C4"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369</w:t>
      </w:r>
      <w:r w:rsidRPr="000A14FD">
        <w:rPr>
          <w:rStyle w:val="HideTWBExt"/>
          <w:b w:val="0"/>
          <w:lang w:val="pl-PL"/>
        </w:rPr>
        <w:t>&lt;/NumAm&gt;</w:t>
      </w:r>
    </w:p>
    <w:p w14:paraId="3B8C26A6"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0AB37ABC" w14:textId="77777777" w:rsidR="00854BAB" w:rsidRPr="00D433C8" w:rsidRDefault="00854BAB" w:rsidP="00854BAB">
      <w:r w:rsidRPr="000A14FD">
        <w:rPr>
          <w:rStyle w:val="HideTWBExt"/>
        </w:rPr>
        <w:t>&lt;/RepeatBlock-By&gt;</w:t>
      </w:r>
    </w:p>
    <w:p w14:paraId="227847B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B6484B5" w14:textId="77777777" w:rsidR="00854BAB" w:rsidRPr="00D433C8" w:rsidRDefault="00854BAB" w:rsidP="00854BAB">
      <w:pPr>
        <w:pStyle w:val="NormalBold"/>
      </w:pPr>
      <w:r w:rsidRPr="000A14FD">
        <w:rPr>
          <w:rStyle w:val="HideTWBExt"/>
          <w:b w:val="0"/>
        </w:rPr>
        <w:t>&lt;Article&gt;</w:t>
      </w:r>
      <w:r w:rsidRPr="00D433C8">
        <w:t>Artykuł 15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DF2B006" w14:textId="77777777" w:rsidTr="006179C4">
        <w:trPr>
          <w:jc w:val="center"/>
        </w:trPr>
        <w:tc>
          <w:tcPr>
            <w:tcW w:w="9752" w:type="dxa"/>
            <w:gridSpan w:val="2"/>
          </w:tcPr>
          <w:p w14:paraId="5A44014C" w14:textId="77777777" w:rsidR="00854BAB" w:rsidRPr="00D433C8" w:rsidRDefault="00854BAB" w:rsidP="006179C4">
            <w:pPr>
              <w:keepNext/>
            </w:pPr>
          </w:p>
        </w:tc>
      </w:tr>
      <w:tr w:rsidR="00101D5D" w:rsidRPr="00D433C8" w14:paraId="3B3D11FC" w14:textId="77777777" w:rsidTr="006179C4">
        <w:trPr>
          <w:jc w:val="center"/>
        </w:trPr>
        <w:tc>
          <w:tcPr>
            <w:tcW w:w="4876" w:type="dxa"/>
            <w:hideMark/>
          </w:tcPr>
          <w:p w14:paraId="6257DA3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F5AD8D3" w14:textId="77777777" w:rsidR="00854BAB" w:rsidRPr="00D433C8" w:rsidRDefault="00854BAB" w:rsidP="006179C4">
            <w:pPr>
              <w:pStyle w:val="ColumnHeading"/>
              <w:keepNext/>
              <w:rPr>
                <w:lang w:val="pl-PL"/>
              </w:rPr>
            </w:pPr>
            <w:r w:rsidRPr="00D433C8">
              <w:rPr>
                <w:lang w:val="pl-PL"/>
              </w:rPr>
              <w:t>Poprawka</w:t>
            </w:r>
          </w:p>
        </w:tc>
      </w:tr>
      <w:tr w:rsidR="00101D5D" w:rsidRPr="00D433C8" w14:paraId="7C5A68B2" w14:textId="77777777" w:rsidTr="006179C4">
        <w:trPr>
          <w:jc w:val="center"/>
        </w:trPr>
        <w:tc>
          <w:tcPr>
            <w:tcW w:w="4876" w:type="dxa"/>
            <w:hideMark/>
          </w:tcPr>
          <w:p w14:paraId="30E7C9A3" w14:textId="77777777" w:rsidR="00854BAB" w:rsidRPr="00D433C8" w:rsidRDefault="00854BAB" w:rsidP="006179C4">
            <w:pPr>
              <w:pStyle w:val="Normal6"/>
              <w:jc w:val="center"/>
              <w:rPr>
                <w:lang w:val="pl-PL"/>
              </w:rPr>
            </w:pPr>
            <w:r w:rsidRPr="00D433C8">
              <w:rPr>
                <w:b/>
                <w:i/>
                <w:lang w:val="pl-PL"/>
              </w:rPr>
              <w:t>Artykuł 15</w:t>
            </w:r>
          </w:p>
        </w:tc>
        <w:tc>
          <w:tcPr>
            <w:tcW w:w="4876" w:type="dxa"/>
            <w:hideMark/>
          </w:tcPr>
          <w:p w14:paraId="472F4AEE"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3AE42956" w14:textId="77777777" w:rsidTr="006179C4">
        <w:trPr>
          <w:jc w:val="center"/>
        </w:trPr>
        <w:tc>
          <w:tcPr>
            <w:tcW w:w="4876" w:type="dxa"/>
            <w:hideMark/>
          </w:tcPr>
          <w:p w14:paraId="336F6582" w14:textId="77777777" w:rsidR="00854BAB" w:rsidRPr="00D433C8" w:rsidRDefault="00854BAB" w:rsidP="006179C4">
            <w:pPr>
              <w:pStyle w:val="Normal6"/>
              <w:jc w:val="center"/>
              <w:rPr>
                <w:lang w:val="pl-PL"/>
              </w:rPr>
            </w:pPr>
            <w:r w:rsidRPr="00D433C8">
              <w:rPr>
                <w:b/>
                <w:i/>
                <w:lang w:val="pl-PL"/>
              </w:rPr>
              <w:t>Powiadomienie centrum kompetencji o zagregowanej opłacie licencyjnej</w:t>
            </w:r>
          </w:p>
        </w:tc>
        <w:tc>
          <w:tcPr>
            <w:tcW w:w="4876" w:type="dxa"/>
          </w:tcPr>
          <w:p w14:paraId="5395F4FB" w14:textId="77777777" w:rsidR="00854BAB" w:rsidRPr="00D433C8" w:rsidRDefault="00854BAB" w:rsidP="006179C4">
            <w:pPr>
              <w:pStyle w:val="Normal6"/>
              <w:rPr>
                <w:szCs w:val="24"/>
                <w:lang w:val="pl-PL"/>
              </w:rPr>
            </w:pPr>
          </w:p>
        </w:tc>
      </w:tr>
      <w:tr w:rsidR="00101D5D" w:rsidRPr="00D433C8" w14:paraId="35A04972" w14:textId="77777777" w:rsidTr="006179C4">
        <w:trPr>
          <w:jc w:val="center"/>
        </w:trPr>
        <w:tc>
          <w:tcPr>
            <w:tcW w:w="4876" w:type="dxa"/>
            <w:hideMark/>
          </w:tcPr>
          <w:p w14:paraId="5E128E26" w14:textId="77777777" w:rsidR="00854BAB" w:rsidRPr="00D433C8" w:rsidRDefault="00854BAB" w:rsidP="006179C4">
            <w:pPr>
              <w:pStyle w:val="Normal6"/>
              <w:rPr>
                <w:lang w:val="pl-PL"/>
              </w:rPr>
            </w:pPr>
            <w:r w:rsidRPr="00D433C8">
              <w:rPr>
                <w:b/>
                <w:i/>
                <w:lang w:val="pl-PL"/>
              </w:rPr>
              <w:t>1.</w:t>
            </w:r>
            <w:r w:rsidRPr="00D433C8">
              <w:rPr>
                <w:b/>
                <w:i/>
                <w:lang w:val="pl-PL"/>
              </w:rPr>
              <w:tab/>
              <w:t xml:space="preserve">Właściciele SEP </w:t>
            </w:r>
            <w:proofErr w:type="gramStart"/>
            <w:r w:rsidRPr="00D433C8">
              <w:rPr>
                <w:b/>
                <w:i/>
                <w:lang w:val="pl-PL"/>
              </w:rPr>
              <w:t>obowiązujących w co</w:t>
            </w:r>
            <w:proofErr w:type="gramEnd"/>
            <w:r w:rsidRPr="00D433C8">
              <w:rPr>
                <w:b/>
                <w:i/>
                <w:lang w:val="pl-PL"/>
              </w:rPr>
              <w:t xml:space="preserve"> najmniej jednym państwie członkowskim, w odniesieniu do których to SEP podjęto zobowiązania FRAND, mogą wspólnie powiadomić centrum kompetencji o zagregowanej opłacie licencyjnej za SEP odnoszące się do normy.</w:t>
            </w:r>
          </w:p>
        </w:tc>
        <w:tc>
          <w:tcPr>
            <w:tcW w:w="4876" w:type="dxa"/>
          </w:tcPr>
          <w:p w14:paraId="08E433B5" w14:textId="77777777" w:rsidR="00854BAB" w:rsidRPr="00D433C8" w:rsidRDefault="00854BAB" w:rsidP="006179C4">
            <w:pPr>
              <w:pStyle w:val="Normal6"/>
              <w:rPr>
                <w:szCs w:val="24"/>
                <w:lang w:val="pl-PL"/>
              </w:rPr>
            </w:pPr>
          </w:p>
        </w:tc>
      </w:tr>
      <w:tr w:rsidR="00101D5D" w:rsidRPr="00D433C8" w14:paraId="68A7E955" w14:textId="77777777" w:rsidTr="006179C4">
        <w:trPr>
          <w:jc w:val="center"/>
        </w:trPr>
        <w:tc>
          <w:tcPr>
            <w:tcW w:w="4876" w:type="dxa"/>
            <w:hideMark/>
          </w:tcPr>
          <w:p w14:paraId="612E7813" w14:textId="77777777" w:rsidR="00854BAB" w:rsidRPr="00D433C8" w:rsidRDefault="00854BAB" w:rsidP="006179C4">
            <w:pPr>
              <w:pStyle w:val="Normal6"/>
              <w:rPr>
                <w:lang w:val="pl-PL"/>
              </w:rPr>
            </w:pPr>
            <w:r w:rsidRPr="00D433C8">
              <w:rPr>
                <w:b/>
                <w:i/>
                <w:lang w:val="pl-PL"/>
              </w:rPr>
              <w:t>2.</w:t>
            </w:r>
            <w:r w:rsidRPr="00D433C8">
              <w:rPr>
                <w:b/>
                <w:i/>
                <w:lang w:val="pl-PL"/>
              </w:rPr>
              <w:tab/>
              <w:t>Powiadomienie dokonane zgodnie z ust. 1 zawiera informacje dotyczące:</w:t>
            </w:r>
          </w:p>
        </w:tc>
        <w:tc>
          <w:tcPr>
            <w:tcW w:w="4876" w:type="dxa"/>
          </w:tcPr>
          <w:p w14:paraId="4EC14CB0" w14:textId="77777777" w:rsidR="00854BAB" w:rsidRPr="00D433C8" w:rsidRDefault="00854BAB" w:rsidP="006179C4">
            <w:pPr>
              <w:pStyle w:val="Normal6"/>
              <w:rPr>
                <w:szCs w:val="24"/>
                <w:lang w:val="pl-PL"/>
              </w:rPr>
            </w:pPr>
          </w:p>
        </w:tc>
      </w:tr>
      <w:tr w:rsidR="00101D5D" w:rsidRPr="00D433C8" w14:paraId="644AA568" w14:textId="77777777" w:rsidTr="006179C4">
        <w:trPr>
          <w:jc w:val="center"/>
        </w:trPr>
        <w:tc>
          <w:tcPr>
            <w:tcW w:w="4876" w:type="dxa"/>
            <w:hideMark/>
          </w:tcPr>
          <w:p w14:paraId="0CAF4337"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nazwę</w:t>
            </w:r>
            <w:proofErr w:type="gramEnd"/>
            <w:r w:rsidRPr="00D433C8">
              <w:rPr>
                <w:b/>
                <w:i/>
                <w:lang w:val="pl-PL"/>
              </w:rPr>
              <w:t xml:space="preserve"> handlową normy;</w:t>
            </w:r>
          </w:p>
        </w:tc>
        <w:tc>
          <w:tcPr>
            <w:tcW w:w="4876" w:type="dxa"/>
          </w:tcPr>
          <w:p w14:paraId="3AB24695" w14:textId="77777777" w:rsidR="00854BAB" w:rsidRPr="00D433C8" w:rsidRDefault="00854BAB" w:rsidP="006179C4">
            <w:pPr>
              <w:pStyle w:val="Normal6"/>
              <w:rPr>
                <w:szCs w:val="24"/>
                <w:lang w:val="pl-PL"/>
              </w:rPr>
            </w:pPr>
          </w:p>
        </w:tc>
      </w:tr>
      <w:tr w:rsidR="00101D5D" w:rsidRPr="00D433C8" w14:paraId="627380FE" w14:textId="77777777" w:rsidTr="006179C4">
        <w:trPr>
          <w:jc w:val="center"/>
        </w:trPr>
        <w:tc>
          <w:tcPr>
            <w:tcW w:w="4876" w:type="dxa"/>
            <w:hideMark/>
          </w:tcPr>
          <w:p w14:paraId="1EB87A79"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wykazu</w:t>
            </w:r>
            <w:proofErr w:type="gramEnd"/>
            <w:r w:rsidRPr="00D433C8">
              <w:rPr>
                <w:b/>
                <w:i/>
                <w:lang w:val="pl-PL"/>
              </w:rPr>
              <w:t xml:space="preserve"> specyfikacji technicznych definiujących normę;</w:t>
            </w:r>
          </w:p>
        </w:tc>
        <w:tc>
          <w:tcPr>
            <w:tcW w:w="4876" w:type="dxa"/>
          </w:tcPr>
          <w:p w14:paraId="263F38D1" w14:textId="77777777" w:rsidR="00854BAB" w:rsidRPr="00D433C8" w:rsidRDefault="00854BAB" w:rsidP="006179C4">
            <w:pPr>
              <w:pStyle w:val="Normal6"/>
              <w:rPr>
                <w:szCs w:val="24"/>
                <w:lang w:val="pl-PL"/>
              </w:rPr>
            </w:pPr>
          </w:p>
        </w:tc>
      </w:tr>
      <w:tr w:rsidR="00101D5D" w:rsidRPr="00D433C8" w14:paraId="51E456ED" w14:textId="77777777" w:rsidTr="006179C4">
        <w:trPr>
          <w:jc w:val="center"/>
        </w:trPr>
        <w:tc>
          <w:tcPr>
            <w:tcW w:w="4876" w:type="dxa"/>
            <w:hideMark/>
          </w:tcPr>
          <w:p w14:paraId="04286CAA"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nazw</w:t>
            </w:r>
            <w:proofErr w:type="gramEnd"/>
            <w:r w:rsidRPr="00D433C8">
              <w:rPr>
                <w:b/>
                <w:i/>
                <w:lang w:val="pl-PL"/>
              </w:rPr>
              <w:t xml:space="preserve"> (imion i nazwisk) właścicieli SEP dokonujących zgłoszenia, o których mowa w ust. 1;</w:t>
            </w:r>
          </w:p>
        </w:tc>
        <w:tc>
          <w:tcPr>
            <w:tcW w:w="4876" w:type="dxa"/>
          </w:tcPr>
          <w:p w14:paraId="1DDD67D0" w14:textId="77777777" w:rsidR="00854BAB" w:rsidRPr="00D433C8" w:rsidRDefault="00854BAB" w:rsidP="006179C4">
            <w:pPr>
              <w:pStyle w:val="Normal6"/>
              <w:rPr>
                <w:szCs w:val="24"/>
                <w:lang w:val="pl-PL"/>
              </w:rPr>
            </w:pPr>
          </w:p>
        </w:tc>
      </w:tr>
      <w:tr w:rsidR="00101D5D" w:rsidRPr="00D433C8" w14:paraId="7EFE60AB" w14:textId="77777777" w:rsidTr="006179C4">
        <w:trPr>
          <w:jc w:val="center"/>
        </w:trPr>
        <w:tc>
          <w:tcPr>
            <w:tcW w:w="4876" w:type="dxa"/>
            <w:hideMark/>
          </w:tcPr>
          <w:p w14:paraId="3FE79D10"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szacunkowego</w:t>
            </w:r>
            <w:proofErr w:type="gramEnd"/>
            <w:r w:rsidRPr="00D433C8">
              <w:rPr>
                <w:b/>
                <w:i/>
                <w:lang w:val="pl-PL"/>
              </w:rPr>
              <w:t xml:space="preserve"> odsetka właścicieli SEP, o których mowa w ust. 1, w stosunku do wszystkich właścicieli SEP;</w:t>
            </w:r>
          </w:p>
        </w:tc>
        <w:tc>
          <w:tcPr>
            <w:tcW w:w="4876" w:type="dxa"/>
          </w:tcPr>
          <w:p w14:paraId="338135EC" w14:textId="77777777" w:rsidR="00854BAB" w:rsidRPr="00D433C8" w:rsidRDefault="00854BAB" w:rsidP="006179C4">
            <w:pPr>
              <w:pStyle w:val="Normal6"/>
              <w:rPr>
                <w:szCs w:val="24"/>
                <w:lang w:val="pl-PL"/>
              </w:rPr>
            </w:pPr>
          </w:p>
        </w:tc>
      </w:tr>
      <w:tr w:rsidR="00101D5D" w:rsidRPr="00D433C8" w14:paraId="486C5DBC" w14:textId="77777777" w:rsidTr="006179C4">
        <w:trPr>
          <w:jc w:val="center"/>
        </w:trPr>
        <w:tc>
          <w:tcPr>
            <w:tcW w:w="4876" w:type="dxa"/>
            <w:hideMark/>
          </w:tcPr>
          <w:p w14:paraId="7FCF7A53"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szacunkowego</w:t>
            </w:r>
            <w:proofErr w:type="gramEnd"/>
            <w:r w:rsidRPr="00D433C8">
              <w:rPr>
                <w:b/>
                <w:i/>
                <w:lang w:val="pl-PL"/>
              </w:rPr>
              <w:t xml:space="preserve"> odsetka łącznie posiadanych SEP w stosunku do wszystkich SEP dla danej normy;</w:t>
            </w:r>
          </w:p>
        </w:tc>
        <w:tc>
          <w:tcPr>
            <w:tcW w:w="4876" w:type="dxa"/>
          </w:tcPr>
          <w:p w14:paraId="5594CC3F" w14:textId="77777777" w:rsidR="00854BAB" w:rsidRPr="00D433C8" w:rsidRDefault="00854BAB" w:rsidP="006179C4">
            <w:pPr>
              <w:pStyle w:val="Normal6"/>
              <w:rPr>
                <w:szCs w:val="24"/>
                <w:lang w:val="pl-PL"/>
              </w:rPr>
            </w:pPr>
          </w:p>
        </w:tc>
      </w:tr>
      <w:tr w:rsidR="00101D5D" w:rsidRPr="00D433C8" w14:paraId="4814F4E7" w14:textId="77777777" w:rsidTr="006179C4">
        <w:trPr>
          <w:jc w:val="center"/>
        </w:trPr>
        <w:tc>
          <w:tcPr>
            <w:tcW w:w="4876" w:type="dxa"/>
            <w:hideMark/>
          </w:tcPr>
          <w:p w14:paraId="0054CEC4" w14:textId="77777777" w:rsidR="00854BAB" w:rsidRPr="00D433C8" w:rsidRDefault="00854BAB" w:rsidP="006179C4">
            <w:pPr>
              <w:pStyle w:val="Normal6"/>
              <w:rPr>
                <w:lang w:val="pl-PL"/>
              </w:rPr>
            </w:pPr>
            <w:r w:rsidRPr="00D433C8">
              <w:rPr>
                <w:b/>
                <w:i/>
                <w:lang w:val="pl-PL"/>
              </w:rPr>
              <w:t>f</w:t>
            </w:r>
            <w:proofErr w:type="gramStart"/>
            <w:r w:rsidRPr="00D433C8">
              <w:rPr>
                <w:b/>
                <w:i/>
                <w:lang w:val="pl-PL"/>
              </w:rPr>
              <w:t>)</w:t>
            </w:r>
            <w:r w:rsidRPr="00D433C8">
              <w:rPr>
                <w:b/>
                <w:i/>
                <w:lang w:val="pl-PL"/>
              </w:rPr>
              <w:tab/>
              <w:t>wdrożeń</w:t>
            </w:r>
            <w:proofErr w:type="gramEnd"/>
            <w:r w:rsidRPr="00D433C8">
              <w:rPr>
                <w:b/>
                <w:i/>
                <w:lang w:val="pl-PL"/>
              </w:rPr>
              <w:t xml:space="preserve"> znanych właścicielom SEP, o których mowa w lit. c);</w:t>
            </w:r>
          </w:p>
        </w:tc>
        <w:tc>
          <w:tcPr>
            <w:tcW w:w="4876" w:type="dxa"/>
          </w:tcPr>
          <w:p w14:paraId="508CE408" w14:textId="77777777" w:rsidR="00854BAB" w:rsidRPr="00D433C8" w:rsidRDefault="00854BAB" w:rsidP="006179C4">
            <w:pPr>
              <w:pStyle w:val="Normal6"/>
              <w:rPr>
                <w:szCs w:val="24"/>
                <w:lang w:val="pl-PL"/>
              </w:rPr>
            </w:pPr>
          </w:p>
        </w:tc>
      </w:tr>
      <w:tr w:rsidR="00101D5D" w:rsidRPr="00D433C8" w14:paraId="6B9788E1" w14:textId="77777777" w:rsidTr="006179C4">
        <w:trPr>
          <w:jc w:val="center"/>
        </w:trPr>
        <w:tc>
          <w:tcPr>
            <w:tcW w:w="4876" w:type="dxa"/>
            <w:hideMark/>
          </w:tcPr>
          <w:p w14:paraId="67041CA7" w14:textId="77777777" w:rsidR="00854BAB" w:rsidRPr="00D433C8" w:rsidRDefault="00854BAB" w:rsidP="006179C4">
            <w:pPr>
              <w:pStyle w:val="Normal6"/>
              <w:rPr>
                <w:lang w:val="pl-PL"/>
              </w:rPr>
            </w:pPr>
            <w:r w:rsidRPr="00D433C8">
              <w:rPr>
                <w:b/>
                <w:i/>
                <w:lang w:val="pl-PL"/>
              </w:rPr>
              <w:t>g</w:t>
            </w:r>
            <w:proofErr w:type="gramStart"/>
            <w:r w:rsidRPr="00D433C8">
              <w:rPr>
                <w:b/>
                <w:i/>
                <w:lang w:val="pl-PL"/>
              </w:rPr>
              <w:t>)</w:t>
            </w:r>
            <w:r w:rsidRPr="00D433C8">
              <w:rPr>
                <w:b/>
                <w:i/>
                <w:lang w:val="pl-PL"/>
              </w:rPr>
              <w:tab/>
              <w:t>globalnej</w:t>
            </w:r>
            <w:proofErr w:type="gramEnd"/>
            <w:r w:rsidRPr="00D433C8">
              <w:rPr>
                <w:b/>
                <w:i/>
                <w:lang w:val="pl-PL"/>
              </w:rPr>
              <w:t xml:space="preserve"> zagregowanej opłaty licencyjnej, chyba że strony dokonujące zgłoszenia wskażą, że taka opłata licencyjna nie ma charakteru globalnego;</w:t>
            </w:r>
          </w:p>
        </w:tc>
        <w:tc>
          <w:tcPr>
            <w:tcW w:w="4876" w:type="dxa"/>
          </w:tcPr>
          <w:p w14:paraId="23CC3199" w14:textId="77777777" w:rsidR="00854BAB" w:rsidRPr="00D433C8" w:rsidRDefault="00854BAB" w:rsidP="006179C4">
            <w:pPr>
              <w:pStyle w:val="Normal6"/>
              <w:rPr>
                <w:szCs w:val="24"/>
                <w:lang w:val="pl-PL"/>
              </w:rPr>
            </w:pPr>
          </w:p>
        </w:tc>
      </w:tr>
      <w:tr w:rsidR="00101D5D" w:rsidRPr="00D433C8" w14:paraId="4533427C" w14:textId="77777777" w:rsidTr="006179C4">
        <w:trPr>
          <w:jc w:val="center"/>
        </w:trPr>
        <w:tc>
          <w:tcPr>
            <w:tcW w:w="4876" w:type="dxa"/>
            <w:hideMark/>
          </w:tcPr>
          <w:p w14:paraId="2F6B18D3" w14:textId="77777777" w:rsidR="00854BAB" w:rsidRPr="00D433C8" w:rsidRDefault="00854BAB" w:rsidP="006179C4">
            <w:pPr>
              <w:pStyle w:val="Normal6"/>
              <w:rPr>
                <w:lang w:val="pl-PL"/>
              </w:rPr>
            </w:pPr>
            <w:r w:rsidRPr="00D433C8">
              <w:rPr>
                <w:b/>
                <w:i/>
                <w:lang w:val="pl-PL"/>
              </w:rPr>
              <w:t>h</w:t>
            </w:r>
            <w:proofErr w:type="gramStart"/>
            <w:r w:rsidRPr="00D433C8">
              <w:rPr>
                <w:b/>
                <w:i/>
                <w:lang w:val="pl-PL"/>
              </w:rPr>
              <w:t>)</w:t>
            </w:r>
            <w:r w:rsidRPr="00D433C8">
              <w:rPr>
                <w:b/>
                <w:i/>
                <w:lang w:val="pl-PL"/>
              </w:rPr>
              <w:tab/>
              <w:t>każdego</w:t>
            </w:r>
            <w:proofErr w:type="gramEnd"/>
            <w:r w:rsidRPr="00D433C8">
              <w:rPr>
                <w:b/>
                <w:i/>
                <w:lang w:val="pl-PL"/>
              </w:rPr>
              <w:t xml:space="preserve"> okresu, w którym obowiązuje zagregowana opłata licencyjna określona w ust. 1.</w:t>
            </w:r>
          </w:p>
        </w:tc>
        <w:tc>
          <w:tcPr>
            <w:tcW w:w="4876" w:type="dxa"/>
          </w:tcPr>
          <w:p w14:paraId="3AA41E82" w14:textId="77777777" w:rsidR="00854BAB" w:rsidRPr="00D433C8" w:rsidRDefault="00854BAB" w:rsidP="006179C4">
            <w:pPr>
              <w:pStyle w:val="Normal6"/>
              <w:rPr>
                <w:szCs w:val="24"/>
                <w:lang w:val="pl-PL"/>
              </w:rPr>
            </w:pPr>
          </w:p>
        </w:tc>
      </w:tr>
      <w:tr w:rsidR="00101D5D" w:rsidRPr="00D433C8" w14:paraId="77D8AF01" w14:textId="77777777" w:rsidTr="006179C4">
        <w:trPr>
          <w:jc w:val="center"/>
        </w:trPr>
        <w:tc>
          <w:tcPr>
            <w:tcW w:w="4876" w:type="dxa"/>
            <w:hideMark/>
          </w:tcPr>
          <w:p w14:paraId="5A8A600B" w14:textId="77777777" w:rsidR="00854BAB" w:rsidRPr="00D433C8" w:rsidRDefault="00854BAB" w:rsidP="006179C4">
            <w:pPr>
              <w:pStyle w:val="Normal6"/>
              <w:rPr>
                <w:lang w:val="pl-PL"/>
              </w:rPr>
            </w:pPr>
            <w:r w:rsidRPr="00D433C8">
              <w:rPr>
                <w:b/>
                <w:i/>
                <w:lang w:val="pl-PL"/>
              </w:rPr>
              <w:t>3.</w:t>
            </w:r>
            <w:r w:rsidRPr="00D433C8">
              <w:rPr>
                <w:b/>
                <w:i/>
                <w:lang w:val="pl-PL"/>
              </w:rPr>
              <w:tab/>
              <w:t>Powiadomienia, o którym mowa w ust. 1, należy dokonać najpóźniej 120 dni po:</w:t>
            </w:r>
          </w:p>
        </w:tc>
        <w:tc>
          <w:tcPr>
            <w:tcW w:w="4876" w:type="dxa"/>
          </w:tcPr>
          <w:p w14:paraId="09936D67" w14:textId="77777777" w:rsidR="00854BAB" w:rsidRPr="00D433C8" w:rsidRDefault="00854BAB" w:rsidP="006179C4">
            <w:pPr>
              <w:pStyle w:val="Normal6"/>
              <w:rPr>
                <w:szCs w:val="24"/>
                <w:lang w:val="pl-PL"/>
              </w:rPr>
            </w:pPr>
          </w:p>
        </w:tc>
      </w:tr>
      <w:tr w:rsidR="00101D5D" w:rsidRPr="00D433C8" w14:paraId="62B2ABF0" w14:textId="77777777" w:rsidTr="006179C4">
        <w:trPr>
          <w:jc w:val="center"/>
        </w:trPr>
        <w:tc>
          <w:tcPr>
            <w:tcW w:w="4876" w:type="dxa"/>
            <w:hideMark/>
          </w:tcPr>
          <w:p w14:paraId="4EBEA81B"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opublikowaniu</w:t>
            </w:r>
            <w:proofErr w:type="gramEnd"/>
            <w:r w:rsidRPr="00D433C8">
              <w:rPr>
                <w:b/>
                <w:i/>
                <w:lang w:val="pl-PL"/>
              </w:rPr>
              <w:t xml:space="preserve"> normy przez organizację opracowującą normy w odniesieniu do wdrożeń znanych właścicielom SEP, o których mowa w ust. 2 lit. c); lub</w:t>
            </w:r>
          </w:p>
        </w:tc>
        <w:tc>
          <w:tcPr>
            <w:tcW w:w="4876" w:type="dxa"/>
          </w:tcPr>
          <w:p w14:paraId="0343FFA2" w14:textId="77777777" w:rsidR="00854BAB" w:rsidRPr="00D433C8" w:rsidRDefault="00854BAB" w:rsidP="006179C4">
            <w:pPr>
              <w:pStyle w:val="Normal6"/>
              <w:rPr>
                <w:szCs w:val="24"/>
                <w:lang w:val="pl-PL"/>
              </w:rPr>
            </w:pPr>
          </w:p>
        </w:tc>
      </w:tr>
      <w:tr w:rsidR="00101D5D" w:rsidRPr="00D433C8" w14:paraId="71637E26" w14:textId="77777777" w:rsidTr="006179C4">
        <w:trPr>
          <w:jc w:val="center"/>
        </w:trPr>
        <w:tc>
          <w:tcPr>
            <w:tcW w:w="4876" w:type="dxa"/>
            <w:hideMark/>
          </w:tcPr>
          <w:p w14:paraId="7B7AF7F8"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powzięciu</w:t>
            </w:r>
            <w:proofErr w:type="gramEnd"/>
            <w:r w:rsidRPr="00D433C8">
              <w:rPr>
                <w:b/>
                <w:i/>
                <w:lang w:val="pl-PL"/>
              </w:rPr>
              <w:t xml:space="preserve"> wiadomości przez właścicieli SEP o nowym wdrożeniu normy.</w:t>
            </w:r>
          </w:p>
        </w:tc>
        <w:tc>
          <w:tcPr>
            <w:tcW w:w="4876" w:type="dxa"/>
          </w:tcPr>
          <w:p w14:paraId="3787D783" w14:textId="77777777" w:rsidR="00854BAB" w:rsidRPr="00D433C8" w:rsidRDefault="00854BAB" w:rsidP="006179C4">
            <w:pPr>
              <w:pStyle w:val="Normal6"/>
              <w:rPr>
                <w:szCs w:val="24"/>
                <w:lang w:val="pl-PL"/>
              </w:rPr>
            </w:pPr>
          </w:p>
        </w:tc>
      </w:tr>
      <w:tr w:rsidR="00101D5D" w:rsidRPr="00D433C8" w14:paraId="52BF59CB" w14:textId="77777777" w:rsidTr="006179C4">
        <w:trPr>
          <w:jc w:val="center"/>
        </w:trPr>
        <w:tc>
          <w:tcPr>
            <w:tcW w:w="4876" w:type="dxa"/>
            <w:hideMark/>
          </w:tcPr>
          <w:p w14:paraId="10EB758A" w14:textId="77777777" w:rsidR="00854BAB" w:rsidRPr="00D433C8" w:rsidRDefault="00854BAB" w:rsidP="006179C4">
            <w:pPr>
              <w:pStyle w:val="Normal6"/>
              <w:rPr>
                <w:lang w:val="pl-PL"/>
              </w:rPr>
            </w:pPr>
            <w:r w:rsidRPr="00D433C8">
              <w:rPr>
                <w:b/>
                <w:i/>
                <w:lang w:val="pl-PL"/>
              </w:rPr>
              <w:t>4.</w:t>
            </w:r>
            <w:r w:rsidRPr="00D433C8">
              <w:rPr>
                <w:b/>
                <w:i/>
                <w:lang w:val="pl-PL"/>
              </w:rPr>
              <w:tab/>
              <w:t>Centrum kompetencji publikuje w bazie danych informacje przekazane zgodnie z ust. 2.</w:t>
            </w:r>
          </w:p>
        </w:tc>
        <w:tc>
          <w:tcPr>
            <w:tcW w:w="4876" w:type="dxa"/>
          </w:tcPr>
          <w:p w14:paraId="3408DAD1" w14:textId="77777777" w:rsidR="00854BAB" w:rsidRPr="00D433C8" w:rsidRDefault="00854BAB" w:rsidP="006179C4">
            <w:pPr>
              <w:pStyle w:val="Normal6"/>
              <w:rPr>
                <w:szCs w:val="24"/>
                <w:lang w:val="pl-PL"/>
              </w:rPr>
            </w:pPr>
          </w:p>
        </w:tc>
      </w:tr>
    </w:tbl>
    <w:p w14:paraId="11E4A0BB"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0AF6F390"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3EEA95AF" w14:textId="77777777" w:rsidR="00854BAB" w:rsidRPr="00E01497" w:rsidRDefault="00854BAB" w:rsidP="00854BAB">
      <w:pPr>
        <w:pStyle w:val="Normal12Italic"/>
        <w:rPr>
          <w:noProof w:val="0"/>
          <w:lang w:val="en-GB"/>
        </w:rPr>
      </w:pPr>
      <w:r w:rsidRPr="00E01497">
        <w:rPr>
          <w:lang w:val="en-GB"/>
        </w:rPr>
        <w:t>The provision for SEP holders to collectively set an aggregate royalty for their SEPs risks a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Union principles unless there is a clear evidence of market failure (which in this case is absent). This provision should therefore be removed.</w:t>
      </w:r>
    </w:p>
    <w:p w14:paraId="487D2128" w14:textId="77777777" w:rsidR="00854BAB" w:rsidRPr="00E01497" w:rsidRDefault="00854BAB" w:rsidP="00854BAB">
      <w:pPr>
        <w:rPr>
          <w:lang w:val="en-GB"/>
        </w:rPr>
      </w:pPr>
      <w:r w:rsidRPr="00E01497">
        <w:rPr>
          <w:rStyle w:val="HideTWBExt"/>
          <w:lang w:val="en-GB"/>
        </w:rPr>
        <w:t>&lt;/Amend&gt;</w:t>
      </w:r>
    </w:p>
    <w:p w14:paraId="12AF7B08"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370</w:t>
      </w:r>
      <w:r w:rsidRPr="00E01497">
        <w:rPr>
          <w:rStyle w:val="HideTWBExt"/>
          <w:b w:val="0"/>
          <w:lang w:val="en-GB"/>
        </w:rPr>
        <w:t>&lt;/NumAm&gt;</w:t>
      </w:r>
    </w:p>
    <w:p w14:paraId="710F9D66"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Patrick Breyer</w:t>
      </w:r>
      <w:r w:rsidRPr="00E01497">
        <w:rPr>
          <w:rStyle w:val="HideTWBExt"/>
          <w:b w:val="0"/>
          <w:lang w:val="en-GB"/>
        </w:rPr>
        <w:t>&lt;/Members&gt;</w:t>
      </w:r>
    </w:p>
    <w:p w14:paraId="7F16346F" w14:textId="77777777" w:rsidR="00854BAB" w:rsidRPr="00E01497" w:rsidRDefault="00854BAB" w:rsidP="00854BAB">
      <w:pPr>
        <w:rPr>
          <w:lang w:val="en-GB"/>
        </w:rPr>
      </w:pPr>
      <w:r w:rsidRPr="00E01497">
        <w:rPr>
          <w:rStyle w:val="HideTWBExt"/>
          <w:lang w:val="en-GB"/>
        </w:rPr>
        <w:t>&lt;/RepeatBlock-By&gt;</w:t>
      </w:r>
    </w:p>
    <w:p w14:paraId="11E67333" w14:textId="77777777" w:rsidR="00854BAB" w:rsidRPr="00E01497" w:rsidRDefault="00854BAB" w:rsidP="00854BAB">
      <w:pPr>
        <w:pStyle w:val="NormalBold"/>
        <w:keepNext/>
        <w:rPr>
          <w:lang w:val="en-GB"/>
        </w:rPr>
      </w:pPr>
      <w:r w:rsidRPr="00E01497">
        <w:rPr>
          <w:rStyle w:val="HideTWBExt"/>
          <w:b w:val="0"/>
          <w:lang w:val="en-GB"/>
        </w:rPr>
        <w:t>&lt;DocAmend&gt;</w:t>
      </w:r>
      <w:r w:rsidRPr="00E01497">
        <w:rPr>
          <w:lang w:val="en-GB"/>
        </w:rPr>
        <w:t>Wniosek dotyczący rozporządzenia</w:t>
      </w:r>
      <w:r w:rsidRPr="00E01497">
        <w:rPr>
          <w:rStyle w:val="HideTWBExt"/>
          <w:b w:val="0"/>
          <w:lang w:val="en-GB"/>
        </w:rPr>
        <w:t>&lt;/DocAmend&gt;</w:t>
      </w:r>
    </w:p>
    <w:p w14:paraId="50DE1C28" w14:textId="77777777" w:rsidR="00854BAB" w:rsidRPr="00D433C8" w:rsidRDefault="00854BAB" w:rsidP="00854BAB">
      <w:pPr>
        <w:pStyle w:val="NormalBold"/>
      </w:pPr>
      <w:r w:rsidRPr="000A14FD">
        <w:rPr>
          <w:rStyle w:val="HideTWBExt"/>
          <w:b w:val="0"/>
        </w:rPr>
        <w:t>&lt;Article&gt;</w:t>
      </w:r>
      <w:r w:rsidRPr="00D433C8">
        <w:t>Artykuł 15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969E9D1" w14:textId="77777777" w:rsidTr="006179C4">
        <w:trPr>
          <w:jc w:val="center"/>
        </w:trPr>
        <w:tc>
          <w:tcPr>
            <w:tcW w:w="9752" w:type="dxa"/>
            <w:gridSpan w:val="2"/>
          </w:tcPr>
          <w:p w14:paraId="73EAFFF2" w14:textId="77777777" w:rsidR="00854BAB" w:rsidRPr="00D433C8" w:rsidRDefault="00854BAB" w:rsidP="006179C4">
            <w:pPr>
              <w:keepNext/>
            </w:pPr>
          </w:p>
        </w:tc>
      </w:tr>
      <w:tr w:rsidR="00101D5D" w:rsidRPr="00D433C8" w14:paraId="5C89E060" w14:textId="77777777" w:rsidTr="006179C4">
        <w:trPr>
          <w:jc w:val="center"/>
        </w:trPr>
        <w:tc>
          <w:tcPr>
            <w:tcW w:w="4876" w:type="dxa"/>
            <w:hideMark/>
          </w:tcPr>
          <w:p w14:paraId="0F3BB6F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0E7ED5E" w14:textId="77777777" w:rsidR="00854BAB" w:rsidRPr="00D433C8" w:rsidRDefault="00854BAB" w:rsidP="006179C4">
            <w:pPr>
              <w:pStyle w:val="ColumnHeading"/>
              <w:keepNext/>
              <w:rPr>
                <w:lang w:val="pl-PL"/>
              </w:rPr>
            </w:pPr>
            <w:r w:rsidRPr="00D433C8">
              <w:rPr>
                <w:lang w:val="pl-PL"/>
              </w:rPr>
              <w:t>Poprawka</w:t>
            </w:r>
          </w:p>
        </w:tc>
      </w:tr>
      <w:tr w:rsidR="00101D5D" w:rsidRPr="00D433C8" w14:paraId="46920EDB" w14:textId="77777777" w:rsidTr="006179C4">
        <w:trPr>
          <w:jc w:val="center"/>
        </w:trPr>
        <w:tc>
          <w:tcPr>
            <w:tcW w:w="4876" w:type="dxa"/>
            <w:hideMark/>
          </w:tcPr>
          <w:p w14:paraId="3071A9AE" w14:textId="77777777" w:rsidR="00854BAB" w:rsidRPr="00D433C8" w:rsidRDefault="00854BAB" w:rsidP="006179C4">
            <w:pPr>
              <w:pStyle w:val="Normal6"/>
              <w:rPr>
                <w:lang w:val="pl-PL"/>
              </w:rPr>
            </w:pPr>
            <w:r w:rsidRPr="00D433C8">
              <w:rPr>
                <w:lang w:val="pl-PL"/>
              </w:rPr>
              <w:t>1.</w:t>
            </w:r>
            <w:r w:rsidRPr="00D433C8">
              <w:rPr>
                <w:lang w:val="pl-PL"/>
              </w:rPr>
              <w:tab/>
              <w:t xml:space="preserve">Właściciele SEP </w:t>
            </w:r>
            <w:proofErr w:type="gramStart"/>
            <w:r w:rsidRPr="00D433C8">
              <w:rPr>
                <w:lang w:val="pl-PL"/>
              </w:rPr>
              <w:t>obowiązujących w co</w:t>
            </w:r>
            <w:proofErr w:type="gramEnd"/>
            <w:r w:rsidRPr="00D433C8">
              <w:rPr>
                <w:lang w:val="pl-PL"/>
              </w:rPr>
              <w:t xml:space="preserve"> najmniej jednym państwie członkowskim, w odniesieniu do których to SEP podjęto zobowiązania FRAND, mogą wspólnie powiadomić centrum kompetencji o zagregowanej opłacie licencyjnej za SEP odnoszące się do normy.</w:t>
            </w:r>
          </w:p>
        </w:tc>
        <w:tc>
          <w:tcPr>
            <w:tcW w:w="4876" w:type="dxa"/>
            <w:hideMark/>
          </w:tcPr>
          <w:p w14:paraId="13873F3F" w14:textId="77777777" w:rsidR="00854BAB" w:rsidRPr="00D433C8" w:rsidRDefault="00854BAB" w:rsidP="006179C4">
            <w:pPr>
              <w:pStyle w:val="Normal6"/>
              <w:rPr>
                <w:szCs w:val="24"/>
                <w:lang w:val="pl-PL"/>
              </w:rPr>
            </w:pPr>
            <w:r w:rsidRPr="00D433C8">
              <w:rPr>
                <w:lang w:val="pl-PL"/>
              </w:rPr>
              <w:t>1.</w:t>
            </w:r>
            <w:r w:rsidRPr="00D433C8">
              <w:rPr>
                <w:lang w:val="pl-PL"/>
              </w:rPr>
              <w:tab/>
              <w:t xml:space="preserve">Właściciele SEP </w:t>
            </w:r>
            <w:proofErr w:type="gramStart"/>
            <w:r w:rsidRPr="00D433C8">
              <w:rPr>
                <w:lang w:val="pl-PL"/>
              </w:rPr>
              <w:t>obowiązujących w co</w:t>
            </w:r>
            <w:proofErr w:type="gramEnd"/>
            <w:r w:rsidRPr="00D433C8">
              <w:rPr>
                <w:lang w:val="pl-PL"/>
              </w:rPr>
              <w:t xml:space="preserve"> najmniej jednym państwie członkowskim</w:t>
            </w:r>
            <w:r w:rsidRPr="00D433C8">
              <w:rPr>
                <w:b/>
                <w:i/>
                <w:lang w:val="pl-PL"/>
              </w:rPr>
              <w:t xml:space="preserve"> związanych z normą zidentyfikowaną zgodnie z art. 1 ust. 4</w:t>
            </w:r>
            <w:r w:rsidRPr="00D433C8">
              <w:rPr>
                <w:lang w:val="pl-PL"/>
              </w:rPr>
              <w:t xml:space="preserve">, w odniesieniu do których to SEP podjęto zobowiązania FRAND, </w:t>
            </w:r>
            <w:r w:rsidRPr="00D433C8">
              <w:rPr>
                <w:b/>
                <w:i/>
                <w:lang w:val="pl-PL"/>
              </w:rPr>
              <w:t xml:space="preserve">oraz podmioty je wdrażające </w:t>
            </w:r>
            <w:r w:rsidRPr="00D433C8">
              <w:rPr>
                <w:lang w:val="pl-PL"/>
              </w:rPr>
              <w:t>mogą wspólnie powiadomić centrum kompetencji o zagregowanej opłacie licencyjnej za SEP odnoszące się do normy.</w:t>
            </w:r>
          </w:p>
        </w:tc>
      </w:tr>
    </w:tbl>
    <w:p w14:paraId="6C50BF86"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0D05AF5" w14:textId="77777777" w:rsidR="00854BAB" w:rsidRPr="00D433C8" w:rsidRDefault="00854BAB" w:rsidP="00854BAB">
      <w:r w:rsidRPr="000A14FD">
        <w:rPr>
          <w:rStyle w:val="HideTWBExt"/>
        </w:rPr>
        <w:t>&lt;/Amend&gt;</w:t>
      </w:r>
    </w:p>
    <w:p w14:paraId="1B560F18"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371</w:t>
      </w:r>
      <w:r w:rsidRPr="000A14FD">
        <w:rPr>
          <w:rStyle w:val="HideTWBExt"/>
          <w:b w:val="0"/>
          <w:lang w:val="pl-PL"/>
        </w:rPr>
        <w:t>&lt;/NumAm&gt;</w:t>
      </w:r>
    </w:p>
    <w:p w14:paraId="4F8DC6D7"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0D11FCA7" w14:textId="77777777" w:rsidR="00854BAB" w:rsidRPr="00D433C8" w:rsidRDefault="00854BAB" w:rsidP="00854BAB">
      <w:r w:rsidRPr="000A14FD">
        <w:rPr>
          <w:rStyle w:val="HideTWBExt"/>
        </w:rPr>
        <w:t>&lt;/RepeatBlock-By&gt;</w:t>
      </w:r>
    </w:p>
    <w:p w14:paraId="06163E4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E5FF8B2" w14:textId="77777777" w:rsidR="00854BAB" w:rsidRPr="00D433C8" w:rsidRDefault="00854BAB" w:rsidP="00854BAB">
      <w:pPr>
        <w:pStyle w:val="NormalBold"/>
      </w:pPr>
      <w:r w:rsidRPr="000A14FD">
        <w:rPr>
          <w:rStyle w:val="HideTWBExt"/>
          <w:b w:val="0"/>
        </w:rPr>
        <w:t>&lt;Article&gt;</w:t>
      </w:r>
      <w:r w:rsidRPr="00D433C8">
        <w:t>Artykuł 15 – ustęp 2 – litera c</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D9B9D09" w14:textId="77777777" w:rsidTr="006179C4">
        <w:trPr>
          <w:jc w:val="center"/>
        </w:trPr>
        <w:tc>
          <w:tcPr>
            <w:tcW w:w="9752" w:type="dxa"/>
            <w:gridSpan w:val="2"/>
          </w:tcPr>
          <w:p w14:paraId="62D48267" w14:textId="77777777" w:rsidR="00854BAB" w:rsidRPr="00D433C8" w:rsidRDefault="00854BAB" w:rsidP="006179C4">
            <w:pPr>
              <w:keepNext/>
            </w:pPr>
          </w:p>
        </w:tc>
      </w:tr>
      <w:tr w:rsidR="00101D5D" w:rsidRPr="00D433C8" w14:paraId="4EB421A4" w14:textId="77777777" w:rsidTr="006179C4">
        <w:trPr>
          <w:jc w:val="center"/>
        </w:trPr>
        <w:tc>
          <w:tcPr>
            <w:tcW w:w="4876" w:type="dxa"/>
            <w:hideMark/>
          </w:tcPr>
          <w:p w14:paraId="25E4202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BB2A015" w14:textId="77777777" w:rsidR="00854BAB" w:rsidRPr="00D433C8" w:rsidRDefault="00854BAB" w:rsidP="006179C4">
            <w:pPr>
              <w:pStyle w:val="ColumnHeading"/>
              <w:keepNext/>
              <w:rPr>
                <w:lang w:val="pl-PL"/>
              </w:rPr>
            </w:pPr>
            <w:r w:rsidRPr="00D433C8">
              <w:rPr>
                <w:lang w:val="pl-PL"/>
              </w:rPr>
              <w:t>Poprawka</w:t>
            </w:r>
          </w:p>
        </w:tc>
      </w:tr>
      <w:tr w:rsidR="00101D5D" w:rsidRPr="00D433C8" w14:paraId="07D4AEFA" w14:textId="77777777" w:rsidTr="006179C4">
        <w:trPr>
          <w:jc w:val="center"/>
        </w:trPr>
        <w:tc>
          <w:tcPr>
            <w:tcW w:w="4876" w:type="dxa"/>
            <w:hideMark/>
          </w:tcPr>
          <w:p w14:paraId="6F7B6C83" w14:textId="77777777" w:rsidR="00854BAB" w:rsidRPr="00D433C8" w:rsidRDefault="00854BAB" w:rsidP="006179C4">
            <w:pPr>
              <w:pStyle w:val="Normal6"/>
              <w:rPr>
                <w:lang w:val="pl-PL"/>
              </w:rPr>
            </w:pPr>
            <w:r w:rsidRPr="00D433C8">
              <w:rPr>
                <w:lang w:val="pl-PL"/>
              </w:rPr>
              <w:t>c</w:t>
            </w:r>
            <w:proofErr w:type="gramStart"/>
            <w:r w:rsidRPr="00D433C8">
              <w:rPr>
                <w:lang w:val="pl-PL"/>
              </w:rPr>
              <w:t>)</w:t>
            </w:r>
            <w:r w:rsidRPr="00D433C8">
              <w:rPr>
                <w:lang w:val="pl-PL"/>
              </w:rPr>
              <w:tab/>
              <w:t>nazw</w:t>
            </w:r>
            <w:proofErr w:type="gramEnd"/>
            <w:r w:rsidRPr="00D433C8">
              <w:rPr>
                <w:lang w:val="pl-PL"/>
              </w:rPr>
              <w:t xml:space="preserve"> (imion i nazwisk) właścicieli SEP dokonujących zgłoszenia, o których mowa w ust. 1;</w:t>
            </w:r>
          </w:p>
        </w:tc>
        <w:tc>
          <w:tcPr>
            <w:tcW w:w="4876" w:type="dxa"/>
            <w:hideMark/>
          </w:tcPr>
          <w:p w14:paraId="6CFED8EB" w14:textId="77777777" w:rsidR="00854BAB" w:rsidRPr="00D433C8" w:rsidRDefault="00854BAB" w:rsidP="006179C4">
            <w:pPr>
              <w:pStyle w:val="Normal6"/>
              <w:rPr>
                <w:szCs w:val="24"/>
                <w:lang w:val="pl-PL"/>
              </w:rPr>
            </w:pPr>
            <w:r w:rsidRPr="00D433C8">
              <w:rPr>
                <w:lang w:val="pl-PL"/>
              </w:rPr>
              <w:t>c</w:t>
            </w:r>
            <w:proofErr w:type="gramStart"/>
            <w:r w:rsidRPr="00D433C8">
              <w:rPr>
                <w:lang w:val="pl-PL"/>
              </w:rPr>
              <w:t>)</w:t>
            </w:r>
            <w:r w:rsidRPr="00D433C8">
              <w:rPr>
                <w:lang w:val="pl-PL"/>
              </w:rPr>
              <w:tab/>
              <w:t>nazw</w:t>
            </w:r>
            <w:proofErr w:type="gramEnd"/>
            <w:r w:rsidRPr="00D433C8">
              <w:rPr>
                <w:lang w:val="pl-PL"/>
              </w:rPr>
              <w:t xml:space="preserve"> (imion i nazwisk) właścicieli </w:t>
            </w:r>
            <w:r w:rsidRPr="00D433C8">
              <w:rPr>
                <w:b/>
                <w:i/>
                <w:lang w:val="pl-PL"/>
              </w:rPr>
              <w:t xml:space="preserve">i podmiotów wdrażających </w:t>
            </w:r>
            <w:r w:rsidRPr="00D433C8">
              <w:rPr>
                <w:lang w:val="pl-PL"/>
              </w:rPr>
              <w:t>SEP dokonujących zgłoszenia, o których mowa w ust. 1;</w:t>
            </w:r>
          </w:p>
        </w:tc>
      </w:tr>
    </w:tbl>
    <w:p w14:paraId="05496D30"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CEE7F09" w14:textId="77777777" w:rsidR="00854BAB" w:rsidRPr="00D433C8" w:rsidRDefault="00854BAB" w:rsidP="00854BAB">
      <w:r w:rsidRPr="000A14FD">
        <w:rPr>
          <w:rStyle w:val="HideTWBExt"/>
        </w:rPr>
        <w:t>&lt;/Amend&gt;</w:t>
      </w:r>
    </w:p>
    <w:p w14:paraId="6B16E4AB"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372</w:t>
      </w:r>
      <w:r w:rsidRPr="000A14FD">
        <w:rPr>
          <w:rStyle w:val="HideTWBExt"/>
          <w:b w:val="0"/>
          <w:lang w:val="pl-PL"/>
        </w:rPr>
        <w:t>&lt;/NumAm&gt;</w:t>
      </w:r>
    </w:p>
    <w:p w14:paraId="684F65DC"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49039EEF" w14:textId="77777777" w:rsidR="00854BAB" w:rsidRPr="00D433C8" w:rsidRDefault="00854BAB" w:rsidP="00854BAB">
      <w:r w:rsidRPr="000A14FD">
        <w:rPr>
          <w:rStyle w:val="HideTWBExt"/>
        </w:rPr>
        <w:t>&lt;/RepeatBlock-By&gt;</w:t>
      </w:r>
    </w:p>
    <w:p w14:paraId="2AF513E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708B5DF" w14:textId="77777777" w:rsidR="00854BAB" w:rsidRPr="00D433C8" w:rsidRDefault="00854BAB" w:rsidP="00854BAB">
      <w:pPr>
        <w:pStyle w:val="NormalBold"/>
      </w:pPr>
      <w:r w:rsidRPr="000A14FD">
        <w:rPr>
          <w:rStyle w:val="HideTWBExt"/>
          <w:b w:val="0"/>
        </w:rPr>
        <w:t>&lt;Article&gt;</w:t>
      </w:r>
      <w:r w:rsidRPr="00D433C8">
        <w:t>Artykuł 15 – ustęp 2 – litera f</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3EAD7A3" w14:textId="77777777" w:rsidTr="006179C4">
        <w:trPr>
          <w:jc w:val="center"/>
        </w:trPr>
        <w:tc>
          <w:tcPr>
            <w:tcW w:w="9752" w:type="dxa"/>
            <w:gridSpan w:val="2"/>
          </w:tcPr>
          <w:p w14:paraId="4435EDA6" w14:textId="77777777" w:rsidR="00854BAB" w:rsidRPr="00D433C8" w:rsidRDefault="00854BAB" w:rsidP="006179C4">
            <w:pPr>
              <w:keepNext/>
            </w:pPr>
          </w:p>
        </w:tc>
      </w:tr>
      <w:tr w:rsidR="00101D5D" w:rsidRPr="00D433C8" w14:paraId="481A0F7D" w14:textId="77777777" w:rsidTr="006179C4">
        <w:trPr>
          <w:jc w:val="center"/>
        </w:trPr>
        <w:tc>
          <w:tcPr>
            <w:tcW w:w="4876" w:type="dxa"/>
            <w:hideMark/>
          </w:tcPr>
          <w:p w14:paraId="435F7C5B"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132775D" w14:textId="77777777" w:rsidR="00854BAB" w:rsidRPr="00D433C8" w:rsidRDefault="00854BAB" w:rsidP="006179C4">
            <w:pPr>
              <w:pStyle w:val="ColumnHeading"/>
              <w:keepNext/>
              <w:rPr>
                <w:lang w:val="pl-PL"/>
              </w:rPr>
            </w:pPr>
            <w:r w:rsidRPr="00D433C8">
              <w:rPr>
                <w:lang w:val="pl-PL"/>
              </w:rPr>
              <w:t>Poprawka</w:t>
            </w:r>
          </w:p>
        </w:tc>
      </w:tr>
      <w:tr w:rsidR="00101D5D" w:rsidRPr="00D433C8" w14:paraId="4065C020" w14:textId="77777777" w:rsidTr="006179C4">
        <w:trPr>
          <w:jc w:val="center"/>
        </w:trPr>
        <w:tc>
          <w:tcPr>
            <w:tcW w:w="4876" w:type="dxa"/>
            <w:hideMark/>
          </w:tcPr>
          <w:p w14:paraId="2AD10D0C" w14:textId="77777777" w:rsidR="00854BAB" w:rsidRPr="00D433C8" w:rsidRDefault="00854BAB" w:rsidP="006179C4">
            <w:pPr>
              <w:pStyle w:val="Normal6"/>
              <w:rPr>
                <w:lang w:val="pl-PL"/>
              </w:rPr>
            </w:pPr>
            <w:r w:rsidRPr="00D433C8">
              <w:rPr>
                <w:lang w:val="pl-PL"/>
              </w:rPr>
              <w:t>f</w:t>
            </w:r>
            <w:proofErr w:type="gramStart"/>
            <w:r w:rsidRPr="00D433C8">
              <w:rPr>
                <w:lang w:val="pl-PL"/>
              </w:rPr>
              <w:t>)</w:t>
            </w:r>
            <w:r w:rsidRPr="00D433C8">
              <w:rPr>
                <w:lang w:val="pl-PL"/>
              </w:rPr>
              <w:tab/>
              <w:t>wdrożeń</w:t>
            </w:r>
            <w:proofErr w:type="gramEnd"/>
            <w:r w:rsidRPr="00D433C8">
              <w:rPr>
                <w:lang w:val="pl-PL"/>
              </w:rPr>
              <w:t xml:space="preserve"> znanych właścicielom SEP, o których mowa w lit. c);</w:t>
            </w:r>
          </w:p>
        </w:tc>
        <w:tc>
          <w:tcPr>
            <w:tcW w:w="4876" w:type="dxa"/>
            <w:hideMark/>
          </w:tcPr>
          <w:p w14:paraId="30EE48A5" w14:textId="77777777" w:rsidR="00854BAB" w:rsidRPr="00D433C8" w:rsidRDefault="00854BAB" w:rsidP="006179C4">
            <w:pPr>
              <w:pStyle w:val="Normal6"/>
              <w:rPr>
                <w:szCs w:val="24"/>
                <w:lang w:val="pl-PL"/>
              </w:rPr>
            </w:pPr>
            <w:r w:rsidRPr="00D433C8">
              <w:rPr>
                <w:lang w:val="pl-PL"/>
              </w:rPr>
              <w:t>f</w:t>
            </w:r>
            <w:proofErr w:type="gramStart"/>
            <w:r w:rsidRPr="00D433C8">
              <w:rPr>
                <w:lang w:val="pl-PL"/>
              </w:rPr>
              <w:t>)</w:t>
            </w:r>
            <w:r w:rsidRPr="00D433C8">
              <w:rPr>
                <w:lang w:val="pl-PL"/>
              </w:rPr>
              <w:tab/>
              <w:t>wdrożeń</w:t>
            </w:r>
            <w:proofErr w:type="gramEnd"/>
            <w:r w:rsidRPr="00D433C8">
              <w:rPr>
                <w:lang w:val="pl-PL"/>
              </w:rPr>
              <w:t xml:space="preserve"> znanych właścicielom </w:t>
            </w:r>
            <w:r w:rsidRPr="00D433C8">
              <w:rPr>
                <w:b/>
                <w:i/>
                <w:lang w:val="pl-PL"/>
              </w:rPr>
              <w:t xml:space="preserve">lub podmiotom wdrażającym </w:t>
            </w:r>
            <w:r w:rsidRPr="00D433C8">
              <w:rPr>
                <w:lang w:val="pl-PL"/>
              </w:rPr>
              <w:t>SEP, o których mowa w lit. c);</w:t>
            </w:r>
          </w:p>
        </w:tc>
      </w:tr>
    </w:tbl>
    <w:p w14:paraId="1A8871D4"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7F83A28F" w14:textId="77777777" w:rsidR="00854BAB" w:rsidRPr="00E01497" w:rsidRDefault="00854BAB" w:rsidP="00854BAB">
      <w:pPr>
        <w:rPr>
          <w:lang w:val="fr-FR"/>
        </w:rPr>
      </w:pPr>
      <w:r w:rsidRPr="00E01497">
        <w:rPr>
          <w:rStyle w:val="HideTWBExt"/>
          <w:lang w:val="fr-FR"/>
        </w:rPr>
        <w:t>&lt;/Amend&gt;</w:t>
      </w:r>
    </w:p>
    <w:p w14:paraId="7AB0BACA"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373</w:t>
      </w:r>
      <w:r w:rsidRPr="00E01497">
        <w:rPr>
          <w:rStyle w:val="HideTWBExt"/>
          <w:b w:val="0"/>
        </w:rPr>
        <w:t>&lt;/NumAm&gt;</w:t>
      </w:r>
    </w:p>
    <w:p w14:paraId="68FAE213"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7BBFD521" w14:textId="77777777" w:rsidR="00854BAB" w:rsidRPr="00E01497" w:rsidRDefault="00854BAB" w:rsidP="00854BAB">
      <w:pPr>
        <w:rPr>
          <w:lang w:val="fr-FR"/>
        </w:rPr>
      </w:pPr>
      <w:r w:rsidRPr="00E01497">
        <w:rPr>
          <w:rStyle w:val="HideTWBExt"/>
          <w:lang w:val="fr-FR"/>
        </w:rPr>
        <w:t>&lt;/RepeatBlock-By&gt;</w:t>
      </w:r>
    </w:p>
    <w:p w14:paraId="09605837"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024E7F5" w14:textId="77777777" w:rsidR="00854BAB" w:rsidRPr="00D433C8" w:rsidRDefault="00854BAB" w:rsidP="00854BAB">
      <w:pPr>
        <w:pStyle w:val="NormalBold"/>
      </w:pPr>
      <w:r w:rsidRPr="000A14FD">
        <w:rPr>
          <w:rStyle w:val="HideTWBExt"/>
          <w:b w:val="0"/>
        </w:rPr>
        <w:t>&lt;Article&gt;</w:t>
      </w:r>
      <w:r w:rsidRPr="00D433C8">
        <w:t>Artykuł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CF5F4EC" w14:textId="77777777" w:rsidTr="006179C4">
        <w:trPr>
          <w:jc w:val="center"/>
        </w:trPr>
        <w:tc>
          <w:tcPr>
            <w:tcW w:w="9752" w:type="dxa"/>
            <w:gridSpan w:val="2"/>
          </w:tcPr>
          <w:p w14:paraId="32E381C3" w14:textId="77777777" w:rsidR="00854BAB" w:rsidRPr="00D433C8" w:rsidRDefault="00854BAB" w:rsidP="006179C4">
            <w:pPr>
              <w:keepNext/>
            </w:pPr>
          </w:p>
        </w:tc>
      </w:tr>
      <w:tr w:rsidR="00101D5D" w:rsidRPr="00D433C8" w14:paraId="6582C831" w14:textId="77777777" w:rsidTr="006179C4">
        <w:trPr>
          <w:jc w:val="center"/>
        </w:trPr>
        <w:tc>
          <w:tcPr>
            <w:tcW w:w="4876" w:type="dxa"/>
            <w:hideMark/>
          </w:tcPr>
          <w:p w14:paraId="62C1EED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4F426D6" w14:textId="77777777" w:rsidR="00854BAB" w:rsidRPr="00D433C8" w:rsidRDefault="00854BAB" w:rsidP="006179C4">
            <w:pPr>
              <w:pStyle w:val="ColumnHeading"/>
              <w:keepNext/>
              <w:rPr>
                <w:lang w:val="pl-PL"/>
              </w:rPr>
            </w:pPr>
            <w:r w:rsidRPr="00D433C8">
              <w:rPr>
                <w:lang w:val="pl-PL"/>
              </w:rPr>
              <w:t>Poprawka</w:t>
            </w:r>
          </w:p>
        </w:tc>
      </w:tr>
      <w:tr w:rsidR="00101D5D" w:rsidRPr="00D433C8" w14:paraId="67A75B0C" w14:textId="77777777" w:rsidTr="006179C4">
        <w:trPr>
          <w:jc w:val="center"/>
        </w:trPr>
        <w:tc>
          <w:tcPr>
            <w:tcW w:w="4876" w:type="dxa"/>
            <w:hideMark/>
          </w:tcPr>
          <w:p w14:paraId="6546E195" w14:textId="77777777" w:rsidR="00854BAB" w:rsidRPr="00D433C8" w:rsidRDefault="00854BAB" w:rsidP="006179C4">
            <w:pPr>
              <w:pStyle w:val="Normal6"/>
              <w:jc w:val="center"/>
              <w:rPr>
                <w:lang w:val="pl-PL"/>
              </w:rPr>
            </w:pPr>
            <w:r w:rsidRPr="00D433C8">
              <w:rPr>
                <w:b/>
                <w:i/>
                <w:lang w:val="pl-PL"/>
              </w:rPr>
              <w:t>Artykuł 16</w:t>
            </w:r>
          </w:p>
        </w:tc>
        <w:tc>
          <w:tcPr>
            <w:tcW w:w="4876" w:type="dxa"/>
            <w:hideMark/>
          </w:tcPr>
          <w:p w14:paraId="6B48EC8A"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21DDFFCF" w14:textId="77777777" w:rsidTr="006179C4">
        <w:trPr>
          <w:jc w:val="center"/>
        </w:trPr>
        <w:tc>
          <w:tcPr>
            <w:tcW w:w="4876" w:type="dxa"/>
            <w:hideMark/>
          </w:tcPr>
          <w:p w14:paraId="1A5CD160" w14:textId="77777777" w:rsidR="00854BAB" w:rsidRPr="00D433C8" w:rsidRDefault="00854BAB" w:rsidP="006179C4">
            <w:pPr>
              <w:pStyle w:val="Normal6"/>
              <w:jc w:val="center"/>
              <w:rPr>
                <w:lang w:val="pl-PL"/>
              </w:rPr>
            </w:pPr>
            <w:r w:rsidRPr="00D433C8">
              <w:rPr>
                <w:b/>
                <w:i/>
                <w:lang w:val="pl-PL"/>
              </w:rPr>
              <w:t>Zmiana zagregowanej opłaty licencyjnej</w:t>
            </w:r>
          </w:p>
        </w:tc>
        <w:tc>
          <w:tcPr>
            <w:tcW w:w="4876" w:type="dxa"/>
          </w:tcPr>
          <w:p w14:paraId="75D90692" w14:textId="77777777" w:rsidR="00854BAB" w:rsidRPr="00D433C8" w:rsidRDefault="00854BAB" w:rsidP="006179C4">
            <w:pPr>
              <w:pStyle w:val="Normal6"/>
              <w:rPr>
                <w:szCs w:val="24"/>
                <w:lang w:val="pl-PL"/>
              </w:rPr>
            </w:pPr>
          </w:p>
        </w:tc>
      </w:tr>
      <w:tr w:rsidR="00101D5D" w:rsidRPr="00D433C8" w14:paraId="3A63D7EF" w14:textId="77777777" w:rsidTr="006179C4">
        <w:trPr>
          <w:jc w:val="center"/>
        </w:trPr>
        <w:tc>
          <w:tcPr>
            <w:tcW w:w="4876" w:type="dxa"/>
            <w:hideMark/>
          </w:tcPr>
          <w:p w14:paraId="5CAB69E9" w14:textId="77777777" w:rsidR="00854BAB" w:rsidRPr="00D433C8" w:rsidRDefault="00854BAB" w:rsidP="006179C4">
            <w:pPr>
              <w:pStyle w:val="Normal6"/>
              <w:rPr>
                <w:lang w:val="pl-PL"/>
              </w:rPr>
            </w:pPr>
            <w:r w:rsidRPr="00D433C8">
              <w:rPr>
                <w:b/>
                <w:i/>
                <w:lang w:val="pl-PL"/>
              </w:rPr>
              <w:t>1.</w:t>
            </w:r>
            <w:r w:rsidRPr="00D433C8">
              <w:rPr>
                <w:b/>
                <w:i/>
                <w:lang w:val="pl-PL"/>
              </w:rPr>
              <w:tab/>
              <w:t>W przypadku zmiany zagregowanej opłaty licencyjnej właściciele SEP powiadamiają centrum kompetencji o zmienionej zagregowanej opłacie licencyjnej i o przyczynach wprowadzenia zmiany.</w:t>
            </w:r>
          </w:p>
        </w:tc>
        <w:tc>
          <w:tcPr>
            <w:tcW w:w="4876" w:type="dxa"/>
          </w:tcPr>
          <w:p w14:paraId="370AF4F3" w14:textId="77777777" w:rsidR="00854BAB" w:rsidRPr="00D433C8" w:rsidRDefault="00854BAB" w:rsidP="006179C4">
            <w:pPr>
              <w:pStyle w:val="Normal6"/>
              <w:rPr>
                <w:szCs w:val="24"/>
                <w:lang w:val="pl-PL"/>
              </w:rPr>
            </w:pPr>
          </w:p>
        </w:tc>
      </w:tr>
      <w:tr w:rsidR="00101D5D" w:rsidRPr="00D433C8" w14:paraId="77CE8863" w14:textId="77777777" w:rsidTr="006179C4">
        <w:trPr>
          <w:jc w:val="center"/>
        </w:trPr>
        <w:tc>
          <w:tcPr>
            <w:tcW w:w="4876" w:type="dxa"/>
            <w:hideMark/>
          </w:tcPr>
          <w:p w14:paraId="235FB482" w14:textId="77777777" w:rsidR="00854BAB" w:rsidRPr="00D433C8" w:rsidRDefault="00854BAB" w:rsidP="006179C4">
            <w:pPr>
              <w:pStyle w:val="Normal6"/>
              <w:rPr>
                <w:lang w:val="pl-PL"/>
              </w:rPr>
            </w:pPr>
            <w:r w:rsidRPr="00D433C8">
              <w:rPr>
                <w:b/>
                <w:i/>
                <w:lang w:val="pl-PL"/>
              </w:rPr>
              <w:t>2.</w:t>
            </w:r>
            <w:r w:rsidRPr="00D433C8">
              <w:rPr>
                <w:b/>
                <w:i/>
                <w:lang w:val="pl-PL"/>
              </w:rPr>
              <w:tab/>
              <w:t>Centrum kompetencji publikuje w bazie danych początkową wysokość zagregowanej opłaty licencyjnej, zmienioną wysokość tej opłaty oraz przyczyny wprowadzenia zmiany w rejestrze.</w:t>
            </w:r>
          </w:p>
        </w:tc>
        <w:tc>
          <w:tcPr>
            <w:tcW w:w="4876" w:type="dxa"/>
          </w:tcPr>
          <w:p w14:paraId="299C9A0C" w14:textId="77777777" w:rsidR="00854BAB" w:rsidRPr="00D433C8" w:rsidRDefault="00854BAB" w:rsidP="006179C4">
            <w:pPr>
              <w:pStyle w:val="Normal6"/>
              <w:rPr>
                <w:szCs w:val="24"/>
                <w:lang w:val="pl-PL"/>
              </w:rPr>
            </w:pPr>
          </w:p>
        </w:tc>
      </w:tr>
    </w:tbl>
    <w:p w14:paraId="4953297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166B6D11" w14:textId="77777777" w:rsidR="00854BAB" w:rsidRPr="00D433C8" w:rsidRDefault="00854BAB" w:rsidP="00854BAB">
      <w:r w:rsidRPr="000A14FD">
        <w:rPr>
          <w:rStyle w:val="HideTWBExt"/>
        </w:rPr>
        <w:t>&lt;/Amend&gt;</w:t>
      </w:r>
    </w:p>
    <w:p w14:paraId="49DAF1B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374</w:t>
      </w:r>
      <w:r w:rsidRPr="000A14FD">
        <w:rPr>
          <w:rStyle w:val="HideTWBExt"/>
          <w:b w:val="0"/>
          <w:lang w:val="pl-PL"/>
        </w:rPr>
        <w:t>&lt;/NumAm&gt;</w:t>
      </w:r>
    </w:p>
    <w:p w14:paraId="6F7828A9"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6FBCCF28" w14:textId="77777777" w:rsidR="00854BAB" w:rsidRPr="00D433C8" w:rsidRDefault="00854BAB" w:rsidP="00854BAB">
      <w:r w:rsidRPr="000A14FD">
        <w:rPr>
          <w:rStyle w:val="HideTWBExt"/>
        </w:rPr>
        <w:t>&lt;/RepeatBlock-By&gt;</w:t>
      </w:r>
    </w:p>
    <w:p w14:paraId="396423C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1BE2319" w14:textId="77777777" w:rsidR="00854BAB" w:rsidRPr="00D433C8" w:rsidRDefault="00854BAB" w:rsidP="00854BAB">
      <w:pPr>
        <w:pStyle w:val="NormalBold"/>
      </w:pPr>
      <w:r w:rsidRPr="000A14FD">
        <w:rPr>
          <w:rStyle w:val="HideTWBExt"/>
          <w:b w:val="0"/>
        </w:rPr>
        <w:t>&lt;Article&gt;</w:t>
      </w:r>
      <w:r w:rsidRPr="00D433C8">
        <w:t>Artykuł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2C53874" w14:textId="77777777" w:rsidTr="006179C4">
        <w:trPr>
          <w:jc w:val="center"/>
        </w:trPr>
        <w:tc>
          <w:tcPr>
            <w:tcW w:w="9752" w:type="dxa"/>
            <w:gridSpan w:val="2"/>
          </w:tcPr>
          <w:p w14:paraId="065555B2" w14:textId="77777777" w:rsidR="00854BAB" w:rsidRPr="00D433C8" w:rsidRDefault="00854BAB" w:rsidP="006179C4">
            <w:pPr>
              <w:keepNext/>
            </w:pPr>
          </w:p>
        </w:tc>
      </w:tr>
      <w:tr w:rsidR="00101D5D" w:rsidRPr="00D433C8" w14:paraId="310349C9" w14:textId="77777777" w:rsidTr="006179C4">
        <w:trPr>
          <w:jc w:val="center"/>
        </w:trPr>
        <w:tc>
          <w:tcPr>
            <w:tcW w:w="4876" w:type="dxa"/>
            <w:hideMark/>
          </w:tcPr>
          <w:p w14:paraId="331362C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9C04AD3" w14:textId="77777777" w:rsidR="00854BAB" w:rsidRPr="00D433C8" w:rsidRDefault="00854BAB" w:rsidP="006179C4">
            <w:pPr>
              <w:pStyle w:val="ColumnHeading"/>
              <w:keepNext/>
              <w:rPr>
                <w:lang w:val="pl-PL"/>
              </w:rPr>
            </w:pPr>
            <w:r w:rsidRPr="00D433C8">
              <w:rPr>
                <w:lang w:val="pl-PL"/>
              </w:rPr>
              <w:t>Poprawka</w:t>
            </w:r>
          </w:p>
        </w:tc>
      </w:tr>
      <w:tr w:rsidR="00101D5D" w:rsidRPr="00D433C8" w14:paraId="085092D9" w14:textId="77777777" w:rsidTr="006179C4">
        <w:trPr>
          <w:jc w:val="center"/>
        </w:trPr>
        <w:tc>
          <w:tcPr>
            <w:tcW w:w="4876" w:type="dxa"/>
            <w:hideMark/>
          </w:tcPr>
          <w:p w14:paraId="66326248" w14:textId="77777777" w:rsidR="00854BAB" w:rsidRPr="00D433C8" w:rsidRDefault="00854BAB" w:rsidP="006179C4">
            <w:pPr>
              <w:pStyle w:val="Normal6"/>
              <w:jc w:val="center"/>
              <w:rPr>
                <w:lang w:val="pl-PL"/>
              </w:rPr>
            </w:pPr>
            <w:r w:rsidRPr="00D433C8">
              <w:rPr>
                <w:b/>
                <w:i/>
                <w:lang w:val="pl-PL"/>
              </w:rPr>
              <w:t>Artykuł 16</w:t>
            </w:r>
          </w:p>
        </w:tc>
        <w:tc>
          <w:tcPr>
            <w:tcW w:w="4876" w:type="dxa"/>
            <w:hideMark/>
          </w:tcPr>
          <w:p w14:paraId="35F1623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630FDC1B" w14:textId="77777777" w:rsidTr="006179C4">
        <w:trPr>
          <w:jc w:val="center"/>
        </w:trPr>
        <w:tc>
          <w:tcPr>
            <w:tcW w:w="4876" w:type="dxa"/>
            <w:hideMark/>
          </w:tcPr>
          <w:p w14:paraId="161E4648" w14:textId="77777777" w:rsidR="00854BAB" w:rsidRPr="00D433C8" w:rsidRDefault="00854BAB" w:rsidP="006179C4">
            <w:pPr>
              <w:pStyle w:val="Normal6"/>
              <w:jc w:val="center"/>
              <w:rPr>
                <w:lang w:val="pl-PL"/>
              </w:rPr>
            </w:pPr>
            <w:r w:rsidRPr="00D433C8">
              <w:rPr>
                <w:b/>
                <w:i/>
                <w:lang w:val="pl-PL"/>
              </w:rPr>
              <w:t>Zmiana zagregowanej opłaty licencyjnej</w:t>
            </w:r>
          </w:p>
        </w:tc>
        <w:tc>
          <w:tcPr>
            <w:tcW w:w="4876" w:type="dxa"/>
          </w:tcPr>
          <w:p w14:paraId="227AFB85" w14:textId="77777777" w:rsidR="00854BAB" w:rsidRPr="00D433C8" w:rsidRDefault="00854BAB" w:rsidP="006179C4">
            <w:pPr>
              <w:pStyle w:val="Normal6"/>
              <w:rPr>
                <w:szCs w:val="24"/>
                <w:lang w:val="pl-PL"/>
              </w:rPr>
            </w:pPr>
          </w:p>
        </w:tc>
      </w:tr>
      <w:tr w:rsidR="00101D5D" w:rsidRPr="00D433C8" w14:paraId="2DEF362F" w14:textId="77777777" w:rsidTr="006179C4">
        <w:trPr>
          <w:jc w:val="center"/>
        </w:trPr>
        <w:tc>
          <w:tcPr>
            <w:tcW w:w="4876" w:type="dxa"/>
            <w:hideMark/>
          </w:tcPr>
          <w:p w14:paraId="727BD9E3" w14:textId="77777777" w:rsidR="00854BAB" w:rsidRPr="00D433C8" w:rsidRDefault="00854BAB" w:rsidP="006179C4">
            <w:pPr>
              <w:pStyle w:val="Normal6"/>
              <w:rPr>
                <w:lang w:val="pl-PL"/>
              </w:rPr>
            </w:pPr>
            <w:r w:rsidRPr="00D433C8">
              <w:rPr>
                <w:b/>
                <w:i/>
                <w:lang w:val="pl-PL"/>
              </w:rPr>
              <w:t>1.</w:t>
            </w:r>
            <w:r w:rsidRPr="00D433C8">
              <w:rPr>
                <w:b/>
                <w:i/>
                <w:lang w:val="pl-PL"/>
              </w:rPr>
              <w:tab/>
              <w:t>W przypadku zmiany zagregowanej opłaty licencyjnej właściciele SEP powiadamiają centrum kompetencji o zmienionej zagregowanej opłacie licencyjnej i o przyczynach wprowadzenia zmiany.</w:t>
            </w:r>
          </w:p>
        </w:tc>
        <w:tc>
          <w:tcPr>
            <w:tcW w:w="4876" w:type="dxa"/>
          </w:tcPr>
          <w:p w14:paraId="1462D0C1" w14:textId="77777777" w:rsidR="00854BAB" w:rsidRPr="00D433C8" w:rsidRDefault="00854BAB" w:rsidP="006179C4">
            <w:pPr>
              <w:pStyle w:val="Normal6"/>
              <w:rPr>
                <w:szCs w:val="24"/>
                <w:lang w:val="pl-PL"/>
              </w:rPr>
            </w:pPr>
          </w:p>
        </w:tc>
      </w:tr>
      <w:tr w:rsidR="00101D5D" w:rsidRPr="00D433C8" w14:paraId="08B7B366" w14:textId="77777777" w:rsidTr="006179C4">
        <w:trPr>
          <w:jc w:val="center"/>
        </w:trPr>
        <w:tc>
          <w:tcPr>
            <w:tcW w:w="4876" w:type="dxa"/>
            <w:hideMark/>
          </w:tcPr>
          <w:p w14:paraId="4CFE7A25" w14:textId="77777777" w:rsidR="00854BAB" w:rsidRPr="00D433C8" w:rsidRDefault="00854BAB" w:rsidP="006179C4">
            <w:pPr>
              <w:pStyle w:val="Normal6"/>
              <w:rPr>
                <w:lang w:val="pl-PL"/>
              </w:rPr>
            </w:pPr>
            <w:r w:rsidRPr="00D433C8">
              <w:rPr>
                <w:b/>
                <w:i/>
                <w:lang w:val="pl-PL"/>
              </w:rPr>
              <w:t>2.</w:t>
            </w:r>
            <w:r w:rsidRPr="00D433C8">
              <w:rPr>
                <w:b/>
                <w:i/>
                <w:lang w:val="pl-PL"/>
              </w:rPr>
              <w:tab/>
              <w:t>Centrum kompetencji publikuje w bazie danych początkową wysokość zagregowanej opłaty licencyjnej, zmienioną wysokość tej opłaty oraz przyczyny wprowadzenia zmiany w rejestrze.</w:t>
            </w:r>
          </w:p>
        </w:tc>
        <w:tc>
          <w:tcPr>
            <w:tcW w:w="4876" w:type="dxa"/>
          </w:tcPr>
          <w:p w14:paraId="59A0CBCF" w14:textId="77777777" w:rsidR="00854BAB" w:rsidRPr="00D433C8" w:rsidRDefault="00854BAB" w:rsidP="006179C4">
            <w:pPr>
              <w:pStyle w:val="Normal6"/>
              <w:rPr>
                <w:szCs w:val="24"/>
                <w:lang w:val="pl-PL"/>
              </w:rPr>
            </w:pPr>
          </w:p>
        </w:tc>
      </w:tr>
    </w:tbl>
    <w:p w14:paraId="0A69F273"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1D86E791"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B6E6B95" w14:textId="77777777" w:rsidR="00854BAB" w:rsidRPr="00D433C8" w:rsidRDefault="00854BAB" w:rsidP="00854BAB">
      <w:pPr>
        <w:pStyle w:val="Normal12Italic"/>
        <w:rPr>
          <w:noProof w:val="0"/>
          <w:lang w:val="pl-PL"/>
        </w:rPr>
      </w:pPr>
      <w:r w:rsidRPr="00D433C8">
        <w:rPr>
          <w:lang w:val="pl-PL"/>
        </w:rPr>
        <w:t>Zob. art. 15.</w:t>
      </w:r>
    </w:p>
    <w:p w14:paraId="36221F07" w14:textId="77777777" w:rsidR="00854BAB" w:rsidRPr="00D433C8" w:rsidRDefault="00854BAB" w:rsidP="00854BAB">
      <w:r w:rsidRPr="000A14FD">
        <w:rPr>
          <w:rStyle w:val="HideTWBExt"/>
        </w:rPr>
        <w:t>&lt;/Amend&gt;</w:t>
      </w:r>
    </w:p>
    <w:p w14:paraId="5AF99E1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375</w:t>
      </w:r>
      <w:r w:rsidRPr="000A14FD">
        <w:rPr>
          <w:rStyle w:val="HideTWBExt"/>
          <w:b w:val="0"/>
          <w:lang w:val="pl-PL"/>
        </w:rPr>
        <w:t>&lt;/NumAm&gt;</w:t>
      </w:r>
    </w:p>
    <w:p w14:paraId="3531CEDD"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52D9C236" w14:textId="77777777" w:rsidR="00854BAB" w:rsidRPr="00D433C8" w:rsidRDefault="00854BAB" w:rsidP="00854BAB">
      <w:r w:rsidRPr="000A14FD">
        <w:rPr>
          <w:rStyle w:val="HideTWBExt"/>
        </w:rPr>
        <w:t>&lt;/RepeatBlock-By&gt;</w:t>
      </w:r>
    </w:p>
    <w:p w14:paraId="06FC67DD"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1C293F63" w14:textId="77777777" w:rsidR="00854BAB" w:rsidRPr="00D433C8" w:rsidRDefault="00854BAB" w:rsidP="00854BAB">
      <w:pPr>
        <w:pStyle w:val="NormalBold"/>
      </w:pPr>
      <w:r w:rsidRPr="000A14FD">
        <w:rPr>
          <w:rStyle w:val="HideTWBExt"/>
          <w:b w:val="0"/>
        </w:rPr>
        <w:t>&lt;Article&gt;</w:t>
      </w:r>
      <w:r w:rsidRPr="00D433C8">
        <w:t>Artykuł 16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C2EB328" w14:textId="77777777" w:rsidTr="006179C4">
        <w:trPr>
          <w:jc w:val="center"/>
        </w:trPr>
        <w:tc>
          <w:tcPr>
            <w:tcW w:w="9752" w:type="dxa"/>
            <w:gridSpan w:val="2"/>
          </w:tcPr>
          <w:p w14:paraId="757171FB" w14:textId="77777777" w:rsidR="00854BAB" w:rsidRPr="00D433C8" w:rsidRDefault="00854BAB" w:rsidP="006179C4">
            <w:pPr>
              <w:keepNext/>
            </w:pPr>
          </w:p>
        </w:tc>
      </w:tr>
      <w:tr w:rsidR="00101D5D" w:rsidRPr="00D433C8" w14:paraId="6DAD8F41" w14:textId="77777777" w:rsidTr="006179C4">
        <w:trPr>
          <w:jc w:val="center"/>
        </w:trPr>
        <w:tc>
          <w:tcPr>
            <w:tcW w:w="4876" w:type="dxa"/>
            <w:hideMark/>
          </w:tcPr>
          <w:p w14:paraId="469BBA8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F4ED0CF" w14:textId="77777777" w:rsidR="00854BAB" w:rsidRPr="00D433C8" w:rsidRDefault="00854BAB" w:rsidP="006179C4">
            <w:pPr>
              <w:pStyle w:val="ColumnHeading"/>
              <w:keepNext/>
              <w:rPr>
                <w:lang w:val="pl-PL"/>
              </w:rPr>
            </w:pPr>
            <w:r w:rsidRPr="00D433C8">
              <w:rPr>
                <w:lang w:val="pl-PL"/>
              </w:rPr>
              <w:t>Poprawka</w:t>
            </w:r>
          </w:p>
        </w:tc>
      </w:tr>
      <w:tr w:rsidR="00101D5D" w:rsidRPr="00D433C8" w14:paraId="00BCEDFD" w14:textId="77777777" w:rsidTr="006179C4">
        <w:trPr>
          <w:jc w:val="center"/>
        </w:trPr>
        <w:tc>
          <w:tcPr>
            <w:tcW w:w="4876" w:type="dxa"/>
            <w:hideMark/>
          </w:tcPr>
          <w:p w14:paraId="365DACB2" w14:textId="77777777" w:rsidR="00854BAB" w:rsidRPr="00D433C8" w:rsidRDefault="00854BAB" w:rsidP="006179C4">
            <w:pPr>
              <w:pStyle w:val="Normal6"/>
              <w:jc w:val="center"/>
              <w:rPr>
                <w:lang w:val="pl-PL"/>
              </w:rPr>
            </w:pPr>
            <w:r w:rsidRPr="00D433C8">
              <w:rPr>
                <w:b/>
                <w:i/>
                <w:lang w:val="pl-PL"/>
              </w:rPr>
              <w:t>Artykuł 16</w:t>
            </w:r>
          </w:p>
        </w:tc>
        <w:tc>
          <w:tcPr>
            <w:tcW w:w="4876" w:type="dxa"/>
            <w:hideMark/>
          </w:tcPr>
          <w:p w14:paraId="42B6FAB6"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3107CE2E" w14:textId="77777777" w:rsidTr="006179C4">
        <w:trPr>
          <w:jc w:val="center"/>
        </w:trPr>
        <w:tc>
          <w:tcPr>
            <w:tcW w:w="4876" w:type="dxa"/>
            <w:hideMark/>
          </w:tcPr>
          <w:p w14:paraId="6B02BC87" w14:textId="77777777" w:rsidR="00854BAB" w:rsidRPr="00D433C8" w:rsidRDefault="00854BAB" w:rsidP="006179C4">
            <w:pPr>
              <w:pStyle w:val="Normal6"/>
              <w:jc w:val="center"/>
              <w:rPr>
                <w:lang w:val="pl-PL"/>
              </w:rPr>
            </w:pPr>
            <w:r w:rsidRPr="00D433C8">
              <w:rPr>
                <w:b/>
                <w:i/>
                <w:lang w:val="pl-PL"/>
              </w:rPr>
              <w:t>Zmiana zagregowanej opłaty licencyjnej</w:t>
            </w:r>
          </w:p>
        </w:tc>
        <w:tc>
          <w:tcPr>
            <w:tcW w:w="4876" w:type="dxa"/>
          </w:tcPr>
          <w:p w14:paraId="63077B08" w14:textId="77777777" w:rsidR="00854BAB" w:rsidRPr="00D433C8" w:rsidRDefault="00854BAB" w:rsidP="006179C4">
            <w:pPr>
              <w:pStyle w:val="Normal6"/>
              <w:rPr>
                <w:szCs w:val="24"/>
                <w:lang w:val="pl-PL"/>
              </w:rPr>
            </w:pPr>
          </w:p>
        </w:tc>
      </w:tr>
      <w:tr w:rsidR="00101D5D" w:rsidRPr="00D433C8" w14:paraId="33C33036" w14:textId="77777777" w:rsidTr="006179C4">
        <w:trPr>
          <w:jc w:val="center"/>
        </w:trPr>
        <w:tc>
          <w:tcPr>
            <w:tcW w:w="4876" w:type="dxa"/>
            <w:hideMark/>
          </w:tcPr>
          <w:p w14:paraId="137D803F" w14:textId="77777777" w:rsidR="00854BAB" w:rsidRPr="00D433C8" w:rsidRDefault="00854BAB" w:rsidP="006179C4">
            <w:pPr>
              <w:pStyle w:val="Normal6"/>
              <w:rPr>
                <w:lang w:val="pl-PL"/>
              </w:rPr>
            </w:pPr>
            <w:r w:rsidRPr="00D433C8">
              <w:rPr>
                <w:b/>
                <w:i/>
                <w:lang w:val="pl-PL"/>
              </w:rPr>
              <w:t>1.</w:t>
            </w:r>
            <w:r w:rsidRPr="00D433C8">
              <w:rPr>
                <w:b/>
                <w:i/>
                <w:lang w:val="pl-PL"/>
              </w:rPr>
              <w:tab/>
              <w:t>W przypadku zmiany zagregowanej opłaty licencyjnej właściciele SEP powiadamiają centrum kompetencji o zmienionej zagregowanej opłacie licencyjnej i o przyczynach wprowadzenia zmiany.</w:t>
            </w:r>
          </w:p>
        </w:tc>
        <w:tc>
          <w:tcPr>
            <w:tcW w:w="4876" w:type="dxa"/>
          </w:tcPr>
          <w:p w14:paraId="50ADB9F1" w14:textId="77777777" w:rsidR="00854BAB" w:rsidRPr="00D433C8" w:rsidRDefault="00854BAB" w:rsidP="006179C4">
            <w:pPr>
              <w:pStyle w:val="Normal6"/>
              <w:rPr>
                <w:szCs w:val="24"/>
                <w:lang w:val="pl-PL"/>
              </w:rPr>
            </w:pPr>
          </w:p>
        </w:tc>
      </w:tr>
      <w:tr w:rsidR="00101D5D" w:rsidRPr="00D433C8" w14:paraId="424B33E5" w14:textId="77777777" w:rsidTr="006179C4">
        <w:trPr>
          <w:jc w:val="center"/>
        </w:trPr>
        <w:tc>
          <w:tcPr>
            <w:tcW w:w="4876" w:type="dxa"/>
            <w:hideMark/>
          </w:tcPr>
          <w:p w14:paraId="621D6367" w14:textId="77777777" w:rsidR="00854BAB" w:rsidRPr="00D433C8" w:rsidRDefault="00854BAB" w:rsidP="006179C4">
            <w:pPr>
              <w:pStyle w:val="Normal6"/>
              <w:rPr>
                <w:lang w:val="pl-PL"/>
              </w:rPr>
            </w:pPr>
            <w:r w:rsidRPr="00D433C8">
              <w:rPr>
                <w:b/>
                <w:i/>
                <w:lang w:val="pl-PL"/>
              </w:rPr>
              <w:t>2.</w:t>
            </w:r>
            <w:r w:rsidRPr="00D433C8">
              <w:rPr>
                <w:b/>
                <w:i/>
                <w:lang w:val="pl-PL"/>
              </w:rPr>
              <w:tab/>
              <w:t>Centrum kompetencji publikuje w bazie danych początkową wysokość zagregowanej opłaty licencyjnej, zmienioną wysokość tej opłaty oraz przyczyny wprowadzenia zmiany w rejestrze.</w:t>
            </w:r>
          </w:p>
        </w:tc>
        <w:tc>
          <w:tcPr>
            <w:tcW w:w="4876" w:type="dxa"/>
          </w:tcPr>
          <w:p w14:paraId="1C7B53D1" w14:textId="77777777" w:rsidR="00854BAB" w:rsidRPr="00D433C8" w:rsidRDefault="00854BAB" w:rsidP="006179C4">
            <w:pPr>
              <w:pStyle w:val="Normal6"/>
              <w:rPr>
                <w:szCs w:val="24"/>
                <w:lang w:val="pl-PL"/>
              </w:rPr>
            </w:pPr>
          </w:p>
        </w:tc>
      </w:tr>
    </w:tbl>
    <w:p w14:paraId="5A12B028" w14:textId="77777777" w:rsidR="00854BAB" w:rsidRPr="00E01497" w:rsidRDefault="00854BAB" w:rsidP="00854BAB">
      <w:pPr>
        <w:pStyle w:val="Olang"/>
        <w:rPr>
          <w:lang w:val="en-GB"/>
        </w:rPr>
      </w:pPr>
      <w:r w:rsidRPr="00E01497">
        <w:rPr>
          <w:lang w:val="en-GB"/>
        </w:rPr>
        <w:t xml:space="preserve">Or. </w:t>
      </w:r>
      <w:r w:rsidRPr="00E01497">
        <w:rPr>
          <w:rStyle w:val="HideTWBExt"/>
          <w:lang w:val="en-GB"/>
        </w:rPr>
        <w:t>&lt;Original&gt;</w:t>
      </w:r>
      <w:r w:rsidRPr="00E01497">
        <w:rPr>
          <w:rStyle w:val="HideTWBInt"/>
          <w:rFonts w:eastAsiaTheme="majorEastAsia"/>
          <w:lang w:val="en-GB"/>
        </w:rPr>
        <w:t>{EN}</w:t>
      </w:r>
      <w:r w:rsidRPr="00E01497">
        <w:rPr>
          <w:lang w:val="en-GB"/>
        </w:rPr>
        <w:t>en</w:t>
      </w:r>
      <w:r w:rsidRPr="00E01497">
        <w:rPr>
          <w:rStyle w:val="HideTWBExt"/>
          <w:lang w:val="en-GB"/>
        </w:rPr>
        <w:t>&lt;/Original&gt;</w:t>
      </w:r>
    </w:p>
    <w:p w14:paraId="19FCD1D0" w14:textId="77777777" w:rsidR="00854BAB" w:rsidRPr="00E01497" w:rsidRDefault="00854BAB" w:rsidP="00854BAB">
      <w:pPr>
        <w:pStyle w:val="JustificationTitle"/>
        <w:rPr>
          <w:noProof w:val="0"/>
          <w:lang w:val="en-GB"/>
        </w:rPr>
      </w:pPr>
      <w:r w:rsidRPr="00E01497">
        <w:rPr>
          <w:rStyle w:val="HideTWBExt"/>
          <w:i w:val="0"/>
          <w:lang w:val="en-GB"/>
        </w:rPr>
        <w:t>&lt;TitreJust&gt;</w:t>
      </w:r>
      <w:r w:rsidRPr="00E01497">
        <w:rPr>
          <w:lang w:val="en-GB"/>
        </w:rPr>
        <w:t>Uzasadnienie</w:t>
      </w:r>
      <w:r w:rsidRPr="00E01497">
        <w:rPr>
          <w:rStyle w:val="HideTWBExt"/>
          <w:i w:val="0"/>
          <w:lang w:val="en-GB"/>
        </w:rPr>
        <w:t>&lt;/TitreJust&gt;</w:t>
      </w:r>
    </w:p>
    <w:p w14:paraId="1309E5E4" w14:textId="77777777" w:rsidR="00854BAB" w:rsidRPr="00E01497" w:rsidRDefault="00854BAB" w:rsidP="00854BAB">
      <w:pPr>
        <w:pStyle w:val="Normal12Italic"/>
        <w:rPr>
          <w:noProof w:val="0"/>
          <w:lang w:val="en-GB"/>
        </w:rPr>
      </w:pPr>
      <w:r w:rsidRPr="00E01497">
        <w:rPr>
          <w:lang w:val="en-GB"/>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7DC520AF" w14:textId="77777777" w:rsidR="00854BAB" w:rsidRPr="00E01497" w:rsidRDefault="00854BAB" w:rsidP="00854BAB">
      <w:pPr>
        <w:rPr>
          <w:lang w:val="en-GB"/>
        </w:rPr>
      </w:pPr>
      <w:r w:rsidRPr="00E01497">
        <w:rPr>
          <w:rStyle w:val="HideTWBExt"/>
          <w:lang w:val="en-GB"/>
        </w:rPr>
        <w:t>&lt;/Amend&gt;</w:t>
      </w:r>
    </w:p>
    <w:p w14:paraId="35D6E365" w14:textId="77777777" w:rsidR="00854BAB" w:rsidRPr="00E01497" w:rsidRDefault="00854BAB" w:rsidP="00854BAB">
      <w:pPr>
        <w:pStyle w:val="AMNumberTabs0"/>
        <w:keepNext/>
        <w:rPr>
          <w:lang w:val="en-GB"/>
        </w:rPr>
      </w:pPr>
      <w:r w:rsidRPr="00E01497">
        <w:rPr>
          <w:rStyle w:val="HideTWBExt"/>
          <w:b w:val="0"/>
          <w:lang w:val="en-GB"/>
        </w:rPr>
        <w:t>&lt;Amend&gt;</w:t>
      </w:r>
      <w:r w:rsidRPr="00E01497">
        <w:rPr>
          <w:lang w:val="en-GB"/>
        </w:rPr>
        <w:t>Poprawka</w:t>
      </w:r>
      <w:r w:rsidRPr="00E01497">
        <w:rPr>
          <w:lang w:val="en-GB"/>
        </w:rPr>
        <w:tab/>
      </w:r>
      <w:r w:rsidRPr="00E01497">
        <w:rPr>
          <w:lang w:val="en-GB"/>
        </w:rPr>
        <w:tab/>
      </w:r>
      <w:r w:rsidRPr="00E01497">
        <w:rPr>
          <w:rStyle w:val="HideTWBExt"/>
          <w:b w:val="0"/>
          <w:lang w:val="en-GB"/>
        </w:rPr>
        <w:t>&lt;NumAm&gt;</w:t>
      </w:r>
      <w:r w:rsidRPr="00E01497">
        <w:rPr>
          <w:lang w:val="en-GB"/>
        </w:rPr>
        <w:t>376</w:t>
      </w:r>
      <w:r w:rsidRPr="00E01497">
        <w:rPr>
          <w:rStyle w:val="HideTWBExt"/>
          <w:b w:val="0"/>
          <w:lang w:val="en-GB"/>
        </w:rPr>
        <w:t>&lt;/NumAm&gt;</w:t>
      </w:r>
    </w:p>
    <w:p w14:paraId="0FDE7050" w14:textId="77777777" w:rsidR="00854BAB" w:rsidRPr="00E01497" w:rsidRDefault="00854BAB" w:rsidP="00854BAB">
      <w:pPr>
        <w:pStyle w:val="NormalBold"/>
        <w:rPr>
          <w:lang w:val="en-GB"/>
        </w:rPr>
      </w:pPr>
      <w:r w:rsidRPr="00E01497">
        <w:rPr>
          <w:rStyle w:val="HideTWBExt"/>
          <w:b w:val="0"/>
          <w:lang w:val="en-GB"/>
        </w:rPr>
        <w:t>&lt;RepeatBlock-By&gt;&lt;Members&gt;</w:t>
      </w:r>
      <w:r w:rsidRPr="00E01497">
        <w:rPr>
          <w:lang w:val="en-GB"/>
        </w:rPr>
        <w:t>Patrick Breyer</w:t>
      </w:r>
      <w:r w:rsidRPr="00E01497">
        <w:rPr>
          <w:rStyle w:val="HideTWBExt"/>
          <w:b w:val="0"/>
          <w:lang w:val="en-GB"/>
        </w:rPr>
        <w:t>&lt;/Members&gt;</w:t>
      </w:r>
    </w:p>
    <w:p w14:paraId="63875FA3" w14:textId="77777777" w:rsidR="00854BAB" w:rsidRPr="00E01497" w:rsidRDefault="00854BAB" w:rsidP="00854BAB">
      <w:pPr>
        <w:rPr>
          <w:lang w:val="en-GB"/>
        </w:rPr>
      </w:pPr>
      <w:r w:rsidRPr="00E01497">
        <w:rPr>
          <w:rStyle w:val="HideTWBExt"/>
          <w:lang w:val="en-GB"/>
        </w:rPr>
        <w:t>&lt;/RepeatBlock-By&gt;</w:t>
      </w:r>
    </w:p>
    <w:p w14:paraId="5B6CE15B" w14:textId="77777777" w:rsidR="00854BAB" w:rsidRPr="00E01497" w:rsidRDefault="00854BAB" w:rsidP="00854BAB">
      <w:pPr>
        <w:pStyle w:val="NormalBold"/>
        <w:keepNext/>
        <w:rPr>
          <w:lang w:val="en-GB"/>
        </w:rPr>
      </w:pPr>
      <w:r w:rsidRPr="00E01497">
        <w:rPr>
          <w:rStyle w:val="HideTWBExt"/>
          <w:b w:val="0"/>
          <w:lang w:val="en-GB"/>
        </w:rPr>
        <w:t>&lt;DocAmend&gt;</w:t>
      </w:r>
      <w:r w:rsidRPr="00E01497">
        <w:rPr>
          <w:lang w:val="en-GB"/>
        </w:rPr>
        <w:t>Wniosek dotyczący rozporządzenia</w:t>
      </w:r>
      <w:r w:rsidRPr="00E01497">
        <w:rPr>
          <w:rStyle w:val="HideTWBExt"/>
          <w:b w:val="0"/>
          <w:lang w:val="en-GB"/>
        </w:rPr>
        <w:t>&lt;/DocAmend&gt;</w:t>
      </w:r>
    </w:p>
    <w:p w14:paraId="7B0E4489" w14:textId="77777777" w:rsidR="00854BAB" w:rsidRPr="00D433C8" w:rsidRDefault="00854BAB" w:rsidP="00854BAB">
      <w:pPr>
        <w:pStyle w:val="NormalBold"/>
      </w:pPr>
      <w:r w:rsidRPr="000A14FD">
        <w:rPr>
          <w:rStyle w:val="HideTWBExt"/>
          <w:b w:val="0"/>
        </w:rPr>
        <w:t>&lt;Article&gt;</w:t>
      </w:r>
      <w:r w:rsidRPr="00D433C8">
        <w:t>Artykuł 16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0678CEF" w14:textId="77777777" w:rsidTr="006179C4">
        <w:trPr>
          <w:jc w:val="center"/>
        </w:trPr>
        <w:tc>
          <w:tcPr>
            <w:tcW w:w="9752" w:type="dxa"/>
            <w:gridSpan w:val="2"/>
          </w:tcPr>
          <w:p w14:paraId="6D682BDC" w14:textId="77777777" w:rsidR="00854BAB" w:rsidRPr="00D433C8" w:rsidRDefault="00854BAB" w:rsidP="006179C4">
            <w:pPr>
              <w:keepNext/>
            </w:pPr>
          </w:p>
        </w:tc>
      </w:tr>
      <w:tr w:rsidR="00101D5D" w:rsidRPr="00D433C8" w14:paraId="135FFD8B" w14:textId="77777777" w:rsidTr="006179C4">
        <w:trPr>
          <w:jc w:val="center"/>
        </w:trPr>
        <w:tc>
          <w:tcPr>
            <w:tcW w:w="4876" w:type="dxa"/>
            <w:hideMark/>
          </w:tcPr>
          <w:p w14:paraId="2F9689F6"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D3773BD" w14:textId="77777777" w:rsidR="00854BAB" w:rsidRPr="00D433C8" w:rsidRDefault="00854BAB" w:rsidP="006179C4">
            <w:pPr>
              <w:pStyle w:val="ColumnHeading"/>
              <w:keepNext/>
              <w:rPr>
                <w:lang w:val="pl-PL"/>
              </w:rPr>
            </w:pPr>
            <w:r w:rsidRPr="00D433C8">
              <w:rPr>
                <w:lang w:val="pl-PL"/>
              </w:rPr>
              <w:t>Poprawka</w:t>
            </w:r>
          </w:p>
        </w:tc>
      </w:tr>
      <w:tr w:rsidR="00101D5D" w:rsidRPr="00D433C8" w14:paraId="19BAF846" w14:textId="77777777" w:rsidTr="006179C4">
        <w:trPr>
          <w:jc w:val="center"/>
        </w:trPr>
        <w:tc>
          <w:tcPr>
            <w:tcW w:w="4876" w:type="dxa"/>
            <w:hideMark/>
          </w:tcPr>
          <w:p w14:paraId="648E75D7" w14:textId="77777777" w:rsidR="00854BAB" w:rsidRPr="00D433C8" w:rsidRDefault="00854BAB" w:rsidP="006179C4">
            <w:pPr>
              <w:pStyle w:val="Normal6"/>
              <w:rPr>
                <w:lang w:val="pl-PL"/>
              </w:rPr>
            </w:pPr>
            <w:r w:rsidRPr="00D433C8">
              <w:rPr>
                <w:lang w:val="pl-PL"/>
              </w:rPr>
              <w:t>1.</w:t>
            </w:r>
            <w:r w:rsidRPr="00D433C8">
              <w:rPr>
                <w:lang w:val="pl-PL"/>
              </w:rPr>
              <w:tab/>
              <w:t>W przypadku zmiany zagregowanej opłaty licencyjnej właściciele SEP powiadamiają centrum kompetencji o zmienionej zagregowanej opłacie licencyjnej i o przyczynach wprowadzenia zmiany.</w:t>
            </w:r>
          </w:p>
        </w:tc>
        <w:tc>
          <w:tcPr>
            <w:tcW w:w="4876" w:type="dxa"/>
            <w:hideMark/>
          </w:tcPr>
          <w:p w14:paraId="484BA9B9" w14:textId="77777777" w:rsidR="00854BAB" w:rsidRPr="00D433C8" w:rsidRDefault="00854BAB" w:rsidP="006179C4">
            <w:pPr>
              <w:pStyle w:val="Normal6"/>
              <w:rPr>
                <w:szCs w:val="24"/>
                <w:lang w:val="pl-PL"/>
              </w:rPr>
            </w:pPr>
            <w:r w:rsidRPr="00D433C8">
              <w:rPr>
                <w:lang w:val="pl-PL"/>
              </w:rPr>
              <w:t>1.</w:t>
            </w:r>
            <w:r w:rsidRPr="00D433C8">
              <w:rPr>
                <w:lang w:val="pl-PL"/>
              </w:rPr>
              <w:tab/>
              <w:t xml:space="preserve">W przypadku zmiany zagregowanej opłaty licencyjnej właściciele </w:t>
            </w:r>
            <w:r w:rsidRPr="00D433C8">
              <w:rPr>
                <w:b/>
                <w:i/>
                <w:lang w:val="pl-PL"/>
              </w:rPr>
              <w:t xml:space="preserve">i podmioty wdrażające </w:t>
            </w:r>
            <w:r w:rsidRPr="00D433C8">
              <w:rPr>
                <w:lang w:val="pl-PL"/>
              </w:rPr>
              <w:t>SEP powiadamiają centrum kompetencji o zmienionej zagregowanej opłacie licencyjnej i o przyczynach wprowadzenia zmiany.</w:t>
            </w:r>
          </w:p>
        </w:tc>
      </w:tr>
    </w:tbl>
    <w:p w14:paraId="34D355A5" w14:textId="77777777" w:rsidR="00854BAB" w:rsidRPr="00E01497" w:rsidRDefault="00854BAB" w:rsidP="00854BAB">
      <w:pPr>
        <w:pStyle w:val="Olang"/>
      </w:pPr>
      <w:r w:rsidRPr="00E01497">
        <w:t xml:space="preserve">Or. </w:t>
      </w:r>
      <w:r w:rsidRPr="000A14FD">
        <w:rPr>
          <w:rStyle w:val="HideTWBExt"/>
        </w:rPr>
        <w:t>&lt;Original&gt;</w:t>
      </w:r>
      <w:r w:rsidRPr="000A14FD">
        <w:rPr>
          <w:rStyle w:val="HideTWBInt"/>
          <w:rFonts w:eastAsiaTheme="majorEastAsia"/>
        </w:rPr>
        <w:t>{EN}</w:t>
      </w:r>
      <w:r w:rsidRPr="00E01497">
        <w:t>en</w:t>
      </w:r>
      <w:r w:rsidRPr="000A14FD">
        <w:rPr>
          <w:rStyle w:val="HideTWBExt"/>
        </w:rPr>
        <w:t>&lt;/Original&gt;</w:t>
      </w:r>
    </w:p>
    <w:p w14:paraId="2A8967F8" w14:textId="77777777" w:rsidR="00854BAB" w:rsidRPr="00E01497" w:rsidRDefault="00854BAB" w:rsidP="00854BAB">
      <w:pPr>
        <w:rPr>
          <w:lang w:val="fr-FR"/>
        </w:rPr>
      </w:pPr>
      <w:r w:rsidRPr="00E01497">
        <w:rPr>
          <w:rStyle w:val="HideTWBExt"/>
          <w:lang w:val="fr-FR"/>
        </w:rPr>
        <w:t>&lt;/Amend&gt;</w:t>
      </w:r>
    </w:p>
    <w:p w14:paraId="6254BDFE" w14:textId="77777777" w:rsidR="00854BAB" w:rsidRPr="00E01497" w:rsidRDefault="00854BAB" w:rsidP="00854BAB">
      <w:pPr>
        <w:pStyle w:val="AMNumberTabs0"/>
        <w:keepNext/>
      </w:pPr>
      <w:r w:rsidRPr="00E01497">
        <w:rPr>
          <w:rStyle w:val="HideTWBExt"/>
          <w:b w:val="0"/>
        </w:rPr>
        <w:t>&lt;Amend&gt;</w:t>
      </w:r>
      <w:r w:rsidRPr="00E01497">
        <w:t>Poprawka</w:t>
      </w:r>
      <w:r w:rsidRPr="00E01497">
        <w:tab/>
      </w:r>
      <w:r w:rsidRPr="00E01497">
        <w:tab/>
      </w:r>
      <w:r w:rsidRPr="00E01497">
        <w:rPr>
          <w:rStyle w:val="HideTWBExt"/>
          <w:b w:val="0"/>
        </w:rPr>
        <w:t>&lt;NumAm&gt;</w:t>
      </w:r>
      <w:r w:rsidRPr="00E01497">
        <w:t>377</w:t>
      </w:r>
      <w:r w:rsidRPr="00E01497">
        <w:rPr>
          <w:rStyle w:val="HideTWBExt"/>
          <w:b w:val="0"/>
        </w:rPr>
        <w:t>&lt;/NumAm&gt;</w:t>
      </w:r>
    </w:p>
    <w:p w14:paraId="6809A3BF" w14:textId="77777777" w:rsidR="00854BAB" w:rsidRPr="00E01497" w:rsidRDefault="00854BAB" w:rsidP="00854BAB">
      <w:pPr>
        <w:pStyle w:val="NormalBold"/>
        <w:rPr>
          <w:lang w:val="fr-FR"/>
        </w:rPr>
      </w:pPr>
      <w:r w:rsidRPr="00E01497">
        <w:rPr>
          <w:rStyle w:val="HideTWBExt"/>
          <w:b w:val="0"/>
          <w:lang w:val="fr-FR"/>
        </w:rPr>
        <w:t>&lt;RepeatBlock-By&gt;&lt;Members&gt;</w:t>
      </w:r>
      <w:r w:rsidRPr="00E01497">
        <w:rPr>
          <w:lang w:val="fr-FR"/>
        </w:rPr>
        <w:t>Emmanuel Maurel</w:t>
      </w:r>
      <w:r w:rsidRPr="00E01497">
        <w:rPr>
          <w:rStyle w:val="HideTWBExt"/>
          <w:b w:val="0"/>
          <w:lang w:val="fr-FR"/>
        </w:rPr>
        <w:t>&lt;/Members&gt;</w:t>
      </w:r>
    </w:p>
    <w:p w14:paraId="54DBB47F" w14:textId="77777777" w:rsidR="00854BAB" w:rsidRPr="00E01497" w:rsidRDefault="00854BAB" w:rsidP="00854BAB">
      <w:pPr>
        <w:rPr>
          <w:lang w:val="fr-FR"/>
        </w:rPr>
      </w:pPr>
      <w:r w:rsidRPr="00E01497">
        <w:rPr>
          <w:rStyle w:val="HideTWBExt"/>
          <w:lang w:val="fr-FR"/>
        </w:rPr>
        <w:t>&lt;/RepeatBlock-By&gt;</w:t>
      </w:r>
    </w:p>
    <w:p w14:paraId="0BA84B60"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260502E" w14:textId="77777777" w:rsidR="00854BAB" w:rsidRPr="00D433C8" w:rsidRDefault="00854BAB" w:rsidP="00854BAB">
      <w:pPr>
        <w:pStyle w:val="NormalBold"/>
      </w:pPr>
      <w:r w:rsidRPr="000A14FD">
        <w:rPr>
          <w:rStyle w:val="HideTWBExt"/>
          <w:b w:val="0"/>
        </w:rPr>
        <w:t>&lt;Article&gt;</w:t>
      </w:r>
      <w:r w:rsidRPr="00D433C8">
        <w:t>Artykuł 17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9A67815" w14:textId="77777777" w:rsidTr="006179C4">
        <w:trPr>
          <w:jc w:val="center"/>
        </w:trPr>
        <w:tc>
          <w:tcPr>
            <w:tcW w:w="9752" w:type="dxa"/>
            <w:gridSpan w:val="2"/>
          </w:tcPr>
          <w:p w14:paraId="53F0D84A" w14:textId="77777777" w:rsidR="00854BAB" w:rsidRPr="00D433C8" w:rsidRDefault="00854BAB" w:rsidP="006179C4">
            <w:pPr>
              <w:keepNext/>
            </w:pPr>
          </w:p>
        </w:tc>
      </w:tr>
      <w:tr w:rsidR="00101D5D" w:rsidRPr="00D433C8" w14:paraId="38D508C8" w14:textId="77777777" w:rsidTr="006179C4">
        <w:trPr>
          <w:jc w:val="center"/>
        </w:trPr>
        <w:tc>
          <w:tcPr>
            <w:tcW w:w="4876" w:type="dxa"/>
            <w:hideMark/>
          </w:tcPr>
          <w:p w14:paraId="6259985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223726B7" w14:textId="77777777" w:rsidR="00854BAB" w:rsidRPr="00D433C8" w:rsidRDefault="00854BAB" w:rsidP="006179C4">
            <w:pPr>
              <w:pStyle w:val="ColumnHeading"/>
              <w:keepNext/>
              <w:rPr>
                <w:lang w:val="pl-PL"/>
              </w:rPr>
            </w:pPr>
            <w:r w:rsidRPr="00D433C8">
              <w:rPr>
                <w:lang w:val="pl-PL"/>
              </w:rPr>
              <w:t>Poprawka</w:t>
            </w:r>
          </w:p>
        </w:tc>
      </w:tr>
      <w:tr w:rsidR="00101D5D" w:rsidRPr="00D433C8" w14:paraId="05E471FB" w14:textId="77777777" w:rsidTr="006179C4">
        <w:trPr>
          <w:jc w:val="center"/>
        </w:trPr>
        <w:tc>
          <w:tcPr>
            <w:tcW w:w="4876" w:type="dxa"/>
            <w:hideMark/>
          </w:tcPr>
          <w:p w14:paraId="5FBEB360" w14:textId="77777777" w:rsidR="00854BAB" w:rsidRPr="00D433C8" w:rsidRDefault="00854BAB" w:rsidP="006179C4">
            <w:pPr>
              <w:pStyle w:val="Normal6"/>
              <w:jc w:val="center"/>
              <w:rPr>
                <w:lang w:val="pl-PL"/>
              </w:rPr>
            </w:pPr>
            <w:r w:rsidRPr="00D433C8">
              <w:rPr>
                <w:b/>
                <w:i/>
                <w:lang w:val="pl-PL"/>
              </w:rPr>
              <w:t>Artykuł 17</w:t>
            </w:r>
          </w:p>
        </w:tc>
        <w:tc>
          <w:tcPr>
            <w:tcW w:w="4876" w:type="dxa"/>
            <w:hideMark/>
          </w:tcPr>
          <w:p w14:paraId="31F4581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35430C78" w14:textId="77777777" w:rsidTr="006179C4">
        <w:trPr>
          <w:jc w:val="center"/>
        </w:trPr>
        <w:tc>
          <w:tcPr>
            <w:tcW w:w="4876" w:type="dxa"/>
            <w:hideMark/>
          </w:tcPr>
          <w:p w14:paraId="27F554D2" w14:textId="77777777" w:rsidR="00854BAB" w:rsidRPr="00D433C8" w:rsidRDefault="00854BAB" w:rsidP="006179C4">
            <w:pPr>
              <w:pStyle w:val="Normal6"/>
              <w:jc w:val="center"/>
              <w:rPr>
                <w:lang w:val="pl-PL"/>
              </w:rPr>
            </w:pPr>
            <w:r w:rsidRPr="00D433C8">
              <w:rPr>
                <w:b/>
                <w:i/>
                <w:lang w:val="pl-PL"/>
              </w:rPr>
              <w:t>Proces ułatwiający zawieranie umów w sprawie określania zagregowanej opłaty licencyjnej</w:t>
            </w:r>
          </w:p>
        </w:tc>
        <w:tc>
          <w:tcPr>
            <w:tcW w:w="4876" w:type="dxa"/>
          </w:tcPr>
          <w:p w14:paraId="09C3BD55" w14:textId="77777777" w:rsidR="00854BAB" w:rsidRPr="00D433C8" w:rsidRDefault="00854BAB" w:rsidP="006179C4">
            <w:pPr>
              <w:pStyle w:val="Normal6"/>
              <w:rPr>
                <w:szCs w:val="24"/>
                <w:lang w:val="pl-PL"/>
              </w:rPr>
            </w:pPr>
          </w:p>
        </w:tc>
      </w:tr>
      <w:tr w:rsidR="00101D5D" w:rsidRPr="00D433C8" w14:paraId="3F06EF81" w14:textId="77777777" w:rsidTr="006179C4">
        <w:trPr>
          <w:jc w:val="center"/>
        </w:trPr>
        <w:tc>
          <w:tcPr>
            <w:tcW w:w="4876" w:type="dxa"/>
            <w:hideMark/>
          </w:tcPr>
          <w:p w14:paraId="68421FF9" w14:textId="77777777" w:rsidR="00854BAB" w:rsidRPr="00D433C8" w:rsidRDefault="00854BAB" w:rsidP="006179C4">
            <w:pPr>
              <w:pStyle w:val="Normal6"/>
              <w:rPr>
                <w:lang w:val="pl-PL"/>
              </w:rPr>
            </w:pPr>
            <w:r w:rsidRPr="00D433C8">
              <w:rPr>
                <w:b/>
                <w:i/>
                <w:lang w:val="pl-PL"/>
              </w:rPr>
              <w:t>1.</w:t>
            </w:r>
            <w:r w:rsidRPr="00D433C8">
              <w:rPr>
                <w:b/>
                <w:i/>
                <w:lang w:val="pl-PL"/>
              </w:rPr>
              <w:tab/>
              <w:t xml:space="preserve">Właściciele SEP </w:t>
            </w:r>
            <w:proofErr w:type="gramStart"/>
            <w:r w:rsidRPr="00D433C8">
              <w:rPr>
                <w:b/>
                <w:i/>
                <w:lang w:val="pl-PL"/>
              </w:rPr>
              <w:t>obowiązujących w co</w:t>
            </w:r>
            <w:proofErr w:type="gramEnd"/>
            <w:r w:rsidRPr="00D433C8">
              <w:rPr>
                <w:b/>
                <w:i/>
                <w:lang w:val="pl-PL"/>
              </w:rPr>
              <w:t xml:space="preserve"> najmniej jednym państwie członkowskim, reprezentujący co najmniej 20 % wszystkich SEP danej normy, mogą zwrócić się do centrum kompetencji o wyznaczenie rozjemcy z wykazu rozjemców w celu pośredniczenia w rozmowach dotyczących wspólnego przedstawienia zagregowanej opłaty licencyjnej.</w:t>
            </w:r>
          </w:p>
        </w:tc>
        <w:tc>
          <w:tcPr>
            <w:tcW w:w="4876" w:type="dxa"/>
          </w:tcPr>
          <w:p w14:paraId="4BD17F21" w14:textId="77777777" w:rsidR="00854BAB" w:rsidRPr="00D433C8" w:rsidRDefault="00854BAB" w:rsidP="006179C4">
            <w:pPr>
              <w:pStyle w:val="Normal6"/>
              <w:rPr>
                <w:szCs w:val="24"/>
                <w:lang w:val="pl-PL"/>
              </w:rPr>
            </w:pPr>
          </w:p>
        </w:tc>
      </w:tr>
      <w:tr w:rsidR="00101D5D" w:rsidRPr="00D433C8" w14:paraId="62505790" w14:textId="77777777" w:rsidTr="006179C4">
        <w:trPr>
          <w:jc w:val="center"/>
        </w:trPr>
        <w:tc>
          <w:tcPr>
            <w:tcW w:w="4876" w:type="dxa"/>
            <w:hideMark/>
          </w:tcPr>
          <w:p w14:paraId="081EEB87" w14:textId="77777777" w:rsidR="00854BAB" w:rsidRPr="00D433C8" w:rsidRDefault="00854BAB" w:rsidP="006179C4">
            <w:pPr>
              <w:pStyle w:val="Normal6"/>
              <w:rPr>
                <w:lang w:val="pl-PL"/>
              </w:rPr>
            </w:pPr>
            <w:r w:rsidRPr="00D433C8">
              <w:rPr>
                <w:b/>
                <w:i/>
                <w:lang w:val="pl-PL"/>
              </w:rPr>
              <w:t>2.</w:t>
            </w:r>
            <w:r w:rsidRPr="00D433C8">
              <w:rPr>
                <w:b/>
                <w:i/>
                <w:lang w:val="pl-PL"/>
              </w:rPr>
              <w:tab/>
              <w:t>Wniosek taki składa się nie później niż 90 dni po publikacji normy lub nie później niż 120 dni po pierwszej sprzedaży nowego wdrożenia na rynku Unii w przypadku wdrożeń nieznanych w momencie publikacji normy.</w:t>
            </w:r>
          </w:p>
        </w:tc>
        <w:tc>
          <w:tcPr>
            <w:tcW w:w="4876" w:type="dxa"/>
          </w:tcPr>
          <w:p w14:paraId="253E4E58" w14:textId="77777777" w:rsidR="00854BAB" w:rsidRPr="00D433C8" w:rsidRDefault="00854BAB" w:rsidP="006179C4">
            <w:pPr>
              <w:pStyle w:val="Normal6"/>
              <w:rPr>
                <w:szCs w:val="24"/>
                <w:lang w:val="pl-PL"/>
              </w:rPr>
            </w:pPr>
          </w:p>
        </w:tc>
      </w:tr>
      <w:tr w:rsidR="00101D5D" w:rsidRPr="00D433C8" w14:paraId="4D6B5C57" w14:textId="77777777" w:rsidTr="006179C4">
        <w:trPr>
          <w:jc w:val="center"/>
        </w:trPr>
        <w:tc>
          <w:tcPr>
            <w:tcW w:w="4876" w:type="dxa"/>
            <w:hideMark/>
          </w:tcPr>
          <w:p w14:paraId="3F3C2819" w14:textId="77777777" w:rsidR="00854BAB" w:rsidRPr="00D433C8" w:rsidRDefault="00854BAB" w:rsidP="006179C4">
            <w:pPr>
              <w:pStyle w:val="Normal6"/>
              <w:rPr>
                <w:lang w:val="pl-PL"/>
              </w:rPr>
            </w:pPr>
            <w:r w:rsidRPr="00D433C8">
              <w:rPr>
                <w:b/>
                <w:i/>
                <w:lang w:val="pl-PL"/>
              </w:rPr>
              <w:t>3.</w:t>
            </w:r>
            <w:r w:rsidRPr="00D433C8">
              <w:rPr>
                <w:b/>
                <w:i/>
                <w:lang w:val="pl-PL"/>
              </w:rPr>
              <w:tab/>
              <w:t>Wniosek musi zawierać następujące informacje:</w:t>
            </w:r>
          </w:p>
        </w:tc>
        <w:tc>
          <w:tcPr>
            <w:tcW w:w="4876" w:type="dxa"/>
          </w:tcPr>
          <w:p w14:paraId="01DB196F" w14:textId="77777777" w:rsidR="00854BAB" w:rsidRPr="00D433C8" w:rsidRDefault="00854BAB" w:rsidP="006179C4">
            <w:pPr>
              <w:pStyle w:val="Normal6"/>
              <w:rPr>
                <w:szCs w:val="24"/>
                <w:lang w:val="pl-PL"/>
              </w:rPr>
            </w:pPr>
          </w:p>
        </w:tc>
      </w:tr>
      <w:tr w:rsidR="00101D5D" w:rsidRPr="00D433C8" w14:paraId="6E977AC4" w14:textId="77777777" w:rsidTr="006179C4">
        <w:trPr>
          <w:jc w:val="center"/>
        </w:trPr>
        <w:tc>
          <w:tcPr>
            <w:tcW w:w="4876" w:type="dxa"/>
            <w:hideMark/>
          </w:tcPr>
          <w:p w14:paraId="2AC2451C"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nazwę</w:t>
            </w:r>
            <w:proofErr w:type="gramEnd"/>
            <w:r w:rsidRPr="00D433C8">
              <w:rPr>
                <w:b/>
                <w:i/>
                <w:lang w:val="pl-PL"/>
              </w:rPr>
              <w:t xml:space="preserve"> handlową normy;</w:t>
            </w:r>
          </w:p>
        </w:tc>
        <w:tc>
          <w:tcPr>
            <w:tcW w:w="4876" w:type="dxa"/>
          </w:tcPr>
          <w:p w14:paraId="79E202EF" w14:textId="77777777" w:rsidR="00854BAB" w:rsidRPr="00D433C8" w:rsidRDefault="00854BAB" w:rsidP="006179C4">
            <w:pPr>
              <w:pStyle w:val="Normal6"/>
              <w:rPr>
                <w:szCs w:val="24"/>
                <w:lang w:val="pl-PL"/>
              </w:rPr>
            </w:pPr>
          </w:p>
        </w:tc>
      </w:tr>
      <w:tr w:rsidR="00101D5D" w:rsidRPr="00D433C8" w14:paraId="5F652263" w14:textId="77777777" w:rsidTr="006179C4">
        <w:trPr>
          <w:jc w:val="center"/>
        </w:trPr>
        <w:tc>
          <w:tcPr>
            <w:tcW w:w="4876" w:type="dxa"/>
            <w:hideMark/>
          </w:tcPr>
          <w:p w14:paraId="444D996E"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datę</w:t>
            </w:r>
            <w:proofErr w:type="gramEnd"/>
            <w:r w:rsidRPr="00D433C8">
              <w:rPr>
                <w:b/>
                <w:i/>
                <w:lang w:val="pl-PL"/>
              </w:rPr>
              <w:t xml:space="preserve"> publikacji najnowszej specyfikacji technicznej lub datę pierwszej sprzedaży nowego wdrożenia na rynku Unii;</w:t>
            </w:r>
          </w:p>
        </w:tc>
        <w:tc>
          <w:tcPr>
            <w:tcW w:w="4876" w:type="dxa"/>
          </w:tcPr>
          <w:p w14:paraId="7003DDE9" w14:textId="77777777" w:rsidR="00854BAB" w:rsidRPr="00D433C8" w:rsidRDefault="00854BAB" w:rsidP="006179C4">
            <w:pPr>
              <w:pStyle w:val="Normal6"/>
              <w:rPr>
                <w:szCs w:val="24"/>
                <w:lang w:val="pl-PL"/>
              </w:rPr>
            </w:pPr>
          </w:p>
        </w:tc>
      </w:tr>
      <w:tr w:rsidR="00101D5D" w:rsidRPr="00D433C8" w14:paraId="079B9B61" w14:textId="77777777" w:rsidTr="006179C4">
        <w:trPr>
          <w:jc w:val="center"/>
        </w:trPr>
        <w:tc>
          <w:tcPr>
            <w:tcW w:w="4876" w:type="dxa"/>
            <w:hideMark/>
          </w:tcPr>
          <w:p w14:paraId="45E51BC9"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wdrożenia</w:t>
            </w:r>
            <w:proofErr w:type="gramEnd"/>
            <w:r w:rsidRPr="00D433C8">
              <w:rPr>
                <w:b/>
                <w:i/>
                <w:lang w:val="pl-PL"/>
              </w:rPr>
              <w:t xml:space="preserve"> znane właścicielom SEP, o których mowa w ust. 1;</w:t>
            </w:r>
          </w:p>
        </w:tc>
        <w:tc>
          <w:tcPr>
            <w:tcW w:w="4876" w:type="dxa"/>
          </w:tcPr>
          <w:p w14:paraId="0167D679" w14:textId="77777777" w:rsidR="00854BAB" w:rsidRPr="00D433C8" w:rsidRDefault="00854BAB" w:rsidP="006179C4">
            <w:pPr>
              <w:pStyle w:val="Normal6"/>
              <w:rPr>
                <w:szCs w:val="24"/>
                <w:lang w:val="pl-PL"/>
              </w:rPr>
            </w:pPr>
          </w:p>
        </w:tc>
      </w:tr>
      <w:tr w:rsidR="00101D5D" w:rsidRPr="00D433C8" w14:paraId="1F354686" w14:textId="77777777" w:rsidTr="006179C4">
        <w:trPr>
          <w:jc w:val="center"/>
        </w:trPr>
        <w:tc>
          <w:tcPr>
            <w:tcW w:w="4876" w:type="dxa"/>
            <w:hideMark/>
          </w:tcPr>
          <w:p w14:paraId="77A48D49"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nazwę</w:t>
            </w:r>
            <w:proofErr w:type="gramEnd"/>
            <w:r w:rsidRPr="00D433C8">
              <w:rPr>
                <w:b/>
                <w:i/>
                <w:lang w:val="pl-PL"/>
              </w:rPr>
              <w:t xml:space="preserve"> (imię nazwisko) oraz dane kontaktowe właścicieli SEP popierających wniosek;</w:t>
            </w:r>
          </w:p>
        </w:tc>
        <w:tc>
          <w:tcPr>
            <w:tcW w:w="4876" w:type="dxa"/>
          </w:tcPr>
          <w:p w14:paraId="7ECD25EF" w14:textId="77777777" w:rsidR="00854BAB" w:rsidRPr="00D433C8" w:rsidRDefault="00854BAB" w:rsidP="006179C4">
            <w:pPr>
              <w:pStyle w:val="Normal6"/>
              <w:rPr>
                <w:szCs w:val="24"/>
                <w:lang w:val="pl-PL"/>
              </w:rPr>
            </w:pPr>
          </w:p>
        </w:tc>
      </w:tr>
      <w:tr w:rsidR="00101D5D" w:rsidRPr="00D433C8" w14:paraId="01BB33CC" w14:textId="77777777" w:rsidTr="006179C4">
        <w:trPr>
          <w:jc w:val="center"/>
        </w:trPr>
        <w:tc>
          <w:tcPr>
            <w:tcW w:w="4876" w:type="dxa"/>
            <w:hideMark/>
          </w:tcPr>
          <w:p w14:paraId="59DF5087"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szacunkowy</w:t>
            </w:r>
            <w:proofErr w:type="gramEnd"/>
            <w:r w:rsidRPr="00D433C8">
              <w:rPr>
                <w:b/>
                <w:i/>
                <w:lang w:val="pl-PL"/>
              </w:rPr>
              <w:t xml:space="preserve"> odsetek SEP, które posiadają oni indywidualnie i zbiorowo, w stosunku do wszystkich potencjalnych SEP zastrzeżonych w odniesieniu do normy.</w:t>
            </w:r>
          </w:p>
        </w:tc>
        <w:tc>
          <w:tcPr>
            <w:tcW w:w="4876" w:type="dxa"/>
          </w:tcPr>
          <w:p w14:paraId="672140AE" w14:textId="77777777" w:rsidR="00854BAB" w:rsidRPr="00D433C8" w:rsidRDefault="00854BAB" w:rsidP="006179C4">
            <w:pPr>
              <w:pStyle w:val="Normal6"/>
              <w:rPr>
                <w:szCs w:val="24"/>
                <w:lang w:val="pl-PL"/>
              </w:rPr>
            </w:pPr>
          </w:p>
        </w:tc>
      </w:tr>
      <w:tr w:rsidR="00101D5D" w:rsidRPr="00D433C8" w14:paraId="00928E1A" w14:textId="77777777" w:rsidTr="006179C4">
        <w:trPr>
          <w:jc w:val="center"/>
        </w:trPr>
        <w:tc>
          <w:tcPr>
            <w:tcW w:w="4876" w:type="dxa"/>
            <w:hideMark/>
          </w:tcPr>
          <w:p w14:paraId="05BED1C2" w14:textId="77777777" w:rsidR="00854BAB" w:rsidRPr="00D433C8" w:rsidRDefault="00854BAB" w:rsidP="006179C4">
            <w:pPr>
              <w:pStyle w:val="Normal6"/>
              <w:rPr>
                <w:lang w:val="pl-PL"/>
              </w:rPr>
            </w:pPr>
            <w:r w:rsidRPr="00D433C8">
              <w:rPr>
                <w:b/>
                <w:i/>
                <w:lang w:val="pl-PL"/>
              </w:rPr>
              <w:t>4.</w:t>
            </w:r>
            <w:r w:rsidRPr="00D433C8">
              <w:rPr>
                <w:b/>
                <w:i/>
                <w:lang w:val="pl-PL"/>
              </w:rPr>
              <w:tab/>
              <w:t>Centrum kompetencji powiadamia właścicieli SEP, o których mowa w ust. 3 lit. d), i zwraca się do nich z prośbą o wyrażenie zainteresowania udziałem w procesie oraz o przedstawienie szacunkowego odsetka SEP w stosunku do wszystkich SEP w odniesieniu do danej normy.</w:t>
            </w:r>
          </w:p>
        </w:tc>
        <w:tc>
          <w:tcPr>
            <w:tcW w:w="4876" w:type="dxa"/>
          </w:tcPr>
          <w:p w14:paraId="0481BF3F" w14:textId="77777777" w:rsidR="00854BAB" w:rsidRPr="00D433C8" w:rsidRDefault="00854BAB" w:rsidP="006179C4">
            <w:pPr>
              <w:pStyle w:val="Normal6"/>
              <w:rPr>
                <w:szCs w:val="24"/>
                <w:lang w:val="pl-PL"/>
              </w:rPr>
            </w:pPr>
          </w:p>
        </w:tc>
      </w:tr>
      <w:tr w:rsidR="00101D5D" w:rsidRPr="00D433C8" w14:paraId="18DC3C23" w14:textId="77777777" w:rsidTr="006179C4">
        <w:trPr>
          <w:jc w:val="center"/>
        </w:trPr>
        <w:tc>
          <w:tcPr>
            <w:tcW w:w="4876" w:type="dxa"/>
            <w:hideMark/>
          </w:tcPr>
          <w:p w14:paraId="116224D6" w14:textId="77777777" w:rsidR="00854BAB" w:rsidRPr="00D433C8" w:rsidRDefault="00854BAB" w:rsidP="006179C4">
            <w:pPr>
              <w:pStyle w:val="Normal6"/>
              <w:rPr>
                <w:lang w:val="pl-PL"/>
              </w:rPr>
            </w:pPr>
            <w:r w:rsidRPr="00D433C8">
              <w:rPr>
                <w:b/>
                <w:i/>
                <w:lang w:val="pl-PL"/>
              </w:rPr>
              <w:t>5.</w:t>
            </w:r>
            <w:r w:rsidRPr="00D433C8">
              <w:rPr>
                <w:b/>
                <w:i/>
                <w:lang w:val="pl-PL"/>
              </w:rPr>
              <w:tab/>
              <w:t>Centrum kompetencji wyznacza rozjemcę z wykazu rozjemców i informuje o tym fakcie wszystkich właścicieli SEP, którzy wyrazili zainteresowanie udziałem w procesie.</w:t>
            </w:r>
          </w:p>
        </w:tc>
        <w:tc>
          <w:tcPr>
            <w:tcW w:w="4876" w:type="dxa"/>
          </w:tcPr>
          <w:p w14:paraId="7D2BEAD1" w14:textId="77777777" w:rsidR="00854BAB" w:rsidRPr="00D433C8" w:rsidRDefault="00854BAB" w:rsidP="006179C4">
            <w:pPr>
              <w:pStyle w:val="Normal6"/>
              <w:rPr>
                <w:szCs w:val="24"/>
                <w:lang w:val="pl-PL"/>
              </w:rPr>
            </w:pPr>
          </w:p>
        </w:tc>
      </w:tr>
      <w:tr w:rsidR="00101D5D" w:rsidRPr="00D433C8" w14:paraId="32C1EDC8" w14:textId="77777777" w:rsidTr="006179C4">
        <w:trPr>
          <w:jc w:val="center"/>
        </w:trPr>
        <w:tc>
          <w:tcPr>
            <w:tcW w:w="4876" w:type="dxa"/>
            <w:hideMark/>
          </w:tcPr>
          <w:p w14:paraId="53FBB918" w14:textId="77777777" w:rsidR="00854BAB" w:rsidRPr="00D433C8" w:rsidRDefault="00854BAB" w:rsidP="006179C4">
            <w:pPr>
              <w:pStyle w:val="Normal6"/>
              <w:rPr>
                <w:lang w:val="pl-PL"/>
              </w:rPr>
            </w:pPr>
            <w:r w:rsidRPr="00D433C8">
              <w:rPr>
                <w:b/>
                <w:i/>
                <w:lang w:val="pl-PL"/>
              </w:rPr>
              <w:t>6.</w:t>
            </w:r>
            <w:r w:rsidRPr="00D433C8">
              <w:rPr>
                <w:b/>
                <w:i/>
                <w:lang w:val="pl-PL"/>
              </w:rPr>
              <w:tab/>
              <w:t xml:space="preserve">Właściciele SEP, którzy przedkładają rozjemcy informacje poufne, przedstawiają niepoufną wersję informacji </w:t>
            </w:r>
            <w:proofErr w:type="gramStart"/>
            <w:r w:rsidRPr="00D433C8">
              <w:rPr>
                <w:b/>
                <w:i/>
                <w:lang w:val="pl-PL"/>
              </w:rPr>
              <w:t>przekazanych jako</w:t>
            </w:r>
            <w:proofErr w:type="gramEnd"/>
            <w:r w:rsidRPr="00D433C8">
              <w:rPr>
                <w:b/>
                <w:i/>
                <w:lang w:val="pl-PL"/>
              </w:rPr>
              <w:t xml:space="preserve"> poufne, wystarczająco szczegółową, aby umożliwić prawidłowe zrozumienie istoty informacji przekazanych jako poufne.</w:t>
            </w:r>
          </w:p>
        </w:tc>
        <w:tc>
          <w:tcPr>
            <w:tcW w:w="4876" w:type="dxa"/>
          </w:tcPr>
          <w:p w14:paraId="7AF8B843" w14:textId="77777777" w:rsidR="00854BAB" w:rsidRPr="00D433C8" w:rsidRDefault="00854BAB" w:rsidP="006179C4">
            <w:pPr>
              <w:pStyle w:val="Normal6"/>
              <w:rPr>
                <w:szCs w:val="24"/>
                <w:lang w:val="pl-PL"/>
              </w:rPr>
            </w:pPr>
          </w:p>
        </w:tc>
      </w:tr>
      <w:tr w:rsidR="00101D5D" w:rsidRPr="00D433C8" w14:paraId="6681A89E" w14:textId="77777777" w:rsidTr="006179C4">
        <w:trPr>
          <w:jc w:val="center"/>
        </w:trPr>
        <w:tc>
          <w:tcPr>
            <w:tcW w:w="4876" w:type="dxa"/>
            <w:hideMark/>
          </w:tcPr>
          <w:p w14:paraId="54CBECD8" w14:textId="77777777" w:rsidR="00854BAB" w:rsidRPr="00D433C8" w:rsidRDefault="00854BAB" w:rsidP="006179C4">
            <w:pPr>
              <w:pStyle w:val="Normal6"/>
              <w:rPr>
                <w:lang w:val="pl-PL"/>
              </w:rPr>
            </w:pPr>
            <w:r w:rsidRPr="00D433C8">
              <w:rPr>
                <w:b/>
                <w:i/>
                <w:lang w:val="pl-PL"/>
              </w:rPr>
              <w:t>7.</w:t>
            </w:r>
            <w:r w:rsidRPr="00D433C8">
              <w:rPr>
                <w:b/>
                <w:i/>
                <w:lang w:val="pl-PL"/>
              </w:rPr>
              <w:tab/>
              <w:t>Jeżeli właściciele SEP nie dokonają wspólnego powiadomienia w ciągu 6 miesięcy od wyznaczenia rozjemcy, rozjemca kończy proces.</w:t>
            </w:r>
          </w:p>
        </w:tc>
        <w:tc>
          <w:tcPr>
            <w:tcW w:w="4876" w:type="dxa"/>
          </w:tcPr>
          <w:p w14:paraId="2E49F67B" w14:textId="77777777" w:rsidR="00854BAB" w:rsidRPr="00D433C8" w:rsidRDefault="00854BAB" w:rsidP="006179C4">
            <w:pPr>
              <w:pStyle w:val="Normal6"/>
              <w:rPr>
                <w:szCs w:val="24"/>
                <w:lang w:val="pl-PL"/>
              </w:rPr>
            </w:pPr>
          </w:p>
        </w:tc>
      </w:tr>
      <w:tr w:rsidR="00101D5D" w:rsidRPr="00D433C8" w14:paraId="0598F1E6" w14:textId="77777777" w:rsidTr="006179C4">
        <w:trPr>
          <w:jc w:val="center"/>
        </w:trPr>
        <w:tc>
          <w:tcPr>
            <w:tcW w:w="4876" w:type="dxa"/>
            <w:hideMark/>
          </w:tcPr>
          <w:p w14:paraId="172EB0BC" w14:textId="77777777" w:rsidR="00854BAB" w:rsidRPr="00D433C8" w:rsidRDefault="00854BAB" w:rsidP="006179C4">
            <w:pPr>
              <w:pStyle w:val="Normal6"/>
              <w:rPr>
                <w:lang w:val="pl-PL"/>
              </w:rPr>
            </w:pPr>
            <w:r w:rsidRPr="00D433C8">
              <w:rPr>
                <w:b/>
                <w:i/>
                <w:lang w:val="pl-PL"/>
              </w:rPr>
              <w:t>8.</w:t>
            </w:r>
            <w:r w:rsidRPr="00D433C8">
              <w:rPr>
                <w:b/>
                <w:i/>
                <w:lang w:val="pl-PL"/>
              </w:rPr>
              <w:tab/>
              <w:t>Jeżeli osoby popierające wniosek zgadzają się na dokonanie wspólnego powiadomienia, stosuje się procedurę określoną w art. 15 ust. 1, 2 i 4.</w:t>
            </w:r>
          </w:p>
        </w:tc>
        <w:tc>
          <w:tcPr>
            <w:tcW w:w="4876" w:type="dxa"/>
          </w:tcPr>
          <w:p w14:paraId="753ECF05" w14:textId="77777777" w:rsidR="00854BAB" w:rsidRPr="00D433C8" w:rsidRDefault="00854BAB" w:rsidP="006179C4">
            <w:pPr>
              <w:pStyle w:val="Normal6"/>
              <w:rPr>
                <w:szCs w:val="24"/>
                <w:lang w:val="pl-PL"/>
              </w:rPr>
            </w:pPr>
          </w:p>
        </w:tc>
      </w:tr>
    </w:tbl>
    <w:p w14:paraId="5784BA6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{FR}</w:t>
      </w:r>
      <w:r w:rsidRPr="00D433C8">
        <w:rPr>
          <w:lang w:val="pl-PL"/>
        </w:rPr>
        <w:t>fr</w:t>
      </w:r>
      <w:r w:rsidRPr="00E01497">
        <w:rPr>
          <w:rStyle w:val="HideTWBExt"/>
          <w:lang w:val="pl-PL"/>
        </w:rPr>
        <w:t>&lt;/Original&gt;</w:t>
      </w:r>
    </w:p>
    <w:p w14:paraId="306B3438" w14:textId="0C674F95" w:rsidR="00854BAB" w:rsidRPr="00D433C8" w:rsidRDefault="00854BAB" w:rsidP="00854BAB">
      <w:r w:rsidRPr="000A14FD">
        <w:rPr>
          <w:rStyle w:val="HideTWBExt"/>
        </w:rPr>
        <w:t>&lt;/Amend&gt;</w:t>
      </w:r>
    </w:p>
    <w:p w14:paraId="18EA27AD"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378</w:t>
      </w:r>
      <w:r w:rsidRPr="000A14FD">
        <w:rPr>
          <w:rStyle w:val="HideTWBExt"/>
          <w:b w:val="0"/>
          <w:lang w:val="pl-PL"/>
        </w:rPr>
        <w:t>&lt;/NumAm&gt;</w:t>
      </w:r>
    </w:p>
    <w:p w14:paraId="6A00E52C" w14:textId="77777777" w:rsidR="00854BAB" w:rsidRPr="00D433C8" w:rsidRDefault="00854BAB" w:rsidP="00854BAB">
      <w:pPr>
        <w:pStyle w:val="NormalBold"/>
      </w:pPr>
      <w:r w:rsidRPr="000A14FD">
        <w:rPr>
          <w:rStyle w:val="HideTWBExt"/>
          <w:b w:val="0"/>
        </w:rPr>
        <w:t>&lt;RepeatBlock-By&gt;&lt;Members&gt;</w:t>
      </w:r>
      <w:r w:rsidRPr="00D433C8">
        <w:t>Catharina Rinzema, Bart Groothuis, Annie Schreijer-Pierik, Antonius Manders</w:t>
      </w:r>
      <w:r w:rsidRPr="000A14FD">
        <w:rPr>
          <w:rStyle w:val="HideTWBExt"/>
          <w:b w:val="0"/>
        </w:rPr>
        <w:t>&lt;/Members&gt;</w:t>
      </w:r>
    </w:p>
    <w:p w14:paraId="3F64B435" w14:textId="77777777" w:rsidR="00854BAB" w:rsidRPr="00D433C8" w:rsidRDefault="00854BAB" w:rsidP="00854BAB">
      <w:r w:rsidRPr="000A14FD">
        <w:rPr>
          <w:rStyle w:val="HideTWBExt"/>
        </w:rPr>
        <w:t>&lt;/RepeatBlock-By&gt;</w:t>
      </w:r>
    </w:p>
    <w:p w14:paraId="15622C53"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24B222C" w14:textId="77777777" w:rsidR="00854BAB" w:rsidRPr="00D433C8" w:rsidRDefault="00854BAB" w:rsidP="00854BAB">
      <w:pPr>
        <w:pStyle w:val="NormalBold"/>
      </w:pPr>
      <w:r w:rsidRPr="000A14FD">
        <w:rPr>
          <w:rStyle w:val="HideTWBExt"/>
          <w:b w:val="0"/>
        </w:rPr>
        <w:t>&lt;Article&gt;</w:t>
      </w:r>
      <w:r w:rsidRPr="00D433C8">
        <w:t>Artykuł 17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CA34F90" w14:textId="77777777" w:rsidTr="006179C4">
        <w:trPr>
          <w:jc w:val="center"/>
        </w:trPr>
        <w:tc>
          <w:tcPr>
            <w:tcW w:w="9752" w:type="dxa"/>
            <w:gridSpan w:val="2"/>
          </w:tcPr>
          <w:p w14:paraId="476AF0C3" w14:textId="77777777" w:rsidR="00854BAB" w:rsidRPr="00D433C8" w:rsidRDefault="00854BAB" w:rsidP="006179C4">
            <w:pPr>
              <w:keepNext/>
            </w:pPr>
          </w:p>
        </w:tc>
      </w:tr>
      <w:tr w:rsidR="00101D5D" w:rsidRPr="00D433C8" w14:paraId="562B1B9D" w14:textId="77777777" w:rsidTr="006179C4">
        <w:trPr>
          <w:jc w:val="center"/>
        </w:trPr>
        <w:tc>
          <w:tcPr>
            <w:tcW w:w="4876" w:type="dxa"/>
            <w:hideMark/>
          </w:tcPr>
          <w:p w14:paraId="503048A3"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75F82D5" w14:textId="77777777" w:rsidR="00854BAB" w:rsidRPr="00D433C8" w:rsidRDefault="00854BAB" w:rsidP="006179C4">
            <w:pPr>
              <w:pStyle w:val="ColumnHeading"/>
              <w:keepNext/>
              <w:rPr>
                <w:lang w:val="pl-PL"/>
              </w:rPr>
            </w:pPr>
            <w:r w:rsidRPr="00D433C8">
              <w:rPr>
                <w:lang w:val="pl-PL"/>
              </w:rPr>
              <w:t>Poprawka</w:t>
            </w:r>
          </w:p>
        </w:tc>
      </w:tr>
      <w:tr w:rsidR="00101D5D" w:rsidRPr="00D433C8" w14:paraId="798AB48A" w14:textId="77777777" w:rsidTr="006179C4">
        <w:trPr>
          <w:jc w:val="center"/>
        </w:trPr>
        <w:tc>
          <w:tcPr>
            <w:tcW w:w="4876" w:type="dxa"/>
            <w:hideMark/>
          </w:tcPr>
          <w:p w14:paraId="4ECF4800" w14:textId="77777777" w:rsidR="00854BAB" w:rsidRPr="00D433C8" w:rsidRDefault="00854BAB" w:rsidP="006179C4">
            <w:pPr>
              <w:pStyle w:val="Normal6"/>
              <w:jc w:val="center"/>
              <w:rPr>
                <w:lang w:val="pl-PL"/>
              </w:rPr>
            </w:pPr>
            <w:r w:rsidRPr="00D433C8">
              <w:rPr>
                <w:b/>
                <w:i/>
                <w:lang w:val="pl-PL"/>
              </w:rPr>
              <w:t>Artykuł 17</w:t>
            </w:r>
          </w:p>
        </w:tc>
        <w:tc>
          <w:tcPr>
            <w:tcW w:w="4876" w:type="dxa"/>
            <w:hideMark/>
          </w:tcPr>
          <w:p w14:paraId="010A0C68"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76EE9B56" w14:textId="77777777" w:rsidTr="006179C4">
        <w:trPr>
          <w:jc w:val="center"/>
        </w:trPr>
        <w:tc>
          <w:tcPr>
            <w:tcW w:w="4876" w:type="dxa"/>
            <w:hideMark/>
          </w:tcPr>
          <w:p w14:paraId="593D0C44" w14:textId="77777777" w:rsidR="00854BAB" w:rsidRPr="00D433C8" w:rsidRDefault="00854BAB" w:rsidP="006179C4">
            <w:pPr>
              <w:pStyle w:val="Normal6"/>
              <w:jc w:val="center"/>
              <w:rPr>
                <w:lang w:val="pl-PL"/>
              </w:rPr>
            </w:pPr>
            <w:r w:rsidRPr="00D433C8">
              <w:rPr>
                <w:b/>
                <w:i/>
                <w:lang w:val="pl-PL"/>
              </w:rPr>
              <w:t>Proces ułatwiający zawieranie umów w sprawie określania zagregowanej opłaty licencyjnej</w:t>
            </w:r>
          </w:p>
        </w:tc>
        <w:tc>
          <w:tcPr>
            <w:tcW w:w="4876" w:type="dxa"/>
          </w:tcPr>
          <w:p w14:paraId="160C74EE" w14:textId="77777777" w:rsidR="00854BAB" w:rsidRPr="00D433C8" w:rsidRDefault="00854BAB" w:rsidP="006179C4">
            <w:pPr>
              <w:pStyle w:val="Normal6"/>
              <w:rPr>
                <w:szCs w:val="24"/>
                <w:lang w:val="pl-PL"/>
              </w:rPr>
            </w:pPr>
          </w:p>
        </w:tc>
      </w:tr>
      <w:tr w:rsidR="00101D5D" w:rsidRPr="00D433C8" w14:paraId="353A59E6" w14:textId="77777777" w:rsidTr="006179C4">
        <w:trPr>
          <w:jc w:val="center"/>
        </w:trPr>
        <w:tc>
          <w:tcPr>
            <w:tcW w:w="4876" w:type="dxa"/>
            <w:hideMark/>
          </w:tcPr>
          <w:p w14:paraId="3ACA1A05" w14:textId="77777777" w:rsidR="00854BAB" w:rsidRPr="00D433C8" w:rsidRDefault="00854BAB" w:rsidP="006179C4">
            <w:pPr>
              <w:pStyle w:val="Normal6"/>
              <w:rPr>
                <w:lang w:val="pl-PL"/>
              </w:rPr>
            </w:pPr>
            <w:r w:rsidRPr="00D433C8">
              <w:rPr>
                <w:b/>
                <w:i/>
                <w:lang w:val="pl-PL"/>
              </w:rPr>
              <w:t>1.</w:t>
            </w:r>
            <w:r w:rsidRPr="00D433C8">
              <w:rPr>
                <w:b/>
                <w:i/>
                <w:lang w:val="pl-PL"/>
              </w:rPr>
              <w:tab/>
              <w:t xml:space="preserve">Właściciele SEP </w:t>
            </w:r>
            <w:proofErr w:type="gramStart"/>
            <w:r w:rsidRPr="00D433C8">
              <w:rPr>
                <w:b/>
                <w:i/>
                <w:lang w:val="pl-PL"/>
              </w:rPr>
              <w:t>obowiązujących w co</w:t>
            </w:r>
            <w:proofErr w:type="gramEnd"/>
            <w:r w:rsidRPr="00D433C8">
              <w:rPr>
                <w:b/>
                <w:i/>
                <w:lang w:val="pl-PL"/>
              </w:rPr>
              <w:t xml:space="preserve"> najmniej jednym państwie członkowskim, reprezentujący co najmniej 20 % wszystkich SEP danej normy, mogą zwrócić się do centrum kompetencji o wyznaczenie rozjemcy z wykazu rozjemców w celu pośredniczenia w rozmowach dotyczących wspólnego przedstawienia zagregowanej opłaty licencyjnej.</w:t>
            </w:r>
          </w:p>
        </w:tc>
        <w:tc>
          <w:tcPr>
            <w:tcW w:w="4876" w:type="dxa"/>
          </w:tcPr>
          <w:p w14:paraId="7654FB51" w14:textId="77777777" w:rsidR="00854BAB" w:rsidRPr="00D433C8" w:rsidRDefault="00854BAB" w:rsidP="006179C4">
            <w:pPr>
              <w:pStyle w:val="Normal6"/>
              <w:rPr>
                <w:szCs w:val="24"/>
                <w:lang w:val="pl-PL"/>
              </w:rPr>
            </w:pPr>
          </w:p>
        </w:tc>
      </w:tr>
      <w:tr w:rsidR="00101D5D" w:rsidRPr="00D433C8" w14:paraId="577C0469" w14:textId="77777777" w:rsidTr="006179C4">
        <w:trPr>
          <w:jc w:val="center"/>
        </w:trPr>
        <w:tc>
          <w:tcPr>
            <w:tcW w:w="4876" w:type="dxa"/>
            <w:hideMark/>
          </w:tcPr>
          <w:p w14:paraId="1A978F9E" w14:textId="77777777" w:rsidR="00854BAB" w:rsidRPr="00D433C8" w:rsidRDefault="00854BAB" w:rsidP="006179C4">
            <w:pPr>
              <w:pStyle w:val="Normal6"/>
              <w:rPr>
                <w:lang w:val="pl-PL"/>
              </w:rPr>
            </w:pPr>
            <w:r w:rsidRPr="00D433C8">
              <w:rPr>
                <w:b/>
                <w:i/>
                <w:lang w:val="pl-PL"/>
              </w:rPr>
              <w:t>2.</w:t>
            </w:r>
            <w:r w:rsidRPr="00D433C8">
              <w:rPr>
                <w:b/>
                <w:i/>
                <w:lang w:val="pl-PL"/>
              </w:rPr>
              <w:tab/>
              <w:t>Wniosek taki składa się nie później niż 90 dni po publikacji normy lub nie później niż 120 dni po pierwszej sprzedaży nowego wdrożenia na rynku Unii w przypadku wdrożeń nieznanych w momencie publikacji normy.</w:t>
            </w:r>
          </w:p>
        </w:tc>
        <w:tc>
          <w:tcPr>
            <w:tcW w:w="4876" w:type="dxa"/>
          </w:tcPr>
          <w:p w14:paraId="436D69AE" w14:textId="77777777" w:rsidR="00854BAB" w:rsidRPr="00D433C8" w:rsidRDefault="00854BAB" w:rsidP="006179C4">
            <w:pPr>
              <w:pStyle w:val="Normal6"/>
              <w:rPr>
                <w:szCs w:val="24"/>
                <w:lang w:val="pl-PL"/>
              </w:rPr>
            </w:pPr>
          </w:p>
        </w:tc>
      </w:tr>
      <w:tr w:rsidR="00101D5D" w:rsidRPr="00D433C8" w14:paraId="1E29B8F4" w14:textId="77777777" w:rsidTr="006179C4">
        <w:trPr>
          <w:jc w:val="center"/>
        </w:trPr>
        <w:tc>
          <w:tcPr>
            <w:tcW w:w="4876" w:type="dxa"/>
            <w:hideMark/>
          </w:tcPr>
          <w:p w14:paraId="4BC225EE" w14:textId="77777777" w:rsidR="00854BAB" w:rsidRPr="00D433C8" w:rsidRDefault="00854BAB" w:rsidP="006179C4">
            <w:pPr>
              <w:pStyle w:val="Normal6"/>
              <w:rPr>
                <w:lang w:val="pl-PL"/>
              </w:rPr>
            </w:pPr>
            <w:r w:rsidRPr="00D433C8">
              <w:rPr>
                <w:b/>
                <w:i/>
                <w:lang w:val="pl-PL"/>
              </w:rPr>
              <w:t>3.</w:t>
            </w:r>
            <w:r w:rsidRPr="00D433C8">
              <w:rPr>
                <w:b/>
                <w:i/>
                <w:lang w:val="pl-PL"/>
              </w:rPr>
              <w:tab/>
              <w:t>Wniosek ten zawiera następujące informacje:</w:t>
            </w:r>
          </w:p>
        </w:tc>
        <w:tc>
          <w:tcPr>
            <w:tcW w:w="4876" w:type="dxa"/>
          </w:tcPr>
          <w:p w14:paraId="723609FA" w14:textId="77777777" w:rsidR="00854BAB" w:rsidRPr="00D433C8" w:rsidRDefault="00854BAB" w:rsidP="006179C4">
            <w:pPr>
              <w:pStyle w:val="Normal6"/>
              <w:rPr>
                <w:szCs w:val="24"/>
                <w:lang w:val="pl-PL"/>
              </w:rPr>
            </w:pPr>
          </w:p>
        </w:tc>
      </w:tr>
      <w:tr w:rsidR="00101D5D" w:rsidRPr="00D433C8" w14:paraId="1E289330" w14:textId="77777777" w:rsidTr="006179C4">
        <w:trPr>
          <w:jc w:val="center"/>
        </w:trPr>
        <w:tc>
          <w:tcPr>
            <w:tcW w:w="4876" w:type="dxa"/>
            <w:hideMark/>
          </w:tcPr>
          <w:p w14:paraId="41A9294E"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nazwę</w:t>
            </w:r>
            <w:proofErr w:type="gramEnd"/>
            <w:r w:rsidRPr="00D433C8">
              <w:rPr>
                <w:b/>
                <w:i/>
                <w:lang w:val="pl-PL"/>
              </w:rPr>
              <w:t xml:space="preserve"> handlową normy;</w:t>
            </w:r>
          </w:p>
        </w:tc>
        <w:tc>
          <w:tcPr>
            <w:tcW w:w="4876" w:type="dxa"/>
          </w:tcPr>
          <w:p w14:paraId="11A265D0" w14:textId="77777777" w:rsidR="00854BAB" w:rsidRPr="00D433C8" w:rsidRDefault="00854BAB" w:rsidP="006179C4">
            <w:pPr>
              <w:pStyle w:val="Normal6"/>
              <w:rPr>
                <w:szCs w:val="24"/>
                <w:lang w:val="pl-PL"/>
              </w:rPr>
            </w:pPr>
          </w:p>
        </w:tc>
      </w:tr>
      <w:tr w:rsidR="00101D5D" w:rsidRPr="00D433C8" w14:paraId="5843044F" w14:textId="77777777" w:rsidTr="006179C4">
        <w:trPr>
          <w:jc w:val="center"/>
        </w:trPr>
        <w:tc>
          <w:tcPr>
            <w:tcW w:w="4876" w:type="dxa"/>
            <w:hideMark/>
          </w:tcPr>
          <w:p w14:paraId="15A35BE0"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datę</w:t>
            </w:r>
            <w:proofErr w:type="gramEnd"/>
            <w:r w:rsidRPr="00D433C8">
              <w:rPr>
                <w:b/>
                <w:i/>
                <w:lang w:val="pl-PL"/>
              </w:rPr>
              <w:t xml:space="preserve"> publikacji najnowszej specyfikacji technicznej lub datę pierwszej sprzedaży nowego wdrożenia na rynku Unii;</w:t>
            </w:r>
          </w:p>
        </w:tc>
        <w:tc>
          <w:tcPr>
            <w:tcW w:w="4876" w:type="dxa"/>
          </w:tcPr>
          <w:p w14:paraId="37086622" w14:textId="77777777" w:rsidR="00854BAB" w:rsidRPr="00D433C8" w:rsidRDefault="00854BAB" w:rsidP="006179C4">
            <w:pPr>
              <w:pStyle w:val="Normal6"/>
              <w:rPr>
                <w:szCs w:val="24"/>
                <w:lang w:val="pl-PL"/>
              </w:rPr>
            </w:pPr>
          </w:p>
        </w:tc>
      </w:tr>
      <w:tr w:rsidR="00101D5D" w:rsidRPr="00D433C8" w14:paraId="116ABFB6" w14:textId="77777777" w:rsidTr="006179C4">
        <w:trPr>
          <w:jc w:val="center"/>
        </w:trPr>
        <w:tc>
          <w:tcPr>
            <w:tcW w:w="4876" w:type="dxa"/>
            <w:hideMark/>
          </w:tcPr>
          <w:p w14:paraId="1E09425D"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wdrożenia</w:t>
            </w:r>
            <w:proofErr w:type="gramEnd"/>
            <w:r w:rsidRPr="00D433C8">
              <w:rPr>
                <w:b/>
                <w:i/>
                <w:lang w:val="pl-PL"/>
              </w:rPr>
              <w:t xml:space="preserve"> znane właścicielom SEP, o których mowa w ust. 1;</w:t>
            </w:r>
          </w:p>
        </w:tc>
        <w:tc>
          <w:tcPr>
            <w:tcW w:w="4876" w:type="dxa"/>
          </w:tcPr>
          <w:p w14:paraId="6443A055" w14:textId="77777777" w:rsidR="00854BAB" w:rsidRPr="00D433C8" w:rsidRDefault="00854BAB" w:rsidP="006179C4">
            <w:pPr>
              <w:pStyle w:val="Normal6"/>
              <w:rPr>
                <w:szCs w:val="24"/>
                <w:lang w:val="pl-PL"/>
              </w:rPr>
            </w:pPr>
          </w:p>
        </w:tc>
      </w:tr>
      <w:tr w:rsidR="00101D5D" w:rsidRPr="00D433C8" w14:paraId="51702586" w14:textId="77777777" w:rsidTr="006179C4">
        <w:trPr>
          <w:jc w:val="center"/>
        </w:trPr>
        <w:tc>
          <w:tcPr>
            <w:tcW w:w="4876" w:type="dxa"/>
            <w:hideMark/>
          </w:tcPr>
          <w:p w14:paraId="474972FF"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nazwę</w:t>
            </w:r>
            <w:proofErr w:type="gramEnd"/>
            <w:r w:rsidRPr="00D433C8">
              <w:rPr>
                <w:b/>
                <w:i/>
                <w:lang w:val="pl-PL"/>
              </w:rPr>
              <w:t xml:space="preserve"> (imię nazwisko) oraz dane kontaktowe właścicieli SEP popierających wniosek;</w:t>
            </w:r>
          </w:p>
        </w:tc>
        <w:tc>
          <w:tcPr>
            <w:tcW w:w="4876" w:type="dxa"/>
          </w:tcPr>
          <w:p w14:paraId="67CD7E38" w14:textId="77777777" w:rsidR="00854BAB" w:rsidRPr="00D433C8" w:rsidRDefault="00854BAB" w:rsidP="006179C4">
            <w:pPr>
              <w:pStyle w:val="Normal6"/>
              <w:rPr>
                <w:szCs w:val="24"/>
                <w:lang w:val="pl-PL"/>
              </w:rPr>
            </w:pPr>
          </w:p>
        </w:tc>
      </w:tr>
      <w:tr w:rsidR="00101D5D" w:rsidRPr="00D433C8" w14:paraId="530672C0" w14:textId="77777777" w:rsidTr="006179C4">
        <w:trPr>
          <w:jc w:val="center"/>
        </w:trPr>
        <w:tc>
          <w:tcPr>
            <w:tcW w:w="4876" w:type="dxa"/>
            <w:hideMark/>
          </w:tcPr>
          <w:p w14:paraId="565C7732"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szacunkowy</w:t>
            </w:r>
            <w:proofErr w:type="gramEnd"/>
            <w:r w:rsidRPr="00D433C8">
              <w:rPr>
                <w:b/>
                <w:i/>
                <w:lang w:val="pl-PL"/>
              </w:rPr>
              <w:t xml:space="preserve"> odsetek SEP, które posiadają oni indywidualnie i zbiorowo, w stosunku do wszystkich potencjalnych SEP zastrzeżonych w odniesieniu do normy.</w:t>
            </w:r>
          </w:p>
        </w:tc>
        <w:tc>
          <w:tcPr>
            <w:tcW w:w="4876" w:type="dxa"/>
          </w:tcPr>
          <w:p w14:paraId="34559A1F" w14:textId="77777777" w:rsidR="00854BAB" w:rsidRPr="00D433C8" w:rsidRDefault="00854BAB" w:rsidP="006179C4">
            <w:pPr>
              <w:pStyle w:val="Normal6"/>
              <w:rPr>
                <w:szCs w:val="24"/>
                <w:lang w:val="pl-PL"/>
              </w:rPr>
            </w:pPr>
          </w:p>
        </w:tc>
      </w:tr>
      <w:tr w:rsidR="00101D5D" w:rsidRPr="00D433C8" w14:paraId="36A6A592" w14:textId="77777777" w:rsidTr="006179C4">
        <w:trPr>
          <w:jc w:val="center"/>
        </w:trPr>
        <w:tc>
          <w:tcPr>
            <w:tcW w:w="4876" w:type="dxa"/>
            <w:hideMark/>
          </w:tcPr>
          <w:p w14:paraId="396D0146" w14:textId="77777777" w:rsidR="00854BAB" w:rsidRPr="00D433C8" w:rsidRDefault="00854BAB" w:rsidP="006179C4">
            <w:pPr>
              <w:pStyle w:val="Normal6"/>
              <w:rPr>
                <w:lang w:val="pl-PL"/>
              </w:rPr>
            </w:pPr>
            <w:r w:rsidRPr="00D433C8">
              <w:rPr>
                <w:b/>
                <w:i/>
                <w:lang w:val="pl-PL"/>
              </w:rPr>
              <w:t>4.</w:t>
            </w:r>
            <w:r w:rsidRPr="00D433C8">
              <w:rPr>
                <w:b/>
                <w:i/>
                <w:lang w:val="pl-PL"/>
              </w:rPr>
              <w:tab/>
              <w:t>Centrum kompetencji powiadamia właścicieli SEP, o których mowa w ust. 3 lit. d), i zwraca się do nich z prośbą o wyrażenie zainteresowania udziałem w procesie oraz o przedstawienie szacunkowego odsetka SEP w stosunku do wszystkich SEP w odniesieniu do danej normy.</w:t>
            </w:r>
          </w:p>
        </w:tc>
        <w:tc>
          <w:tcPr>
            <w:tcW w:w="4876" w:type="dxa"/>
          </w:tcPr>
          <w:p w14:paraId="25D6A5E2" w14:textId="77777777" w:rsidR="00854BAB" w:rsidRPr="00D433C8" w:rsidRDefault="00854BAB" w:rsidP="006179C4">
            <w:pPr>
              <w:pStyle w:val="Normal6"/>
              <w:rPr>
                <w:szCs w:val="24"/>
                <w:lang w:val="pl-PL"/>
              </w:rPr>
            </w:pPr>
          </w:p>
        </w:tc>
      </w:tr>
      <w:tr w:rsidR="00101D5D" w:rsidRPr="00D433C8" w14:paraId="11A3B730" w14:textId="77777777" w:rsidTr="006179C4">
        <w:trPr>
          <w:jc w:val="center"/>
        </w:trPr>
        <w:tc>
          <w:tcPr>
            <w:tcW w:w="4876" w:type="dxa"/>
            <w:hideMark/>
          </w:tcPr>
          <w:p w14:paraId="322A9D0B" w14:textId="77777777" w:rsidR="00854BAB" w:rsidRPr="00D433C8" w:rsidRDefault="00854BAB" w:rsidP="006179C4">
            <w:pPr>
              <w:pStyle w:val="Normal6"/>
              <w:rPr>
                <w:lang w:val="pl-PL"/>
              </w:rPr>
            </w:pPr>
            <w:r w:rsidRPr="00D433C8">
              <w:rPr>
                <w:b/>
                <w:i/>
                <w:lang w:val="pl-PL"/>
              </w:rPr>
              <w:t>5.</w:t>
            </w:r>
            <w:r w:rsidRPr="00D433C8">
              <w:rPr>
                <w:b/>
                <w:i/>
                <w:lang w:val="pl-PL"/>
              </w:rPr>
              <w:tab/>
              <w:t>Centrum kompetencji wyznacza rozjemcę z wykazu rozjemców i informuje o tym fakcie wszystkich właścicieli SEP, którzy wyrazili zainteresowanie udziałem w procesie.</w:t>
            </w:r>
          </w:p>
        </w:tc>
        <w:tc>
          <w:tcPr>
            <w:tcW w:w="4876" w:type="dxa"/>
          </w:tcPr>
          <w:p w14:paraId="27D78205" w14:textId="77777777" w:rsidR="00854BAB" w:rsidRPr="00D433C8" w:rsidRDefault="00854BAB" w:rsidP="006179C4">
            <w:pPr>
              <w:pStyle w:val="Normal6"/>
              <w:rPr>
                <w:szCs w:val="24"/>
                <w:lang w:val="pl-PL"/>
              </w:rPr>
            </w:pPr>
          </w:p>
        </w:tc>
      </w:tr>
      <w:tr w:rsidR="00101D5D" w:rsidRPr="00D433C8" w14:paraId="19EC90D5" w14:textId="77777777" w:rsidTr="006179C4">
        <w:trPr>
          <w:jc w:val="center"/>
        </w:trPr>
        <w:tc>
          <w:tcPr>
            <w:tcW w:w="4876" w:type="dxa"/>
            <w:hideMark/>
          </w:tcPr>
          <w:p w14:paraId="50B756D9" w14:textId="77777777" w:rsidR="00854BAB" w:rsidRPr="00D433C8" w:rsidRDefault="00854BAB" w:rsidP="006179C4">
            <w:pPr>
              <w:pStyle w:val="Normal6"/>
              <w:rPr>
                <w:lang w:val="pl-PL"/>
              </w:rPr>
            </w:pPr>
            <w:r w:rsidRPr="00D433C8">
              <w:rPr>
                <w:b/>
                <w:i/>
                <w:lang w:val="pl-PL"/>
              </w:rPr>
              <w:t>6.</w:t>
            </w:r>
            <w:r w:rsidRPr="00D433C8">
              <w:rPr>
                <w:b/>
                <w:i/>
                <w:lang w:val="pl-PL"/>
              </w:rPr>
              <w:tab/>
              <w:t xml:space="preserve">Właściciele SEP, którzy przedkładają rozjemcy informacje poufne, przedstawiają niepoufną wersję informacji </w:t>
            </w:r>
            <w:proofErr w:type="gramStart"/>
            <w:r w:rsidRPr="00D433C8">
              <w:rPr>
                <w:b/>
                <w:i/>
                <w:lang w:val="pl-PL"/>
              </w:rPr>
              <w:t>przekazanych jako</w:t>
            </w:r>
            <w:proofErr w:type="gramEnd"/>
            <w:r w:rsidRPr="00D433C8">
              <w:rPr>
                <w:b/>
                <w:i/>
                <w:lang w:val="pl-PL"/>
              </w:rPr>
              <w:t xml:space="preserve"> poufne, wystarczająco szczegółową, aby umożliwić prawidłowe zrozumienie istoty informacji przekazanych jako poufne.</w:t>
            </w:r>
          </w:p>
        </w:tc>
        <w:tc>
          <w:tcPr>
            <w:tcW w:w="4876" w:type="dxa"/>
          </w:tcPr>
          <w:p w14:paraId="248B9555" w14:textId="77777777" w:rsidR="00854BAB" w:rsidRPr="00D433C8" w:rsidRDefault="00854BAB" w:rsidP="006179C4">
            <w:pPr>
              <w:pStyle w:val="Normal6"/>
              <w:rPr>
                <w:szCs w:val="24"/>
                <w:lang w:val="pl-PL"/>
              </w:rPr>
            </w:pPr>
          </w:p>
        </w:tc>
      </w:tr>
      <w:tr w:rsidR="00101D5D" w:rsidRPr="00D433C8" w14:paraId="2445F8F6" w14:textId="77777777" w:rsidTr="006179C4">
        <w:trPr>
          <w:jc w:val="center"/>
        </w:trPr>
        <w:tc>
          <w:tcPr>
            <w:tcW w:w="4876" w:type="dxa"/>
            <w:hideMark/>
          </w:tcPr>
          <w:p w14:paraId="237D02A3" w14:textId="77777777" w:rsidR="00854BAB" w:rsidRPr="00D433C8" w:rsidRDefault="00854BAB" w:rsidP="006179C4">
            <w:pPr>
              <w:pStyle w:val="Normal6"/>
              <w:rPr>
                <w:lang w:val="pl-PL"/>
              </w:rPr>
            </w:pPr>
            <w:r w:rsidRPr="00D433C8">
              <w:rPr>
                <w:b/>
                <w:i/>
                <w:lang w:val="pl-PL"/>
              </w:rPr>
              <w:t>7.</w:t>
            </w:r>
            <w:r w:rsidRPr="00D433C8">
              <w:rPr>
                <w:b/>
                <w:i/>
                <w:lang w:val="pl-PL"/>
              </w:rPr>
              <w:tab/>
              <w:t>Jeżeli właściciele SEP nie dokonają wspólnego powiadomienia w ciągu 6 miesięcy od wyznaczenia rozjemcy, rozjemca kończy proces.</w:t>
            </w:r>
          </w:p>
        </w:tc>
        <w:tc>
          <w:tcPr>
            <w:tcW w:w="4876" w:type="dxa"/>
          </w:tcPr>
          <w:p w14:paraId="0DDAF717" w14:textId="77777777" w:rsidR="00854BAB" w:rsidRPr="00D433C8" w:rsidRDefault="00854BAB" w:rsidP="006179C4">
            <w:pPr>
              <w:pStyle w:val="Normal6"/>
              <w:rPr>
                <w:szCs w:val="24"/>
                <w:lang w:val="pl-PL"/>
              </w:rPr>
            </w:pPr>
          </w:p>
        </w:tc>
      </w:tr>
      <w:tr w:rsidR="00101D5D" w:rsidRPr="00D433C8" w14:paraId="14BCE90E" w14:textId="77777777" w:rsidTr="006179C4">
        <w:trPr>
          <w:jc w:val="center"/>
        </w:trPr>
        <w:tc>
          <w:tcPr>
            <w:tcW w:w="4876" w:type="dxa"/>
            <w:hideMark/>
          </w:tcPr>
          <w:p w14:paraId="2B6CB369" w14:textId="77777777" w:rsidR="00854BAB" w:rsidRPr="00D433C8" w:rsidRDefault="00854BAB" w:rsidP="006179C4">
            <w:pPr>
              <w:pStyle w:val="Normal6"/>
              <w:rPr>
                <w:lang w:val="pl-PL"/>
              </w:rPr>
            </w:pPr>
            <w:r w:rsidRPr="00D433C8">
              <w:rPr>
                <w:b/>
                <w:i/>
                <w:lang w:val="pl-PL"/>
              </w:rPr>
              <w:t>8.</w:t>
            </w:r>
            <w:r w:rsidRPr="00D433C8">
              <w:rPr>
                <w:b/>
                <w:i/>
                <w:lang w:val="pl-PL"/>
              </w:rPr>
              <w:tab/>
              <w:t>Jeżeli osoby popierające wniosek zgadzają się na dokonanie wspólnego powiadomienia, stosuje się procedurę określoną w art. 15 ust. 1, 2 i 4.</w:t>
            </w:r>
          </w:p>
        </w:tc>
        <w:tc>
          <w:tcPr>
            <w:tcW w:w="4876" w:type="dxa"/>
          </w:tcPr>
          <w:p w14:paraId="042B85E9" w14:textId="77777777" w:rsidR="00854BAB" w:rsidRPr="00D433C8" w:rsidRDefault="00854BAB" w:rsidP="006179C4">
            <w:pPr>
              <w:pStyle w:val="Normal6"/>
              <w:rPr>
                <w:szCs w:val="24"/>
                <w:lang w:val="pl-PL"/>
              </w:rPr>
            </w:pPr>
          </w:p>
        </w:tc>
      </w:tr>
    </w:tbl>
    <w:p w14:paraId="2E457469"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98FAE12"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5815BEC8" w14:textId="77777777" w:rsidR="00854BAB" w:rsidRPr="00D433C8" w:rsidRDefault="00854BAB" w:rsidP="00854BAB">
      <w:pPr>
        <w:pStyle w:val="Normal12Italic"/>
        <w:rPr>
          <w:noProof w:val="0"/>
          <w:lang w:val="pl-PL"/>
        </w:rPr>
      </w:pPr>
      <w:r w:rsidRPr="00D433C8">
        <w:rPr>
          <w:lang w:val="pl-PL"/>
        </w:rPr>
        <w:t>Zob. art. 15.</w:t>
      </w:r>
    </w:p>
    <w:p w14:paraId="5544DB1E" w14:textId="77777777" w:rsidR="00854BAB" w:rsidRPr="00D433C8" w:rsidRDefault="00854BAB" w:rsidP="00854BAB">
      <w:r w:rsidRPr="000A14FD">
        <w:rPr>
          <w:rStyle w:val="HideTWBExt"/>
        </w:rPr>
        <w:t>&lt;/Amend&gt;</w:t>
      </w:r>
    </w:p>
    <w:p w14:paraId="70172705"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379</w:t>
      </w:r>
      <w:r w:rsidRPr="000A14FD">
        <w:rPr>
          <w:rStyle w:val="HideTWBExt"/>
          <w:b w:val="0"/>
          <w:lang w:val="pl-PL"/>
        </w:rPr>
        <w:t>&lt;/NumAm&gt;</w:t>
      </w:r>
    </w:p>
    <w:p w14:paraId="4340EE2A"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2CFDAB22" w14:textId="77777777" w:rsidR="00854BAB" w:rsidRPr="00D433C8" w:rsidRDefault="00854BAB" w:rsidP="00854BAB">
      <w:r w:rsidRPr="000A14FD">
        <w:rPr>
          <w:rStyle w:val="HideTWBExt"/>
        </w:rPr>
        <w:t>&lt;/RepeatBlock-By&gt;</w:t>
      </w:r>
    </w:p>
    <w:p w14:paraId="1A9B0415"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7F84D1B" w14:textId="77777777" w:rsidR="00854BAB" w:rsidRPr="00D433C8" w:rsidRDefault="00854BAB" w:rsidP="00854BAB">
      <w:pPr>
        <w:pStyle w:val="NormalBold"/>
      </w:pPr>
      <w:r w:rsidRPr="000A14FD">
        <w:rPr>
          <w:rStyle w:val="HideTWBExt"/>
          <w:b w:val="0"/>
        </w:rPr>
        <w:t>&lt;Article&gt;</w:t>
      </w:r>
      <w:r w:rsidRPr="00D433C8">
        <w:t>Artykuł 17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36DB0613" w14:textId="77777777" w:rsidTr="006179C4">
        <w:trPr>
          <w:jc w:val="center"/>
        </w:trPr>
        <w:tc>
          <w:tcPr>
            <w:tcW w:w="9752" w:type="dxa"/>
            <w:gridSpan w:val="2"/>
          </w:tcPr>
          <w:p w14:paraId="1BB2D67C" w14:textId="77777777" w:rsidR="00854BAB" w:rsidRPr="00D433C8" w:rsidRDefault="00854BAB" w:rsidP="006179C4">
            <w:pPr>
              <w:keepNext/>
            </w:pPr>
          </w:p>
        </w:tc>
      </w:tr>
      <w:tr w:rsidR="00101D5D" w:rsidRPr="00D433C8" w14:paraId="1A352B01" w14:textId="77777777" w:rsidTr="006179C4">
        <w:trPr>
          <w:jc w:val="center"/>
        </w:trPr>
        <w:tc>
          <w:tcPr>
            <w:tcW w:w="4876" w:type="dxa"/>
            <w:hideMark/>
          </w:tcPr>
          <w:p w14:paraId="0B84D52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1F11EBF" w14:textId="77777777" w:rsidR="00854BAB" w:rsidRPr="00D433C8" w:rsidRDefault="00854BAB" w:rsidP="006179C4">
            <w:pPr>
              <w:pStyle w:val="ColumnHeading"/>
              <w:keepNext/>
              <w:rPr>
                <w:lang w:val="pl-PL"/>
              </w:rPr>
            </w:pPr>
            <w:r w:rsidRPr="00D433C8">
              <w:rPr>
                <w:lang w:val="pl-PL"/>
              </w:rPr>
              <w:t>Poprawka</w:t>
            </w:r>
          </w:p>
        </w:tc>
      </w:tr>
      <w:tr w:rsidR="00101D5D" w:rsidRPr="00D433C8" w14:paraId="491782B4" w14:textId="77777777" w:rsidTr="006179C4">
        <w:trPr>
          <w:jc w:val="center"/>
        </w:trPr>
        <w:tc>
          <w:tcPr>
            <w:tcW w:w="4876" w:type="dxa"/>
            <w:hideMark/>
          </w:tcPr>
          <w:p w14:paraId="04BF7FE3" w14:textId="77777777" w:rsidR="00854BAB" w:rsidRPr="00D433C8" w:rsidRDefault="00854BAB" w:rsidP="006179C4">
            <w:pPr>
              <w:pStyle w:val="Normal6"/>
              <w:jc w:val="center"/>
              <w:rPr>
                <w:lang w:val="pl-PL"/>
              </w:rPr>
            </w:pPr>
            <w:r w:rsidRPr="00D433C8">
              <w:rPr>
                <w:b/>
                <w:i/>
                <w:lang w:val="pl-PL"/>
              </w:rPr>
              <w:t>Artykuł 17</w:t>
            </w:r>
          </w:p>
        </w:tc>
        <w:tc>
          <w:tcPr>
            <w:tcW w:w="4876" w:type="dxa"/>
            <w:hideMark/>
          </w:tcPr>
          <w:p w14:paraId="4199ECA0"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r w:rsidR="00101D5D" w:rsidRPr="00D433C8" w14:paraId="20ED8F89" w14:textId="77777777" w:rsidTr="006179C4">
        <w:trPr>
          <w:jc w:val="center"/>
        </w:trPr>
        <w:tc>
          <w:tcPr>
            <w:tcW w:w="4876" w:type="dxa"/>
            <w:hideMark/>
          </w:tcPr>
          <w:p w14:paraId="25FDFF4B" w14:textId="77777777" w:rsidR="00854BAB" w:rsidRPr="00D433C8" w:rsidRDefault="00854BAB" w:rsidP="006179C4">
            <w:pPr>
              <w:pStyle w:val="Normal6"/>
              <w:jc w:val="center"/>
              <w:rPr>
                <w:lang w:val="pl-PL"/>
              </w:rPr>
            </w:pPr>
            <w:r w:rsidRPr="00D433C8">
              <w:rPr>
                <w:b/>
                <w:i/>
                <w:lang w:val="pl-PL"/>
              </w:rPr>
              <w:t>Proces ułatwiający zawieranie umów w sprawie określania zagregowanej opłaty licencyjnej</w:t>
            </w:r>
          </w:p>
        </w:tc>
        <w:tc>
          <w:tcPr>
            <w:tcW w:w="4876" w:type="dxa"/>
          </w:tcPr>
          <w:p w14:paraId="1C37BA2A" w14:textId="77777777" w:rsidR="00854BAB" w:rsidRPr="00D433C8" w:rsidRDefault="00854BAB" w:rsidP="006179C4">
            <w:pPr>
              <w:pStyle w:val="Normal6"/>
              <w:rPr>
                <w:szCs w:val="24"/>
                <w:lang w:val="pl-PL"/>
              </w:rPr>
            </w:pPr>
          </w:p>
        </w:tc>
      </w:tr>
      <w:tr w:rsidR="00101D5D" w:rsidRPr="00D433C8" w14:paraId="7A12EC06" w14:textId="77777777" w:rsidTr="006179C4">
        <w:trPr>
          <w:jc w:val="center"/>
        </w:trPr>
        <w:tc>
          <w:tcPr>
            <w:tcW w:w="4876" w:type="dxa"/>
            <w:hideMark/>
          </w:tcPr>
          <w:p w14:paraId="54A85009" w14:textId="77777777" w:rsidR="00854BAB" w:rsidRPr="00D433C8" w:rsidRDefault="00854BAB" w:rsidP="006179C4">
            <w:pPr>
              <w:pStyle w:val="Normal6"/>
              <w:rPr>
                <w:lang w:val="pl-PL"/>
              </w:rPr>
            </w:pPr>
            <w:r w:rsidRPr="00D433C8">
              <w:rPr>
                <w:b/>
                <w:i/>
                <w:lang w:val="pl-PL"/>
              </w:rPr>
              <w:t>1.</w:t>
            </w:r>
            <w:r w:rsidRPr="00D433C8">
              <w:rPr>
                <w:b/>
                <w:i/>
                <w:lang w:val="pl-PL"/>
              </w:rPr>
              <w:tab/>
              <w:t xml:space="preserve">Właściciele SEP </w:t>
            </w:r>
            <w:proofErr w:type="gramStart"/>
            <w:r w:rsidRPr="00D433C8">
              <w:rPr>
                <w:b/>
                <w:i/>
                <w:lang w:val="pl-PL"/>
              </w:rPr>
              <w:t>obowiązujących w co</w:t>
            </w:r>
            <w:proofErr w:type="gramEnd"/>
            <w:r w:rsidRPr="00D433C8">
              <w:rPr>
                <w:b/>
                <w:i/>
                <w:lang w:val="pl-PL"/>
              </w:rPr>
              <w:t xml:space="preserve"> najmniej jednym państwie członkowskim, reprezentujący co najmniej 20 % wszystkich SEP danej normy, mogą zwrócić się do centrum kompetencji o wyznaczenie rozjemcy z wykazu rozjemców w celu pośredniczenia w rozmowach dotyczących wspólnego przedstawienia zagregowanej opłaty licencyjnej.</w:t>
            </w:r>
          </w:p>
        </w:tc>
        <w:tc>
          <w:tcPr>
            <w:tcW w:w="4876" w:type="dxa"/>
          </w:tcPr>
          <w:p w14:paraId="58135E3B" w14:textId="77777777" w:rsidR="00854BAB" w:rsidRPr="00D433C8" w:rsidRDefault="00854BAB" w:rsidP="006179C4">
            <w:pPr>
              <w:pStyle w:val="Normal6"/>
              <w:rPr>
                <w:szCs w:val="24"/>
                <w:lang w:val="pl-PL"/>
              </w:rPr>
            </w:pPr>
          </w:p>
        </w:tc>
      </w:tr>
      <w:tr w:rsidR="00101D5D" w:rsidRPr="00D433C8" w14:paraId="3901C801" w14:textId="77777777" w:rsidTr="006179C4">
        <w:trPr>
          <w:jc w:val="center"/>
        </w:trPr>
        <w:tc>
          <w:tcPr>
            <w:tcW w:w="4876" w:type="dxa"/>
            <w:hideMark/>
          </w:tcPr>
          <w:p w14:paraId="42F5A647" w14:textId="77777777" w:rsidR="00854BAB" w:rsidRPr="00D433C8" w:rsidRDefault="00854BAB" w:rsidP="006179C4">
            <w:pPr>
              <w:pStyle w:val="Normal6"/>
              <w:rPr>
                <w:lang w:val="pl-PL"/>
              </w:rPr>
            </w:pPr>
            <w:r w:rsidRPr="00D433C8">
              <w:rPr>
                <w:b/>
                <w:i/>
                <w:lang w:val="pl-PL"/>
              </w:rPr>
              <w:t>2.</w:t>
            </w:r>
            <w:r w:rsidRPr="00D433C8">
              <w:rPr>
                <w:b/>
                <w:i/>
                <w:lang w:val="pl-PL"/>
              </w:rPr>
              <w:tab/>
              <w:t>Wniosek taki składa się nie później niż 90 dni po publikacji normy lub nie później niż 120 dni po pierwszej sprzedaży nowego wdrożenia na rynku Unii w przypadku wdrożeń nieznanych w momencie publikacji normy.</w:t>
            </w:r>
          </w:p>
        </w:tc>
        <w:tc>
          <w:tcPr>
            <w:tcW w:w="4876" w:type="dxa"/>
          </w:tcPr>
          <w:p w14:paraId="64F8D49F" w14:textId="77777777" w:rsidR="00854BAB" w:rsidRPr="00D433C8" w:rsidRDefault="00854BAB" w:rsidP="006179C4">
            <w:pPr>
              <w:pStyle w:val="Normal6"/>
              <w:rPr>
                <w:szCs w:val="24"/>
                <w:lang w:val="pl-PL"/>
              </w:rPr>
            </w:pPr>
          </w:p>
        </w:tc>
      </w:tr>
      <w:tr w:rsidR="00101D5D" w:rsidRPr="00D433C8" w14:paraId="3A05B03C" w14:textId="77777777" w:rsidTr="006179C4">
        <w:trPr>
          <w:jc w:val="center"/>
        </w:trPr>
        <w:tc>
          <w:tcPr>
            <w:tcW w:w="4876" w:type="dxa"/>
            <w:hideMark/>
          </w:tcPr>
          <w:p w14:paraId="1462ABF4" w14:textId="77777777" w:rsidR="00854BAB" w:rsidRPr="00D433C8" w:rsidRDefault="00854BAB" w:rsidP="006179C4">
            <w:pPr>
              <w:pStyle w:val="Normal6"/>
              <w:rPr>
                <w:lang w:val="pl-PL"/>
              </w:rPr>
            </w:pPr>
            <w:r w:rsidRPr="00D433C8">
              <w:rPr>
                <w:b/>
                <w:i/>
                <w:lang w:val="pl-PL"/>
              </w:rPr>
              <w:t>3.</w:t>
            </w:r>
            <w:r w:rsidRPr="00D433C8">
              <w:rPr>
                <w:b/>
                <w:i/>
                <w:lang w:val="pl-PL"/>
              </w:rPr>
              <w:tab/>
              <w:t>Wniosek ten zawiera następujące informacje:</w:t>
            </w:r>
          </w:p>
        </w:tc>
        <w:tc>
          <w:tcPr>
            <w:tcW w:w="4876" w:type="dxa"/>
          </w:tcPr>
          <w:p w14:paraId="286B5E19" w14:textId="77777777" w:rsidR="00854BAB" w:rsidRPr="00D433C8" w:rsidRDefault="00854BAB" w:rsidP="006179C4">
            <w:pPr>
              <w:pStyle w:val="Normal6"/>
              <w:rPr>
                <w:szCs w:val="24"/>
                <w:lang w:val="pl-PL"/>
              </w:rPr>
            </w:pPr>
          </w:p>
        </w:tc>
      </w:tr>
      <w:tr w:rsidR="00101D5D" w:rsidRPr="00D433C8" w14:paraId="5B88EE77" w14:textId="77777777" w:rsidTr="006179C4">
        <w:trPr>
          <w:jc w:val="center"/>
        </w:trPr>
        <w:tc>
          <w:tcPr>
            <w:tcW w:w="4876" w:type="dxa"/>
            <w:hideMark/>
          </w:tcPr>
          <w:p w14:paraId="0746CEC2" w14:textId="77777777" w:rsidR="00854BAB" w:rsidRPr="00D433C8" w:rsidRDefault="00854BAB" w:rsidP="006179C4">
            <w:pPr>
              <w:pStyle w:val="Normal6"/>
              <w:rPr>
                <w:lang w:val="pl-PL"/>
              </w:rPr>
            </w:pPr>
            <w:r w:rsidRPr="00D433C8">
              <w:rPr>
                <w:b/>
                <w:i/>
                <w:lang w:val="pl-PL"/>
              </w:rPr>
              <w:t>a</w:t>
            </w:r>
            <w:proofErr w:type="gramStart"/>
            <w:r w:rsidRPr="00D433C8">
              <w:rPr>
                <w:b/>
                <w:i/>
                <w:lang w:val="pl-PL"/>
              </w:rPr>
              <w:t>)</w:t>
            </w:r>
            <w:r w:rsidRPr="00D433C8">
              <w:rPr>
                <w:b/>
                <w:i/>
                <w:lang w:val="pl-PL"/>
              </w:rPr>
              <w:tab/>
              <w:t>nazwę</w:t>
            </w:r>
            <w:proofErr w:type="gramEnd"/>
            <w:r w:rsidRPr="00D433C8">
              <w:rPr>
                <w:b/>
                <w:i/>
                <w:lang w:val="pl-PL"/>
              </w:rPr>
              <w:t xml:space="preserve"> handlową normy;</w:t>
            </w:r>
          </w:p>
        </w:tc>
        <w:tc>
          <w:tcPr>
            <w:tcW w:w="4876" w:type="dxa"/>
          </w:tcPr>
          <w:p w14:paraId="42769D9A" w14:textId="77777777" w:rsidR="00854BAB" w:rsidRPr="00D433C8" w:rsidRDefault="00854BAB" w:rsidP="006179C4">
            <w:pPr>
              <w:pStyle w:val="Normal6"/>
              <w:rPr>
                <w:szCs w:val="24"/>
                <w:lang w:val="pl-PL"/>
              </w:rPr>
            </w:pPr>
          </w:p>
        </w:tc>
      </w:tr>
      <w:tr w:rsidR="00101D5D" w:rsidRPr="00D433C8" w14:paraId="063B4F06" w14:textId="77777777" w:rsidTr="006179C4">
        <w:trPr>
          <w:jc w:val="center"/>
        </w:trPr>
        <w:tc>
          <w:tcPr>
            <w:tcW w:w="4876" w:type="dxa"/>
            <w:hideMark/>
          </w:tcPr>
          <w:p w14:paraId="2F313D0C" w14:textId="77777777" w:rsidR="00854BAB" w:rsidRPr="00D433C8" w:rsidRDefault="00854BAB" w:rsidP="006179C4">
            <w:pPr>
              <w:pStyle w:val="Normal6"/>
              <w:rPr>
                <w:lang w:val="pl-PL"/>
              </w:rPr>
            </w:pPr>
            <w:r w:rsidRPr="00D433C8">
              <w:rPr>
                <w:b/>
                <w:i/>
                <w:lang w:val="pl-PL"/>
              </w:rPr>
              <w:t>b</w:t>
            </w:r>
            <w:proofErr w:type="gramStart"/>
            <w:r w:rsidRPr="00D433C8">
              <w:rPr>
                <w:b/>
                <w:i/>
                <w:lang w:val="pl-PL"/>
              </w:rPr>
              <w:t>)</w:t>
            </w:r>
            <w:r w:rsidRPr="00D433C8">
              <w:rPr>
                <w:b/>
                <w:i/>
                <w:lang w:val="pl-PL"/>
              </w:rPr>
              <w:tab/>
              <w:t>datę</w:t>
            </w:r>
            <w:proofErr w:type="gramEnd"/>
            <w:r w:rsidRPr="00D433C8">
              <w:rPr>
                <w:b/>
                <w:i/>
                <w:lang w:val="pl-PL"/>
              </w:rPr>
              <w:t xml:space="preserve"> publikacji najnowszej specyfikacji technicznej lub datę pierwszej sprzedaży nowego wdrożenia na rynku Unii;</w:t>
            </w:r>
          </w:p>
        </w:tc>
        <w:tc>
          <w:tcPr>
            <w:tcW w:w="4876" w:type="dxa"/>
          </w:tcPr>
          <w:p w14:paraId="0EFFCBD4" w14:textId="77777777" w:rsidR="00854BAB" w:rsidRPr="00D433C8" w:rsidRDefault="00854BAB" w:rsidP="006179C4">
            <w:pPr>
              <w:pStyle w:val="Normal6"/>
              <w:rPr>
                <w:szCs w:val="24"/>
                <w:lang w:val="pl-PL"/>
              </w:rPr>
            </w:pPr>
          </w:p>
        </w:tc>
      </w:tr>
      <w:tr w:rsidR="00101D5D" w:rsidRPr="00D433C8" w14:paraId="692420BA" w14:textId="77777777" w:rsidTr="006179C4">
        <w:trPr>
          <w:jc w:val="center"/>
        </w:trPr>
        <w:tc>
          <w:tcPr>
            <w:tcW w:w="4876" w:type="dxa"/>
            <w:hideMark/>
          </w:tcPr>
          <w:p w14:paraId="2C5345D7" w14:textId="77777777" w:rsidR="00854BAB" w:rsidRPr="00D433C8" w:rsidRDefault="00854BAB" w:rsidP="006179C4">
            <w:pPr>
              <w:pStyle w:val="Normal6"/>
              <w:rPr>
                <w:lang w:val="pl-PL"/>
              </w:rPr>
            </w:pPr>
            <w:r w:rsidRPr="00D433C8">
              <w:rPr>
                <w:b/>
                <w:i/>
                <w:lang w:val="pl-PL"/>
              </w:rPr>
              <w:t>c</w:t>
            </w:r>
            <w:proofErr w:type="gramStart"/>
            <w:r w:rsidRPr="00D433C8">
              <w:rPr>
                <w:b/>
                <w:i/>
                <w:lang w:val="pl-PL"/>
              </w:rPr>
              <w:t>)</w:t>
            </w:r>
            <w:r w:rsidRPr="00D433C8">
              <w:rPr>
                <w:b/>
                <w:i/>
                <w:lang w:val="pl-PL"/>
              </w:rPr>
              <w:tab/>
              <w:t>wdrożenia</w:t>
            </w:r>
            <w:proofErr w:type="gramEnd"/>
            <w:r w:rsidRPr="00D433C8">
              <w:rPr>
                <w:b/>
                <w:i/>
                <w:lang w:val="pl-PL"/>
              </w:rPr>
              <w:t xml:space="preserve"> znane właścicielom SEP, o których mowa w ust. 1;</w:t>
            </w:r>
          </w:p>
        </w:tc>
        <w:tc>
          <w:tcPr>
            <w:tcW w:w="4876" w:type="dxa"/>
          </w:tcPr>
          <w:p w14:paraId="11AB067A" w14:textId="77777777" w:rsidR="00854BAB" w:rsidRPr="00D433C8" w:rsidRDefault="00854BAB" w:rsidP="006179C4">
            <w:pPr>
              <w:pStyle w:val="Normal6"/>
              <w:rPr>
                <w:szCs w:val="24"/>
                <w:lang w:val="pl-PL"/>
              </w:rPr>
            </w:pPr>
          </w:p>
        </w:tc>
      </w:tr>
      <w:tr w:rsidR="00101D5D" w:rsidRPr="00D433C8" w14:paraId="189B840D" w14:textId="77777777" w:rsidTr="006179C4">
        <w:trPr>
          <w:jc w:val="center"/>
        </w:trPr>
        <w:tc>
          <w:tcPr>
            <w:tcW w:w="4876" w:type="dxa"/>
            <w:hideMark/>
          </w:tcPr>
          <w:p w14:paraId="2A08786E" w14:textId="77777777" w:rsidR="00854BAB" w:rsidRPr="00D433C8" w:rsidRDefault="00854BAB" w:rsidP="006179C4">
            <w:pPr>
              <w:pStyle w:val="Normal6"/>
              <w:rPr>
                <w:lang w:val="pl-PL"/>
              </w:rPr>
            </w:pPr>
            <w:r w:rsidRPr="00D433C8">
              <w:rPr>
                <w:b/>
                <w:i/>
                <w:lang w:val="pl-PL"/>
              </w:rPr>
              <w:t>d</w:t>
            </w:r>
            <w:proofErr w:type="gramStart"/>
            <w:r w:rsidRPr="00D433C8">
              <w:rPr>
                <w:b/>
                <w:i/>
                <w:lang w:val="pl-PL"/>
              </w:rPr>
              <w:t>)</w:t>
            </w:r>
            <w:r w:rsidRPr="00D433C8">
              <w:rPr>
                <w:b/>
                <w:i/>
                <w:lang w:val="pl-PL"/>
              </w:rPr>
              <w:tab/>
              <w:t>nazwę</w:t>
            </w:r>
            <w:proofErr w:type="gramEnd"/>
            <w:r w:rsidRPr="00D433C8">
              <w:rPr>
                <w:b/>
                <w:i/>
                <w:lang w:val="pl-PL"/>
              </w:rPr>
              <w:t xml:space="preserve"> (imię nazwisko) oraz dane kontaktowe właścicieli SEP popierających wniosek;</w:t>
            </w:r>
          </w:p>
        </w:tc>
        <w:tc>
          <w:tcPr>
            <w:tcW w:w="4876" w:type="dxa"/>
          </w:tcPr>
          <w:p w14:paraId="2200ED47" w14:textId="77777777" w:rsidR="00854BAB" w:rsidRPr="00D433C8" w:rsidRDefault="00854BAB" w:rsidP="006179C4">
            <w:pPr>
              <w:pStyle w:val="Normal6"/>
              <w:rPr>
                <w:szCs w:val="24"/>
                <w:lang w:val="pl-PL"/>
              </w:rPr>
            </w:pPr>
          </w:p>
        </w:tc>
      </w:tr>
      <w:tr w:rsidR="00101D5D" w:rsidRPr="00D433C8" w14:paraId="6C7E0A7A" w14:textId="77777777" w:rsidTr="006179C4">
        <w:trPr>
          <w:jc w:val="center"/>
        </w:trPr>
        <w:tc>
          <w:tcPr>
            <w:tcW w:w="4876" w:type="dxa"/>
            <w:hideMark/>
          </w:tcPr>
          <w:p w14:paraId="2125B699" w14:textId="77777777" w:rsidR="00854BAB" w:rsidRPr="00D433C8" w:rsidRDefault="00854BAB" w:rsidP="006179C4">
            <w:pPr>
              <w:pStyle w:val="Normal6"/>
              <w:rPr>
                <w:lang w:val="pl-PL"/>
              </w:rPr>
            </w:pPr>
            <w:r w:rsidRPr="00D433C8">
              <w:rPr>
                <w:b/>
                <w:i/>
                <w:lang w:val="pl-PL"/>
              </w:rPr>
              <w:t>e</w:t>
            </w:r>
            <w:proofErr w:type="gramStart"/>
            <w:r w:rsidRPr="00D433C8">
              <w:rPr>
                <w:b/>
                <w:i/>
                <w:lang w:val="pl-PL"/>
              </w:rPr>
              <w:t>)</w:t>
            </w:r>
            <w:r w:rsidRPr="00D433C8">
              <w:rPr>
                <w:b/>
                <w:i/>
                <w:lang w:val="pl-PL"/>
              </w:rPr>
              <w:tab/>
              <w:t>szacunkowy</w:t>
            </w:r>
            <w:proofErr w:type="gramEnd"/>
            <w:r w:rsidRPr="00D433C8">
              <w:rPr>
                <w:b/>
                <w:i/>
                <w:lang w:val="pl-PL"/>
              </w:rPr>
              <w:t xml:space="preserve"> odsetek SEP, które posiadają oni indywidualnie i zbiorowo, w stosunku do wszystkich potencjalnych SEP zastrzeżonych w odniesieniu do normy.</w:t>
            </w:r>
          </w:p>
        </w:tc>
        <w:tc>
          <w:tcPr>
            <w:tcW w:w="4876" w:type="dxa"/>
          </w:tcPr>
          <w:p w14:paraId="3EDAD72F" w14:textId="77777777" w:rsidR="00854BAB" w:rsidRPr="00D433C8" w:rsidRDefault="00854BAB" w:rsidP="006179C4">
            <w:pPr>
              <w:pStyle w:val="Normal6"/>
              <w:rPr>
                <w:szCs w:val="24"/>
                <w:lang w:val="pl-PL"/>
              </w:rPr>
            </w:pPr>
          </w:p>
        </w:tc>
      </w:tr>
      <w:tr w:rsidR="00101D5D" w:rsidRPr="00D433C8" w14:paraId="1B7B17A2" w14:textId="77777777" w:rsidTr="006179C4">
        <w:trPr>
          <w:jc w:val="center"/>
        </w:trPr>
        <w:tc>
          <w:tcPr>
            <w:tcW w:w="4876" w:type="dxa"/>
            <w:hideMark/>
          </w:tcPr>
          <w:p w14:paraId="3A64D372" w14:textId="77777777" w:rsidR="00854BAB" w:rsidRPr="00D433C8" w:rsidRDefault="00854BAB" w:rsidP="006179C4">
            <w:pPr>
              <w:pStyle w:val="Normal6"/>
              <w:rPr>
                <w:lang w:val="pl-PL"/>
              </w:rPr>
            </w:pPr>
            <w:r w:rsidRPr="00D433C8">
              <w:rPr>
                <w:b/>
                <w:i/>
                <w:lang w:val="pl-PL"/>
              </w:rPr>
              <w:t>4.</w:t>
            </w:r>
            <w:r w:rsidRPr="00D433C8">
              <w:rPr>
                <w:b/>
                <w:i/>
                <w:lang w:val="pl-PL"/>
              </w:rPr>
              <w:tab/>
              <w:t>Centrum kompetencji powiadamia właścicieli SEP, o których mowa w ust. 3 lit. d), i zwraca się do nich z prośbą o wyrażenie zainteresowania udziałem w procesie oraz o przedstawienie szacunkowego odsetka SEP w stosunku do wszystkich SEP w odniesieniu do danej normy.</w:t>
            </w:r>
          </w:p>
        </w:tc>
        <w:tc>
          <w:tcPr>
            <w:tcW w:w="4876" w:type="dxa"/>
          </w:tcPr>
          <w:p w14:paraId="49109042" w14:textId="77777777" w:rsidR="00854BAB" w:rsidRPr="00D433C8" w:rsidRDefault="00854BAB" w:rsidP="006179C4">
            <w:pPr>
              <w:pStyle w:val="Normal6"/>
              <w:rPr>
                <w:szCs w:val="24"/>
                <w:lang w:val="pl-PL"/>
              </w:rPr>
            </w:pPr>
          </w:p>
        </w:tc>
      </w:tr>
      <w:tr w:rsidR="00101D5D" w:rsidRPr="00D433C8" w14:paraId="61AFD33E" w14:textId="77777777" w:rsidTr="006179C4">
        <w:trPr>
          <w:jc w:val="center"/>
        </w:trPr>
        <w:tc>
          <w:tcPr>
            <w:tcW w:w="4876" w:type="dxa"/>
            <w:hideMark/>
          </w:tcPr>
          <w:p w14:paraId="5C466BA8" w14:textId="77777777" w:rsidR="00854BAB" w:rsidRPr="00D433C8" w:rsidRDefault="00854BAB" w:rsidP="006179C4">
            <w:pPr>
              <w:pStyle w:val="Normal6"/>
              <w:rPr>
                <w:lang w:val="pl-PL"/>
              </w:rPr>
            </w:pPr>
            <w:r w:rsidRPr="00D433C8">
              <w:rPr>
                <w:b/>
                <w:i/>
                <w:lang w:val="pl-PL"/>
              </w:rPr>
              <w:t>5.</w:t>
            </w:r>
            <w:r w:rsidRPr="00D433C8">
              <w:rPr>
                <w:b/>
                <w:i/>
                <w:lang w:val="pl-PL"/>
              </w:rPr>
              <w:tab/>
              <w:t>Centrum kompetencji wyznacza rozjemcę z wykazu rozjemców i informuje o tym fakcie wszystkich właścicieli SEP, którzy wyrazili zainteresowanie udziałem w procesie.</w:t>
            </w:r>
          </w:p>
        </w:tc>
        <w:tc>
          <w:tcPr>
            <w:tcW w:w="4876" w:type="dxa"/>
          </w:tcPr>
          <w:p w14:paraId="149CE2A7" w14:textId="77777777" w:rsidR="00854BAB" w:rsidRPr="00D433C8" w:rsidRDefault="00854BAB" w:rsidP="006179C4">
            <w:pPr>
              <w:pStyle w:val="Normal6"/>
              <w:rPr>
                <w:szCs w:val="24"/>
                <w:lang w:val="pl-PL"/>
              </w:rPr>
            </w:pPr>
          </w:p>
        </w:tc>
      </w:tr>
      <w:tr w:rsidR="00101D5D" w:rsidRPr="00D433C8" w14:paraId="0B4485E5" w14:textId="77777777" w:rsidTr="006179C4">
        <w:trPr>
          <w:jc w:val="center"/>
        </w:trPr>
        <w:tc>
          <w:tcPr>
            <w:tcW w:w="4876" w:type="dxa"/>
            <w:hideMark/>
          </w:tcPr>
          <w:p w14:paraId="3147E2AB" w14:textId="77777777" w:rsidR="00854BAB" w:rsidRPr="00D433C8" w:rsidRDefault="00854BAB" w:rsidP="006179C4">
            <w:pPr>
              <w:pStyle w:val="Normal6"/>
              <w:rPr>
                <w:lang w:val="pl-PL"/>
              </w:rPr>
            </w:pPr>
            <w:r w:rsidRPr="00D433C8">
              <w:rPr>
                <w:b/>
                <w:i/>
                <w:lang w:val="pl-PL"/>
              </w:rPr>
              <w:t>6.</w:t>
            </w:r>
            <w:r w:rsidRPr="00D433C8">
              <w:rPr>
                <w:b/>
                <w:i/>
                <w:lang w:val="pl-PL"/>
              </w:rPr>
              <w:tab/>
              <w:t xml:space="preserve">Właściciele SEP, którzy przedkładają rozjemcy informacje poufne, przedstawiają niepoufną wersję informacji </w:t>
            </w:r>
            <w:proofErr w:type="gramStart"/>
            <w:r w:rsidRPr="00D433C8">
              <w:rPr>
                <w:b/>
                <w:i/>
                <w:lang w:val="pl-PL"/>
              </w:rPr>
              <w:t>przekazanych jako</w:t>
            </w:r>
            <w:proofErr w:type="gramEnd"/>
            <w:r w:rsidRPr="00D433C8">
              <w:rPr>
                <w:b/>
                <w:i/>
                <w:lang w:val="pl-PL"/>
              </w:rPr>
              <w:t xml:space="preserve"> poufne, wystarczająco szczegółową, aby umożliwić prawidłowe zrozumienie istoty informacji przekazanych jako poufne.</w:t>
            </w:r>
          </w:p>
        </w:tc>
        <w:tc>
          <w:tcPr>
            <w:tcW w:w="4876" w:type="dxa"/>
          </w:tcPr>
          <w:p w14:paraId="2DCF783D" w14:textId="77777777" w:rsidR="00854BAB" w:rsidRPr="00D433C8" w:rsidRDefault="00854BAB" w:rsidP="006179C4">
            <w:pPr>
              <w:pStyle w:val="Normal6"/>
              <w:rPr>
                <w:szCs w:val="24"/>
                <w:lang w:val="pl-PL"/>
              </w:rPr>
            </w:pPr>
          </w:p>
        </w:tc>
      </w:tr>
      <w:tr w:rsidR="00101D5D" w:rsidRPr="00D433C8" w14:paraId="009CCE02" w14:textId="77777777" w:rsidTr="006179C4">
        <w:trPr>
          <w:jc w:val="center"/>
        </w:trPr>
        <w:tc>
          <w:tcPr>
            <w:tcW w:w="4876" w:type="dxa"/>
            <w:hideMark/>
          </w:tcPr>
          <w:p w14:paraId="5ED14B7A" w14:textId="77777777" w:rsidR="00854BAB" w:rsidRPr="00D433C8" w:rsidRDefault="00854BAB" w:rsidP="006179C4">
            <w:pPr>
              <w:pStyle w:val="Normal6"/>
              <w:rPr>
                <w:lang w:val="pl-PL"/>
              </w:rPr>
            </w:pPr>
            <w:r w:rsidRPr="00D433C8">
              <w:rPr>
                <w:b/>
                <w:i/>
                <w:lang w:val="pl-PL"/>
              </w:rPr>
              <w:t>7.</w:t>
            </w:r>
            <w:r w:rsidRPr="00D433C8">
              <w:rPr>
                <w:b/>
                <w:i/>
                <w:lang w:val="pl-PL"/>
              </w:rPr>
              <w:tab/>
              <w:t>Jeżeli właściciele SEP nie dokonają wspólnego powiadomienia w ciągu 6 miesięcy od wyznaczenia rozjemcy, rozjemca kończy proces.</w:t>
            </w:r>
          </w:p>
        </w:tc>
        <w:tc>
          <w:tcPr>
            <w:tcW w:w="4876" w:type="dxa"/>
          </w:tcPr>
          <w:p w14:paraId="1E496462" w14:textId="77777777" w:rsidR="00854BAB" w:rsidRPr="00D433C8" w:rsidRDefault="00854BAB" w:rsidP="006179C4">
            <w:pPr>
              <w:pStyle w:val="Normal6"/>
              <w:rPr>
                <w:szCs w:val="24"/>
                <w:lang w:val="pl-PL"/>
              </w:rPr>
            </w:pPr>
          </w:p>
        </w:tc>
      </w:tr>
      <w:tr w:rsidR="00101D5D" w:rsidRPr="00D433C8" w14:paraId="0EF8588B" w14:textId="77777777" w:rsidTr="006179C4">
        <w:trPr>
          <w:jc w:val="center"/>
        </w:trPr>
        <w:tc>
          <w:tcPr>
            <w:tcW w:w="4876" w:type="dxa"/>
            <w:hideMark/>
          </w:tcPr>
          <w:p w14:paraId="1A97E45E" w14:textId="77777777" w:rsidR="00854BAB" w:rsidRPr="00D433C8" w:rsidRDefault="00854BAB" w:rsidP="006179C4">
            <w:pPr>
              <w:pStyle w:val="Normal6"/>
              <w:rPr>
                <w:lang w:val="pl-PL"/>
              </w:rPr>
            </w:pPr>
            <w:r w:rsidRPr="00D433C8">
              <w:rPr>
                <w:b/>
                <w:i/>
                <w:lang w:val="pl-PL"/>
              </w:rPr>
              <w:t>8.</w:t>
            </w:r>
            <w:r w:rsidRPr="00D433C8">
              <w:rPr>
                <w:b/>
                <w:i/>
                <w:lang w:val="pl-PL"/>
              </w:rPr>
              <w:tab/>
              <w:t>Jeżeli osoby popierające wniosek zgadzają się na dokonanie wspólnego powiadomienia, stosuje się procedurę określoną w art. 15 ust. 1, 2 i 4.</w:t>
            </w:r>
          </w:p>
        </w:tc>
        <w:tc>
          <w:tcPr>
            <w:tcW w:w="4876" w:type="dxa"/>
          </w:tcPr>
          <w:p w14:paraId="5020A21F" w14:textId="77777777" w:rsidR="00854BAB" w:rsidRPr="00D433C8" w:rsidRDefault="00854BAB" w:rsidP="006179C4">
            <w:pPr>
              <w:pStyle w:val="Normal6"/>
              <w:rPr>
                <w:szCs w:val="24"/>
                <w:lang w:val="pl-PL"/>
              </w:rPr>
            </w:pPr>
          </w:p>
        </w:tc>
      </w:tr>
    </w:tbl>
    <w:p w14:paraId="68697D0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31EF2A2C" w14:textId="77777777" w:rsidR="00854BAB" w:rsidRPr="00D433C8" w:rsidRDefault="00854BAB" w:rsidP="00854BAB">
      <w:r w:rsidRPr="000A14FD">
        <w:rPr>
          <w:rStyle w:val="HideTWBExt"/>
        </w:rPr>
        <w:t>&lt;/Amend&gt;</w:t>
      </w:r>
    </w:p>
    <w:p w14:paraId="1477471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380</w:t>
      </w:r>
      <w:r w:rsidRPr="000A14FD">
        <w:rPr>
          <w:rStyle w:val="HideTWBExt"/>
          <w:b w:val="0"/>
          <w:lang w:val="pl-PL"/>
        </w:rPr>
        <w:t>&lt;/NumAm&gt;</w:t>
      </w:r>
    </w:p>
    <w:p w14:paraId="3EEF4CC5"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7D60EE5D" w14:textId="77777777" w:rsidR="00854BAB" w:rsidRPr="00D433C8" w:rsidRDefault="00854BAB" w:rsidP="00854BAB">
      <w:r w:rsidRPr="000A14FD">
        <w:rPr>
          <w:rStyle w:val="HideTWBExt"/>
        </w:rPr>
        <w:t>&lt;/RepeatBlock-By&gt;</w:t>
      </w:r>
    </w:p>
    <w:p w14:paraId="0AA56CF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0751C08F" w14:textId="77777777" w:rsidR="00854BAB" w:rsidRPr="00D433C8" w:rsidRDefault="00854BAB" w:rsidP="00854BAB">
      <w:pPr>
        <w:pStyle w:val="NormalBold"/>
      </w:pPr>
      <w:r w:rsidRPr="000A14FD">
        <w:rPr>
          <w:rStyle w:val="HideTWBExt"/>
          <w:b w:val="0"/>
        </w:rPr>
        <w:t>&lt;Article&gt;</w:t>
      </w:r>
      <w:r w:rsidRPr="00D433C8">
        <w:t>Artykuł 17 – ustęp 1</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61560466" w14:textId="77777777" w:rsidTr="006179C4">
        <w:trPr>
          <w:jc w:val="center"/>
        </w:trPr>
        <w:tc>
          <w:tcPr>
            <w:tcW w:w="9752" w:type="dxa"/>
            <w:gridSpan w:val="2"/>
          </w:tcPr>
          <w:p w14:paraId="6654E159" w14:textId="77777777" w:rsidR="00854BAB" w:rsidRPr="00D433C8" w:rsidRDefault="00854BAB" w:rsidP="006179C4">
            <w:pPr>
              <w:keepNext/>
            </w:pPr>
          </w:p>
        </w:tc>
      </w:tr>
      <w:tr w:rsidR="00101D5D" w:rsidRPr="00D433C8" w14:paraId="67D25C51" w14:textId="77777777" w:rsidTr="006179C4">
        <w:trPr>
          <w:jc w:val="center"/>
        </w:trPr>
        <w:tc>
          <w:tcPr>
            <w:tcW w:w="4876" w:type="dxa"/>
            <w:hideMark/>
          </w:tcPr>
          <w:p w14:paraId="3BF39A91"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B7D7A88" w14:textId="77777777" w:rsidR="00854BAB" w:rsidRPr="00D433C8" w:rsidRDefault="00854BAB" w:rsidP="006179C4">
            <w:pPr>
              <w:pStyle w:val="ColumnHeading"/>
              <w:keepNext/>
              <w:rPr>
                <w:lang w:val="pl-PL"/>
              </w:rPr>
            </w:pPr>
            <w:r w:rsidRPr="00D433C8">
              <w:rPr>
                <w:lang w:val="pl-PL"/>
              </w:rPr>
              <w:t>Poprawka</w:t>
            </w:r>
          </w:p>
        </w:tc>
      </w:tr>
      <w:tr w:rsidR="00101D5D" w:rsidRPr="00D433C8" w14:paraId="50E7A16C" w14:textId="77777777" w:rsidTr="006179C4">
        <w:trPr>
          <w:jc w:val="center"/>
        </w:trPr>
        <w:tc>
          <w:tcPr>
            <w:tcW w:w="4876" w:type="dxa"/>
            <w:hideMark/>
          </w:tcPr>
          <w:p w14:paraId="0C2C7003" w14:textId="77777777" w:rsidR="00854BAB" w:rsidRPr="00D433C8" w:rsidRDefault="00854BAB" w:rsidP="006179C4">
            <w:pPr>
              <w:pStyle w:val="Normal6"/>
              <w:rPr>
                <w:lang w:val="pl-PL"/>
              </w:rPr>
            </w:pPr>
            <w:r w:rsidRPr="00D433C8">
              <w:rPr>
                <w:lang w:val="pl-PL"/>
              </w:rPr>
              <w:t>1.</w:t>
            </w:r>
            <w:r w:rsidRPr="00D433C8">
              <w:rPr>
                <w:lang w:val="pl-PL"/>
              </w:rPr>
              <w:tab/>
              <w:t xml:space="preserve">Właściciele SEP </w:t>
            </w:r>
            <w:proofErr w:type="gramStart"/>
            <w:r w:rsidRPr="00D433C8">
              <w:rPr>
                <w:lang w:val="pl-PL"/>
              </w:rPr>
              <w:t>obowiązujących w co</w:t>
            </w:r>
            <w:proofErr w:type="gramEnd"/>
            <w:r w:rsidRPr="00D433C8">
              <w:rPr>
                <w:lang w:val="pl-PL"/>
              </w:rPr>
              <w:t xml:space="preserve"> najmniej jednym państwie członkowskim, reprezentujący co najmniej 20 % wszystkich SEP danej normy, mogą zwrócić się do centrum kompetencji o wyznaczenie rozjemcy z wykazu rozjemców w celu pośredniczenia w rozmowach dotyczących wspólnego przedstawienia zagregowanej opłaty licencyjnej.</w:t>
            </w:r>
          </w:p>
        </w:tc>
        <w:tc>
          <w:tcPr>
            <w:tcW w:w="4876" w:type="dxa"/>
            <w:hideMark/>
          </w:tcPr>
          <w:p w14:paraId="1FD1DBBD" w14:textId="77777777" w:rsidR="00854BAB" w:rsidRPr="00D433C8" w:rsidRDefault="00854BAB" w:rsidP="006179C4">
            <w:pPr>
              <w:pStyle w:val="Normal6"/>
              <w:rPr>
                <w:szCs w:val="24"/>
                <w:lang w:val="pl-PL"/>
              </w:rPr>
            </w:pPr>
            <w:r w:rsidRPr="00D433C8">
              <w:rPr>
                <w:lang w:val="pl-PL"/>
              </w:rPr>
              <w:t>1.</w:t>
            </w:r>
            <w:r w:rsidRPr="00D433C8">
              <w:rPr>
                <w:lang w:val="pl-PL"/>
              </w:rPr>
              <w:tab/>
              <w:t xml:space="preserve">Właściciele SEP </w:t>
            </w:r>
            <w:proofErr w:type="gramStart"/>
            <w:r w:rsidRPr="00D433C8">
              <w:rPr>
                <w:lang w:val="pl-PL"/>
              </w:rPr>
              <w:t>obowiązujących w co</w:t>
            </w:r>
            <w:proofErr w:type="gramEnd"/>
            <w:r w:rsidRPr="00D433C8">
              <w:rPr>
                <w:lang w:val="pl-PL"/>
              </w:rPr>
              <w:t xml:space="preserve"> najmniej jednym państwie członkowskim, reprezentujący co najmniej 20 % wszystkich SEP danej normy</w:t>
            </w:r>
            <w:r w:rsidRPr="00D433C8">
              <w:rPr>
                <w:b/>
                <w:i/>
                <w:lang w:val="pl-PL"/>
              </w:rPr>
              <w:t>, lub podmioty wdrażające dążące do wdrożenia normy</w:t>
            </w:r>
            <w:r w:rsidRPr="00D433C8">
              <w:rPr>
                <w:lang w:val="pl-PL"/>
              </w:rPr>
              <w:t xml:space="preserve">, mogą zwrócić się do centrum kompetencji o wyznaczenie rozjemcy </w:t>
            </w:r>
            <w:r w:rsidRPr="00D433C8">
              <w:rPr>
                <w:b/>
                <w:i/>
                <w:lang w:val="pl-PL"/>
              </w:rPr>
              <w:t xml:space="preserve">lub zespołu rozjemców, zgodnie z art. 39, </w:t>
            </w:r>
            <w:r w:rsidRPr="00D433C8">
              <w:rPr>
                <w:lang w:val="pl-PL"/>
              </w:rPr>
              <w:t>z wykazu rozjemców w celu pośredniczenia w rozmowach dotyczących wspólnego przedstawienia zagregowanej opłaty licencyjnej.</w:t>
            </w:r>
          </w:p>
        </w:tc>
      </w:tr>
    </w:tbl>
    <w:p w14:paraId="61289C2D"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6DFC526C" w14:textId="77777777" w:rsidR="00854BAB" w:rsidRPr="00D433C8" w:rsidRDefault="00854BAB" w:rsidP="00854BAB">
      <w:r w:rsidRPr="000A14FD">
        <w:rPr>
          <w:rStyle w:val="HideTWBExt"/>
        </w:rPr>
        <w:t>&lt;/Amend&gt;</w:t>
      </w:r>
    </w:p>
    <w:p w14:paraId="281052A2"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381</w:t>
      </w:r>
      <w:r w:rsidRPr="000A14FD">
        <w:rPr>
          <w:rStyle w:val="HideTWBExt"/>
          <w:b w:val="0"/>
          <w:lang w:val="pl-PL"/>
        </w:rPr>
        <w:t>&lt;/NumAm&gt;</w:t>
      </w:r>
    </w:p>
    <w:p w14:paraId="153ED138"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25ED05F2" w14:textId="77777777" w:rsidR="00854BAB" w:rsidRPr="00D433C8" w:rsidRDefault="00854BAB" w:rsidP="00854BAB">
      <w:r w:rsidRPr="000A14FD">
        <w:rPr>
          <w:rStyle w:val="HideTWBExt"/>
        </w:rPr>
        <w:t>&lt;/RepeatBlock-By&gt;</w:t>
      </w:r>
    </w:p>
    <w:p w14:paraId="1109DC06"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24A941E" w14:textId="77777777" w:rsidR="00854BAB" w:rsidRPr="00D433C8" w:rsidRDefault="00854BAB" w:rsidP="00854BAB">
      <w:pPr>
        <w:pStyle w:val="NormalBold"/>
      </w:pPr>
      <w:r w:rsidRPr="000A14FD">
        <w:rPr>
          <w:rStyle w:val="HideTWBExt"/>
          <w:b w:val="0"/>
        </w:rPr>
        <w:t>&lt;Article&gt;</w:t>
      </w:r>
      <w:r w:rsidRPr="00D433C8">
        <w:t>Artykuł 17 – ustęp 4 a (nowy)</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A725AAF" w14:textId="77777777" w:rsidTr="006179C4">
        <w:trPr>
          <w:jc w:val="center"/>
        </w:trPr>
        <w:tc>
          <w:tcPr>
            <w:tcW w:w="9752" w:type="dxa"/>
            <w:gridSpan w:val="2"/>
          </w:tcPr>
          <w:p w14:paraId="422116BE" w14:textId="77777777" w:rsidR="00854BAB" w:rsidRPr="00D433C8" w:rsidRDefault="00854BAB" w:rsidP="006179C4">
            <w:pPr>
              <w:keepNext/>
            </w:pPr>
          </w:p>
        </w:tc>
      </w:tr>
      <w:tr w:rsidR="00101D5D" w:rsidRPr="00D433C8" w14:paraId="0BC9827C" w14:textId="77777777" w:rsidTr="006179C4">
        <w:trPr>
          <w:jc w:val="center"/>
        </w:trPr>
        <w:tc>
          <w:tcPr>
            <w:tcW w:w="4876" w:type="dxa"/>
            <w:hideMark/>
          </w:tcPr>
          <w:p w14:paraId="600D8F04"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03346313" w14:textId="77777777" w:rsidR="00854BAB" w:rsidRPr="00D433C8" w:rsidRDefault="00854BAB" w:rsidP="006179C4">
            <w:pPr>
              <w:pStyle w:val="ColumnHeading"/>
              <w:keepNext/>
              <w:rPr>
                <w:lang w:val="pl-PL"/>
              </w:rPr>
            </w:pPr>
            <w:r w:rsidRPr="00D433C8">
              <w:rPr>
                <w:lang w:val="pl-PL"/>
              </w:rPr>
              <w:t>Poprawka</w:t>
            </w:r>
          </w:p>
        </w:tc>
      </w:tr>
      <w:tr w:rsidR="00101D5D" w:rsidRPr="00D433C8" w14:paraId="3091EE59" w14:textId="77777777" w:rsidTr="006179C4">
        <w:trPr>
          <w:jc w:val="center"/>
        </w:trPr>
        <w:tc>
          <w:tcPr>
            <w:tcW w:w="4876" w:type="dxa"/>
          </w:tcPr>
          <w:p w14:paraId="4C9F7377" w14:textId="77777777" w:rsidR="00854BAB" w:rsidRPr="00D433C8" w:rsidRDefault="00854BAB" w:rsidP="006179C4">
            <w:pPr>
              <w:pStyle w:val="Normal6"/>
              <w:rPr>
                <w:lang w:val="pl-PL"/>
              </w:rPr>
            </w:pPr>
          </w:p>
        </w:tc>
        <w:tc>
          <w:tcPr>
            <w:tcW w:w="4876" w:type="dxa"/>
            <w:hideMark/>
          </w:tcPr>
          <w:p w14:paraId="1C1D7158" w14:textId="77777777" w:rsidR="00854BAB" w:rsidRPr="00D433C8" w:rsidRDefault="00854BAB" w:rsidP="006179C4">
            <w:pPr>
              <w:pStyle w:val="Normal6"/>
              <w:rPr>
                <w:szCs w:val="24"/>
                <w:lang w:val="pl-PL"/>
              </w:rPr>
            </w:pPr>
            <w:r w:rsidRPr="00D433C8">
              <w:rPr>
                <w:b/>
                <w:i/>
                <w:lang w:val="pl-PL"/>
              </w:rPr>
              <w:t>4a.</w:t>
            </w:r>
            <w:r w:rsidRPr="00D433C8">
              <w:rPr>
                <w:b/>
                <w:i/>
                <w:lang w:val="pl-PL"/>
              </w:rPr>
              <w:tab/>
              <w:t>Centrum kompetencji publikuje zaproszenie do wyrażenia zainteresowania w celu zaproszenia do uczestnictwa w procesie innych właścicieli SEP w odniesieniu do danej normy, obecnych podmiotów wdrażających i podmiotów wdrażających zamierzających wprowadzić do obrotu produkty z normą.</w:t>
            </w:r>
          </w:p>
        </w:tc>
      </w:tr>
    </w:tbl>
    <w:p w14:paraId="69719AB4"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4648EB71" w14:textId="77777777" w:rsidR="00854BAB" w:rsidRPr="00D433C8" w:rsidRDefault="00854BAB" w:rsidP="00854BAB">
      <w:r w:rsidRPr="000A14FD">
        <w:rPr>
          <w:rStyle w:val="HideTWBExt"/>
        </w:rPr>
        <w:t>&lt;/Amend&gt;</w:t>
      </w:r>
    </w:p>
    <w:p w14:paraId="1B5C4570"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382</w:t>
      </w:r>
      <w:r w:rsidRPr="000A14FD">
        <w:rPr>
          <w:rStyle w:val="HideTWBExt"/>
          <w:b w:val="0"/>
          <w:lang w:val="pl-PL"/>
        </w:rPr>
        <w:t>&lt;/NumAm&gt;</w:t>
      </w:r>
    </w:p>
    <w:p w14:paraId="3DE0988E"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6C494245" w14:textId="77777777" w:rsidR="00854BAB" w:rsidRPr="00D433C8" w:rsidRDefault="00854BAB" w:rsidP="00854BAB">
      <w:r w:rsidRPr="000A14FD">
        <w:rPr>
          <w:rStyle w:val="HideTWBExt"/>
        </w:rPr>
        <w:t>&lt;/RepeatBlock-By&gt;</w:t>
      </w:r>
    </w:p>
    <w:p w14:paraId="5180443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40C66C51" w14:textId="77777777" w:rsidR="00854BAB" w:rsidRPr="00D433C8" w:rsidRDefault="00854BAB" w:rsidP="00854BAB">
      <w:pPr>
        <w:pStyle w:val="NormalBold"/>
      </w:pPr>
      <w:r w:rsidRPr="000A14FD">
        <w:rPr>
          <w:rStyle w:val="HideTWBExt"/>
          <w:b w:val="0"/>
        </w:rPr>
        <w:t>&lt;Article&gt;</w:t>
      </w:r>
      <w:r w:rsidRPr="00D433C8">
        <w:t>Artykuł 17 – ustęp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573A08F" w14:textId="77777777" w:rsidTr="006179C4">
        <w:trPr>
          <w:jc w:val="center"/>
        </w:trPr>
        <w:tc>
          <w:tcPr>
            <w:tcW w:w="9752" w:type="dxa"/>
            <w:gridSpan w:val="2"/>
          </w:tcPr>
          <w:p w14:paraId="173633F3" w14:textId="77777777" w:rsidR="00854BAB" w:rsidRPr="00D433C8" w:rsidRDefault="00854BAB" w:rsidP="006179C4">
            <w:pPr>
              <w:keepNext/>
            </w:pPr>
          </w:p>
        </w:tc>
      </w:tr>
      <w:tr w:rsidR="00101D5D" w:rsidRPr="00D433C8" w14:paraId="3887B004" w14:textId="77777777" w:rsidTr="006179C4">
        <w:trPr>
          <w:jc w:val="center"/>
        </w:trPr>
        <w:tc>
          <w:tcPr>
            <w:tcW w:w="4876" w:type="dxa"/>
            <w:hideMark/>
          </w:tcPr>
          <w:p w14:paraId="0FE35908"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1FDB3B89" w14:textId="77777777" w:rsidR="00854BAB" w:rsidRPr="00D433C8" w:rsidRDefault="00854BAB" w:rsidP="006179C4">
            <w:pPr>
              <w:pStyle w:val="ColumnHeading"/>
              <w:keepNext/>
              <w:rPr>
                <w:lang w:val="pl-PL"/>
              </w:rPr>
            </w:pPr>
            <w:r w:rsidRPr="00D433C8">
              <w:rPr>
                <w:lang w:val="pl-PL"/>
              </w:rPr>
              <w:t>Poprawka</w:t>
            </w:r>
          </w:p>
        </w:tc>
      </w:tr>
      <w:tr w:rsidR="00101D5D" w:rsidRPr="00D433C8" w14:paraId="31B5E672" w14:textId="77777777" w:rsidTr="006179C4">
        <w:trPr>
          <w:jc w:val="center"/>
        </w:trPr>
        <w:tc>
          <w:tcPr>
            <w:tcW w:w="4876" w:type="dxa"/>
            <w:hideMark/>
          </w:tcPr>
          <w:p w14:paraId="48785A9A" w14:textId="77777777" w:rsidR="00854BAB" w:rsidRPr="00D433C8" w:rsidRDefault="00854BAB" w:rsidP="006179C4">
            <w:pPr>
              <w:pStyle w:val="Normal6"/>
              <w:rPr>
                <w:lang w:val="pl-PL"/>
              </w:rPr>
            </w:pPr>
            <w:r w:rsidRPr="00D433C8">
              <w:rPr>
                <w:lang w:val="pl-PL"/>
              </w:rPr>
              <w:t>5.</w:t>
            </w:r>
            <w:r w:rsidRPr="00D433C8">
              <w:rPr>
                <w:lang w:val="pl-PL"/>
              </w:rPr>
              <w:tab/>
              <w:t>Centrum kompetencji wyznacza rozjemcę z wykazu rozjemców i informuje o tym fakcie wszystkich właścicieli SEP, którzy wyrazili zainteresowanie udziałem w procesie.</w:t>
            </w:r>
          </w:p>
        </w:tc>
        <w:tc>
          <w:tcPr>
            <w:tcW w:w="4876" w:type="dxa"/>
            <w:hideMark/>
          </w:tcPr>
          <w:p w14:paraId="4C3894EB" w14:textId="77777777" w:rsidR="00854BAB" w:rsidRPr="00D433C8" w:rsidRDefault="00854BAB" w:rsidP="006179C4">
            <w:pPr>
              <w:pStyle w:val="Normal6"/>
              <w:rPr>
                <w:szCs w:val="24"/>
                <w:lang w:val="pl-PL"/>
              </w:rPr>
            </w:pPr>
            <w:r w:rsidRPr="00D433C8">
              <w:rPr>
                <w:lang w:val="pl-PL"/>
              </w:rPr>
              <w:t>5.</w:t>
            </w:r>
            <w:r w:rsidRPr="00D433C8">
              <w:rPr>
                <w:lang w:val="pl-PL"/>
              </w:rPr>
              <w:tab/>
              <w:t xml:space="preserve">Centrum kompetencji wyznacza rozjemcę z wykazu rozjemców i informuje o tym fakcie wszystkich właścicieli </w:t>
            </w:r>
            <w:r w:rsidRPr="00D433C8">
              <w:rPr>
                <w:b/>
                <w:i/>
                <w:lang w:val="pl-PL"/>
              </w:rPr>
              <w:t xml:space="preserve">i podmioty wdrażające </w:t>
            </w:r>
            <w:r w:rsidRPr="00D433C8">
              <w:rPr>
                <w:lang w:val="pl-PL"/>
              </w:rPr>
              <w:t>SEP, którzy wyrazili zainteresowanie udziałem w procesie.</w:t>
            </w:r>
          </w:p>
        </w:tc>
      </w:tr>
    </w:tbl>
    <w:p w14:paraId="2A566C8C"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08EF520" w14:textId="77777777" w:rsidR="00854BAB" w:rsidRPr="00D433C8" w:rsidRDefault="00854BAB" w:rsidP="00854BAB">
      <w:r w:rsidRPr="000A14FD">
        <w:rPr>
          <w:rStyle w:val="HideTWBExt"/>
        </w:rPr>
        <w:t>&lt;/Amend&gt;</w:t>
      </w:r>
    </w:p>
    <w:p w14:paraId="61A3663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383</w:t>
      </w:r>
      <w:r w:rsidRPr="000A14FD">
        <w:rPr>
          <w:rStyle w:val="HideTWBExt"/>
          <w:b w:val="0"/>
          <w:lang w:val="pl-PL"/>
        </w:rPr>
        <w:t>&lt;/NumAm&gt;</w:t>
      </w:r>
    </w:p>
    <w:p w14:paraId="549541C4"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7D08EAB8" w14:textId="77777777" w:rsidR="00854BAB" w:rsidRPr="00D433C8" w:rsidRDefault="00854BAB" w:rsidP="00854BAB">
      <w:r w:rsidRPr="000A14FD">
        <w:rPr>
          <w:rStyle w:val="HideTWBExt"/>
        </w:rPr>
        <w:t>&lt;/RepeatBlock-By&gt;</w:t>
      </w:r>
    </w:p>
    <w:p w14:paraId="5A2191F9"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4E9E47C" w14:textId="77777777" w:rsidR="00854BAB" w:rsidRPr="00D433C8" w:rsidRDefault="00854BAB" w:rsidP="00854BAB">
      <w:pPr>
        <w:pStyle w:val="NormalBold"/>
      </w:pPr>
      <w:r w:rsidRPr="000A14FD">
        <w:rPr>
          <w:rStyle w:val="HideTWBExt"/>
          <w:b w:val="0"/>
        </w:rPr>
        <w:t>&lt;Article&gt;</w:t>
      </w:r>
      <w:r w:rsidRPr="00D433C8">
        <w:t>Artykuł 17 – ustęp 5</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37E804E" w14:textId="77777777" w:rsidTr="006179C4">
        <w:trPr>
          <w:jc w:val="center"/>
        </w:trPr>
        <w:tc>
          <w:tcPr>
            <w:tcW w:w="9752" w:type="dxa"/>
            <w:gridSpan w:val="2"/>
          </w:tcPr>
          <w:p w14:paraId="2BEF3985" w14:textId="77777777" w:rsidR="00854BAB" w:rsidRPr="00D433C8" w:rsidRDefault="00854BAB" w:rsidP="006179C4">
            <w:pPr>
              <w:keepNext/>
            </w:pPr>
          </w:p>
        </w:tc>
      </w:tr>
      <w:tr w:rsidR="00101D5D" w:rsidRPr="00D433C8" w14:paraId="1BEA15FA" w14:textId="77777777" w:rsidTr="006179C4">
        <w:trPr>
          <w:jc w:val="center"/>
        </w:trPr>
        <w:tc>
          <w:tcPr>
            <w:tcW w:w="4876" w:type="dxa"/>
            <w:hideMark/>
          </w:tcPr>
          <w:p w14:paraId="770CF3C5"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46F0B8B0" w14:textId="77777777" w:rsidR="00854BAB" w:rsidRPr="00D433C8" w:rsidRDefault="00854BAB" w:rsidP="006179C4">
            <w:pPr>
              <w:pStyle w:val="ColumnHeading"/>
              <w:keepNext/>
              <w:rPr>
                <w:lang w:val="pl-PL"/>
              </w:rPr>
            </w:pPr>
            <w:r w:rsidRPr="00D433C8">
              <w:rPr>
                <w:lang w:val="pl-PL"/>
              </w:rPr>
              <w:t>Poprawka</w:t>
            </w:r>
          </w:p>
        </w:tc>
      </w:tr>
      <w:tr w:rsidR="00101D5D" w:rsidRPr="00D433C8" w14:paraId="735997EA" w14:textId="77777777" w:rsidTr="006179C4">
        <w:trPr>
          <w:jc w:val="center"/>
        </w:trPr>
        <w:tc>
          <w:tcPr>
            <w:tcW w:w="4876" w:type="dxa"/>
            <w:hideMark/>
          </w:tcPr>
          <w:p w14:paraId="7E59C9B8" w14:textId="77777777" w:rsidR="00854BAB" w:rsidRPr="00D433C8" w:rsidRDefault="00854BAB" w:rsidP="006179C4">
            <w:pPr>
              <w:pStyle w:val="Normal6"/>
              <w:rPr>
                <w:lang w:val="pl-PL"/>
              </w:rPr>
            </w:pPr>
            <w:r w:rsidRPr="00D433C8">
              <w:rPr>
                <w:lang w:val="pl-PL"/>
              </w:rPr>
              <w:t>5.</w:t>
            </w:r>
            <w:r w:rsidRPr="00D433C8">
              <w:rPr>
                <w:lang w:val="pl-PL"/>
              </w:rPr>
              <w:tab/>
              <w:t>Centrum kompetencji wyznacza rozjemcę z wykazu rozjemców i informuje o tym fakcie wszystkich właścicieli SEP, którzy wyrazili zainteresowanie udziałem w procesie.</w:t>
            </w:r>
          </w:p>
        </w:tc>
        <w:tc>
          <w:tcPr>
            <w:tcW w:w="4876" w:type="dxa"/>
            <w:hideMark/>
          </w:tcPr>
          <w:p w14:paraId="559C96FF" w14:textId="77777777" w:rsidR="00854BAB" w:rsidRPr="00D433C8" w:rsidRDefault="00854BAB" w:rsidP="006179C4">
            <w:pPr>
              <w:pStyle w:val="Normal6"/>
              <w:rPr>
                <w:szCs w:val="24"/>
                <w:lang w:val="pl-PL"/>
              </w:rPr>
            </w:pPr>
            <w:r w:rsidRPr="00D433C8">
              <w:rPr>
                <w:lang w:val="pl-PL"/>
              </w:rPr>
              <w:t>5.</w:t>
            </w:r>
            <w:r w:rsidRPr="00D433C8">
              <w:rPr>
                <w:lang w:val="pl-PL"/>
              </w:rPr>
              <w:tab/>
              <w:t xml:space="preserve">Centrum kompetencji wyznacza rozjemcę z wykazu rozjemców i informuje o tym fakcie wszystkich właścicieli </w:t>
            </w:r>
            <w:r w:rsidRPr="00D433C8">
              <w:rPr>
                <w:b/>
                <w:i/>
                <w:lang w:val="pl-PL"/>
              </w:rPr>
              <w:t xml:space="preserve">i podmioty wdrażające </w:t>
            </w:r>
            <w:r w:rsidRPr="00D433C8">
              <w:rPr>
                <w:lang w:val="pl-PL"/>
              </w:rPr>
              <w:t>SEP, którzy wyrazili zainteresowanie udziałem w procesie.</w:t>
            </w:r>
          </w:p>
        </w:tc>
      </w:tr>
    </w:tbl>
    <w:p w14:paraId="4F25DFB2"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B039AE2" w14:textId="77777777" w:rsidR="00854BAB" w:rsidRPr="00D433C8" w:rsidRDefault="00854BAB" w:rsidP="00854BAB">
      <w:r w:rsidRPr="000A14FD">
        <w:rPr>
          <w:rStyle w:val="HideTWBExt"/>
        </w:rPr>
        <w:t>&lt;/Amend&gt;</w:t>
      </w:r>
    </w:p>
    <w:p w14:paraId="65C6C261"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384</w:t>
      </w:r>
      <w:r w:rsidRPr="000A14FD">
        <w:rPr>
          <w:rStyle w:val="HideTWBExt"/>
          <w:b w:val="0"/>
          <w:lang w:val="pl-PL"/>
        </w:rPr>
        <w:t>&lt;/NumAm&gt;</w:t>
      </w:r>
    </w:p>
    <w:p w14:paraId="151BF355"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6C52D386" w14:textId="77777777" w:rsidR="00854BAB" w:rsidRPr="00D433C8" w:rsidRDefault="00854BAB" w:rsidP="00854BAB">
      <w:r w:rsidRPr="000A14FD">
        <w:rPr>
          <w:rStyle w:val="HideTWBExt"/>
        </w:rPr>
        <w:t>&lt;/RepeatBlock-By&gt;</w:t>
      </w:r>
    </w:p>
    <w:p w14:paraId="4089BF1B"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7F75395C" w14:textId="77777777" w:rsidR="00854BAB" w:rsidRPr="00D433C8" w:rsidRDefault="00854BAB" w:rsidP="00854BAB">
      <w:pPr>
        <w:pStyle w:val="NormalBold"/>
      </w:pPr>
      <w:r w:rsidRPr="000A14FD">
        <w:rPr>
          <w:rStyle w:val="HideTWBExt"/>
          <w:b w:val="0"/>
        </w:rPr>
        <w:t>&lt;Article&gt;</w:t>
      </w:r>
      <w:r w:rsidRPr="00D433C8">
        <w:t>Artykuł 17 – ustęp 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114AC3AB" w14:textId="77777777" w:rsidTr="006179C4">
        <w:trPr>
          <w:jc w:val="center"/>
        </w:trPr>
        <w:tc>
          <w:tcPr>
            <w:tcW w:w="9752" w:type="dxa"/>
            <w:gridSpan w:val="2"/>
          </w:tcPr>
          <w:p w14:paraId="4F26745C" w14:textId="77777777" w:rsidR="00854BAB" w:rsidRPr="00D433C8" w:rsidRDefault="00854BAB" w:rsidP="006179C4">
            <w:pPr>
              <w:keepNext/>
            </w:pPr>
          </w:p>
        </w:tc>
      </w:tr>
      <w:tr w:rsidR="00101D5D" w:rsidRPr="00D433C8" w14:paraId="5A396E40" w14:textId="77777777" w:rsidTr="006179C4">
        <w:trPr>
          <w:jc w:val="center"/>
        </w:trPr>
        <w:tc>
          <w:tcPr>
            <w:tcW w:w="4876" w:type="dxa"/>
            <w:hideMark/>
          </w:tcPr>
          <w:p w14:paraId="7C412D37"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6B709CBA" w14:textId="77777777" w:rsidR="00854BAB" w:rsidRPr="00D433C8" w:rsidRDefault="00854BAB" w:rsidP="006179C4">
            <w:pPr>
              <w:pStyle w:val="ColumnHeading"/>
              <w:keepNext/>
              <w:rPr>
                <w:lang w:val="pl-PL"/>
              </w:rPr>
            </w:pPr>
            <w:r w:rsidRPr="00D433C8">
              <w:rPr>
                <w:lang w:val="pl-PL"/>
              </w:rPr>
              <w:t>Poprawka</w:t>
            </w:r>
          </w:p>
        </w:tc>
      </w:tr>
      <w:tr w:rsidR="00101D5D" w:rsidRPr="00D433C8" w14:paraId="6584A077" w14:textId="77777777" w:rsidTr="006179C4">
        <w:trPr>
          <w:jc w:val="center"/>
        </w:trPr>
        <w:tc>
          <w:tcPr>
            <w:tcW w:w="4876" w:type="dxa"/>
            <w:hideMark/>
          </w:tcPr>
          <w:p w14:paraId="68476FA1" w14:textId="77777777" w:rsidR="00854BAB" w:rsidRPr="00D433C8" w:rsidRDefault="00854BAB" w:rsidP="006179C4">
            <w:pPr>
              <w:pStyle w:val="Normal6"/>
              <w:rPr>
                <w:lang w:val="pl-PL"/>
              </w:rPr>
            </w:pPr>
            <w:r w:rsidRPr="00D433C8">
              <w:rPr>
                <w:lang w:val="pl-PL"/>
              </w:rPr>
              <w:t>6.</w:t>
            </w:r>
            <w:r w:rsidRPr="00D433C8">
              <w:rPr>
                <w:lang w:val="pl-PL"/>
              </w:rPr>
              <w:tab/>
              <w:t xml:space="preserve">Właściciele SEP, którzy przedkładają rozjemcy informacje poufne, przedstawiają niepoufną wersję informacji </w:t>
            </w:r>
            <w:proofErr w:type="gramStart"/>
            <w:r w:rsidRPr="00D433C8">
              <w:rPr>
                <w:lang w:val="pl-PL"/>
              </w:rPr>
              <w:t>przekazanych jako</w:t>
            </w:r>
            <w:proofErr w:type="gramEnd"/>
            <w:r w:rsidRPr="00D433C8">
              <w:rPr>
                <w:lang w:val="pl-PL"/>
              </w:rPr>
              <w:t xml:space="preserve"> poufne, wystarczająco szczegółową, aby umożliwić prawidłowe zrozumienie istoty informacji przekazanych jako poufne.</w:t>
            </w:r>
          </w:p>
        </w:tc>
        <w:tc>
          <w:tcPr>
            <w:tcW w:w="4876" w:type="dxa"/>
            <w:hideMark/>
          </w:tcPr>
          <w:p w14:paraId="17926049" w14:textId="77777777" w:rsidR="00854BAB" w:rsidRPr="00D433C8" w:rsidRDefault="00854BAB" w:rsidP="006179C4">
            <w:pPr>
              <w:pStyle w:val="Normal6"/>
              <w:rPr>
                <w:szCs w:val="24"/>
                <w:lang w:val="pl-PL"/>
              </w:rPr>
            </w:pPr>
            <w:r w:rsidRPr="00D433C8">
              <w:rPr>
                <w:lang w:val="pl-PL"/>
              </w:rPr>
              <w:t>6.</w:t>
            </w:r>
            <w:r w:rsidRPr="00D433C8">
              <w:rPr>
                <w:lang w:val="pl-PL"/>
              </w:rPr>
              <w:tab/>
              <w:t xml:space="preserve">Właściciele </w:t>
            </w:r>
            <w:r w:rsidRPr="00D433C8">
              <w:rPr>
                <w:b/>
                <w:i/>
                <w:lang w:val="pl-PL"/>
              </w:rPr>
              <w:t xml:space="preserve">i podmioty wdrażające </w:t>
            </w:r>
            <w:r w:rsidRPr="00D433C8">
              <w:rPr>
                <w:lang w:val="pl-PL"/>
              </w:rPr>
              <w:t xml:space="preserve">SEP, którzy przedkładają rozjemcy informacje poufne, przedstawiają niepoufną wersję informacji </w:t>
            </w:r>
            <w:proofErr w:type="gramStart"/>
            <w:r w:rsidRPr="00D433C8">
              <w:rPr>
                <w:lang w:val="pl-PL"/>
              </w:rPr>
              <w:t>przekazanych jako</w:t>
            </w:r>
            <w:proofErr w:type="gramEnd"/>
            <w:r w:rsidRPr="00D433C8">
              <w:rPr>
                <w:lang w:val="pl-PL"/>
              </w:rPr>
              <w:t xml:space="preserve"> poufne, wystarczająco szczegółową, aby umożliwić prawidłowe zrozumienie istoty informacji przekazanych jako poufne.</w:t>
            </w:r>
          </w:p>
        </w:tc>
      </w:tr>
    </w:tbl>
    <w:p w14:paraId="2C0CEE2B"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0719A18B" w14:textId="77777777" w:rsidR="00854BAB" w:rsidRPr="00D433C8" w:rsidRDefault="00854BAB" w:rsidP="00854BAB">
      <w:r w:rsidRPr="000A14FD">
        <w:rPr>
          <w:rStyle w:val="HideTWBExt"/>
        </w:rPr>
        <w:t>&lt;/Amend&gt;</w:t>
      </w:r>
    </w:p>
    <w:p w14:paraId="4E88733F"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385</w:t>
      </w:r>
      <w:r w:rsidRPr="000A14FD">
        <w:rPr>
          <w:rStyle w:val="HideTWBExt"/>
          <w:b w:val="0"/>
          <w:lang w:val="pl-PL"/>
        </w:rPr>
        <w:t>&lt;/NumAm&gt;</w:t>
      </w:r>
    </w:p>
    <w:p w14:paraId="63BA0702"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72ABD0BC" w14:textId="77777777" w:rsidR="00854BAB" w:rsidRPr="00D433C8" w:rsidRDefault="00854BAB" w:rsidP="00854BAB">
      <w:r w:rsidRPr="000A14FD">
        <w:rPr>
          <w:rStyle w:val="HideTWBExt"/>
        </w:rPr>
        <w:t>&lt;/RepeatBlock-By&gt;</w:t>
      </w:r>
    </w:p>
    <w:p w14:paraId="4473A38C"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23561764" w14:textId="77777777" w:rsidR="00854BAB" w:rsidRPr="00D433C8" w:rsidRDefault="00854BAB" w:rsidP="00854BAB">
      <w:pPr>
        <w:pStyle w:val="NormalBold"/>
      </w:pPr>
      <w:r w:rsidRPr="000A14FD">
        <w:rPr>
          <w:rStyle w:val="HideTWBExt"/>
          <w:b w:val="0"/>
        </w:rPr>
        <w:t>&lt;Article&gt;</w:t>
      </w:r>
      <w:r w:rsidRPr="00D433C8">
        <w:t>Artykuł 17 – ustęp 6</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077C6A5D" w14:textId="77777777" w:rsidTr="006179C4">
        <w:trPr>
          <w:jc w:val="center"/>
        </w:trPr>
        <w:tc>
          <w:tcPr>
            <w:tcW w:w="9752" w:type="dxa"/>
            <w:gridSpan w:val="2"/>
          </w:tcPr>
          <w:p w14:paraId="38CC0F86" w14:textId="77777777" w:rsidR="00854BAB" w:rsidRPr="00D433C8" w:rsidRDefault="00854BAB" w:rsidP="006179C4">
            <w:pPr>
              <w:keepNext/>
            </w:pPr>
          </w:p>
        </w:tc>
      </w:tr>
      <w:tr w:rsidR="00101D5D" w:rsidRPr="00D433C8" w14:paraId="49970320" w14:textId="77777777" w:rsidTr="006179C4">
        <w:trPr>
          <w:jc w:val="center"/>
        </w:trPr>
        <w:tc>
          <w:tcPr>
            <w:tcW w:w="4876" w:type="dxa"/>
            <w:hideMark/>
          </w:tcPr>
          <w:p w14:paraId="4B092DBA"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A2C1E66" w14:textId="77777777" w:rsidR="00854BAB" w:rsidRPr="00D433C8" w:rsidRDefault="00854BAB" w:rsidP="006179C4">
            <w:pPr>
              <w:pStyle w:val="ColumnHeading"/>
              <w:keepNext/>
              <w:rPr>
                <w:lang w:val="pl-PL"/>
              </w:rPr>
            </w:pPr>
            <w:r w:rsidRPr="00D433C8">
              <w:rPr>
                <w:lang w:val="pl-PL"/>
              </w:rPr>
              <w:t>Poprawka</w:t>
            </w:r>
          </w:p>
        </w:tc>
      </w:tr>
      <w:tr w:rsidR="00101D5D" w:rsidRPr="00D433C8" w14:paraId="57DE3075" w14:textId="77777777" w:rsidTr="006179C4">
        <w:trPr>
          <w:jc w:val="center"/>
        </w:trPr>
        <w:tc>
          <w:tcPr>
            <w:tcW w:w="4876" w:type="dxa"/>
            <w:hideMark/>
          </w:tcPr>
          <w:p w14:paraId="415FB4D2" w14:textId="77777777" w:rsidR="00854BAB" w:rsidRPr="00D433C8" w:rsidRDefault="00854BAB" w:rsidP="006179C4">
            <w:pPr>
              <w:pStyle w:val="Normal6"/>
              <w:rPr>
                <w:lang w:val="pl-PL"/>
              </w:rPr>
            </w:pPr>
            <w:r w:rsidRPr="00D433C8">
              <w:rPr>
                <w:lang w:val="pl-PL"/>
              </w:rPr>
              <w:t>6.</w:t>
            </w:r>
            <w:r w:rsidRPr="00D433C8">
              <w:rPr>
                <w:lang w:val="pl-PL"/>
              </w:rPr>
              <w:tab/>
              <w:t xml:space="preserve">Właściciele SEP, którzy przedkładają rozjemcy informacje poufne, przedstawiają niepoufną wersję informacji </w:t>
            </w:r>
            <w:proofErr w:type="gramStart"/>
            <w:r w:rsidRPr="00D433C8">
              <w:rPr>
                <w:lang w:val="pl-PL"/>
              </w:rPr>
              <w:t>przekazanych jako</w:t>
            </w:r>
            <w:proofErr w:type="gramEnd"/>
            <w:r w:rsidRPr="00D433C8">
              <w:rPr>
                <w:lang w:val="pl-PL"/>
              </w:rPr>
              <w:t xml:space="preserve"> poufne, wystarczająco szczegółową, aby umożliwić prawidłowe zrozumienie istoty informacji przekazanych jako poufne.</w:t>
            </w:r>
          </w:p>
        </w:tc>
        <w:tc>
          <w:tcPr>
            <w:tcW w:w="4876" w:type="dxa"/>
            <w:hideMark/>
          </w:tcPr>
          <w:p w14:paraId="0FA8C019" w14:textId="77777777" w:rsidR="00854BAB" w:rsidRPr="00D433C8" w:rsidRDefault="00854BAB" w:rsidP="006179C4">
            <w:pPr>
              <w:pStyle w:val="Normal6"/>
              <w:rPr>
                <w:szCs w:val="24"/>
                <w:lang w:val="pl-PL"/>
              </w:rPr>
            </w:pPr>
            <w:r w:rsidRPr="00D433C8">
              <w:rPr>
                <w:lang w:val="pl-PL"/>
              </w:rPr>
              <w:t>6.</w:t>
            </w:r>
            <w:r w:rsidRPr="00D433C8">
              <w:rPr>
                <w:lang w:val="pl-PL"/>
              </w:rPr>
              <w:tab/>
              <w:t xml:space="preserve">Właściciele </w:t>
            </w:r>
            <w:r w:rsidRPr="00D433C8">
              <w:rPr>
                <w:b/>
                <w:i/>
                <w:lang w:val="pl-PL"/>
              </w:rPr>
              <w:t xml:space="preserve">i podmioty wdrażające </w:t>
            </w:r>
            <w:r w:rsidRPr="00D433C8">
              <w:rPr>
                <w:lang w:val="pl-PL"/>
              </w:rPr>
              <w:t xml:space="preserve">SEP, którzy przedkładają rozjemcy informacje poufne, przedstawiają niepoufną wersję informacji </w:t>
            </w:r>
            <w:proofErr w:type="gramStart"/>
            <w:r w:rsidRPr="00D433C8">
              <w:rPr>
                <w:lang w:val="pl-PL"/>
              </w:rPr>
              <w:t>przekazanych jako</w:t>
            </w:r>
            <w:proofErr w:type="gramEnd"/>
            <w:r w:rsidRPr="00D433C8">
              <w:rPr>
                <w:lang w:val="pl-PL"/>
              </w:rPr>
              <w:t xml:space="preserve"> poufne, wystarczająco szczegółową, aby umożliwić prawidłowe zrozumienie istoty informacji przekazanych jako poufne.</w:t>
            </w:r>
          </w:p>
        </w:tc>
      </w:tr>
    </w:tbl>
    <w:p w14:paraId="01F5ED3F"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529B3D36" w14:textId="77777777" w:rsidR="00854BAB" w:rsidRPr="00D433C8" w:rsidRDefault="00854BAB" w:rsidP="00854BAB">
      <w:r w:rsidRPr="000A14FD">
        <w:rPr>
          <w:rStyle w:val="HideTWBExt"/>
        </w:rPr>
        <w:t>&lt;/Amend&gt;</w:t>
      </w:r>
    </w:p>
    <w:p w14:paraId="4703E527"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386</w:t>
      </w:r>
      <w:r w:rsidRPr="000A14FD">
        <w:rPr>
          <w:rStyle w:val="HideTWBExt"/>
          <w:b w:val="0"/>
          <w:lang w:val="pl-PL"/>
        </w:rPr>
        <w:t>&lt;/NumAm&gt;</w:t>
      </w:r>
    </w:p>
    <w:p w14:paraId="7B7ADC69" w14:textId="77777777" w:rsidR="00854BAB" w:rsidRPr="00D433C8" w:rsidRDefault="00854BAB" w:rsidP="00854BAB">
      <w:pPr>
        <w:pStyle w:val="NormalBold"/>
      </w:pPr>
      <w:r w:rsidRPr="000A14FD">
        <w:rPr>
          <w:rStyle w:val="HideTWBExt"/>
          <w:b w:val="0"/>
        </w:rPr>
        <w:t>&lt;RepeatBlock-By&gt;&lt;Members&gt;</w:t>
      </w:r>
      <w:r w:rsidRPr="00D433C8">
        <w:t>Tiemo Wölken, Ibán García Del Blanco, René Repasi, Maria-Manuel Leitão-Marques</w:t>
      </w:r>
      <w:r w:rsidRPr="000A14FD">
        <w:rPr>
          <w:rStyle w:val="HideTWBExt"/>
          <w:b w:val="0"/>
        </w:rPr>
        <w:t>&lt;/Members&gt;</w:t>
      </w:r>
    </w:p>
    <w:p w14:paraId="3366A0C8" w14:textId="77777777" w:rsidR="00854BAB" w:rsidRPr="00D433C8" w:rsidRDefault="00854BAB" w:rsidP="00854BAB">
      <w:r w:rsidRPr="000A14FD">
        <w:rPr>
          <w:rStyle w:val="HideTWBExt"/>
        </w:rPr>
        <w:t>&lt;/RepeatBlock-By&gt;</w:t>
      </w:r>
    </w:p>
    <w:p w14:paraId="0332DD3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15D6889" w14:textId="77777777" w:rsidR="00854BAB" w:rsidRPr="00D433C8" w:rsidRDefault="00854BAB" w:rsidP="00854BAB">
      <w:pPr>
        <w:pStyle w:val="NormalBold"/>
      </w:pPr>
      <w:r w:rsidRPr="000A14FD">
        <w:rPr>
          <w:rStyle w:val="HideTWBExt"/>
          <w:b w:val="0"/>
        </w:rPr>
        <w:t>&lt;Article&gt;</w:t>
      </w:r>
      <w:r w:rsidRPr="00D433C8">
        <w:t>Artykuł 17 – ustęp 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5DA34D7F" w14:textId="77777777" w:rsidTr="006179C4">
        <w:trPr>
          <w:jc w:val="center"/>
        </w:trPr>
        <w:tc>
          <w:tcPr>
            <w:tcW w:w="9752" w:type="dxa"/>
            <w:gridSpan w:val="2"/>
          </w:tcPr>
          <w:p w14:paraId="07803CA5" w14:textId="77777777" w:rsidR="00854BAB" w:rsidRPr="00D433C8" w:rsidRDefault="00854BAB" w:rsidP="006179C4">
            <w:pPr>
              <w:keepNext/>
            </w:pPr>
          </w:p>
        </w:tc>
      </w:tr>
      <w:tr w:rsidR="00101D5D" w:rsidRPr="00D433C8" w14:paraId="7A4DE907" w14:textId="77777777" w:rsidTr="006179C4">
        <w:trPr>
          <w:jc w:val="center"/>
        </w:trPr>
        <w:tc>
          <w:tcPr>
            <w:tcW w:w="4876" w:type="dxa"/>
            <w:hideMark/>
          </w:tcPr>
          <w:p w14:paraId="5CE0ECE2"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BEC7B95" w14:textId="77777777" w:rsidR="00854BAB" w:rsidRPr="00D433C8" w:rsidRDefault="00854BAB" w:rsidP="006179C4">
            <w:pPr>
              <w:pStyle w:val="ColumnHeading"/>
              <w:keepNext/>
              <w:rPr>
                <w:lang w:val="pl-PL"/>
              </w:rPr>
            </w:pPr>
            <w:r w:rsidRPr="00D433C8">
              <w:rPr>
                <w:lang w:val="pl-PL"/>
              </w:rPr>
              <w:t>Poprawka</w:t>
            </w:r>
          </w:p>
        </w:tc>
      </w:tr>
      <w:tr w:rsidR="00101D5D" w:rsidRPr="00D433C8" w14:paraId="61BD9CF5" w14:textId="77777777" w:rsidTr="006179C4">
        <w:trPr>
          <w:jc w:val="center"/>
        </w:trPr>
        <w:tc>
          <w:tcPr>
            <w:tcW w:w="4876" w:type="dxa"/>
            <w:hideMark/>
          </w:tcPr>
          <w:p w14:paraId="19F1B2F2" w14:textId="77777777" w:rsidR="00854BAB" w:rsidRPr="00D433C8" w:rsidRDefault="00854BAB" w:rsidP="006179C4">
            <w:pPr>
              <w:pStyle w:val="Normal6"/>
              <w:rPr>
                <w:lang w:val="pl-PL"/>
              </w:rPr>
            </w:pPr>
            <w:r w:rsidRPr="00D433C8">
              <w:rPr>
                <w:lang w:val="pl-PL"/>
              </w:rPr>
              <w:t>7.</w:t>
            </w:r>
            <w:r w:rsidRPr="00D433C8">
              <w:rPr>
                <w:lang w:val="pl-PL"/>
              </w:rPr>
              <w:tab/>
              <w:t>Jeżeli właściciele SEP nie dokonają wspólnego powiadomienia w ciągu 6 miesięcy od wyznaczenia rozjemcy, rozjemca kończy proces.</w:t>
            </w:r>
          </w:p>
        </w:tc>
        <w:tc>
          <w:tcPr>
            <w:tcW w:w="4876" w:type="dxa"/>
            <w:hideMark/>
          </w:tcPr>
          <w:p w14:paraId="686ABC10" w14:textId="77777777" w:rsidR="00854BAB" w:rsidRPr="00D433C8" w:rsidRDefault="00854BAB" w:rsidP="006179C4">
            <w:pPr>
              <w:pStyle w:val="Normal6"/>
              <w:rPr>
                <w:szCs w:val="24"/>
                <w:lang w:val="pl-PL"/>
              </w:rPr>
            </w:pPr>
            <w:r w:rsidRPr="00D433C8">
              <w:rPr>
                <w:lang w:val="pl-PL"/>
              </w:rPr>
              <w:t>7.</w:t>
            </w:r>
            <w:r w:rsidRPr="00D433C8">
              <w:rPr>
                <w:lang w:val="pl-PL"/>
              </w:rPr>
              <w:tab/>
              <w:t>Jeżeli właściciele SEP</w:t>
            </w:r>
            <w:r w:rsidRPr="00D433C8">
              <w:rPr>
                <w:b/>
                <w:i/>
                <w:lang w:val="pl-PL"/>
              </w:rPr>
              <w:t>, o których mowa w ust. 3,</w:t>
            </w:r>
            <w:r w:rsidRPr="00D433C8">
              <w:rPr>
                <w:lang w:val="pl-PL"/>
              </w:rPr>
              <w:t xml:space="preserve"> nie dokonają wspólnego powiadomienia w ciągu 6 miesięcy od wyznaczenia rozjemcy, rozjemca kończy proces.</w:t>
            </w:r>
          </w:p>
        </w:tc>
      </w:tr>
    </w:tbl>
    <w:p w14:paraId="423B5977" w14:textId="77777777" w:rsidR="00854BAB" w:rsidRPr="00D433C8" w:rsidRDefault="00854BAB" w:rsidP="00854BAB">
      <w:pPr>
        <w:pStyle w:val="Olang"/>
        <w:rPr>
          <w:lang w:val="pl-PL"/>
        </w:rPr>
      </w:pPr>
      <w:r w:rsidRPr="00D433C8">
        <w:rPr>
          <w:lang w:val="pl-PL"/>
        </w:rPr>
        <w:t xml:space="preserve">Or. </w:t>
      </w:r>
      <w:r w:rsidRPr="00E01497">
        <w:rPr>
          <w:rStyle w:val="HideTWBExt"/>
          <w:lang w:val="pl-PL"/>
        </w:rPr>
        <w:t>&lt;Original&gt;</w:t>
      </w:r>
      <w:r w:rsidRPr="00E01497">
        <w:rPr>
          <w:rStyle w:val="HideTWBInt"/>
          <w:rFonts w:eastAsiaTheme="majorEastAsia"/>
          <w:lang w:val="pl-PL"/>
        </w:rPr>
        <w:t>{EN}</w:t>
      </w:r>
      <w:r w:rsidRPr="00D433C8">
        <w:rPr>
          <w:lang w:val="pl-PL"/>
        </w:rPr>
        <w:t>en</w:t>
      </w:r>
      <w:r w:rsidRPr="00E01497">
        <w:rPr>
          <w:rStyle w:val="HideTWBExt"/>
          <w:lang w:val="pl-PL"/>
        </w:rPr>
        <w:t>&lt;/Original&gt;</w:t>
      </w:r>
    </w:p>
    <w:p w14:paraId="79E40ABC" w14:textId="77777777" w:rsidR="00854BAB" w:rsidRPr="00D433C8" w:rsidRDefault="00854BAB" w:rsidP="00854BAB">
      <w:r w:rsidRPr="000A14FD">
        <w:rPr>
          <w:rStyle w:val="HideTWBExt"/>
        </w:rPr>
        <w:t>&lt;/Amend&gt;</w:t>
      </w:r>
    </w:p>
    <w:p w14:paraId="4F89A309"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387</w:t>
      </w:r>
      <w:r w:rsidRPr="000A14FD">
        <w:rPr>
          <w:rStyle w:val="HideTWBExt"/>
          <w:b w:val="0"/>
          <w:lang w:val="pl-PL"/>
        </w:rPr>
        <w:t>&lt;/NumAm&gt;</w:t>
      </w:r>
    </w:p>
    <w:p w14:paraId="6E406B9B" w14:textId="77777777" w:rsidR="00854BAB" w:rsidRPr="00D433C8" w:rsidRDefault="00854BAB" w:rsidP="00854BAB">
      <w:pPr>
        <w:pStyle w:val="NormalBold"/>
      </w:pPr>
      <w:r w:rsidRPr="000A14FD">
        <w:rPr>
          <w:rStyle w:val="HideTWBExt"/>
          <w:b w:val="0"/>
        </w:rPr>
        <w:t>&lt;RepeatBlock-By&gt;&lt;Members&gt;</w:t>
      </w:r>
      <w:r w:rsidRPr="00D433C8">
        <w:t>Patrick Breyer</w:t>
      </w:r>
      <w:r w:rsidRPr="000A14FD">
        <w:rPr>
          <w:rStyle w:val="HideTWBExt"/>
          <w:b w:val="0"/>
        </w:rPr>
        <w:t>&lt;/Members&gt;</w:t>
      </w:r>
    </w:p>
    <w:p w14:paraId="386D0342" w14:textId="77777777" w:rsidR="00854BAB" w:rsidRPr="00D433C8" w:rsidRDefault="00854BAB" w:rsidP="00854BAB">
      <w:r w:rsidRPr="000A14FD">
        <w:rPr>
          <w:rStyle w:val="HideTWBExt"/>
        </w:rPr>
        <w:t>&lt;/RepeatBlock-By&gt;</w:t>
      </w:r>
    </w:p>
    <w:p w14:paraId="4922CED2"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576531F1" w14:textId="77777777" w:rsidR="00854BAB" w:rsidRPr="00D433C8" w:rsidRDefault="00854BAB" w:rsidP="00854BAB">
      <w:pPr>
        <w:pStyle w:val="NormalBold"/>
      </w:pPr>
      <w:r w:rsidRPr="000A14FD">
        <w:rPr>
          <w:rStyle w:val="HideTWBExt"/>
          <w:b w:val="0"/>
        </w:rPr>
        <w:t>&lt;Article&gt;</w:t>
      </w:r>
      <w:r w:rsidRPr="00D433C8">
        <w:t>Artykuł 17 – ustęp 7</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26889B76" w14:textId="77777777" w:rsidTr="006179C4">
        <w:trPr>
          <w:jc w:val="center"/>
        </w:trPr>
        <w:tc>
          <w:tcPr>
            <w:tcW w:w="9752" w:type="dxa"/>
            <w:gridSpan w:val="2"/>
          </w:tcPr>
          <w:p w14:paraId="6039DAB7" w14:textId="77777777" w:rsidR="00854BAB" w:rsidRPr="00D433C8" w:rsidRDefault="00854BAB" w:rsidP="006179C4">
            <w:pPr>
              <w:keepNext/>
            </w:pPr>
          </w:p>
        </w:tc>
      </w:tr>
      <w:tr w:rsidR="00101D5D" w:rsidRPr="00D433C8" w14:paraId="433C944D" w14:textId="77777777" w:rsidTr="006179C4">
        <w:trPr>
          <w:jc w:val="center"/>
        </w:trPr>
        <w:tc>
          <w:tcPr>
            <w:tcW w:w="4876" w:type="dxa"/>
            <w:hideMark/>
          </w:tcPr>
          <w:p w14:paraId="61C0D6CE"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3DFD8DFA" w14:textId="77777777" w:rsidR="00854BAB" w:rsidRPr="00D433C8" w:rsidRDefault="00854BAB" w:rsidP="006179C4">
            <w:pPr>
              <w:pStyle w:val="ColumnHeading"/>
              <w:keepNext/>
              <w:rPr>
                <w:lang w:val="pl-PL"/>
              </w:rPr>
            </w:pPr>
            <w:r w:rsidRPr="00D433C8">
              <w:rPr>
                <w:lang w:val="pl-PL"/>
              </w:rPr>
              <w:t>Poprawka</w:t>
            </w:r>
          </w:p>
        </w:tc>
      </w:tr>
      <w:tr w:rsidR="00101D5D" w:rsidRPr="00D433C8" w14:paraId="288770B2" w14:textId="77777777" w:rsidTr="006179C4">
        <w:trPr>
          <w:jc w:val="center"/>
        </w:trPr>
        <w:tc>
          <w:tcPr>
            <w:tcW w:w="4876" w:type="dxa"/>
            <w:hideMark/>
          </w:tcPr>
          <w:p w14:paraId="061217B5" w14:textId="77777777" w:rsidR="00854BAB" w:rsidRPr="00D433C8" w:rsidRDefault="00854BAB" w:rsidP="006179C4">
            <w:pPr>
              <w:pStyle w:val="Normal6"/>
              <w:rPr>
                <w:lang w:val="pl-PL"/>
              </w:rPr>
            </w:pPr>
            <w:r w:rsidRPr="00D433C8">
              <w:rPr>
                <w:lang w:val="pl-PL"/>
              </w:rPr>
              <w:t>7.</w:t>
            </w:r>
            <w:r w:rsidRPr="00D433C8">
              <w:rPr>
                <w:lang w:val="pl-PL"/>
              </w:rPr>
              <w:tab/>
              <w:t>Jeżeli właściciele SEP nie dokonają wspólnego powiadomienia w ciągu 6 miesięcy od wyznaczenia rozjemcy, rozjemca kończy proces.</w:t>
            </w:r>
          </w:p>
        </w:tc>
        <w:tc>
          <w:tcPr>
            <w:tcW w:w="4876" w:type="dxa"/>
            <w:hideMark/>
          </w:tcPr>
          <w:p w14:paraId="7F242409" w14:textId="77777777" w:rsidR="00854BAB" w:rsidRPr="00D433C8" w:rsidRDefault="00854BAB" w:rsidP="006179C4">
            <w:pPr>
              <w:pStyle w:val="Normal6"/>
              <w:rPr>
                <w:szCs w:val="24"/>
                <w:lang w:val="pl-PL"/>
              </w:rPr>
            </w:pPr>
            <w:r w:rsidRPr="00D433C8">
              <w:rPr>
                <w:lang w:val="pl-PL"/>
              </w:rPr>
              <w:t>7.</w:t>
            </w:r>
            <w:r w:rsidRPr="00D433C8">
              <w:rPr>
                <w:lang w:val="pl-PL"/>
              </w:rPr>
              <w:tab/>
              <w:t xml:space="preserve">Jeżeli właściciele </w:t>
            </w:r>
            <w:r w:rsidRPr="00D433C8">
              <w:rPr>
                <w:b/>
                <w:i/>
                <w:lang w:val="pl-PL"/>
              </w:rPr>
              <w:t xml:space="preserve">lub podmioty wdrażające </w:t>
            </w:r>
            <w:r w:rsidRPr="00D433C8">
              <w:rPr>
                <w:lang w:val="pl-PL"/>
              </w:rPr>
              <w:t>SEP nie dokonają wspólnego powiadomienia w ciągu 6 miesięcy od wyznaczenia rozjemcy, rozjemca kończy proces.</w:t>
            </w:r>
          </w:p>
        </w:tc>
      </w:tr>
    </w:tbl>
    <w:p w14:paraId="6EFB2737"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341C5EEB" w14:textId="77777777" w:rsidR="00854BAB" w:rsidRPr="00D433C8" w:rsidRDefault="00854BAB" w:rsidP="00854BAB">
      <w:r w:rsidRPr="000A14FD">
        <w:rPr>
          <w:rStyle w:val="HideTWBExt"/>
        </w:rPr>
        <w:t>&lt;/Amend&gt;</w:t>
      </w:r>
    </w:p>
    <w:p w14:paraId="0805C3DC" w14:textId="77777777" w:rsidR="00854BAB" w:rsidRPr="00D433C8" w:rsidRDefault="00854BAB" w:rsidP="00854BAB">
      <w:pPr>
        <w:pStyle w:val="AMNumberTabs0"/>
        <w:keepNext/>
        <w:rPr>
          <w:lang w:val="pl-PL"/>
        </w:rPr>
      </w:pPr>
      <w:r w:rsidRPr="000A14FD">
        <w:rPr>
          <w:rStyle w:val="HideTWBExt"/>
          <w:b w:val="0"/>
          <w:lang w:val="pl-PL"/>
        </w:rPr>
        <w:t>&lt;Amend&gt;</w:t>
      </w:r>
      <w:r w:rsidRPr="00D433C8">
        <w:rPr>
          <w:lang w:val="pl-PL"/>
        </w:rPr>
        <w:t>Poprawka</w:t>
      </w:r>
      <w:r w:rsidRPr="00D433C8">
        <w:rPr>
          <w:lang w:val="pl-PL"/>
        </w:rPr>
        <w:tab/>
      </w:r>
      <w:r w:rsidRPr="00D433C8">
        <w:rPr>
          <w:lang w:val="pl-PL"/>
        </w:rPr>
        <w:tab/>
      </w:r>
      <w:r w:rsidRPr="000A14FD">
        <w:rPr>
          <w:rStyle w:val="HideTWBExt"/>
          <w:b w:val="0"/>
          <w:lang w:val="pl-PL"/>
        </w:rPr>
        <w:t>&lt;NumAm&gt;</w:t>
      </w:r>
      <w:r w:rsidRPr="00D433C8">
        <w:rPr>
          <w:lang w:val="pl-PL"/>
        </w:rPr>
        <w:t>388</w:t>
      </w:r>
      <w:r w:rsidRPr="000A14FD">
        <w:rPr>
          <w:rStyle w:val="HideTWBExt"/>
          <w:b w:val="0"/>
          <w:lang w:val="pl-PL"/>
        </w:rPr>
        <w:t>&lt;/NumAm&gt;</w:t>
      </w:r>
    </w:p>
    <w:p w14:paraId="60378E62" w14:textId="77777777" w:rsidR="00854BAB" w:rsidRPr="00D433C8" w:rsidRDefault="00854BAB" w:rsidP="00854BAB">
      <w:pPr>
        <w:pStyle w:val="NormalBold"/>
      </w:pPr>
      <w:r w:rsidRPr="000A14FD">
        <w:rPr>
          <w:rStyle w:val="HideTWBExt"/>
          <w:b w:val="0"/>
        </w:rPr>
        <w:t>&lt;RepeatBlock-By&gt;&lt;Members&gt;</w:t>
      </w:r>
      <w:r w:rsidRPr="00D433C8">
        <w:t>Geoffroy Didier</w:t>
      </w:r>
      <w:r w:rsidRPr="000A14FD">
        <w:rPr>
          <w:rStyle w:val="HideTWBExt"/>
          <w:b w:val="0"/>
        </w:rPr>
        <w:t>&lt;/Members&gt;</w:t>
      </w:r>
    </w:p>
    <w:p w14:paraId="4E5E4009" w14:textId="77777777" w:rsidR="00854BAB" w:rsidRPr="00D433C8" w:rsidRDefault="00854BAB" w:rsidP="00854BAB">
      <w:r w:rsidRPr="000A14FD">
        <w:rPr>
          <w:rStyle w:val="HideTWBExt"/>
        </w:rPr>
        <w:t>&lt;/RepeatBlock-By&gt;</w:t>
      </w:r>
    </w:p>
    <w:p w14:paraId="10CB6B78" w14:textId="77777777" w:rsidR="00854BAB" w:rsidRPr="00D433C8" w:rsidRDefault="00854BAB" w:rsidP="00854BAB">
      <w:pPr>
        <w:pStyle w:val="NormalBold"/>
        <w:keepNext/>
      </w:pPr>
      <w:r w:rsidRPr="000A14FD">
        <w:rPr>
          <w:rStyle w:val="HideTWBExt"/>
          <w:b w:val="0"/>
        </w:rPr>
        <w:t>&lt;DocAmend&gt;</w:t>
      </w:r>
      <w:r w:rsidRPr="00D433C8">
        <w:t>Wniosek dotyczący rozporządzenia</w:t>
      </w:r>
      <w:r w:rsidRPr="000A14FD">
        <w:rPr>
          <w:rStyle w:val="HideTWBExt"/>
          <w:b w:val="0"/>
        </w:rPr>
        <w:t>&lt;/DocAmend&gt;</w:t>
      </w:r>
    </w:p>
    <w:p w14:paraId="66E69808" w14:textId="77777777" w:rsidR="00854BAB" w:rsidRPr="00D433C8" w:rsidRDefault="00854BAB" w:rsidP="00854BAB">
      <w:pPr>
        <w:pStyle w:val="NormalBold"/>
      </w:pPr>
      <w:r w:rsidRPr="000A14FD">
        <w:rPr>
          <w:rStyle w:val="HideTWBExt"/>
          <w:b w:val="0"/>
        </w:rPr>
        <w:t>&lt;Article&gt;</w:t>
      </w:r>
      <w:r w:rsidRPr="00D433C8">
        <w:t>Artykuł 18</w:t>
      </w:r>
      <w:r w:rsidRPr="000A14F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01D5D" w:rsidRPr="00D433C8" w14:paraId="7BC06676" w14:textId="77777777" w:rsidTr="006179C4">
        <w:trPr>
          <w:jc w:val="center"/>
        </w:trPr>
        <w:tc>
          <w:tcPr>
            <w:tcW w:w="9752" w:type="dxa"/>
            <w:gridSpan w:val="2"/>
          </w:tcPr>
          <w:p w14:paraId="37636903" w14:textId="77777777" w:rsidR="00854BAB" w:rsidRPr="00D433C8" w:rsidRDefault="00854BAB" w:rsidP="006179C4">
            <w:pPr>
              <w:keepNext/>
            </w:pPr>
          </w:p>
        </w:tc>
      </w:tr>
      <w:tr w:rsidR="00101D5D" w:rsidRPr="00D433C8" w14:paraId="30825619" w14:textId="77777777" w:rsidTr="006179C4">
        <w:trPr>
          <w:jc w:val="center"/>
        </w:trPr>
        <w:tc>
          <w:tcPr>
            <w:tcW w:w="4876" w:type="dxa"/>
            <w:hideMark/>
          </w:tcPr>
          <w:p w14:paraId="1F27BCEC" w14:textId="77777777" w:rsidR="00854BAB" w:rsidRPr="00D433C8" w:rsidRDefault="00854BAB" w:rsidP="006179C4">
            <w:pPr>
              <w:pStyle w:val="ColumnHeading"/>
              <w:keepNext/>
              <w:rPr>
                <w:lang w:val="pl-PL"/>
              </w:rPr>
            </w:pPr>
            <w:r w:rsidRPr="00D433C8">
              <w:rPr>
                <w:lang w:val="pl-PL"/>
              </w:rPr>
              <w:t>Tekst proponowany przez Komisję</w:t>
            </w:r>
          </w:p>
        </w:tc>
        <w:tc>
          <w:tcPr>
            <w:tcW w:w="4876" w:type="dxa"/>
            <w:hideMark/>
          </w:tcPr>
          <w:p w14:paraId="52876D8B" w14:textId="77777777" w:rsidR="00854BAB" w:rsidRPr="00D433C8" w:rsidRDefault="00854BAB" w:rsidP="006179C4">
            <w:pPr>
              <w:pStyle w:val="ColumnHeading"/>
              <w:keepNext/>
              <w:rPr>
                <w:lang w:val="pl-PL"/>
              </w:rPr>
            </w:pPr>
            <w:r w:rsidRPr="00D433C8">
              <w:rPr>
                <w:lang w:val="pl-PL"/>
              </w:rPr>
              <w:t>Poprawka</w:t>
            </w:r>
          </w:p>
        </w:tc>
      </w:tr>
      <w:tr w:rsidR="00101D5D" w:rsidRPr="00D433C8" w14:paraId="6E0F8839" w14:textId="77777777" w:rsidTr="006179C4">
        <w:trPr>
          <w:jc w:val="center"/>
        </w:trPr>
        <w:tc>
          <w:tcPr>
            <w:tcW w:w="4876" w:type="dxa"/>
            <w:hideMark/>
          </w:tcPr>
          <w:p w14:paraId="132DC671" w14:textId="77777777" w:rsidR="00854BAB" w:rsidRPr="00D433C8" w:rsidRDefault="00854BAB" w:rsidP="006179C4">
            <w:pPr>
              <w:pStyle w:val="Normal6"/>
              <w:rPr>
                <w:lang w:val="pl-PL"/>
              </w:rPr>
            </w:pPr>
            <w:r w:rsidRPr="00D433C8">
              <w:rPr>
                <w:b/>
                <w:i/>
                <w:lang w:val="pl-PL"/>
              </w:rPr>
              <w:t>[...]</w:t>
            </w:r>
          </w:p>
        </w:tc>
        <w:tc>
          <w:tcPr>
            <w:tcW w:w="4876" w:type="dxa"/>
            <w:hideMark/>
          </w:tcPr>
          <w:p w14:paraId="5E2289DB" w14:textId="77777777" w:rsidR="00854BAB" w:rsidRPr="00D433C8" w:rsidRDefault="00854BAB" w:rsidP="006179C4">
            <w:pPr>
              <w:pStyle w:val="Normal6"/>
              <w:rPr>
                <w:szCs w:val="24"/>
                <w:lang w:val="pl-PL"/>
              </w:rPr>
            </w:pPr>
            <w:proofErr w:type="gramStart"/>
            <w:r w:rsidRPr="00D433C8">
              <w:rPr>
                <w:b/>
                <w:i/>
                <w:lang w:val="pl-PL"/>
              </w:rPr>
              <w:t>skreśla</w:t>
            </w:r>
            <w:proofErr w:type="gramEnd"/>
            <w:r w:rsidRPr="00D433C8">
              <w:rPr>
                <w:b/>
                <w:i/>
                <w:lang w:val="pl-PL"/>
              </w:rPr>
              <w:t xml:space="preserve"> się</w:t>
            </w:r>
          </w:p>
        </w:tc>
      </w:tr>
    </w:tbl>
    <w:p w14:paraId="64E9E199" w14:textId="77777777" w:rsidR="00854BAB" w:rsidRPr="00D433C8" w:rsidRDefault="00854BAB" w:rsidP="00854BAB">
      <w:pPr>
        <w:pStyle w:val="Olang"/>
        <w:rPr>
          <w:lang w:val="pl-PL"/>
        </w:rPr>
      </w:pPr>
      <w:r w:rsidRPr="00D433C8">
        <w:rPr>
          <w:lang w:val="pl-PL"/>
        </w:rPr>
        <w:t xml:space="preserve">Or. </w:t>
      </w:r>
      <w:r w:rsidRPr="000A14FD">
        <w:rPr>
          <w:rStyle w:val="HideTWBExt"/>
        </w:rPr>
        <w:t>&lt;Original&gt;</w:t>
      </w:r>
      <w:r w:rsidRPr="000A14FD">
        <w:rPr>
          <w:rStyle w:val="HideTWBInt"/>
          <w:rFonts w:eastAsiaTheme="majorEastAsia"/>
        </w:rPr>
        <w:t>{EN}</w:t>
      </w:r>
      <w:r w:rsidRPr="00D433C8">
        <w:rPr>
          <w:lang w:val="pl-PL"/>
        </w:rPr>
        <w:t>en</w:t>
      </w:r>
      <w:r w:rsidRPr="000A14FD">
        <w:rPr>
          <w:rStyle w:val="HideTWBExt"/>
        </w:rPr>
        <w:t>&lt;/Original&gt;</w:t>
      </w:r>
    </w:p>
    <w:p w14:paraId="7B80A430" w14:textId="77777777" w:rsidR="00854BAB" w:rsidRPr="00D433C8" w:rsidRDefault="00854BAB" w:rsidP="00854BAB">
      <w:pPr>
        <w:pStyle w:val="JustificationTitle"/>
        <w:rPr>
          <w:noProof w:val="0"/>
          <w:lang w:val="pl-PL"/>
        </w:rPr>
      </w:pPr>
      <w:r w:rsidRPr="000A14FD">
        <w:rPr>
          <w:rStyle w:val="HideTWBExt"/>
          <w:i w:val="0"/>
          <w:lang w:val="pl-PL"/>
        </w:rPr>
        <w:t>&lt;TitreJust&gt;</w:t>
      </w:r>
      <w:r w:rsidRPr="00D433C8">
        <w:rPr>
          <w:lang w:val="pl-PL"/>
        </w:rPr>
        <w:t>Uzasadnienie</w:t>
      </w:r>
      <w:r w:rsidRPr="000A14FD">
        <w:rPr>
          <w:rStyle w:val="HideTWBExt"/>
          <w:i w:val="0"/>
          <w:lang w:val="pl-PL"/>
        </w:rPr>
        <w:t>&lt;/TitreJust&gt;</w:t>
      </w:r>
    </w:p>
    <w:p w14:paraId="1127BE13" w14:textId="77777777" w:rsidR="00854BAB" w:rsidRPr="00D433C8" w:rsidRDefault="00854BAB" w:rsidP="00854BAB">
      <w:pPr>
        <w:pStyle w:val="Normal12Italic"/>
        <w:rPr>
          <w:noProof w:val="0"/>
          <w:lang w:val="pl-PL"/>
        </w:rPr>
      </w:pPr>
      <w:r w:rsidRPr="00E01497">
        <w:rPr>
          <w:lang w:val="en-GB"/>
        </w:rPr>
        <w:t xml:space="preserve">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w:t>
      </w:r>
      <w:r w:rsidRPr="00D433C8">
        <w:rPr>
          <w:lang w:val="pl-PL"/>
        </w:rPr>
        <w:t>This provision should therefore be removed.</w:t>
      </w:r>
    </w:p>
    <w:p w14:paraId="7F282961" w14:textId="167F2E4D" w:rsidR="00854BAB" w:rsidRPr="00D433C8" w:rsidRDefault="00854BAB" w:rsidP="00854BAB">
      <w:r w:rsidRPr="000A14FD">
        <w:rPr>
          <w:rStyle w:val="HideTWBExt"/>
        </w:rPr>
        <w:t>&lt;/Amend&gt;&lt;/RepeatBlock-Amend&gt;</w:t>
      </w:r>
    </w:p>
    <w:p w14:paraId="68ECABB9" w14:textId="52322478" w:rsidR="00501020" w:rsidRPr="00D433C8" w:rsidRDefault="00501020" w:rsidP="00854BAB"/>
    <w:p w14:paraId="5A84D376" w14:textId="77777777" w:rsidR="00501020" w:rsidRPr="00D433C8" w:rsidRDefault="00501020" w:rsidP="00501020">
      <w:pPr>
        <w:pStyle w:val="NormalBold"/>
      </w:pPr>
    </w:p>
    <w:p w14:paraId="46920399" w14:textId="34B14E5A" w:rsidR="008363E4" w:rsidRPr="00D433C8" w:rsidRDefault="008363E4" w:rsidP="00501020">
      <w:pPr>
        <w:pStyle w:val="AmNumberTabs"/>
        <w:keepNext/>
      </w:pPr>
    </w:p>
    <w:sectPr w:rsidR="008363E4" w:rsidRPr="00D433C8"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BDA6C" w14:textId="77777777" w:rsidR="00A01FE0" w:rsidRPr="00A01FE0" w:rsidRDefault="00A01FE0">
      <w:r w:rsidRPr="00A01FE0">
        <w:separator/>
      </w:r>
    </w:p>
  </w:endnote>
  <w:endnote w:type="continuationSeparator" w:id="0">
    <w:p w14:paraId="5F0994EB" w14:textId="77777777" w:rsidR="00A01FE0" w:rsidRPr="00A01FE0" w:rsidRDefault="00A01FE0">
      <w:r w:rsidRPr="00A01F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C8245" w14:textId="601CEB44" w:rsidR="00D82FCC" w:rsidRPr="00101D5D" w:rsidRDefault="00D82FCC" w:rsidP="00EA25AE">
    <w:pPr>
      <w:pStyle w:val="EPFooter"/>
      <w:rPr>
        <w:lang w:val="de-DE"/>
      </w:rPr>
    </w:pPr>
    <w:r w:rsidRPr="00101D5D">
      <w:rPr>
        <w:lang w:val="de-DE"/>
      </w:rPr>
      <w:t>PE</w:t>
    </w:r>
    <w:r w:rsidRPr="00E01497">
      <w:rPr>
        <w:rStyle w:val="HideTWBExt"/>
        <w:lang w:val="de-DE"/>
      </w:rPr>
      <w:t>&lt;NoPE&gt;</w:t>
    </w:r>
    <w:r w:rsidR="00501020" w:rsidRPr="00101D5D">
      <w:rPr>
        <w:lang w:val="de-DE"/>
      </w:rPr>
      <w:t>755.032</w:t>
    </w:r>
    <w:r w:rsidRPr="00E01497">
      <w:rPr>
        <w:rStyle w:val="HideTWBExt"/>
        <w:lang w:val="de-DE"/>
      </w:rPr>
      <w:t>&lt;/NoPE&gt;&lt;Version&gt;</w:t>
    </w:r>
    <w:r w:rsidR="00A01FE0" w:rsidRPr="00101D5D">
      <w:rPr>
        <w:lang w:val="de-DE"/>
      </w:rPr>
      <w:t>v</w:t>
    </w:r>
    <w:r w:rsidR="00501020" w:rsidRPr="00101D5D">
      <w:rPr>
        <w:lang w:val="de-DE"/>
      </w:rPr>
      <w:t>01-00</w:t>
    </w:r>
    <w:r w:rsidRPr="00E01497">
      <w:rPr>
        <w:rStyle w:val="HideTWBExt"/>
        <w:lang w:val="de-DE"/>
      </w:rPr>
      <w:t>&lt;/Version&gt;</w:t>
    </w:r>
    <w:r w:rsidRPr="00101D5D">
      <w:rPr>
        <w:lang w:val="de-DE"/>
      </w:rPr>
      <w:tab/>
    </w:r>
    <w:r w:rsidR="008B251A" w:rsidRPr="00A01FE0">
      <w:fldChar w:fldCharType="begin"/>
    </w:r>
    <w:r w:rsidR="008B251A" w:rsidRPr="00101D5D">
      <w:rPr>
        <w:lang w:val="de-DE"/>
      </w:rPr>
      <w:instrText xml:space="preserve"> PAGE </w:instrText>
    </w:r>
    <w:r w:rsidR="008B251A" w:rsidRPr="00A01FE0">
      <w:fldChar w:fldCharType="separate"/>
    </w:r>
    <w:r w:rsidR="00E01497">
      <w:rPr>
        <w:noProof/>
        <w:lang w:val="de-DE"/>
      </w:rPr>
      <w:t>2</w:t>
    </w:r>
    <w:r w:rsidR="008B251A" w:rsidRPr="00A01FE0">
      <w:fldChar w:fldCharType="end"/>
    </w:r>
    <w:r w:rsidR="008B251A" w:rsidRPr="00101D5D">
      <w:rPr>
        <w:lang w:val="de-DE"/>
      </w:rPr>
      <w:t>/</w:t>
    </w:r>
    <w:r w:rsidR="00501020" w:rsidRPr="00A01FE0">
      <w:fldChar w:fldCharType="begin"/>
    </w:r>
    <w:r w:rsidR="00501020" w:rsidRPr="00101D5D">
      <w:rPr>
        <w:lang w:val="de-DE"/>
      </w:rPr>
      <w:instrText xml:space="preserve"> NUMPAGES </w:instrText>
    </w:r>
    <w:r w:rsidR="00501020" w:rsidRPr="00A01FE0">
      <w:fldChar w:fldCharType="separate"/>
    </w:r>
    <w:r w:rsidR="00E01497">
      <w:rPr>
        <w:noProof/>
        <w:lang w:val="de-DE"/>
      </w:rPr>
      <w:t>174</w:t>
    </w:r>
    <w:r w:rsidR="00501020" w:rsidRPr="00A01FE0">
      <w:rPr>
        <w:noProof/>
      </w:rPr>
      <w:fldChar w:fldCharType="end"/>
    </w:r>
    <w:r w:rsidRPr="00101D5D">
      <w:rPr>
        <w:lang w:val="de-DE"/>
      </w:rPr>
      <w:tab/>
    </w:r>
    <w:r w:rsidRPr="00E01497">
      <w:rPr>
        <w:rStyle w:val="HideTWBExt"/>
        <w:lang w:val="de-DE"/>
      </w:rPr>
      <w:t>&lt;PathFdR&gt;</w:t>
    </w:r>
    <w:r w:rsidR="00501020" w:rsidRPr="00101D5D">
      <w:rPr>
        <w:lang w:val="de-DE"/>
      </w:rPr>
      <w:t>AM\1289261PL.docx</w:t>
    </w:r>
    <w:r w:rsidRPr="00E01497">
      <w:rPr>
        <w:rStyle w:val="HideTWBExt"/>
        <w:lang w:val="de-DE"/>
      </w:rPr>
      <w:t>&lt;/PathFdR&gt;</w:t>
    </w:r>
  </w:p>
  <w:p w14:paraId="186E777F" w14:textId="462A5E3A" w:rsidR="00D82FCC" w:rsidRPr="00A01FE0" w:rsidRDefault="00BE5062">
    <w:pPr>
      <w:pStyle w:val="EPFooter2"/>
    </w:pPr>
    <w:r w:rsidRPr="00A01FE0">
      <w:fldChar w:fldCharType="begin"/>
    </w:r>
    <w:r w:rsidRPr="00A01FE0">
      <w:instrText xml:space="preserve"> DOCPROPERTY "&lt;Extension&gt;" </w:instrText>
    </w:r>
    <w:r w:rsidRPr="00A01FE0">
      <w:fldChar w:fldCharType="separate"/>
    </w:r>
    <w:r w:rsidR="00E01497">
      <w:t>PL</w:t>
    </w:r>
    <w:r w:rsidRPr="00A01FE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142AA" w14:textId="2DF3E4EC" w:rsidR="00D82FCC" w:rsidRPr="00101D5D" w:rsidRDefault="00D82FCC" w:rsidP="00EA25AE">
    <w:pPr>
      <w:pStyle w:val="EPFooter"/>
      <w:rPr>
        <w:lang w:val="de-DE"/>
      </w:rPr>
    </w:pPr>
    <w:r w:rsidRPr="00E01497">
      <w:rPr>
        <w:rStyle w:val="HideTWBExt"/>
        <w:lang w:val="de-DE"/>
      </w:rPr>
      <w:t>&lt;PathFdR&gt;</w:t>
    </w:r>
    <w:r w:rsidR="00501020" w:rsidRPr="00101D5D">
      <w:rPr>
        <w:lang w:val="de-DE"/>
      </w:rPr>
      <w:t>AM\1289261PL.docx</w:t>
    </w:r>
    <w:r w:rsidRPr="00E01497">
      <w:rPr>
        <w:rStyle w:val="HideTWBExt"/>
        <w:lang w:val="de-DE"/>
      </w:rPr>
      <w:t>&lt;/PathFdR&gt;</w:t>
    </w:r>
    <w:r w:rsidRPr="00101D5D">
      <w:rPr>
        <w:lang w:val="de-DE"/>
      </w:rPr>
      <w:tab/>
    </w:r>
    <w:r w:rsidR="008B251A" w:rsidRPr="00A01FE0">
      <w:fldChar w:fldCharType="begin"/>
    </w:r>
    <w:r w:rsidR="008B251A" w:rsidRPr="00101D5D">
      <w:rPr>
        <w:lang w:val="de-DE"/>
      </w:rPr>
      <w:instrText xml:space="preserve"> PAGE </w:instrText>
    </w:r>
    <w:r w:rsidR="008B251A" w:rsidRPr="00A01FE0">
      <w:fldChar w:fldCharType="separate"/>
    </w:r>
    <w:r w:rsidR="00E01497">
      <w:rPr>
        <w:noProof/>
        <w:lang w:val="de-DE"/>
      </w:rPr>
      <w:t>5</w:t>
    </w:r>
    <w:r w:rsidR="008B251A" w:rsidRPr="00A01FE0">
      <w:fldChar w:fldCharType="end"/>
    </w:r>
    <w:r w:rsidR="008B251A" w:rsidRPr="00101D5D">
      <w:rPr>
        <w:lang w:val="de-DE"/>
      </w:rPr>
      <w:t>/</w:t>
    </w:r>
    <w:r w:rsidR="00501020" w:rsidRPr="00A01FE0">
      <w:fldChar w:fldCharType="begin"/>
    </w:r>
    <w:r w:rsidR="00501020" w:rsidRPr="00101D5D">
      <w:rPr>
        <w:lang w:val="de-DE"/>
      </w:rPr>
      <w:instrText xml:space="preserve"> NUMPAGES </w:instrText>
    </w:r>
    <w:r w:rsidR="00501020" w:rsidRPr="00A01FE0">
      <w:fldChar w:fldCharType="separate"/>
    </w:r>
    <w:r w:rsidR="00E01497">
      <w:rPr>
        <w:noProof/>
        <w:lang w:val="de-DE"/>
      </w:rPr>
      <w:t>5</w:t>
    </w:r>
    <w:r w:rsidR="00501020" w:rsidRPr="00A01FE0">
      <w:rPr>
        <w:noProof/>
      </w:rPr>
      <w:fldChar w:fldCharType="end"/>
    </w:r>
    <w:r w:rsidRPr="00101D5D">
      <w:rPr>
        <w:lang w:val="de-DE"/>
      </w:rPr>
      <w:tab/>
      <w:t>PE</w:t>
    </w:r>
    <w:r w:rsidRPr="00E01497">
      <w:rPr>
        <w:rStyle w:val="HideTWBExt"/>
        <w:lang w:val="de-DE"/>
      </w:rPr>
      <w:t>&lt;NoPE&gt;</w:t>
    </w:r>
    <w:r w:rsidR="00501020" w:rsidRPr="00101D5D">
      <w:rPr>
        <w:lang w:val="de-DE"/>
      </w:rPr>
      <w:t>755.032</w:t>
    </w:r>
    <w:r w:rsidRPr="00E01497">
      <w:rPr>
        <w:rStyle w:val="HideTWBExt"/>
        <w:lang w:val="de-DE"/>
      </w:rPr>
      <w:t>&lt;/NoPE&gt;&lt;Version&gt;</w:t>
    </w:r>
    <w:r w:rsidR="00A01FE0" w:rsidRPr="00101D5D">
      <w:rPr>
        <w:lang w:val="de-DE"/>
      </w:rPr>
      <w:t>v</w:t>
    </w:r>
    <w:r w:rsidR="00501020" w:rsidRPr="00101D5D">
      <w:rPr>
        <w:lang w:val="de-DE"/>
      </w:rPr>
      <w:t>01-00</w:t>
    </w:r>
    <w:r w:rsidRPr="00E01497">
      <w:rPr>
        <w:rStyle w:val="HideTWBExt"/>
        <w:lang w:val="de-DE"/>
      </w:rPr>
      <w:t>&lt;/Version&gt;</w:t>
    </w:r>
  </w:p>
  <w:p w14:paraId="3B273432" w14:textId="488693C8" w:rsidR="00D82FCC" w:rsidRPr="00A01FE0" w:rsidRDefault="008B251A">
    <w:pPr>
      <w:pStyle w:val="EPFooter2"/>
    </w:pPr>
    <w:r w:rsidRPr="00101D5D">
      <w:rPr>
        <w:lang w:val="de-DE"/>
      </w:rPr>
      <w:tab/>
    </w:r>
    <w:r w:rsidR="00D82FCC" w:rsidRPr="00101D5D">
      <w:rPr>
        <w:lang w:val="de-DE"/>
      </w:rPr>
      <w:tab/>
    </w:r>
    <w:r w:rsidR="00BE5062" w:rsidRPr="00A01FE0">
      <w:fldChar w:fldCharType="begin"/>
    </w:r>
    <w:r w:rsidR="00BE5062" w:rsidRPr="00A01FE0">
      <w:instrText xml:space="preserve"> DOCPROPERTY "&lt;Extension&gt;" </w:instrText>
    </w:r>
    <w:r w:rsidR="00BE5062" w:rsidRPr="00A01FE0">
      <w:fldChar w:fldCharType="separate"/>
    </w:r>
    <w:r w:rsidR="00E01497">
      <w:t>PL</w:t>
    </w:r>
    <w:r w:rsidR="00BE5062" w:rsidRPr="00A01FE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3612" w14:textId="353B1946" w:rsidR="00D82FCC" w:rsidRPr="00101D5D" w:rsidRDefault="00D82FCC" w:rsidP="00EA25AE">
    <w:pPr>
      <w:pStyle w:val="EPFooter"/>
      <w:rPr>
        <w:lang w:val="de-DE"/>
      </w:rPr>
    </w:pPr>
    <w:r w:rsidRPr="00E01497">
      <w:rPr>
        <w:rStyle w:val="HideTWBExt"/>
        <w:lang w:val="de-DE"/>
      </w:rPr>
      <w:t>&lt;PathFdR&gt;</w:t>
    </w:r>
    <w:r w:rsidR="00501020" w:rsidRPr="00101D5D">
      <w:rPr>
        <w:lang w:val="de-DE"/>
      </w:rPr>
      <w:t>AM\1289261PL.docx</w:t>
    </w:r>
    <w:r w:rsidRPr="00E01497">
      <w:rPr>
        <w:rStyle w:val="HideTWBExt"/>
        <w:lang w:val="de-DE"/>
      </w:rPr>
      <w:t>&lt;/PathFdR&gt;</w:t>
    </w:r>
    <w:r w:rsidRPr="00101D5D">
      <w:rPr>
        <w:lang w:val="de-DE"/>
      </w:rPr>
      <w:tab/>
    </w:r>
    <w:r w:rsidRPr="00101D5D">
      <w:rPr>
        <w:lang w:val="de-DE"/>
      </w:rPr>
      <w:tab/>
      <w:t>PE</w:t>
    </w:r>
    <w:r w:rsidRPr="00E01497">
      <w:rPr>
        <w:rStyle w:val="HideTWBExt"/>
        <w:lang w:val="de-DE"/>
      </w:rPr>
      <w:t>&lt;NoPE&gt;</w:t>
    </w:r>
    <w:r w:rsidR="00501020" w:rsidRPr="00101D5D">
      <w:rPr>
        <w:lang w:val="de-DE"/>
      </w:rPr>
      <w:t>755.032</w:t>
    </w:r>
    <w:r w:rsidRPr="00E01497">
      <w:rPr>
        <w:rStyle w:val="HideTWBExt"/>
        <w:lang w:val="de-DE"/>
      </w:rPr>
      <w:t>&lt;/NoPE&gt;&lt;Version&gt;</w:t>
    </w:r>
    <w:r w:rsidR="00A01FE0" w:rsidRPr="00101D5D">
      <w:rPr>
        <w:lang w:val="de-DE"/>
      </w:rPr>
      <w:t>v</w:t>
    </w:r>
    <w:r w:rsidR="00501020" w:rsidRPr="00101D5D">
      <w:rPr>
        <w:lang w:val="de-DE"/>
      </w:rPr>
      <w:t>01-00</w:t>
    </w:r>
    <w:r w:rsidRPr="00E01497">
      <w:rPr>
        <w:rStyle w:val="HideTWBExt"/>
        <w:lang w:val="de-DE"/>
      </w:rPr>
      <w:t>&lt;/Version&gt;</w:t>
    </w:r>
  </w:p>
  <w:p w14:paraId="759E12D9" w14:textId="529E7E26" w:rsidR="00D82FCC" w:rsidRPr="00A01FE0" w:rsidRDefault="00BE5062" w:rsidP="00CC3983">
    <w:pPr>
      <w:pStyle w:val="EPFooter2"/>
      <w:tabs>
        <w:tab w:val="clear" w:pos="4535"/>
        <w:tab w:val="center" w:pos="4536"/>
      </w:tabs>
    </w:pPr>
    <w:r w:rsidRPr="00A01FE0">
      <w:fldChar w:fldCharType="begin"/>
    </w:r>
    <w:r w:rsidRPr="00A01FE0">
      <w:instrText xml:space="preserve"> DOCPROPERTY "&lt;Extension&gt;" </w:instrText>
    </w:r>
    <w:r w:rsidRPr="00A01FE0">
      <w:fldChar w:fldCharType="separate"/>
    </w:r>
    <w:r w:rsidR="00E01497">
      <w:t>PL</w:t>
    </w:r>
    <w:r w:rsidRPr="00A01FE0">
      <w:fldChar w:fldCharType="end"/>
    </w:r>
    <w:r w:rsidR="00D82FCC" w:rsidRPr="00A01FE0">
      <w:tab/>
    </w:r>
    <w:r w:rsidR="00501020">
      <w:rPr>
        <w:b w:val="0"/>
        <w:i/>
        <w:color w:val="C0C0C0"/>
        <w:sz w:val="22"/>
        <w:szCs w:val="22"/>
      </w:rPr>
      <w:t>Zjednoczona w różnorodności</w:t>
    </w:r>
    <w:r w:rsidR="00D82FCC" w:rsidRPr="00A01FE0">
      <w:tab/>
    </w:r>
    <w:r w:rsidRPr="00A01FE0">
      <w:fldChar w:fldCharType="begin"/>
    </w:r>
    <w:r w:rsidRPr="00A01FE0">
      <w:instrText xml:space="preserve"> DOCPROPERTY "&lt;Extension&gt;" </w:instrText>
    </w:r>
    <w:r w:rsidRPr="00A01FE0">
      <w:fldChar w:fldCharType="separate"/>
    </w:r>
    <w:r w:rsidR="00E01497">
      <w:t>PL</w:t>
    </w:r>
    <w:r w:rsidRPr="00A01FE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1B44C" w14:textId="77777777" w:rsidR="00A01FE0" w:rsidRPr="00A01FE0" w:rsidRDefault="00A01FE0">
      <w:r w:rsidRPr="00A01FE0">
        <w:separator/>
      </w:r>
    </w:p>
  </w:footnote>
  <w:footnote w:type="continuationSeparator" w:id="0">
    <w:p w14:paraId="7E2BB4EC" w14:textId="77777777" w:rsidR="00A01FE0" w:rsidRPr="00A01FE0" w:rsidRDefault="00A01FE0">
      <w:r w:rsidRPr="00A01F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F052F" w14:textId="77777777" w:rsidR="005E2801" w:rsidRDefault="005E2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52F94" w14:textId="77777777" w:rsidR="005E2801" w:rsidRDefault="005E2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C684" w14:textId="77777777" w:rsidR="005E2801" w:rsidRDefault="005E2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n-GB" w:vendorID="64" w:dllVersion="131078" w:nlCheck="1" w:checkStyle="1"/>
  <w:activeWritingStyle w:appName="MSWord" w:lang="de-DE"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JURI"/>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P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278\fbidi \froman\fcharset238\fprq2 Times New Roman CE;}{\f1279\fbidi \froman\fcharset204\fprq2 Times New Roman Cyr;}_x000d__x000a_{\f1281\fbidi \froman\fcharset161\fprq2 Times New Roman Greek;}{\f1282\fbidi \froman\fcharset162\fprq2 Times New Roman Tur;}{\f1283\fbidi \froman\fcharset177\fprq2 Times New Roman (Hebrew);}_x000d__x000a_{\f1284\fbidi \froman\fcharset178\fprq2 Times New Roman (Arabic);}{\f1285\fbidi \froman\fcharset186\fprq2 Times New Roman Baltic;}{\f1286\fbidi \froman\fcharset163\fprq2 Times New Roman (Vietnamese);}{\f1288\fbidi \fswiss\fcharset238\fprq2 Arial CE;}_x000d__x000a_{\f1289\fbidi \fswiss\fcharset204\fprq2 Arial Cyr;}{\f1291\fbidi \fswiss\fcharset161\fprq2 Arial Greek;}{\f1292\fbidi \fswiss\fcharset162\fprq2 Arial Tur;}{\f1293\fbidi \fswiss\fcharset177\fprq2 Arial (Hebrew);}_x000d__x000a_{\f1294\fbidi \fswiss\fcharset178\fprq2 Arial (Arabic);}{\f1295\fbidi \fswiss\fcharset186\fprq2 Arial Baltic;}{\f1296\fbidi \fswiss\fcharset163\fprq2 Arial (Vietnamese);}{\f1618\fbidi \froman\fcharset238\fprq2 Cambria Math CE;}_x000d__x000a_{\f1619\fbidi \froman\fcharset204\fprq2 Cambria Math Cyr;}{\f1621\fbidi \froman\fcharset161\fprq2 Cambria Math Greek;}{\f1622\fbidi \froman\fcharset162\fprq2 Cambria Math Tur;}{\f1625\fbidi \froman\fcharset186\fprq2 Cambria Math Baltic;}_x000d__x000a_{\f162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9761 HideTWBExt;}{\*\cs18 \additive \v\f1\fs20\cf15 _x000d__x000a_\spriority0 \styrsid1459761 HideTWBInt;}{\s19\ql \li0\ri0\sa120\nowidctlpar\wrapdefault\aspalpha\aspnum\faauto\adjustright\rin0\lin0\itap0 \rtlch\fcs1 \af0\afs20\alang1025 \ltrch\fcs0 \fs24\lang1045\langfe2057\cgrid\langnp1045\langfenp2057 _x000d__x000a_\sbasedon0 \snext19 \spriority0 \styrsid1459761 Normal6a;}{\s20\ql \li0\ri0\nowidctlpar\wrapdefault\aspalpha\aspnum\faauto\adjustright\rin0\lin0\itap0 \rtlch\fcs1 \af0\afs20\alang1025 \ltrch\fcs0 \b\fs24\lang1045\langfe2057\cgrid\langnp1045\langfenp2057 _x000d__x000a_\sbasedon0 \snext20 \spriority0 \styrsid1459761 NormalBold;}{\s21\qr \li0\ri0\sb240\sa240\nowidctlpar\wrapdefault\aspalpha\aspnum\faauto\adjustright\rin0\lin0\itap0 \rtlch\fcs1 \af0\afs20\alang1025 \ltrch\fcs0 _x000d__x000a_\fs24\lang1045\langfe2057\cgrid\langnp1045\langfenp2057 \sbasedon0 \snext21 \spriority0 \styrsid1459761 AmOrLang;}{\s22\qc \li0\ri0\sa240\nowidctlpar\wrapdefault\aspalpha\aspnum\faauto\adjustright\rin0\lin0\itap0 \rtlch\fcs1 \af0\afs20\alang1025 _x000d__x000a_\ltrch\fcs0 \i\fs24\lang1045\langfe2057\cgrid\langnp1045\langfenp2057 \sbasedon0 \snext22 \spriority0 \styrsid14597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3 \spriority0 \styrsid1459761 AmNumberTabs;}}{\*\rsidtbl \rsid24658\rsid223860\rsid735077\rsid1459761\rsid1718133\rsid2892074\rsid3565327\rsid4666813\rsid4784507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ute FONSECA}{\operator FONSECA, Rute}{\creatim\yr2023\mo11\dy2\hr9\min43}{\revtim\yr2023\mo11\dy2\hr9\min43}{\version1}{\edmins0}{\nofpages1}{\nofwords71}{\nofchars407}{\nofcharsws477}_x000d__x000a_{\vern8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9761\newtblstyruls\nogrowautofit\usenormstyforlist\noindnmbrts\felnbrelev\nocxsptable\indrlsweleven\noafcnsttbl\afelev\utinl\hwelev\spltpgpar\notcvasp\notbrkcnstfrctbl\notvatxbx\krnprsnet\cachedcolbal _x000d__x000a_\nouicompat \fet0{\*\wgrffmtfilter 013f}\nofeaturethrottle1\ilfomacatclnup0{\*\template C:\\Users\\Rute.FONSECA\\AppData\\Local\\DocEP\\DOCS\\Blank1.dotx}{\*\ftnsep \ltrpar \pard\plain \ltrpar_x000d__x000a_\ql \li0\ri0\widctlpar\wrapdefault\aspalpha\aspnum\faauto\adjustright\rin0\lin0\itap0 \rtlch\fcs1 \af0\afs20\alang1025 \ltrch\fcs0 \fs24\lang2057\langfe2057\cgrid\langnp2057\langfenp2057 {\rtlch\fcs1 \af0 \ltrch\fcs0 \insrsid4784507 \chftnsep _x000d__x000a_\par }}{\*\ftnsepc \ltrpar \pard\plain \ltrpar\ql \li0\ri0\widctlpar\wrapdefault\aspalpha\aspnum\faauto\adjustright\rin0\lin0\itap0 \rtlch\fcs1 \af0\afs20\alang1025 \ltrch\fcs0 \fs24\lang2057\langfe2057\cgrid\langnp2057\langfenp2057 {\rtlch\fcs1 \af0 _x000d__x000a_\ltrch\fcs0 \insrsid4784507 \chftnsepc _x000d__x000a_\par }}{\*\aftnsep \ltrpar \pard\plain \ltrpar\ql \li0\ri0\widctlpar\wrapdefault\aspalpha\aspnum\faauto\adjustright\rin0\lin0\itap0 \rtlch\fcs1 \af0\afs20\alang1025 \ltrch\fcs0 \fs24\lang2057\langfe2057\cgrid\langnp2057\langfenp2057 {\rtlch\fcs1 \af0 _x000d__x000a_\ltrch\fcs0 \insrsid4784507 \chftnsep _x000d__x000a_\par }}{\*\aftnsepc \ltrpar \pard\plain \ltrpar\ql \li0\ri0\widctlpar\wrapdefault\aspalpha\aspnum\faauto\adjustright\rin0\lin0\itap0 \rtlch\fcs1 \af0\afs20\alang1025 \ltrch\fcs0 \fs24\lang2057\langfe2057\cgrid\langnp2057\langfenp2057 {\rtlch\fcs1 \af0 _x000d__x000a_\ltrch\fcs0 \insrsid47845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5\langfe2057\cgrid\langnp1045\langfenp2057 {\rtlch\fcs1 \af0 \ltrch\fcs0 \cs17\b0\v\fs20\cf9\lang1024\langfe1024\loch\af1\hich\af1\dbch\af31501\noproof\insrsid1459761\charrsid10493920 {\*\bkmkstart restartA}_x000d__x000a_\hich\af1\dbch\af31501\loch\f1 &lt;AmendA&gt;}{\rtlch\fcs1 \af0 \ltrch\fcs0 \insrsid1459761\charrsid10493920 Poprawka\tab \tab }{\rtlch\fcs1 \af0 \ltrch\fcs0 _x000d__x000a_\cs17\b0\v\fs20\cf9\lang1024\langfe1024\loch\af1\hich\af1\dbch\af31501\noproof\insrsid1459761\charrsid10493920 \hich\af1\dbch\af31501\loch\f1 &lt;NumAmA&gt;}{\rtlch\fcs1 \af0 \ltrch\fcs0 \insrsid1459761\charrsid10493920 #}{\rtlch\fcs1 \af1 \ltrch\fcs0 _x000d__x000a_\cs18\v\f1\fs20\cf15\insrsid1459761\charrsid10493920 ENMIENDA@NRAM@}{\rtlch\fcs1 \af0 \ltrch\fcs0 \insrsid1459761\charrsid10493920 #}{\rtlch\fcs1 \af0 \ltrch\fcs0 _x000d__x000a_\cs17\b0\v\fs20\cf9\lang1024\langfe1024\loch\af1\hich\af1\dbch\af31501\noproof\insrsid1459761\charrsid10493920 \hich\af1\dbch\af31501\loch\f1 &lt;/NumAmA&gt;}{\rtlch\fcs1 \af0 \ltrch\fcs0 \insrsid1459761\charrsid10493920 _x000d__x000a_\par }\pard\plain \ltrpar\s20\ql \li0\ri0\nowidctlpar\wrapdefault\aspalpha\aspnum\faauto\adjustright\rin0\lin0\itap0\pararsid5976803 \rtlch\fcs1 \af0\afs20\alang1025 \ltrch\fcs0 \b\fs24\lang1045\langfe2057\cgrid\langnp1045\langfenp2057 {\rtlch\fcs1 \af0 _x000d__x000a_\ltrch\fcs0 \cs17\b0\v\fs20\cf9\lang1024\langfe1024\loch\af1\hich\af1\dbch\af31501\noproof\insrsid1459761\charrsid10493920 \hich\af1\dbch\af31501\loch\f1 &lt;RepeatBlock-By&gt;}{\rtlch\fcs1 \af0 \ltrch\fcs0 \insrsid1459761\charrsid10493920 #}{\rtlch\fcs1 \af1 _x000d__x000a_\ltrch\fcs0 \cs18\v\f1\fs20\cf15\insrsid1459761\charrsid10493920 (MOD@InsideLoop()}{\rtlch\fcs1 \af0 \ltrch\fcs0 \insrsid1459761\charrsid10493920 ##}{\rtlch\fcs1 \af1 \ltrch\fcs0 \cs18\v\f1\fs20\cf15\insrsid1459761\charrsid10493920 &gt;&gt;&gt;@[ZMEMBERSMSG]@}{_x000d__x000a_\rtlch\fcs1 \af0 \ltrch\fcs0 \insrsid1459761\charrsid10493920 #}{\rtlch\fcs1 \af0 \ltrch\fcs0 \cs17\b0\v\fs20\cf9\lang1024\langfe1024\loch\af1\hich\af1\dbch\af31501\noproof\insrsid1459761\charrsid10493920 \hich\af1\dbch\af31501\loch\f1 &lt;Members&gt;}{_x000d__x000a_\rtlch\fcs1 \af0 \ltrch\fcs0 \insrsid1459761\charrsid10493920 #}{\rtlch\fcs1 \af1 \ltrch\fcs0 \cs18\v\f1\fs20\cf15\insrsid1459761\charrsid10493920 (MOD@InsideLoop(\'a7)}{\rtlch\fcs1 \af0 \ltrch\fcs0 \insrsid1459761\charrsid10493920 #}{\rtlch\fcs1 \af0 _x000d__x000a_\ltrch\fcs0 \cf10\insrsid1459761\charrsid10493920 \u9668\'3f}{\rtlch\fcs1 \af0 \ltrch\fcs0 \insrsid1459761\charrsid10493920 #}{\rtlch\fcs1 \af1 \ltrch\fcs0 \cs18\v\f1\fs20\cf15\insrsid1459761\charrsid10493920 TVTMEMBERS\'a7@MEMBERS@}{\rtlch\fcs1 \af0 _x000d__x000a_\ltrch\fcs0 \insrsid1459761\charrsid10493920 #}{\rtlch\fcs1 \af0 \ltrch\fcs0 \cf10\insrsid1459761\charrsid10493920 \u9658\'3f}{\rtlch\fcs1 \af0 \ltrch\fcs0 _x000d__x000a_\cs17\b0\v\fs20\cf9\lang1024\langfe1024\loch\af1\hich\af1\dbch\af31501\noproof\insrsid1459761\charrsid10493920 \hich\af1\dbch\af31501\loch\f1 &lt;/Members&gt;}{\rtlch\fcs1 \af0 \ltrch\fcs0 \insrsid1459761\charrsid104939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5\insrsid1459761\charrsid10493920 \hich\af1\dbch\af31501\loch\f1 &lt;AuNomDe&gt;&lt;OptDel&gt;}{\rtlch\fcs1 \af0 \ltrch\fcs0 _x000d__x000a_\lang1045\langfe2057\langnp1045\insrsid1459761\charrsid10493920 #}{\rtlch\fcs1 \af1 \ltrch\fcs0 \cs18\v\f1\fs20\cf15\lang1045\langfe2057\langnp1045\insrsid1459761\charrsid10493920 MNU[ONBEHALFYES][NOTAPP]@CHOICE@}{\rtlch\fcs1 \af0 \ltrch\fcs0 _x000d__x000a_\lang1045\langfe2057\langnp1045\insrsid1459761\charrsid10493920 #}{\rtlch\fcs1 \af0 \ltrch\fcs0 \cs17\v\fs20\cf9\lang1024\langfe1024\loch\af1\hich\af1\dbch\af31501\noproof\langnp1045\insrsid1459761\charrsid10493920 \hich\af1\dbch\af31501\loch\f1 _x000d__x000a_&lt;/OptDel&gt;&lt;/AuNomDe&gt;}{\rtlch\fcs1 \af0 \ltrch\fcs0 \lang1045\langfe2057\langnp1045\insrsid1459761\charrsid10493920 _x000d__x000a_\par &lt;&lt;&lt;}{\rtlch\fcs1 \af0 \ltrch\fcs0 \cs17\v\fs20\cf9\lang1024\langfe1024\loch\af1\hich\af1\dbch\af31501\noproof\langnp1045\insrsid1459761\charrsid10493920 \hich\af1\dbch\af31501\loch\f1 &lt;/RepeatBlock-By&gt;}{\rtlch\fcs1 \af0 \ltrch\fcs0 _x000d__x000a_\lang1045\langfe2057\langnp1045\insrsid1459761\charrsid10493920 _x000d__x000a_\par }\pard\plain \ltrpar\s20\ql \li0\ri0\nowidctlpar\wrapdefault\aspalpha\aspnum\faauto\adjustright\rin0\lin0\itap0\pararsid5976803 \rtlch\fcs1 \af0\afs20\alang1025 \ltrch\fcs0 \b\fs24\lang1045\langfe2057\cgrid\langnp1045\langfenp2057 {\rtlch\fcs1 \af0 _x000d__x000a_\ltrch\fcs0 \cs17\b0\v\fs20\cf9\lang1024\langfe1024\loch\af1\hich\af1\dbch\af31501\noproof\insrsid1459761\charrsid10493920 \hich\af1\dbch\af31501\loch\f1 &lt;DocAmend&gt;}{\rtlch\fcs1 \af0 \ltrch\fcs0 \insrsid1459761\charrsid10493920 _x000d__x000a_Projekt rezolucji ustawodawczej}{\rtlch\fcs1 \af0 \ltrch\fcs0 \cs17\b0\v\fs20\cf9\lang1024\langfe1024\loch\af1\hich\af1\dbch\af31501\noproof\insrsid1459761\charrsid10493920 \hich\af1\dbch\af31501\loch\f1 &lt;/DocAmend&gt;}{\rtlch\fcs1 \af0 \ltrch\fcs0 _x000d__x000a_\insrsid1459761\charrsid10493920 _x000d__x000a_\par }\pard \ltrpar\s20\ql \li0\ri0\nowidctlpar\wrapdefault\aspalpha\aspnum\faauto\adjustright\rin0\lin0\itap0\pararsid16013815 {\rtlch\fcs1 \af0 \ltrch\fcs0 _x000d__x000a_\cs17\b0\v\fs20\cf9\lang1024\langfe1024\loch\af1\hich\af1\dbch\af31501\noproof\insrsid1459761\charrsid10493920 \hich\af1\dbch\af31501\loch\f1 &lt;Article&gt;}{\rtlch\fcs1 \af0 \ltrch\fcs0 \cf10\insrsid1459761\charrsid10493920 \u9668\'3f}{\rtlch\fcs1 \af0 _x000d__x000a_\ltrch\fcs0 \insrsid1459761\charrsid10493920 #}{\rtlch\fcs1 \af1 \ltrch\fcs0 \cs18\v\f1\fs20\cf15\insrsid1459761\charrsid10493920 TVTRESPART@RESPART@}{\rtlch\fcs1 \af0 \ltrch\fcs0 \insrsid1459761\charrsid10493920 #}{\rtlch\fcs1 \af0 \ltrch\fcs0 _x000d__x000a_\cf10\insrsid1459761\charrsid10493920 \u9658\'3f}{\rtlch\fcs1 \af0 \ltrch\fcs0 \cs17\b0\v\fs20\cf9\lang1024\langfe1024\loch\af1\hich\af1\dbch\af31501\noproof\insrsid1459761\charrsid10493920 \hich\af1\dbch\af31501\loch\f1 &lt;/Article&gt;}{\rtlch\fcs1 \af0 _x000d__x000a_\ltrch\fcs0 \insrsid1459761\charrsid104939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5\langfe2057\langnp1045\insrsid1459761\charrsid10493920 \cell }\pard\plain \ltrpar_x000d__x000a_\ql \li0\ri0\widctlpar\intbl\wrapdefault\aspalpha\aspnum\faauto\adjustright\rin0\lin0 \rtlch\fcs1 \af0\afs20\alang1025 \ltrch\fcs0 \fs24\lang2057\langfe2057\cgrid\langnp2057\langfenp2057 {\rtlch\fcs1 \af0 \ltrch\fcs0 _x000d__x000a_\lang1045\langfe2057\langnp1045\insrsid1459761\charrsid1049392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5\langfe2057\cgrid\langnp1045\langfenp2057 {\rtlch\fcs1 \af0 \ltrch\fcs0 _x000d__x000a_\insrsid1459761\charrsid10493920 Projekt rezolucji ustawodawczej\cell Poprawka\cell }\pard\plain \ltrpar\ql \li0\ri0\widctlpar\intbl\wrapdefault\aspalpha\aspnum\faauto\adjustright\rin0\lin0 \rtlch\fcs1 \af0\afs20\alang1025 \ltrch\fcs0 _x000d__x000a_\fs24\lang2057\langfe2057\cgrid\langnp2057\langfenp2057 {\rtlch\fcs1 \af0 \ltrch\fcs0 \lang1045\langfe2057\langnp1045\insrsid1459761\charrsid104939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5\langfe2057\cgrid\langnp1045\langfenp2057 {\rtlch\fcs1 \af0 \ltrch\fcs0 _x000d__x000a_\insrsid1459761\charrsid10493920 ##\cell ##}{\rtlch\fcs1 \af0\afs24 \ltrch\fcs0 \insrsid1459761\charrsid10493920 \cell }\pard\plain \ltrpar\ql \li0\ri0\widctlpar\intbl\wrapdefault\aspalpha\aspnum\faauto\adjustright\rin0\lin0 \rtlch\fcs1 _x000d__x000a_\af0\afs20\alang1025 \ltrch\fcs0 \fs24\lang2057\langfe2057\cgrid\langnp2057\langfenp2057 {\rtlch\fcs1 \af0 \ltrch\fcs0 \lang1045\langfe2057\langnp1045\insrsid1459761\charrsid104939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5\langfe2057\cgrid\langnp1045\langfenp2057 {\rtlch\fcs1 \af0 \ltrch\fcs0 _x000d__x000a_\insrsid1459761\charrsid10493920 Or. }{\rtlch\fcs1 \af0 \ltrch\fcs0 \cs17\v\fs20\cf9\lang1024\langfe1024\loch\af1\hich\af1\dbch\af31501\noproof\insrsid1459761\charrsid10493920 \hich\af1\dbch\af31501\loch\f1 &lt;Original&gt;}{\rtlch\fcs1 \af0 \ltrch\fcs0 _x000d__x000a_\insrsid1459761\charrsid10493920 #}{\rtlch\fcs1 \af1 \ltrch\fcs0 \cs18\v\f1\fs20\cf15\insrsid1459761\charrsid10493920 KEY(MAIN/LANGMIN)sh@ORLANGMSG@}{\rtlch\fcs1 \af0 \ltrch\fcs0 \insrsid1459761\charrsid10493920 #}{\rtlch\fcs1 \af0 \ltrch\fcs0 _x000d__x000a_\cs17\v\fs20\cf9\lang1024\langfe1024\loch\af1\hich\af1\dbch\af31501\noproof\insrsid1459761\charrsid10493920 \hich\af1\dbch\af31501\loch\f1 &lt;/Original&gt;}{\rtlch\fcs1 \af0 \ltrch\fcs0 \insrsid1459761\charrsid104939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5\insrsid1459761\charrsid104939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6_x000d__x000a_8617710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P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278\fbidi \froman\fcharset238\fprq2 Times New Roman CE;}{\f1279\fbidi \froman\fcharset204\fprq2 Times New Roman Cyr;}_x000d__x000a_{\f1281\fbidi \froman\fcharset161\fprq2 Times New Roman Greek;}{\f1282\fbidi \froman\fcharset162\fprq2 Times New Roman Tur;}{\f1283\fbidi \froman\fcharset177\fprq2 Times New Roman (Hebrew);}_x000d__x000a_{\f1284\fbidi \froman\fcharset178\fprq2 Times New Roman (Arabic);}{\f1285\fbidi \froman\fcharset186\fprq2 Times New Roman Baltic;}{\f1286\fbidi \froman\fcharset163\fprq2 Times New Roman (Vietnamese);}{\f1288\fbidi \fswiss\fcharset238\fprq2 Arial CE;}_x000d__x000a_{\f1289\fbidi \fswiss\fcharset204\fprq2 Arial Cyr;}{\f1291\fbidi \fswiss\fcharset161\fprq2 Arial Greek;}{\f1292\fbidi \fswiss\fcharset162\fprq2 Arial Tur;}{\f1293\fbidi \fswiss\fcharset177\fprq2 Arial (Hebrew);}_x000d__x000a_{\f1294\fbidi \fswiss\fcharset178\fprq2 Arial (Arabic);}{\f1295\fbidi \fswiss\fcharset186\fprq2 Arial Baltic;}{\f1296\fbidi \fswiss\fcharset163\fprq2 Arial (Vietnamese);}{\f1618\fbidi \froman\fcharset238\fprq2 Cambria Math CE;}_x000d__x000a_{\f1619\fbidi \froman\fcharset204\fprq2 Cambria Math Cyr;}{\f1621\fbidi \froman\fcharset161\fprq2 Cambria Math Greek;}{\f1622\fbidi \froman\fcharset162\fprq2 Cambria Math Tur;}{\f1625\fbidi \froman\fcharset186\fprq2 Cambria Math Baltic;}_x000d__x000a_{\f162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75205 HideTWBExt;}{\*\cs18 \additive \v\f1\fs20\cf15 _x000d__x000a_\spriority0 \styrsid7675205 HideTWBInt;}{\s19\ql \li0\ri0\sa120\nowidctlpar\wrapdefault\aspalpha\aspnum\faauto\adjustright\rin0\lin0\itap0 \rtlch\fcs1 \af0\afs20\alang1025 \ltrch\fcs0 \fs24\lang1045\langfe2057\cgrid\langnp1045\langfenp2057 _x000d__x000a_\sbasedon0 \snext19 \spriority0 \styrsid7675205 Normal6a;}{\s20\ql \li0\ri0\nowidctlpar\wrapdefault\aspalpha\aspnum\faauto\adjustright\rin0\lin0\itap0 \rtlch\fcs1 \af0\afs20\alang1025 \ltrch\fcs0 \b\fs24\lang1045\langfe2057\cgrid\langnp1045\langfenp2057 _x000d__x000a_\sbasedon0 \snext20 \spriority0 \styrsid7675205 NormalBold;}{\s21\ql \li0\ri0\sa240\nowidctlpar\wrapdefault\aspalpha\aspnum\faauto\adjustright\rin0\lin0\itap0 \rtlch\fcs1 \af0\afs20\alang1025 \ltrch\fcs0 _x000d__x000a_\i\fs24\lang1045\langfe2057\cgrid\langnp1045\langfenp2057 \sbasedon0 \snext21 \spriority0 \styrsid7675205 AmJustText;}{\s22\qc \li0\ri0\sb240\sa240\nowidctlpar\wrapdefault\aspalpha\aspnum\faauto\adjustright\rin0\lin0\itap0 \rtlch\fcs1 _x000d__x000a_\af0\afs20\alang1025 \ltrch\fcs0 \i\fs24\lang1045\langfe2057\cgrid\langnp1045\langfenp2057 \sbasedon0 \snext22 \spriority0 \styrsid7675205 AmCrossRef;}{_x000d__x000a_\s23\qc \li0\ri0\sb240\sa240\keepn\nowidctlpar\wrapdefault\aspalpha\aspnum\faauto\adjustright\rin0\lin0\itap0 \rtlch\fcs1 \af0\afs20\alang1025 \ltrch\fcs0 \i\fs24\lang1045\langfe2057\cgrid\langnp1045\langfenp2057 _x000d__x000a_\sbasedon0 \snext21 \spriority0 \styrsid7675205 AmJustTitle;}{\s24\qr \li0\ri0\sb240\sa240\nowidctlpar\wrapdefault\aspalpha\aspnum\faauto\adjustright\rin0\lin0\itap0 \rtlch\fcs1 \af0\afs20\alang1025 \ltrch\fcs0 _x000d__x000a_\fs24\lang1045\langfe2057\cgrid\langnp1045\langfenp2057 \sbasedon0 \snext24 \spriority0 \styrsid7675205 AmOrLang;}{\s25\qc \li0\ri0\sa240\nowidctlpar\wrapdefault\aspalpha\aspnum\faauto\adjustright\rin0\lin0\itap0 \rtlch\fcs1 \af0\afs20\alang1025 _x000d__x000a_\ltrch\fcs0 \i\fs24\lang1045\langfe2057\cgrid\langnp1045\langfenp2057 \sbasedon0 \snext25 \spriority0 \styrsid76752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6 \spriority0 \styrsid7675205 AmNumberTabs;}}{\*\rsidtbl \rsid24658\rsid223860\rsid735077\rsid1718133\rsid2892074\rsid3565327\rsid4666813\rsid6641733\rsid7675205_x000d__x000a_\rsid7823322\rsid9636012\rsid10377208\rsid11215221\rsid11549030\rsid11995488\rsid12154954\rsid14382809\rsid14424199\rsid15204470\rsid15285974\rsid15950462\rsid16324206\rsid16662270}{\mmathPr\mmathFont34\mbrkBin0\mbrkBinSub0\msmallFrac0\mdispDef1\mlMargin0_x000d__x000a_\mrMargin0\mdefJc1\mwrapIndent1440\mintLim0\mnaryLim1}{\info{\author Rute FONSECA}{\operator FONSECA, Rute}{\creatim\yr2023\mo11\dy2\hr9\min43}{\revtim\yr2023\mo11\dy2\hr9\min43}{\version1}{\edmins0}{\nofpages1}{\nofwords130}{\nofchars746}{\nofcharsws875}_x000d__x000a_{\vern8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75205\newtblstyruls\nogrowautofit\usenormstyforlist\noindnmbrts\felnbrelev\nocxsptable\indrlsweleven\noafcnsttbl\afelev\utinl\hwelev\spltpgpar\notcvasp\notbrkcnstfrctbl\notvatxbx\krnprsnet\cachedcolbal _x000d__x000a_\nouicompat \fet0{\*\wgrffmtfilter 013f}\nofeaturethrottle1\ilfomacatclnup0{\*\template C:\\Users\\Rute.FONSECA\\AppData\\Local\\DocEP\\DOCS\\Blank1.dotx}{\*\ftnsep \ltrpar \pard\plain \ltrpar_x000d__x000a_\ql \li0\ri0\widctlpar\wrapdefault\aspalpha\aspnum\faauto\adjustright\rin0\lin0\itap0 \rtlch\fcs1 \af0\afs20\alang1025 \ltrch\fcs0 \fs24\lang2057\langfe2057\cgrid\langnp2057\langfenp2057 {\rtlch\fcs1 \af0 \ltrch\fcs0 \insrsid11995488 \chftnsep _x000d__x000a_\par }}{\*\ftnsepc \ltrpar \pard\plain \ltrpar\ql \li0\ri0\widctlpar\wrapdefault\aspalpha\aspnum\faauto\adjustright\rin0\lin0\itap0 \rtlch\fcs1 \af0\afs20\alang1025 \ltrch\fcs0 \fs24\lang2057\langfe2057\cgrid\langnp2057\langfenp2057 {\rtlch\fcs1 \af0 _x000d__x000a_\ltrch\fcs0 \insrsid11995488 \chftnsepc _x000d__x000a_\par }}{\*\aftnsep \ltrpar \pard\plain \ltrpar\ql \li0\ri0\widctlpar\wrapdefault\aspalpha\aspnum\faauto\adjustright\rin0\lin0\itap0 \rtlch\fcs1 \af0\afs20\alang1025 \ltrch\fcs0 \fs24\lang2057\langfe2057\cgrid\langnp2057\langfenp2057 {\rtlch\fcs1 \af0 _x000d__x000a_\ltrch\fcs0 \insrsid11995488 \chftnsep _x000d__x000a_\par }}{\*\aftnsepc \ltrpar \pard\plain \ltrpar\ql \li0\ri0\widctlpar\wrapdefault\aspalpha\aspnum\faauto\adjustright\rin0\lin0\itap0 \rtlch\fcs1 \af0\afs20\alang1025 \ltrch\fcs0 \fs24\lang2057\langfe2057\cgrid\langnp2057\langfenp2057 {\rtlch\fcs1 \af0 _x000d__x000a_\ltrch\fcs0 \insrsid119954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5\langfe2057\cgrid\langnp1045\langfenp2057 {\rtlch\fcs1 \af0 \ltrch\fcs0 \cs17\b0\v\fs20\cf9\lang1024\langfe1024\loch\af1\hich\af1\dbch\af31501\noproof\insrsid7675205\charrsid10493920 {\*\bkmkstart restartB}_x000d__x000a_\hich\af1\dbch\af31501\loch\f1 &lt;AmendB&gt;}{\rtlch\fcs1 \af0 \ltrch\fcs0 \insrsid7675205\charrsid10493920 Poprawka\tab \tab }{\rtlch\fcs1 \af0 \ltrch\fcs0 _x000d__x000a_\cs17\b0\v\fs20\cf9\lang1024\langfe1024\loch\af1\hich\af1\dbch\af31501\noproof\insrsid7675205\charrsid10493920 \hich\af1\dbch\af31501\loch\f1 &lt;NumAmB&gt;}{\rtlch\fcs1 \af0 \ltrch\fcs0 \insrsid7675205\charrsid10493920 #}{\rtlch\fcs1 \af1 \ltrch\fcs0 _x000d__x000a_\cs18\v\f1\fs20\cf15\insrsid7675205\charrsid10493920 ENMIENDA@NRAM@}{\rtlch\fcs1 \af0 \ltrch\fcs0 \insrsid7675205\charrsid10493920 #}{\rtlch\fcs1 \af0 \ltrch\fcs0 _x000d__x000a_\cs17\b0\v\fs20\cf9\lang1024\langfe1024\loch\af1\hich\af1\dbch\af31501\noproof\insrsid7675205\charrsid10493920 \hich\af1\dbch\af31501\loch\f1 &lt;/NumAmB&gt;}{\rtlch\fcs1 \af0 \ltrch\fcs0 \insrsid7675205\charrsid10493920 _x000d__x000a_\par }\pard\plain \ltrpar\s20\ql \li0\ri0\nowidctlpar\wrapdefault\aspalpha\aspnum\faauto\adjustright\rin0\lin0\itap0\pararsid5976803 \rtlch\fcs1 \af0\afs20\alang1025 \ltrch\fcs0 \b\fs24\lang1045\langfe2057\cgrid\langnp1045\langfenp2057 {\rtlch\fcs1 \af0 _x000d__x000a_\ltrch\fcs0 \cs17\b0\v\fs20\cf9\lang1024\langfe1024\loch\af1\hich\af1\dbch\af31501\noproof\insrsid7675205\charrsid10493920 \hich\af1\dbch\af31501\loch\f1 &lt;RepeatBlock-By&gt;}{\rtlch\fcs1 \af0 \ltrch\fcs0 \insrsid7675205\charrsid10493920 #}{\rtlch\fcs1 \af1 _x000d__x000a_\ltrch\fcs0 \cs18\v\f1\fs20\cf15\insrsid7675205\charrsid10493920 (MOD@InsideLoop()}{\rtlch\fcs1 \af0 \ltrch\fcs0 \insrsid7675205\charrsid10493920 ##}{\rtlch\fcs1 \af1 \ltrch\fcs0 \cs18\v\f1\fs20\cf15\insrsid7675205\charrsid10493920 &gt;&gt;&gt;@[ZMEMBERSMSG]@}{_x000d__x000a_\rtlch\fcs1 \af0 \ltrch\fcs0 \insrsid7675205\charrsid10493920 #}{\rtlch\fcs1 \af0 \ltrch\fcs0 \cs17\b0\v\fs20\cf9\lang1024\langfe1024\loch\af1\hich\af1\dbch\af31501\noproof\insrsid7675205\charrsid10493920 \hich\af1\dbch\af31501\loch\f1 &lt;Members&gt;}{_x000d__x000a_\rtlch\fcs1 \af0 \ltrch\fcs0 \insrsid7675205\charrsid10493920 #}{\rtlch\fcs1 \af1 \ltrch\fcs0 \cs18\v\f1\fs20\cf15\insrsid7675205\charrsid10493920 (MOD@InsideLoop(\'a7)}{\rtlch\fcs1 \af0 \ltrch\fcs0 \insrsid7675205\charrsid10493920 #}{\rtlch\fcs1 \af0 _x000d__x000a_\ltrch\fcs0 \cf10\insrsid7675205\charrsid10493920 \u9668\'3f}{\rtlch\fcs1 \af0 \ltrch\fcs0 \insrsid7675205\charrsid10493920 #}{\rtlch\fcs1 \af1 \ltrch\fcs0 \cs18\v\f1\fs20\cf15\insrsid7675205\charrsid10493920 TVTMEMBERS\'a7@MEMBERS@}{\rtlch\fcs1 \af0 _x000d__x000a_\ltrch\fcs0 \insrsid7675205\charrsid10493920 #}{\rtlch\fcs1 \af0 \ltrch\fcs0 \cf10\insrsid7675205\charrsid10493920 \u9658\'3f}{\rtlch\fcs1 \af0 \ltrch\fcs0 _x000d__x000a_\cs17\b0\v\fs20\cf9\lang1024\langfe1024\loch\af1\hich\af1\dbch\af31501\noproof\insrsid7675205\charrsid10493920 \hich\af1\dbch\af31501\loch\f1 &lt;/Members&gt;}{\rtlch\fcs1 \af0 \ltrch\fcs0 \insrsid7675205\charrsid104939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45\insrsid7675205\charrsid10493920 \hich\af1\dbch\af31501\loch\f1 &lt;AuNomDe&gt;&lt;OptDel&gt;}{\rtlch\fcs1 \af0 \ltrch\fcs0 _x000d__x000a_\lang1045\langfe2057\langnp1045\insrsid7675205\charrsid10493920 #}{\rtlch\fcs1 \af1 \ltrch\fcs0 \cs18\v\f1\fs20\cf15\lang1045\langfe2057\langnp1045\insrsid7675205\charrsid10493920 MNU[ONBEHALFYES][NOTAPP]@CHOICE@}{\rtlch\fcs1 \af0 \ltrch\fcs0 _x000d__x000a_\lang1045\langfe2057\langnp1045\insrsid7675205\charrsid10493920 #}{\rtlch\fcs1 \af0 \ltrch\fcs0 \cs17\v\fs20\cf9\lang1024\langfe1024\loch\af1\hich\af1\dbch\af31501\noproof\langnp1045\insrsid7675205\charrsid10493920 \hich\af1\dbch\af31501\loch\f1 _x000d__x000a_&lt;/OptDel&gt;&lt;/AuNomDe&gt;}{\rtlch\fcs1 \af0 \ltrch\fcs0 \lang1045\langfe2057\langnp1045\insrsid7675205\charrsid10493920 _x000d__x000a_\par &lt;&lt;&lt;}{\rtlch\fcs1 \af0 \ltrch\fcs0 \cs17\v\fs20\cf9\lang1024\langfe1024\loch\af1\hich\af1\dbch\af31501\noproof\langnp1045\insrsid7675205\charrsid10493920 \hich\af1\dbch\af31501\loch\f1 &lt;/RepeatBlock-By&gt;}{\rtlch\fcs1 \af0 \ltrch\fcs0 _x000d__x000a_\lang1045\langfe2057\langnp1045\insrsid7675205\charrsid10493920 _x000d__x000a_\par }\pard\plain \ltrpar\s20\ql \li0\ri0\nowidctlpar\wrapdefault\aspalpha\aspnum\faauto\adjustright\rin0\lin0\itap0\pararsid5976803 \rtlch\fcs1 \af0\afs20\alang1025 \ltrch\fcs0 \b\fs24\lang1045\langfe2057\cgrid\langnp1045\langfenp2057 {\rtlch\fcs1 \af0 _x000d__x000a_\ltrch\fcs0 \cs17\b0\v\fs20\cf9\lang1024\langfe1024\loch\af1\hich\af1\dbch\af31501\noproof\insrsid7675205\charrsid10493920 \hich\af1\dbch\af31501\loch\f1 &lt;DocAmend&gt;}{\rtlch\fcs1 \af0 \ltrch\fcs0 \insrsid7675205\charrsid10493920 #}{\rtlch\fcs1 \af1 _x000d__x000a_\ltrch\fcs0 \cs18\v\f1\fs20\cf15\insrsid7675205\charrsid10493920 MNU[OPTPROPOSALCOD][OPTPROPOSALCNS][OPTPROPOSALNLE]@CHOICE@CODEMNU}{\rtlch\fcs1 \af0 \ltrch\fcs0 \insrsid7675205\charrsid10493920 #}{\rtlch\fcs1 \af0 \ltrch\fcs0 _x000d__x000a_\cs17\b0\v\fs20\cf9\lang1024\langfe1024\loch\af1\hich\af1\dbch\af31501\noproof\insrsid7675205\charrsid10493920 \hich\af1\dbch\af31501\loch\f1 &lt;/DocAmend&gt;}{\rtlch\fcs1 \af0 \ltrch\fcs0 \insrsid7675205\charrsid10493920 _x000d__x000a_\par }\pard \ltrpar\s20\ql \li0\ri0\keepn\nowidctlpar\wrapdefault\aspalpha\aspnum\faauto\adjustright\rin0\lin0\itap0\pararsid10630121 {\rtlch\fcs1 \af0 \ltrch\fcs0 _x000d__x000a_\cs17\b0\v\fs20\cf9\lang1024\langfe1024\loch\af1\hich\af1\dbch\af31501\noproof\insrsid7675205\charrsid10493920 \hich\af1\dbch\af31501\loch\f1 &lt;Article&gt;}{\rtlch\fcs1 \af0 \ltrch\fcs0 \insrsid7675205\charrsid10493920 #}{\rtlch\fcs1 \af1 \ltrch\fcs0 _x000d__x000a_\cs18\v\f1\fs20\cf15\insrsid7675205\charrsid10493920 MNU[AMACTPARTYES][AMACTPARTNO]@CHOICE@AMACTMNU}{\rtlch\fcs1 \af0 \ltrch\fcs0 \insrsid7675205\charrsid10493920 #}{\rtlch\fcs1 \af0 \ltrch\fcs0 _x000d__x000a_\cs17\b0\v\fs20\cf9\lang1024\langfe1024\loch\af1\hich\af1\dbch\af31501\noproof\insrsid7675205\charrsid10493920 \hich\af1\dbch\af31501\loch\f1 &lt;/Article&gt;}{\rtlch\fcs1 \af0 \ltrch\fcs0 \insrsid7675205\charrsid104939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45\insrsid7675205\charrsid10493920 \hich\af1\dbch\af31501\loch\f1 &lt;DocAmend2&gt;&lt;OptDel&gt;}{\rtlch\fcs1 \af0 \ltrch\fcs0 _x000d__x000a_\lang1045\langfe2057\langnp1045\insrsid7675205\charrsid10493920 #}{\rtlch\fcs1 \af1 \ltrch\fcs0 \cs18\v\f1\fs20\cf15\lang1045\langfe2057\langnp1045\insrsid7675205\charrsid10493920 MNU[OPTNRACTYES][NOTAPP]@CHOICE@AMACTMNU}{\rtlch\fcs1 \af0 \ltrch\fcs0 _x000d__x000a_\lang1045\langfe2057\langnp1045\insrsid7675205\charrsid10493920 #}{\rtlch\fcs1 \af0 \ltrch\fcs0 \cs17\v\fs20\cf9\lang1024\langfe1024\loch\af1\hich\af1\dbch\af31501\noproof\langnp1045\insrsid7675205\charrsid10493920 \hich\af1\dbch\af31501\loch\f1 _x000d__x000a_&lt;/OptDel&gt;&lt;/DocAmend2&gt;}{\rtlch\fcs1 \af0 \ltrch\fcs0 \lang1045\langfe2057\langnp1045\insrsid7675205\charrsid10493920 _x000d__x000a_\par }\pard \ltrpar\ql \li0\ri0\widctlpar\wrapdefault\aspalpha\aspnum\faauto\adjustright\rin0\lin0\itap0\pararsid10158853 {\rtlch\fcs1 \af0 \ltrch\fcs0 _x000d__x000a_\cs17\v\fs20\cf9\lang1024\langfe1024\loch\af1\hich\af1\dbch\af31501\noproof\langnp1045\insrsid7675205\charrsid10493920 \hich\af1\dbch\af31501\loch\f1 &lt;Article2&gt;&lt;OptDel&gt;}{\rtlch\fcs1 \af0 \ltrch\fcs0 _x000d__x000a_\lang1045\langfe2057\langnp1045\insrsid7675205\charrsid10493920 #}{\rtlch\fcs1 \af1 \ltrch\fcs0 \cs18\v\f1\fs20\cf15\lang1045\langfe2057\langnp1045\insrsid7675205\charrsid10493920 MNU[OPTACTPARTYES][NOTAPP]@CHOICE@AMACTMNU}{\rtlch\fcs1 \af0 \ltrch\fcs0 _x000d__x000a_\lang1045\langfe2057\langnp1045\insrsid7675205\charrsid10493920 #}{\rtlch\fcs1 \af0 \ltrch\fcs0 \cs17\v\fs20\cf9\lang1024\langfe1024\loch\af1\hich\af1\dbch\af31501\noproof\langnp1045\insrsid7675205\charrsid10493920 \hich\af1\dbch\af31501\loch\f1 _x000d__x000a_&lt;/OptDel&gt;&lt;/Article2&gt;}{\rtlch\fcs1 \af0 \ltrch\fcs0 \lang1045\langfe2057\langnp1045\insrsid7675205\charrsid104939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5\langfe2057\langnp1045\insrsid7675205\charrsid10493920 \cell }\pard\plain \ltrpar_x000d__x000a_\ql \li0\ri0\widctlpar\intbl\wrapdefault\aspalpha\aspnum\faauto\adjustright\rin0\lin0 \rtlch\fcs1 \af0\afs20\alang1025 \ltrch\fcs0 \fs24\lang2057\langfe2057\cgrid\langnp2057\langfenp2057 {\rtlch\fcs1 \af0 \ltrch\fcs0 _x000d__x000a_\lang1045\langfe2057\langnp1045\insrsid7675205\charrsid1049392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5\langfe2057\cgrid\langnp1045\langfenp2057 {\rtlch\fcs1 \af0 \ltrch\fcs0 _x000d__x000a_\insrsid7675205\charrsid10493920 #}{\rtlch\fcs1 \af1 \ltrch\fcs0 \cs18\v\f1\fs20\cf15\insrsid7675205\charrsid10493920 MNU[OPTLEFTAMACT][LEFTPROP]@CHOICE@AMACTMNU}{\rtlch\fcs1 \af0 \ltrch\fcs0 \insrsid7675205\charrsid10493920 #\cell Poprawka\cell _x000d__x000a_}\pard\plain \ltrpar\ql \li0\ri0\widctlpar\intbl\wrapdefault\aspalpha\aspnum\faauto\adjustright\rin0\lin0 \rtlch\fcs1 \af0\afs20\alang1025 \ltrch\fcs0 \fs24\lang2057\langfe2057\cgrid\langnp2057\langfenp2057 {\rtlch\fcs1 \af0 \ltrch\fcs0 _x000d__x000a_\lang1045\langfe2057\langnp1045\insrsid7675205\charrsid1049392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5\langfe2057\cgrid\langnp1045\langfenp2057 {\rtlch\fcs1 \af0 _x000d__x000a_\ltrch\fcs0 \insrsid7675205\charrsid10493920 ##\cell ##}{\rtlch\fcs1 \af0\afs24 \ltrch\fcs0 \insrsid7675205\charrsid10493920 \cell }\pard\plain \ltrpar\ql \li0\ri0\widctlpar\intbl\wrapdefault\aspalpha\aspnum\faauto\adjustright\rin0\lin0 \rtlch\fcs1 _x000d__x000a_\af0\afs20\alang1025 \ltrch\fcs0 \fs24\lang2057\langfe2057\cgrid\langnp2057\langfenp2057 {\rtlch\fcs1 \af0 \ltrch\fcs0 \lang1045\langfe2057\langnp1045\insrsid7675205\charrsid104939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5\langfe2057\cgrid\langnp1045\langfenp2057 {\rtlch\fcs1 \af0 \ltrch\fcs0 _x000d__x000a_\insrsid7675205\charrsid10493920 Or. }{\rtlch\fcs1 \af0 \ltrch\fcs0 \cs17\v\fs20\cf9\lang1024\langfe1024\loch\af1\hich\af1\dbch\af31501\noproof\insrsid7675205\charrsid10493920 \hich\af1\dbch\af31501\loch\f1 &lt;Original&gt;}{\rtlch\fcs1 \af0 \ltrch\fcs0 _x000d__x000a_\insrsid7675205\charrsid10493920 #}{\rtlch\fcs1 \af1 \ltrch\fcs0 \cs18\v\f1\fs20\cf15\insrsid7675205\charrsid10493920 KEY(MAIN/LANGMIN)sh@ORLANGMSG@}{\rtlch\fcs1 \af0 \ltrch\fcs0 \insrsid7675205\charrsid10493920 #}{\rtlch\fcs1 \af0 \ltrch\fcs0 _x000d__x000a_\cs17\v\fs20\cf9\lang1024\langfe1024\loch\af1\hich\af1\dbch\af31501\noproof\insrsid7675205\charrsid10493920 \hich\af1\dbch\af31501\loch\f1 &lt;/Original&gt;}{\rtlch\fcs1 \af0 \ltrch\fcs0 \insrsid7675205\charrsid10493920 _x000d__x000a_\par }\pard\plain \ltrpar\s22\qc \li0\ri0\sb240\sa240\nowidctlpar\wrapdefault\aspalpha\aspnum\faauto\adjustright\rin0\lin0\itap0\pararsid10630121 \rtlch\fcs1 \af0\afs20\alang1025 \ltrch\fcs0 \i\fs24\lang1045\langfe2057\cgrid\langnp1045\langfenp2057 {_x000d__x000a_\rtlch\fcs1 \af0 \ltrch\fcs0 \cs17\i0\v\fs20\cf9\lang1024\langfe1024\loch\af1\hich\af1\dbch\af31501\noproof\insrsid7675205\charrsid10493920 \hich\af1\dbch\af31501\loch\f1 &lt;OptDel&gt;}{\rtlch\fcs1 \af0 \ltrch\fcs0 \insrsid7675205\charrsid10493920 #}{_x000d__x000a_\rtlch\fcs1 \af1 \ltrch\fcs0 \cs18\v\f1\fs20\cf15\insrsid7675205\charrsid10493920 MNU[CROSSREFNO][CROSSREFYES]@CHOICE@}{\rtlch\fcs1 \af0 \ltrch\fcs0 \insrsid7675205\charrsid10493920 #}{\rtlch\fcs1 \af0 \ltrch\fcs0 _x000d__x000a_\cs17\i0\v\fs20\cf9\lang1024\langfe1024\loch\af1\hich\af1\dbch\af31501\noproof\insrsid7675205\charrsid10493920 \hich\af1\dbch\af31501\loch\f1 &lt;/OptDel&gt;}{\rtlch\fcs1 \af0 \ltrch\fcs0 \insrsid7675205\charrsid10493920 _x000d__x000a_\par }\pard\plain \ltrpar\s23\qc \li0\ri0\sb240\sa240\keepn\nowidctlpar\wrapdefault\aspalpha\aspnum\faauto\adjustright\rin0\lin0\itap0\pararsid3744759 \rtlch\fcs1 \af0\afs20\alang1025 \ltrch\fcs0 \i\fs24\lang1045\langfe2057\cgrid\langnp1045\langfenp2057 {_x000d__x000a_\rtlch\fcs1 \af0 \ltrch\fcs0 \cs17\i0\v\fs20\cf9\lang1024\langfe1024\loch\af1\hich\af1\dbch\af31501\noproof\insrsid7675205\charrsid10493920 \hich\af1\dbch\af31501\loch\f1 &lt;TitreJust&gt;}{\rtlch\fcs1 \af0 \ltrch\fcs0 \insrsid7675205\charrsid10493920 _x000d__x000a_Uzasadnienie}{\rtlch\fcs1 \af0 \ltrch\fcs0 \cs17\i0\v\fs20\cf9\lang1024\langfe1024\loch\af1\hich\af1\dbch\af31501\noproof\insrsid7675205\charrsid10493920 \hich\af1\dbch\af31501\loch\f1 &lt;/TitreJust&gt;}{\rtlch\fcs1 \af0 \ltrch\fcs0 _x000d__x000a_\insrsid7675205\charrsid10493920 _x000d__x000a_\par }\pard\plain \ltrpar\s21\ql \li0\ri0\sa240\nowidctlpar\wrapdefault\aspalpha\aspnum\faauto\adjustright\rin0\lin0\itap0\pararsid16390444 \rtlch\fcs1 \af0\afs20\alang1025 \ltrch\fcs0 \i\fs24\lang1045\langfe2057\cgrid\langnp1045\langfenp2057 {\rtlch\fcs1 _x000d__x000a_\af0 \ltrch\fcs0 \cs17\i0\v\fs20\cf9\lang1024\langfe1024\loch\af1\hich\af1\dbch\af31501\noproof\insrsid7675205\charrsid10493920 \hich\af1\dbch\af31501\loch\f1 &lt;OptDelPrev&gt;}{\rtlch\fcs1 \af0 \ltrch\fcs0 \insrsid7675205\charrsid10493920 #}{\rtlch\fcs1 \af1 _x000d__x000a_\ltrch\fcs0 \cs18\v\f1\fs20\cf15\insrsid7675205\charrsid10493920 MNU[TEXTJUSTYES][TEXTJUSTNO]@CHOICE@}{\rtlch\fcs1 \af0 \ltrch\fcs0 \insrsid7675205\charrsid10493920 #}{\rtlch\fcs1 \af0 \ltrch\fcs0 _x000d__x000a_\cs17\i0\v\fs20\cf9\lang1024\langfe1024\loch\af1\hich\af1\dbch\af31501\noproof\insrsid7675205\charrsid10493920 \hich\af1\dbch\af31501\loch\f1 &lt;/OptDelPrev&gt;}{\rtlch\fcs1 \af0 \ltrch\fcs0 \insrsid7675205\charrsid104939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5\insrsid7675205\charrsid104939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0_x000d__x000a_8318710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9"/>
    <w:docVar w:name="TXTLANGUE" w:val="PL"/>
    <w:docVar w:name="TXTLANGUEMIN" w:val="pl"/>
    <w:docVar w:name="TXTNRFIRSTAM" w:val="119"/>
    <w:docVar w:name="TXTNRLASTAM" w:val="388"/>
    <w:docVar w:name="TXTNRPE" w:val="755.032"/>
    <w:docVar w:name="TXTPEorAP" w:val="PE"/>
    <w:docVar w:name="TXTROUTE" w:val="AM\1289261PL.docx"/>
    <w:docVar w:name="TXTVERSION" w:val="01-00"/>
  </w:docVars>
  <w:rsids>
    <w:rsidRoot w:val="00A01FE0"/>
    <w:rsid w:val="000111BD"/>
    <w:rsid w:val="00073830"/>
    <w:rsid w:val="00075DBE"/>
    <w:rsid w:val="000A14FD"/>
    <w:rsid w:val="000B0781"/>
    <w:rsid w:val="000D446F"/>
    <w:rsid w:val="000E7234"/>
    <w:rsid w:val="000F2A80"/>
    <w:rsid w:val="000F7815"/>
    <w:rsid w:val="00101D5D"/>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07B02"/>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01020"/>
    <w:rsid w:val="005246D8"/>
    <w:rsid w:val="00547F73"/>
    <w:rsid w:val="00557617"/>
    <w:rsid w:val="00571479"/>
    <w:rsid w:val="005A7205"/>
    <w:rsid w:val="005A7EB4"/>
    <w:rsid w:val="005B32E3"/>
    <w:rsid w:val="005E2801"/>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54BAB"/>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0197B"/>
    <w:rsid w:val="00A01FE0"/>
    <w:rsid w:val="00A15973"/>
    <w:rsid w:val="00A233E9"/>
    <w:rsid w:val="00A46736"/>
    <w:rsid w:val="00A507FC"/>
    <w:rsid w:val="00A5426B"/>
    <w:rsid w:val="00A845EF"/>
    <w:rsid w:val="00A84E16"/>
    <w:rsid w:val="00A93389"/>
    <w:rsid w:val="00A93F8C"/>
    <w:rsid w:val="00AA0426"/>
    <w:rsid w:val="00AA2117"/>
    <w:rsid w:val="00AB74D6"/>
    <w:rsid w:val="00AC1F8A"/>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33C8"/>
    <w:rsid w:val="00D44842"/>
    <w:rsid w:val="00D677D5"/>
    <w:rsid w:val="00D755F1"/>
    <w:rsid w:val="00D767AC"/>
    <w:rsid w:val="00D82FCC"/>
    <w:rsid w:val="00D87B31"/>
    <w:rsid w:val="00DB429F"/>
    <w:rsid w:val="00DB65C2"/>
    <w:rsid w:val="00DC4160"/>
    <w:rsid w:val="00DC6A1B"/>
    <w:rsid w:val="00DE672F"/>
    <w:rsid w:val="00E01497"/>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9C506"/>
  <w15:chartTrackingRefBased/>
  <w15:docId w15:val="{7DA6CB7D-6083-40A4-8093-B58482C6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link w:val="NormalBold"/>
    <w:locked/>
    <w:rsid w:val="00501020"/>
    <w:rPr>
      <w:b/>
      <w:sz w:val="24"/>
      <w:lang w:val="pl-PL"/>
    </w:rPr>
  </w:style>
  <w:style w:type="character" w:customStyle="1" w:styleId="FooterChar">
    <w:name w:val="Footer Char"/>
    <w:basedOn w:val="DefaultParagraphFont"/>
    <w:link w:val="Footer"/>
    <w:semiHidden/>
    <w:rsid w:val="00501020"/>
    <w:rPr>
      <w:sz w:val="22"/>
    </w:rPr>
  </w:style>
  <w:style w:type="paragraph" w:styleId="Footer">
    <w:name w:val="footer"/>
    <w:link w:val="FooterChar"/>
    <w:semiHidden/>
    <w:unhideWhenUsed/>
    <w:rsid w:val="00501020"/>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01020"/>
    <w:rPr>
      <w:sz w:val="24"/>
      <w:lang w:val="pl-PL"/>
    </w:rPr>
  </w:style>
  <w:style w:type="character" w:customStyle="1" w:styleId="BalloonTextChar">
    <w:name w:val="Balloon Text Char"/>
    <w:basedOn w:val="DefaultParagraphFont"/>
    <w:link w:val="BalloonText"/>
    <w:semiHidden/>
    <w:rsid w:val="00501020"/>
    <w:rPr>
      <w:rFonts w:ascii="Segoe UI" w:hAnsi="Segoe UI" w:cs="Segoe UI"/>
      <w:sz w:val="18"/>
      <w:szCs w:val="18"/>
    </w:rPr>
  </w:style>
  <w:style w:type="paragraph" w:styleId="BalloonText">
    <w:name w:val="Balloon Text"/>
    <w:basedOn w:val="Normal"/>
    <w:link w:val="BalloonTextChar"/>
    <w:semiHidden/>
    <w:unhideWhenUsed/>
    <w:rsid w:val="00501020"/>
    <w:pPr>
      <w:widowControl/>
    </w:pPr>
    <w:rPr>
      <w:rFonts w:ascii="Segoe UI" w:hAnsi="Segoe UI" w:cs="Segoe UI"/>
      <w:sz w:val="18"/>
      <w:szCs w:val="18"/>
      <w:lang w:val="en-GB"/>
    </w:rPr>
  </w:style>
  <w:style w:type="character" w:customStyle="1" w:styleId="BalloonTextChar1">
    <w:name w:val="Balloon Text Char1"/>
    <w:basedOn w:val="DefaultParagraphFont"/>
    <w:semiHidden/>
    <w:rsid w:val="00501020"/>
    <w:rPr>
      <w:rFonts w:ascii="Segoe UI" w:hAnsi="Segoe UI" w:cs="Segoe UI"/>
      <w:sz w:val="18"/>
      <w:szCs w:val="18"/>
      <w:lang w:val="pl-PL"/>
    </w:rPr>
  </w:style>
  <w:style w:type="character" w:customStyle="1" w:styleId="Normal12Char">
    <w:name w:val="Normal12 Char"/>
    <w:link w:val="Normal12"/>
    <w:locked/>
    <w:rsid w:val="00501020"/>
    <w:rPr>
      <w:noProof/>
      <w:sz w:val="24"/>
    </w:rPr>
  </w:style>
  <w:style w:type="paragraph" w:customStyle="1" w:styleId="Normal12">
    <w:name w:val="Normal12"/>
    <w:basedOn w:val="Normal"/>
    <w:link w:val="Normal12Char"/>
    <w:rsid w:val="00501020"/>
    <w:pPr>
      <w:spacing w:after="240"/>
    </w:pPr>
    <w:rPr>
      <w:noProof/>
      <w:lang w:val="en-GB"/>
    </w:rPr>
  </w:style>
  <w:style w:type="character" w:customStyle="1" w:styleId="Normal6Char">
    <w:name w:val="Normal6 Char"/>
    <w:link w:val="Normal6"/>
    <w:locked/>
    <w:rsid w:val="00501020"/>
    <w:rPr>
      <w:sz w:val="24"/>
      <w:lang w:val="fr-FR"/>
    </w:rPr>
  </w:style>
  <w:style w:type="paragraph" w:customStyle="1" w:styleId="Normal6">
    <w:name w:val="Normal6"/>
    <w:basedOn w:val="Normal"/>
    <w:link w:val="Normal6Char"/>
    <w:rsid w:val="00501020"/>
    <w:pPr>
      <w:spacing w:after="120"/>
    </w:pPr>
    <w:rPr>
      <w:lang w:val="fr-FR"/>
    </w:rPr>
  </w:style>
  <w:style w:type="paragraph" w:customStyle="1" w:styleId="Normal12Italic">
    <w:name w:val="Normal12Italic"/>
    <w:basedOn w:val="Normal12"/>
    <w:rsid w:val="00501020"/>
    <w:rPr>
      <w:i/>
      <w:lang w:val="fr-FR"/>
    </w:rPr>
  </w:style>
  <w:style w:type="paragraph" w:customStyle="1" w:styleId="Footer2">
    <w:name w:val="Footer2"/>
    <w:basedOn w:val="Normal12"/>
    <w:rsid w:val="00501020"/>
    <w:pPr>
      <w:tabs>
        <w:tab w:val="center" w:pos="4535"/>
        <w:tab w:val="right" w:pos="9923"/>
      </w:tabs>
      <w:spacing w:line="480" w:lineRule="auto"/>
      <w:ind w:left="-851"/>
    </w:pPr>
    <w:rPr>
      <w:rFonts w:ascii="Arial" w:cs="Arial"/>
      <w:b/>
      <w:sz w:val="48"/>
    </w:rPr>
  </w:style>
  <w:style w:type="paragraph" w:customStyle="1" w:styleId="EntPE">
    <w:name w:val="EntPE"/>
    <w:basedOn w:val="Normal12"/>
    <w:rsid w:val="00501020"/>
    <w:pPr>
      <w:jc w:val="center"/>
    </w:pPr>
    <w:rPr>
      <w:noProof w:val="0"/>
      <w:sz w:val="56"/>
    </w:rPr>
  </w:style>
  <w:style w:type="character" w:styleId="CommentReference">
    <w:name w:val="annotation reference"/>
    <w:basedOn w:val="DefaultParagraphFont"/>
    <w:rsid w:val="00501020"/>
    <w:rPr>
      <w:sz w:val="16"/>
      <w:szCs w:val="16"/>
    </w:rPr>
  </w:style>
  <w:style w:type="paragraph" w:styleId="CommentText">
    <w:name w:val="annotation text"/>
    <w:basedOn w:val="Normal"/>
    <w:link w:val="CommentTextChar"/>
    <w:rsid w:val="00501020"/>
    <w:rPr>
      <w:sz w:val="20"/>
      <w:lang w:val="en-GB"/>
    </w:rPr>
  </w:style>
  <w:style w:type="character" w:customStyle="1" w:styleId="CommentTextChar">
    <w:name w:val="Comment Text Char"/>
    <w:basedOn w:val="DefaultParagraphFont"/>
    <w:link w:val="CommentText"/>
    <w:rsid w:val="00501020"/>
  </w:style>
  <w:style w:type="paragraph" w:styleId="CommentSubject">
    <w:name w:val="annotation subject"/>
    <w:basedOn w:val="CommentText"/>
    <w:next w:val="CommentText"/>
    <w:link w:val="CommentSubjectChar"/>
    <w:semiHidden/>
    <w:unhideWhenUsed/>
    <w:rsid w:val="00501020"/>
    <w:rPr>
      <w:b/>
      <w:bCs/>
    </w:rPr>
  </w:style>
  <w:style w:type="character" w:customStyle="1" w:styleId="CommentSubjectChar">
    <w:name w:val="Comment Subject Char"/>
    <w:basedOn w:val="CommentTextChar"/>
    <w:link w:val="CommentSubject"/>
    <w:semiHidden/>
    <w:rsid w:val="00501020"/>
    <w:rPr>
      <w:b/>
      <w:bCs/>
    </w:rPr>
  </w:style>
  <w:style w:type="paragraph" w:customStyle="1" w:styleId="ColumnHeading">
    <w:name w:val="ColumnHeading"/>
    <w:basedOn w:val="Normal"/>
    <w:rsid w:val="00501020"/>
    <w:pPr>
      <w:spacing w:after="240"/>
      <w:jc w:val="center"/>
    </w:pPr>
    <w:rPr>
      <w:i/>
      <w:lang w:val="fr-FR"/>
    </w:rPr>
  </w:style>
  <w:style w:type="paragraph" w:customStyle="1" w:styleId="Olang">
    <w:name w:val="Olang"/>
    <w:basedOn w:val="Normal"/>
    <w:rsid w:val="00501020"/>
    <w:pPr>
      <w:spacing w:before="240" w:after="240"/>
      <w:jc w:val="right"/>
    </w:pPr>
    <w:rPr>
      <w:noProof/>
      <w:szCs w:val="24"/>
      <w:lang w:val="fr-FR"/>
    </w:rPr>
  </w:style>
  <w:style w:type="paragraph" w:customStyle="1" w:styleId="AMNumberTabs0">
    <w:name w:val="AMNumberTabs"/>
    <w:basedOn w:val="Normal"/>
    <w:rsid w:val="005010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501020"/>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96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174</Pages>
  <Words>36755</Words>
  <Characters>289916</Characters>
  <Application>Microsoft Office Word</Application>
  <DocSecurity>0</DocSecurity>
  <Lines>2415</Lines>
  <Paragraphs>652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Rute FONSECA</dc:creator>
  <cp:keywords/>
  <dc:description/>
  <cp:lastModifiedBy>WOLSZCZAK Monika</cp:lastModifiedBy>
  <cp:revision>2</cp:revision>
  <cp:lastPrinted>2007-06-22T14:02:00Z</cp:lastPrinted>
  <dcterms:created xsi:type="dcterms:W3CDTF">2023-11-17T10:02:00Z</dcterms:created>
  <dcterms:modified xsi:type="dcterms:W3CDTF">2023-11-17T10:02:00Z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9.8.2 Build [20200114]</vt:lpwstr>
  </property>
  <property fmtid="{D5CDD505-2E9C-101B-9397-08002B2CF9AE}" pid="4" name="LastEdited with">
    <vt:lpwstr>9.16.1 Build [20230915]</vt:lpwstr>
  </property>
  <property fmtid="{D5CDD505-2E9C-101B-9397-08002B2CF9AE}" pid="5" name="&lt;FdR&gt;">
    <vt:lpwstr>1289261</vt:lpwstr>
  </property>
  <property fmtid="{D5CDD505-2E9C-101B-9397-08002B2CF9AE}" pid="6" name="&lt;Type&gt;">
    <vt:lpwstr>AM</vt:lpwstr>
  </property>
  <property fmtid="{D5CDD505-2E9C-101B-9397-08002B2CF9AE}" pid="7" name="&lt;ModelCod&gt;">
    <vt:lpwstr>C:\Users\Rute.FONSECA\AppData\Local\DocEP\DOCS\AM\AM_Leg\AM_Com_Leg\AM_Com_LegReport.dotx(17/04/2020 17:26:12)</vt:lpwstr>
  </property>
  <property fmtid="{D5CDD505-2E9C-101B-9397-08002B2CF9AE}" pid="8" name="&lt;ModelTra&gt;">
    <vt:lpwstr>C:\Users\Rute.FONSECA\AppData\Local\DocEP\TRANSFIL\PL\AM_Com_LegReport.PL(24/04/2020 19:50:10)</vt:lpwstr>
  </property>
  <property fmtid="{D5CDD505-2E9C-101B-9397-08002B2CF9AE}" pid="9" name="&lt;Model&gt;">
    <vt:lpwstr>AM_Com_LegReport</vt:lpwstr>
  </property>
  <property fmtid="{D5CDD505-2E9C-101B-9397-08002B2CF9AE}" pid="10" name="FooterPath">
    <vt:lpwstr>AM\1289261PL.docx</vt:lpwstr>
  </property>
  <property fmtid="{D5CDD505-2E9C-101B-9397-08002B2CF9AE}" pid="11" name="PE number">
    <vt:lpwstr>755.032</vt:lpwstr>
  </property>
  <property fmtid="{D5CDD505-2E9C-101B-9397-08002B2CF9AE}" pid="12" name="Bookout">
    <vt:lpwstr>OK - 2023/11/16 09:12</vt:lpwstr>
  </property>
</Properties>
</file>