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FE2BBC" w14:paraId="33A59042" w14:textId="77777777" w:rsidTr="000E3694">
        <w:trPr>
          <w:trHeight w:hRule="exact" w:val="1418"/>
        </w:trPr>
        <w:tc>
          <w:tcPr>
            <w:tcW w:w="6804" w:type="dxa"/>
            <w:shd w:val="clear" w:color="auto" w:fill="auto"/>
            <w:vAlign w:val="center"/>
          </w:tcPr>
          <w:p w14:paraId="1CCE242E" w14:textId="2EF0A5E1" w:rsidR="00BE5062" w:rsidRPr="00FE2BBC" w:rsidRDefault="00480DC3" w:rsidP="000E3694">
            <w:pPr>
              <w:pStyle w:val="EPName"/>
            </w:pPr>
            <w:bookmarkStart w:id="0" w:name="_GoBack"/>
            <w:bookmarkEnd w:id="0"/>
            <w:r w:rsidRPr="00FE2BBC">
              <w:t>Parlament</w:t>
            </w:r>
            <w:r w:rsidR="00B11038" w:rsidRPr="00FE2BBC">
              <w:t>o europeo</w:t>
            </w:r>
          </w:p>
          <w:p w14:paraId="2B4EBB79" w14:textId="77777777" w:rsidR="00BE5062" w:rsidRPr="00FE2BBC" w:rsidRDefault="000E3694" w:rsidP="000E3694">
            <w:pPr>
              <w:pStyle w:val="EPTerm"/>
            </w:pPr>
            <w:r w:rsidRPr="00FE2BBC">
              <w:t>2019-2024</w:t>
            </w:r>
          </w:p>
        </w:tc>
        <w:tc>
          <w:tcPr>
            <w:tcW w:w="2268" w:type="dxa"/>
            <w:shd w:val="clear" w:color="auto" w:fill="auto"/>
          </w:tcPr>
          <w:p w14:paraId="067AE4BB" w14:textId="77777777" w:rsidR="00BE5062" w:rsidRPr="00FE2BBC" w:rsidRDefault="00BE5062" w:rsidP="000E3694">
            <w:pPr>
              <w:pStyle w:val="EPLogo"/>
            </w:pPr>
            <w:r w:rsidRPr="00FE2BBC">
              <w:rPr>
                <w:noProof/>
                <w:lang w:val="en-GB"/>
              </w:rPr>
              <w:drawing>
                <wp:inline distT="0" distB="0" distL="0" distR="0" wp14:anchorId="22E31179" wp14:editId="7C2224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9C01E6" w14:textId="77777777" w:rsidR="000E7234" w:rsidRPr="00FE2BBC" w:rsidRDefault="000E7234" w:rsidP="000E7234">
      <w:pPr>
        <w:pStyle w:val="LineTop"/>
      </w:pPr>
    </w:p>
    <w:p w14:paraId="0901D12A" w14:textId="051F7063" w:rsidR="000E7234" w:rsidRPr="00FE2BBC" w:rsidRDefault="000E7234" w:rsidP="000E7234">
      <w:pPr>
        <w:pStyle w:val="EPBody"/>
      </w:pPr>
      <w:r w:rsidRPr="00F1797F">
        <w:rPr>
          <w:rStyle w:val="HideTWBExt"/>
          <w:i w:val="0"/>
          <w:szCs w:val="20"/>
        </w:rPr>
        <w:t>&lt;Commission&gt;</w:t>
      </w:r>
      <w:r w:rsidR="000E3694" w:rsidRPr="00F1797F">
        <w:rPr>
          <w:rStyle w:val="HideTWBInt"/>
          <w:i w:val="0"/>
          <w:szCs w:val="20"/>
        </w:rPr>
        <w:t>{JURI}</w:t>
      </w:r>
      <w:r w:rsidR="00B11038" w:rsidRPr="00FE2BBC">
        <w:t>Commissione giuridica</w:t>
      </w:r>
      <w:r w:rsidRPr="00F1797F">
        <w:rPr>
          <w:rStyle w:val="HideTWBExt"/>
          <w:i w:val="0"/>
          <w:szCs w:val="20"/>
        </w:rPr>
        <w:t>&lt;/Commission&gt;</w:t>
      </w:r>
    </w:p>
    <w:p w14:paraId="25C1EE6F" w14:textId="77777777" w:rsidR="000E7234" w:rsidRPr="00FE2BBC" w:rsidRDefault="000E7234" w:rsidP="000E7234">
      <w:pPr>
        <w:pStyle w:val="LineBottom"/>
      </w:pPr>
    </w:p>
    <w:p w14:paraId="1BE4D851" w14:textId="77777777" w:rsidR="00B85286" w:rsidRPr="00FE2BBC" w:rsidRDefault="00B85286">
      <w:pPr>
        <w:pStyle w:val="CoverReference"/>
      </w:pPr>
      <w:r w:rsidRPr="00F1797F">
        <w:rPr>
          <w:rStyle w:val="HideTWBExt"/>
          <w:b w:val="0"/>
        </w:rPr>
        <w:t>&lt;RefProc&gt;</w:t>
      </w:r>
      <w:r w:rsidR="000E3694" w:rsidRPr="00FE2BBC">
        <w:t>2023/0133</w:t>
      </w:r>
      <w:r w:rsidRPr="00F1797F">
        <w:rPr>
          <w:rStyle w:val="HideTWBExt"/>
          <w:b w:val="0"/>
        </w:rPr>
        <w:t>&lt;/RefProc&gt;&lt;RefTypeProc&gt;</w:t>
      </w:r>
      <w:r w:rsidR="00480DC3" w:rsidRPr="00FE2BBC">
        <w:t>(</w:t>
      </w:r>
      <w:r w:rsidR="000E3694" w:rsidRPr="00FE2BBC">
        <w:t>COD</w:t>
      </w:r>
      <w:r w:rsidR="00480DC3" w:rsidRPr="00FE2BBC">
        <w:t>)</w:t>
      </w:r>
      <w:r w:rsidRPr="00F1797F">
        <w:rPr>
          <w:rStyle w:val="HideTWBExt"/>
          <w:b w:val="0"/>
        </w:rPr>
        <w:t>&lt;/RefTypeProc&gt;</w:t>
      </w:r>
    </w:p>
    <w:p w14:paraId="354B538C" w14:textId="77777777" w:rsidR="00B85286" w:rsidRPr="00FE2BBC" w:rsidRDefault="00B85286">
      <w:pPr>
        <w:pStyle w:val="CoverDate"/>
      </w:pPr>
      <w:r w:rsidRPr="00F1797F">
        <w:rPr>
          <w:rStyle w:val="HideTWBExt"/>
        </w:rPr>
        <w:t>&lt;Date&gt;</w:t>
      </w:r>
      <w:r w:rsidR="000E3694" w:rsidRPr="00F1797F">
        <w:rPr>
          <w:rStyle w:val="HideTWBInt"/>
        </w:rPr>
        <w:t>{31/10/2023}</w:t>
      </w:r>
      <w:r w:rsidR="000E3694" w:rsidRPr="00FE2BBC">
        <w:t>31.10.2023</w:t>
      </w:r>
      <w:r w:rsidRPr="00F1797F">
        <w:rPr>
          <w:rStyle w:val="HideTWBExt"/>
        </w:rPr>
        <w:t>&lt;/Date&gt;</w:t>
      </w:r>
    </w:p>
    <w:p w14:paraId="25D0FD93" w14:textId="7FE09382" w:rsidR="009B0305" w:rsidRPr="00FE2BBC" w:rsidRDefault="009B0305" w:rsidP="009B0305">
      <w:pPr>
        <w:pStyle w:val="CoverDocType"/>
      </w:pPr>
      <w:r w:rsidRPr="00F1797F">
        <w:rPr>
          <w:rStyle w:val="HideTWBExt"/>
          <w:b w:val="0"/>
        </w:rPr>
        <w:t>&lt;TypeAM&gt;</w:t>
      </w:r>
      <w:r w:rsidR="00B11038" w:rsidRPr="00FE2BBC">
        <w:t>E</w:t>
      </w:r>
      <w:r w:rsidR="000E3694" w:rsidRPr="00FE2BBC">
        <w:t>MEND</w:t>
      </w:r>
      <w:r w:rsidR="00B11038" w:rsidRPr="00FE2BBC">
        <w:t>A</w:t>
      </w:r>
      <w:r w:rsidR="000E3694" w:rsidRPr="00FE2BBC">
        <w:t>MENT</w:t>
      </w:r>
      <w:r w:rsidR="00B11038" w:rsidRPr="00FE2BBC">
        <w:t>I</w:t>
      </w:r>
      <w:r w:rsidRPr="00F1797F">
        <w:rPr>
          <w:rStyle w:val="HideTWBExt"/>
          <w:b w:val="0"/>
        </w:rPr>
        <w:t>&lt;/TypeAM&gt;</w:t>
      </w:r>
    </w:p>
    <w:p w14:paraId="5D9CB077" w14:textId="77777777" w:rsidR="00B85286" w:rsidRPr="00FE2BBC" w:rsidRDefault="00E25DC5" w:rsidP="001C2054">
      <w:pPr>
        <w:pStyle w:val="CoverDocType24a"/>
      </w:pPr>
      <w:r w:rsidRPr="00F1797F">
        <w:rPr>
          <w:rStyle w:val="HideTWBExt"/>
          <w:b w:val="0"/>
        </w:rPr>
        <w:t>&lt;RangeAM&gt;</w:t>
      </w:r>
      <w:r w:rsidR="003B24D0" w:rsidRPr="00FE2BBC">
        <w:t>3</w:t>
      </w:r>
      <w:r w:rsidR="00034D05" w:rsidRPr="00FE2BBC">
        <w:t>89</w:t>
      </w:r>
      <w:r w:rsidR="003B24D0" w:rsidRPr="00FE2BBC">
        <w:t xml:space="preserve"> - 780</w:t>
      </w:r>
      <w:r w:rsidRPr="00F1797F">
        <w:rPr>
          <w:rStyle w:val="HideTWBExt"/>
          <w:b w:val="0"/>
        </w:rPr>
        <w:t>&lt;/RangeAM&gt;</w:t>
      </w:r>
    </w:p>
    <w:p w14:paraId="5F2AAAAF" w14:textId="474A0B93" w:rsidR="001C2054" w:rsidRPr="00FE2BBC" w:rsidRDefault="00A15973" w:rsidP="00A93F8C">
      <w:pPr>
        <w:pStyle w:val="CoverBold"/>
      </w:pPr>
      <w:r w:rsidRPr="00F1797F">
        <w:rPr>
          <w:rStyle w:val="HideTWBExt"/>
          <w:b w:val="0"/>
        </w:rPr>
        <w:t>&lt;TitreType&gt;</w:t>
      </w:r>
      <w:r w:rsidR="00B11038" w:rsidRPr="00FE2BBC">
        <w:t>Progetto di relazione</w:t>
      </w:r>
      <w:r w:rsidRPr="00F1797F">
        <w:rPr>
          <w:rStyle w:val="HideTWBExt"/>
          <w:b w:val="0"/>
        </w:rPr>
        <w:t>&lt;/TitreType&gt;</w:t>
      </w:r>
    </w:p>
    <w:p w14:paraId="02E2D32B" w14:textId="77777777" w:rsidR="00B85286" w:rsidRPr="00FE2BBC" w:rsidRDefault="00E25DC5" w:rsidP="00A93F8C">
      <w:pPr>
        <w:pStyle w:val="CoverBold"/>
      </w:pPr>
      <w:r w:rsidRPr="00F1797F">
        <w:rPr>
          <w:rStyle w:val="HideTWBExt"/>
          <w:b w:val="0"/>
        </w:rPr>
        <w:t>&lt;Rapporteur&gt;</w:t>
      </w:r>
      <w:r w:rsidR="000E3694" w:rsidRPr="00FE2BBC">
        <w:t>Marion Walsmann</w:t>
      </w:r>
      <w:r w:rsidRPr="00F1797F">
        <w:rPr>
          <w:rStyle w:val="HideTWBExt"/>
          <w:b w:val="0"/>
        </w:rPr>
        <w:t>&lt;/Rapporteur&gt;</w:t>
      </w:r>
    </w:p>
    <w:p w14:paraId="52CBD90F" w14:textId="77777777" w:rsidR="00B85286" w:rsidRPr="00FE2BBC" w:rsidRDefault="00075DBE">
      <w:pPr>
        <w:pStyle w:val="CoverNormal24a"/>
      </w:pPr>
      <w:r w:rsidRPr="00F1797F">
        <w:rPr>
          <w:rStyle w:val="HideTWBExt"/>
        </w:rPr>
        <w:t>&lt;DocRefPE&gt;</w:t>
      </w:r>
      <w:r w:rsidR="00480DC3" w:rsidRPr="00FE2BBC">
        <w:t>(PE</w:t>
      </w:r>
      <w:r w:rsidR="000E3694" w:rsidRPr="00FE2BBC">
        <w:t>753.697</w:t>
      </w:r>
      <w:r w:rsidR="00480DC3" w:rsidRPr="00FE2BBC">
        <w:t>v</w:t>
      </w:r>
      <w:r w:rsidR="000E3694" w:rsidRPr="00FE2BBC">
        <w:t>01-00</w:t>
      </w:r>
      <w:r w:rsidR="00480DC3" w:rsidRPr="00FE2BBC">
        <w:t>)</w:t>
      </w:r>
      <w:r w:rsidRPr="00F1797F">
        <w:rPr>
          <w:rStyle w:val="HideTWBExt"/>
        </w:rPr>
        <w:t>&lt;/DocRefPE&gt;</w:t>
      </w:r>
    </w:p>
    <w:p w14:paraId="7152F661" w14:textId="49A85787" w:rsidR="00B85286" w:rsidRPr="00FE2BBC" w:rsidRDefault="00A15973">
      <w:pPr>
        <w:pStyle w:val="CoverNormal24a"/>
      </w:pPr>
      <w:r w:rsidRPr="00F1797F">
        <w:rPr>
          <w:rStyle w:val="HideTWBExt"/>
        </w:rPr>
        <w:t>&lt;Titre&gt;</w:t>
      </w:r>
      <w:r w:rsidR="000E3694" w:rsidRPr="00FE2BBC">
        <w:t>Propos</w:t>
      </w:r>
      <w:r w:rsidR="00B11038" w:rsidRPr="00FE2BBC">
        <w:t>ta di regolamento del Parlamento europeo e del Consiglio relativo ai brevetti essenziali, che modifica il regolamento (UE) 2017/1001</w:t>
      </w:r>
      <w:r w:rsidRPr="00F1797F">
        <w:rPr>
          <w:rStyle w:val="HideTWBExt"/>
        </w:rPr>
        <w:t>&lt;/Titre&gt;</w:t>
      </w:r>
    </w:p>
    <w:p w14:paraId="16C2E798" w14:textId="0AE8F284" w:rsidR="006337D4" w:rsidRPr="00FE2BBC" w:rsidRDefault="00E25DC5" w:rsidP="006337D4">
      <w:pPr>
        <w:pStyle w:val="CoverNormal"/>
      </w:pPr>
      <w:r w:rsidRPr="00F1797F">
        <w:rPr>
          <w:rStyle w:val="HideTWBExt"/>
        </w:rPr>
        <w:t>&lt;DocAmend&gt;</w:t>
      </w:r>
      <w:r w:rsidR="000E3694" w:rsidRPr="00FE2BBC">
        <w:t>Propos</w:t>
      </w:r>
      <w:r w:rsidR="00B11038" w:rsidRPr="00FE2BBC">
        <w:t>ta di regolamento</w:t>
      </w:r>
      <w:r w:rsidRPr="00F1797F">
        <w:rPr>
          <w:rStyle w:val="HideTWBExt"/>
        </w:rPr>
        <w:t>&lt;/DocAmend&gt;</w:t>
      </w:r>
    </w:p>
    <w:p w14:paraId="4E3B6B8A" w14:textId="77777777" w:rsidR="00B85286" w:rsidRPr="00FE2BBC" w:rsidRDefault="00A15973">
      <w:pPr>
        <w:pStyle w:val="CoverNormal24a"/>
      </w:pPr>
      <w:r w:rsidRPr="00F1797F">
        <w:rPr>
          <w:rStyle w:val="HideTWBExt"/>
        </w:rPr>
        <w:t>&lt;DocRef&gt;</w:t>
      </w:r>
      <w:r w:rsidR="00480DC3" w:rsidRPr="00FE2BBC">
        <w:t>(</w:t>
      </w:r>
      <w:r w:rsidR="000E3694" w:rsidRPr="00FE2BBC">
        <w:t>COM(2023)0232</w:t>
      </w:r>
      <w:r w:rsidR="00480DC3" w:rsidRPr="00FE2BBC">
        <w:t xml:space="preserve"> </w:t>
      </w:r>
      <w:r w:rsidR="000E3694" w:rsidRPr="00FE2BBC">
        <w:t>–</w:t>
      </w:r>
      <w:r w:rsidR="00480DC3" w:rsidRPr="00FE2BBC">
        <w:t xml:space="preserve"> </w:t>
      </w:r>
      <w:r w:rsidR="000E3694" w:rsidRPr="00FE2BBC">
        <w:t>C9</w:t>
      </w:r>
      <w:r w:rsidR="000E3694" w:rsidRPr="00FE2BBC">
        <w:noBreakHyphen/>
        <w:t>0147/2023</w:t>
      </w:r>
      <w:r w:rsidR="00480DC3" w:rsidRPr="00FE2BBC">
        <w:t xml:space="preserve"> </w:t>
      </w:r>
      <w:r w:rsidR="000E3694" w:rsidRPr="00FE2BBC">
        <w:t>–</w:t>
      </w:r>
      <w:r w:rsidR="00480DC3" w:rsidRPr="00FE2BBC">
        <w:t xml:space="preserve"> </w:t>
      </w:r>
      <w:r w:rsidR="000E3694" w:rsidRPr="00FE2BBC">
        <w:t>2023/0133</w:t>
      </w:r>
      <w:r w:rsidR="00480DC3" w:rsidRPr="00FE2BBC">
        <w:t>(</w:t>
      </w:r>
      <w:r w:rsidR="000E3694" w:rsidRPr="00FE2BBC">
        <w:t>COD</w:t>
      </w:r>
      <w:r w:rsidR="00480DC3" w:rsidRPr="00FE2BBC">
        <w:t>))</w:t>
      </w:r>
      <w:r w:rsidRPr="00F1797F">
        <w:rPr>
          <w:rStyle w:val="HideTWBExt"/>
        </w:rPr>
        <w:t>&lt;/DocRef&gt;</w:t>
      </w:r>
    </w:p>
    <w:p w14:paraId="5899653F" w14:textId="77777777" w:rsidR="00B85286" w:rsidRPr="00FE2BBC" w:rsidRDefault="00B85286" w:rsidP="00E660E2">
      <w:pPr>
        <w:widowControl/>
        <w:tabs>
          <w:tab w:val="center" w:pos="4677"/>
        </w:tabs>
      </w:pPr>
      <w:r w:rsidRPr="00FE2BBC">
        <w:br w:type="page"/>
      </w:r>
      <w:r w:rsidR="00480DC3" w:rsidRPr="00FE2BBC">
        <w:lastRenderedPageBreak/>
        <w:t>AM_Com_LegReport</w:t>
      </w:r>
    </w:p>
    <w:p w14:paraId="0A54FD18" w14:textId="7BB2587D" w:rsidR="001D3ACC" w:rsidRPr="00FE2BBC" w:rsidRDefault="00B85286" w:rsidP="001D3ACC">
      <w:pPr>
        <w:pStyle w:val="AmNumberTabs"/>
        <w:keepNext/>
      </w:pPr>
      <w:r w:rsidRPr="00FE2BBC">
        <w:br w:type="page"/>
      </w:r>
      <w:r w:rsidR="001D3ACC" w:rsidRPr="00F1797F">
        <w:rPr>
          <w:rStyle w:val="HideTWBExt"/>
          <w:b w:val="0"/>
        </w:rPr>
        <w:lastRenderedPageBreak/>
        <w:t>&lt;RepeatBlock-Amend&gt;&lt;Amend&gt;</w:t>
      </w:r>
      <w:r w:rsidR="001D3ACC" w:rsidRPr="00FE2BBC">
        <w:t>Emendamento</w:t>
      </w:r>
      <w:r w:rsidR="001D3ACC" w:rsidRPr="00FE2BBC">
        <w:tab/>
      </w:r>
      <w:r w:rsidR="001D3ACC" w:rsidRPr="00FE2BBC">
        <w:tab/>
      </w:r>
      <w:r w:rsidR="001D3ACC" w:rsidRPr="00F1797F">
        <w:rPr>
          <w:rStyle w:val="HideTWBExt"/>
          <w:b w:val="0"/>
        </w:rPr>
        <w:t>&lt;NumAm&gt;</w:t>
      </w:r>
      <w:r w:rsidR="001D3ACC" w:rsidRPr="00FE2BBC">
        <w:t>389</w:t>
      </w:r>
      <w:r w:rsidR="001D3ACC" w:rsidRPr="00F1797F">
        <w:rPr>
          <w:rStyle w:val="HideTWBExt"/>
          <w:b w:val="0"/>
        </w:rPr>
        <w:t>&lt;/NumAm&gt;</w:t>
      </w:r>
    </w:p>
    <w:p w14:paraId="797E2C20"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786FC07B" w14:textId="77777777" w:rsidR="001D3ACC" w:rsidRPr="00FE2BBC" w:rsidRDefault="001D3ACC" w:rsidP="001D3ACC">
      <w:r w:rsidRPr="00F1797F">
        <w:rPr>
          <w:rStyle w:val="HideTWBExt"/>
        </w:rPr>
        <w:t>&lt;/RepeatBlock-By&gt;</w:t>
      </w:r>
    </w:p>
    <w:p w14:paraId="72382E6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05A4CFC" w14:textId="77777777" w:rsidR="001D3ACC" w:rsidRPr="00FE2BBC" w:rsidRDefault="001D3ACC" w:rsidP="001D3ACC">
      <w:pPr>
        <w:pStyle w:val="NormalBold"/>
      </w:pPr>
      <w:r w:rsidRPr="00F1797F">
        <w:rPr>
          <w:rStyle w:val="HideTWBExt"/>
          <w:b w:val="0"/>
        </w:rPr>
        <w:t>&lt;Article&gt;</w:t>
      </w:r>
      <w:r w:rsidRPr="00FE2BBC">
        <w:t>Articolo 18</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97FE6A8" w14:textId="77777777" w:rsidTr="00F353F1">
        <w:trPr>
          <w:jc w:val="center"/>
        </w:trPr>
        <w:tc>
          <w:tcPr>
            <w:tcW w:w="9752" w:type="dxa"/>
            <w:gridSpan w:val="2"/>
          </w:tcPr>
          <w:p w14:paraId="534858B4" w14:textId="77777777" w:rsidR="001D3ACC" w:rsidRPr="00FE2BBC" w:rsidRDefault="001D3ACC" w:rsidP="00F353F1">
            <w:pPr>
              <w:keepNext/>
            </w:pPr>
          </w:p>
        </w:tc>
      </w:tr>
      <w:tr w:rsidR="001D3ACC" w:rsidRPr="00FE2BBC" w14:paraId="292DF5F7" w14:textId="77777777" w:rsidTr="00F353F1">
        <w:trPr>
          <w:jc w:val="center"/>
        </w:trPr>
        <w:tc>
          <w:tcPr>
            <w:tcW w:w="4876" w:type="dxa"/>
            <w:hideMark/>
          </w:tcPr>
          <w:p w14:paraId="5AC078C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4E6112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FBF898B" w14:textId="77777777" w:rsidTr="00F353F1">
        <w:trPr>
          <w:jc w:val="center"/>
        </w:trPr>
        <w:tc>
          <w:tcPr>
            <w:tcW w:w="4876" w:type="dxa"/>
            <w:hideMark/>
          </w:tcPr>
          <w:p w14:paraId="6341DFEB" w14:textId="77777777" w:rsidR="001D3ACC" w:rsidRPr="00FE2BBC" w:rsidRDefault="001D3ACC" w:rsidP="00F353F1">
            <w:pPr>
              <w:pStyle w:val="Normal6"/>
              <w:rPr>
                <w:lang w:val="it-IT"/>
              </w:rPr>
            </w:pPr>
            <w:r w:rsidRPr="00FE2BBC">
              <w:rPr>
                <w:b/>
                <w:i/>
                <w:lang w:val="it-IT"/>
              </w:rPr>
              <w:t>[...]</w:t>
            </w:r>
          </w:p>
        </w:tc>
        <w:tc>
          <w:tcPr>
            <w:tcW w:w="4876" w:type="dxa"/>
            <w:hideMark/>
          </w:tcPr>
          <w:p w14:paraId="71381661" w14:textId="77777777" w:rsidR="001D3ACC" w:rsidRPr="00FE2BBC" w:rsidRDefault="001D3ACC" w:rsidP="00F353F1">
            <w:pPr>
              <w:pStyle w:val="Normal6"/>
              <w:rPr>
                <w:szCs w:val="24"/>
                <w:lang w:val="it-IT"/>
              </w:rPr>
            </w:pPr>
            <w:r w:rsidRPr="00FE2BBC">
              <w:rPr>
                <w:b/>
                <w:i/>
                <w:lang w:val="it-IT"/>
              </w:rPr>
              <w:t>soppresso</w:t>
            </w:r>
          </w:p>
        </w:tc>
      </w:tr>
    </w:tbl>
    <w:p w14:paraId="420C482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C39C667"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F7D585F" w14:textId="77777777" w:rsidR="001D3ACC" w:rsidRPr="00FE2BBC" w:rsidRDefault="001D3ACC" w:rsidP="001D3ACC">
      <w:pPr>
        <w:pStyle w:val="Normal12Italic"/>
        <w:rPr>
          <w:noProof w:val="0"/>
          <w:lang w:val="it-IT"/>
        </w:rPr>
      </w:pPr>
      <w:r w:rsidRPr="00FE2BBC">
        <w:rPr>
          <w:lang w:val="it-IT"/>
        </w:rPr>
        <w:t>Cfr. articolo 15.</w:t>
      </w:r>
    </w:p>
    <w:p w14:paraId="06B43791" w14:textId="77777777" w:rsidR="001D3ACC" w:rsidRPr="00FE2BBC" w:rsidRDefault="001D3ACC" w:rsidP="001D3ACC">
      <w:r w:rsidRPr="00F1797F">
        <w:rPr>
          <w:rStyle w:val="HideTWBExt"/>
        </w:rPr>
        <w:t>&lt;/Amend&gt;</w:t>
      </w:r>
    </w:p>
    <w:p w14:paraId="741C754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390</w:t>
      </w:r>
      <w:r w:rsidRPr="00F1797F">
        <w:rPr>
          <w:rStyle w:val="HideTWBExt"/>
          <w:b w:val="0"/>
          <w:lang w:val="it-IT"/>
        </w:rPr>
        <w:t>&lt;/NumAm&gt;</w:t>
      </w:r>
    </w:p>
    <w:p w14:paraId="02CB59A5"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4E3ABB60" w14:textId="77777777" w:rsidR="001D3ACC" w:rsidRPr="00FE2BBC" w:rsidRDefault="001D3ACC" w:rsidP="001D3ACC">
      <w:r w:rsidRPr="00F1797F">
        <w:rPr>
          <w:rStyle w:val="HideTWBExt"/>
        </w:rPr>
        <w:t>&lt;/RepeatBlock-By&gt;</w:t>
      </w:r>
    </w:p>
    <w:p w14:paraId="3E3320B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A7A672A" w14:textId="77777777" w:rsidR="001D3ACC" w:rsidRPr="00FE2BBC" w:rsidRDefault="001D3ACC" w:rsidP="001D3ACC">
      <w:pPr>
        <w:pStyle w:val="NormalBold"/>
      </w:pPr>
      <w:r w:rsidRPr="00F1797F">
        <w:rPr>
          <w:rStyle w:val="HideTWBExt"/>
          <w:b w:val="0"/>
        </w:rPr>
        <w:t>&lt;Article&gt;</w:t>
      </w:r>
      <w:r w:rsidRPr="00FE2BBC">
        <w:t>Articolo 18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CC7FCCC" w14:textId="77777777" w:rsidTr="00F353F1">
        <w:trPr>
          <w:jc w:val="center"/>
        </w:trPr>
        <w:tc>
          <w:tcPr>
            <w:tcW w:w="9752" w:type="dxa"/>
            <w:gridSpan w:val="2"/>
          </w:tcPr>
          <w:p w14:paraId="54D4A4ED" w14:textId="77777777" w:rsidR="001D3ACC" w:rsidRPr="00FE2BBC" w:rsidRDefault="001D3ACC" w:rsidP="00F353F1">
            <w:pPr>
              <w:keepNext/>
            </w:pPr>
          </w:p>
        </w:tc>
      </w:tr>
      <w:tr w:rsidR="001D3ACC" w:rsidRPr="00FE2BBC" w14:paraId="0224C290" w14:textId="77777777" w:rsidTr="00F353F1">
        <w:trPr>
          <w:jc w:val="center"/>
        </w:trPr>
        <w:tc>
          <w:tcPr>
            <w:tcW w:w="4876" w:type="dxa"/>
            <w:hideMark/>
          </w:tcPr>
          <w:p w14:paraId="1F3A231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461AC8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EFE6D73" w14:textId="77777777" w:rsidTr="00F353F1">
        <w:trPr>
          <w:jc w:val="center"/>
        </w:trPr>
        <w:tc>
          <w:tcPr>
            <w:tcW w:w="4876" w:type="dxa"/>
            <w:hideMark/>
          </w:tcPr>
          <w:p w14:paraId="5748CA07" w14:textId="77777777" w:rsidR="001D3ACC" w:rsidRPr="00FE2BBC" w:rsidRDefault="001D3ACC" w:rsidP="00F353F1">
            <w:pPr>
              <w:pStyle w:val="Normal6"/>
              <w:rPr>
                <w:lang w:val="it-IT"/>
              </w:rPr>
            </w:pPr>
            <w:r w:rsidRPr="00FE2BBC">
              <w:rPr>
                <w:lang w:val="it-IT"/>
              </w:rPr>
              <w:t xml:space="preserve">Perizia non vincolante </w:t>
            </w:r>
            <w:r w:rsidRPr="00FE2BBC">
              <w:rPr>
                <w:b/>
                <w:i/>
                <w:lang w:val="it-IT"/>
              </w:rPr>
              <w:t>sulla royalty aggregata</w:t>
            </w:r>
          </w:p>
        </w:tc>
        <w:tc>
          <w:tcPr>
            <w:tcW w:w="4876" w:type="dxa"/>
            <w:hideMark/>
          </w:tcPr>
          <w:p w14:paraId="1E7B65D5" w14:textId="77777777" w:rsidR="001D3ACC" w:rsidRPr="00FE2BBC" w:rsidRDefault="001D3ACC" w:rsidP="00F353F1">
            <w:pPr>
              <w:pStyle w:val="Normal6"/>
              <w:rPr>
                <w:szCs w:val="24"/>
                <w:lang w:val="it-IT"/>
              </w:rPr>
            </w:pPr>
            <w:r w:rsidRPr="00FE2BBC">
              <w:rPr>
                <w:b/>
                <w:i/>
                <w:lang w:val="it-IT"/>
              </w:rPr>
              <w:t>Determinazione di una royalty aggregata da parte di una</w:t>
            </w:r>
            <w:r w:rsidRPr="00FE2BBC">
              <w:rPr>
                <w:lang w:val="it-IT"/>
              </w:rPr>
              <w:t xml:space="preserve"> perizia non vincolante</w:t>
            </w:r>
          </w:p>
        </w:tc>
      </w:tr>
    </w:tbl>
    <w:p w14:paraId="01B9C32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E8051B6" w14:textId="77777777" w:rsidR="001D3ACC" w:rsidRPr="00FE2BBC" w:rsidRDefault="001D3ACC" w:rsidP="001D3ACC">
      <w:r w:rsidRPr="00F1797F">
        <w:rPr>
          <w:rStyle w:val="HideTWBExt"/>
        </w:rPr>
        <w:t>&lt;/Amend&gt;</w:t>
      </w:r>
    </w:p>
    <w:p w14:paraId="4EEFC62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391</w:t>
      </w:r>
      <w:r w:rsidRPr="00F1797F">
        <w:rPr>
          <w:rStyle w:val="HideTWBExt"/>
          <w:b w:val="0"/>
          <w:lang w:val="it-IT"/>
        </w:rPr>
        <w:t>&lt;/NumAm&gt;</w:t>
      </w:r>
    </w:p>
    <w:p w14:paraId="5F92CB32"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D8A1A01" w14:textId="77777777" w:rsidR="001D3ACC" w:rsidRPr="00FE2BBC" w:rsidRDefault="001D3ACC" w:rsidP="001D3ACC">
      <w:r w:rsidRPr="00F1797F">
        <w:rPr>
          <w:rStyle w:val="HideTWBExt"/>
        </w:rPr>
        <w:t>&lt;/RepeatBlock-By&gt;</w:t>
      </w:r>
    </w:p>
    <w:p w14:paraId="56144DD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3FBE549" w14:textId="77777777" w:rsidR="001D3ACC" w:rsidRPr="00FE2BBC" w:rsidRDefault="001D3ACC" w:rsidP="001D3ACC">
      <w:pPr>
        <w:pStyle w:val="NormalBold"/>
      </w:pPr>
      <w:r w:rsidRPr="00F1797F">
        <w:rPr>
          <w:rStyle w:val="HideTWBExt"/>
          <w:b w:val="0"/>
        </w:rPr>
        <w:t>&lt;Article&gt;</w:t>
      </w:r>
      <w:r w:rsidRPr="00FE2BBC">
        <w:t>Articolo 18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F142446" w14:textId="77777777" w:rsidTr="00F353F1">
        <w:trPr>
          <w:jc w:val="center"/>
        </w:trPr>
        <w:tc>
          <w:tcPr>
            <w:tcW w:w="9752" w:type="dxa"/>
            <w:gridSpan w:val="2"/>
          </w:tcPr>
          <w:p w14:paraId="5197FEBB" w14:textId="77777777" w:rsidR="001D3ACC" w:rsidRPr="00FE2BBC" w:rsidRDefault="001D3ACC" w:rsidP="00F353F1">
            <w:pPr>
              <w:keepNext/>
            </w:pPr>
          </w:p>
        </w:tc>
      </w:tr>
      <w:tr w:rsidR="001D3ACC" w:rsidRPr="00FE2BBC" w14:paraId="47506469" w14:textId="77777777" w:rsidTr="00F353F1">
        <w:trPr>
          <w:jc w:val="center"/>
        </w:trPr>
        <w:tc>
          <w:tcPr>
            <w:tcW w:w="4876" w:type="dxa"/>
            <w:hideMark/>
          </w:tcPr>
          <w:p w14:paraId="52C0713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BC31D8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DBA95A5" w14:textId="77777777" w:rsidTr="00F353F1">
        <w:trPr>
          <w:jc w:val="center"/>
        </w:trPr>
        <w:tc>
          <w:tcPr>
            <w:tcW w:w="4876" w:type="dxa"/>
            <w:hideMark/>
          </w:tcPr>
          <w:p w14:paraId="7228FBF7" w14:textId="77777777" w:rsidR="001D3ACC" w:rsidRPr="00FE2BBC" w:rsidRDefault="001D3ACC" w:rsidP="00F353F1">
            <w:pPr>
              <w:pStyle w:val="Normal6"/>
              <w:rPr>
                <w:lang w:val="it-IT"/>
              </w:rPr>
            </w:pPr>
            <w:r w:rsidRPr="00FE2BBC">
              <w:rPr>
                <w:lang w:val="it-IT"/>
              </w:rPr>
              <w:t xml:space="preserve">Perizia </w:t>
            </w:r>
            <w:r w:rsidRPr="00FE2BBC">
              <w:rPr>
                <w:b/>
                <w:i/>
                <w:lang w:val="it-IT"/>
              </w:rPr>
              <w:t>non</w:t>
            </w:r>
            <w:r w:rsidRPr="00FE2BBC">
              <w:rPr>
                <w:lang w:val="it-IT"/>
              </w:rPr>
              <w:t xml:space="preserve"> vincolante sulla royalty aggregata</w:t>
            </w:r>
          </w:p>
        </w:tc>
        <w:tc>
          <w:tcPr>
            <w:tcW w:w="4876" w:type="dxa"/>
            <w:hideMark/>
          </w:tcPr>
          <w:p w14:paraId="29571B2F" w14:textId="77777777" w:rsidR="001D3ACC" w:rsidRPr="00FE2BBC" w:rsidRDefault="001D3ACC" w:rsidP="00F353F1">
            <w:pPr>
              <w:pStyle w:val="Normal6"/>
              <w:rPr>
                <w:szCs w:val="24"/>
                <w:lang w:val="it-IT"/>
              </w:rPr>
            </w:pPr>
            <w:r w:rsidRPr="00FE2BBC">
              <w:rPr>
                <w:lang w:val="it-IT"/>
              </w:rPr>
              <w:t>Perizia vincolante sulla royalty aggregata</w:t>
            </w:r>
          </w:p>
        </w:tc>
      </w:tr>
    </w:tbl>
    <w:p w14:paraId="4A0B9DE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AB675C6" w14:textId="77777777" w:rsidR="001D3ACC" w:rsidRPr="00FE2BBC" w:rsidRDefault="001D3ACC" w:rsidP="001D3ACC">
      <w:r w:rsidRPr="00F1797F">
        <w:rPr>
          <w:rStyle w:val="HideTWBExt"/>
        </w:rPr>
        <w:t>&lt;/Amend&gt;</w:t>
      </w:r>
    </w:p>
    <w:p w14:paraId="3E8AD9D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392</w:t>
      </w:r>
      <w:r w:rsidRPr="00F1797F">
        <w:rPr>
          <w:rStyle w:val="HideTWBExt"/>
          <w:b w:val="0"/>
          <w:lang w:val="it-IT"/>
        </w:rPr>
        <w:t>&lt;/NumAm&gt;</w:t>
      </w:r>
    </w:p>
    <w:p w14:paraId="6FD34506"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70BDB10" w14:textId="77777777" w:rsidR="001D3ACC" w:rsidRPr="00FE2BBC" w:rsidRDefault="001D3ACC" w:rsidP="001D3ACC">
      <w:r w:rsidRPr="00F1797F">
        <w:rPr>
          <w:rStyle w:val="HideTWBExt"/>
        </w:rPr>
        <w:t>&lt;/RepeatBlock-By&gt;</w:t>
      </w:r>
    </w:p>
    <w:p w14:paraId="3CDFAD3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C05A804" w14:textId="77777777" w:rsidR="001D3ACC" w:rsidRPr="00FE2BBC" w:rsidRDefault="001D3ACC" w:rsidP="001D3ACC">
      <w:pPr>
        <w:pStyle w:val="NormalBold"/>
      </w:pPr>
      <w:r w:rsidRPr="00F1797F">
        <w:rPr>
          <w:rStyle w:val="HideTWBExt"/>
          <w:b w:val="0"/>
        </w:rPr>
        <w:t>&lt;Article&gt;</w:t>
      </w:r>
      <w:r w:rsidRPr="00FE2BBC">
        <w:t>Articolo 18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8B00281" w14:textId="77777777" w:rsidTr="00F353F1">
        <w:trPr>
          <w:jc w:val="center"/>
        </w:trPr>
        <w:tc>
          <w:tcPr>
            <w:tcW w:w="9752" w:type="dxa"/>
            <w:gridSpan w:val="2"/>
          </w:tcPr>
          <w:p w14:paraId="300B9DC3" w14:textId="77777777" w:rsidR="001D3ACC" w:rsidRPr="00FE2BBC" w:rsidRDefault="001D3ACC" w:rsidP="00F353F1">
            <w:pPr>
              <w:keepNext/>
            </w:pPr>
          </w:p>
        </w:tc>
      </w:tr>
      <w:tr w:rsidR="001D3ACC" w:rsidRPr="00FE2BBC" w14:paraId="7B7E71DE" w14:textId="77777777" w:rsidTr="00F353F1">
        <w:trPr>
          <w:jc w:val="center"/>
        </w:trPr>
        <w:tc>
          <w:tcPr>
            <w:tcW w:w="4876" w:type="dxa"/>
            <w:hideMark/>
          </w:tcPr>
          <w:p w14:paraId="235CDF5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CF0C33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9AFC836" w14:textId="77777777" w:rsidTr="00F353F1">
        <w:trPr>
          <w:jc w:val="center"/>
        </w:trPr>
        <w:tc>
          <w:tcPr>
            <w:tcW w:w="4876" w:type="dxa"/>
            <w:hideMark/>
          </w:tcPr>
          <w:p w14:paraId="3CE33DC5" w14:textId="77777777" w:rsidR="001D3ACC" w:rsidRPr="00FE2BBC" w:rsidRDefault="001D3ACC" w:rsidP="00F353F1">
            <w:pPr>
              <w:pStyle w:val="Normal6"/>
              <w:rPr>
                <w:lang w:val="it-IT"/>
              </w:rPr>
            </w:pPr>
            <w:r w:rsidRPr="00FE2BBC">
              <w:rPr>
                <w:lang w:val="it-IT"/>
              </w:rPr>
              <w:t>1.</w:t>
            </w:r>
            <w:r w:rsidRPr="00FE2BBC">
              <w:rPr>
                <w:lang w:val="it-IT"/>
              </w:rPr>
              <w:tab/>
              <w:t xml:space="preserve">I titolari di brevetti SEP o gli utilizzatori possono chiedere al centro di competenza una perizia </w:t>
            </w:r>
            <w:r w:rsidRPr="00FE2BBC">
              <w:rPr>
                <w:b/>
                <w:i/>
                <w:lang w:val="it-IT"/>
              </w:rPr>
              <w:t>non</w:t>
            </w:r>
            <w:r w:rsidRPr="00FE2BBC">
              <w:rPr>
                <w:lang w:val="it-IT"/>
              </w:rPr>
              <w:t xml:space="preserve"> vincolante su una royalty aggregata globale.</w:t>
            </w:r>
          </w:p>
        </w:tc>
        <w:tc>
          <w:tcPr>
            <w:tcW w:w="4876" w:type="dxa"/>
            <w:hideMark/>
          </w:tcPr>
          <w:p w14:paraId="74C58C99" w14:textId="77777777" w:rsidR="001D3ACC" w:rsidRPr="00FE2BBC" w:rsidRDefault="001D3ACC" w:rsidP="00F353F1">
            <w:pPr>
              <w:pStyle w:val="Normal6"/>
              <w:rPr>
                <w:szCs w:val="24"/>
                <w:lang w:val="it-IT"/>
              </w:rPr>
            </w:pPr>
            <w:r w:rsidRPr="00FE2BBC">
              <w:rPr>
                <w:lang w:val="it-IT"/>
              </w:rPr>
              <w:t>1.</w:t>
            </w:r>
            <w:r w:rsidRPr="00FE2BBC">
              <w:rPr>
                <w:lang w:val="it-IT"/>
              </w:rPr>
              <w:tab/>
              <w:t>I titolari di brevetti SEP o gli utilizzatori possono chiedere al centro di competenza una perizia vincolante su una royalty aggregata globale.</w:t>
            </w:r>
          </w:p>
        </w:tc>
      </w:tr>
    </w:tbl>
    <w:p w14:paraId="47A0988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70970BA" w14:textId="77777777" w:rsidR="001D3ACC" w:rsidRPr="00FE2BBC" w:rsidRDefault="001D3ACC" w:rsidP="001D3ACC">
      <w:r w:rsidRPr="00F1797F">
        <w:rPr>
          <w:rStyle w:val="HideTWBExt"/>
        </w:rPr>
        <w:t>&lt;/Amend&gt;</w:t>
      </w:r>
    </w:p>
    <w:p w14:paraId="2807526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393</w:t>
      </w:r>
      <w:r w:rsidRPr="00F1797F">
        <w:rPr>
          <w:rStyle w:val="HideTWBExt"/>
          <w:b w:val="0"/>
          <w:lang w:val="it-IT"/>
        </w:rPr>
        <w:t>&lt;/NumAm&gt;</w:t>
      </w:r>
    </w:p>
    <w:p w14:paraId="3BF1B45A"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2A0C699" w14:textId="77777777" w:rsidR="001D3ACC" w:rsidRPr="00FE2BBC" w:rsidRDefault="001D3ACC" w:rsidP="001D3ACC">
      <w:r w:rsidRPr="00F1797F">
        <w:rPr>
          <w:rStyle w:val="HideTWBExt"/>
        </w:rPr>
        <w:t>&lt;/RepeatBlock-By&gt;</w:t>
      </w:r>
    </w:p>
    <w:p w14:paraId="2CEFB69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33DBFD7" w14:textId="77777777" w:rsidR="001D3ACC" w:rsidRPr="00FE2BBC" w:rsidRDefault="001D3ACC" w:rsidP="001D3ACC">
      <w:pPr>
        <w:pStyle w:val="NormalBold"/>
      </w:pPr>
      <w:r w:rsidRPr="00F1797F">
        <w:rPr>
          <w:rStyle w:val="HideTWBExt"/>
          <w:b w:val="0"/>
        </w:rPr>
        <w:t>&lt;Article&gt;</w:t>
      </w:r>
      <w:r w:rsidRPr="00FE2BBC">
        <w:t>Articolo 18 – paragrafo 2 – lettera b bis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96129F5" w14:textId="77777777" w:rsidTr="00F353F1">
        <w:trPr>
          <w:jc w:val="center"/>
        </w:trPr>
        <w:tc>
          <w:tcPr>
            <w:tcW w:w="9752" w:type="dxa"/>
            <w:gridSpan w:val="2"/>
          </w:tcPr>
          <w:p w14:paraId="72F558EB" w14:textId="77777777" w:rsidR="001D3ACC" w:rsidRPr="00FE2BBC" w:rsidRDefault="001D3ACC" w:rsidP="00F353F1">
            <w:pPr>
              <w:keepNext/>
            </w:pPr>
          </w:p>
        </w:tc>
      </w:tr>
      <w:tr w:rsidR="001D3ACC" w:rsidRPr="00FE2BBC" w14:paraId="01C2E898" w14:textId="77777777" w:rsidTr="00F353F1">
        <w:trPr>
          <w:jc w:val="center"/>
        </w:trPr>
        <w:tc>
          <w:tcPr>
            <w:tcW w:w="4876" w:type="dxa"/>
            <w:hideMark/>
          </w:tcPr>
          <w:p w14:paraId="2F936CD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5C3C0A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44B6834" w14:textId="77777777" w:rsidTr="00F353F1">
        <w:trPr>
          <w:jc w:val="center"/>
        </w:trPr>
        <w:tc>
          <w:tcPr>
            <w:tcW w:w="4876" w:type="dxa"/>
          </w:tcPr>
          <w:p w14:paraId="2D61B07D" w14:textId="77777777" w:rsidR="001D3ACC" w:rsidRPr="00FE2BBC" w:rsidRDefault="001D3ACC" w:rsidP="00F353F1">
            <w:pPr>
              <w:pStyle w:val="Normal6"/>
              <w:rPr>
                <w:lang w:val="it-IT"/>
              </w:rPr>
            </w:pPr>
          </w:p>
        </w:tc>
        <w:tc>
          <w:tcPr>
            <w:tcW w:w="4876" w:type="dxa"/>
            <w:hideMark/>
          </w:tcPr>
          <w:p w14:paraId="17BC77C4" w14:textId="77777777" w:rsidR="001D3ACC" w:rsidRPr="00FE2BBC" w:rsidRDefault="001D3ACC" w:rsidP="00F353F1">
            <w:pPr>
              <w:pStyle w:val="Normal6"/>
              <w:rPr>
                <w:szCs w:val="24"/>
                <w:lang w:val="it-IT"/>
              </w:rPr>
            </w:pPr>
            <w:r w:rsidRPr="00FE2BBC">
              <w:rPr>
                <w:b/>
                <w:i/>
                <w:lang w:val="it-IT"/>
              </w:rPr>
              <w:t>(b bis)</w:t>
            </w:r>
            <w:r w:rsidRPr="00FE2BBC">
              <w:rPr>
                <w:b/>
                <w:i/>
                <w:lang w:val="it-IT"/>
              </w:rPr>
              <w:tab/>
              <w:t>in cui la norma è stata inclusa nell'atto delegato ai sensi dell'articolo 1, paragrafo 4.</w:t>
            </w:r>
          </w:p>
        </w:tc>
      </w:tr>
    </w:tbl>
    <w:p w14:paraId="4BE9701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57E6DC9" w14:textId="77777777" w:rsidR="001D3ACC" w:rsidRPr="00FE2BBC" w:rsidRDefault="001D3ACC" w:rsidP="001D3ACC">
      <w:r w:rsidRPr="00F1797F">
        <w:rPr>
          <w:rStyle w:val="HideTWBExt"/>
        </w:rPr>
        <w:t>&lt;/Amend&gt;</w:t>
      </w:r>
    </w:p>
    <w:p w14:paraId="4695965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394</w:t>
      </w:r>
      <w:r w:rsidRPr="00F1797F">
        <w:rPr>
          <w:rStyle w:val="HideTWBExt"/>
          <w:b w:val="0"/>
          <w:lang w:val="it-IT"/>
        </w:rPr>
        <w:t>&lt;/NumAm&gt;</w:t>
      </w:r>
    </w:p>
    <w:p w14:paraId="73B6854A"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C244C5D" w14:textId="77777777" w:rsidR="001D3ACC" w:rsidRPr="00FE2BBC" w:rsidRDefault="001D3ACC" w:rsidP="001D3ACC">
      <w:r w:rsidRPr="00F1797F">
        <w:rPr>
          <w:rStyle w:val="HideTWBExt"/>
        </w:rPr>
        <w:t>&lt;/RepeatBlock-By&gt;</w:t>
      </w:r>
    </w:p>
    <w:p w14:paraId="5792559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3EA587A" w14:textId="77777777" w:rsidR="001D3ACC" w:rsidRPr="00FE2BBC" w:rsidRDefault="001D3ACC" w:rsidP="001D3ACC">
      <w:pPr>
        <w:pStyle w:val="NormalBold"/>
      </w:pPr>
      <w:r w:rsidRPr="00F1797F">
        <w:rPr>
          <w:rStyle w:val="HideTWBExt"/>
          <w:b w:val="0"/>
        </w:rPr>
        <w:t>&lt;Article&gt;</w:t>
      </w:r>
      <w:r w:rsidRPr="00FE2BBC">
        <w:t>Articolo 18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C832C55" w14:textId="77777777" w:rsidTr="00F353F1">
        <w:trPr>
          <w:jc w:val="center"/>
        </w:trPr>
        <w:tc>
          <w:tcPr>
            <w:tcW w:w="9752" w:type="dxa"/>
            <w:gridSpan w:val="2"/>
          </w:tcPr>
          <w:p w14:paraId="7050F2E5" w14:textId="77777777" w:rsidR="001D3ACC" w:rsidRPr="00FE2BBC" w:rsidRDefault="001D3ACC" w:rsidP="00F353F1">
            <w:pPr>
              <w:keepNext/>
            </w:pPr>
          </w:p>
        </w:tc>
      </w:tr>
      <w:tr w:rsidR="001D3ACC" w:rsidRPr="00FE2BBC" w14:paraId="7108078A" w14:textId="77777777" w:rsidTr="00F353F1">
        <w:trPr>
          <w:jc w:val="center"/>
        </w:trPr>
        <w:tc>
          <w:tcPr>
            <w:tcW w:w="4876" w:type="dxa"/>
            <w:hideMark/>
          </w:tcPr>
          <w:p w14:paraId="7F489D8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FCF5BF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3D37331" w14:textId="77777777" w:rsidTr="00F353F1">
        <w:trPr>
          <w:jc w:val="center"/>
        </w:trPr>
        <w:tc>
          <w:tcPr>
            <w:tcW w:w="4876" w:type="dxa"/>
            <w:hideMark/>
          </w:tcPr>
          <w:p w14:paraId="5C164027" w14:textId="77777777" w:rsidR="001D3ACC" w:rsidRPr="00FE2BBC" w:rsidRDefault="001D3ACC" w:rsidP="00F353F1">
            <w:pPr>
              <w:pStyle w:val="Normal6"/>
              <w:rPr>
                <w:lang w:val="it-IT"/>
              </w:rPr>
            </w:pPr>
            <w:r w:rsidRPr="00FE2BBC">
              <w:rPr>
                <w:lang w:val="it-IT"/>
              </w:rPr>
              <w:t>4.</w:t>
            </w:r>
            <w:r w:rsidRPr="00FE2BBC">
              <w:rPr>
                <w:lang w:val="it-IT"/>
              </w:rPr>
              <w:tab/>
              <w:t xml:space="preserve">Il centro di competenza informa della richiesta l'organizzazione di normazione interessata e tutti i portatori di interessi </w:t>
            </w:r>
            <w:r w:rsidRPr="00FE2BBC">
              <w:rPr>
                <w:b/>
                <w:i/>
                <w:lang w:val="it-IT"/>
              </w:rPr>
              <w:t>noti</w:t>
            </w:r>
            <w:r w:rsidRPr="00FE2BBC">
              <w:rPr>
                <w:lang w:val="it-IT"/>
              </w:rPr>
              <w:t>. Il centro di competenza pubblica la richiesta sul sito web dell'EUIPO e invita i portatori di interessi a manifestare interesse a partecipare al processo entro 30 giorni dalla data di pubblicazione della richiesta.</w:t>
            </w:r>
          </w:p>
        </w:tc>
        <w:tc>
          <w:tcPr>
            <w:tcW w:w="4876" w:type="dxa"/>
            <w:hideMark/>
          </w:tcPr>
          <w:p w14:paraId="5CA7FE4B" w14:textId="77777777" w:rsidR="001D3ACC" w:rsidRPr="00FE2BBC" w:rsidRDefault="001D3ACC" w:rsidP="00F353F1">
            <w:pPr>
              <w:pStyle w:val="Normal6"/>
              <w:rPr>
                <w:szCs w:val="24"/>
                <w:lang w:val="it-IT"/>
              </w:rPr>
            </w:pPr>
            <w:r w:rsidRPr="00FE2BBC">
              <w:rPr>
                <w:lang w:val="it-IT"/>
              </w:rPr>
              <w:t>4.</w:t>
            </w:r>
            <w:r w:rsidRPr="00FE2BBC">
              <w:rPr>
                <w:lang w:val="it-IT"/>
              </w:rPr>
              <w:tab/>
              <w:t xml:space="preserve">Il centro di competenza informa della richiesta l'organizzazione di normazione interessata e tutti i portatori di interessi </w:t>
            </w:r>
            <w:r w:rsidRPr="00FE2BBC">
              <w:rPr>
                <w:b/>
                <w:i/>
                <w:lang w:val="it-IT"/>
              </w:rPr>
              <w:t>pertinenti</w:t>
            </w:r>
            <w:r w:rsidRPr="00FE2BBC">
              <w:rPr>
                <w:lang w:val="it-IT"/>
              </w:rPr>
              <w:t>. Il centro di competenza pubblica la richiesta sul sito web dell'EUIPO e invita i portatori di interessi a manifestare interesse a partecipare al processo entro 30 giorni dalla data di pubblicazione della richiesta.</w:t>
            </w:r>
          </w:p>
        </w:tc>
      </w:tr>
    </w:tbl>
    <w:p w14:paraId="51F6E08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70FE6E6" w14:textId="77777777" w:rsidR="001D3ACC" w:rsidRPr="00FE2BBC" w:rsidRDefault="001D3ACC" w:rsidP="001D3ACC">
      <w:r w:rsidRPr="00F1797F">
        <w:rPr>
          <w:rStyle w:val="HideTWBExt"/>
        </w:rPr>
        <w:t>&lt;/Amend&gt;</w:t>
      </w:r>
    </w:p>
    <w:p w14:paraId="4E40265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395</w:t>
      </w:r>
      <w:r w:rsidRPr="00F1797F">
        <w:rPr>
          <w:rStyle w:val="HideTWBExt"/>
          <w:b w:val="0"/>
          <w:lang w:val="it-IT"/>
        </w:rPr>
        <w:t>&lt;/NumAm&gt;</w:t>
      </w:r>
    </w:p>
    <w:p w14:paraId="0E0CA710" w14:textId="77777777" w:rsidR="001D3ACC" w:rsidRPr="00FE2BBC" w:rsidRDefault="001D3ACC" w:rsidP="001D3ACC">
      <w:pPr>
        <w:pStyle w:val="NormalBold"/>
      </w:pPr>
      <w:r w:rsidRPr="00F1797F">
        <w:rPr>
          <w:rStyle w:val="HideTWBExt"/>
          <w:b w:val="0"/>
        </w:rPr>
        <w:t>&lt;RepeatBlock-By&gt;&lt;Members&gt;</w:t>
      </w:r>
      <w:r w:rsidRPr="00FE2BBC">
        <w:t>Kosma Złotowski</w:t>
      </w:r>
      <w:r w:rsidRPr="00F1797F">
        <w:rPr>
          <w:rStyle w:val="HideTWBExt"/>
          <w:b w:val="0"/>
        </w:rPr>
        <w:t>&lt;/Members&gt;</w:t>
      </w:r>
    </w:p>
    <w:p w14:paraId="1671CC29" w14:textId="77777777" w:rsidR="001D3ACC" w:rsidRPr="00FE2BBC" w:rsidRDefault="001D3ACC" w:rsidP="001D3ACC">
      <w:r w:rsidRPr="00F1797F">
        <w:rPr>
          <w:rStyle w:val="HideTWBExt"/>
        </w:rPr>
        <w:t>&lt;/RepeatBlock-By&gt;</w:t>
      </w:r>
    </w:p>
    <w:p w14:paraId="26B1EEF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329BB80" w14:textId="77777777" w:rsidR="001D3ACC" w:rsidRPr="00FE2BBC" w:rsidRDefault="001D3ACC" w:rsidP="001D3ACC">
      <w:pPr>
        <w:pStyle w:val="NormalBold"/>
      </w:pPr>
      <w:r w:rsidRPr="00F1797F">
        <w:rPr>
          <w:rStyle w:val="HideTWBExt"/>
          <w:b w:val="0"/>
        </w:rPr>
        <w:t>&lt;Article&gt;</w:t>
      </w:r>
      <w:r w:rsidRPr="00FE2BBC">
        <w:t>Articolo 18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F67AADC" w14:textId="77777777" w:rsidTr="00F353F1">
        <w:trPr>
          <w:jc w:val="center"/>
        </w:trPr>
        <w:tc>
          <w:tcPr>
            <w:tcW w:w="9752" w:type="dxa"/>
            <w:gridSpan w:val="2"/>
          </w:tcPr>
          <w:p w14:paraId="430AC656" w14:textId="77777777" w:rsidR="001D3ACC" w:rsidRPr="00FE2BBC" w:rsidRDefault="001D3ACC" w:rsidP="00F353F1">
            <w:pPr>
              <w:keepNext/>
            </w:pPr>
          </w:p>
        </w:tc>
      </w:tr>
      <w:tr w:rsidR="001D3ACC" w:rsidRPr="00FE2BBC" w14:paraId="15460A68" w14:textId="77777777" w:rsidTr="00F353F1">
        <w:trPr>
          <w:jc w:val="center"/>
        </w:trPr>
        <w:tc>
          <w:tcPr>
            <w:tcW w:w="4876" w:type="dxa"/>
            <w:hideMark/>
          </w:tcPr>
          <w:p w14:paraId="171276B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A6023B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49E8CD6" w14:textId="77777777" w:rsidTr="00F353F1">
        <w:trPr>
          <w:jc w:val="center"/>
        </w:trPr>
        <w:tc>
          <w:tcPr>
            <w:tcW w:w="4876" w:type="dxa"/>
            <w:hideMark/>
          </w:tcPr>
          <w:p w14:paraId="3B09E7BC" w14:textId="77777777" w:rsidR="001D3ACC" w:rsidRPr="00FE2BBC" w:rsidRDefault="001D3ACC" w:rsidP="00F353F1">
            <w:pPr>
              <w:pStyle w:val="Normal6"/>
              <w:rPr>
                <w:lang w:val="it-IT"/>
              </w:rPr>
            </w:pPr>
            <w:r w:rsidRPr="00FE2BBC">
              <w:rPr>
                <w:lang w:val="it-IT"/>
              </w:rPr>
              <w:t>5.</w:t>
            </w:r>
            <w:r w:rsidRPr="00FE2BBC">
              <w:rPr>
                <w:lang w:val="it-IT"/>
              </w:rPr>
              <w:tab/>
              <w:t>I portatori di interessi possono chiedere di partecipare al processo dopo aver giustificato il loro interesse. I titolari di brevetti SEP comunicano una stima delle rispettive quote di tali brevetti SEP rispetto alla totalità dei brevetti SEP per una norma. Gli utilizzatori forniscono informazioni su tutti gli utilizzi rilevanti della norma, comprese le pertinenti quote di mercato nell'Unione.</w:t>
            </w:r>
          </w:p>
        </w:tc>
        <w:tc>
          <w:tcPr>
            <w:tcW w:w="4876" w:type="dxa"/>
            <w:hideMark/>
          </w:tcPr>
          <w:p w14:paraId="060BFABB" w14:textId="77777777" w:rsidR="001D3ACC" w:rsidRPr="00FE2BBC" w:rsidRDefault="001D3ACC" w:rsidP="00F353F1">
            <w:pPr>
              <w:pStyle w:val="Normal6"/>
              <w:rPr>
                <w:szCs w:val="24"/>
                <w:lang w:val="it-IT"/>
              </w:rPr>
            </w:pPr>
            <w:r w:rsidRPr="00FE2BBC">
              <w:rPr>
                <w:lang w:val="it-IT"/>
              </w:rPr>
              <w:t>5.</w:t>
            </w:r>
            <w:r w:rsidRPr="00FE2BBC">
              <w:rPr>
                <w:lang w:val="it-IT"/>
              </w:rPr>
              <w:tab/>
              <w:t xml:space="preserve">I portatori di interessi possono chiedere di partecipare al processo dopo aver giustificato il loro interesse. I titolari di brevetti SEP comunicano una stima delle rispettive quote di tali brevetti SEP rispetto alla totalità dei brevetti SEP per una norma. Gli utilizzatori forniscono informazioni su tutti gli utilizzi rilevanti della norma, comprese le pertinenti quote di mercato nell'Unione. </w:t>
            </w:r>
            <w:r w:rsidRPr="00FE2BBC">
              <w:rPr>
                <w:b/>
                <w:i/>
                <w:lang w:val="it-IT"/>
              </w:rPr>
              <w:t>Gli utilizzatori forniscono informazioni su tutti gli utilizzi rilevanti attuali o potenziali della norma.</w:t>
            </w:r>
          </w:p>
        </w:tc>
      </w:tr>
    </w:tbl>
    <w:p w14:paraId="218DAA5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2CD633D" w14:textId="77777777" w:rsidR="001D3ACC" w:rsidRPr="00FE2BBC" w:rsidRDefault="001D3ACC" w:rsidP="001D3ACC">
      <w:r w:rsidRPr="00F1797F">
        <w:rPr>
          <w:rStyle w:val="HideTWBExt"/>
        </w:rPr>
        <w:t>&lt;/Amend&gt;</w:t>
      </w:r>
    </w:p>
    <w:p w14:paraId="6116364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396</w:t>
      </w:r>
      <w:r w:rsidRPr="00F1797F">
        <w:rPr>
          <w:rStyle w:val="HideTWBExt"/>
          <w:b w:val="0"/>
          <w:lang w:val="it-IT"/>
        </w:rPr>
        <w:t>&lt;/NumAm&gt;</w:t>
      </w:r>
    </w:p>
    <w:p w14:paraId="2C2E1DC3"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0388A00" w14:textId="77777777" w:rsidR="001D3ACC" w:rsidRPr="00FE2BBC" w:rsidRDefault="001D3ACC" w:rsidP="001D3ACC">
      <w:r w:rsidRPr="00F1797F">
        <w:rPr>
          <w:rStyle w:val="HideTWBExt"/>
        </w:rPr>
        <w:t>&lt;/RepeatBlock-By&gt;</w:t>
      </w:r>
    </w:p>
    <w:p w14:paraId="1412D26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11EA04C" w14:textId="77777777" w:rsidR="001D3ACC" w:rsidRPr="00FE2BBC" w:rsidRDefault="001D3ACC" w:rsidP="001D3ACC">
      <w:pPr>
        <w:pStyle w:val="NormalBold"/>
      </w:pPr>
      <w:r w:rsidRPr="00F1797F">
        <w:rPr>
          <w:rStyle w:val="HideTWBExt"/>
          <w:b w:val="0"/>
        </w:rPr>
        <w:t>&lt;Article&gt;</w:t>
      </w:r>
      <w:r w:rsidRPr="00FE2BBC">
        <w:t>Articolo 18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7CF0DE5" w14:textId="77777777" w:rsidTr="00F353F1">
        <w:trPr>
          <w:jc w:val="center"/>
        </w:trPr>
        <w:tc>
          <w:tcPr>
            <w:tcW w:w="9752" w:type="dxa"/>
            <w:gridSpan w:val="2"/>
          </w:tcPr>
          <w:p w14:paraId="7EF85482" w14:textId="77777777" w:rsidR="001D3ACC" w:rsidRPr="00FE2BBC" w:rsidRDefault="001D3ACC" w:rsidP="00F353F1">
            <w:pPr>
              <w:keepNext/>
            </w:pPr>
          </w:p>
        </w:tc>
      </w:tr>
      <w:tr w:rsidR="001D3ACC" w:rsidRPr="00FE2BBC" w14:paraId="30F8A009" w14:textId="77777777" w:rsidTr="00F353F1">
        <w:trPr>
          <w:jc w:val="center"/>
        </w:trPr>
        <w:tc>
          <w:tcPr>
            <w:tcW w:w="4876" w:type="dxa"/>
            <w:hideMark/>
          </w:tcPr>
          <w:p w14:paraId="7D54B7A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617252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BF6D834" w14:textId="77777777" w:rsidTr="00F353F1">
        <w:trPr>
          <w:jc w:val="center"/>
        </w:trPr>
        <w:tc>
          <w:tcPr>
            <w:tcW w:w="4876" w:type="dxa"/>
            <w:hideMark/>
          </w:tcPr>
          <w:p w14:paraId="4D203776" w14:textId="77777777" w:rsidR="001D3ACC" w:rsidRPr="00FE2BBC" w:rsidRDefault="001D3ACC" w:rsidP="00F353F1">
            <w:pPr>
              <w:pStyle w:val="Normal6"/>
              <w:rPr>
                <w:lang w:val="it-IT"/>
              </w:rPr>
            </w:pPr>
            <w:r w:rsidRPr="00FE2BBC">
              <w:rPr>
                <w:lang w:val="it-IT"/>
              </w:rPr>
              <w:t>5.</w:t>
            </w:r>
            <w:r w:rsidRPr="00FE2BBC">
              <w:rPr>
                <w:lang w:val="it-IT"/>
              </w:rPr>
              <w:tab/>
              <w:t>I portatori di interessi possono chiedere di partecipare al processo dopo aver giustificato il loro interesse. I titolari di brevetti SEP comunicano una stima delle rispettive quote di tali brevetti SEP rispetto alla totalità dei brevetti SEP per una norma. Gli utilizzatori forniscono informazioni su tutti gli utilizzi rilevanti della norma, comprese le pertinenti quote di mercato nell'Unione.</w:t>
            </w:r>
          </w:p>
        </w:tc>
        <w:tc>
          <w:tcPr>
            <w:tcW w:w="4876" w:type="dxa"/>
            <w:hideMark/>
          </w:tcPr>
          <w:p w14:paraId="67FC7A90" w14:textId="77777777" w:rsidR="001D3ACC" w:rsidRPr="00FE2BBC" w:rsidRDefault="001D3ACC" w:rsidP="00F353F1">
            <w:pPr>
              <w:pStyle w:val="Normal6"/>
              <w:rPr>
                <w:szCs w:val="24"/>
                <w:lang w:val="it-IT"/>
              </w:rPr>
            </w:pPr>
            <w:r w:rsidRPr="00FE2BBC">
              <w:rPr>
                <w:lang w:val="it-IT"/>
              </w:rPr>
              <w:t>5.</w:t>
            </w:r>
            <w:r w:rsidRPr="00FE2BBC">
              <w:rPr>
                <w:lang w:val="it-IT"/>
              </w:rPr>
              <w:tab/>
              <w:t xml:space="preserve">I portatori di interessi possono chiedere di partecipare al processo dopo aver giustificato il loro interesse. I titolari di brevetti SEP comunicano una stima delle rispettive quote di tali brevetti SEP rispetto alla totalità dei brevetti SEP per una norma. Gli utilizzatori </w:t>
            </w:r>
            <w:r w:rsidRPr="00FE2BBC">
              <w:rPr>
                <w:b/>
                <w:i/>
                <w:lang w:val="it-IT"/>
              </w:rPr>
              <w:t>e altri portatori di interessi</w:t>
            </w:r>
            <w:r w:rsidRPr="00FE2BBC">
              <w:rPr>
                <w:lang w:val="it-IT"/>
              </w:rPr>
              <w:t xml:space="preserve"> forniscono informazioni su tutti gli utilizzi rilevanti della norma, comprese le pertinenti quote di mercato nell'Unione.</w:t>
            </w:r>
          </w:p>
        </w:tc>
      </w:tr>
    </w:tbl>
    <w:p w14:paraId="27D1205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CD1FD66" w14:textId="77777777" w:rsidR="001D3ACC" w:rsidRPr="00FE2BBC" w:rsidRDefault="001D3ACC" w:rsidP="001D3ACC">
      <w:r w:rsidRPr="00F1797F">
        <w:rPr>
          <w:rStyle w:val="HideTWBExt"/>
        </w:rPr>
        <w:t>&lt;/Amend&gt;</w:t>
      </w:r>
    </w:p>
    <w:p w14:paraId="633317F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397</w:t>
      </w:r>
      <w:r w:rsidRPr="00F1797F">
        <w:rPr>
          <w:rStyle w:val="HideTWBExt"/>
          <w:b w:val="0"/>
          <w:lang w:val="it-IT"/>
        </w:rPr>
        <w:t>&lt;/NumAm&gt;</w:t>
      </w:r>
    </w:p>
    <w:p w14:paraId="3A2BC5A9"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3C4AB731" w14:textId="77777777" w:rsidR="001D3ACC" w:rsidRPr="00FE2BBC" w:rsidRDefault="001D3ACC" w:rsidP="001D3ACC">
      <w:r w:rsidRPr="00F1797F">
        <w:rPr>
          <w:rStyle w:val="HideTWBExt"/>
        </w:rPr>
        <w:t>&lt;/RepeatBlock-By&gt;</w:t>
      </w:r>
    </w:p>
    <w:p w14:paraId="1962A1A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7DF5442" w14:textId="77777777" w:rsidR="001D3ACC" w:rsidRPr="00FE2BBC" w:rsidRDefault="001D3ACC" w:rsidP="001D3ACC">
      <w:pPr>
        <w:pStyle w:val="NormalBold"/>
      </w:pPr>
      <w:r w:rsidRPr="00F1797F">
        <w:rPr>
          <w:rStyle w:val="HideTWBExt"/>
          <w:b w:val="0"/>
        </w:rPr>
        <w:t>&lt;Article&gt;</w:t>
      </w:r>
      <w:r w:rsidRPr="00FE2BBC">
        <w:t>Articolo 18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254AD27" w14:textId="77777777" w:rsidTr="00F353F1">
        <w:trPr>
          <w:jc w:val="center"/>
        </w:trPr>
        <w:tc>
          <w:tcPr>
            <w:tcW w:w="9752" w:type="dxa"/>
            <w:gridSpan w:val="2"/>
          </w:tcPr>
          <w:p w14:paraId="4DB05FB6" w14:textId="77777777" w:rsidR="001D3ACC" w:rsidRPr="00FE2BBC" w:rsidRDefault="001D3ACC" w:rsidP="00F353F1">
            <w:pPr>
              <w:keepNext/>
            </w:pPr>
          </w:p>
        </w:tc>
      </w:tr>
      <w:tr w:rsidR="001D3ACC" w:rsidRPr="00FE2BBC" w14:paraId="0D9D84F5" w14:textId="77777777" w:rsidTr="00F353F1">
        <w:trPr>
          <w:jc w:val="center"/>
        </w:trPr>
        <w:tc>
          <w:tcPr>
            <w:tcW w:w="4876" w:type="dxa"/>
            <w:hideMark/>
          </w:tcPr>
          <w:p w14:paraId="0583511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9CAA15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4B088AD" w14:textId="77777777" w:rsidTr="00F353F1">
        <w:trPr>
          <w:jc w:val="center"/>
        </w:trPr>
        <w:tc>
          <w:tcPr>
            <w:tcW w:w="4876" w:type="dxa"/>
            <w:hideMark/>
          </w:tcPr>
          <w:p w14:paraId="6F027239" w14:textId="77777777" w:rsidR="001D3ACC" w:rsidRPr="00FE2BBC" w:rsidRDefault="001D3ACC" w:rsidP="00F353F1">
            <w:pPr>
              <w:pStyle w:val="Normal6"/>
              <w:rPr>
                <w:lang w:val="it-IT"/>
              </w:rPr>
            </w:pPr>
            <w:r w:rsidRPr="00FE2BBC">
              <w:rPr>
                <w:lang w:val="it-IT"/>
              </w:rPr>
              <w:t>6.</w:t>
            </w:r>
            <w:r w:rsidRPr="00FE2BBC">
              <w:rPr>
                <w:lang w:val="it-IT"/>
              </w:rPr>
              <w:tab/>
              <w:t xml:space="preserve">Se le richieste di partecipazione riguardano titolari di brevetti SEP </w:t>
            </w:r>
            <w:r w:rsidRPr="00FE2BBC">
              <w:rPr>
                <w:b/>
                <w:i/>
                <w:lang w:val="it-IT"/>
              </w:rPr>
              <w:t>che rappresentano collettivamente una percentuale stimata pari ad almeno il 20 % di tutti i brevetti SEP per la norma e</w:t>
            </w:r>
            <w:r w:rsidRPr="00FE2BBC">
              <w:rPr>
                <w:lang w:val="it-IT"/>
              </w:rPr>
              <w:t xml:space="preserve"> utilizzatori </w:t>
            </w:r>
            <w:r w:rsidRPr="00FE2BBC">
              <w:rPr>
                <w:b/>
                <w:i/>
                <w:lang w:val="it-IT"/>
              </w:rPr>
              <w:t>che detengono collettivamente almeno il 10 % della quota di mercato nell'Unione o almeno 10 PMI</w:t>
            </w:r>
            <w:r w:rsidRPr="00FE2BBC">
              <w:rPr>
                <w:lang w:val="it-IT"/>
              </w:rPr>
              <w:t>, il centro di competenza nomina dall'elenco dei conciliatori un panel di tre conciliatori con un livello adeguato di esperienza nel settore tecnologico di cui trattasi.</w:t>
            </w:r>
          </w:p>
        </w:tc>
        <w:tc>
          <w:tcPr>
            <w:tcW w:w="4876" w:type="dxa"/>
            <w:hideMark/>
          </w:tcPr>
          <w:p w14:paraId="4BE4D447" w14:textId="77777777" w:rsidR="001D3ACC" w:rsidRPr="00FE2BBC" w:rsidRDefault="001D3ACC" w:rsidP="00F353F1">
            <w:pPr>
              <w:pStyle w:val="Normal6"/>
              <w:rPr>
                <w:szCs w:val="24"/>
                <w:lang w:val="it-IT"/>
              </w:rPr>
            </w:pPr>
            <w:r w:rsidRPr="00FE2BBC">
              <w:rPr>
                <w:lang w:val="it-IT"/>
              </w:rPr>
              <w:t>6.</w:t>
            </w:r>
            <w:r w:rsidRPr="00FE2BBC">
              <w:rPr>
                <w:lang w:val="it-IT"/>
              </w:rPr>
              <w:tab/>
              <w:t xml:space="preserve">Se le richieste di partecipazione riguardano </w:t>
            </w:r>
            <w:r w:rsidRPr="00FE2BBC">
              <w:rPr>
                <w:b/>
                <w:i/>
                <w:lang w:val="it-IT"/>
              </w:rPr>
              <w:t>una qualsiasi combinazione di cinque</w:t>
            </w:r>
            <w:r w:rsidRPr="00FE2BBC">
              <w:rPr>
                <w:lang w:val="it-IT"/>
              </w:rPr>
              <w:t xml:space="preserve"> titolari di brevetti SEP </w:t>
            </w:r>
            <w:r w:rsidRPr="00FE2BBC">
              <w:rPr>
                <w:b/>
                <w:i/>
                <w:lang w:val="it-IT"/>
              </w:rPr>
              <w:t>o</w:t>
            </w:r>
            <w:r w:rsidRPr="00FE2BBC">
              <w:rPr>
                <w:lang w:val="it-IT"/>
              </w:rPr>
              <w:t xml:space="preserve"> utilizzatori, il centro di competenza nomina dall'elenco dei conciliatori un panel di tre conciliatori con un livello adeguato di esperienza nel settore tecnologico di cui trattasi.</w:t>
            </w:r>
          </w:p>
        </w:tc>
      </w:tr>
    </w:tbl>
    <w:p w14:paraId="2378295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3D7D0CA" w14:textId="77777777" w:rsidR="001D3ACC" w:rsidRPr="00FE2BBC" w:rsidRDefault="001D3ACC" w:rsidP="001D3ACC">
      <w:r w:rsidRPr="00F1797F">
        <w:rPr>
          <w:rStyle w:val="HideTWBExt"/>
        </w:rPr>
        <w:t>&lt;/Amend&gt;</w:t>
      </w:r>
    </w:p>
    <w:p w14:paraId="584F27A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398</w:t>
      </w:r>
      <w:r w:rsidRPr="00F1797F">
        <w:rPr>
          <w:rStyle w:val="HideTWBExt"/>
          <w:b w:val="0"/>
          <w:lang w:val="it-IT"/>
        </w:rPr>
        <w:t>&lt;/NumAm&gt;</w:t>
      </w:r>
    </w:p>
    <w:p w14:paraId="6FB0AA2C"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77D53E4" w14:textId="77777777" w:rsidR="001D3ACC" w:rsidRPr="00FE2BBC" w:rsidRDefault="001D3ACC" w:rsidP="001D3ACC">
      <w:r w:rsidRPr="00F1797F">
        <w:rPr>
          <w:rStyle w:val="HideTWBExt"/>
        </w:rPr>
        <w:t>&lt;/RepeatBlock-By&gt;</w:t>
      </w:r>
    </w:p>
    <w:p w14:paraId="4E08400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D8DED9E" w14:textId="77777777" w:rsidR="001D3ACC" w:rsidRPr="00FE2BBC" w:rsidRDefault="001D3ACC" w:rsidP="001D3ACC">
      <w:pPr>
        <w:pStyle w:val="NormalBold"/>
      </w:pPr>
      <w:r w:rsidRPr="00F1797F">
        <w:rPr>
          <w:rStyle w:val="HideTWBExt"/>
          <w:b w:val="0"/>
        </w:rPr>
        <w:t>&lt;Article&gt;</w:t>
      </w:r>
      <w:r w:rsidRPr="00FE2BBC">
        <w:t>Articolo 18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179E518" w14:textId="77777777" w:rsidTr="00F353F1">
        <w:trPr>
          <w:jc w:val="center"/>
        </w:trPr>
        <w:tc>
          <w:tcPr>
            <w:tcW w:w="9752" w:type="dxa"/>
            <w:gridSpan w:val="2"/>
          </w:tcPr>
          <w:p w14:paraId="38E19766" w14:textId="77777777" w:rsidR="001D3ACC" w:rsidRPr="00FE2BBC" w:rsidRDefault="001D3ACC" w:rsidP="00F353F1">
            <w:pPr>
              <w:keepNext/>
            </w:pPr>
          </w:p>
        </w:tc>
      </w:tr>
      <w:tr w:rsidR="001D3ACC" w:rsidRPr="00FE2BBC" w14:paraId="27FD661C" w14:textId="77777777" w:rsidTr="00F353F1">
        <w:trPr>
          <w:jc w:val="center"/>
        </w:trPr>
        <w:tc>
          <w:tcPr>
            <w:tcW w:w="4876" w:type="dxa"/>
            <w:hideMark/>
          </w:tcPr>
          <w:p w14:paraId="7C5696A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0DF0CD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5C410E3" w14:textId="77777777" w:rsidTr="00F353F1">
        <w:trPr>
          <w:jc w:val="center"/>
        </w:trPr>
        <w:tc>
          <w:tcPr>
            <w:tcW w:w="4876" w:type="dxa"/>
            <w:hideMark/>
          </w:tcPr>
          <w:p w14:paraId="3F430242" w14:textId="77777777" w:rsidR="001D3ACC" w:rsidRPr="00FE2BBC" w:rsidRDefault="001D3ACC" w:rsidP="00F353F1">
            <w:pPr>
              <w:pStyle w:val="Normal6"/>
              <w:rPr>
                <w:lang w:val="it-IT"/>
              </w:rPr>
            </w:pPr>
            <w:r w:rsidRPr="00FE2BBC">
              <w:rPr>
                <w:lang w:val="it-IT"/>
              </w:rPr>
              <w:t>6.</w:t>
            </w:r>
            <w:r w:rsidRPr="00FE2BBC">
              <w:rPr>
                <w:lang w:val="it-IT"/>
              </w:rPr>
              <w:tab/>
              <w:t xml:space="preserve">Se le richieste di partecipazione riguardano titolari di brevetti SEP </w:t>
            </w:r>
            <w:r w:rsidRPr="00FE2BBC">
              <w:rPr>
                <w:b/>
                <w:i/>
                <w:lang w:val="it-IT"/>
              </w:rPr>
              <w:t>che rappresentano collettivamente una percentuale stimata pari ad almeno il 20 % di tutti i brevetti SEP per la norma e</w:t>
            </w:r>
            <w:r w:rsidRPr="00FE2BBC">
              <w:rPr>
                <w:lang w:val="it-IT"/>
              </w:rPr>
              <w:t xml:space="preserve"> utilizzatori </w:t>
            </w:r>
            <w:r w:rsidRPr="00FE2BBC">
              <w:rPr>
                <w:b/>
                <w:i/>
                <w:lang w:val="it-IT"/>
              </w:rPr>
              <w:t>che detengono collettivamente almeno il 10 % della quota di mercato nell'Unione</w:t>
            </w:r>
            <w:r w:rsidRPr="00FE2BBC">
              <w:rPr>
                <w:lang w:val="it-IT"/>
              </w:rPr>
              <w:t xml:space="preserve"> o almeno </w:t>
            </w:r>
            <w:r w:rsidRPr="00FE2BBC">
              <w:rPr>
                <w:b/>
                <w:i/>
                <w:lang w:val="it-IT"/>
              </w:rPr>
              <w:t>10</w:t>
            </w:r>
            <w:r w:rsidRPr="00FE2BBC">
              <w:rPr>
                <w:lang w:val="it-IT"/>
              </w:rPr>
              <w:t> PMI, il centro di competenza nomina dall'elenco dei conciliatori un panel di tre conciliatori con un livello adeguato di esperienza nel settore tecnologico di cui trattasi.</w:t>
            </w:r>
          </w:p>
        </w:tc>
        <w:tc>
          <w:tcPr>
            <w:tcW w:w="4876" w:type="dxa"/>
            <w:hideMark/>
          </w:tcPr>
          <w:p w14:paraId="08BA7FC3" w14:textId="77777777" w:rsidR="001D3ACC" w:rsidRPr="00FE2BBC" w:rsidRDefault="001D3ACC" w:rsidP="00F353F1">
            <w:pPr>
              <w:pStyle w:val="Normal6"/>
              <w:rPr>
                <w:szCs w:val="24"/>
                <w:lang w:val="it-IT"/>
              </w:rPr>
            </w:pPr>
            <w:r w:rsidRPr="00FE2BBC">
              <w:rPr>
                <w:lang w:val="it-IT"/>
              </w:rPr>
              <w:t>6.</w:t>
            </w:r>
            <w:r w:rsidRPr="00FE2BBC">
              <w:rPr>
                <w:lang w:val="it-IT"/>
              </w:rPr>
              <w:tab/>
              <w:t xml:space="preserve">Se le richieste di partecipazione riguardano </w:t>
            </w:r>
            <w:r w:rsidRPr="00FE2BBC">
              <w:rPr>
                <w:b/>
                <w:i/>
                <w:lang w:val="it-IT"/>
              </w:rPr>
              <w:t>cinque</w:t>
            </w:r>
            <w:r w:rsidRPr="00FE2BBC">
              <w:rPr>
                <w:lang w:val="it-IT"/>
              </w:rPr>
              <w:t xml:space="preserve"> titolari di brevetti SEP </w:t>
            </w:r>
            <w:r w:rsidRPr="00FE2BBC">
              <w:rPr>
                <w:b/>
                <w:i/>
                <w:lang w:val="it-IT"/>
              </w:rPr>
              <w:t>o</w:t>
            </w:r>
            <w:r w:rsidRPr="00FE2BBC">
              <w:rPr>
                <w:lang w:val="it-IT"/>
              </w:rPr>
              <w:t xml:space="preserve"> utilizzatori</w:t>
            </w:r>
            <w:r w:rsidRPr="00FE2BBC">
              <w:rPr>
                <w:b/>
                <w:i/>
                <w:lang w:val="it-IT"/>
              </w:rPr>
              <w:t>,</w:t>
            </w:r>
            <w:r w:rsidRPr="00FE2BBC">
              <w:rPr>
                <w:lang w:val="it-IT"/>
              </w:rPr>
              <w:t xml:space="preserve"> o almeno </w:t>
            </w:r>
            <w:r w:rsidRPr="00FE2BBC">
              <w:rPr>
                <w:b/>
                <w:i/>
                <w:lang w:val="it-IT"/>
              </w:rPr>
              <w:t>tre</w:t>
            </w:r>
            <w:r w:rsidRPr="00FE2BBC">
              <w:rPr>
                <w:lang w:val="it-IT"/>
              </w:rPr>
              <w:t> PMI, il centro di competenza nomina dall'elenco dei conciliatori un panel di tre conciliatori con un livello adeguato di esperienza nel settore tecnologico di cui trattasi.</w:t>
            </w:r>
          </w:p>
        </w:tc>
      </w:tr>
    </w:tbl>
    <w:p w14:paraId="7DC8C56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A491041" w14:textId="77777777" w:rsidR="001D3ACC" w:rsidRPr="00FE2BBC" w:rsidRDefault="001D3ACC" w:rsidP="001D3ACC">
      <w:r w:rsidRPr="00F1797F">
        <w:rPr>
          <w:rStyle w:val="HideTWBExt"/>
        </w:rPr>
        <w:t>&lt;/Amend&gt;</w:t>
      </w:r>
    </w:p>
    <w:p w14:paraId="61A70FC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399</w:t>
      </w:r>
      <w:r w:rsidRPr="00F1797F">
        <w:rPr>
          <w:rStyle w:val="HideTWBExt"/>
          <w:b w:val="0"/>
          <w:lang w:val="it-IT"/>
        </w:rPr>
        <w:t>&lt;/NumAm&gt;</w:t>
      </w:r>
    </w:p>
    <w:p w14:paraId="61155E85"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0BD7FF9E" w14:textId="77777777" w:rsidR="001D3ACC" w:rsidRPr="00FE2BBC" w:rsidRDefault="001D3ACC" w:rsidP="001D3ACC">
      <w:r w:rsidRPr="00F1797F">
        <w:rPr>
          <w:rStyle w:val="HideTWBExt"/>
        </w:rPr>
        <w:t>&lt;/RepeatBlock-By&gt;</w:t>
      </w:r>
    </w:p>
    <w:p w14:paraId="7876081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32072CE" w14:textId="77777777" w:rsidR="001D3ACC" w:rsidRPr="00FE2BBC" w:rsidRDefault="001D3ACC" w:rsidP="001D3ACC">
      <w:pPr>
        <w:pStyle w:val="NormalBold"/>
      </w:pPr>
      <w:r w:rsidRPr="00F1797F">
        <w:rPr>
          <w:rStyle w:val="HideTWBExt"/>
          <w:b w:val="0"/>
        </w:rPr>
        <w:t>&lt;Article&gt;</w:t>
      </w:r>
      <w:r w:rsidRPr="00FE2BBC">
        <w:t>Articolo 18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DD99A12" w14:textId="77777777" w:rsidTr="00F353F1">
        <w:trPr>
          <w:jc w:val="center"/>
        </w:trPr>
        <w:tc>
          <w:tcPr>
            <w:tcW w:w="9752" w:type="dxa"/>
            <w:gridSpan w:val="2"/>
          </w:tcPr>
          <w:p w14:paraId="6EE121C6" w14:textId="77777777" w:rsidR="001D3ACC" w:rsidRPr="00FE2BBC" w:rsidRDefault="001D3ACC" w:rsidP="00F353F1">
            <w:pPr>
              <w:keepNext/>
            </w:pPr>
          </w:p>
        </w:tc>
      </w:tr>
      <w:tr w:rsidR="001D3ACC" w:rsidRPr="00FE2BBC" w14:paraId="2C37F44B" w14:textId="77777777" w:rsidTr="00F353F1">
        <w:trPr>
          <w:jc w:val="center"/>
        </w:trPr>
        <w:tc>
          <w:tcPr>
            <w:tcW w:w="4876" w:type="dxa"/>
            <w:hideMark/>
          </w:tcPr>
          <w:p w14:paraId="2FF8892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CB30E4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1F23D39" w14:textId="77777777" w:rsidTr="00F353F1">
        <w:trPr>
          <w:jc w:val="center"/>
        </w:trPr>
        <w:tc>
          <w:tcPr>
            <w:tcW w:w="4876" w:type="dxa"/>
            <w:hideMark/>
          </w:tcPr>
          <w:p w14:paraId="79A398C4" w14:textId="77777777" w:rsidR="001D3ACC" w:rsidRPr="00FE2BBC" w:rsidRDefault="001D3ACC" w:rsidP="00F353F1">
            <w:pPr>
              <w:pStyle w:val="Normal6"/>
              <w:rPr>
                <w:lang w:val="it-IT"/>
              </w:rPr>
            </w:pPr>
            <w:r w:rsidRPr="00FE2BBC">
              <w:rPr>
                <w:lang w:val="it-IT"/>
              </w:rPr>
              <w:t>6.</w:t>
            </w:r>
            <w:r w:rsidRPr="00FE2BBC">
              <w:rPr>
                <w:lang w:val="it-IT"/>
              </w:rPr>
              <w:tab/>
              <w:t xml:space="preserve">Se le richieste di partecipazione riguardano titolari di brevetti SEP che rappresentano collettivamente una percentuale stimata pari </w:t>
            </w:r>
            <w:r w:rsidRPr="00FE2BBC">
              <w:rPr>
                <w:b/>
                <w:i/>
                <w:lang w:val="it-IT"/>
              </w:rPr>
              <w:t>ad almeno il 20 %</w:t>
            </w:r>
            <w:r w:rsidRPr="00FE2BBC">
              <w:rPr>
                <w:lang w:val="it-IT"/>
              </w:rPr>
              <w:t xml:space="preserve"> di tutti i brevetti SEP per la norma e utilizzatori </w:t>
            </w:r>
            <w:r w:rsidRPr="00FE2BBC">
              <w:rPr>
                <w:b/>
                <w:i/>
                <w:lang w:val="it-IT"/>
              </w:rPr>
              <w:t>che detengono collettivamente almeno il 10 % della quota di mercato nell'Unione o almeno 10 PMI</w:t>
            </w:r>
            <w:r w:rsidRPr="00FE2BBC">
              <w:rPr>
                <w:lang w:val="it-IT"/>
              </w:rPr>
              <w:t>, il centro di competenza nomina dall'elenco dei conciliatori un panel di tre conciliatori con un livello adeguato di esperienza nel settore tecnologico di cui trattasi.</w:t>
            </w:r>
          </w:p>
        </w:tc>
        <w:tc>
          <w:tcPr>
            <w:tcW w:w="4876" w:type="dxa"/>
            <w:hideMark/>
          </w:tcPr>
          <w:p w14:paraId="142887E6" w14:textId="77777777" w:rsidR="001D3ACC" w:rsidRPr="00FE2BBC" w:rsidRDefault="001D3ACC" w:rsidP="00F353F1">
            <w:pPr>
              <w:pStyle w:val="Normal6"/>
              <w:rPr>
                <w:szCs w:val="24"/>
                <w:lang w:val="it-IT"/>
              </w:rPr>
            </w:pPr>
            <w:r w:rsidRPr="00FE2BBC">
              <w:rPr>
                <w:lang w:val="it-IT"/>
              </w:rPr>
              <w:t>6.</w:t>
            </w:r>
            <w:r w:rsidRPr="00FE2BBC">
              <w:rPr>
                <w:lang w:val="it-IT"/>
              </w:rPr>
              <w:tab/>
              <w:t xml:space="preserve">Se le richieste di partecipazione riguardano titolari di brevetti SEP che rappresentano collettivamente una percentuale stimata pari </w:t>
            </w:r>
            <w:r w:rsidRPr="00FE2BBC">
              <w:rPr>
                <w:b/>
                <w:i/>
                <w:lang w:val="it-IT"/>
              </w:rPr>
              <w:t>al 10 %</w:t>
            </w:r>
            <w:r w:rsidRPr="00FE2BBC">
              <w:rPr>
                <w:lang w:val="it-IT"/>
              </w:rPr>
              <w:t xml:space="preserve"> di tutti i brevetti SEP per la norma e </w:t>
            </w:r>
            <w:r w:rsidRPr="00FE2BBC">
              <w:rPr>
                <w:b/>
                <w:i/>
                <w:lang w:val="it-IT"/>
              </w:rPr>
              <w:t>almeno 10</w:t>
            </w:r>
            <w:r w:rsidRPr="00FE2BBC">
              <w:rPr>
                <w:lang w:val="it-IT"/>
              </w:rPr>
              <w:t xml:space="preserve"> utilizzatori, il centro di competenza nomina dall'elenco dei conciliatori un panel di tre conciliatori con un livello adeguato di esperienza nel settore tecnologico di cui trattasi.</w:t>
            </w:r>
          </w:p>
        </w:tc>
      </w:tr>
    </w:tbl>
    <w:p w14:paraId="7523962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14496CE" w14:textId="77777777" w:rsidR="001D3ACC" w:rsidRPr="00FE2BBC" w:rsidRDefault="001D3ACC" w:rsidP="001D3ACC">
      <w:r w:rsidRPr="00F1797F">
        <w:rPr>
          <w:rStyle w:val="HideTWBExt"/>
        </w:rPr>
        <w:t>&lt;/Amend&gt;</w:t>
      </w:r>
    </w:p>
    <w:p w14:paraId="6EA7364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400</w:t>
      </w:r>
      <w:r w:rsidRPr="00F1797F">
        <w:rPr>
          <w:rStyle w:val="HideTWBExt"/>
          <w:b w:val="0"/>
          <w:lang w:val="it-IT"/>
        </w:rPr>
        <w:t>&lt;/NumAm&gt;</w:t>
      </w:r>
    </w:p>
    <w:p w14:paraId="1FD9FAD1" w14:textId="77777777" w:rsidR="001D3ACC" w:rsidRPr="00FE2BBC" w:rsidRDefault="001D3ACC" w:rsidP="001D3ACC">
      <w:pPr>
        <w:pStyle w:val="NormalBold"/>
      </w:pPr>
      <w:r w:rsidRPr="00F1797F">
        <w:rPr>
          <w:rStyle w:val="HideTWBExt"/>
          <w:b w:val="0"/>
        </w:rPr>
        <w:t>&lt;RepeatBlock-By&gt;&lt;Members&gt;</w:t>
      </w:r>
      <w:r w:rsidRPr="00FE2BBC">
        <w:t>Kosma Złotowski</w:t>
      </w:r>
      <w:r w:rsidRPr="00F1797F">
        <w:rPr>
          <w:rStyle w:val="HideTWBExt"/>
          <w:b w:val="0"/>
        </w:rPr>
        <w:t>&lt;/Members&gt;</w:t>
      </w:r>
    </w:p>
    <w:p w14:paraId="0877E03F" w14:textId="77777777" w:rsidR="001D3ACC" w:rsidRPr="00FE2BBC" w:rsidRDefault="001D3ACC" w:rsidP="001D3ACC">
      <w:r w:rsidRPr="00F1797F">
        <w:rPr>
          <w:rStyle w:val="HideTWBExt"/>
        </w:rPr>
        <w:t>&lt;/RepeatBlock-By&gt;</w:t>
      </w:r>
    </w:p>
    <w:p w14:paraId="79E28CD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34186D9" w14:textId="77777777" w:rsidR="001D3ACC" w:rsidRPr="00FE2BBC" w:rsidRDefault="001D3ACC" w:rsidP="001D3ACC">
      <w:pPr>
        <w:pStyle w:val="NormalBold"/>
      </w:pPr>
      <w:r w:rsidRPr="00F1797F">
        <w:rPr>
          <w:rStyle w:val="HideTWBExt"/>
          <w:b w:val="0"/>
        </w:rPr>
        <w:t>&lt;Article&gt;</w:t>
      </w:r>
      <w:r w:rsidRPr="00FE2BBC">
        <w:t>Articolo 18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85BC034" w14:textId="77777777" w:rsidTr="00F353F1">
        <w:trPr>
          <w:jc w:val="center"/>
        </w:trPr>
        <w:tc>
          <w:tcPr>
            <w:tcW w:w="9752" w:type="dxa"/>
            <w:gridSpan w:val="2"/>
          </w:tcPr>
          <w:p w14:paraId="03DEE09E" w14:textId="77777777" w:rsidR="001D3ACC" w:rsidRPr="00FE2BBC" w:rsidRDefault="001D3ACC" w:rsidP="00F353F1">
            <w:pPr>
              <w:keepNext/>
            </w:pPr>
          </w:p>
        </w:tc>
      </w:tr>
      <w:tr w:rsidR="001D3ACC" w:rsidRPr="00FE2BBC" w14:paraId="0A40B956" w14:textId="77777777" w:rsidTr="00F353F1">
        <w:trPr>
          <w:jc w:val="center"/>
        </w:trPr>
        <w:tc>
          <w:tcPr>
            <w:tcW w:w="4876" w:type="dxa"/>
            <w:hideMark/>
          </w:tcPr>
          <w:p w14:paraId="12E95B3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5CC00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48DABAF" w14:textId="77777777" w:rsidTr="00F353F1">
        <w:trPr>
          <w:jc w:val="center"/>
        </w:trPr>
        <w:tc>
          <w:tcPr>
            <w:tcW w:w="4876" w:type="dxa"/>
            <w:hideMark/>
          </w:tcPr>
          <w:p w14:paraId="7012C4B6" w14:textId="77777777" w:rsidR="001D3ACC" w:rsidRPr="00FE2BBC" w:rsidRDefault="001D3ACC" w:rsidP="00F353F1">
            <w:pPr>
              <w:pStyle w:val="Normal6"/>
              <w:rPr>
                <w:lang w:val="it-IT"/>
              </w:rPr>
            </w:pPr>
            <w:r w:rsidRPr="00FE2BBC">
              <w:rPr>
                <w:lang w:val="it-IT"/>
              </w:rPr>
              <w:t>6.</w:t>
            </w:r>
            <w:r w:rsidRPr="00FE2BBC">
              <w:rPr>
                <w:lang w:val="it-IT"/>
              </w:rPr>
              <w:tab/>
              <w:t xml:space="preserve">Se le richieste di partecipazione riguardano titolari di brevetti SEP che rappresentano collettivamente una percentuale stimata pari ad almeno il </w:t>
            </w:r>
            <w:r w:rsidRPr="00FE2BBC">
              <w:rPr>
                <w:b/>
                <w:i/>
                <w:lang w:val="it-IT"/>
              </w:rPr>
              <w:t>20</w:t>
            </w:r>
            <w:r w:rsidRPr="00FE2BBC">
              <w:rPr>
                <w:lang w:val="it-IT"/>
              </w:rPr>
              <w:t xml:space="preserve"> % di tutti i brevetti SEP per la norma e utilizzatori che detengono collettivamente almeno il </w:t>
            </w:r>
            <w:r w:rsidRPr="00FE2BBC">
              <w:rPr>
                <w:b/>
                <w:i/>
                <w:lang w:val="it-IT"/>
              </w:rPr>
              <w:t>10</w:t>
            </w:r>
            <w:r w:rsidRPr="00FE2BBC">
              <w:rPr>
                <w:lang w:val="it-IT"/>
              </w:rPr>
              <w:t> % della quota di mercato nell'Unione o almeno 10 PMI, il centro di competenza nomina dall'elenco dei conciliatori un panel di tre conciliatori con un livello adeguato di esperienza nel settore tecnologico di cui trattasi.</w:t>
            </w:r>
          </w:p>
        </w:tc>
        <w:tc>
          <w:tcPr>
            <w:tcW w:w="4876" w:type="dxa"/>
            <w:hideMark/>
          </w:tcPr>
          <w:p w14:paraId="1B115F9C" w14:textId="77777777" w:rsidR="001D3ACC" w:rsidRPr="00FE2BBC" w:rsidRDefault="001D3ACC" w:rsidP="00F353F1">
            <w:pPr>
              <w:pStyle w:val="Normal6"/>
              <w:rPr>
                <w:szCs w:val="24"/>
                <w:lang w:val="it-IT"/>
              </w:rPr>
            </w:pPr>
            <w:r w:rsidRPr="00FE2BBC">
              <w:rPr>
                <w:lang w:val="it-IT"/>
              </w:rPr>
              <w:t>6.</w:t>
            </w:r>
            <w:r w:rsidRPr="00FE2BBC">
              <w:rPr>
                <w:lang w:val="it-IT"/>
              </w:rPr>
              <w:tab/>
              <w:t xml:space="preserve">Se le richieste di partecipazione riguardano titolari di brevetti SEP che rappresentano collettivamente una percentuale stimata pari ad almeno il </w:t>
            </w:r>
            <w:r w:rsidRPr="00FE2BBC">
              <w:rPr>
                <w:b/>
                <w:i/>
                <w:lang w:val="it-IT"/>
              </w:rPr>
              <w:t>15</w:t>
            </w:r>
            <w:r w:rsidRPr="00FE2BBC">
              <w:rPr>
                <w:lang w:val="it-IT"/>
              </w:rPr>
              <w:t xml:space="preserve"> % di tutti i brevetti SEP per la norma e utilizzatori che detengono collettivamente almeno il </w:t>
            </w:r>
            <w:r w:rsidRPr="00FE2BBC">
              <w:rPr>
                <w:b/>
                <w:i/>
                <w:lang w:val="it-IT"/>
              </w:rPr>
              <w:t>5</w:t>
            </w:r>
            <w:r w:rsidRPr="00FE2BBC">
              <w:rPr>
                <w:lang w:val="it-IT"/>
              </w:rPr>
              <w:t> % della quota di mercato nell'Unione o almeno 10 PMI, il centro di competenza nomina dall'elenco dei conciliatori un panel di tre conciliatori con un livello adeguato di esperienza nel settore tecnologico di cui trattasi.</w:t>
            </w:r>
          </w:p>
        </w:tc>
      </w:tr>
    </w:tbl>
    <w:p w14:paraId="49FFFB0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C4E9DC0" w14:textId="77777777" w:rsidR="001D3ACC" w:rsidRPr="00FE2BBC" w:rsidRDefault="001D3ACC" w:rsidP="001D3ACC">
      <w:r w:rsidRPr="00F1797F">
        <w:rPr>
          <w:rStyle w:val="HideTWBExt"/>
        </w:rPr>
        <w:t>&lt;/Amend&gt;</w:t>
      </w:r>
    </w:p>
    <w:p w14:paraId="54CC560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401</w:t>
      </w:r>
      <w:r w:rsidRPr="00F1797F">
        <w:rPr>
          <w:rStyle w:val="HideTWBExt"/>
          <w:b w:val="0"/>
          <w:lang w:val="it-IT"/>
        </w:rPr>
        <w:t>&lt;/NumAm&gt;</w:t>
      </w:r>
    </w:p>
    <w:p w14:paraId="3E0E6633" w14:textId="77777777" w:rsidR="001D3ACC" w:rsidRPr="00FE2BBC" w:rsidRDefault="001D3ACC" w:rsidP="001D3ACC">
      <w:pPr>
        <w:pStyle w:val="NormalBold"/>
      </w:pPr>
      <w:r w:rsidRPr="00F1797F">
        <w:rPr>
          <w:rStyle w:val="HideTWBExt"/>
          <w:b w:val="0"/>
        </w:rPr>
        <w:t>&lt;RepeatBlock-By&gt;&lt;Members&gt;</w:t>
      </w:r>
      <w:r w:rsidRPr="00FE2BBC">
        <w:t>Marion Walsmann</w:t>
      </w:r>
      <w:r w:rsidRPr="00F1797F">
        <w:rPr>
          <w:rStyle w:val="HideTWBExt"/>
          <w:b w:val="0"/>
        </w:rPr>
        <w:t>&lt;/Members&gt;</w:t>
      </w:r>
    </w:p>
    <w:p w14:paraId="497389D2" w14:textId="77777777" w:rsidR="001D3ACC" w:rsidRPr="00FE2BBC" w:rsidRDefault="001D3ACC" w:rsidP="001D3ACC">
      <w:r w:rsidRPr="00F1797F">
        <w:rPr>
          <w:rStyle w:val="HideTWBExt"/>
        </w:rPr>
        <w:t>&lt;/RepeatBlock-By&gt;</w:t>
      </w:r>
    </w:p>
    <w:p w14:paraId="707B083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AF71866" w14:textId="77777777" w:rsidR="001D3ACC" w:rsidRPr="00FE2BBC" w:rsidRDefault="001D3ACC" w:rsidP="001D3ACC">
      <w:pPr>
        <w:pStyle w:val="NormalBold"/>
      </w:pPr>
      <w:r w:rsidRPr="00F1797F">
        <w:rPr>
          <w:rStyle w:val="HideTWBExt"/>
          <w:b w:val="0"/>
        </w:rPr>
        <w:t>&lt;Article&gt;</w:t>
      </w:r>
      <w:r w:rsidRPr="00FE2BBC">
        <w:t>Articolo 18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E89FEC4" w14:textId="77777777" w:rsidTr="00F353F1">
        <w:trPr>
          <w:jc w:val="center"/>
        </w:trPr>
        <w:tc>
          <w:tcPr>
            <w:tcW w:w="9752" w:type="dxa"/>
            <w:gridSpan w:val="2"/>
          </w:tcPr>
          <w:p w14:paraId="346FC29E" w14:textId="77777777" w:rsidR="001D3ACC" w:rsidRPr="00FE2BBC" w:rsidRDefault="001D3ACC" w:rsidP="00F353F1">
            <w:pPr>
              <w:keepNext/>
            </w:pPr>
          </w:p>
        </w:tc>
      </w:tr>
      <w:tr w:rsidR="001D3ACC" w:rsidRPr="00FE2BBC" w14:paraId="54479319" w14:textId="77777777" w:rsidTr="00F353F1">
        <w:trPr>
          <w:jc w:val="center"/>
        </w:trPr>
        <w:tc>
          <w:tcPr>
            <w:tcW w:w="4876" w:type="dxa"/>
            <w:hideMark/>
          </w:tcPr>
          <w:p w14:paraId="4EFF771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988E86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B52F21B" w14:textId="77777777" w:rsidTr="00F353F1">
        <w:trPr>
          <w:jc w:val="center"/>
        </w:trPr>
        <w:tc>
          <w:tcPr>
            <w:tcW w:w="4876" w:type="dxa"/>
            <w:hideMark/>
          </w:tcPr>
          <w:p w14:paraId="58E31952" w14:textId="77777777" w:rsidR="001D3ACC" w:rsidRPr="00FE2BBC" w:rsidRDefault="001D3ACC" w:rsidP="00F353F1">
            <w:pPr>
              <w:pStyle w:val="Normal6"/>
              <w:rPr>
                <w:lang w:val="it-IT"/>
              </w:rPr>
            </w:pPr>
            <w:r w:rsidRPr="00FE2BBC">
              <w:rPr>
                <w:lang w:val="it-IT"/>
              </w:rPr>
              <w:t>6.</w:t>
            </w:r>
            <w:r w:rsidRPr="00FE2BBC">
              <w:rPr>
                <w:lang w:val="it-IT"/>
              </w:rPr>
              <w:tab/>
              <w:t xml:space="preserve">Se le richieste di partecipazione riguardano titolari di brevetti SEP che rappresentano collettivamente una percentuale stimata pari ad almeno il 20 % di tutti i brevetti SEP per la norma </w:t>
            </w:r>
            <w:r w:rsidRPr="00FE2BBC">
              <w:rPr>
                <w:b/>
                <w:i/>
                <w:lang w:val="it-IT"/>
              </w:rPr>
              <w:t>e</w:t>
            </w:r>
            <w:r w:rsidRPr="00FE2BBC">
              <w:rPr>
                <w:lang w:val="it-IT"/>
              </w:rPr>
              <w:t xml:space="preserve"> utilizzatori che detengono collettivamente almeno il 10 % della quota di mercato nell'Unione o almeno 10 PMI, il centro di competenza nomina dall'elenco dei conciliatori un panel di tre conciliatori con un livello adeguato di esperienza nel settore tecnologico di cui trattasi.</w:t>
            </w:r>
          </w:p>
        </w:tc>
        <w:tc>
          <w:tcPr>
            <w:tcW w:w="4876" w:type="dxa"/>
            <w:hideMark/>
          </w:tcPr>
          <w:p w14:paraId="1B4F4691" w14:textId="77777777" w:rsidR="001D3ACC" w:rsidRPr="00FE2BBC" w:rsidRDefault="001D3ACC" w:rsidP="00F353F1">
            <w:pPr>
              <w:pStyle w:val="Normal6"/>
              <w:rPr>
                <w:szCs w:val="24"/>
                <w:lang w:val="it-IT"/>
              </w:rPr>
            </w:pPr>
            <w:r w:rsidRPr="00FE2BBC">
              <w:rPr>
                <w:lang w:val="it-IT"/>
              </w:rPr>
              <w:t>6.</w:t>
            </w:r>
            <w:r w:rsidRPr="00FE2BBC">
              <w:rPr>
                <w:lang w:val="it-IT"/>
              </w:rPr>
              <w:tab/>
              <w:t xml:space="preserve">Se le richieste di partecipazione riguardano titolari di brevetti SEP che rappresentano collettivamente una percentuale stimata pari ad almeno il 20 % di tutti i brevetti SEP per la norma </w:t>
            </w:r>
            <w:r w:rsidRPr="00FE2BBC">
              <w:rPr>
                <w:b/>
                <w:i/>
                <w:lang w:val="it-IT"/>
              </w:rPr>
              <w:t>o</w:t>
            </w:r>
            <w:r w:rsidRPr="00FE2BBC">
              <w:rPr>
                <w:lang w:val="it-IT"/>
              </w:rPr>
              <w:t xml:space="preserve"> utilizzatori che detengono collettivamente almeno il 10 % della quota di mercato nell'Unione o almeno 10 PMI, il centro di competenza nomina dall'elenco dei conciliatori un panel di tre conciliatori con un livello adeguato di esperienza nel settore tecnologico di cui trattasi.</w:t>
            </w:r>
          </w:p>
        </w:tc>
      </w:tr>
    </w:tbl>
    <w:p w14:paraId="481ECFF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11C6475" w14:textId="77777777" w:rsidR="001D3ACC" w:rsidRPr="00FE2BBC" w:rsidRDefault="001D3ACC" w:rsidP="001D3ACC">
      <w:r w:rsidRPr="00F1797F">
        <w:rPr>
          <w:rStyle w:val="HideTWBExt"/>
        </w:rPr>
        <w:t>&lt;/Amend&gt;</w:t>
      </w:r>
    </w:p>
    <w:p w14:paraId="70ACFC0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402</w:t>
      </w:r>
      <w:r w:rsidRPr="00F1797F">
        <w:rPr>
          <w:rStyle w:val="HideTWBExt"/>
          <w:b w:val="0"/>
          <w:lang w:val="it-IT"/>
        </w:rPr>
        <w:t>&lt;/NumAm&gt;</w:t>
      </w:r>
    </w:p>
    <w:p w14:paraId="374E5484"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30D250B" w14:textId="77777777" w:rsidR="001D3ACC" w:rsidRPr="00FE2BBC" w:rsidRDefault="001D3ACC" w:rsidP="001D3ACC">
      <w:r w:rsidRPr="00F1797F">
        <w:rPr>
          <w:rStyle w:val="HideTWBExt"/>
        </w:rPr>
        <w:t>&lt;/RepeatBlock-By&gt;</w:t>
      </w:r>
    </w:p>
    <w:p w14:paraId="3A52EFB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AC2F55B" w14:textId="77777777" w:rsidR="001D3ACC" w:rsidRPr="00FE2BBC" w:rsidRDefault="001D3ACC" w:rsidP="001D3ACC">
      <w:pPr>
        <w:pStyle w:val="NormalBold"/>
      </w:pPr>
      <w:r w:rsidRPr="00F1797F">
        <w:rPr>
          <w:rStyle w:val="HideTWBExt"/>
          <w:b w:val="0"/>
        </w:rPr>
        <w:t>&lt;Article&gt;</w:t>
      </w:r>
      <w:r w:rsidRPr="00FE2BBC">
        <w:t>Articolo 18 – paragrafo 8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CDC6CBE" w14:textId="77777777" w:rsidTr="00F353F1">
        <w:trPr>
          <w:jc w:val="center"/>
        </w:trPr>
        <w:tc>
          <w:tcPr>
            <w:tcW w:w="9752" w:type="dxa"/>
            <w:gridSpan w:val="2"/>
          </w:tcPr>
          <w:p w14:paraId="444B6E8A" w14:textId="77777777" w:rsidR="001D3ACC" w:rsidRPr="00FE2BBC" w:rsidRDefault="001D3ACC" w:rsidP="00F353F1">
            <w:pPr>
              <w:keepNext/>
            </w:pPr>
          </w:p>
        </w:tc>
      </w:tr>
      <w:tr w:rsidR="001D3ACC" w:rsidRPr="00FE2BBC" w14:paraId="32912AD4" w14:textId="77777777" w:rsidTr="00F353F1">
        <w:trPr>
          <w:jc w:val="center"/>
        </w:trPr>
        <w:tc>
          <w:tcPr>
            <w:tcW w:w="4876" w:type="dxa"/>
            <w:hideMark/>
          </w:tcPr>
          <w:p w14:paraId="4F4468E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E78278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D6E0209" w14:textId="77777777" w:rsidTr="00F353F1">
        <w:trPr>
          <w:jc w:val="center"/>
        </w:trPr>
        <w:tc>
          <w:tcPr>
            <w:tcW w:w="4876" w:type="dxa"/>
            <w:hideMark/>
          </w:tcPr>
          <w:p w14:paraId="0624D71E" w14:textId="77777777" w:rsidR="001D3ACC" w:rsidRPr="00FE2BBC" w:rsidRDefault="001D3ACC" w:rsidP="00F353F1">
            <w:pPr>
              <w:pStyle w:val="Normal6"/>
              <w:rPr>
                <w:lang w:val="it-IT"/>
              </w:rPr>
            </w:pPr>
            <w:r w:rsidRPr="00FE2BBC">
              <w:rPr>
                <w:lang w:val="it-IT"/>
              </w:rPr>
              <w:t>8.</w:t>
            </w:r>
            <w:r w:rsidRPr="00FE2BBC">
              <w:rPr>
                <w:lang w:val="it-IT"/>
              </w:rPr>
              <w:tab/>
              <w:t xml:space="preserve">In seguito alla nomina, il panel chiede </w:t>
            </w:r>
            <w:r w:rsidRPr="00FE2BBC">
              <w:rPr>
                <w:b/>
                <w:i/>
                <w:lang w:val="it-IT"/>
              </w:rPr>
              <w:t>ai</w:t>
            </w:r>
            <w:r w:rsidRPr="00FE2BBC">
              <w:rPr>
                <w:lang w:val="it-IT"/>
              </w:rPr>
              <w:t xml:space="preserve"> titolari di brevetti SEP </w:t>
            </w:r>
            <w:r w:rsidRPr="00FE2BBC">
              <w:rPr>
                <w:b/>
                <w:i/>
                <w:lang w:val="it-IT"/>
              </w:rPr>
              <w:t>partecipanti</w:t>
            </w:r>
            <w:r w:rsidRPr="00FE2BBC">
              <w:rPr>
                <w:lang w:val="it-IT"/>
              </w:rPr>
              <w:t xml:space="preserve"> di provvedere entro un mese a:</w:t>
            </w:r>
          </w:p>
        </w:tc>
        <w:tc>
          <w:tcPr>
            <w:tcW w:w="4876" w:type="dxa"/>
            <w:hideMark/>
          </w:tcPr>
          <w:p w14:paraId="4E5D540B" w14:textId="77777777" w:rsidR="001D3ACC" w:rsidRPr="00FE2BBC" w:rsidRDefault="001D3ACC" w:rsidP="00F353F1">
            <w:pPr>
              <w:pStyle w:val="Normal6"/>
              <w:rPr>
                <w:szCs w:val="24"/>
                <w:lang w:val="it-IT"/>
              </w:rPr>
            </w:pPr>
            <w:r w:rsidRPr="00FE2BBC">
              <w:rPr>
                <w:lang w:val="it-IT"/>
              </w:rPr>
              <w:t>8.</w:t>
            </w:r>
            <w:r w:rsidRPr="00FE2BBC">
              <w:rPr>
                <w:lang w:val="it-IT"/>
              </w:rPr>
              <w:tab/>
              <w:t xml:space="preserve">In seguito alla nomina, il panel chiede </w:t>
            </w:r>
            <w:r w:rsidRPr="00FE2BBC">
              <w:rPr>
                <w:b/>
                <w:i/>
                <w:lang w:val="it-IT"/>
              </w:rPr>
              <w:t>alle parti interessate, compresi i</w:t>
            </w:r>
            <w:r w:rsidRPr="00FE2BBC">
              <w:rPr>
                <w:lang w:val="it-IT"/>
              </w:rPr>
              <w:t xml:space="preserve"> titolari di brevetti SEP</w:t>
            </w:r>
            <w:r w:rsidRPr="00FE2BBC">
              <w:rPr>
                <w:b/>
                <w:i/>
                <w:lang w:val="it-IT"/>
              </w:rPr>
              <w:t>, gli utilizzatori e altri portatori di interessi,</w:t>
            </w:r>
            <w:r w:rsidRPr="00FE2BBC">
              <w:rPr>
                <w:lang w:val="it-IT"/>
              </w:rPr>
              <w:t xml:space="preserve"> di provvedere entro un mese a:</w:t>
            </w:r>
          </w:p>
        </w:tc>
      </w:tr>
    </w:tbl>
    <w:p w14:paraId="3050FD8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E1AA0AC" w14:textId="77777777" w:rsidR="001D3ACC" w:rsidRPr="00FE2BBC" w:rsidRDefault="001D3ACC" w:rsidP="001D3ACC">
      <w:r w:rsidRPr="00F1797F">
        <w:rPr>
          <w:rStyle w:val="HideTWBExt"/>
        </w:rPr>
        <w:t>&lt;/Amend&gt;</w:t>
      </w:r>
    </w:p>
    <w:p w14:paraId="08B7B7E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403</w:t>
      </w:r>
      <w:r w:rsidRPr="00F1797F">
        <w:rPr>
          <w:rStyle w:val="HideTWBExt"/>
          <w:b w:val="0"/>
          <w:lang w:val="it-IT"/>
        </w:rPr>
        <w:t>&lt;/NumAm&gt;</w:t>
      </w:r>
    </w:p>
    <w:p w14:paraId="0B16BC5D"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0244EC0B" w14:textId="77777777" w:rsidR="001D3ACC" w:rsidRPr="00FE2BBC" w:rsidRDefault="001D3ACC" w:rsidP="001D3ACC">
      <w:r w:rsidRPr="00F1797F">
        <w:rPr>
          <w:rStyle w:val="HideTWBExt"/>
        </w:rPr>
        <w:t>&lt;/RepeatBlock-By&gt;</w:t>
      </w:r>
    </w:p>
    <w:p w14:paraId="2920149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EC2162F" w14:textId="77777777" w:rsidR="001D3ACC" w:rsidRPr="00FE2BBC" w:rsidRDefault="001D3ACC" w:rsidP="001D3ACC">
      <w:pPr>
        <w:pStyle w:val="NormalBold"/>
      </w:pPr>
      <w:r w:rsidRPr="00F1797F">
        <w:rPr>
          <w:rStyle w:val="HideTWBExt"/>
          <w:b w:val="0"/>
        </w:rPr>
        <w:t>&lt;Article&gt;</w:t>
      </w:r>
      <w:r w:rsidRPr="00FE2BBC">
        <w:t>Articolo 18 – paragrafo 8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F2DE4D3" w14:textId="77777777" w:rsidTr="00F353F1">
        <w:trPr>
          <w:jc w:val="center"/>
        </w:trPr>
        <w:tc>
          <w:tcPr>
            <w:tcW w:w="9752" w:type="dxa"/>
            <w:gridSpan w:val="2"/>
          </w:tcPr>
          <w:p w14:paraId="06D9DE32" w14:textId="77777777" w:rsidR="001D3ACC" w:rsidRPr="00FE2BBC" w:rsidRDefault="001D3ACC" w:rsidP="00F353F1">
            <w:pPr>
              <w:keepNext/>
            </w:pPr>
          </w:p>
        </w:tc>
      </w:tr>
      <w:tr w:rsidR="001D3ACC" w:rsidRPr="00FE2BBC" w14:paraId="0333753C" w14:textId="77777777" w:rsidTr="00F353F1">
        <w:trPr>
          <w:jc w:val="center"/>
        </w:trPr>
        <w:tc>
          <w:tcPr>
            <w:tcW w:w="4876" w:type="dxa"/>
            <w:hideMark/>
          </w:tcPr>
          <w:p w14:paraId="4EB0697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0CBBD8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A3C3830" w14:textId="77777777" w:rsidTr="00F353F1">
        <w:trPr>
          <w:jc w:val="center"/>
        </w:trPr>
        <w:tc>
          <w:tcPr>
            <w:tcW w:w="4876" w:type="dxa"/>
            <w:hideMark/>
          </w:tcPr>
          <w:p w14:paraId="68253C50" w14:textId="77777777" w:rsidR="001D3ACC" w:rsidRPr="00FE2BBC" w:rsidRDefault="001D3ACC" w:rsidP="00F353F1">
            <w:pPr>
              <w:pStyle w:val="Normal6"/>
              <w:rPr>
                <w:lang w:val="it-IT"/>
              </w:rPr>
            </w:pPr>
            <w:r w:rsidRPr="00FE2BBC">
              <w:rPr>
                <w:lang w:val="it-IT"/>
              </w:rPr>
              <w:t>8.</w:t>
            </w:r>
            <w:r w:rsidRPr="00FE2BBC">
              <w:rPr>
                <w:lang w:val="it-IT"/>
              </w:rPr>
              <w:tab/>
              <w:t>In seguito alla nomina, il panel chiede ai</w:t>
            </w:r>
            <w:r w:rsidRPr="00FE2BBC">
              <w:rPr>
                <w:b/>
                <w:i/>
                <w:lang w:val="it-IT"/>
              </w:rPr>
              <w:t xml:space="preserve"> titolari di brevetti SEP</w:t>
            </w:r>
            <w:r w:rsidRPr="00FE2BBC">
              <w:rPr>
                <w:lang w:val="it-IT"/>
              </w:rPr>
              <w:t xml:space="preserve"> partecipanti di provvedere entro un mese a:</w:t>
            </w:r>
          </w:p>
        </w:tc>
        <w:tc>
          <w:tcPr>
            <w:tcW w:w="4876" w:type="dxa"/>
            <w:hideMark/>
          </w:tcPr>
          <w:p w14:paraId="7787A7C5" w14:textId="77777777" w:rsidR="001D3ACC" w:rsidRPr="00FE2BBC" w:rsidRDefault="001D3ACC" w:rsidP="00F353F1">
            <w:pPr>
              <w:pStyle w:val="Normal6"/>
              <w:rPr>
                <w:szCs w:val="24"/>
                <w:lang w:val="it-IT"/>
              </w:rPr>
            </w:pPr>
            <w:r w:rsidRPr="00FE2BBC">
              <w:rPr>
                <w:lang w:val="it-IT"/>
              </w:rPr>
              <w:t>8.</w:t>
            </w:r>
            <w:r w:rsidRPr="00FE2BBC">
              <w:rPr>
                <w:lang w:val="it-IT"/>
              </w:rPr>
              <w:tab/>
              <w:t xml:space="preserve">In seguito alla nomina, il panel chiede ai </w:t>
            </w:r>
            <w:r w:rsidRPr="00FE2BBC">
              <w:rPr>
                <w:b/>
                <w:i/>
                <w:lang w:val="it-IT"/>
              </w:rPr>
              <w:t>portatori di interessi</w:t>
            </w:r>
            <w:r w:rsidRPr="00FE2BBC">
              <w:rPr>
                <w:lang w:val="it-IT"/>
              </w:rPr>
              <w:t xml:space="preserve"> partecipanti di provvedere entro un mese a:</w:t>
            </w:r>
          </w:p>
        </w:tc>
      </w:tr>
    </w:tbl>
    <w:p w14:paraId="63445A9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5053FB77" w14:textId="77777777" w:rsidR="001D3ACC" w:rsidRPr="00FE2BBC" w:rsidRDefault="001D3ACC" w:rsidP="001D3ACC">
      <w:r w:rsidRPr="00F1797F">
        <w:rPr>
          <w:rStyle w:val="HideTWBExt"/>
        </w:rPr>
        <w:t>&lt;/Amend&gt;</w:t>
      </w:r>
    </w:p>
    <w:p w14:paraId="22DBA7F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404</w:t>
      </w:r>
      <w:r w:rsidRPr="00F1797F">
        <w:rPr>
          <w:rStyle w:val="HideTWBExt"/>
          <w:b w:val="0"/>
          <w:lang w:val="it-IT"/>
        </w:rPr>
        <w:t>&lt;/NumAm&gt;</w:t>
      </w:r>
    </w:p>
    <w:p w14:paraId="5FC86D7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71CAF9F" w14:textId="77777777" w:rsidR="001D3ACC" w:rsidRPr="00FE2BBC" w:rsidRDefault="001D3ACC" w:rsidP="001D3ACC">
      <w:r w:rsidRPr="00F1797F">
        <w:rPr>
          <w:rStyle w:val="HideTWBExt"/>
        </w:rPr>
        <w:t>&lt;/RepeatBlock-By&gt;</w:t>
      </w:r>
    </w:p>
    <w:p w14:paraId="128A397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BCC11E7" w14:textId="77777777" w:rsidR="001D3ACC" w:rsidRPr="00FE2BBC" w:rsidRDefault="001D3ACC" w:rsidP="001D3ACC">
      <w:pPr>
        <w:pStyle w:val="NormalBold"/>
      </w:pPr>
      <w:r w:rsidRPr="00F1797F">
        <w:rPr>
          <w:rStyle w:val="HideTWBExt"/>
          <w:b w:val="0"/>
        </w:rPr>
        <w:t>&lt;Article&gt;</w:t>
      </w:r>
      <w:r w:rsidRPr="00FE2BBC">
        <w:t>Articolo 18 – paragrafo 8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2F50B58" w14:textId="77777777" w:rsidTr="00F353F1">
        <w:trPr>
          <w:jc w:val="center"/>
        </w:trPr>
        <w:tc>
          <w:tcPr>
            <w:tcW w:w="9752" w:type="dxa"/>
            <w:gridSpan w:val="2"/>
          </w:tcPr>
          <w:p w14:paraId="3ED7AC2D" w14:textId="77777777" w:rsidR="001D3ACC" w:rsidRPr="00FE2BBC" w:rsidRDefault="001D3ACC" w:rsidP="00F353F1">
            <w:pPr>
              <w:keepNext/>
            </w:pPr>
          </w:p>
        </w:tc>
      </w:tr>
      <w:tr w:rsidR="001D3ACC" w:rsidRPr="00FE2BBC" w14:paraId="6B1F289C" w14:textId="77777777" w:rsidTr="00F353F1">
        <w:trPr>
          <w:jc w:val="center"/>
        </w:trPr>
        <w:tc>
          <w:tcPr>
            <w:tcW w:w="4876" w:type="dxa"/>
            <w:hideMark/>
          </w:tcPr>
          <w:p w14:paraId="3DC1165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384077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78B4E95" w14:textId="77777777" w:rsidTr="00F353F1">
        <w:trPr>
          <w:jc w:val="center"/>
        </w:trPr>
        <w:tc>
          <w:tcPr>
            <w:tcW w:w="4876" w:type="dxa"/>
            <w:hideMark/>
          </w:tcPr>
          <w:p w14:paraId="2565D459" w14:textId="77777777" w:rsidR="001D3ACC" w:rsidRPr="00FE2BBC" w:rsidRDefault="001D3ACC" w:rsidP="00F353F1">
            <w:pPr>
              <w:pStyle w:val="Normal6"/>
              <w:rPr>
                <w:lang w:val="it-IT"/>
              </w:rPr>
            </w:pPr>
            <w:r w:rsidRPr="00FE2BBC">
              <w:rPr>
                <w:lang w:val="it-IT"/>
              </w:rPr>
              <w:t>8.</w:t>
            </w:r>
            <w:r w:rsidRPr="00FE2BBC">
              <w:rPr>
                <w:lang w:val="it-IT"/>
              </w:rPr>
              <w:tab/>
              <w:t xml:space="preserve">In seguito alla nomina, il panel chiede </w:t>
            </w:r>
            <w:r w:rsidRPr="00FE2BBC">
              <w:rPr>
                <w:b/>
                <w:i/>
                <w:lang w:val="it-IT"/>
              </w:rPr>
              <w:t>ai titolari di brevetti SEP</w:t>
            </w:r>
            <w:r w:rsidRPr="00FE2BBC">
              <w:rPr>
                <w:lang w:val="it-IT"/>
              </w:rPr>
              <w:t xml:space="preserve"> partecipanti di provvedere entro un mese a:</w:t>
            </w:r>
          </w:p>
        </w:tc>
        <w:tc>
          <w:tcPr>
            <w:tcW w:w="4876" w:type="dxa"/>
            <w:hideMark/>
          </w:tcPr>
          <w:p w14:paraId="4E900E8E" w14:textId="77777777" w:rsidR="001D3ACC" w:rsidRPr="00FE2BBC" w:rsidRDefault="001D3ACC" w:rsidP="00F353F1">
            <w:pPr>
              <w:pStyle w:val="Normal6"/>
              <w:rPr>
                <w:szCs w:val="24"/>
                <w:lang w:val="it-IT"/>
              </w:rPr>
            </w:pPr>
            <w:r w:rsidRPr="00FE2BBC">
              <w:rPr>
                <w:lang w:val="it-IT"/>
              </w:rPr>
              <w:t>8.</w:t>
            </w:r>
            <w:r w:rsidRPr="00FE2BBC">
              <w:rPr>
                <w:lang w:val="it-IT"/>
              </w:rPr>
              <w:tab/>
              <w:t xml:space="preserve">In seguito alla nomina, il panel chiede </w:t>
            </w:r>
            <w:r w:rsidRPr="00FE2BBC">
              <w:rPr>
                <w:b/>
                <w:i/>
                <w:lang w:val="it-IT"/>
              </w:rPr>
              <w:t>alle parti</w:t>
            </w:r>
            <w:r w:rsidRPr="00FE2BBC">
              <w:rPr>
                <w:lang w:val="it-IT"/>
              </w:rPr>
              <w:t xml:space="preserve"> partecipanti di provvedere entro un mese a:</w:t>
            </w:r>
          </w:p>
        </w:tc>
      </w:tr>
    </w:tbl>
    <w:p w14:paraId="06525A5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05F5AAC" w14:textId="77777777" w:rsidR="001D3ACC" w:rsidRPr="00FE2BBC" w:rsidRDefault="001D3ACC" w:rsidP="001D3ACC">
      <w:r w:rsidRPr="00F1797F">
        <w:rPr>
          <w:rStyle w:val="HideTWBExt"/>
        </w:rPr>
        <w:t>&lt;/Amend&gt;</w:t>
      </w:r>
    </w:p>
    <w:p w14:paraId="3F55A4E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405</w:t>
      </w:r>
      <w:r w:rsidRPr="00F1797F">
        <w:rPr>
          <w:rStyle w:val="HideTWBExt"/>
          <w:b w:val="0"/>
          <w:lang w:val="it-IT"/>
        </w:rPr>
        <w:t>&lt;/NumAm&gt;</w:t>
      </w:r>
    </w:p>
    <w:p w14:paraId="53A529D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242B563" w14:textId="77777777" w:rsidR="001D3ACC" w:rsidRPr="00FE2BBC" w:rsidRDefault="001D3ACC" w:rsidP="001D3ACC">
      <w:r w:rsidRPr="00F1797F">
        <w:rPr>
          <w:rStyle w:val="HideTWBExt"/>
        </w:rPr>
        <w:t>&lt;/RepeatBlock-By&gt;</w:t>
      </w:r>
    </w:p>
    <w:p w14:paraId="543544B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A9B2C8E" w14:textId="77777777" w:rsidR="001D3ACC" w:rsidRPr="00FE2BBC" w:rsidRDefault="001D3ACC" w:rsidP="001D3ACC">
      <w:pPr>
        <w:pStyle w:val="NormalBold"/>
      </w:pPr>
      <w:r w:rsidRPr="00F1797F">
        <w:rPr>
          <w:rStyle w:val="HideTWBExt"/>
          <w:b w:val="0"/>
        </w:rPr>
        <w:t>&lt;Article&gt;</w:t>
      </w:r>
      <w:r w:rsidRPr="00FE2BBC">
        <w:t>Articolo 18 – paragrafo 8 – lettera b bis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D4DA0B2" w14:textId="77777777" w:rsidTr="00F353F1">
        <w:trPr>
          <w:jc w:val="center"/>
        </w:trPr>
        <w:tc>
          <w:tcPr>
            <w:tcW w:w="9752" w:type="dxa"/>
            <w:gridSpan w:val="2"/>
          </w:tcPr>
          <w:p w14:paraId="4E0913E9" w14:textId="77777777" w:rsidR="001D3ACC" w:rsidRPr="00FE2BBC" w:rsidRDefault="001D3ACC" w:rsidP="00F353F1">
            <w:pPr>
              <w:keepNext/>
            </w:pPr>
          </w:p>
        </w:tc>
      </w:tr>
      <w:tr w:rsidR="001D3ACC" w:rsidRPr="00FE2BBC" w14:paraId="52F157D3" w14:textId="77777777" w:rsidTr="00F353F1">
        <w:trPr>
          <w:jc w:val="center"/>
        </w:trPr>
        <w:tc>
          <w:tcPr>
            <w:tcW w:w="4876" w:type="dxa"/>
            <w:hideMark/>
          </w:tcPr>
          <w:p w14:paraId="361A985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5532CF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F7D711C" w14:textId="77777777" w:rsidTr="00F353F1">
        <w:trPr>
          <w:jc w:val="center"/>
        </w:trPr>
        <w:tc>
          <w:tcPr>
            <w:tcW w:w="4876" w:type="dxa"/>
          </w:tcPr>
          <w:p w14:paraId="0FC30DCD" w14:textId="77777777" w:rsidR="001D3ACC" w:rsidRPr="00FE2BBC" w:rsidRDefault="001D3ACC" w:rsidP="00F353F1">
            <w:pPr>
              <w:pStyle w:val="Normal6"/>
              <w:rPr>
                <w:lang w:val="it-IT"/>
              </w:rPr>
            </w:pPr>
          </w:p>
        </w:tc>
        <w:tc>
          <w:tcPr>
            <w:tcW w:w="4876" w:type="dxa"/>
            <w:hideMark/>
          </w:tcPr>
          <w:p w14:paraId="48F52446" w14:textId="77777777" w:rsidR="001D3ACC" w:rsidRPr="00FE2BBC" w:rsidRDefault="001D3ACC" w:rsidP="00F353F1">
            <w:pPr>
              <w:pStyle w:val="Normal6"/>
              <w:rPr>
                <w:szCs w:val="24"/>
                <w:lang w:val="it-IT"/>
              </w:rPr>
            </w:pPr>
            <w:r w:rsidRPr="00FE2BBC">
              <w:rPr>
                <w:b/>
                <w:i/>
                <w:lang w:val="it-IT"/>
              </w:rPr>
              <w:t>(b bis)</w:t>
            </w:r>
            <w:r w:rsidRPr="00FE2BBC">
              <w:rPr>
                <w:b/>
                <w:i/>
                <w:lang w:val="it-IT"/>
              </w:rPr>
              <w:tab/>
              <w:t>fornire qualsiasi elemento di prova o osservazione per aiutare il panel a formulare un parere su una royalty aggregata.</w:t>
            </w:r>
          </w:p>
        </w:tc>
      </w:tr>
    </w:tbl>
    <w:p w14:paraId="0A693DA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26EFA87" w14:textId="77777777" w:rsidR="001D3ACC" w:rsidRPr="00FE2BBC" w:rsidRDefault="001D3ACC" w:rsidP="001D3ACC">
      <w:r w:rsidRPr="00F1797F">
        <w:rPr>
          <w:rStyle w:val="HideTWBExt"/>
        </w:rPr>
        <w:t>&lt;/Amend&gt;</w:t>
      </w:r>
    </w:p>
    <w:p w14:paraId="14BA72D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406</w:t>
      </w:r>
      <w:r w:rsidRPr="00F1797F">
        <w:rPr>
          <w:rStyle w:val="HideTWBExt"/>
          <w:b w:val="0"/>
          <w:lang w:val="it-IT"/>
        </w:rPr>
        <w:t>&lt;/NumAm&gt;</w:t>
      </w:r>
    </w:p>
    <w:p w14:paraId="4FD37399"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7E068CD8" w14:textId="77777777" w:rsidR="001D3ACC" w:rsidRPr="00FE2BBC" w:rsidRDefault="001D3ACC" w:rsidP="001D3ACC">
      <w:r w:rsidRPr="00F1797F">
        <w:rPr>
          <w:rStyle w:val="HideTWBExt"/>
        </w:rPr>
        <w:t>&lt;/RepeatBlock-By&gt;</w:t>
      </w:r>
    </w:p>
    <w:p w14:paraId="5C56399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2ED6C0A" w14:textId="77777777" w:rsidR="001D3ACC" w:rsidRPr="00FE2BBC" w:rsidRDefault="001D3ACC" w:rsidP="001D3ACC">
      <w:pPr>
        <w:pStyle w:val="NormalBold"/>
      </w:pPr>
      <w:r w:rsidRPr="00F1797F">
        <w:rPr>
          <w:rStyle w:val="HideTWBExt"/>
          <w:b w:val="0"/>
        </w:rPr>
        <w:t>&lt;Article&gt;</w:t>
      </w:r>
      <w:r w:rsidRPr="00FE2BBC">
        <w:t>Articolo 18 – paragrafo 8 – lettera b bis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D90C803" w14:textId="77777777" w:rsidTr="00F353F1">
        <w:trPr>
          <w:jc w:val="center"/>
        </w:trPr>
        <w:tc>
          <w:tcPr>
            <w:tcW w:w="9752" w:type="dxa"/>
            <w:gridSpan w:val="2"/>
          </w:tcPr>
          <w:p w14:paraId="1956AF53" w14:textId="77777777" w:rsidR="001D3ACC" w:rsidRPr="00FE2BBC" w:rsidRDefault="001D3ACC" w:rsidP="00F353F1">
            <w:pPr>
              <w:keepNext/>
            </w:pPr>
          </w:p>
        </w:tc>
      </w:tr>
      <w:tr w:rsidR="001D3ACC" w:rsidRPr="00FE2BBC" w14:paraId="588A43C9" w14:textId="77777777" w:rsidTr="00F353F1">
        <w:trPr>
          <w:jc w:val="center"/>
        </w:trPr>
        <w:tc>
          <w:tcPr>
            <w:tcW w:w="4876" w:type="dxa"/>
            <w:hideMark/>
          </w:tcPr>
          <w:p w14:paraId="2655F22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A37C4E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BCAD1CD" w14:textId="77777777" w:rsidTr="00F353F1">
        <w:trPr>
          <w:jc w:val="center"/>
        </w:trPr>
        <w:tc>
          <w:tcPr>
            <w:tcW w:w="4876" w:type="dxa"/>
          </w:tcPr>
          <w:p w14:paraId="4B575CBF" w14:textId="77777777" w:rsidR="001D3ACC" w:rsidRPr="00FE2BBC" w:rsidRDefault="001D3ACC" w:rsidP="00F353F1">
            <w:pPr>
              <w:pStyle w:val="Normal6"/>
              <w:rPr>
                <w:lang w:val="it-IT"/>
              </w:rPr>
            </w:pPr>
          </w:p>
        </w:tc>
        <w:tc>
          <w:tcPr>
            <w:tcW w:w="4876" w:type="dxa"/>
            <w:hideMark/>
          </w:tcPr>
          <w:p w14:paraId="718DE659" w14:textId="77777777" w:rsidR="001D3ACC" w:rsidRPr="00FE2BBC" w:rsidRDefault="001D3ACC" w:rsidP="00F353F1">
            <w:pPr>
              <w:pStyle w:val="Normal6"/>
              <w:rPr>
                <w:szCs w:val="24"/>
                <w:lang w:val="it-IT"/>
              </w:rPr>
            </w:pPr>
            <w:r w:rsidRPr="00FE2BBC">
              <w:rPr>
                <w:b/>
                <w:i/>
                <w:lang w:val="it-IT"/>
              </w:rPr>
              <w:t>(b bis)</w:t>
            </w:r>
            <w:r w:rsidRPr="00FE2BBC">
              <w:rPr>
                <w:b/>
                <w:i/>
                <w:lang w:val="it-IT"/>
              </w:rPr>
              <w:tab/>
              <w:t>presentare elementi di prova e documentazioni che possano aiutare il panel nella determinazione di una royalty aggregata.</w:t>
            </w:r>
          </w:p>
        </w:tc>
      </w:tr>
    </w:tbl>
    <w:p w14:paraId="5EDF8DD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15198B8" w14:textId="77777777" w:rsidR="001D3ACC" w:rsidRPr="00FE2BBC" w:rsidRDefault="001D3ACC" w:rsidP="001D3ACC">
      <w:r w:rsidRPr="00F1797F">
        <w:rPr>
          <w:rStyle w:val="HideTWBExt"/>
        </w:rPr>
        <w:t>&lt;/Amend&gt;</w:t>
      </w:r>
    </w:p>
    <w:p w14:paraId="5C4B26C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407</w:t>
      </w:r>
      <w:r w:rsidRPr="00F1797F">
        <w:rPr>
          <w:rStyle w:val="HideTWBExt"/>
          <w:b w:val="0"/>
          <w:lang w:val="it-IT"/>
        </w:rPr>
        <w:t>&lt;/NumAm&gt;</w:t>
      </w:r>
    </w:p>
    <w:p w14:paraId="4A1C58F8"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C8DFB69" w14:textId="77777777" w:rsidR="001D3ACC" w:rsidRPr="00FE2BBC" w:rsidRDefault="001D3ACC" w:rsidP="001D3ACC">
      <w:r w:rsidRPr="00F1797F">
        <w:rPr>
          <w:rStyle w:val="HideTWBExt"/>
        </w:rPr>
        <w:t>&lt;/RepeatBlock-By&gt;</w:t>
      </w:r>
    </w:p>
    <w:p w14:paraId="2DF2B26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2B2E94A" w14:textId="77777777" w:rsidR="001D3ACC" w:rsidRPr="00FE2BBC" w:rsidRDefault="001D3ACC" w:rsidP="001D3ACC">
      <w:pPr>
        <w:pStyle w:val="NormalBold"/>
      </w:pPr>
      <w:r w:rsidRPr="00F1797F">
        <w:rPr>
          <w:rStyle w:val="HideTWBExt"/>
          <w:b w:val="0"/>
        </w:rPr>
        <w:t>&lt;Article&gt;</w:t>
      </w:r>
      <w:r w:rsidRPr="00FE2BBC">
        <w:t>Articolo 18 – paragrafo 8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F96423C" w14:textId="77777777" w:rsidTr="00F353F1">
        <w:trPr>
          <w:jc w:val="center"/>
        </w:trPr>
        <w:tc>
          <w:tcPr>
            <w:tcW w:w="9752" w:type="dxa"/>
            <w:gridSpan w:val="2"/>
          </w:tcPr>
          <w:p w14:paraId="34ACADDA" w14:textId="77777777" w:rsidR="001D3ACC" w:rsidRPr="00FE2BBC" w:rsidRDefault="001D3ACC" w:rsidP="00F353F1">
            <w:pPr>
              <w:keepNext/>
            </w:pPr>
          </w:p>
        </w:tc>
      </w:tr>
      <w:tr w:rsidR="001D3ACC" w:rsidRPr="00FE2BBC" w14:paraId="5366DE8C" w14:textId="77777777" w:rsidTr="00F353F1">
        <w:trPr>
          <w:jc w:val="center"/>
        </w:trPr>
        <w:tc>
          <w:tcPr>
            <w:tcW w:w="4876" w:type="dxa"/>
            <w:hideMark/>
          </w:tcPr>
          <w:p w14:paraId="2277E0E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BFC918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3CA77B6" w14:textId="77777777" w:rsidTr="00F353F1">
        <w:trPr>
          <w:jc w:val="center"/>
        </w:trPr>
        <w:tc>
          <w:tcPr>
            <w:tcW w:w="4876" w:type="dxa"/>
          </w:tcPr>
          <w:p w14:paraId="2C749539" w14:textId="77777777" w:rsidR="001D3ACC" w:rsidRPr="00FE2BBC" w:rsidRDefault="001D3ACC" w:rsidP="00F353F1">
            <w:pPr>
              <w:pStyle w:val="Normal6"/>
              <w:rPr>
                <w:lang w:val="it-IT"/>
              </w:rPr>
            </w:pPr>
          </w:p>
        </w:tc>
        <w:tc>
          <w:tcPr>
            <w:tcW w:w="4876" w:type="dxa"/>
            <w:hideMark/>
          </w:tcPr>
          <w:p w14:paraId="0F8D88EC" w14:textId="77777777" w:rsidR="001D3ACC" w:rsidRPr="00FE2BBC" w:rsidRDefault="001D3ACC" w:rsidP="00F353F1">
            <w:pPr>
              <w:pStyle w:val="Normal6"/>
              <w:rPr>
                <w:szCs w:val="24"/>
                <w:lang w:val="it-IT"/>
              </w:rPr>
            </w:pPr>
            <w:r w:rsidRPr="00FE2BBC">
              <w:rPr>
                <w:b/>
                <w:i/>
                <w:lang w:val="it-IT"/>
              </w:rPr>
              <w:t>8 bis.</w:t>
            </w:r>
            <w:r w:rsidRPr="00FE2BBC">
              <w:rPr>
                <w:b/>
                <w:i/>
                <w:lang w:val="it-IT"/>
              </w:rPr>
              <w:tab/>
              <w:t>Il panel consente ai partecipanti di fornire risposte alle osservazioni di cui al paragrafo 8.</w:t>
            </w:r>
          </w:p>
        </w:tc>
      </w:tr>
    </w:tbl>
    <w:p w14:paraId="495F60E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B145075" w14:textId="77777777" w:rsidR="001D3ACC" w:rsidRPr="00FE2BBC" w:rsidRDefault="001D3ACC" w:rsidP="001D3ACC">
      <w:r w:rsidRPr="00F1797F">
        <w:rPr>
          <w:rStyle w:val="HideTWBExt"/>
        </w:rPr>
        <w:t>&lt;/Amend&gt;</w:t>
      </w:r>
    </w:p>
    <w:p w14:paraId="43339F3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408</w:t>
      </w:r>
      <w:r w:rsidRPr="00F1797F">
        <w:rPr>
          <w:rStyle w:val="HideTWBExt"/>
          <w:b w:val="0"/>
          <w:lang w:val="it-IT"/>
        </w:rPr>
        <w:t>&lt;/NumAm&gt;</w:t>
      </w:r>
    </w:p>
    <w:p w14:paraId="2E6EE01C"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E986CAF" w14:textId="77777777" w:rsidR="001D3ACC" w:rsidRPr="00FE2BBC" w:rsidRDefault="001D3ACC" w:rsidP="001D3ACC">
      <w:r w:rsidRPr="00F1797F">
        <w:rPr>
          <w:rStyle w:val="HideTWBExt"/>
        </w:rPr>
        <w:t>&lt;/RepeatBlock-By&gt;</w:t>
      </w:r>
    </w:p>
    <w:p w14:paraId="688E5F9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8F64B52" w14:textId="77777777" w:rsidR="001D3ACC" w:rsidRPr="00FE2BBC" w:rsidRDefault="001D3ACC" w:rsidP="001D3ACC">
      <w:pPr>
        <w:pStyle w:val="NormalBold"/>
      </w:pPr>
      <w:r w:rsidRPr="00F1797F">
        <w:rPr>
          <w:rStyle w:val="HideTWBExt"/>
          <w:b w:val="0"/>
        </w:rPr>
        <w:t>&lt;Article&gt;</w:t>
      </w:r>
      <w:r w:rsidRPr="00FE2BBC">
        <w:t>Articolo 18 – paragrafo 9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207AE5C" w14:textId="77777777" w:rsidTr="00F353F1">
        <w:trPr>
          <w:jc w:val="center"/>
        </w:trPr>
        <w:tc>
          <w:tcPr>
            <w:tcW w:w="9752" w:type="dxa"/>
            <w:gridSpan w:val="2"/>
          </w:tcPr>
          <w:p w14:paraId="5BB4615A" w14:textId="77777777" w:rsidR="001D3ACC" w:rsidRPr="00FE2BBC" w:rsidRDefault="001D3ACC" w:rsidP="00F353F1">
            <w:pPr>
              <w:keepNext/>
            </w:pPr>
          </w:p>
        </w:tc>
      </w:tr>
      <w:tr w:rsidR="001D3ACC" w:rsidRPr="00FE2BBC" w14:paraId="5E394DF1" w14:textId="77777777" w:rsidTr="00F353F1">
        <w:trPr>
          <w:jc w:val="center"/>
        </w:trPr>
        <w:tc>
          <w:tcPr>
            <w:tcW w:w="4876" w:type="dxa"/>
            <w:hideMark/>
          </w:tcPr>
          <w:p w14:paraId="6BB8D22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C629D4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AEDC820" w14:textId="77777777" w:rsidTr="00F353F1">
        <w:trPr>
          <w:jc w:val="center"/>
        </w:trPr>
        <w:tc>
          <w:tcPr>
            <w:tcW w:w="4876" w:type="dxa"/>
            <w:hideMark/>
          </w:tcPr>
          <w:p w14:paraId="576FEE84" w14:textId="77777777" w:rsidR="001D3ACC" w:rsidRPr="00FE2BBC" w:rsidRDefault="001D3ACC" w:rsidP="00F353F1">
            <w:pPr>
              <w:pStyle w:val="Normal6"/>
              <w:rPr>
                <w:lang w:val="it-IT"/>
              </w:rPr>
            </w:pPr>
            <w:r w:rsidRPr="00FE2BBC">
              <w:rPr>
                <w:lang w:val="it-IT"/>
              </w:rPr>
              <w:t>(a)</w:t>
            </w:r>
            <w:r w:rsidRPr="00FE2BBC">
              <w:rPr>
                <w:lang w:val="it-IT"/>
              </w:rPr>
              <w:tab/>
              <w:t>sospendere la procedura per la perizia sulla royalty aggregata per un periodo iniziale non superiore a sei mesi</w:t>
            </w:r>
            <w:r w:rsidRPr="00FE2BBC">
              <w:rPr>
                <w:b/>
                <w:i/>
                <w:lang w:val="it-IT"/>
              </w:rPr>
              <w:t>, che può essere ulteriormente prorogato sulla base di una richiesta debitamente giustificata di uno dei titolari di brevetti SEP partecipanti</w:t>
            </w:r>
            <w:r w:rsidRPr="00FE2BBC">
              <w:rPr>
                <w:lang w:val="it-IT"/>
              </w:rPr>
              <w:t>, oppure</w:t>
            </w:r>
          </w:p>
        </w:tc>
        <w:tc>
          <w:tcPr>
            <w:tcW w:w="4876" w:type="dxa"/>
            <w:hideMark/>
          </w:tcPr>
          <w:p w14:paraId="7C1E213B" w14:textId="77777777" w:rsidR="001D3ACC" w:rsidRPr="00FE2BBC" w:rsidRDefault="001D3ACC" w:rsidP="00F353F1">
            <w:pPr>
              <w:pStyle w:val="Normal6"/>
              <w:rPr>
                <w:szCs w:val="24"/>
                <w:lang w:val="it-IT"/>
              </w:rPr>
            </w:pPr>
            <w:r w:rsidRPr="00FE2BBC">
              <w:rPr>
                <w:lang w:val="it-IT"/>
              </w:rPr>
              <w:t>(a)</w:t>
            </w:r>
            <w:r w:rsidRPr="00FE2BBC">
              <w:rPr>
                <w:lang w:val="it-IT"/>
              </w:rPr>
              <w:tab/>
              <w:t>sospendere la procedura per la perizia sulla royalty aggregata per un periodo iniziale non superiore a sei mesi, oppure</w:t>
            </w:r>
          </w:p>
        </w:tc>
      </w:tr>
    </w:tbl>
    <w:p w14:paraId="7F23387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53AC41E" w14:textId="77777777" w:rsidR="001D3ACC" w:rsidRPr="00FE2BBC" w:rsidRDefault="001D3ACC" w:rsidP="001D3ACC">
      <w:r w:rsidRPr="00F1797F">
        <w:rPr>
          <w:rStyle w:val="HideTWBExt"/>
        </w:rPr>
        <w:t>&lt;/Amend&gt;</w:t>
      </w:r>
    </w:p>
    <w:p w14:paraId="59FB8D4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409</w:t>
      </w:r>
      <w:r w:rsidRPr="00F1797F">
        <w:rPr>
          <w:rStyle w:val="HideTWBExt"/>
          <w:b w:val="0"/>
          <w:lang w:val="it-IT"/>
        </w:rPr>
        <w:t>&lt;/NumAm&gt;</w:t>
      </w:r>
    </w:p>
    <w:p w14:paraId="2267BA15"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005A7094" w14:textId="77777777" w:rsidR="001D3ACC" w:rsidRPr="00FE2BBC" w:rsidRDefault="001D3ACC" w:rsidP="001D3ACC">
      <w:r w:rsidRPr="00F1797F">
        <w:rPr>
          <w:rStyle w:val="HideTWBExt"/>
        </w:rPr>
        <w:t>&lt;/RepeatBlock-By&gt;</w:t>
      </w:r>
    </w:p>
    <w:p w14:paraId="289D930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01EC618" w14:textId="77777777" w:rsidR="001D3ACC" w:rsidRPr="00FE2BBC" w:rsidRDefault="001D3ACC" w:rsidP="001D3ACC">
      <w:pPr>
        <w:pStyle w:val="NormalBold"/>
      </w:pPr>
      <w:r w:rsidRPr="00F1797F">
        <w:rPr>
          <w:rStyle w:val="HideTWBExt"/>
          <w:b w:val="0"/>
        </w:rPr>
        <w:t>&lt;Article&gt;</w:t>
      </w:r>
      <w:r w:rsidRPr="00FE2BBC">
        <w:t>Articolo 18 – paragrafo 9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22EDD9" w14:textId="77777777" w:rsidTr="00F353F1">
        <w:trPr>
          <w:jc w:val="center"/>
        </w:trPr>
        <w:tc>
          <w:tcPr>
            <w:tcW w:w="9752" w:type="dxa"/>
            <w:gridSpan w:val="2"/>
          </w:tcPr>
          <w:p w14:paraId="77A25850" w14:textId="77777777" w:rsidR="001D3ACC" w:rsidRPr="00FE2BBC" w:rsidRDefault="001D3ACC" w:rsidP="00F353F1">
            <w:pPr>
              <w:keepNext/>
            </w:pPr>
          </w:p>
        </w:tc>
      </w:tr>
      <w:tr w:rsidR="001D3ACC" w:rsidRPr="00FE2BBC" w14:paraId="090221DC" w14:textId="77777777" w:rsidTr="00F353F1">
        <w:trPr>
          <w:jc w:val="center"/>
        </w:trPr>
        <w:tc>
          <w:tcPr>
            <w:tcW w:w="4876" w:type="dxa"/>
            <w:hideMark/>
          </w:tcPr>
          <w:p w14:paraId="190B702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6DB601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3D1EC99" w14:textId="77777777" w:rsidTr="00F353F1">
        <w:trPr>
          <w:jc w:val="center"/>
        </w:trPr>
        <w:tc>
          <w:tcPr>
            <w:tcW w:w="4876" w:type="dxa"/>
            <w:hideMark/>
          </w:tcPr>
          <w:p w14:paraId="31D99DAF" w14:textId="77777777" w:rsidR="001D3ACC" w:rsidRPr="00FE2BBC" w:rsidRDefault="001D3ACC" w:rsidP="00F353F1">
            <w:pPr>
              <w:pStyle w:val="Normal6"/>
              <w:rPr>
                <w:lang w:val="it-IT"/>
              </w:rPr>
            </w:pPr>
            <w:r w:rsidRPr="00FE2BBC">
              <w:rPr>
                <w:lang w:val="it-IT"/>
              </w:rPr>
              <w:t>(a)</w:t>
            </w:r>
            <w:r w:rsidRPr="00FE2BBC">
              <w:rPr>
                <w:lang w:val="it-IT"/>
              </w:rPr>
              <w:tab/>
              <w:t xml:space="preserve">sospendere la procedura </w:t>
            </w:r>
            <w:r w:rsidRPr="00FE2BBC">
              <w:rPr>
                <w:b/>
                <w:i/>
                <w:lang w:val="it-IT"/>
              </w:rPr>
              <w:t>per la perizia sulla royalty aggregata</w:t>
            </w:r>
            <w:r w:rsidRPr="00FE2BBC">
              <w:rPr>
                <w:lang w:val="it-IT"/>
              </w:rPr>
              <w:t xml:space="preserve"> per un periodo iniziale non superiore a sei mesi, che può essere ulteriormente prorogato sulla base di una richiesta debitamente giustificata di uno dei titolari di brevetti SEP partecipanti, oppure</w:t>
            </w:r>
          </w:p>
        </w:tc>
        <w:tc>
          <w:tcPr>
            <w:tcW w:w="4876" w:type="dxa"/>
            <w:hideMark/>
          </w:tcPr>
          <w:p w14:paraId="04831539" w14:textId="77777777" w:rsidR="001D3ACC" w:rsidRPr="00FE2BBC" w:rsidRDefault="001D3ACC" w:rsidP="00F353F1">
            <w:pPr>
              <w:pStyle w:val="Normal6"/>
              <w:rPr>
                <w:szCs w:val="24"/>
                <w:lang w:val="it-IT"/>
              </w:rPr>
            </w:pPr>
            <w:r w:rsidRPr="00FE2BBC">
              <w:rPr>
                <w:lang w:val="it-IT"/>
              </w:rPr>
              <w:t>(a)</w:t>
            </w:r>
            <w:r w:rsidRPr="00FE2BBC">
              <w:rPr>
                <w:lang w:val="it-IT"/>
              </w:rPr>
              <w:tab/>
              <w:t>sospendere la procedura per un periodo iniziale non superiore a sei mesi, che può essere ulteriormente prorogato sulla base di una richiesta debitamente giustificata di uno dei titolari di brevetti SEP partecipanti, oppure</w:t>
            </w:r>
          </w:p>
        </w:tc>
      </w:tr>
    </w:tbl>
    <w:p w14:paraId="176E689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01AF8636" w14:textId="77777777" w:rsidR="001D3ACC" w:rsidRPr="00FE2BBC" w:rsidRDefault="001D3ACC" w:rsidP="001D3ACC">
      <w:r w:rsidRPr="00F1797F">
        <w:rPr>
          <w:rStyle w:val="HideTWBExt"/>
        </w:rPr>
        <w:t>&lt;/Amend&gt;</w:t>
      </w:r>
    </w:p>
    <w:p w14:paraId="05D2DCB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410</w:t>
      </w:r>
      <w:r w:rsidRPr="00F1797F">
        <w:rPr>
          <w:rStyle w:val="HideTWBExt"/>
          <w:b w:val="0"/>
          <w:lang w:val="it-IT"/>
        </w:rPr>
        <w:t>&lt;/NumAm&gt;</w:t>
      </w:r>
    </w:p>
    <w:p w14:paraId="0569F136"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C5755D8" w14:textId="77777777" w:rsidR="001D3ACC" w:rsidRPr="00FE2BBC" w:rsidRDefault="001D3ACC" w:rsidP="001D3ACC">
      <w:r w:rsidRPr="00F1797F">
        <w:rPr>
          <w:rStyle w:val="HideTWBExt"/>
        </w:rPr>
        <w:t>&lt;/RepeatBlock-By&gt;</w:t>
      </w:r>
    </w:p>
    <w:p w14:paraId="4D85264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81A0700" w14:textId="77777777" w:rsidR="001D3ACC" w:rsidRPr="00FE2BBC" w:rsidRDefault="001D3ACC" w:rsidP="001D3ACC">
      <w:pPr>
        <w:pStyle w:val="NormalBold"/>
      </w:pPr>
      <w:r w:rsidRPr="00F1797F">
        <w:rPr>
          <w:rStyle w:val="HideTWBExt"/>
          <w:b w:val="0"/>
        </w:rPr>
        <w:t>&lt;Article&gt;</w:t>
      </w:r>
      <w:r w:rsidRPr="00FE2BBC">
        <w:t>Articolo 18 – paragrafo 9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03BA539" w14:textId="77777777" w:rsidTr="00F353F1">
        <w:trPr>
          <w:jc w:val="center"/>
        </w:trPr>
        <w:tc>
          <w:tcPr>
            <w:tcW w:w="9752" w:type="dxa"/>
            <w:gridSpan w:val="2"/>
          </w:tcPr>
          <w:p w14:paraId="698B4DFC" w14:textId="77777777" w:rsidR="001D3ACC" w:rsidRPr="00FE2BBC" w:rsidRDefault="001D3ACC" w:rsidP="00F353F1">
            <w:pPr>
              <w:keepNext/>
            </w:pPr>
          </w:p>
        </w:tc>
      </w:tr>
      <w:tr w:rsidR="001D3ACC" w:rsidRPr="00FE2BBC" w14:paraId="29738BAF" w14:textId="77777777" w:rsidTr="00F353F1">
        <w:trPr>
          <w:jc w:val="center"/>
        </w:trPr>
        <w:tc>
          <w:tcPr>
            <w:tcW w:w="4876" w:type="dxa"/>
            <w:hideMark/>
          </w:tcPr>
          <w:p w14:paraId="2B3E4C0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FF79DF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350C67E" w14:textId="77777777" w:rsidTr="00F353F1">
        <w:trPr>
          <w:jc w:val="center"/>
        </w:trPr>
        <w:tc>
          <w:tcPr>
            <w:tcW w:w="4876" w:type="dxa"/>
            <w:hideMark/>
          </w:tcPr>
          <w:p w14:paraId="50C27D95" w14:textId="77777777" w:rsidR="001D3ACC" w:rsidRPr="00FE2BBC" w:rsidRDefault="001D3ACC" w:rsidP="00F353F1">
            <w:pPr>
              <w:pStyle w:val="Normal6"/>
              <w:rPr>
                <w:lang w:val="it-IT"/>
              </w:rPr>
            </w:pPr>
            <w:r w:rsidRPr="00FE2BBC">
              <w:rPr>
                <w:lang w:val="it-IT"/>
              </w:rPr>
              <w:t>(a)</w:t>
            </w:r>
            <w:r w:rsidRPr="00FE2BBC">
              <w:rPr>
                <w:lang w:val="it-IT"/>
              </w:rPr>
              <w:tab/>
              <w:t>sospendere la procedura per la perizia sulla royalty aggregata per un periodo iniziale non superiore a sei mesi, che può essere ulteriormente prorogato sulla base di una richiesta debitamente giustificata di uno</w:t>
            </w:r>
            <w:r w:rsidRPr="00FE2BBC">
              <w:rPr>
                <w:b/>
                <w:i/>
                <w:lang w:val="it-IT"/>
              </w:rPr>
              <w:t xml:space="preserve"> </w:t>
            </w:r>
            <w:r w:rsidRPr="00FE2BBC">
              <w:rPr>
                <w:lang w:val="it-IT"/>
              </w:rPr>
              <w:t>dei</w:t>
            </w:r>
            <w:r w:rsidRPr="00FE2BBC">
              <w:rPr>
                <w:b/>
                <w:i/>
                <w:lang w:val="it-IT"/>
              </w:rPr>
              <w:t xml:space="preserve"> titolari di brevetti SEP </w:t>
            </w:r>
            <w:r w:rsidRPr="00FE2BBC">
              <w:rPr>
                <w:lang w:val="it-IT"/>
              </w:rPr>
              <w:t>partecipanti, oppure</w:t>
            </w:r>
          </w:p>
        </w:tc>
        <w:tc>
          <w:tcPr>
            <w:tcW w:w="4876" w:type="dxa"/>
            <w:hideMark/>
          </w:tcPr>
          <w:p w14:paraId="5058A222" w14:textId="77777777" w:rsidR="001D3ACC" w:rsidRPr="00FE2BBC" w:rsidRDefault="001D3ACC" w:rsidP="00F353F1">
            <w:pPr>
              <w:pStyle w:val="Normal6"/>
              <w:rPr>
                <w:szCs w:val="24"/>
                <w:lang w:val="it-IT"/>
              </w:rPr>
            </w:pPr>
            <w:r w:rsidRPr="00FE2BBC">
              <w:rPr>
                <w:lang w:val="it-IT"/>
              </w:rPr>
              <w:t>(a)</w:t>
            </w:r>
            <w:r w:rsidRPr="00FE2BBC">
              <w:rPr>
                <w:lang w:val="it-IT"/>
              </w:rPr>
              <w:tab/>
              <w:t>sospendere la procedura per la perizia sulla royalty aggregata per un periodo iniziale non superiore a sei mesi, che può essere ulteriormente prorogato sulla base di una richiesta debitamente giustificata di uno</w:t>
            </w:r>
            <w:r w:rsidRPr="00FE2BBC">
              <w:rPr>
                <w:b/>
                <w:i/>
                <w:lang w:val="it-IT"/>
              </w:rPr>
              <w:t xml:space="preserve"> </w:t>
            </w:r>
            <w:r w:rsidRPr="00FE2BBC">
              <w:rPr>
                <w:lang w:val="it-IT"/>
              </w:rPr>
              <w:t>dei</w:t>
            </w:r>
            <w:r w:rsidRPr="00FE2BBC">
              <w:rPr>
                <w:b/>
                <w:i/>
                <w:lang w:val="it-IT"/>
              </w:rPr>
              <w:t xml:space="preserve"> portatori di interessi </w:t>
            </w:r>
            <w:r w:rsidRPr="00FE2BBC">
              <w:rPr>
                <w:lang w:val="it-IT"/>
              </w:rPr>
              <w:t>partecipanti, oppure</w:t>
            </w:r>
          </w:p>
        </w:tc>
      </w:tr>
    </w:tbl>
    <w:p w14:paraId="7CDBCF4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17AC9CCF" w14:textId="77777777" w:rsidR="001D3ACC" w:rsidRPr="00FE2BBC" w:rsidRDefault="001D3ACC" w:rsidP="001D3ACC">
      <w:r w:rsidRPr="00F1797F">
        <w:rPr>
          <w:rStyle w:val="HideTWBExt"/>
        </w:rPr>
        <w:t>&lt;/Amend&gt;</w:t>
      </w:r>
    </w:p>
    <w:p w14:paraId="4DA62D5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411</w:t>
      </w:r>
      <w:r w:rsidRPr="00F1797F">
        <w:rPr>
          <w:rStyle w:val="HideTWBExt"/>
          <w:b w:val="0"/>
          <w:lang w:val="it-IT"/>
        </w:rPr>
        <w:t>&lt;/NumAm&gt;</w:t>
      </w:r>
    </w:p>
    <w:p w14:paraId="7B260931"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7D3B8B8B" w14:textId="77777777" w:rsidR="001D3ACC" w:rsidRPr="00FE2BBC" w:rsidRDefault="001D3ACC" w:rsidP="001D3ACC">
      <w:r w:rsidRPr="00F1797F">
        <w:rPr>
          <w:rStyle w:val="HideTWBExt"/>
        </w:rPr>
        <w:t>&lt;/RepeatBlock-By&gt;</w:t>
      </w:r>
    </w:p>
    <w:p w14:paraId="70653F5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73AEEF3" w14:textId="77777777" w:rsidR="001D3ACC" w:rsidRPr="00FE2BBC" w:rsidRDefault="001D3ACC" w:rsidP="001D3ACC">
      <w:pPr>
        <w:pStyle w:val="NormalBold"/>
      </w:pPr>
      <w:r w:rsidRPr="00F1797F">
        <w:rPr>
          <w:rStyle w:val="HideTWBExt"/>
          <w:b w:val="0"/>
        </w:rPr>
        <w:t>&lt;Article&gt;</w:t>
      </w:r>
      <w:r w:rsidRPr="00FE2BBC">
        <w:t>Articolo 18 – paragrafo 9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F48C8C7" w14:textId="77777777" w:rsidTr="00F353F1">
        <w:trPr>
          <w:jc w:val="center"/>
        </w:trPr>
        <w:tc>
          <w:tcPr>
            <w:tcW w:w="9752" w:type="dxa"/>
            <w:gridSpan w:val="2"/>
          </w:tcPr>
          <w:p w14:paraId="2AEDC91B" w14:textId="77777777" w:rsidR="001D3ACC" w:rsidRPr="00FE2BBC" w:rsidRDefault="001D3ACC" w:rsidP="00F353F1">
            <w:pPr>
              <w:keepNext/>
            </w:pPr>
          </w:p>
        </w:tc>
      </w:tr>
      <w:tr w:rsidR="001D3ACC" w:rsidRPr="00FE2BBC" w14:paraId="2605A4EF" w14:textId="77777777" w:rsidTr="00F353F1">
        <w:trPr>
          <w:jc w:val="center"/>
        </w:trPr>
        <w:tc>
          <w:tcPr>
            <w:tcW w:w="4876" w:type="dxa"/>
            <w:hideMark/>
          </w:tcPr>
          <w:p w14:paraId="264B6E6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6D860C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5753B61" w14:textId="77777777" w:rsidTr="00F353F1">
        <w:trPr>
          <w:jc w:val="center"/>
        </w:trPr>
        <w:tc>
          <w:tcPr>
            <w:tcW w:w="4876" w:type="dxa"/>
            <w:hideMark/>
          </w:tcPr>
          <w:p w14:paraId="41953B37" w14:textId="77777777" w:rsidR="001D3ACC" w:rsidRPr="00FE2BBC" w:rsidRDefault="001D3ACC" w:rsidP="00F353F1">
            <w:pPr>
              <w:pStyle w:val="Normal6"/>
              <w:rPr>
                <w:lang w:val="it-IT"/>
              </w:rPr>
            </w:pPr>
            <w:r w:rsidRPr="00FE2BBC">
              <w:rPr>
                <w:lang w:val="it-IT"/>
              </w:rPr>
              <w:t>(b)</w:t>
            </w:r>
            <w:r w:rsidRPr="00FE2BBC">
              <w:rPr>
                <w:lang w:val="it-IT"/>
              </w:rPr>
              <w:tab/>
              <w:t>fornire la perizia.</w:t>
            </w:r>
          </w:p>
        </w:tc>
        <w:tc>
          <w:tcPr>
            <w:tcW w:w="4876" w:type="dxa"/>
            <w:hideMark/>
          </w:tcPr>
          <w:p w14:paraId="150D9762" w14:textId="77777777" w:rsidR="001D3ACC" w:rsidRPr="00FE2BBC" w:rsidRDefault="001D3ACC" w:rsidP="00F353F1">
            <w:pPr>
              <w:pStyle w:val="Normal6"/>
              <w:rPr>
                <w:szCs w:val="24"/>
                <w:lang w:val="it-IT"/>
              </w:rPr>
            </w:pPr>
            <w:r w:rsidRPr="00FE2BBC">
              <w:rPr>
                <w:lang w:val="it-IT"/>
              </w:rPr>
              <w:t>(b)</w:t>
            </w:r>
            <w:r w:rsidRPr="00FE2BBC">
              <w:rPr>
                <w:lang w:val="it-IT"/>
              </w:rPr>
              <w:tab/>
              <w:t xml:space="preserve">fornire la perizia </w:t>
            </w:r>
            <w:r w:rsidRPr="00FE2BBC">
              <w:rPr>
                <w:b/>
                <w:i/>
                <w:lang w:val="it-IT"/>
              </w:rPr>
              <w:t>vincolante</w:t>
            </w:r>
            <w:r w:rsidRPr="00FE2BBC">
              <w:rPr>
                <w:lang w:val="it-IT"/>
              </w:rPr>
              <w:t>.</w:t>
            </w:r>
          </w:p>
        </w:tc>
      </w:tr>
    </w:tbl>
    <w:p w14:paraId="3D73DB9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20BC2A84" w14:textId="77777777" w:rsidR="001D3ACC" w:rsidRPr="00FE2BBC" w:rsidRDefault="001D3ACC" w:rsidP="001D3ACC">
      <w:r w:rsidRPr="00F1797F">
        <w:rPr>
          <w:rStyle w:val="HideTWBExt"/>
        </w:rPr>
        <w:t>&lt;/Amend&gt;</w:t>
      </w:r>
    </w:p>
    <w:p w14:paraId="1BB8243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412</w:t>
      </w:r>
      <w:r w:rsidRPr="00F1797F">
        <w:rPr>
          <w:rStyle w:val="HideTWBExt"/>
          <w:b w:val="0"/>
          <w:lang w:val="it-IT"/>
        </w:rPr>
        <w:t>&lt;/NumAm&gt;</w:t>
      </w:r>
    </w:p>
    <w:p w14:paraId="025157DA"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05A3F6D4" w14:textId="77777777" w:rsidR="001D3ACC" w:rsidRPr="00FE2BBC" w:rsidRDefault="001D3ACC" w:rsidP="001D3ACC">
      <w:r w:rsidRPr="00F1797F">
        <w:rPr>
          <w:rStyle w:val="HideTWBExt"/>
        </w:rPr>
        <w:t>&lt;/RepeatBlock-By&gt;</w:t>
      </w:r>
    </w:p>
    <w:p w14:paraId="7E40D21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7C7F012" w14:textId="77777777" w:rsidR="001D3ACC" w:rsidRPr="00FE2BBC" w:rsidRDefault="001D3ACC" w:rsidP="001D3ACC">
      <w:pPr>
        <w:pStyle w:val="NormalBold"/>
      </w:pPr>
      <w:r w:rsidRPr="00F1797F">
        <w:rPr>
          <w:rStyle w:val="HideTWBExt"/>
          <w:b w:val="0"/>
        </w:rPr>
        <w:t>&lt;Article&gt;</w:t>
      </w:r>
      <w:r w:rsidRPr="00FE2BBC">
        <w:t>Articolo 18 – paragrafo 10</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4F43B17" w14:textId="77777777" w:rsidTr="00F353F1">
        <w:trPr>
          <w:jc w:val="center"/>
        </w:trPr>
        <w:tc>
          <w:tcPr>
            <w:tcW w:w="9752" w:type="dxa"/>
            <w:gridSpan w:val="2"/>
          </w:tcPr>
          <w:p w14:paraId="6C51B0B0" w14:textId="77777777" w:rsidR="001D3ACC" w:rsidRPr="00FE2BBC" w:rsidRDefault="001D3ACC" w:rsidP="00F353F1">
            <w:pPr>
              <w:keepNext/>
            </w:pPr>
          </w:p>
        </w:tc>
      </w:tr>
      <w:tr w:rsidR="001D3ACC" w:rsidRPr="00FE2BBC" w14:paraId="1903B743" w14:textId="77777777" w:rsidTr="00F353F1">
        <w:trPr>
          <w:jc w:val="center"/>
        </w:trPr>
        <w:tc>
          <w:tcPr>
            <w:tcW w:w="4876" w:type="dxa"/>
            <w:hideMark/>
          </w:tcPr>
          <w:p w14:paraId="788B8B3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C69919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91E5695" w14:textId="77777777" w:rsidTr="00F353F1">
        <w:trPr>
          <w:jc w:val="center"/>
        </w:trPr>
        <w:tc>
          <w:tcPr>
            <w:tcW w:w="4876" w:type="dxa"/>
            <w:hideMark/>
          </w:tcPr>
          <w:p w14:paraId="3E9A318C" w14:textId="77777777" w:rsidR="001D3ACC" w:rsidRPr="00FE2BBC" w:rsidRDefault="001D3ACC" w:rsidP="00F353F1">
            <w:pPr>
              <w:pStyle w:val="Normal6"/>
              <w:rPr>
                <w:lang w:val="it-IT"/>
              </w:rPr>
            </w:pPr>
            <w:r w:rsidRPr="00FE2BBC">
              <w:rPr>
                <w:lang w:val="it-IT"/>
              </w:rPr>
              <w:t>10.</w:t>
            </w:r>
            <w:r w:rsidRPr="00FE2BBC">
              <w:rPr>
                <w:lang w:val="it-IT"/>
              </w:rPr>
              <w:tab/>
              <w:t>Il panel fornisce la perizia entro otto mesi dalla fine del periodo di sospensione ai sensi del paragrafo 8, lettera a), o dalla decisione di cui al paragrafo 8, lettera b). La perizia deve essere sostenuta da almeno due dei tre conciliatori.</w:t>
            </w:r>
          </w:p>
        </w:tc>
        <w:tc>
          <w:tcPr>
            <w:tcW w:w="4876" w:type="dxa"/>
            <w:hideMark/>
          </w:tcPr>
          <w:p w14:paraId="3C6BA825" w14:textId="77777777" w:rsidR="001D3ACC" w:rsidRPr="00FE2BBC" w:rsidRDefault="001D3ACC" w:rsidP="00F353F1">
            <w:pPr>
              <w:pStyle w:val="Normal6"/>
              <w:rPr>
                <w:szCs w:val="24"/>
                <w:lang w:val="it-IT"/>
              </w:rPr>
            </w:pPr>
            <w:r w:rsidRPr="00FE2BBC">
              <w:rPr>
                <w:lang w:val="it-IT"/>
              </w:rPr>
              <w:t>10.</w:t>
            </w:r>
            <w:r w:rsidRPr="00FE2BBC">
              <w:rPr>
                <w:lang w:val="it-IT"/>
              </w:rPr>
              <w:tab/>
              <w:t xml:space="preserve">Il panel fornisce la perizia </w:t>
            </w:r>
            <w:r w:rsidRPr="00FE2BBC">
              <w:rPr>
                <w:b/>
                <w:i/>
                <w:lang w:val="it-IT"/>
              </w:rPr>
              <w:t>vincolante</w:t>
            </w:r>
            <w:r w:rsidRPr="00FE2BBC">
              <w:rPr>
                <w:lang w:val="it-IT"/>
              </w:rPr>
              <w:t xml:space="preserve"> entro otto mesi dalla fine del periodo di sospensione ai sensi del paragrafo 8, lettera a), o dalla decisione di cui al paragrafo 8, lettera b). La perizia </w:t>
            </w:r>
            <w:r w:rsidRPr="00FE2BBC">
              <w:rPr>
                <w:b/>
                <w:i/>
                <w:lang w:val="it-IT"/>
              </w:rPr>
              <w:t>vincolante</w:t>
            </w:r>
            <w:r w:rsidRPr="00FE2BBC">
              <w:rPr>
                <w:lang w:val="it-IT"/>
              </w:rPr>
              <w:t xml:space="preserve"> deve essere sostenuta da almeno due dei tre conciliatori.</w:t>
            </w:r>
          </w:p>
        </w:tc>
      </w:tr>
    </w:tbl>
    <w:p w14:paraId="6BEC3C0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0C72D88" w14:textId="77777777" w:rsidR="001D3ACC" w:rsidRPr="00FE2BBC" w:rsidRDefault="001D3ACC" w:rsidP="001D3ACC">
      <w:r w:rsidRPr="00F1797F">
        <w:rPr>
          <w:rStyle w:val="HideTWBExt"/>
        </w:rPr>
        <w:t>&lt;/Amend&gt;</w:t>
      </w:r>
    </w:p>
    <w:p w14:paraId="0A61BEA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413</w:t>
      </w:r>
      <w:r w:rsidRPr="00F1797F">
        <w:rPr>
          <w:rStyle w:val="HideTWBExt"/>
          <w:b w:val="0"/>
          <w:lang w:val="it-IT"/>
        </w:rPr>
        <w:t>&lt;/NumAm&gt;</w:t>
      </w:r>
    </w:p>
    <w:p w14:paraId="62DAD624"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0561101" w14:textId="77777777" w:rsidR="001D3ACC" w:rsidRPr="00FE2BBC" w:rsidRDefault="001D3ACC" w:rsidP="001D3ACC">
      <w:r w:rsidRPr="00F1797F">
        <w:rPr>
          <w:rStyle w:val="HideTWBExt"/>
        </w:rPr>
        <w:t>&lt;/RepeatBlock-By&gt;</w:t>
      </w:r>
    </w:p>
    <w:p w14:paraId="00D6F26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11D7B16" w14:textId="77777777" w:rsidR="001D3ACC" w:rsidRPr="00FE2BBC" w:rsidRDefault="001D3ACC" w:rsidP="001D3ACC">
      <w:pPr>
        <w:pStyle w:val="NormalBold"/>
      </w:pPr>
      <w:r w:rsidRPr="00F1797F">
        <w:rPr>
          <w:rStyle w:val="HideTWBExt"/>
          <w:b w:val="0"/>
        </w:rPr>
        <w:t>&lt;Article&gt;</w:t>
      </w:r>
      <w:r w:rsidRPr="00FE2BBC">
        <w:t>Articolo 18 – paragrafo 10</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CB33723" w14:textId="77777777" w:rsidTr="00F353F1">
        <w:trPr>
          <w:jc w:val="center"/>
        </w:trPr>
        <w:tc>
          <w:tcPr>
            <w:tcW w:w="9752" w:type="dxa"/>
            <w:gridSpan w:val="2"/>
          </w:tcPr>
          <w:p w14:paraId="7307C8E7" w14:textId="77777777" w:rsidR="001D3ACC" w:rsidRPr="00FE2BBC" w:rsidRDefault="001D3ACC" w:rsidP="00F353F1">
            <w:pPr>
              <w:keepNext/>
            </w:pPr>
          </w:p>
        </w:tc>
      </w:tr>
      <w:tr w:rsidR="001D3ACC" w:rsidRPr="00FE2BBC" w14:paraId="3EAA938B" w14:textId="77777777" w:rsidTr="00F353F1">
        <w:trPr>
          <w:jc w:val="center"/>
        </w:trPr>
        <w:tc>
          <w:tcPr>
            <w:tcW w:w="4876" w:type="dxa"/>
            <w:hideMark/>
          </w:tcPr>
          <w:p w14:paraId="5256FED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E7CA3F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2DF9F2E" w14:textId="77777777" w:rsidTr="00F353F1">
        <w:trPr>
          <w:jc w:val="center"/>
        </w:trPr>
        <w:tc>
          <w:tcPr>
            <w:tcW w:w="4876" w:type="dxa"/>
            <w:hideMark/>
          </w:tcPr>
          <w:p w14:paraId="30EB157C" w14:textId="77777777" w:rsidR="001D3ACC" w:rsidRPr="00FE2BBC" w:rsidRDefault="001D3ACC" w:rsidP="00F353F1">
            <w:pPr>
              <w:pStyle w:val="Normal6"/>
              <w:rPr>
                <w:lang w:val="it-IT"/>
              </w:rPr>
            </w:pPr>
            <w:r w:rsidRPr="00FE2BBC">
              <w:rPr>
                <w:lang w:val="it-IT"/>
              </w:rPr>
              <w:t>10.</w:t>
            </w:r>
            <w:r w:rsidRPr="00FE2BBC">
              <w:rPr>
                <w:lang w:val="it-IT"/>
              </w:rPr>
              <w:tab/>
              <w:t xml:space="preserve">Il panel fornisce la perizia entro otto mesi dalla fine del periodo di sospensione ai sensi del paragrafo </w:t>
            </w:r>
            <w:r w:rsidRPr="00FE2BBC">
              <w:rPr>
                <w:b/>
                <w:i/>
                <w:lang w:val="it-IT"/>
              </w:rPr>
              <w:t>8</w:t>
            </w:r>
            <w:r w:rsidRPr="00FE2BBC">
              <w:rPr>
                <w:lang w:val="it-IT"/>
              </w:rPr>
              <w:t xml:space="preserve">, lettera a), o dalla decisione di cui al paragrafo </w:t>
            </w:r>
            <w:r w:rsidRPr="00FE2BBC">
              <w:rPr>
                <w:b/>
                <w:i/>
                <w:lang w:val="it-IT"/>
              </w:rPr>
              <w:t>8</w:t>
            </w:r>
            <w:r w:rsidRPr="00FE2BBC">
              <w:rPr>
                <w:lang w:val="it-IT"/>
              </w:rPr>
              <w:t>, lettera b). La perizia deve essere sostenuta da almeno due dei tre conciliatori.</w:t>
            </w:r>
          </w:p>
        </w:tc>
        <w:tc>
          <w:tcPr>
            <w:tcW w:w="4876" w:type="dxa"/>
            <w:hideMark/>
          </w:tcPr>
          <w:p w14:paraId="45A415A8" w14:textId="77777777" w:rsidR="001D3ACC" w:rsidRPr="00FE2BBC" w:rsidRDefault="001D3ACC" w:rsidP="00F353F1">
            <w:pPr>
              <w:pStyle w:val="Normal6"/>
              <w:rPr>
                <w:szCs w:val="24"/>
                <w:lang w:val="it-IT"/>
              </w:rPr>
            </w:pPr>
            <w:r w:rsidRPr="00FE2BBC">
              <w:rPr>
                <w:lang w:val="it-IT"/>
              </w:rPr>
              <w:t>10.</w:t>
            </w:r>
            <w:r w:rsidRPr="00FE2BBC">
              <w:rPr>
                <w:lang w:val="it-IT"/>
              </w:rPr>
              <w:tab/>
              <w:t xml:space="preserve">Il panel fornisce la perizia entro otto mesi dalla fine del periodo di sospensione ai sensi del paragrafo </w:t>
            </w:r>
            <w:r w:rsidRPr="00FE2BBC">
              <w:rPr>
                <w:b/>
                <w:i/>
                <w:lang w:val="it-IT"/>
              </w:rPr>
              <w:t>9</w:t>
            </w:r>
            <w:r w:rsidRPr="00FE2BBC">
              <w:rPr>
                <w:lang w:val="it-IT"/>
              </w:rPr>
              <w:t xml:space="preserve">, lettera a), o dalla decisione di cui al paragrafo </w:t>
            </w:r>
            <w:r w:rsidRPr="00FE2BBC">
              <w:rPr>
                <w:b/>
                <w:i/>
                <w:lang w:val="it-IT"/>
              </w:rPr>
              <w:t>9</w:t>
            </w:r>
            <w:r w:rsidRPr="00FE2BBC">
              <w:rPr>
                <w:lang w:val="it-IT"/>
              </w:rPr>
              <w:t>, lettera b). La perizia deve essere sostenuta da almeno due dei tre conciliatori.</w:t>
            </w:r>
          </w:p>
        </w:tc>
      </w:tr>
    </w:tbl>
    <w:p w14:paraId="17EA76B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8D802A6" w14:textId="77777777" w:rsidR="001D3ACC" w:rsidRPr="00FE2BBC" w:rsidRDefault="001D3ACC" w:rsidP="001D3ACC">
      <w:r w:rsidRPr="00F1797F">
        <w:rPr>
          <w:rStyle w:val="HideTWBExt"/>
        </w:rPr>
        <w:t>&lt;/Amend&gt;</w:t>
      </w:r>
    </w:p>
    <w:p w14:paraId="6E06F72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414</w:t>
      </w:r>
      <w:r w:rsidRPr="00F1797F">
        <w:rPr>
          <w:rStyle w:val="HideTWBExt"/>
          <w:b w:val="0"/>
          <w:lang w:val="it-IT"/>
        </w:rPr>
        <w:t>&lt;/NumAm&gt;</w:t>
      </w:r>
    </w:p>
    <w:p w14:paraId="1C43BA61"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D51EBC9" w14:textId="77777777" w:rsidR="001D3ACC" w:rsidRPr="00FE2BBC" w:rsidRDefault="001D3ACC" w:rsidP="001D3ACC">
      <w:r w:rsidRPr="00F1797F">
        <w:rPr>
          <w:rStyle w:val="HideTWBExt"/>
        </w:rPr>
        <w:t>&lt;/RepeatBlock-By&gt;</w:t>
      </w:r>
    </w:p>
    <w:p w14:paraId="7ACF61F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0EE734A" w14:textId="77777777" w:rsidR="001D3ACC" w:rsidRPr="00FE2BBC" w:rsidRDefault="001D3ACC" w:rsidP="001D3ACC">
      <w:pPr>
        <w:pStyle w:val="NormalBold"/>
      </w:pPr>
      <w:r w:rsidRPr="00F1797F">
        <w:rPr>
          <w:rStyle w:val="HideTWBExt"/>
          <w:b w:val="0"/>
        </w:rPr>
        <w:t>&lt;Article&gt;</w:t>
      </w:r>
      <w:r w:rsidRPr="00FE2BBC">
        <w:t>Articolo 18 – paragrafo 11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CFFD1ED" w14:textId="77777777" w:rsidTr="00F353F1">
        <w:trPr>
          <w:jc w:val="center"/>
        </w:trPr>
        <w:tc>
          <w:tcPr>
            <w:tcW w:w="9752" w:type="dxa"/>
            <w:gridSpan w:val="2"/>
          </w:tcPr>
          <w:p w14:paraId="56C98BAA" w14:textId="77777777" w:rsidR="001D3ACC" w:rsidRPr="00FE2BBC" w:rsidRDefault="001D3ACC" w:rsidP="00F353F1">
            <w:pPr>
              <w:keepNext/>
            </w:pPr>
          </w:p>
        </w:tc>
      </w:tr>
      <w:tr w:rsidR="001D3ACC" w:rsidRPr="00FE2BBC" w14:paraId="7E355808" w14:textId="77777777" w:rsidTr="00F353F1">
        <w:trPr>
          <w:jc w:val="center"/>
        </w:trPr>
        <w:tc>
          <w:tcPr>
            <w:tcW w:w="4876" w:type="dxa"/>
            <w:hideMark/>
          </w:tcPr>
          <w:p w14:paraId="4D2535E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790EF3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2CE045B" w14:textId="77777777" w:rsidTr="00F353F1">
        <w:trPr>
          <w:jc w:val="center"/>
        </w:trPr>
        <w:tc>
          <w:tcPr>
            <w:tcW w:w="4876" w:type="dxa"/>
            <w:hideMark/>
          </w:tcPr>
          <w:p w14:paraId="5F7F294F" w14:textId="77777777" w:rsidR="001D3ACC" w:rsidRPr="00FE2BBC" w:rsidRDefault="001D3ACC" w:rsidP="00F353F1">
            <w:pPr>
              <w:pStyle w:val="Normal6"/>
              <w:rPr>
                <w:lang w:val="it-IT"/>
              </w:rPr>
            </w:pPr>
            <w:r w:rsidRPr="00FE2BBC">
              <w:rPr>
                <w:lang w:val="it-IT"/>
              </w:rPr>
              <w:t>11.</w:t>
            </w:r>
            <w:r w:rsidRPr="00FE2BBC">
              <w:rPr>
                <w:lang w:val="it-IT"/>
              </w:rPr>
              <w:tab/>
              <w:t>La perizia contiene una sintesi delle informazioni fornite nella richiesta, le informazioni di cui all'articolo 15, paragrafo 2, i nomi dei conciliatori, la procedura, le motivazioni della perizia sulla royalty aggregata e la metodologia su cui si basa. Le motivazioni di eventuali opinioni divergenti sono specificate in un allegato della perizia.</w:t>
            </w:r>
          </w:p>
        </w:tc>
        <w:tc>
          <w:tcPr>
            <w:tcW w:w="4876" w:type="dxa"/>
            <w:hideMark/>
          </w:tcPr>
          <w:p w14:paraId="2C60A606" w14:textId="77777777" w:rsidR="001D3ACC" w:rsidRPr="00FE2BBC" w:rsidRDefault="001D3ACC" w:rsidP="00F353F1">
            <w:pPr>
              <w:pStyle w:val="Normal6"/>
              <w:rPr>
                <w:szCs w:val="24"/>
                <w:lang w:val="it-IT"/>
              </w:rPr>
            </w:pPr>
            <w:r w:rsidRPr="00FE2BBC">
              <w:rPr>
                <w:lang w:val="it-IT"/>
              </w:rPr>
              <w:t>11.</w:t>
            </w:r>
            <w:r w:rsidRPr="00FE2BBC">
              <w:rPr>
                <w:lang w:val="it-IT"/>
              </w:rPr>
              <w:tab/>
              <w:t>La perizia contiene una sintesi delle informazioni fornite nella richiesta, le informazioni di cui all'articolo 15, paragrafo 2, i nomi dei conciliatori, la procedura</w:t>
            </w:r>
            <w:r w:rsidRPr="00FE2BBC">
              <w:rPr>
                <w:b/>
                <w:i/>
                <w:lang w:val="it-IT"/>
              </w:rPr>
              <w:t>, il canone di royalty aggregato raccomandato</w:t>
            </w:r>
            <w:r w:rsidRPr="00FE2BBC">
              <w:rPr>
                <w:lang w:val="it-IT"/>
              </w:rPr>
              <w:t>, le motivazioni della perizia sulla royalty aggregata e la metodologia su cui si basa. Le motivazioni di eventuali opinioni divergenti sono specificate in un allegato della perizia.</w:t>
            </w:r>
          </w:p>
        </w:tc>
      </w:tr>
    </w:tbl>
    <w:p w14:paraId="0489D82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736E3E8" w14:textId="77777777" w:rsidR="001D3ACC" w:rsidRPr="00FE2BBC" w:rsidRDefault="001D3ACC" w:rsidP="001D3ACC">
      <w:r w:rsidRPr="00F1797F">
        <w:rPr>
          <w:rStyle w:val="HideTWBExt"/>
        </w:rPr>
        <w:t>&lt;/Amend&gt;</w:t>
      </w:r>
    </w:p>
    <w:p w14:paraId="518D736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415</w:t>
      </w:r>
      <w:r w:rsidRPr="00F1797F">
        <w:rPr>
          <w:rStyle w:val="HideTWBExt"/>
          <w:b w:val="0"/>
          <w:lang w:val="it-IT"/>
        </w:rPr>
        <w:t>&lt;/NumAm&gt;</w:t>
      </w:r>
    </w:p>
    <w:p w14:paraId="3A900D61"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35E2478" w14:textId="77777777" w:rsidR="001D3ACC" w:rsidRPr="00FE2BBC" w:rsidRDefault="001D3ACC" w:rsidP="001D3ACC">
      <w:r w:rsidRPr="00F1797F">
        <w:rPr>
          <w:rStyle w:val="HideTWBExt"/>
        </w:rPr>
        <w:t>&lt;/RepeatBlock-By&gt;</w:t>
      </w:r>
    </w:p>
    <w:p w14:paraId="0DA9EE7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B2DB055" w14:textId="77777777" w:rsidR="001D3ACC" w:rsidRPr="00FE2BBC" w:rsidRDefault="001D3ACC" w:rsidP="001D3ACC">
      <w:pPr>
        <w:pStyle w:val="NormalBold"/>
      </w:pPr>
      <w:r w:rsidRPr="00F1797F">
        <w:rPr>
          <w:rStyle w:val="HideTWBExt"/>
          <w:b w:val="0"/>
        </w:rPr>
        <w:t>&lt;Article&gt;</w:t>
      </w:r>
      <w:r w:rsidRPr="00FE2BBC">
        <w:t>Articolo 18 – paragrafo 11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053805A" w14:textId="77777777" w:rsidTr="00F353F1">
        <w:trPr>
          <w:jc w:val="center"/>
        </w:trPr>
        <w:tc>
          <w:tcPr>
            <w:tcW w:w="9752" w:type="dxa"/>
            <w:gridSpan w:val="2"/>
          </w:tcPr>
          <w:p w14:paraId="32D27EB4" w14:textId="77777777" w:rsidR="001D3ACC" w:rsidRPr="00FE2BBC" w:rsidRDefault="001D3ACC" w:rsidP="00F353F1">
            <w:pPr>
              <w:keepNext/>
            </w:pPr>
          </w:p>
        </w:tc>
      </w:tr>
      <w:tr w:rsidR="001D3ACC" w:rsidRPr="00FE2BBC" w14:paraId="002E4E70" w14:textId="77777777" w:rsidTr="00F353F1">
        <w:trPr>
          <w:jc w:val="center"/>
        </w:trPr>
        <w:tc>
          <w:tcPr>
            <w:tcW w:w="4876" w:type="dxa"/>
            <w:hideMark/>
          </w:tcPr>
          <w:p w14:paraId="2E6FE90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64C178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13ACA1A" w14:textId="77777777" w:rsidTr="00F353F1">
        <w:trPr>
          <w:jc w:val="center"/>
        </w:trPr>
        <w:tc>
          <w:tcPr>
            <w:tcW w:w="4876" w:type="dxa"/>
            <w:hideMark/>
          </w:tcPr>
          <w:p w14:paraId="0B83D65D" w14:textId="77777777" w:rsidR="001D3ACC" w:rsidRPr="00FE2BBC" w:rsidRDefault="001D3ACC" w:rsidP="00F353F1">
            <w:pPr>
              <w:pStyle w:val="Normal6"/>
              <w:rPr>
                <w:lang w:val="it-IT"/>
              </w:rPr>
            </w:pPr>
            <w:r w:rsidRPr="00FE2BBC">
              <w:rPr>
                <w:lang w:val="it-IT"/>
              </w:rPr>
              <w:t>11.</w:t>
            </w:r>
            <w:r w:rsidRPr="00FE2BBC">
              <w:rPr>
                <w:lang w:val="it-IT"/>
              </w:rPr>
              <w:tab/>
              <w:t>La perizia contiene una sintesi delle informazioni fornite nella richiesta, le informazioni di cui all'articolo 15, paragrafo 2, i nomi dei conciliatori, la procedura, le motivazioni della perizia sulla royalty aggregata e la metodologia su cui si basa. Le motivazioni di eventuali opinioni divergenti sono specificate in un allegato della perizia.</w:t>
            </w:r>
          </w:p>
        </w:tc>
        <w:tc>
          <w:tcPr>
            <w:tcW w:w="4876" w:type="dxa"/>
            <w:hideMark/>
          </w:tcPr>
          <w:p w14:paraId="5BC35FB0" w14:textId="77777777" w:rsidR="001D3ACC" w:rsidRPr="00FE2BBC" w:rsidRDefault="001D3ACC" w:rsidP="00F353F1">
            <w:pPr>
              <w:pStyle w:val="Normal6"/>
              <w:rPr>
                <w:szCs w:val="24"/>
                <w:lang w:val="it-IT"/>
              </w:rPr>
            </w:pPr>
            <w:r w:rsidRPr="00FE2BBC">
              <w:rPr>
                <w:lang w:val="it-IT"/>
              </w:rPr>
              <w:t>11.</w:t>
            </w:r>
            <w:r w:rsidRPr="00FE2BBC">
              <w:rPr>
                <w:lang w:val="it-IT"/>
              </w:rPr>
              <w:tab/>
              <w:t xml:space="preserve">La perizia </w:t>
            </w:r>
            <w:r w:rsidRPr="00FE2BBC">
              <w:rPr>
                <w:b/>
                <w:i/>
                <w:lang w:val="it-IT"/>
              </w:rPr>
              <w:t>vincolante</w:t>
            </w:r>
            <w:r w:rsidRPr="00FE2BBC">
              <w:rPr>
                <w:lang w:val="it-IT"/>
              </w:rPr>
              <w:t xml:space="preserve"> contiene una sintesi delle informazioni fornite nella richiesta, le informazioni di cui all'articolo 15, paragrafo 2, i nomi dei conciliatori, la procedura, le motivazioni della perizia sulla royalty aggregata e la metodologia su cui si basa. Le motivazioni di eventuali opinioni divergenti sono specificate in un allegato della perizia.</w:t>
            </w:r>
          </w:p>
        </w:tc>
      </w:tr>
    </w:tbl>
    <w:p w14:paraId="77683CE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4F66F78" w14:textId="77777777" w:rsidR="001D3ACC" w:rsidRPr="00FE2BBC" w:rsidRDefault="001D3ACC" w:rsidP="001D3ACC">
      <w:r w:rsidRPr="00F1797F">
        <w:rPr>
          <w:rStyle w:val="HideTWBExt"/>
        </w:rPr>
        <w:t>&lt;/Amend&gt;</w:t>
      </w:r>
    </w:p>
    <w:p w14:paraId="3E04077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416</w:t>
      </w:r>
      <w:r w:rsidRPr="00F1797F">
        <w:rPr>
          <w:rStyle w:val="HideTWBExt"/>
          <w:b w:val="0"/>
          <w:lang w:val="it-IT"/>
        </w:rPr>
        <w:t>&lt;/NumAm&gt;</w:t>
      </w:r>
    </w:p>
    <w:p w14:paraId="3B9F15F4"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11A148B" w14:textId="77777777" w:rsidR="001D3ACC" w:rsidRPr="00FE2BBC" w:rsidRDefault="001D3ACC" w:rsidP="001D3ACC">
      <w:r w:rsidRPr="00F1797F">
        <w:rPr>
          <w:rStyle w:val="HideTWBExt"/>
        </w:rPr>
        <w:t>&lt;/RepeatBlock-By&gt;</w:t>
      </w:r>
    </w:p>
    <w:p w14:paraId="40930FB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4CE6C37" w14:textId="77777777" w:rsidR="001D3ACC" w:rsidRPr="00FE2BBC" w:rsidRDefault="001D3ACC" w:rsidP="001D3ACC">
      <w:pPr>
        <w:pStyle w:val="NormalBold"/>
      </w:pPr>
      <w:r w:rsidRPr="00F1797F">
        <w:rPr>
          <w:rStyle w:val="HideTWBExt"/>
          <w:b w:val="0"/>
        </w:rPr>
        <w:t>&lt;Article&gt;</w:t>
      </w:r>
      <w:r w:rsidRPr="00FE2BBC">
        <w:t>Articolo 18 – paragrafo 12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81BF6C4" w14:textId="77777777" w:rsidTr="00F353F1">
        <w:trPr>
          <w:jc w:val="center"/>
        </w:trPr>
        <w:tc>
          <w:tcPr>
            <w:tcW w:w="9752" w:type="dxa"/>
            <w:gridSpan w:val="2"/>
          </w:tcPr>
          <w:p w14:paraId="5E1A7589" w14:textId="77777777" w:rsidR="001D3ACC" w:rsidRPr="00FE2BBC" w:rsidRDefault="001D3ACC" w:rsidP="00F353F1">
            <w:pPr>
              <w:keepNext/>
            </w:pPr>
          </w:p>
        </w:tc>
      </w:tr>
      <w:tr w:rsidR="001D3ACC" w:rsidRPr="00FE2BBC" w14:paraId="4586CF31" w14:textId="77777777" w:rsidTr="00F353F1">
        <w:trPr>
          <w:jc w:val="center"/>
        </w:trPr>
        <w:tc>
          <w:tcPr>
            <w:tcW w:w="4876" w:type="dxa"/>
            <w:hideMark/>
          </w:tcPr>
          <w:p w14:paraId="23D6898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867E9F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CCB3CEC" w14:textId="77777777" w:rsidTr="00F353F1">
        <w:trPr>
          <w:jc w:val="center"/>
        </w:trPr>
        <w:tc>
          <w:tcPr>
            <w:tcW w:w="4876" w:type="dxa"/>
            <w:hideMark/>
          </w:tcPr>
          <w:p w14:paraId="5FC76264" w14:textId="77777777" w:rsidR="001D3ACC" w:rsidRPr="00FE2BBC" w:rsidRDefault="001D3ACC" w:rsidP="00F353F1">
            <w:pPr>
              <w:pStyle w:val="Normal6"/>
              <w:rPr>
                <w:lang w:val="it-IT"/>
              </w:rPr>
            </w:pPr>
            <w:r w:rsidRPr="00FE2BBC">
              <w:rPr>
                <w:lang w:val="it-IT"/>
              </w:rPr>
              <w:t>12.</w:t>
            </w:r>
            <w:r w:rsidRPr="00FE2BBC">
              <w:rPr>
                <w:lang w:val="it-IT"/>
              </w:rPr>
              <w:tab/>
              <w:t xml:space="preserve">La perizia comprende un'analisi della catena del valore in questione ed il possibile impatto della royalty aggregata sugli incentivi all'innovazione </w:t>
            </w:r>
            <w:r w:rsidRPr="00FE2BBC">
              <w:rPr>
                <w:b/>
                <w:i/>
                <w:lang w:val="it-IT"/>
              </w:rPr>
              <w:t>sia per i titolari di brevetti SEP che</w:t>
            </w:r>
            <w:r w:rsidRPr="00FE2BBC">
              <w:rPr>
                <w:lang w:val="it-IT"/>
              </w:rPr>
              <w:t xml:space="preserve"> per i portatori di interessi nella catena del valore in cui deve essere concessa la licenza.</w:t>
            </w:r>
          </w:p>
        </w:tc>
        <w:tc>
          <w:tcPr>
            <w:tcW w:w="4876" w:type="dxa"/>
            <w:hideMark/>
          </w:tcPr>
          <w:p w14:paraId="7F167D20" w14:textId="77777777" w:rsidR="001D3ACC" w:rsidRPr="00FE2BBC" w:rsidRDefault="001D3ACC" w:rsidP="00F353F1">
            <w:pPr>
              <w:pStyle w:val="Normal6"/>
              <w:rPr>
                <w:szCs w:val="24"/>
                <w:lang w:val="it-IT"/>
              </w:rPr>
            </w:pPr>
            <w:r w:rsidRPr="00FE2BBC">
              <w:rPr>
                <w:lang w:val="it-IT"/>
              </w:rPr>
              <w:t>12.</w:t>
            </w:r>
            <w:r w:rsidRPr="00FE2BBC">
              <w:rPr>
                <w:lang w:val="it-IT"/>
              </w:rPr>
              <w:tab/>
              <w:t xml:space="preserve">La perizia </w:t>
            </w:r>
            <w:r w:rsidRPr="00FE2BBC">
              <w:rPr>
                <w:b/>
                <w:i/>
                <w:lang w:val="it-IT"/>
              </w:rPr>
              <w:t>vincolante</w:t>
            </w:r>
            <w:r w:rsidRPr="00FE2BBC">
              <w:rPr>
                <w:lang w:val="it-IT"/>
              </w:rPr>
              <w:t xml:space="preserve"> comprende un'analisi della catena del valore in questione ed il possibile impatto della royalty aggregata sugli incentivi all'innovazione </w:t>
            </w:r>
            <w:r w:rsidRPr="00FE2BBC">
              <w:rPr>
                <w:b/>
                <w:i/>
                <w:lang w:val="it-IT"/>
              </w:rPr>
              <w:t>soprattutto</w:t>
            </w:r>
            <w:r w:rsidRPr="00FE2BBC">
              <w:rPr>
                <w:lang w:val="it-IT"/>
              </w:rPr>
              <w:t xml:space="preserve"> per i portatori di interessi nella catena del valore in cui deve essere concessa la licenza.</w:t>
            </w:r>
          </w:p>
        </w:tc>
      </w:tr>
    </w:tbl>
    <w:p w14:paraId="3BECECC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0B451765" w14:textId="77777777" w:rsidR="001D3ACC" w:rsidRPr="00FE2BBC" w:rsidRDefault="001D3ACC" w:rsidP="001D3ACC">
      <w:r w:rsidRPr="00F1797F">
        <w:rPr>
          <w:rStyle w:val="HideTWBExt"/>
        </w:rPr>
        <w:t>&lt;/Amend&gt;</w:t>
      </w:r>
    </w:p>
    <w:p w14:paraId="36E929F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417</w:t>
      </w:r>
      <w:r w:rsidRPr="00F1797F">
        <w:rPr>
          <w:rStyle w:val="HideTWBExt"/>
          <w:b w:val="0"/>
          <w:lang w:val="it-IT"/>
        </w:rPr>
        <w:t>&lt;/NumAm&gt;</w:t>
      </w:r>
    </w:p>
    <w:p w14:paraId="29FC19A3"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770566F" w14:textId="77777777" w:rsidR="001D3ACC" w:rsidRPr="00FE2BBC" w:rsidRDefault="001D3ACC" w:rsidP="001D3ACC">
      <w:r w:rsidRPr="00F1797F">
        <w:rPr>
          <w:rStyle w:val="HideTWBExt"/>
        </w:rPr>
        <w:t>&lt;/RepeatBlock-By&gt;</w:t>
      </w:r>
    </w:p>
    <w:p w14:paraId="3BB0C07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6D42412" w14:textId="77777777" w:rsidR="001D3ACC" w:rsidRPr="00FE2BBC" w:rsidRDefault="001D3ACC" w:rsidP="001D3ACC">
      <w:pPr>
        <w:pStyle w:val="NormalBold"/>
      </w:pPr>
      <w:r w:rsidRPr="00F1797F">
        <w:rPr>
          <w:rStyle w:val="HideTWBExt"/>
          <w:b w:val="0"/>
        </w:rPr>
        <w:t>&lt;Article&gt;</w:t>
      </w:r>
      <w:r w:rsidRPr="00FE2BBC">
        <w:t>Articolo 18 – paragrafo 13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FB9FF75" w14:textId="77777777" w:rsidTr="00F353F1">
        <w:trPr>
          <w:jc w:val="center"/>
        </w:trPr>
        <w:tc>
          <w:tcPr>
            <w:tcW w:w="9752" w:type="dxa"/>
            <w:gridSpan w:val="2"/>
          </w:tcPr>
          <w:p w14:paraId="137878AB" w14:textId="77777777" w:rsidR="001D3ACC" w:rsidRPr="00FE2BBC" w:rsidRDefault="001D3ACC" w:rsidP="00F353F1">
            <w:pPr>
              <w:keepNext/>
            </w:pPr>
          </w:p>
        </w:tc>
      </w:tr>
      <w:tr w:rsidR="001D3ACC" w:rsidRPr="00FE2BBC" w14:paraId="29F86379" w14:textId="77777777" w:rsidTr="00F353F1">
        <w:trPr>
          <w:jc w:val="center"/>
        </w:trPr>
        <w:tc>
          <w:tcPr>
            <w:tcW w:w="4876" w:type="dxa"/>
            <w:hideMark/>
          </w:tcPr>
          <w:p w14:paraId="6D89DBF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CC91A0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5F7E387" w14:textId="77777777" w:rsidTr="00F353F1">
        <w:trPr>
          <w:jc w:val="center"/>
        </w:trPr>
        <w:tc>
          <w:tcPr>
            <w:tcW w:w="4876" w:type="dxa"/>
            <w:hideMark/>
          </w:tcPr>
          <w:p w14:paraId="390CE622" w14:textId="77777777" w:rsidR="001D3ACC" w:rsidRPr="00FE2BBC" w:rsidRDefault="001D3ACC" w:rsidP="00F353F1">
            <w:pPr>
              <w:pStyle w:val="Normal6"/>
              <w:rPr>
                <w:lang w:val="it-IT"/>
              </w:rPr>
            </w:pPr>
            <w:r w:rsidRPr="00FE2BBC">
              <w:rPr>
                <w:lang w:val="it-IT"/>
              </w:rPr>
              <w:t>13.</w:t>
            </w:r>
            <w:r w:rsidRPr="00FE2BBC">
              <w:rPr>
                <w:lang w:val="it-IT"/>
              </w:rPr>
              <w:tab/>
              <w:t>Il centro di competenza pubblica la perizia e ne informa i partecipanti.</w:t>
            </w:r>
          </w:p>
        </w:tc>
        <w:tc>
          <w:tcPr>
            <w:tcW w:w="4876" w:type="dxa"/>
            <w:hideMark/>
          </w:tcPr>
          <w:p w14:paraId="3EE583A3" w14:textId="77777777" w:rsidR="001D3ACC" w:rsidRPr="00FE2BBC" w:rsidRDefault="001D3ACC" w:rsidP="00F353F1">
            <w:pPr>
              <w:pStyle w:val="Normal6"/>
              <w:rPr>
                <w:szCs w:val="24"/>
                <w:lang w:val="it-IT"/>
              </w:rPr>
            </w:pPr>
            <w:r w:rsidRPr="00FE2BBC">
              <w:rPr>
                <w:lang w:val="it-IT"/>
              </w:rPr>
              <w:t>13.</w:t>
            </w:r>
            <w:r w:rsidRPr="00FE2BBC">
              <w:rPr>
                <w:lang w:val="it-IT"/>
              </w:rPr>
              <w:tab/>
              <w:t xml:space="preserve">Il centro di competenza pubblica la perizia </w:t>
            </w:r>
            <w:r w:rsidRPr="00FE2BBC">
              <w:rPr>
                <w:b/>
                <w:i/>
                <w:lang w:val="it-IT"/>
              </w:rPr>
              <w:t>vincolante</w:t>
            </w:r>
            <w:r w:rsidRPr="00FE2BBC">
              <w:rPr>
                <w:lang w:val="it-IT"/>
              </w:rPr>
              <w:t xml:space="preserve"> e ne informa i partecipanti.</w:t>
            </w:r>
          </w:p>
        </w:tc>
      </w:tr>
    </w:tbl>
    <w:p w14:paraId="11E0675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8E86DE2" w14:textId="77777777" w:rsidR="001D3ACC" w:rsidRPr="00FE2BBC" w:rsidRDefault="001D3ACC" w:rsidP="001D3ACC">
      <w:r w:rsidRPr="00F1797F">
        <w:rPr>
          <w:rStyle w:val="HideTWBExt"/>
        </w:rPr>
        <w:t>&lt;/Amend&gt;</w:t>
      </w:r>
    </w:p>
    <w:p w14:paraId="6564BC2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418</w:t>
      </w:r>
      <w:r w:rsidRPr="00F1797F">
        <w:rPr>
          <w:rStyle w:val="HideTWBExt"/>
          <w:b w:val="0"/>
          <w:lang w:val="it-IT"/>
        </w:rPr>
        <w:t>&lt;/NumAm&gt;</w:t>
      </w:r>
    </w:p>
    <w:p w14:paraId="649329B0"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CB338FF" w14:textId="77777777" w:rsidR="001D3ACC" w:rsidRPr="00FE2BBC" w:rsidRDefault="001D3ACC" w:rsidP="001D3ACC">
      <w:r w:rsidRPr="00F1797F">
        <w:rPr>
          <w:rStyle w:val="HideTWBExt"/>
        </w:rPr>
        <w:t>&lt;/RepeatBlock-By&gt;</w:t>
      </w:r>
    </w:p>
    <w:p w14:paraId="029E9CB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9EE67DB" w14:textId="77777777" w:rsidR="001D3ACC" w:rsidRPr="00FE2BBC" w:rsidRDefault="001D3ACC" w:rsidP="001D3ACC">
      <w:pPr>
        <w:pStyle w:val="NormalBold"/>
      </w:pPr>
      <w:r w:rsidRPr="00F1797F">
        <w:rPr>
          <w:rStyle w:val="HideTWBExt"/>
          <w:b w:val="0"/>
        </w:rPr>
        <w:t>&lt;Article&gt;</w:t>
      </w:r>
      <w:r w:rsidRPr="00FE2BBC">
        <w:t>Articolo 19 – paragrafo 1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4390A50" w14:textId="77777777" w:rsidTr="00F353F1">
        <w:trPr>
          <w:jc w:val="center"/>
        </w:trPr>
        <w:tc>
          <w:tcPr>
            <w:tcW w:w="9752" w:type="dxa"/>
            <w:gridSpan w:val="2"/>
          </w:tcPr>
          <w:p w14:paraId="6A12F475" w14:textId="77777777" w:rsidR="001D3ACC" w:rsidRPr="00FE2BBC" w:rsidRDefault="001D3ACC" w:rsidP="00F353F1">
            <w:pPr>
              <w:keepNext/>
            </w:pPr>
          </w:p>
        </w:tc>
      </w:tr>
      <w:tr w:rsidR="001D3ACC" w:rsidRPr="00FE2BBC" w14:paraId="319695F0" w14:textId="77777777" w:rsidTr="00F353F1">
        <w:trPr>
          <w:jc w:val="center"/>
        </w:trPr>
        <w:tc>
          <w:tcPr>
            <w:tcW w:w="4876" w:type="dxa"/>
            <w:hideMark/>
          </w:tcPr>
          <w:p w14:paraId="4B4D88C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8856C3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4BD9A54" w14:textId="77777777" w:rsidTr="00F353F1">
        <w:trPr>
          <w:jc w:val="center"/>
        </w:trPr>
        <w:tc>
          <w:tcPr>
            <w:tcW w:w="4876" w:type="dxa"/>
            <w:hideMark/>
          </w:tcPr>
          <w:p w14:paraId="7902E523" w14:textId="77777777" w:rsidR="001D3ACC" w:rsidRPr="00FE2BBC" w:rsidRDefault="001D3ACC" w:rsidP="00F353F1">
            <w:pPr>
              <w:pStyle w:val="Normal6"/>
              <w:rPr>
                <w:lang w:val="it-IT"/>
              </w:rPr>
            </w:pPr>
            <w:r w:rsidRPr="00FE2BBC">
              <w:rPr>
                <w:lang w:val="it-IT"/>
              </w:rPr>
              <w:t>1.</w:t>
            </w:r>
            <w:r w:rsidRPr="00FE2BBC">
              <w:rPr>
                <w:lang w:val="it-IT"/>
              </w:rPr>
              <w:tab/>
              <w:t xml:space="preserve">Il centro di competenza effettua un'iscrizione nel registro per la norma </w:t>
            </w:r>
            <w:r w:rsidRPr="00FE2BBC">
              <w:rPr>
                <w:b/>
                <w:i/>
                <w:lang w:val="it-IT"/>
              </w:rPr>
              <w:t>in relazione alla quale sono stati assunti impegni FRAND,</w:t>
            </w:r>
            <w:r w:rsidRPr="00FE2BBC">
              <w:rPr>
                <w:lang w:val="it-IT"/>
              </w:rPr>
              <w:t xml:space="preserve"> entro 60 giorni </w:t>
            </w:r>
            <w:r w:rsidRPr="00FE2BBC">
              <w:rPr>
                <w:b/>
                <w:i/>
                <w:lang w:val="it-IT"/>
              </w:rPr>
              <w:t>a decorrere dalla prima tra le date seguenti:</w:t>
            </w:r>
          </w:p>
        </w:tc>
        <w:tc>
          <w:tcPr>
            <w:tcW w:w="4876" w:type="dxa"/>
            <w:hideMark/>
          </w:tcPr>
          <w:p w14:paraId="7F1D5E75"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Il centro di competenza effettua un'iscrizione nel registro per la norma </w:t>
            </w:r>
            <w:r w:rsidRPr="00FE2BBC">
              <w:rPr>
                <w:b/>
                <w:i/>
                <w:lang w:val="it-IT"/>
              </w:rPr>
              <w:t>o parte di essa o per il caso d'uso in un atto delegato ai sensi dell'articolo 66</w:t>
            </w:r>
            <w:r w:rsidRPr="00FE2BBC">
              <w:rPr>
                <w:lang w:val="it-IT"/>
              </w:rPr>
              <w:t xml:space="preserve"> entro 60 giorni </w:t>
            </w:r>
            <w:r w:rsidRPr="00FE2BBC">
              <w:rPr>
                <w:b/>
                <w:i/>
                <w:lang w:val="it-IT"/>
              </w:rPr>
              <w:t>dall'entrata in vigore dell'atto delegato in questione.</w:t>
            </w:r>
          </w:p>
        </w:tc>
      </w:tr>
    </w:tbl>
    <w:p w14:paraId="18D64AA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FFBB79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6BF3FE0" w14:textId="77777777" w:rsidR="001D3ACC" w:rsidRPr="00FE2BBC" w:rsidRDefault="001D3ACC" w:rsidP="001D3ACC">
      <w:pPr>
        <w:pStyle w:val="Normal12Italic"/>
        <w:rPr>
          <w:noProof w:val="0"/>
          <w:lang w:val="it-IT"/>
        </w:rPr>
      </w:pPr>
      <w:r w:rsidRPr="00FE2BBC">
        <w:rPr>
          <w:lang w:val="it-IT"/>
        </w:rPr>
        <w:t>Emendamento necessario per tenere conto della nuova procedura che determina l'ambito di applicazione del regolamento.</w:t>
      </w:r>
    </w:p>
    <w:p w14:paraId="12023F62" w14:textId="77777777" w:rsidR="001D3ACC" w:rsidRPr="00FE2BBC" w:rsidRDefault="001D3ACC" w:rsidP="001D3ACC">
      <w:r w:rsidRPr="00F1797F">
        <w:rPr>
          <w:rStyle w:val="HideTWBExt"/>
        </w:rPr>
        <w:t>&lt;/Amend&gt;</w:t>
      </w:r>
    </w:p>
    <w:p w14:paraId="674EB23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419</w:t>
      </w:r>
      <w:r w:rsidRPr="00F1797F">
        <w:rPr>
          <w:rStyle w:val="HideTWBExt"/>
          <w:b w:val="0"/>
          <w:lang w:val="it-IT"/>
        </w:rPr>
        <w:t>&lt;/NumAm&gt;</w:t>
      </w:r>
    </w:p>
    <w:p w14:paraId="511754B9"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071A2343" w14:textId="77777777" w:rsidR="001D3ACC" w:rsidRPr="00FE2BBC" w:rsidRDefault="001D3ACC" w:rsidP="001D3ACC">
      <w:r w:rsidRPr="00F1797F">
        <w:rPr>
          <w:rStyle w:val="HideTWBExt"/>
        </w:rPr>
        <w:t>&lt;/RepeatBlock-By&gt;</w:t>
      </w:r>
    </w:p>
    <w:p w14:paraId="10C783F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11DED79" w14:textId="77777777" w:rsidR="001D3ACC" w:rsidRPr="00FE2BBC" w:rsidRDefault="001D3ACC" w:rsidP="001D3ACC">
      <w:pPr>
        <w:pStyle w:val="NormalBold"/>
      </w:pPr>
      <w:r w:rsidRPr="00F1797F">
        <w:rPr>
          <w:rStyle w:val="HideTWBExt"/>
          <w:b w:val="0"/>
        </w:rPr>
        <w:t>&lt;Article&gt;</w:t>
      </w:r>
      <w:r w:rsidRPr="00FE2BBC">
        <w:t>Articolo 19 – paragrafo 1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BD014A4" w14:textId="77777777" w:rsidTr="00F353F1">
        <w:trPr>
          <w:jc w:val="center"/>
        </w:trPr>
        <w:tc>
          <w:tcPr>
            <w:tcW w:w="9752" w:type="dxa"/>
            <w:gridSpan w:val="2"/>
          </w:tcPr>
          <w:p w14:paraId="042C1FE4" w14:textId="77777777" w:rsidR="001D3ACC" w:rsidRPr="00FE2BBC" w:rsidRDefault="001D3ACC" w:rsidP="00F353F1">
            <w:pPr>
              <w:keepNext/>
            </w:pPr>
          </w:p>
        </w:tc>
      </w:tr>
      <w:tr w:rsidR="001D3ACC" w:rsidRPr="00FE2BBC" w14:paraId="392BDFDB" w14:textId="77777777" w:rsidTr="00F353F1">
        <w:trPr>
          <w:jc w:val="center"/>
        </w:trPr>
        <w:tc>
          <w:tcPr>
            <w:tcW w:w="4876" w:type="dxa"/>
            <w:hideMark/>
          </w:tcPr>
          <w:p w14:paraId="68B4B4D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78B619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14F38A7" w14:textId="77777777" w:rsidTr="00F353F1">
        <w:trPr>
          <w:jc w:val="center"/>
        </w:trPr>
        <w:tc>
          <w:tcPr>
            <w:tcW w:w="4876" w:type="dxa"/>
            <w:hideMark/>
          </w:tcPr>
          <w:p w14:paraId="6337B417" w14:textId="77777777" w:rsidR="001D3ACC" w:rsidRPr="00FE2BBC" w:rsidRDefault="001D3ACC" w:rsidP="00F353F1">
            <w:pPr>
              <w:pStyle w:val="Normal6"/>
              <w:rPr>
                <w:lang w:val="it-IT"/>
              </w:rPr>
            </w:pPr>
            <w:r w:rsidRPr="00FE2BBC">
              <w:rPr>
                <w:lang w:val="it-IT"/>
              </w:rPr>
              <w:t>1.</w:t>
            </w:r>
            <w:r w:rsidRPr="00FE2BBC">
              <w:rPr>
                <w:lang w:val="it-IT"/>
              </w:rPr>
              <w:tab/>
              <w:t>Il centro di competenza effettua un'iscrizione nel registro per la norma in relazione alla quale sono stati assunti impegni FRAND</w:t>
            </w:r>
            <w:r w:rsidRPr="00FE2BBC">
              <w:rPr>
                <w:b/>
                <w:i/>
                <w:lang w:val="it-IT"/>
              </w:rPr>
              <w:t>,</w:t>
            </w:r>
            <w:r w:rsidRPr="00FE2BBC">
              <w:rPr>
                <w:lang w:val="it-IT"/>
              </w:rPr>
              <w:t xml:space="preserve"> entro 60 giorni </w:t>
            </w:r>
            <w:r w:rsidRPr="00FE2BBC">
              <w:rPr>
                <w:b/>
                <w:i/>
                <w:lang w:val="it-IT"/>
              </w:rPr>
              <w:t>a decorrere dalla prima tra le date seguenti:</w:t>
            </w:r>
          </w:p>
        </w:tc>
        <w:tc>
          <w:tcPr>
            <w:tcW w:w="4876" w:type="dxa"/>
            <w:hideMark/>
          </w:tcPr>
          <w:p w14:paraId="6B04C6E5" w14:textId="77777777" w:rsidR="001D3ACC" w:rsidRPr="00FE2BBC" w:rsidRDefault="001D3ACC" w:rsidP="00F353F1">
            <w:pPr>
              <w:pStyle w:val="Normal6"/>
              <w:rPr>
                <w:szCs w:val="24"/>
                <w:lang w:val="it-IT"/>
              </w:rPr>
            </w:pPr>
            <w:r w:rsidRPr="00FE2BBC">
              <w:rPr>
                <w:lang w:val="it-IT"/>
              </w:rPr>
              <w:t>1.</w:t>
            </w:r>
            <w:r w:rsidRPr="00FE2BBC">
              <w:rPr>
                <w:lang w:val="it-IT"/>
              </w:rPr>
              <w:tab/>
              <w:t>Il centro di competenza effettua un'iscrizione nel registro per la norma in relazione alla quale sono stati assunti impegni FRAND entro 60 giorni</w:t>
            </w:r>
            <w:r w:rsidRPr="00FE2BBC">
              <w:rPr>
                <w:b/>
                <w:i/>
                <w:lang w:val="it-IT"/>
              </w:rPr>
              <w:t>.</w:t>
            </w:r>
          </w:p>
        </w:tc>
      </w:tr>
    </w:tbl>
    <w:p w14:paraId="473D231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F7789E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7F19836" w14:textId="77777777" w:rsidR="001D3ACC" w:rsidRPr="00FE2BBC" w:rsidRDefault="001D3ACC" w:rsidP="001D3ACC">
      <w:pPr>
        <w:pStyle w:val="Normal12Italic"/>
        <w:rPr>
          <w:noProof w:val="0"/>
          <w:lang w:val="it-IT"/>
        </w:rPr>
      </w:pPr>
      <w:r w:rsidRPr="00FE2BBC">
        <w:rPr>
          <w:lang w:val="it-IT"/>
        </w:rPr>
        <w:t>Cfr. articolo 15.</w:t>
      </w:r>
    </w:p>
    <w:p w14:paraId="0A694C27" w14:textId="77777777" w:rsidR="001D3ACC" w:rsidRPr="00FE2BBC" w:rsidRDefault="001D3ACC" w:rsidP="001D3ACC">
      <w:r w:rsidRPr="00F1797F">
        <w:rPr>
          <w:rStyle w:val="HideTWBExt"/>
        </w:rPr>
        <w:t>&lt;/Amend&gt;</w:t>
      </w:r>
    </w:p>
    <w:p w14:paraId="7A8FD94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420</w:t>
      </w:r>
      <w:r w:rsidRPr="00F1797F">
        <w:rPr>
          <w:rStyle w:val="HideTWBExt"/>
          <w:b w:val="0"/>
          <w:lang w:val="it-IT"/>
        </w:rPr>
        <w:t>&lt;/NumAm&gt;</w:t>
      </w:r>
    </w:p>
    <w:p w14:paraId="7B90AD79"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85BEBDF" w14:textId="77777777" w:rsidR="001D3ACC" w:rsidRPr="00FE2BBC" w:rsidRDefault="001D3ACC" w:rsidP="001D3ACC">
      <w:r w:rsidRPr="00F1797F">
        <w:rPr>
          <w:rStyle w:val="HideTWBExt"/>
        </w:rPr>
        <w:t>&lt;/RepeatBlock-By&gt;</w:t>
      </w:r>
    </w:p>
    <w:p w14:paraId="7974C00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EF78352" w14:textId="77777777" w:rsidR="001D3ACC" w:rsidRPr="00FE2BBC" w:rsidRDefault="001D3ACC" w:rsidP="001D3ACC">
      <w:pPr>
        <w:pStyle w:val="NormalBold"/>
      </w:pPr>
      <w:r w:rsidRPr="00F1797F">
        <w:rPr>
          <w:rStyle w:val="HideTWBExt"/>
          <w:b w:val="0"/>
        </w:rPr>
        <w:t>&lt;Article&gt;</w:t>
      </w:r>
      <w:r w:rsidRPr="00FE2BBC">
        <w:t>Articolo 19 – paragrafo 1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083D4DC" w14:textId="77777777" w:rsidTr="00F353F1">
        <w:trPr>
          <w:jc w:val="center"/>
        </w:trPr>
        <w:tc>
          <w:tcPr>
            <w:tcW w:w="9752" w:type="dxa"/>
            <w:gridSpan w:val="2"/>
          </w:tcPr>
          <w:p w14:paraId="48758BDF" w14:textId="77777777" w:rsidR="001D3ACC" w:rsidRPr="00FE2BBC" w:rsidRDefault="001D3ACC" w:rsidP="00F353F1">
            <w:pPr>
              <w:keepNext/>
            </w:pPr>
          </w:p>
        </w:tc>
      </w:tr>
      <w:tr w:rsidR="001D3ACC" w:rsidRPr="00FE2BBC" w14:paraId="3B1B7CE3" w14:textId="77777777" w:rsidTr="00F353F1">
        <w:trPr>
          <w:jc w:val="center"/>
        </w:trPr>
        <w:tc>
          <w:tcPr>
            <w:tcW w:w="4876" w:type="dxa"/>
            <w:hideMark/>
          </w:tcPr>
          <w:p w14:paraId="3C89D68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EF72A3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37AAB99" w14:textId="77777777" w:rsidTr="00F353F1">
        <w:trPr>
          <w:jc w:val="center"/>
        </w:trPr>
        <w:tc>
          <w:tcPr>
            <w:tcW w:w="4876" w:type="dxa"/>
            <w:hideMark/>
          </w:tcPr>
          <w:p w14:paraId="2892E270" w14:textId="77777777" w:rsidR="001D3ACC" w:rsidRPr="00FE2BBC" w:rsidRDefault="001D3ACC" w:rsidP="00F353F1">
            <w:pPr>
              <w:pStyle w:val="Normal6"/>
              <w:rPr>
                <w:lang w:val="it-IT"/>
              </w:rPr>
            </w:pPr>
            <w:r w:rsidRPr="00FE2BBC">
              <w:rPr>
                <w:b/>
                <w:i/>
                <w:lang w:val="it-IT"/>
              </w:rPr>
              <w:t>(a)</w:t>
            </w:r>
            <w:r w:rsidRPr="00FE2BBC">
              <w:rPr>
                <w:b/>
                <w:i/>
                <w:lang w:val="it-IT"/>
              </w:rPr>
              <w:tab/>
              <w:t>la data in cui il centro di competenza ha pubblicato la norma e le relative informazioni ai sensi dell'articolo 14, paragrafo 7;</w:t>
            </w:r>
          </w:p>
        </w:tc>
        <w:tc>
          <w:tcPr>
            <w:tcW w:w="4876" w:type="dxa"/>
            <w:hideMark/>
          </w:tcPr>
          <w:p w14:paraId="2605B197" w14:textId="77777777" w:rsidR="001D3ACC" w:rsidRPr="00FE2BBC" w:rsidRDefault="001D3ACC" w:rsidP="00F353F1">
            <w:pPr>
              <w:pStyle w:val="Normal6"/>
              <w:rPr>
                <w:szCs w:val="24"/>
                <w:lang w:val="it-IT"/>
              </w:rPr>
            </w:pPr>
            <w:r w:rsidRPr="00FE2BBC">
              <w:rPr>
                <w:b/>
                <w:i/>
                <w:lang w:val="it-IT"/>
              </w:rPr>
              <w:t>soppresso</w:t>
            </w:r>
          </w:p>
        </w:tc>
      </w:tr>
    </w:tbl>
    <w:p w14:paraId="5415D9D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552A4A2" w14:textId="77777777" w:rsidR="001D3ACC" w:rsidRPr="00FE2BBC" w:rsidRDefault="001D3ACC" w:rsidP="001D3ACC">
      <w:r w:rsidRPr="00F1797F">
        <w:rPr>
          <w:rStyle w:val="HideTWBExt"/>
        </w:rPr>
        <w:t>&lt;/Amend&gt;</w:t>
      </w:r>
    </w:p>
    <w:p w14:paraId="19BC55F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421</w:t>
      </w:r>
      <w:r w:rsidRPr="00F1797F">
        <w:rPr>
          <w:rStyle w:val="HideTWBExt"/>
          <w:b w:val="0"/>
          <w:lang w:val="it-IT"/>
        </w:rPr>
        <w:t>&lt;/NumAm&gt;</w:t>
      </w:r>
    </w:p>
    <w:p w14:paraId="693A71D7"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022E3D25" w14:textId="77777777" w:rsidR="001D3ACC" w:rsidRPr="00FE2BBC" w:rsidRDefault="001D3ACC" w:rsidP="001D3ACC">
      <w:r w:rsidRPr="00F1797F">
        <w:rPr>
          <w:rStyle w:val="HideTWBExt"/>
        </w:rPr>
        <w:t>&lt;/RepeatBlock-By&gt;</w:t>
      </w:r>
    </w:p>
    <w:p w14:paraId="42EC677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24A34D3" w14:textId="77777777" w:rsidR="001D3ACC" w:rsidRPr="00FE2BBC" w:rsidRDefault="001D3ACC" w:rsidP="001D3ACC">
      <w:pPr>
        <w:pStyle w:val="NormalBold"/>
      </w:pPr>
      <w:r w:rsidRPr="00F1797F">
        <w:rPr>
          <w:rStyle w:val="HideTWBExt"/>
          <w:b w:val="0"/>
        </w:rPr>
        <w:t>&lt;Article&gt;</w:t>
      </w:r>
      <w:r w:rsidRPr="00FE2BBC">
        <w:t>Articolo 19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0547245" w14:textId="77777777" w:rsidTr="00F353F1">
        <w:trPr>
          <w:jc w:val="center"/>
        </w:trPr>
        <w:tc>
          <w:tcPr>
            <w:tcW w:w="9752" w:type="dxa"/>
            <w:gridSpan w:val="2"/>
          </w:tcPr>
          <w:p w14:paraId="73D93F0B" w14:textId="77777777" w:rsidR="001D3ACC" w:rsidRPr="00FE2BBC" w:rsidRDefault="001D3ACC" w:rsidP="00F353F1">
            <w:pPr>
              <w:keepNext/>
            </w:pPr>
          </w:p>
        </w:tc>
      </w:tr>
      <w:tr w:rsidR="001D3ACC" w:rsidRPr="00FE2BBC" w14:paraId="5948BFED" w14:textId="77777777" w:rsidTr="00F353F1">
        <w:trPr>
          <w:jc w:val="center"/>
        </w:trPr>
        <w:tc>
          <w:tcPr>
            <w:tcW w:w="4876" w:type="dxa"/>
            <w:hideMark/>
          </w:tcPr>
          <w:p w14:paraId="72B0B9C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0D3D2C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E865F05" w14:textId="77777777" w:rsidTr="00F353F1">
        <w:trPr>
          <w:jc w:val="center"/>
        </w:trPr>
        <w:tc>
          <w:tcPr>
            <w:tcW w:w="4876" w:type="dxa"/>
            <w:hideMark/>
          </w:tcPr>
          <w:p w14:paraId="56F7DF6F" w14:textId="77777777" w:rsidR="001D3ACC" w:rsidRPr="00FE2BBC" w:rsidRDefault="001D3ACC" w:rsidP="00F353F1">
            <w:pPr>
              <w:pStyle w:val="Normal6"/>
              <w:rPr>
                <w:lang w:val="it-IT"/>
              </w:rPr>
            </w:pPr>
            <w:r w:rsidRPr="00FE2BBC">
              <w:rPr>
                <w:b/>
                <w:i/>
                <w:lang w:val="it-IT"/>
              </w:rPr>
              <w:t>(b)</w:t>
            </w:r>
            <w:r w:rsidRPr="00FE2BBC">
              <w:rPr>
                <w:b/>
                <w:i/>
                <w:lang w:val="it-IT"/>
              </w:rPr>
              <w:tab/>
              <w:t>la data in cui il centro di competenza ha pubblicato la royalty aggregata e le relative informazioni ai sensi dell'articolo 15, paragrafo 4, e dell'articolo 18, paragrafo 11.</w:t>
            </w:r>
          </w:p>
        </w:tc>
        <w:tc>
          <w:tcPr>
            <w:tcW w:w="4876" w:type="dxa"/>
            <w:hideMark/>
          </w:tcPr>
          <w:p w14:paraId="7E437FAF" w14:textId="77777777" w:rsidR="001D3ACC" w:rsidRPr="00FE2BBC" w:rsidRDefault="001D3ACC" w:rsidP="00F353F1">
            <w:pPr>
              <w:pStyle w:val="Normal6"/>
              <w:rPr>
                <w:szCs w:val="24"/>
                <w:lang w:val="it-IT"/>
              </w:rPr>
            </w:pPr>
            <w:r w:rsidRPr="00FE2BBC">
              <w:rPr>
                <w:b/>
                <w:i/>
                <w:lang w:val="it-IT"/>
              </w:rPr>
              <w:t>soppresso</w:t>
            </w:r>
          </w:p>
        </w:tc>
      </w:tr>
    </w:tbl>
    <w:p w14:paraId="03F84C2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78E98C9" w14:textId="77777777" w:rsidR="001D3ACC" w:rsidRPr="00FE2BBC" w:rsidRDefault="001D3ACC" w:rsidP="001D3ACC">
      <w:r w:rsidRPr="00F1797F">
        <w:rPr>
          <w:rStyle w:val="HideTWBExt"/>
        </w:rPr>
        <w:t>&lt;/Amend&gt;</w:t>
      </w:r>
    </w:p>
    <w:p w14:paraId="587F0AC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422</w:t>
      </w:r>
      <w:r w:rsidRPr="00F1797F">
        <w:rPr>
          <w:rStyle w:val="HideTWBExt"/>
          <w:b w:val="0"/>
          <w:lang w:val="it-IT"/>
        </w:rPr>
        <w:t>&lt;/NumAm&gt;</w:t>
      </w:r>
    </w:p>
    <w:p w14:paraId="1CCC3A19"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61DD9C75" w14:textId="77777777" w:rsidR="001D3ACC" w:rsidRPr="00FE2BBC" w:rsidRDefault="001D3ACC" w:rsidP="001D3ACC">
      <w:r w:rsidRPr="00F1797F">
        <w:rPr>
          <w:rStyle w:val="HideTWBExt"/>
        </w:rPr>
        <w:t>&lt;/RepeatBlock-By&gt;</w:t>
      </w:r>
    </w:p>
    <w:p w14:paraId="0DC82A5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30E2746" w14:textId="77777777" w:rsidR="001D3ACC" w:rsidRPr="00FE2BBC" w:rsidRDefault="001D3ACC" w:rsidP="001D3ACC">
      <w:pPr>
        <w:pStyle w:val="NormalBold"/>
      </w:pPr>
      <w:r w:rsidRPr="00F1797F">
        <w:rPr>
          <w:rStyle w:val="HideTWBExt"/>
          <w:b w:val="0"/>
        </w:rPr>
        <w:t>&lt;Article&gt;</w:t>
      </w:r>
      <w:r w:rsidRPr="00FE2BBC">
        <w:t>Articolo 19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4F6F28" w14:textId="77777777" w:rsidTr="00F353F1">
        <w:trPr>
          <w:jc w:val="center"/>
        </w:trPr>
        <w:tc>
          <w:tcPr>
            <w:tcW w:w="9752" w:type="dxa"/>
            <w:gridSpan w:val="2"/>
          </w:tcPr>
          <w:p w14:paraId="61057B13" w14:textId="77777777" w:rsidR="001D3ACC" w:rsidRPr="00FE2BBC" w:rsidRDefault="001D3ACC" w:rsidP="00F353F1">
            <w:pPr>
              <w:keepNext/>
            </w:pPr>
          </w:p>
        </w:tc>
      </w:tr>
      <w:tr w:rsidR="001D3ACC" w:rsidRPr="00FE2BBC" w14:paraId="740CA89A" w14:textId="77777777" w:rsidTr="00F353F1">
        <w:trPr>
          <w:jc w:val="center"/>
        </w:trPr>
        <w:tc>
          <w:tcPr>
            <w:tcW w:w="4876" w:type="dxa"/>
            <w:hideMark/>
          </w:tcPr>
          <w:p w14:paraId="4468108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74F9B7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C3C0F31" w14:textId="77777777" w:rsidTr="00F353F1">
        <w:trPr>
          <w:jc w:val="center"/>
        </w:trPr>
        <w:tc>
          <w:tcPr>
            <w:tcW w:w="4876" w:type="dxa"/>
            <w:hideMark/>
          </w:tcPr>
          <w:p w14:paraId="24AD23DE" w14:textId="77777777" w:rsidR="001D3ACC" w:rsidRPr="00FE2BBC" w:rsidRDefault="001D3ACC" w:rsidP="00F353F1">
            <w:pPr>
              <w:pStyle w:val="Normal6"/>
              <w:rPr>
                <w:lang w:val="it-IT"/>
              </w:rPr>
            </w:pPr>
            <w:r w:rsidRPr="00FE2BBC">
              <w:rPr>
                <w:b/>
                <w:i/>
                <w:lang w:val="it-IT"/>
              </w:rPr>
              <w:t>(b)</w:t>
            </w:r>
            <w:r w:rsidRPr="00FE2BBC">
              <w:rPr>
                <w:b/>
                <w:i/>
                <w:lang w:val="it-IT"/>
              </w:rPr>
              <w:tab/>
              <w:t>la data in cui il centro di competenza ha pubblicato la royalty aggregata e le relative informazioni ai sensi dell'articolo 15, paragrafo 4, e dell'articolo 18, paragrafo 11.</w:t>
            </w:r>
          </w:p>
        </w:tc>
        <w:tc>
          <w:tcPr>
            <w:tcW w:w="4876" w:type="dxa"/>
            <w:hideMark/>
          </w:tcPr>
          <w:p w14:paraId="2145C24F" w14:textId="77777777" w:rsidR="001D3ACC" w:rsidRPr="00FE2BBC" w:rsidRDefault="001D3ACC" w:rsidP="00F353F1">
            <w:pPr>
              <w:pStyle w:val="Normal6"/>
              <w:rPr>
                <w:szCs w:val="24"/>
                <w:lang w:val="it-IT"/>
              </w:rPr>
            </w:pPr>
            <w:r w:rsidRPr="00FE2BBC">
              <w:rPr>
                <w:b/>
                <w:i/>
                <w:lang w:val="it-IT"/>
              </w:rPr>
              <w:t>soppresso</w:t>
            </w:r>
          </w:p>
        </w:tc>
      </w:tr>
    </w:tbl>
    <w:p w14:paraId="771F910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10ADB23" w14:textId="77777777" w:rsidR="001D3ACC" w:rsidRPr="00FE2BBC" w:rsidRDefault="001D3ACC" w:rsidP="001D3ACC">
      <w:r w:rsidRPr="00F1797F">
        <w:rPr>
          <w:rStyle w:val="HideTWBExt"/>
        </w:rPr>
        <w:t>&lt;/Amend&gt;</w:t>
      </w:r>
    </w:p>
    <w:p w14:paraId="2A9F209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423</w:t>
      </w:r>
      <w:r w:rsidRPr="00F1797F">
        <w:rPr>
          <w:rStyle w:val="HideTWBExt"/>
          <w:b w:val="0"/>
          <w:lang w:val="it-IT"/>
        </w:rPr>
        <w:t>&lt;/NumAm&gt;</w:t>
      </w:r>
    </w:p>
    <w:p w14:paraId="35B2CF59"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27C95888" w14:textId="77777777" w:rsidR="001D3ACC" w:rsidRPr="00FE2BBC" w:rsidRDefault="001D3ACC" w:rsidP="001D3ACC">
      <w:r w:rsidRPr="00F1797F">
        <w:rPr>
          <w:rStyle w:val="HideTWBExt"/>
        </w:rPr>
        <w:t>&lt;/RepeatBlock-By&gt;</w:t>
      </w:r>
    </w:p>
    <w:p w14:paraId="7256330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FF029F2" w14:textId="77777777" w:rsidR="001D3ACC" w:rsidRPr="00FE2BBC" w:rsidRDefault="001D3ACC" w:rsidP="001D3ACC">
      <w:pPr>
        <w:pStyle w:val="NormalBold"/>
      </w:pPr>
      <w:r w:rsidRPr="00F1797F">
        <w:rPr>
          <w:rStyle w:val="HideTWBExt"/>
          <w:b w:val="0"/>
        </w:rPr>
        <w:t>&lt;Article&gt;</w:t>
      </w:r>
      <w:r w:rsidRPr="00FE2BBC">
        <w:t>Articolo 19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0F0632C" w14:textId="77777777" w:rsidTr="00F353F1">
        <w:trPr>
          <w:jc w:val="center"/>
        </w:trPr>
        <w:tc>
          <w:tcPr>
            <w:tcW w:w="9752" w:type="dxa"/>
            <w:gridSpan w:val="2"/>
          </w:tcPr>
          <w:p w14:paraId="6B860EBD" w14:textId="77777777" w:rsidR="001D3ACC" w:rsidRPr="00FE2BBC" w:rsidRDefault="001D3ACC" w:rsidP="00F353F1">
            <w:pPr>
              <w:keepNext/>
            </w:pPr>
          </w:p>
        </w:tc>
      </w:tr>
      <w:tr w:rsidR="001D3ACC" w:rsidRPr="00FE2BBC" w14:paraId="3A918A8C" w14:textId="77777777" w:rsidTr="00F353F1">
        <w:trPr>
          <w:jc w:val="center"/>
        </w:trPr>
        <w:tc>
          <w:tcPr>
            <w:tcW w:w="4876" w:type="dxa"/>
            <w:hideMark/>
          </w:tcPr>
          <w:p w14:paraId="711941D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1007B9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26E1770" w14:textId="77777777" w:rsidTr="00F353F1">
        <w:trPr>
          <w:jc w:val="center"/>
        </w:trPr>
        <w:tc>
          <w:tcPr>
            <w:tcW w:w="4876" w:type="dxa"/>
            <w:hideMark/>
          </w:tcPr>
          <w:p w14:paraId="7C7CF618" w14:textId="77777777" w:rsidR="001D3ACC" w:rsidRPr="00FE2BBC" w:rsidRDefault="001D3ACC" w:rsidP="00F353F1">
            <w:pPr>
              <w:pStyle w:val="Normal6"/>
              <w:rPr>
                <w:lang w:val="it-IT"/>
              </w:rPr>
            </w:pPr>
            <w:r w:rsidRPr="00FE2BBC">
              <w:rPr>
                <w:lang w:val="it-IT"/>
              </w:rPr>
              <w:t>2.</w:t>
            </w:r>
            <w:r w:rsidRPr="00FE2BBC">
              <w:rPr>
                <w:lang w:val="it-IT"/>
              </w:rPr>
              <w:tab/>
              <w:t xml:space="preserve">Il centro di competenza pubblica un avviso sul sito web dell'EUIPO per informare i portatori di interessi che è stata effettuata un'iscrizione nel registro </w:t>
            </w:r>
            <w:r w:rsidRPr="00FE2BBC">
              <w:rPr>
                <w:b/>
                <w:i/>
                <w:lang w:val="it-IT"/>
              </w:rPr>
              <w:t>e inserisce un riferimento alle pubblicazioni di cui al paragrafo 1</w:t>
            </w:r>
            <w:r w:rsidRPr="00FE2BBC">
              <w:rPr>
                <w:lang w:val="it-IT"/>
              </w:rPr>
              <w:t>. Il centro di competenza notifica l'avviso di cui al presente paragrafo ai titolari di brevetti SEP noti, a titolo individuale e per via elettronica, e all'organizzazione di normazione interessata.</w:t>
            </w:r>
          </w:p>
        </w:tc>
        <w:tc>
          <w:tcPr>
            <w:tcW w:w="4876" w:type="dxa"/>
            <w:hideMark/>
          </w:tcPr>
          <w:p w14:paraId="60FA03BB" w14:textId="77777777" w:rsidR="001D3ACC" w:rsidRPr="00FE2BBC" w:rsidRDefault="001D3ACC" w:rsidP="00F353F1">
            <w:pPr>
              <w:pStyle w:val="Normal6"/>
              <w:rPr>
                <w:szCs w:val="24"/>
                <w:lang w:val="it-IT"/>
              </w:rPr>
            </w:pPr>
            <w:r w:rsidRPr="00FE2BBC">
              <w:rPr>
                <w:lang w:val="it-IT"/>
              </w:rPr>
              <w:t>2.</w:t>
            </w:r>
            <w:r w:rsidRPr="00FE2BBC">
              <w:rPr>
                <w:lang w:val="it-IT"/>
              </w:rPr>
              <w:tab/>
              <w:t>Il centro di competenza pubblica un avviso sul sito web dell'EUIPO per informare i portatori di interessi che è stata effettuata un'iscrizione nel registro. Il centro di competenza notifica l'avviso di cui al presente paragrafo ai titolari di brevetti SEP noti, a titolo individuale e per via elettronica, e all'organizzazione di normazione interessata.</w:t>
            </w:r>
          </w:p>
        </w:tc>
      </w:tr>
    </w:tbl>
    <w:p w14:paraId="0486233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901D4D1" w14:textId="77777777" w:rsidR="001D3ACC" w:rsidRPr="00FE2BBC" w:rsidRDefault="001D3ACC" w:rsidP="001D3ACC">
      <w:r w:rsidRPr="00F1797F">
        <w:rPr>
          <w:rStyle w:val="HideTWBExt"/>
        </w:rPr>
        <w:t>&lt;/Amend&gt;</w:t>
      </w:r>
    </w:p>
    <w:p w14:paraId="77119D7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424</w:t>
      </w:r>
      <w:r w:rsidRPr="00F1797F">
        <w:rPr>
          <w:rStyle w:val="HideTWBExt"/>
          <w:b w:val="0"/>
          <w:lang w:val="it-IT"/>
        </w:rPr>
        <w:t>&lt;/NumAm&gt;</w:t>
      </w:r>
    </w:p>
    <w:p w14:paraId="79D3FA8F" w14:textId="77777777" w:rsidR="001D3ACC" w:rsidRPr="00FE2BBC" w:rsidRDefault="001D3ACC" w:rsidP="001D3ACC">
      <w:pPr>
        <w:pStyle w:val="NormalBold"/>
      </w:pPr>
      <w:r w:rsidRPr="00F1797F">
        <w:rPr>
          <w:rStyle w:val="HideTWBExt"/>
          <w:b w:val="0"/>
        </w:rPr>
        <w:t>&lt;RepeatBlock-By&gt;&lt;Members&gt;</w:t>
      </w:r>
      <w:r w:rsidRPr="00FE2BBC">
        <w:t>Angelika Niebler</w:t>
      </w:r>
      <w:r w:rsidRPr="00F1797F">
        <w:rPr>
          <w:rStyle w:val="HideTWBExt"/>
          <w:b w:val="0"/>
        </w:rPr>
        <w:t>&lt;/Members&gt;</w:t>
      </w:r>
    </w:p>
    <w:p w14:paraId="54402FAB" w14:textId="77777777" w:rsidR="001D3ACC" w:rsidRPr="00FE2BBC" w:rsidRDefault="001D3ACC" w:rsidP="001D3ACC">
      <w:r w:rsidRPr="00F1797F">
        <w:rPr>
          <w:rStyle w:val="HideTWBExt"/>
        </w:rPr>
        <w:t>&lt;/RepeatBlock-By&gt;</w:t>
      </w:r>
    </w:p>
    <w:p w14:paraId="3D71865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73C966B" w14:textId="77777777" w:rsidR="001D3ACC" w:rsidRPr="00FE2BBC" w:rsidRDefault="001D3ACC" w:rsidP="001D3ACC">
      <w:pPr>
        <w:pStyle w:val="NormalBold"/>
      </w:pPr>
      <w:r w:rsidRPr="00F1797F">
        <w:rPr>
          <w:rStyle w:val="HideTWBExt"/>
          <w:b w:val="0"/>
        </w:rPr>
        <w:t>&lt;Article&gt;</w:t>
      </w:r>
      <w:r w:rsidRPr="00FE2BBC">
        <w:t>Articolo 20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40B9A8F" w14:textId="77777777" w:rsidTr="00F353F1">
        <w:trPr>
          <w:jc w:val="center"/>
        </w:trPr>
        <w:tc>
          <w:tcPr>
            <w:tcW w:w="9752" w:type="dxa"/>
            <w:gridSpan w:val="2"/>
          </w:tcPr>
          <w:p w14:paraId="7A6371A4" w14:textId="77777777" w:rsidR="001D3ACC" w:rsidRPr="00FE2BBC" w:rsidRDefault="001D3ACC" w:rsidP="00F353F1">
            <w:pPr>
              <w:keepNext/>
            </w:pPr>
          </w:p>
        </w:tc>
      </w:tr>
      <w:tr w:rsidR="001D3ACC" w:rsidRPr="00FE2BBC" w14:paraId="631D9EAD" w14:textId="77777777" w:rsidTr="00F353F1">
        <w:trPr>
          <w:jc w:val="center"/>
        </w:trPr>
        <w:tc>
          <w:tcPr>
            <w:tcW w:w="4876" w:type="dxa"/>
            <w:hideMark/>
          </w:tcPr>
          <w:p w14:paraId="5C35551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50D1CF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3C5EEF5" w14:textId="77777777" w:rsidTr="00F353F1">
        <w:trPr>
          <w:jc w:val="center"/>
        </w:trPr>
        <w:tc>
          <w:tcPr>
            <w:tcW w:w="4876" w:type="dxa"/>
            <w:hideMark/>
          </w:tcPr>
          <w:p w14:paraId="025D365B" w14:textId="77777777" w:rsidR="001D3ACC" w:rsidRPr="00FE2BBC" w:rsidRDefault="001D3ACC" w:rsidP="00F353F1">
            <w:pPr>
              <w:pStyle w:val="Normal6"/>
              <w:rPr>
                <w:lang w:val="it-IT"/>
              </w:rPr>
            </w:pPr>
            <w:r w:rsidRPr="00FE2BBC">
              <w:rPr>
                <w:lang w:val="it-IT"/>
              </w:rPr>
              <w:t>5.</w:t>
            </w:r>
            <w:r w:rsidRPr="00FE2BBC">
              <w:rPr>
                <w:lang w:val="it-IT"/>
              </w:rPr>
              <w:tab/>
              <w:t xml:space="preserve">Il titolare di un brevetto SEP aggiorna le informazioni contenute nel registro e nella banca dati, affinché riflettano le modifiche rilevanti in relazione ai brevetti SEP registrati, mediante notifica al centro di competenza </w:t>
            </w:r>
            <w:r w:rsidRPr="00FE2BBC">
              <w:rPr>
                <w:b/>
                <w:i/>
                <w:lang w:val="it-IT"/>
              </w:rPr>
              <w:t>entro sei mesi dalla modifica</w:t>
            </w:r>
            <w:r w:rsidRPr="00FE2BBC">
              <w:rPr>
                <w:lang w:val="it-IT"/>
              </w:rPr>
              <w:t>.</w:t>
            </w:r>
          </w:p>
        </w:tc>
        <w:tc>
          <w:tcPr>
            <w:tcW w:w="4876" w:type="dxa"/>
            <w:hideMark/>
          </w:tcPr>
          <w:p w14:paraId="4CFAFCED" w14:textId="77777777" w:rsidR="001D3ACC" w:rsidRPr="00FE2BBC" w:rsidRDefault="001D3ACC" w:rsidP="00F353F1">
            <w:pPr>
              <w:pStyle w:val="Normal6"/>
              <w:rPr>
                <w:szCs w:val="24"/>
                <w:lang w:val="it-IT"/>
              </w:rPr>
            </w:pPr>
            <w:r w:rsidRPr="00FE2BBC">
              <w:rPr>
                <w:lang w:val="it-IT"/>
              </w:rPr>
              <w:t>5.</w:t>
            </w:r>
            <w:r w:rsidRPr="00FE2BBC">
              <w:rPr>
                <w:lang w:val="it-IT"/>
              </w:rPr>
              <w:tab/>
              <w:t xml:space="preserve">Il titolare di un brevetto SEP aggiorna le informazioni contenute nel registro e nella banca dati </w:t>
            </w:r>
            <w:r w:rsidRPr="00FE2BBC">
              <w:rPr>
                <w:b/>
                <w:i/>
                <w:lang w:val="it-IT"/>
              </w:rPr>
              <w:t>annualmente</w:t>
            </w:r>
            <w:r w:rsidRPr="00FE2BBC">
              <w:rPr>
                <w:lang w:val="it-IT"/>
              </w:rPr>
              <w:t>, affinché riflettano le modifiche rilevanti in relazione ai brevetti SEP registrati, mediante notifica al centro di competenza.</w:t>
            </w:r>
            <w:r w:rsidRPr="00FE2BBC">
              <w:rPr>
                <w:b/>
                <w:i/>
                <w:lang w:val="it-IT"/>
              </w:rPr>
              <w:t xml:space="preserve"> </w:t>
            </w:r>
          </w:p>
        </w:tc>
      </w:tr>
    </w:tbl>
    <w:p w14:paraId="6B6D1C3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3DF9948" w14:textId="77777777" w:rsidR="001D3ACC" w:rsidRPr="00FE2BBC" w:rsidRDefault="001D3ACC" w:rsidP="001D3ACC">
      <w:r w:rsidRPr="00F1797F">
        <w:rPr>
          <w:rStyle w:val="HideTWBExt"/>
        </w:rPr>
        <w:t>&lt;/Amend&gt;</w:t>
      </w:r>
    </w:p>
    <w:p w14:paraId="34D01B5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425</w:t>
      </w:r>
      <w:r w:rsidRPr="00F1797F">
        <w:rPr>
          <w:rStyle w:val="HideTWBExt"/>
          <w:b w:val="0"/>
          <w:lang w:val="it-IT"/>
        </w:rPr>
        <w:t>&lt;/NumAm&gt;</w:t>
      </w:r>
    </w:p>
    <w:p w14:paraId="2EB4CD77"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693B1C4E" w14:textId="77777777" w:rsidR="001D3ACC" w:rsidRPr="00FE2BBC" w:rsidRDefault="001D3ACC" w:rsidP="001D3ACC">
      <w:r w:rsidRPr="00F1797F">
        <w:rPr>
          <w:rStyle w:val="HideTWBExt"/>
        </w:rPr>
        <w:t>&lt;/RepeatBlock-By&gt;</w:t>
      </w:r>
    </w:p>
    <w:p w14:paraId="1BB9C08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01B5C2C" w14:textId="77777777" w:rsidR="001D3ACC" w:rsidRPr="00FE2BBC" w:rsidRDefault="001D3ACC" w:rsidP="001D3ACC">
      <w:pPr>
        <w:pStyle w:val="NormalBold"/>
      </w:pPr>
      <w:r w:rsidRPr="00F1797F">
        <w:rPr>
          <w:rStyle w:val="HideTWBExt"/>
          <w:b w:val="0"/>
        </w:rPr>
        <w:t>&lt;Article&gt;</w:t>
      </w:r>
      <w:r w:rsidRPr="00FE2BBC">
        <w:t>Articolo 20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15B2E77" w14:textId="77777777" w:rsidTr="00F353F1">
        <w:trPr>
          <w:jc w:val="center"/>
        </w:trPr>
        <w:tc>
          <w:tcPr>
            <w:tcW w:w="9752" w:type="dxa"/>
            <w:gridSpan w:val="2"/>
          </w:tcPr>
          <w:p w14:paraId="74ABE41D" w14:textId="77777777" w:rsidR="001D3ACC" w:rsidRPr="00FE2BBC" w:rsidRDefault="001D3ACC" w:rsidP="00F353F1">
            <w:pPr>
              <w:keepNext/>
            </w:pPr>
          </w:p>
        </w:tc>
      </w:tr>
      <w:tr w:rsidR="001D3ACC" w:rsidRPr="00FE2BBC" w14:paraId="7C17D73C" w14:textId="77777777" w:rsidTr="00F353F1">
        <w:trPr>
          <w:jc w:val="center"/>
        </w:trPr>
        <w:tc>
          <w:tcPr>
            <w:tcW w:w="4876" w:type="dxa"/>
            <w:hideMark/>
          </w:tcPr>
          <w:p w14:paraId="22123D8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0CE797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6324721" w14:textId="77777777" w:rsidTr="00F353F1">
        <w:trPr>
          <w:jc w:val="center"/>
        </w:trPr>
        <w:tc>
          <w:tcPr>
            <w:tcW w:w="4876" w:type="dxa"/>
            <w:hideMark/>
          </w:tcPr>
          <w:p w14:paraId="39A9160A" w14:textId="77777777" w:rsidR="001D3ACC" w:rsidRPr="00FE2BBC" w:rsidRDefault="001D3ACC" w:rsidP="00F353F1">
            <w:pPr>
              <w:pStyle w:val="Normal6"/>
              <w:rPr>
                <w:lang w:val="it-IT"/>
              </w:rPr>
            </w:pPr>
            <w:r w:rsidRPr="00FE2BBC">
              <w:rPr>
                <w:lang w:val="it-IT"/>
              </w:rPr>
              <w:t>6.</w:t>
            </w:r>
            <w:r w:rsidRPr="00FE2BBC">
              <w:rPr>
                <w:lang w:val="it-IT"/>
              </w:rPr>
              <w:tab/>
              <w:t xml:space="preserve">La richiesta di registrazione è accettata solo dopo il pagamento della tassa di registrazione da parte del titolare del brevetto SEP. La Commissione determina la tassa di registrazione nell'atto di esecuzione adottato ai sensi dell'articolo 63, paragrafo 5. La tassa di registrazione comprende, nel caso delle medie e grandi imprese, le spese </w:t>
            </w:r>
            <w:r w:rsidRPr="00FE2BBC">
              <w:rPr>
                <w:b/>
                <w:i/>
                <w:lang w:val="it-IT"/>
              </w:rPr>
              <w:t>e le tasse</w:t>
            </w:r>
            <w:r w:rsidRPr="00FE2BBC">
              <w:rPr>
                <w:lang w:val="it-IT"/>
              </w:rPr>
              <w:t xml:space="preserve"> previste </w:t>
            </w:r>
            <w:r w:rsidRPr="00FE2BBC">
              <w:rPr>
                <w:b/>
                <w:i/>
                <w:lang w:val="it-IT"/>
              </w:rPr>
              <w:t>per la verifica del carattere essenziale dei brevetti SEP selezionati</w:t>
            </w:r>
            <w:r w:rsidRPr="00FE2BBC">
              <w:rPr>
                <w:lang w:val="it-IT"/>
              </w:rPr>
              <w:t xml:space="preserve"> ai sensi dell'articolo 29, paragrafo 1.</w:t>
            </w:r>
          </w:p>
        </w:tc>
        <w:tc>
          <w:tcPr>
            <w:tcW w:w="4876" w:type="dxa"/>
            <w:hideMark/>
          </w:tcPr>
          <w:p w14:paraId="26BF5BD2" w14:textId="77777777" w:rsidR="001D3ACC" w:rsidRPr="00FE2BBC" w:rsidRDefault="001D3ACC" w:rsidP="00F353F1">
            <w:pPr>
              <w:pStyle w:val="Normal6"/>
              <w:rPr>
                <w:szCs w:val="24"/>
                <w:lang w:val="it-IT"/>
              </w:rPr>
            </w:pPr>
            <w:r w:rsidRPr="00FE2BBC">
              <w:rPr>
                <w:lang w:val="it-IT"/>
              </w:rPr>
              <w:t>6.</w:t>
            </w:r>
            <w:r w:rsidRPr="00FE2BBC">
              <w:rPr>
                <w:lang w:val="it-IT"/>
              </w:rPr>
              <w:tab/>
              <w:t>La richiesta di registrazione è accettata solo dopo il pagamento della tassa di registrazione da parte del titolare del brevetto SEP. La Commissione determina la tassa di registrazione nell'atto di esecuzione adottato ai sensi dell'articolo 63, paragrafo 5. La tassa di registrazione comprende, nel caso delle medie e grandi imprese, le spese previste ai sensi dell'articolo 29, paragrafo 1.</w:t>
            </w:r>
          </w:p>
        </w:tc>
      </w:tr>
    </w:tbl>
    <w:p w14:paraId="21DF8D8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845A4BA" w14:textId="77777777" w:rsidR="001D3ACC" w:rsidRPr="00FE2BBC" w:rsidRDefault="001D3ACC" w:rsidP="001D3ACC">
      <w:r w:rsidRPr="00F1797F">
        <w:rPr>
          <w:rStyle w:val="HideTWBExt"/>
        </w:rPr>
        <w:t>&lt;/Amend&gt;</w:t>
      </w:r>
    </w:p>
    <w:p w14:paraId="6755C51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426</w:t>
      </w:r>
      <w:r w:rsidRPr="00F1797F">
        <w:rPr>
          <w:rStyle w:val="HideTWBExt"/>
          <w:b w:val="0"/>
          <w:lang w:val="it-IT"/>
        </w:rPr>
        <w:t>&lt;/NumAm&gt;</w:t>
      </w:r>
    </w:p>
    <w:p w14:paraId="6075EF98"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277592EE" w14:textId="77777777" w:rsidR="001D3ACC" w:rsidRPr="00FE2BBC" w:rsidRDefault="001D3ACC" w:rsidP="001D3ACC">
      <w:r w:rsidRPr="00F1797F">
        <w:rPr>
          <w:rStyle w:val="HideTWBExt"/>
        </w:rPr>
        <w:t>&lt;/RepeatBlock-By&gt;</w:t>
      </w:r>
    </w:p>
    <w:p w14:paraId="64927FD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33F2A9A" w14:textId="77777777" w:rsidR="001D3ACC" w:rsidRPr="00FE2BBC" w:rsidRDefault="001D3ACC" w:rsidP="001D3ACC">
      <w:pPr>
        <w:pStyle w:val="NormalBold"/>
      </w:pPr>
      <w:r w:rsidRPr="00F1797F">
        <w:rPr>
          <w:rStyle w:val="HideTWBExt"/>
          <w:b w:val="0"/>
        </w:rPr>
        <w:t>&lt;Article&gt;</w:t>
      </w:r>
      <w:r w:rsidRPr="00FE2BBC">
        <w:t>Articolo 22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24B3F9" w14:textId="77777777" w:rsidTr="00F353F1">
        <w:trPr>
          <w:jc w:val="center"/>
        </w:trPr>
        <w:tc>
          <w:tcPr>
            <w:tcW w:w="9752" w:type="dxa"/>
            <w:gridSpan w:val="2"/>
          </w:tcPr>
          <w:p w14:paraId="09524B70" w14:textId="77777777" w:rsidR="001D3ACC" w:rsidRPr="00FE2BBC" w:rsidRDefault="001D3ACC" w:rsidP="00F353F1">
            <w:pPr>
              <w:keepNext/>
            </w:pPr>
          </w:p>
        </w:tc>
      </w:tr>
      <w:tr w:rsidR="001D3ACC" w:rsidRPr="00FE2BBC" w14:paraId="111D9FF5" w14:textId="77777777" w:rsidTr="00F353F1">
        <w:trPr>
          <w:jc w:val="center"/>
        </w:trPr>
        <w:tc>
          <w:tcPr>
            <w:tcW w:w="4876" w:type="dxa"/>
            <w:hideMark/>
          </w:tcPr>
          <w:p w14:paraId="5C19185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9C7CD5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1856085" w14:textId="77777777" w:rsidTr="00F353F1">
        <w:trPr>
          <w:jc w:val="center"/>
        </w:trPr>
        <w:tc>
          <w:tcPr>
            <w:tcW w:w="4876" w:type="dxa"/>
            <w:hideMark/>
          </w:tcPr>
          <w:p w14:paraId="388E3E90" w14:textId="77777777" w:rsidR="001D3ACC" w:rsidRPr="00FE2BBC" w:rsidRDefault="001D3ACC" w:rsidP="00F353F1">
            <w:pPr>
              <w:pStyle w:val="Normal6"/>
              <w:jc w:val="center"/>
              <w:rPr>
                <w:lang w:val="it-IT"/>
              </w:rPr>
            </w:pPr>
            <w:r w:rsidRPr="00FE2BBC">
              <w:rPr>
                <w:b/>
                <w:i/>
                <w:lang w:val="it-IT"/>
              </w:rPr>
              <w:t>Articolo 22</w:t>
            </w:r>
          </w:p>
        </w:tc>
        <w:tc>
          <w:tcPr>
            <w:tcW w:w="4876" w:type="dxa"/>
            <w:hideMark/>
          </w:tcPr>
          <w:p w14:paraId="4402FBDF"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420FFA8B" w14:textId="77777777" w:rsidTr="00F353F1">
        <w:trPr>
          <w:jc w:val="center"/>
        </w:trPr>
        <w:tc>
          <w:tcPr>
            <w:tcW w:w="4876" w:type="dxa"/>
            <w:hideMark/>
          </w:tcPr>
          <w:p w14:paraId="34D4A53C" w14:textId="77777777" w:rsidR="001D3ACC" w:rsidRPr="00FE2BBC" w:rsidRDefault="001D3ACC" w:rsidP="00F353F1">
            <w:pPr>
              <w:pStyle w:val="Normal6"/>
              <w:jc w:val="center"/>
              <w:rPr>
                <w:lang w:val="it-IT"/>
              </w:rPr>
            </w:pPr>
            <w:r w:rsidRPr="00FE2BBC">
              <w:rPr>
                <w:b/>
                <w:i/>
                <w:lang w:val="it-IT"/>
              </w:rPr>
              <w:t>Esame delle condizioni di registrazione</w:t>
            </w:r>
          </w:p>
        </w:tc>
        <w:tc>
          <w:tcPr>
            <w:tcW w:w="4876" w:type="dxa"/>
          </w:tcPr>
          <w:p w14:paraId="5CD3BD3F" w14:textId="77777777" w:rsidR="001D3ACC" w:rsidRPr="00FE2BBC" w:rsidRDefault="001D3ACC" w:rsidP="00F353F1">
            <w:pPr>
              <w:pStyle w:val="Normal6"/>
              <w:rPr>
                <w:szCs w:val="24"/>
                <w:lang w:val="it-IT"/>
              </w:rPr>
            </w:pPr>
          </w:p>
        </w:tc>
      </w:tr>
      <w:tr w:rsidR="001D3ACC" w:rsidRPr="00FE2BBC" w14:paraId="5D54D0AF" w14:textId="77777777" w:rsidTr="00F353F1">
        <w:trPr>
          <w:jc w:val="center"/>
        </w:trPr>
        <w:tc>
          <w:tcPr>
            <w:tcW w:w="4876" w:type="dxa"/>
            <w:hideMark/>
          </w:tcPr>
          <w:p w14:paraId="7A0B8C78" w14:textId="77777777" w:rsidR="001D3ACC" w:rsidRPr="00FE2BBC" w:rsidRDefault="001D3ACC" w:rsidP="00F353F1">
            <w:pPr>
              <w:pStyle w:val="Normal6"/>
              <w:rPr>
                <w:lang w:val="it-IT"/>
              </w:rPr>
            </w:pPr>
            <w:r w:rsidRPr="00FE2BBC">
              <w:rPr>
                <w:b/>
                <w:i/>
                <w:lang w:val="it-IT"/>
              </w:rPr>
              <w:t>1.</w:t>
            </w:r>
            <w:r w:rsidRPr="00FE2BBC">
              <w:rPr>
                <w:b/>
                <w:i/>
                <w:lang w:val="it-IT"/>
              </w:rPr>
              <w:tab/>
              <w:t>Ogni anno è sottoposto a controllo un campione delle registrazioni di brevetti SEP per verificarne la completezza e la correttezza.</w:t>
            </w:r>
          </w:p>
        </w:tc>
        <w:tc>
          <w:tcPr>
            <w:tcW w:w="4876" w:type="dxa"/>
          </w:tcPr>
          <w:p w14:paraId="2818DFF7" w14:textId="77777777" w:rsidR="001D3ACC" w:rsidRPr="00FE2BBC" w:rsidRDefault="001D3ACC" w:rsidP="00F353F1">
            <w:pPr>
              <w:pStyle w:val="Normal6"/>
              <w:rPr>
                <w:szCs w:val="24"/>
                <w:lang w:val="it-IT"/>
              </w:rPr>
            </w:pPr>
          </w:p>
        </w:tc>
      </w:tr>
      <w:tr w:rsidR="001D3ACC" w:rsidRPr="00FE2BBC" w14:paraId="2D6B4377" w14:textId="77777777" w:rsidTr="00F353F1">
        <w:trPr>
          <w:jc w:val="center"/>
        </w:trPr>
        <w:tc>
          <w:tcPr>
            <w:tcW w:w="4876" w:type="dxa"/>
            <w:hideMark/>
          </w:tcPr>
          <w:p w14:paraId="19D6AE21" w14:textId="77777777" w:rsidR="001D3ACC" w:rsidRPr="00FE2BBC" w:rsidRDefault="001D3ACC" w:rsidP="00F353F1">
            <w:pPr>
              <w:pStyle w:val="Normal6"/>
              <w:rPr>
                <w:lang w:val="it-IT"/>
              </w:rPr>
            </w:pPr>
            <w:r w:rsidRPr="00FE2BBC">
              <w:rPr>
                <w:b/>
                <w:i/>
                <w:lang w:val="it-IT"/>
              </w:rPr>
              <w:t>2.</w:t>
            </w:r>
            <w:r w:rsidRPr="00FE2BBC">
              <w:rPr>
                <w:b/>
                <w:i/>
                <w:lang w:val="it-IT"/>
              </w:rPr>
              <w:tab/>
              <w:t>L'EUIPO adotta una metodologia per selezionare il campione delle registrazioni di brevetti SEP da sottoporre ai controlli.</w:t>
            </w:r>
          </w:p>
        </w:tc>
        <w:tc>
          <w:tcPr>
            <w:tcW w:w="4876" w:type="dxa"/>
          </w:tcPr>
          <w:p w14:paraId="5BE2F8AF" w14:textId="77777777" w:rsidR="001D3ACC" w:rsidRPr="00FE2BBC" w:rsidRDefault="001D3ACC" w:rsidP="00F353F1">
            <w:pPr>
              <w:pStyle w:val="Normal6"/>
              <w:rPr>
                <w:szCs w:val="24"/>
                <w:lang w:val="it-IT"/>
              </w:rPr>
            </w:pPr>
          </w:p>
        </w:tc>
      </w:tr>
      <w:tr w:rsidR="001D3ACC" w:rsidRPr="00FE2BBC" w14:paraId="563E75C2" w14:textId="77777777" w:rsidTr="00F353F1">
        <w:trPr>
          <w:jc w:val="center"/>
        </w:trPr>
        <w:tc>
          <w:tcPr>
            <w:tcW w:w="4876" w:type="dxa"/>
            <w:hideMark/>
          </w:tcPr>
          <w:p w14:paraId="070809AB" w14:textId="77777777" w:rsidR="001D3ACC" w:rsidRPr="00FE2BBC" w:rsidRDefault="001D3ACC" w:rsidP="00F353F1">
            <w:pPr>
              <w:pStyle w:val="Normal6"/>
              <w:rPr>
                <w:lang w:val="it-IT"/>
              </w:rPr>
            </w:pPr>
            <w:r w:rsidRPr="00FE2BBC">
              <w:rPr>
                <w:b/>
                <w:i/>
                <w:lang w:val="it-IT"/>
              </w:rPr>
              <w:t>3.</w:t>
            </w:r>
            <w:r w:rsidRPr="00FE2BBC">
              <w:rPr>
                <w:b/>
                <w:i/>
                <w:lang w:val="it-IT"/>
              </w:rPr>
              <w:tab/>
              <w:t>Nel caso in cui la registrazione non contenga le informazioni di cui agli articoli 4 e 5 o contenga informazioni incomplete o inesatte, il centro di competenza chiede al titolare del brevetto SEP di fornire le informazioni esatte e complete entro il termine stabilito, che non può essere inferiore a due mesi.</w:t>
            </w:r>
          </w:p>
        </w:tc>
        <w:tc>
          <w:tcPr>
            <w:tcW w:w="4876" w:type="dxa"/>
          </w:tcPr>
          <w:p w14:paraId="5A67AC01" w14:textId="77777777" w:rsidR="001D3ACC" w:rsidRPr="00FE2BBC" w:rsidRDefault="001D3ACC" w:rsidP="00F353F1">
            <w:pPr>
              <w:pStyle w:val="Normal6"/>
              <w:rPr>
                <w:szCs w:val="24"/>
                <w:lang w:val="it-IT"/>
              </w:rPr>
            </w:pPr>
          </w:p>
        </w:tc>
      </w:tr>
      <w:tr w:rsidR="001D3ACC" w:rsidRPr="00FE2BBC" w14:paraId="09A7572E" w14:textId="77777777" w:rsidTr="00F353F1">
        <w:trPr>
          <w:jc w:val="center"/>
        </w:trPr>
        <w:tc>
          <w:tcPr>
            <w:tcW w:w="4876" w:type="dxa"/>
            <w:hideMark/>
          </w:tcPr>
          <w:p w14:paraId="353873AF" w14:textId="77777777" w:rsidR="001D3ACC" w:rsidRPr="00FE2BBC" w:rsidRDefault="001D3ACC" w:rsidP="00F353F1">
            <w:pPr>
              <w:pStyle w:val="Normal6"/>
              <w:rPr>
                <w:lang w:val="it-IT"/>
              </w:rPr>
            </w:pPr>
            <w:r w:rsidRPr="00FE2BBC">
              <w:rPr>
                <w:b/>
                <w:i/>
                <w:lang w:val="it-IT"/>
              </w:rPr>
              <w:t>4.</w:t>
            </w:r>
            <w:r w:rsidRPr="00FE2BBC">
              <w:rPr>
                <w:b/>
                <w:i/>
                <w:lang w:val="it-IT"/>
              </w:rPr>
              <w:tab/>
              <w:t>Se il titolare del brevetto SEP non fornisce le informazioni esatte e complete, la registrazione è sospesa fino a quando non vengono corrette le inesattezze o non vengono fornite le informazioni mancanti.</w:t>
            </w:r>
          </w:p>
        </w:tc>
        <w:tc>
          <w:tcPr>
            <w:tcW w:w="4876" w:type="dxa"/>
          </w:tcPr>
          <w:p w14:paraId="51BAE31B" w14:textId="77777777" w:rsidR="001D3ACC" w:rsidRPr="00FE2BBC" w:rsidRDefault="001D3ACC" w:rsidP="00F353F1">
            <w:pPr>
              <w:pStyle w:val="Normal6"/>
              <w:rPr>
                <w:szCs w:val="24"/>
                <w:lang w:val="it-IT"/>
              </w:rPr>
            </w:pPr>
          </w:p>
        </w:tc>
      </w:tr>
      <w:tr w:rsidR="001D3ACC" w:rsidRPr="00FE2BBC" w14:paraId="7AE2DC09" w14:textId="77777777" w:rsidTr="00F353F1">
        <w:trPr>
          <w:jc w:val="center"/>
        </w:trPr>
        <w:tc>
          <w:tcPr>
            <w:tcW w:w="4876" w:type="dxa"/>
            <w:hideMark/>
          </w:tcPr>
          <w:p w14:paraId="73C8476A" w14:textId="77777777" w:rsidR="001D3ACC" w:rsidRPr="00FE2BBC" w:rsidRDefault="001D3ACC" w:rsidP="00F353F1">
            <w:pPr>
              <w:pStyle w:val="Normal6"/>
              <w:rPr>
                <w:lang w:val="it-IT"/>
              </w:rPr>
            </w:pPr>
            <w:r w:rsidRPr="00FE2BBC">
              <w:rPr>
                <w:b/>
                <w:i/>
                <w:lang w:val="it-IT"/>
              </w:rPr>
              <w:t>5.</w:t>
            </w:r>
            <w:r w:rsidRPr="00FE2BBC">
              <w:rPr>
                <w:b/>
                <w:i/>
                <w:lang w:val="it-IT"/>
              </w:rPr>
              <w:tab/>
              <w:t>Il titolare di un brevetto SEP il cui brevetto è stato sospeso dal registro ai sensi del paragrafo 4, se ritiene che la constatazione del centro di competenza sia errata, può rivolgersi alle commissioni di ricorso dell'EUIPO per ottenere una decisione su tale questione. La domanda è presentata entro due mesi dalla sospensione. Entro due mesi dalla domanda, le commissioni di ricorso dell'EUIPO respingono la domanda o chiedono al centro di competenza di correggere le sue constatazioni e di informarne il richiedente.</w:t>
            </w:r>
          </w:p>
        </w:tc>
        <w:tc>
          <w:tcPr>
            <w:tcW w:w="4876" w:type="dxa"/>
          </w:tcPr>
          <w:p w14:paraId="6568A730" w14:textId="77777777" w:rsidR="001D3ACC" w:rsidRPr="00FE2BBC" w:rsidRDefault="001D3ACC" w:rsidP="00F353F1">
            <w:pPr>
              <w:pStyle w:val="Normal6"/>
              <w:rPr>
                <w:szCs w:val="24"/>
                <w:lang w:val="it-IT"/>
              </w:rPr>
            </w:pPr>
          </w:p>
        </w:tc>
      </w:tr>
      <w:tr w:rsidR="001D3ACC" w:rsidRPr="00FE2BBC" w14:paraId="69CAE8FF" w14:textId="77777777" w:rsidTr="00F353F1">
        <w:trPr>
          <w:jc w:val="center"/>
        </w:trPr>
        <w:tc>
          <w:tcPr>
            <w:tcW w:w="4876" w:type="dxa"/>
            <w:hideMark/>
          </w:tcPr>
          <w:p w14:paraId="6C205248" w14:textId="77777777" w:rsidR="001D3ACC" w:rsidRPr="00FE2BBC" w:rsidRDefault="001D3ACC" w:rsidP="00F353F1">
            <w:pPr>
              <w:pStyle w:val="Normal6"/>
              <w:rPr>
                <w:lang w:val="it-IT"/>
              </w:rPr>
            </w:pPr>
            <w:r w:rsidRPr="00FE2BBC">
              <w:rPr>
                <w:b/>
                <w:i/>
                <w:lang w:val="it-IT"/>
              </w:rPr>
              <w:t>6.</w:t>
            </w:r>
            <w:r w:rsidRPr="00FE2BBC">
              <w:rPr>
                <w:b/>
                <w:i/>
                <w:lang w:val="it-IT"/>
              </w:rPr>
              <w:tab/>
              <w:t>Qualsiasi intervento volto a completare o correggere le informazioni relative a un brevetto SEP ai sensi del presente articolo è effettuato a titolo gratuito.</w:t>
            </w:r>
          </w:p>
        </w:tc>
        <w:tc>
          <w:tcPr>
            <w:tcW w:w="4876" w:type="dxa"/>
          </w:tcPr>
          <w:p w14:paraId="2F018EAA" w14:textId="77777777" w:rsidR="001D3ACC" w:rsidRPr="00FE2BBC" w:rsidRDefault="001D3ACC" w:rsidP="00F353F1">
            <w:pPr>
              <w:pStyle w:val="Normal6"/>
              <w:rPr>
                <w:szCs w:val="24"/>
                <w:lang w:val="it-IT"/>
              </w:rPr>
            </w:pPr>
          </w:p>
        </w:tc>
      </w:tr>
    </w:tbl>
    <w:p w14:paraId="2859654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88F9BE2" w14:textId="77777777" w:rsidR="001D3ACC" w:rsidRPr="00FE2BBC" w:rsidRDefault="001D3ACC" w:rsidP="001D3ACC">
      <w:r w:rsidRPr="00F1797F">
        <w:rPr>
          <w:rStyle w:val="HideTWBExt"/>
        </w:rPr>
        <w:t>&lt;/Amend&gt;</w:t>
      </w:r>
    </w:p>
    <w:p w14:paraId="73692DB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427</w:t>
      </w:r>
      <w:r w:rsidRPr="00F1797F">
        <w:rPr>
          <w:rStyle w:val="HideTWBExt"/>
          <w:b w:val="0"/>
          <w:lang w:val="it-IT"/>
        </w:rPr>
        <w:t>&lt;/NumAm&gt;</w:t>
      </w:r>
    </w:p>
    <w:p w14:paraId="250B2BB5"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38988603" w14:textId="77777777" w:rsidR="001D3ACC" w:rsidRPr="00FE2BBC" w:rsidRDefault="001D3ACC" w:rsidP="001D3ACC">
      <w:r w:rsidRPr="00F1797F">
        <w:rPr>
          <w:rStyle w:val="HideTWBExt"/>
        </w:rPr>
        <w:t>&lt;/RepeatBlock-By&gt;</w:t>
      </w:r>
    </w:p>
    <w:p w14:paraId="4E59F0F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B7DFF55" w14:textId="77777777" w:rsidR="001D3ACC" w:rsidRPr="00FE2BBC" w:rsidRDefault="001D3ACC" w:rsidP="001D3ACC">
      <w:pPr>
        <w:pStyle w:val="NormalBold"/>
      </w:pPr>
      <w:r w:rsidRPr="00F1797F">
        <w:rPr>
          <w:rStyle w:val="HideTWBExt"/>
          <w:b w:val="0"/>
        </w:rPr>
        <w:t>&lt;Article&gt;</w:t>
      </w:r>
      <w:r w:rsidRPr="00FE2BBC">
        <w:t>Articolo 22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D7D6747" w14:textId="77777777" w:rsidTr="00F353F1">
        <w:trPr>
          <w:jc w:val="center"/>
        </w:trPr>
        <w:tc>
          <w:tcPr>
            <w:tcW w:w="9752" w:type="dxa"/>
            <w:gridSpan w:val="2"/>
          </w:tcPr>
          <w:p w14:paraId="5BB94448" w14:textId="77777777" w:rsidR="001D3ACC" w:rsidRPr="00FE2BBC" w:rsidRDefault="001D3ACC" w:rsidP="00F353F1">
            <w:pPr>
              <w:keepNext/>
            </w:pPr>
          </w:p>
        </w:tc>
      </w:tr>
      <w:tr w:rsidR="001D3ACC" w:rsidRPr="00FE2BBC" w14:paraId="0261D4C4" w14:textId="77777777" w:rsidTr="00F353F1">
        <w:trPr>
          <w:jc w:val="center"/>
        </w:trPr>
        <w:tc>
          <w:tcPr>
            <w:tcW w:w="4876" w:type="dxa"/>
            <w:hideMark/>
          </w:tcPr>
          <w:p w14:paraId="7EF008E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99348E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522059A" w14:textId="77777777" w:rsidTr="00F353F1">
        <w:trPr>
          <w:jc w:val="center"/>
        </w:trPr>
        <w:tc>
          <w:tcPr>
            <w:tcW w:w="4876" w:type="dxa"/>
            <w:hideMark/>
          </w:tcPr>
          <w:p w14:paraId="7E2C11CE" w14:textId="77777777" w:rsidR="001D3ACC" w:rsidRPr="00FE2BBC" w:rsidRDefault="001D3ACC" w:rsidP="00F353F1">
            <w:pPr>
              <w:pStyle w:val="Normal6"/>
              <w:rPr>
                <w:lang w:val="it-IT"/>
              </w:rPr>
            </w:pPr>
            <w:r w:rsidRPr="00FE2BBC">
              <w:rPr>
                <w:lang w:val="it-IT"/>
              </w:rPr>
              <w:t>1.</w:t>
            </w:r>
            <w:r w:rsidRPr="00FE2BBC">
              <w:rPr>
                <w:lang w:val="it-IT"/>
              </w:rPr>
              <w:tab/>
              <w:t xml:space="preserve">Ogni anno </w:t>
            </w:r>
            <w:r w:rsidRPr="00FE2BBC">
              <w:rPr>
                <w:b/>
                <w:i/>
                <w:lang w:val="it-IT"/>
              </w:rPr>
              <w:t>è sottoposto</w:t>
            </w:r>
            <w:r w:rsidRPr="00FE2BBC">
              <w:rPr>
                <w:lang w:val="it-IT"/>
              </w:rPr>
              <w:t xml:space="preserve"> a controllo </w:t>
            </w:r>
            <w:r w:rsidRPr="00FE2BBC">
              <w:rPr>
                <w:b/>
                <w:i/>
                <w:lang w:val="it-IT"/>
              </w:rPr>
              <w:t>un campione delle</w:t>
            </w:r>
            <w:r w:rsidRPr="00FE2BBC">
              <w:rPr>
                <w:lang w:val="it-IT"/>
              </w:rPr>
              <w:t xml:space="preserve"> registrazioni di brevetti SEP per verificarne la completezza e la correttezza.</w:t>
            </w:r>
          </w:p>
        </w:tc>
        <w:tc>
          <w:tcPr>
            <w:tcW w:w="4876" w:type="dxa"/>
            <w:hideMark/>
          </w:tcPr>
          <w:p w14:paraId="7BB40B4A" w14:textId="77777777" w:rsidR="001D3ACC" w:rsidRPr="00FE2BBC" w:rsidRDefault="001D3ACC" w:rsidP="00F353F1">
            <w:pPr>
              <w:pStyle w:val="Normal6"/>
              <w:rPr>
                <w:szCs w:val="24"/>
                <w:lang w:val="it-IT"/>
              </w:rPr>
            </w:pPr>
            <w:r w:rsidRPr="00FE2BBC">
              <w:rPr>
                <w:lang w:val="it-IT"/>
              </w:rPr>
              <w:t>1.</w:t>
            </w:r>
            <w:r w:rsidRPr="00FE2BBC">
              <w:rPr>
                <w:lang w:val="it-IT"/>
              </w:rPr>
              <w:tab/>
              <w:t xml:space="preserve">Ogni anno </w:t>
            </w:r>
            <w:r w:rsidRPr="00FE2BBC">
              <w:rPr>
                <w:b/>
                <w:i/>
                <w:lang w:val="it-IT"/>
              </w:rPr>
              <w:t>possono essere sottoposte</w:t>
            </w:r>
            <w:r w:rsidRPr="00FE2BBC">
              <w:rPr>
                <w:lang w:val="it-IT"/>
              </w:rPr>
              <w:t xml:space="preserve"> a controllo </w:t>
            </w:r>
            <w:r w:rsidRPr="00FE2BBC">
              <w:rPr>
                <w:b/>
                <w:i/>
                <w:lang w:val="it-IT"/>
              </w:rPr>
              <w:t>le</w:t>
            </w:r>
            <w:r w:rsidRPr="00FE2BBC">
              <w:rPr>
                <w:lang w:val="it-IT"/>
              </w:rPr>
              <w:t xml:space="preserve"> registrazioni di brevetti SEP per verificarne la completezza e la correttezza</w:t>
            </w:r>
            <w:r w:rsidRPr="00FE2BBC">
              <w:rPr>
                <w:b/>
                <w:i/>
                <w:lang w:val="it-IT"/>
              </w:rPr>
              <w:t>, se il titolare del brevetto SEP acconsente</w:t>
            </w:r>
            <w:r w:rsidRPr="00FE2BBC">
              <w:rPr>
                <w:lang w:val="it-IT"/>
              </w:rPr>
              <w:t>.</w:t>
            </w:r>
          </w:p>
        </w:tc>
      </w:tr>
    </w:tbl>
    <w:p w14:paraId="453DB83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BD00212" w14:textId="77777777" w:rsidR="001D3ACC" w:rsidRPr="00FE2BBC" w:rsidRDefault="001D3ACC" w:rsidP="001D3ACC">
      <w:r w:rsidRPr="00F1797F">
        <w:rPr>
          <w:rStyle w:val="HideTWBExt"/>
        </w:rPr>
        <w:t>&lt;/Amend&gt;</w:t>
      </w:r>
    </w:p>
    <w:p w14:paraId="52882B1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428</w:t>
      </w:r>
      <w:r w:rsidRPr="00F1797F">
        <w:rPr>
          <w:rStyle w:val="HideTWBExt"/>
          <w:b w:val="0"/>
          <w:lang w:val="it-IT"/>
        </w:rPr>
        <w:t>&lt;/NumAm&gt;</w:t>
      </w:r>
    </w:p>
    <w:p w14:paraId="4CEA32C0"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4FA9D354" w14:textId="77777777" w:rsidR="001D3ACC" w:rsidRPr="00FE2BBC" w:rsidRDefault="001D3ACC" w:rsidP="001D3ACC">
      <w:r w:rsidRPr="00F1797F">
        <w:rPr>
          <w:rStyle w:val="HideTWBExt"/>
        </w:rPr>
        <w:t>&lt;/RepeatBlock-By&gt;</w:t>
      </w:r>
    </w:p>
    <w:p w14:paraId="411D26B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6631539" w14:textId="77777777" w:rsidR="001D3ACC" w:rsidRPr="00FE2BBC" w:rsidRDefault="001D3ACC" w:rsidP="001D3ACC">
      <w:pPr>
        <w:pStyle w:val="NormalBold"/>
      </w:pPr>
      <w:r w:rsidRPr="00F1797F">
        <w:rPr>
          <w:rStyle w:val="HideTWBExt"/>
          <w:b w:val="0"/>
        </w:rPr>
        <w:t>&lt;Article&gt;</w:t>
      </w:r>
      <w:r w:rsidRPr="00FE2BBC">
        <w:t>Articolo 22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E1B01F1" w14:textId="77777777" w:rsidTr="00F353F1">
        <w:trPr>
          <w:jc w:val="center"/>
        </w:trPr>
        <w:tc>
          <w:tcPr>
            <w:tcW w:w="9752" w:type="dxa"/>
            <w:gridSpan w:val="2"/>
          </w:tcPr>
          <w:p w14:paraId="7231DDE8" w14:textId="77777777" w:rsidR="001D3ACC" w:rsidRPr="00FE2BBC" w:rsidRDefault="001D3ACC" w:rsidP="00F353F1">
            <w:pPr>
              <w:keepNext/>
            </w:pPr>
          </w:p>
        </w:tc>
      </w:tr>
      <w:tr w:rsidR="001D3ACC" w:rsidRPr="00FE2BBC" w14:paraId="4ED269A2" w14:textId="77777777" w:rsidTr="00F353F1">
        <w:trPr>
          <w:jc w:val="center"/>
        </w:trPr>
        <w:tc>
          <w:tcPr>
            <w:tcW w:w="4876" w:type="dxa"/>
            <w:hideMark/>
          </w:tcPr>
          <w:p w14:paraId="6D2673B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731DC0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EF655EF" w14:textId="77777777" w:rsidTr="00F353F1">
        <w:trPr>
          <w:jc w:val="center"/>
        </w:trPr>
        <w:tc>
          <w:tcPr>
            <w:tcW w:w="4876" w:type="dxa"/>
            <w:hideMark/>
          </w:tcPr>
          <w:p w14:paraId="792B4025" w14:textId="77777777" w:rsidR="001D3ACC" w:rsidRPr="00FE2BBC" w:rsidRDefault="001D3ACC" w:rsidP="00F353F1">
            <w:pPr>
              <w:pStyle w:val="Normal6"/>
              <w:rPr>
                <w:lang w:val="it-IT"/>
              </w:rPr>
            </w:pPr>
            <w:r w:rsidRPr="00FE2BBC">
              <w:rPr>
                <w:lang w:val="it-IT"/>
              </w:rPr>
              <w:t>3.</w:t>
            </w:r>
            <w:r w:rsidRPr="00FE2BBC">
              <w:rPr>
                <w:lang w:val="it-IT"/>
              </w:rPr>
              <w:tab/>
              <w:t xml:space="preserve">Nel caso in cui la registrazione non contenga le informazioni di cui agli articoli 4 e 5 o contenga informazioni incomplete o inesatte, il centro di competenza </w:t>
            </w:r>
            <w:r w:rsidRPr="00FE2BBC">
              <w:rPr>
                <w:b/>
                <w:i/>
                <w:lang w:val="it-IT"/>
              </w:rPr>
              <w:t>chiede</w:t>
            </w:r>
            <w:r w:rsidRPr="00FE2BBC">
              <w:rPr>
                <w:lang w:val="it-IT"/>
              </w:rPr>
              <w:t xml:space="preserve"> al titolare del brevetto SEP di fornire le informazioni esatte e complete entro </w:t>
            </w:r>
            <w:r w:rsidRPr="00FE2BBC">
              <w:rPr>
                <w:b/>
                <w:i/>
                <w:lang w:val="it-IT"/>
              </w:rPr>
              <w:t>il termine stabilito, che non può essere inferiore a</w:t>
            </w:r>
            <w:r w:rsidRPr="00FE2BBC">
              <w:rPr>
                <w:lang w:val="it-IT"/>
              </w:rPr>
              <w:t xml:space="preserve"> due mesi.</w:t>
            </w:r>
          </w:p>
        </w:tc>
        <w:tc>
          <w:tcPr>
            <w:tcW w:w="4876" w:type="dxa"/>
            <w:hideMark/>
          </w:tcPr>
          <w:p w14:paraId="0B48B28C" w14:textId="77777777" w:rsidR="001D3ACC" w:rsidRPr="00FE2BBC" w:rsidRDefault="001D3ACC" w:rsidP="00F353F1">
            <w:pPr>
              <w:pStyle w:val="Normal6"/>
              <w:rPr>
                <w:szCs w:val="24"/>
                <w:lang w:val="it-IT"/>
              </w:rPr>
            </w:pPr>
            <w:r w:rsidRPr="00FE2BBC">
              <w:rPr>
                <w:lang w:val="it-IT"/>
              </w:rPr>
              <w:t>3.</w:t>
            </w:r>
            <w:r w:rsidRPr="00FE2BBC">
              <w:rPr>
                <w:lang w:val="it-IT"/>
              </w:rPr>
              <w:tab/>
              <w:t xml:space="preserve">Nel caso in cui la registrazione non contenga le informazioni di cui agli articoli 4 e 5 o contenga informazioni incomplete o inesatte, il centro di competenza </w:t>
            </w:r>
            <w:r w:rsidRPr="00FE2BBC">
              <w:rPr>
                <w:b/>
                <w:i/>
                <w:lang w:val="it-IT"/>
              </w:rPr>
              <w:t>può chiedere</w:t>
            </w:r>
            <w:r w:rsidRPr="00FE2BBC">
              <w:rPr>
                <w:lang w:val="it-IT"/>
              </w:rPr>
              <w:t xml:space="preserve"> al titolare del brevetto SEP di fornire le informazioni esatte e complete entro due mesi.</w:t>
            </w:r>
          </w:p>
        </w:tc>
      </w:tr>
    </w:tbl>
    <w:p w14:paraId="4B4BB10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1D42A0C" w14:textId="77777777" w:rsidR="001D3ACC" w:rsidRPr="00FE2BBC" w:rsidRDefault="001D3ACC" w:rsidP="001D3ACC">
      <w:r w:rsidRPr="00F1797F">
        <w:rPr>
          <w:rStyle w:val="HideTWBExt"/>
        </w:rPr>
        <w:t>&lt;/Amend&gt;</w:t>
      </w:r>
    </w:p>
    <w:p w14:paraId="03245A6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429</w:t>
      </w:r>
      <w:r w:rsidRPr="00F1797F">
        <w:rPr>
          <w:rStyle w:val="HideTWBExt"/>
          <w:b w:val="0"/>
          <w:lang w:val="it-IT"/>
        </w:rPr>
        <w:t>&lt;/NumAm&gt;</w:t>
      </w:r>
    </w:p>
    <w:p w14:paraId="24ABD624"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6F42DE92" w14:textId="77777777" w:rsidR="001D3ACC" w:rsidRPr="00FE2BBC" w:rsidRDefault="001D3ACC" w:rsidP="001D3ACC">
      <w:r w:rsidRPr="00F1797F">
        <w:rPr>
          <w:rStyle w:val="HideTWBExt"/>
        </w:rPr>
        <w:t>&lt;/RepeatBlock-By&gt;</w:t>
      </w:r>
    </w:p>
    <w:p w14:paraId="7361806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E8892F6" w14:textId="77777777" w:rsidR="001D3ACC" w:rsidRPr="00FE2BBC" w:rsidRDefault="001D3ACC" w:rsidP="001D3ACC">
      <w:pPr>
        <w:pStyle w:val="NormalBold"/>
      </w:pPr>
      <w:r w:rsidRPr="00F1797F">
        <w:rPr>
          <w:rStyle w:val="HideTWBExt"/>
          <w:b w:val="0"/>
        </w:rPr>
        <w:t>&lt;Article&gt;</w:t>
      </w:r>
      <w:r w:rsidRPr="00FE2BBC">
        <w:t>Articolo 22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CB9AD4D" w14:textId="77777777" w:rsidTr="00F353F1">
        <w:trPr>
          <w:jc w:val="center"/>
        </w:trPr>
        <w:tc>
          <w:tcPr>
            <w:tcW w:w="9752" w:type="dxa"/>
            <w:gridSpan w:val="2"/>
          </w:tcPr>
          <w:p w14:paraId="587ADE94" w14:textId="77777777" w:rsidR="001D3ACC" w:rsidRPr="00FE2BBC" w:rsidRDefault="001D3ACC" w:rsidP="00F353F1">
            <w:pPr>
              <w:keepNext/>
            </w:pPr>
          </w:p>
        </w:tc>
      </w:tr>
      <w:tr w:rsidR="001D3ACC" w:rsidRPr="00FE2BBC" w14:paraId="230436A3" w14:textId="77777777" w:rsidTr="00F353F1">
        <w:trPr>
          <w:jc w:val="center"/>
        </w:trPr>
        <w:tc>
          <w:tcPr>
            <w:tcW w:w="4876" w:type="dxa"/>
            <w:hideMark/>
          </w:tcPr>
          <w:p w14:paraId="7A3A657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D54A32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0C4EAC9" w14:textId="77777777" w:rsidTr="00F353F1">
        <w:trPr>
          <w:jc w:val="center"/>
        </w:trPr>
        <w:tc>
          <w:tcPr>
            <w:tcW w:w="4876" w:type="dxa"/>
            <w:hideMark/>
          </w:tcPr>
          <w:p w14:paraId="73B0BD6A" w14:textId="77777777" w:rsidR="001D3ACC" w:rsidRPr="00FE2BBC" w:rsidRDefault="001D3ACC" w:rsidP="00F353F1">
            <w:pPr>
              <w:pStyle w:val="Normal6"/>
              <w:rPr>
                <w:lang w:val="it-IT"/>
              </w:rPr>
            </w:pPr>
            <w:r w:rsidRPr="00FE2BBC">
              <w:rPr>
                <w:b/>
                <w:i/>
                <w:lang w:val="it-IT"/>
              </w:rPr>
              <w:t>4.</w:t>
            </w:r>
            <w:r w:rsidRPr="00FE2BBC">
              <w:rPr>
                <w:b/>
                <w:i/>
                <w:lang w:val="it-IT"/>
              </w:rPr>
              <w:tab/>
              <w:t>Se il titolare del brevetto SEP non fornisce le informazioni esatte e complete, la registrazione è sospesa fino a quando non vengono corrette le inesattezze o non vengono fornite le informazioni mancanti.</w:t>
            </w:r>
          </w:p>
        </w:tc>
        <w:tc>
          <w:tcPr>
            <w:tcW w:w="4876" w:type="dxa"/>
            <w:hideMark/>
          </w:tcPr>
          <w:p w14:paraId="5E5F802B" w14:textId="77777777" w:rsidR="001D3ACC" w:rsidRPr="00FE2BBC" w:rsidRDefault="001D3ACC" w:rsidP="00F353F1">
            <w:pPr>
              <w:pStyle w:val="Normal6"/>
              <w:rPr>
                <w:szCs w:val="24"/>
                <w:lang w:val="it-IT"/>
              </w:rPr>
            </w:pPr>
            <w:r w:rsidRPr="00FE2BBC">
              <w:rPr>
                <w:b/>
                <w:i/>
                <w:lang w:val="it-IT"/>
              </w:rPr>
              <w:t>soppresso</w:t>
            </w:r>
          </w:p>
        </w:tc>
      </w:tr>
    </w:tbl>
    <w:p w14:paraId="6D6FC97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49150D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5D659BD" w14:textId="77777777" w:rsidR="001D3ACC" w:rsidRPr="00FE2BBC" w:rsidRDefault="001D3ACC" w:rsidP="001D3ACC">
      <w:pPr>
        <w:pStyle w:val="Normal12Italic"/>
        <w:rPr>
          <w:noProof w:val="0"/>
          <w:lang w:val="it-IT"/>
        </w:rPr>
      </w:pPr>
      <w:r w:rsidRPr="00FE2BBC">
        <w:rPr>
          <w:lang w:val="it-IT"/>
        </w:rPr>
        <w:t>Quanto sopra risulta in contrasto con il principio della certezza del diritto, in quanto un brevetto sospeso diventerebbe inapplicabile, nonché contrario agli obiettivi dell'articolo 47 e dell'articolo 52, paragrafo 1, della Carta dei diritti fondamentali dell'UE, come pure all'articolo 41, paragrafo 2, dell'accordo TRIPS dell'OMC.</w:t>
      </w:r>
    </w:p>
    <w:p w14:paraId="0B3D6C39" w14:textId="77777777" w:rsidR="001D3ACC" w:rsidRPr="00FE2BBC" w:rsidRDefault="001D3ACC" w:rsidP="001D3ACC">
      <w:r w:rsidRPr="00F1797F">
        <w:rPr>
          <w:rStyle w:val="HideTWBExt"/>
        </w:rPr>
        <w:t>&lt;/Amend&gt;</w:t>
      </w:r>
    </w:p>
    <w:p w14:paraId="0B11AA9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430</w:t>
      </w:r>
      <w:r w:rsidRPr="00F1797F">
        <w:rPr>
          <w:rStyle w:val="HideTWBExt"/>
          <w:b w:val="0"/>
          <w:lang w:val="it-IT"/>
        </w:rPr>
        <w:t>&lt;/NumAm&gt;</w:t>
      </w:r>
    </w:p>
    <w:p w14:paraId="3FC950BF"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292B8196" w14:textId="77777777" w:rsidR="001D3ACC" w:rsidRPr="00FE2BBC" w:rsidRDefault="001D3ACC" w:rsidP="001D3ACC">
      <w:r w:rsidRPr="00F1797F">
        <w:rPr>
          <w:rStyle w:val="HideTWBExt"/>
        </w:rPr>
        <w:t>&lt;/RepeatBlock-By&gt;</w:t>
      </w:r>
    </w:p>
    <w:p w14:paraId="051714F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18AEC90" w14:textId="77777777" w:rsidR="001D3ACC" w:rsidRPr="00FE2BBC" w:rsidRDefault="001D3ACC" w:rsidP="001D3ACC">
      <w:pPr>
        <w:pStyle w:val="NormalBold"/>
      </w:pPr>
      <w:r w:rsidRPr="00F1797F">
        <w:rPr>
          <w:rStyle w:val="HideTWBExt"/>
          <w:b w:val="0"/>
        </w:rPr>
        <w:t>&lt;Article&gt;</w:t>
      </w:r>
      <w:r w:rsidRPr="00FE2BBC">
        <w:t>Articolo 22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13FDD69" w14:textId="77777777" w:rsidTr="00F353F1">
        <w:trPr>
          <w:jc w:val="center"/>
        </w:trPr>
        <w:tc>
          <w:tcPr>
            <w:tcW w:w="9752" w:type="dxa"/>
            <w:gridSpan w:val="2"/>
          </w:tcPr>
          <w:p w14:paraId="29A2450D" w14:textId="77777777" w:rsidR="001D3ACC" w:rsidRPr="00FE2BBC" w:rsidRDefault="001D3ACC" w:rsidP="00F353F1">
            <w:pPr>
              <w:keepNext/>
            </w:pPr>
          </w:p>
        </w:tc>
      </w:tr>
      <w:tr w:rsidR="001D3ACC" w:rsidRPr="00FE2BBC" w14:paraId="289C6F02" w14:textId="77777777" w:rsidTr="00F353F1">
        <w:trPr>
          <w:jc w:val="center"/>
        </w:trPr>
        <w:tc>
          <w:tcPr>
            <w:tcW w:w="4876" w:type="dxa"/>
            <w:hideMark/>
          </w:tcPr>
          <w:p w14:paraId="1A1DEF3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96FFF2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4BB2AFF" w14:textId="77777777" w:rsidTr="00F353F1">
        <w:trPr>
          <w:jc w:val="center"/>
        </w:trPr>
        <w:tc>
          <w:tcPr>
            <w:tcW w:w="4876" w:type="dxa"/>
            <w:hideMark/>
          </w:tcPr>
          <w:p w14:paraId="145B7286" w14:textId="77777777" w:rsidR="001D3ACC" w:rsidRPr="00FE2BBC" w:rsidRDefault="001D3ACC" w:rsidP="00F353F1">
            <w:pPr>
              <w:pStyle w:val="Normal6"/>
              <w:rPr>
                <w:lang w:val="it-IT"/>
              </w:rPr>
            </w:pPr>
            <w:r w:rsidRPr="00FE2BBC">
              <w:rPr>
                <w:b/>
                <w:i/>
                <w:lang w:val="it-IT"/>
              </w:rPr>
              <w:t>4.</w:t>
            </w:r>
            <w:r w:rsidRPr="00FE2BBC">
              <w:rPr>
                <w:b/>
                <w:i/>
                <w:lang w:val="it-IT"/>
              </w:rPr>
              <w:tab/>
              <w:t>Se il titolare del brevetto SEP non fornisce le informazioni esatte e complete, la registrazione è sospesa fino a quando non vengono corrette le inesattezze o non vengono fornite le informazioni mancanti.</w:t>
            </w:r>
          </w:p>
        </w:tc>
        <w:tc>
          <w:tcPr>
            <w:tcW w:w="4876" w:type="dxa"/>
            <w:hideMark/>
          </w:tcPr>
          <w:p w14:paraId="13454D82" w14:textId="77777777" w:rsidR="001D3ACC" w:rsidRPr="00FE2BBC" w:rsidRDefault="001D3ACC" w:rsidP="00F353F1">
            <w:pPr>
              <w:pStyle w:val="Normal6"/>
              <w:rPr>
                <w:szCs w:val="24"/>
                <w:lang w:val="it-IT"/>
              </w:rPr>
            </w:pPr>
            <w:r w:rsidRPr="00FE2BBC">
              <w:rPr>
                <w:b/>
                <w:i/>
                <w:lang w:val="it-IT"/>
              </w:rPr>
              <w:t>soppresso</w:t>
            </w:r>
          </w:p>
        </w:tc>
      </w:tr>
    </w:tbl>
    <w:p w14:paraId="7B6D705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07CD06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3F536B1D" w14:textId="77777777" w:rsidR="001D3ACC" w:rsidRPr="00FE2BBC" w:rsidRDefault="001D3ACC" w:rsidP="001D3ACC">
      <w:pPr>
        <w:pStyle w:val="Normal12Italic"/>
        <w:rPr>
          <w:noProof w:val="0"/>
          <w:lang w:val="it-IT"/>
        </w:rPr>
      </w:pPr>
      <w:r w:rsidRPr="00FE2BBC">
        <w:rPr>
          <w:lang w:val="it-IT"/>
        </w:rPr>
        <w:t>Questa disposizione ha un effetto sproporzionato in quanto un brevetto sospeso diventa inapplicabile. La presente disposizione conferisce all'EUIPO, un ente amministrativo dell'UE, poteri che vanno a sostituire le decisioni degli organi giurisdizionali nazionali e il tribunale unificato dei brevetti. La cancellazione dal registro rende un brevetto inapplicabile (ovvero ne elimina ogni valore).</w:t>
      </w:r>
    </w:p>
    <w:p w14:paraId="7E4108C1" w14:textId="77777777" w:rsidR="001D3ACC" w:rsidRPr="00FE2BBC" w:rsidRDefault="001D3ACC" w:rsidP="001D3ACC">
      <w:r w:rsidRPr="00F1797F">
        <w:rPr>
          <w:rStyle w:val="HideTWBExt"/>
        </w:rPr>
        <w:t>&lt;/Amend&gt;</w:t>
      </w:r>
    </w:p>
    <w:p w14:paraId="58CD2C6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431</w:t>
      </w:r>
      <w:r w:rsidRPr="00F1797F">
        <w:rPr>
          <w:rStyle w:val="HideTWBExt"/>
          <w:b w:val="0"/>
          <w:lang w:val="it-IT"/>
        </w:rPr>
        <w:t>&lt;/NumAm&gt;</w:t>
      </w:r>
    </w:p>
    <w:p w14:paraId="522DCBC1"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1EE7E82" w14:textId="77777777" w:rsidR="001D3ACC" w:rsidRPr="00FE2BBC" w:rsidRDefault="001D3ACC" w:rsidP="001D3ACC">
      <w:r w:rsidRPr="00F1797F">
        <w:rPr>
          <w:rStyle w:val="HideTWBExt"/>
        </w:rPr>
        <w:t>&lt;/RepeatBlock-By&gt;</w:t>
      </w:r>
    </w:p>
    <w:p w14:paraId="7578216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CA781DB" w14:textId="77777777" w:rsidR="001D3ACC" w:rsidRPr="00FE2BBC" w:rsidRDefault="001D3ACC" w:rsidP="001D3ACC">
      <w:pPr>
        <w:pStyle w:val="NormalBold"/>
      </w:pPr>
      <w:r w:rsidRPr="00F1797F">
        <w:rPr>
          <w:rStyle w:val="HideTWBExt"/>
          <w:b w:val="0"/>
        </w:rPr>
        <w:t>&lt;Article&gt;</w:t>
      </w:r>
      <w:r w:rsidRPr="00FE2BBC">
        <w:t>Articolo 22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078C0A" w14:textId="77777777" w:rsidTr="00F353F1">
        <w:trPr>
          <w:jc w:val="center"/>
        </w:trPr>
        <w:tc>
          <w:tcPr>
            <w:tcW w:w="9752" w:type="dxa"/>
            <w:gridSpan w:val="2"/>
          </w:tcPr>
          <w:p w14:paraId="612D8300" w14:textId="77777777" w:rsidR="001D3ACC" w:rsidRPr="00FE2BBC" w:rsidRDefault="001D3ACC" w:rsidP="00F353F1">
            <w:pPr>
              <w:keepNext/>
            </w:pPr>
          </w:p>
        </w:tc>
      </w:tr>
      <w:tr w:rsidR="001D3ACC" w:rsidRPr="00FE2BBC" w14:paraId="3AE52167" w14:textId="77777777" w:rsidTr="00F353F1">
        <w:trPr>
          <w:jc w:val="center"/>
        </w:trPr>
        <w:tc>
          <w:tcPr>
            <w:tcW w:w="4876" w:type="dxa"/>
            <w:hideMark/>
          </w:tcPr>
          <w:p w14:paraId="7E942AD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53C06F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C5B3550" w14:textId="77777777" w:rsidTr="00F353F1">
        <w:trPr>
          <w:jc w:val="center"/>
        </w:trPr>
        <w:tc>
          <w:tcPr>
            <w:tcW w:w="4876" w:type="dxa"/>
            <w:hideMark/>
          </w:tcPr>
          <w:p w14:paraId="033F522D" w14:textId="77777777" w:rsidR="001D3ACC" w:rsidRPr="00FE2BBC" w:rsidRDefault="001D3ACC" w:rsidP="00F353F1">
            <w:pPr>
              <w:pStyle w:val="Normal6"/>
              <w:rPr>
                <w:lang w:val="it-IT"/>
              </w:rPr>
            </w:pPr>
            <w:r w:rsidRPr="00FE2BBC">
              <w:rPr>
                <w:lang w:val="it-IT"/>
              </w:rPr>
              <w:t>4.</w:t>
            </w:r>
            <w:r w:rsidRPr="00FE2BBC">
              <w:rPr>
                <w:lang w:val="it-IT"/>
              </w:rPr>
              <w:tab/>
              <w:t>Se il titolare del brevetto SEP non fornisce le informazioni esatte e complete, la registrazione è sospesa fino a quando non vengono corrette le inesattezze o non vengono fornite le informazioni mancanti.</w:t>
            </w:r>
          </w:p>
        </w:tc>
        <w:tc>
          <w:tcPr>
            <w:tcW w:w="4876" w:type="dxa"/>
            <w:hideMark/>
          </w:tcPr>
          <w:p w14:paraId="2F402F16" w14:textId="77777777" w:rsidR="001D3ACC" w:rsidRPr="00FE2BBC" w:rsidRDefault="001D3ACC" w:rsidP="00F353F1">
            <w:pPr>
              <w:pStyle w:val="Normal6"/>
              <w:rPr>
                <w:szCs w:val="24"/>
                <w:lang w:val="it-IT"/>
              </w:rPr>
            </w:pPr>
            <w:r w:rsidRPr="00FE2BBC">
              <w:rPr>
                <w:lang w:val="it-IT"/>
              </w:rPr>
              <w:t>4.</w:t>
            </w:r>
            <w:r w:rsidRPr="00FE2BBC">
              <w:rPr>
                <w:lang w:val="it-IT"/>
              </w:rPr>
              <w:tab/>
              <w:t xml:space="preserve">Se il titolare del brevetto SEP non fornisce le informazioni esatte e complete, la registrazione è sospesa fino a quando non vengono corrette le inesattezze o non vengono fornite le informazioni mancanti. </w:t>
            </w:r>
            <w:r w:rsidRPr="00FE2BBC">
              <w:rPr>
                <w:b/>
                <w:i/>
                <w:lang w:val="it-IT"/>
              </w:rPr>
              <w:t>La registrazione è cancellata se il titolare del brevetto SEP non reagisce entro 12 mesi dalla data di sospensione della registrazione.</w:t>
            </w:r>
          </w:p>
        </w:tc>
      </w:tr>
    </w:tbl>
    <w:p w14:paraId="6219122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6D9748B" w14:textId="77777777" w:rsidR="001D3ACC" w:rsidRPr="00FE2BBC" w:rsidRDefault="001D3ACC" w:rsidP="001D3ACC">
      <w:r w:rsidRPr="00F1797F">
        <w:rPr>
          <w:rStyle w:val="HideTWBExt"/>
        </w:rPr>
        <w:t>&lt;/Amend&gt;</w:t>
      </w:r>
    </w:p>
    <w:p w14:paraId="01C19F3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432</w:t>
      </w:r>
      <w:r w:rsidRPr="00F1797F">
        <w:rPr>
          <w:rStyle w:val="HideTWBExt"/>
          <w:b w:val="0"/>
          <w:lang w:val="it-IT"/>
        </w:rPr>
        <w:t>&lt;/NumAm&gt;</w:t>
      </w:r>
    </w:p>
    <w:p w14:paraId="7C06CEA2"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C321723" w14:textId="77777777" w:rsidR="001D3ACC" w:rsidRPr="00FE2BBC" w:rsidRDefault="001D3ACC" w:rsidP="001D3ACC">
      <w:r w:rsidRPr="00F1797F">
        <w:rPr>
          <w:rStyle w:val="HideTWBExt"/>
        </w:rPr>
        <w:t>&lt;/RepeatBlock-By&gt;</w:t>
      </w:r>
    </w:p>
    <w:p w14:paraId="18AE750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7CD5DAB" w14:textId="77777777" w:rsidR="001D3ACC" w:rsidRPr="00FE2BBC" w:rsidRDefault="001D3ACC" w:rsidP="001D3ACC">
      <w:pPr>
        <w:pStyle w:val="NormalBold"/>
      </w:pPr>
      <w:r w:rsidRPr="00F1797F">
        <w:rPr>
          <w:rStyle w:val="HideTWBExt"/>
          <w:b w:val="0"/>
        </w:rPr>
        <w:t>&lt;Article&gt;</w:t>
      </w:r>
      <w:r w:rsidRPr="00FE2BBC">
        <w:t>Articolo 22 – paragrafo 4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3DCB181" w14:textId="77777777" w:rsidTr="00F353F1">
        <w:trPr>
          <w:jc w:val="center"/>
        </w:trPr>
        <w:tc>
          <w:tcPr>
            <w:tcW w:w="9752" w:type="dxa"/>
            <w:gridSpan w:val="2"/>
          </w:tcPr>
          <w:p w14:paraId="1C8F632F" w14:textId="77777777" w:rsidR="001D3ACC" w:rsidRPr="00FE2BBC" w:rsidRDefault="001D3ACC" w:rsidP="00F353F1">
            <w:pPr>
              <w:keepNext/>
            </w:pPr>
          </w:p>
        </w:tc>
      </w:tr>
      <w:tr w:rsidR="001D3ACC" w:rsidRPr="00FE2BBC" w14:paraId="24710468" w14:textId="77777777" w:rsidTr="00F353F1">
        <w:trPr>
          <w:jc w:val="center"/>
        </w:trPr>
        <w:tc>
          <w:tcPr>
            <w:tcW w:w="4876" w:type="dxa"/>
            <w:hideMark/>
          </w:tcPr>
          <w:p w14:paraId="04927AE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280DB7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B3642F8" w14:textId="77777777" w:rsidTr="00F353F1">
        <w:trPr>
          <w:jc w:val="center"/>
        </w:trPr>
        <w:tc>
          <w:tcPr>
            <w:tcW w:w="4876" w:type="dxa"/>
          </w:tcPr>
          <w:p w14:paraId="1EC2D3E4" w14:textId="77777777" w:rsidR="001D3ACC" w:rsidRPr="00FE2BBC" w:rsidRDefault="001D3ACC" w:rsidP="00F353F1">
            <w:pPr>
              <w:pStyle w:val="Normal6"/>
              <w:rPr>
                <w:lang w:val="it-IT"/>
              </w:rPr>
            </w:pPr>
          </w:p>
        </w:tc>
        <w:tc>
          <w:tcPr>
            <w:tcW w:w="4876" w:type="dxa"/>
            <w:hideMark/>
          </w:tcPr>
          <w:p w14:paraId="33478E99" w14:textId="77777777" w:rsidR="001D3ACC" w:rsidRPr="00FE2BBC" w:rsidRDefault="001D3ACC" w:rsidP="00F353F1">
            <w:pPr>
              <w:pStyle w:val="Normal6"/>
              <w:rPr>
                <w:szCs w:val="24"/>
                <w:lang w:val="it-IT"/>
              </w:rPr>
            </w:pPr>
            <w:r w:rsidRPr="00FE2BBC">
              <w:rPr>
                <w:b/>
                <w:i/>
                <w:lang w:val="it-IT"/>
              </w:rPr>
              <w:t>4 bis.</w:t>
            </w:r>
            <w:r w:rsidRPr="00FE2BBC">
              <w:rPr>
                <w:b/>
                <w:i/>
                <w:lang w:val="it-IT"/>
              </w:rPr>
              <w:tab/>
              <w:t>Se un brevetto SEP è stato sospeso dal registro ai sensi del paragrafo 4, la data di registrazione corrisponde alla data in cui sono state corrette le inesattezze o sono state fornite le informazioni mancanti.</w:t>
            </w:r>
          </w:p>
        </w:tc>
      </w:tr>
    </w:tbl>
    <w:p w14:paraId="4BB4178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6F89F44" w14:textId="77777777" w:rsidR="001D3ACC" w:rsidRPr="00FE2BBC" w:rsidRDefault="001D3ACC" w:rsidP="001D3ACC">
      <w:r w:rsidRPr="00F1797F">
        <w:rPr>
          <w:rStyle w:val="HideTWBExt"/>
        </w:rPr>
        <w:t>&lt;/Amend&gt;</w:t>
      </w:r>
    </w:p>
    <w:p w14:paraId="4C73DAA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433</w:t>
      </w:r>
      <w:r w:rsidRPr="00F1797F">
        <w:rPr>
          <w:rStyle w:val="HideTWBExt"/>
          <w:b w:val="0"/>
          <w:lang w:val="it-IT"/>
        </w:rPr>
        <w:t>&lt;/NumAm&gt;</w:t>
      </w:r>
    </w:p>
    <w:p w14:paraId="13975F0F"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1266CA3" w14:textId="77777777" w:rsidR="001D3ACC" w:rsidRPr="00FE2BBC" w:rsidRDefault="001D3ACC" w:rsidP="001D3ACC">
      <w:r w:rsidRPr="00F1797F">
        <w:rPr>
          <w:rStyle w:val="HideTWBExt"/>
        </w:rPr>
        <w:t>&lt;/RepeatBlock-By&gt;</w:t>
      </w:r>
    </w:p>
    <w:p w14:paraId="2A2266C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4CED284" w14:textId="77777777" w:rsidR="001D3ACC" w:rsidRPr="00FE2BBC" w:rsidRDefault="001D3ACC" w:rsidP="001D3ACC">
      <w:pPr>
        <w:pStyle w:val="NormalBold"/>
      </w:pPr>
      <w:r w:rsidRPr="00F1797F">
        <w:rPr>
          <w:rStyle w:val="HideTWBExt"/>
          <w:b w:val="0"/>
        </w:rPr>
        <w:t>&lt;Article&gt;</w:t>
      </w:r>
      <w:r w:rsidRPr="00FE2BBC">
        <w:t>Articolo 22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0649E6E" w14:textId="77777777" w:rsidTr="00F353F1">
        <w:trPr>
          <w:jc w:val="center"/>
        </w:trPr>
        <w:tc>
          <w:tcPr>
            <w:tcW w:w="9752" w:type="dxa"/>
            <w:gridSpan w:val="2"/>
          </w:tcPr>
          <w:p w14:paraId="0D6ED817" w14:textId="77777777" w:rsidR="001D3ACC" w:rsidRPr="00FE2BBC" w:rsidRDefault="001D3ACC" w:rsidP="00F353F1">
            <w:pPr>
              <w:keepNext/>
            </w:pPr>
          </w:p>
        </w:tc>
      </w:tr>
      <w:tr w:rsidR="001D3ACC" w:rsidRPr="00FE2BBC" w14:paraId="5069FA20" w14:textId="77777777" w:rsidTr="00F353F1">
        <w:trPr>
          <w:jc w:val="center"/>
        </w:trPr>
        <w:tc>
          <w:tcPr>
            <w:tcW w:w="4876" w:type="dxa"/>
            <w:hideMark/>
          </w:tcPr>
          <w:p w14:paraId="5F1EC50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A79096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7743206" w14:textId="77777777" w:rsidTr="00F353F1">
        <w:trPr>
          <w:jc w:val="center"/>
        </w:trPr>
        <w:tc>
          <w:tcPr>
            <w:tcW w:w="4876" w:type="dxa"/>
            <w:hideMark/>
          </w:tcPr>
          <w:p w14:paraId="0CAD6B54" w14:textId="77777777" w:rsidR="001D3ACC" w:rsidRPr="00FE2BBC" w:rsidRDefault="001D3ACC" w:rsidP="00F353F1">
            <w:pPr>
              <w:pStyle w:val="Normal6"/>
              <w:rPr>
                <w:lang w:val="it-IT"/>
              </w:rPr>
            </w:pPr>
            <w:r w:rsidRPr="00FE2BBC">
              <w:rPr>
                <w:b/>
                <w:i/>
                <w:lang w:val="it-IT"/>
              </w:rPr>
              <w:t>5.</w:t>
            </w:r>
            <w:r w:rsidRPr="00FE2BBC">
              <w:rPr>
                <w:b/>
                <w:i/>
                <w:lang w:val="it-IT"/>
              </w:rPr>
              <w:tab/>
              <w:t>Il titolare di un brevetto SEP il cui brevetto è stato sospeso dal registro ai sensi del paragrafo 4, se ritiene che la constatazione del centro di competenza sia errata, può rivolgersi alle commissioni di ricorso dell'EUIPO per ottenere una decisione su tale questione. La domanda è presentata entro due mesi dalla sospensione. Entro due mesi dalla domanda, le commissioni di ricorso dell'EUIPO respingono la domanda o chiedono al centro di competenza di correggere le sue constatazioni e di informarne il richiedente.</w:t>
            </w:r>
          </w:p>
        </w:tc>
        <w:tc>
          <w:tcPr>
            <w:tcW w:w="4876" w:type="dxa"/>
            <w:hideMark/>
          </w:tcPr>
          <w:p w14:paraId="73FB36DA" w14:textId="77777777" w:rsidR="001D3ACC" w:rsidRPr="00FE2BBC" w:rsidRDefault="001D3ACC" w:rsidP="00F353F1">
            <w:pPr>
              <w:pStyle w:val="Normal6"/>
              <w:rPr>
                <w:szCs w:val="24"/>
                <w:lang w:val="it-IT"/>
              </w:rPr>
            </w:pPr>
            <w:r w:rsidRPr="00FE2BBC">
              <w:rPr>
                <w:b/>
                <w:i/>
                <w:lang w:val="it-IT"/>
              </w:rPr>
              <w:t>soppresso</w:t>
            </w:r>
          </w:p>
        </w:tc>
      </w:tr>
    </w:tbl>
    <w:p w14:paraId="0FAFC82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59E4DF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5210539" w14:textId="77777777" w:rsidR="001D3ACC" w:rsidRPr="00FE2BBC" w:rsidRDefault="001D3ACC" w:rsidP="001D3ACC">
      <w:pPr>
        <w:pStyle w:val="Normal12Italic"/>
        <w:rPr>
          <w:noProof w:val="0"/>
          <w:lang w:val="it-IT"/>
        </w:rPr>
      </w:pPr>
      <w:r w:rsidRPr="00FE2BBC">
        <w:rPr>
          <w:lang w:val="it-IT"/>
        </w:rPr>
        <w:t>Questa disposizione ha un effetto sproporzionato in quanto un brevetto sospeso diventa inapplicabile. La presente disposizione conferisce all'EUIPO, un ente amministrativo dell'UE, poteri che vanno a sostituire le decisioni degli organi giurisdizionali nazionali e il tribunale unificato dei brevetti. La cancellazione dal registro rende un brevetto inapplicabile (ovvero ne elimina ogni valore).</w:t>
      </w:r>
    </w:p>
    <w:p w14:paraId="5ED21A0C" w14:textId="77777777" w:rsidR="001D3ACC" w:rsidRPr="00FE2BBC" w:rsidRDefault="001D3ACC" w:rsidP="001D3ACC">
      <w:r w:rsidRPr="00F1797F">
        <w:rPr>
          <w:rStyle w:val="HideTWBExt"/>
        </w:rPr>
        <w:t>&lt;/Amend&gt;</w:t>
      </w:r>
    </w:p>
    <w:p w14:paraId="01165BC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434</w:t>
      </w:r>
      <w:r w:rsidRPr="00F1797F">
        <w:rPr>
          <w:rStyle w:val="HideTWBExt"/>
          <w:b w:val="0"/>
          <w:lang w:val="it-IT"/>
        </w:rPr>
        <w:t>&lt;/NumAm&gt;</w:t>
      </w:r>
    </w:p>
    <w:p w14:paraId="51CA9FAD"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655CA243" w14:textId="77777777" w:rsidR="001D3ACC" w:rsidRPr="00FE2BBC" w:rsidRDefault="001D3ACC" w:rsidP="001D3ACC">
      <w:r w:rsidRPr="00F1797F">
        <w:rPr>
          <w:rStyle w:val="HideTWBExt"/>
        </w:rPr>
        <w:t>&lt;/RepeatBlock-By&gt;</w:t>
      </w:r>
    </w:p>
    <w:p w14:paraId="2DC9D7A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363106A" w14:textId="77777777" w:rsidR="001D3ACC" w:rsidRPr="00FE2BBC" w:rsidRDefault="001D3ACC" w:rsidP="001D3ACC">
      <w:pPr>
        <w:pStyle w:val="NormalBold"/>
      </w:pPr>
      <w:r w:rsidRPr="00F1797F">
        <w:rPr>
          <w:rStyle w:val="HideTWBExt"/>
          <w:b w:val="0"/>
        </w:rPr>
        <w:t>&lt;Article&gt;</w:t>
      </w:r>
      <w:r w:rsidRPr="00FE2BBC">
        <w:t>Articolo 22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0F66771" w14:textId="77777777" w:rsidTr="00F353F1">
        <w:trPr>
          <w:jc w:val="center"/>
        </w:trPr>
        <w:tc>
          <w:tcPr>
            <w:tcW w:w="9752" w:type="dxa"/>
            <w:gridSpan w:val="2"/>
          </w:tcPr>
          <w:p w14:paraId="7A7977D0" w14:textId="77777777" w:rsidR="001D3ACC" w:rsidRPr="00FE2BBC" w:rsidRDefault="001D3ACC" w:rsidP="00F353F1">
            <w:pPr>
              <w:keepNext/>
            </w:pPr>
          </w:p>
        </w:tc>
      </w:tr>
      <w:tr w:rsidR="001D3ACC" w:rsidRPr="00FE2BBC" w14:paraId="7C812F40" w14:textId="77777777" w:rsidTr="00F353F1">
        <w:trPr>
          <w:jc w:val="center"/>
        </w:trPr>
        <w:tc>
          <w:tcPr>
            <w:tcW w:w="4876" w:type="dxa"/>
            <w:hideMark/>
          </w:tcPr>
          <w:p w14:paraId="27EB1DB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1DFA9C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2666AF3" w14:textId="77777777" w:rsidTr="00F353F1">
        <w:trPr>
          <w:jc w:val="center"/>
        </w:trPr>
        <w:tc>
          <w:tcPr>
            <w:tcW w:w="4876" w:type="dxa"/>
            <w:hideMark/>
          </w:tcPr>
          <w:p w14:paraId="02FEA30A" w14:textId="77777777" w:rsidR="001D3ACC" w:rsidRPr="00FE2BBC" w:rsidRDefault="001D3ACC" w:rsidP="00F353F1">
            <w:pPr>
              <w:pStyle w:val="Normal6"/>
              <w:rPr>
                <w:lang w:val="it-IT"/>
              </w:rPr>
            </w:pPr>
            <w:r w:rsidRPr="00FE2BBC">
              <w:rPr>
                <w:b/>
                <w:i/>
                <w:lang w:val="it-IT"/>
              </w:rPr>
              <w:t>5.</w:t>
            </w:r>
            <w:r w:rsidRPr="00FE2BBC">
              <w:rPr>
                <w:b/>
                <w:i/>
                <w:lang w:val="it-IT"/>
              </w:rPr>
              <w:tab/>
              <w:t>Il titolare di un brevetto SEP il cui brevetto è stato sospeso dal registro ai sensi del paragrafo 4, se ritiene che la constatazione del centro di competenza sia errata, può rivolgersi alle commissioni di ricorso dell'EUIPO per ottenere una decisione su tale questione. La domanda è presentata entro due mesi dalla sospensione. Entro due mesi dalla domanda, le commissioni di ricorso dell'EUIPO respingono la domanda o chiedono al centro di competenza di correggere le sue constatazioni e di informarne il richiedente.</w:t>
            </w:r>
          </w:p>
        </w:tc>
        <w:tc>
          <w:tcPr>
            <w:tcW w:w="4876" w:type="dxa"/>
            <w:hideMark/>
          </w:tcPr>
          <w:p w14:paraId="7DC179B1" w14:textId="77777777" w:rsidR="001D3ACC" w:rsidRPr="00FE2BBC" w:rsidRDefault="001D3ACC" w:rsidP="00F353F1">
            <w:pPr>
              <w:pStyle w:val="Normal6"/>
              <w:rPr>
                <w:szCs w:val="24"/>
                <w:lang w:val="it-IT"/>
              </w:rPr>
            </w:pPr>
            <w:r w:rsidRPr="00FE2BBC">
              <w:rPr>
                <w:b/>
                <w:i/>
                <w:lang w:val="it-IT"/>
              </w:rPr>
              <w:t>soppresso</w:t>
            </w:r>
          </w:p>
        </w:tc>
      </w:tr>
    </w:tbl>
    <w:p w14:paraId="2E21A93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C64B07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DD3ADA3" w14:textId="77777777" w:rsidR="001D3ACC" w:rsidRPr="00FE2BBC" w:rsidRDefault="001D3ACC" w:rsidP="001D3ACC">
      <w:pPr>
        <w:pStyle w:val="Normal12Italic"/>
        <w:rPr>
          <w:noProof w:val="0"/>
          <w:lang w:val="it-IT"/>
        </w:rPr>
      </w:pPr>
      <w:r w:rsidRPr="00FE2BBC">
        <w:rPr>
          <w:lang w:val="it-IT"/>
        </w:rPr>
        <w:t>Quanto sopra risulta in contrasto con il principio della certezza del diritto, in quanto un brevetto sospeso diventerebbe inapplicabile, nonché contrario agli obiettivi dell'articolo 47 e dell'articolo 52, paragrafo 1, della Carta dei diritti fondamentali dell'UE, come pure all'articolo 41, paragrafo 2, dell'accordo TRIPS dell'OMC.</w:t>
      </w:r>
    </w:p>
    <w:p w14:paraId="5CB91437" w14:textId="77777777" w:rsidR="001D3ACC" w:rsidRPr="00FE2BBC" w:rsidRDefault="001D3ACC" w:rsidP="001D3ACC">
      <w:r w:rsidRPr="00F1797F">
        <w:rPr>
          <w:rStyle w:val="HideTWBExt"/>
        </w:rPr>
        <w:t>&lt;/Amend&gt;</w:t>
      </w:r>
    </w:p>
    <w:p w14:paraId="199337E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435</w:t>
      </w:r>
      <w:r w:rsidRPr="00F1797F">
        <w:rPr>
          <w:rStyle w:val="HideTWBExt"/>
          <w:b w:val="0"/>
          <w:lang w:val="it-IT"/>
        </w:rPr>
        <w:t>&lt;/NumAm&gt;</w:t>
      </w:r>
    </w:p>
    <w:p w14:paraId="3FD584B2"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7D507554" w14:textId="77777777" w:rsidR="001D3ACC" w:rsidRPr="00FE2BBC" w:rsidRDefault="001D3ACC" w:rsidP="001D3ACC">
      <w:r w:rsidRPr="00F1797F">
        <w:rPr>
          <w:rStyle w:val="HideTWBExt"/>
        </w:rPr>
        <w:t>&lt;/RepeatBlock-By&gt;</w:t>
      </w:r>
    </w:p>
    <w:p w14:paraId="12B2217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6BA6EC7" w14:textId="77777777" w:rsidR="001D3ACC" w:rsidRPr="00FE2BBC" w:rsidRDefault="001D3ACC" w:rsidP="001D3ACC">
      <w:pPr>
        <w:pStyle w:val="NormalBold"/>
      </w:pPr>
      <w:r w:rsidRPr="00F1797F">
        <w:rPr>
          <w:rStyle w:val="HideTWBExt"/>
          <w:b w:val="0"/>
        </w:rPr>
        <w:t>&lt;Article&gt;</w:t>
      </w:r>
      <w:r w:rsidRPr="00FE2BBC">
        <w:t>Articolo 23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DDE9672" w14:textId="77777777" w:rsidTr="00F353F1">
        <w:trPr>
          <w:jc w:val="center"/>
        </w:trPr>
        <w:tc>
          <w:tcPr>
            <w:tcW w:w="9752" w:type="dxa"/>
            <w:gridSpan w:val="2"/>
          </w:tcPr>
          <w:p w14:paraId="4938AA00" w14:textId="77777777" w:rsidR="001D3ACC" w:rsidRPr="00FE2BBC" w:rsidRDefault="001D3ACC" w:rsidP="00F353F1">
            <w:pPr>
              <w:keepNext/>
            </w:pPr>
          </w:p>
        </w:tc>
      </w:tr>
      <w:tr w:rsidR="001D3ACC" w:rsidRPr="00FE2BBC" w14:paraId="6E04B046" w14:textId="77777777" w:rsidTr="00F353F1">
        <w:trPr>
          <w:jc w:val="center"/>
        </w:trPr>
        <w:tc>
          <w:tcPr>
            <w:tcW w:w="4876" w:type="dxa"/>
            <w:hideMark/>
          </w:tcPr>
          <w:p w14:paraId="7F3E621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745DB8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5583553" w14:textId="77777777" w:rsidTr="00F353F1">
        <w:trPr>
          <w:jc w:val="center"/>
        </w:trPr>
        <w:tc>
          <w:tcPr>
            <w:tcW w:w="4876" w:type="dxa"/>
            <w:hideMark/>
          </w:tcPr>
          <w:p w14:paraId="44EB5787" w14:textId="77777777" w:rsidR="001D3ACC" w:rsidRPr="00FE2BBC" w:rsidRDefault="001D3ACC" w:rsidP="00F353F1">
            <w:pPr>
              <w:pStyle w:val="Normal6"/>
              <w:rPr>
                <w:lang w:val="it-IT"/>
              </w:rPr>
            </w:pPr>
            <w:r w:rsidRPr="00FE2BBC">
              <w:rPr>
                <w:lang w:val="it-IT"/>
              </w:rPr>
              <w:t>1.</w:t>
            </w:r>
            <w:r w:rsidRPr="00FE2BBC">
              <w:rPr>
                <w:lang w:val="it-IT"/>
              </w:rPr>
              <w:tab/>
              <w:t>Il titolare di un brevetto SEP può chiedere una correzione della registrazione del proprio brevetto SEP o delle informazioni contenute nella banca dati presentando un'apposita richiesta al centro di competenza</w:t>
            </w:r>
            <w:r w:rsidRPr="00FE2BBC">
              <w:rPr>
                <w:b/>
                <w:i/>
                <w:lang w:val="it-IT"/>
              </w:rPr>
              <w:t>, fatto salvo quanto previsto dal paragrafo 2</w:t>
            </w:r>
            <w:r w:rsidRPr="00FE2BBC">
              <w:rPr>
                <w:lang w:val="it-IT"/>
              </w:rPr>
              <w:t>.</w:t>
            </w:r>
          </w:p>
        </w:tc>
        <w:tc>
          <w:tcPr>
            <w:tcW w:w="4876" w:type="dxa"/>
            <w:hideMark/>
          </w:tcPr>
          <w:p w14:paraId="1389B7AD"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Il titolare di un brevetto SEP può chiedere una correzione della registrazione del proprio brevetto SEP o delle informazioni contenute nella banca dati presentando un'apposita richiesta al centro di competenza </w:t>
            </w:r>
            <w:r w:rsidRPr="00FE2BBC">
              <w:rPr>
                <w:b/>
                <w:i/>
                <w:lang w:val="it-IT"/>
              </w:rPr>
              <w:t>se tale brevetto SEP è soggetto alla verifica del carattere essenziale ai sensi dell'articolo 31, fino alla pubblicazione del risultato di tale verifica del carattere essenziale</w:t>
            </w:r>
            <w:r w:rsidRPr="00FE2BBC">
              <w:rPr>
                <w:lang w:val="it-IT"/>
              </w:rPr>
              <w:t>.</w:t>
            </w:r>
          </w:p>
        </w:tc>
      </w:tr>
    </w:tbl>
    <w:p w14:paraId="440283F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2F8CD01A" w14:textId="77777777" w:rsidR="001D3ACC" w:rsidRPr="00FE2BBC" w:rsidRDefault="001D3ACC" w:rsidP="001D3ACC">
      <w:r w:rsidRPr="00F1797F">
        <w:rPr>
          <w:rStyle w:val="HideTWBExt"/>
        </w:rPr>
        <w:t>&lt;/Amend&gt;</w:t>
      </w:r>
    </w:p>
    <w:p w14:paraId="67983FD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436</w:t>
      </w:r>
      <w:r w:rsidRPr="00F1797F">
        <w:rPr>
          <w:rStyle w:val="HideTWBExt"/>
          <w:b w:val="0"/>
          <w:lang w:val="it-IT"/>
        </w:rPr>
        <w:t>&lt;/NumAm&gt;</w:t>
      </w:r>
    </w:p>
    <w:p w14:paraId="56D5CCEF"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323BEA5" w14:textId="77777777" w:rsidR="001D3ACC" w:rsidRPr="00FE2BBC" w:rsidRDefault="001D3ACC" w:rsidP="001D3ACC">
      <w:r w:rsidRPr="00F1797F">
        <w:rPr>
          <w:rStyle w:val="HideTWBExt"/>
        </w:rPr>
        <w:t>&lt;/RepeatBlock-By&gt;</w:t>
      </w:r>
    </w:p>
    <w:p w14:paraId="6D55A74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9FEC80E" w14:textId="77777777" w:rsidR="001D3ACC" w:rsidRPr="00FE2BBC" w:rsidRDefault="001D3ACC" w:rsidP="001D3ACC">
      <w:pPr>
        <w:pStyle w:val="NormalBold"/>
      </w:pPr>
      <w:r w:rsidRPr="00F1797F">
        <w:rPr>
          <w:rStyle w:val="HideTWBExt"/>
          <w:b w:val="0"/>
        </w:rPr>
        <w:t>&lt;Article&gt;</w:t>
      </w:r>
      <w:r w:rsidRPr="00FE2BBC">
        <w:t>Articolo 23 – paragrafo 4 – lettera c bis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A83A0BF" w14:textId="77777777" w:rsidTr="00F353F1">
        <w:trPr>
          <w:jc w:val="center"/>
        </w:trPr>
        <w:tc>
          <w:tcPr>
            <w:tcW w:w="9752" w:type="dxa"/>
            <w:gridSpan w:val="2"/>
          </w:tcPr>
          <w:p w14:paraId="0E4D6761" w14:textId="77777777" w:rsidR="001D3ACC" w:rsidRPr="00FE2BBC" w:rsidRDefault="001D3ACC" w:rsidP="00F353F1">
            <w:pPr>
              <w:keepNext/>
            </w:pPr>
          </w:p>
        </w:tc>
      </w:tr>
      <w:tr w:rsidR="001D3ACC" w:rsidRPr="00FE2BBC" w14:paraId="42E25751" w14:textId="77777777" w:rsidTr="00F353F1">
        <w:trPr>
          <w:jc w:val="center"/>
        </w:trPr>
        <w:tc>
          <w:tcPr>
            <w:tcW w:w="4876" w:type="dxa"/>
            <w:hideMark/>
          </w:tcPr>
          <w:p w14:paraId="36BA952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EF9DEB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A7C4AC1" w14:textId="77777777" w:rsidTr="00F353F1">
        <w:trPr>
          <w:jc w:val="center"/>
        </w:trPr>
        <w:tc>
          <w:tcPr>
            <w:tcW w:w="4876" w:type="dxa"/>
          </w:tcPr>
          <w:p w14:paraId="003C9ECA" w14:textId="77777777" w:rsidR="001D3ACC" w:rsidRPr="00FE2BBC" w:rsidRDefault="001D3ACC" w:rsidP="00F353F1">
            <w:pPr>
              <w:pStyle w:val="Normal6"/>
              <w:rPr>
                <w:lang w:val="it-IT"/>
              </w:rPr>
            </w:pPr>
          </w:p>
        </w:tc>
        <w:tc>
          <w:tcPr>
            <w:tcW w:w="4876" w:type="dxa"/>
            <w:hideMark/>
          </w:tcPr>
          <w:p w14:paraId="30A44F20" w14:textId="77777777" w:rsidR="001D3ACC" w:rsidRPr="00FE2BBC" w:rsidRDefault="001D3ACC" w:rsidP="00F353F1">
            <w:pPr>
              <w:pStyle w:val="Normal6"/>
              <w:rPr>
                <w:szCs w:val="24"/>
                <w:lang w:val="it-IT"/>
              </w:rPr>
            </w:pPr>
            <w:r w:rsidRPr="00FE2BBC">
              <w:rPr>
                <w:b/>
                <w:i/>
                <w:lang w:val="it-IT"/>
              </w:rPr>
              <w:t>(c bis)</w:t>
            </w:r>
            <w:r w:rsidRPr="00FE2BBC">
              <w:rPr>
                <w:b/>
                <w:i/>
                <w:lang w:val="it-IT"/>
              </w:rPr>
              <w:tab/>
              <w:t>il risultato negativo di una verifica del carattere essenziale ai sensi dell'articolo 32, paragrafo 5, e dell'articolo 33, paragrafo 1.</w:t>
            </w:r>
          </w:p>
        </w:tc>
      </w:tr>
    </w:tbl>
    <w:p w14:paraId="7D4CA4F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0061127D" w14:textId="77777777" w:rsidR="001D3ACC" w:rsidRPr="00FE2BBC" w:rsidRDefault="001D3ACC" w:rsidP="001D3ACC">
      <w:r w:rsidRPr="00F1797F">
        <w:rPr>
          <w:rStyle w:val="HideTWBExt"/>
        </w:rPr>
        <w:t>&lt;/Amend&gt;</w:t>
      </w:r>
    </w:p>
    <w:p w14:paraId="02FEB1A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437</w:t>
      </w:r>
      <w:r w:rsidRPr="00F1797F">
        <w:rPr>
          <w:rStyle w:val="HideTWBExt"/>
          <w:b w:val="0"/>
          <w:lang w:val="it-IT"/>
        </w:rPr>
        <w:t>&lt;/NumAm&gt;</w:t>
      </w:r>
    </w:p>
    <w:p w14:paraId="7FF30A18"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29D7292B" w14:textId="77777777" w:rsidR="001D3ACC" w:rsidRPr="00FE2BBC" w:rsidRDefault="001D3ACC" w:rsidP="001D3ACC">
      <w:r w:rsidRPr="00F1797F">
        <w:rPr>
          <w:rStyle w:val="HideTWBExt"/>
        </w:rPr>
        <w:t>&lt;/RepeatBlock-By&gt;</w:t>
      </w:r>
    </w:p>
    <w:p w14:paraId="3E53172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4AB5C41" w14:textId="77777777" w:rsidR="001D3ACC" w:rsidRPr="00FE2BBC" w:rsidRDefault="001D3ACC" w:rsidP="001D3ACC">
      <w:pPr>
        <w:pStyle w:val="NormalBold"/>
      </w:pPr>
      <w:r w:rsidRPr="00F1797F">
        <w:rPr>
          <w:rStyle w:val="HideTWBExt"/>
          <w:b w:val="0"/>
        </w:rPr>
        <w:t>&lt;Article&gt;</w:t>
      </w:r>
      <w:r w:rsidRPr="00FE2BBC">
        <w:t>Articolo 23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29795F" w14:textId="77777777" w:rsidTr="00F353F1">
        <w:trPr>
          <w:jc w:val="center"/>
        </w:trPr>
        <w:tc>
          <w:tcPr>
            <w:tcW w:w="9752" w:type="dxa"/>
            <w:gridSpan w:val="2"/>
          </w:tcPr>
          <w:p w14:paraId="0CFEE87B" w14:textId="77777777" w:rsidR="001D3ACC" w:rsidRPr="00FE2BBC" w:rsidRDefault="001D3ACC" w:rsidP="00F353F1">
            <w:pPr>
              <w:keepNext/>
            </w:pPr>
          </w:p>
        </w:tc>
      </w:tr>
      <w:tr w:rsidR="001D3ACC" w:rsidRPr="00FE2BBC" w14:paraId="0D3AEF91" w14:textId="77777777" w:rsidTr="00F353F1">
        <w:trPr>
          <w:jc w:val="center"/>
        </w:trPr>
        <w:tc>
          <w:tcPr>
            <w:tcW w:w="4876" w:type="dxa"/>
            <w:hideMark/>
          </w:tcPr>
          <w:p w14:paraId="1421FE5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72623D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B277F7F" w14:textId="77777777" w:rsidTr="00F353F1">
        <w:trPr>
          <w:jc w:val="center"/>
        </w:trPr>
        <w:tc>
          <w:tcPr>
            <w:tcW w:w="4876" w:type="dxa"/>
            <w:hideMark/>
          </w:tcPr>
          <w:p w14:paraId="29054127" w14:textId="77777777" w:rsidR="001D3ACC" w:rsidRPr="00FE2BBC" w:rsidRDefault="001D3ACC" w:rsidP="00F353F1">
            <w:pPr>
              <w:pStyle w:val="Normal6"/>
              <w:rPr>
                <w:lang w:val="it-IT"/>
              </w:rPr>
            </w:pPr>
            <w:r w:rsidRPr="00FE2BBC">
              <w:rPr>
                <w:b/>
                <w:i/>
                <w:lang w:val="it-IT"/>
              </w:rPr>
              <w:t>5.</w:t>
            </w:r>
            <w:r w:rsidRPr="00FE2BBC">
              <w:rPr>
                <w:b/>
                <w:i/>
                <w:lang w:val="it-IT"/>
              </w:rPr>
              <w:tab/>
              <w:t>Se il titolare di un brevetto SEP non corregge l'iscrizione nel registro o le informazioni presentate per la banca dati entro il termine stabilito, la registrazione è sospesa fino a quando non vengono corrette le inesattezze o non vengono fornite le informazioni mancanti.</w:t>
            </w:r>
          </w:p>
        </w:tc>
        <w:tc>
          <w:tcPr>
            <w:tcW w:w="4876" w:type="dxa"/>
            <w:hideMark/>
          </w:tcPr>
          <w:p w14:paraId="49A146D7" w14:textId="77777777" w:rsidR="001D3ACC" w:rsidRPr="00FE2BBC" w:rsidRDefault="001D3ACC" w:rsidP="00F353F1">
            <w:pPr>
              <w:pStyle w:val="Normal6"/>
              <w:rPr>
                <w:szCs w:val="24"/>
                <w:lang w:val="it-IT"/>
              </w:rPr>
            </w:pPr>
            <w:r w:rsidRPr="00FE2BBC">
              <w:rPr>
                <w:b/>
                <w:i/>
                <w:lang w:val="it-IT"/>
              </w:rPr>
              <w:t>soppresso</w:t>
            </w:r>
          </w:p>
        </w:tc>
      </w:tr>
    </w:tbl>
    <w:p w14:paraId="4552F95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B35308A"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293EA1C" w14:textId="77777777" w:rsidR="001D3ACC" w:rsidRPr="00FE2BBC" w:rsidRDefault="001D3ACC" w:rsidP="001D3ACC">
      <w:pPr>
        <w:pStyle w:val="Normal12Italic"/>
        <w:rPr>
          <w:noProof w:val="0"/>
          <w:lang w:val="it-IT"/>
        </w:rPr>
      </w:pPr>
      <w:r w:rsidRPr="00FE2BBC">
        <w:rPr>
          <w:lang w:val="it-IT"/>
        </w:rPr>
        <w:t>Quanto sopra risulta in contrasto con il principio della certezza del diritto, in quanto un brevetto sospeso diventerebbe inapplicabile, nonché contrario agli obiettivi dell'articolo 47 e dell'articolo 52, paragrafo 1, della Carta dei diritti fondamentali dell'UE, come pure all'articolo 41, paragrafo 2, dell'accordo TRIPS dell'OMC.</w:t>
      </w:r>
    </w:p>
    <w:p w14:paraId="5F89150D" w14:textId="77777777" w:rsidR="001D3ACC" w:rsidRPr="00FE2BBC" w:rsidRDefault="001D3ACC" w:rsidP="001D3ACC">
      <w:r w:rsidRPr="00F1797F">
        <w:rPr>
          <w:rStyle w:val="HideTWBExt"/>
        </w:rPr>
        <w:t>&lt;/Amend&gt;</w:t>
      </w:r>
    </w:p>
    <w:p w14:paraId="7E1EF18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438</w:t>
      </w:r>
      <w:r w:rsidRPr="00F1797F">
        <w:rPr>
          <w:rStyle w:val="HideTWBExt"/>
          <w:b w:val="0"/>
          <w:lang w:val="it-IT"/>
        </w:rPr>
        <w:t>&lt;/NumAm&gt;</w:t>
      </w:r>
    </w:p>
    <w:p w14:paraId="0425945B"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0B90A5A" w14:textId="77777777" w:rsidR="001D3ACC" w:rsidRPr="00FE2BBC" w:rsidRDefault="001D3ACC" w:rsidP="001D3ACC">
      <w:r w:rsidRPr="00F1797F">
        <w:rPr>
          <w:rStyle w:val="HideTWBExt"/>
        </w:rPr>
        <w:t>&lt;/RepeatBlock-By&gt;</w:t>
      </w:r>
    </w:p>
    <w:p w14:paraId="45CEE76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D8F2F0F" w14:textId="77777777" w:rsidR="001D3ACC" w:rsidRPr="00FE2BBC" w:rsidRDefault="001D3ACC" w:rsidP="001D3ACC">
      <w:pPr>
        <w:pStyle w:val="NormalBold"/>
      </w:pPr>
      <w:r w:rsidRPr="00F1797F">
        <w:rPr>
          <w:rStyle w:val="HideTWBExt"/>
          <w:b w:val="0"/>
        </w:rPr>
        <w:t>&lt;Article&gt;</w:t>
      </w:r>
      <w:r w:rsidRPr="00FE2BBC">
        <w:t>Articolo 23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70A5FD8" w14:textId="77777777" w:rsidTr="00F353F1">
        <w:trPr>
          <w:jc w:val="center"/>
        </w:trPr>
        <w:tc>
          <w:tcPr>
            <w:tcW w:w="9752" w:type="dxa"/>
            <w:gridSpan w:val="2"/>
          </w:tcPr>
          <w:p w14:paraId="690D1C7A" w14:textId="77777777" w:rsidR="001D3ACC" w:rsidRPr="00FE2BBC" w:rsidRDefault="001D3ACC" w:rsidP="00F353F1">
            <w:pPr>
              <w:keepNext/>
            </w:pPr>
          </w:p>
        </w:tc>
      </w:tr>
      <w:tr w:rsidR="001D3ACC" w:rsidRPr="00FE2BBC" w14:paraId="5895BA41" w14:textId="77777777" w:rsidTr="00F353F1">
        <w:trPr>
          <w:jc w:val="center"/>
        </w:trPr>
        <w:tc>
          <w:tcPr>
            <w:tcW w:w="4876" w:type="dxa"/>
            <w:hideMark/>
          </w:tcPr>
          <w:p w14:paraId="240BAE0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F20CE4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9C41EB5" w14:textId="77777777" w:rsidTr="00F353F1">
        <w:trPr>
          <w:jc w:val="center"/>
        </w:trPr>
        <w:tc>
          <w:tcPr>
            <w:tcW w:w="4876" w:type="dxa"/>
            <w:hideMark/>
          </w:tcPr>
          <w:p w14:paraId="03172842" w14:textId="77777777" w:rsidR="001D3ACC" w:rsidRPr="00FE2BBC" w:rsidRDefault="001D3ACC" w:rsidP="00F353F1">
            <w:pPr>
              <w:pStyle w:val="Normal6"/>
              <w:rPr>
                <w:lang w:val="it-IT"/>
              </w:rPr>
            </w:pPr>
            <w:r w:rsidRPr="00FE2BBC">
              <w:rPr>
                <w:b/>
                <w:i/>
                <w:lang w:val="it-IT"/>
              </w:rPr>
              <w:t>5.</w:t>
            </w:r>
            <w:r w:rsidRPr="00FE2BBC">
              <w:rPr>
                <w:b/>
                <w:i/>
                <w:lang w:val="it-IT"/>
              </w:rPr>
              <w:tab/>
              <w:t>Se il titolare di un brevetto SEP non corregge l'iscrizione nel registro o le informazioni presentate per la banca dati entro il termine stabilito, la registrazione è sospesa fino a quando non vengono corrette le inesattezze o non vengono fornite le informazioni mancanti.</w:t>
            </w:r>
          </w:p>
        </w:tc>
        <w:tc>
          <w:tcPr>
            <w:tcW w:w="4876" w:type="dxa"/>
            <w:hideMark/>
          </w:tcPr>
          <w:p w14:paraId="2A701AE2" w14:textId="77777777" w:rsidR="001D3ACC" w:rsidRPr="00FE2BBC" w:rsidRDefault="001D3ACC" w:rsidP="00F353F1">
            <w:pPr>
              <w:pStyle w:val="Normal6"/>
              <w:rPr>
                <w:szCs w:val="24"/>
                <w:lang w:val="it-IT"/>
              </w:rPr>
            </w:pPr>
            <w:r w:rsidRPr="00FE2BBC">
              <w:rPr>
                <w:b/>
                <w:i/>
                <w:lang w:val="it-IT"/>
              </w:rPr>
              <w:t>soppresso</w:t>
            </w:r>
          </w:p>
        </w:tc>
      </w:tr>
    </w:tbl>
    <w:p w14:paraId="63DABE9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9CFD4CB"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5235354" w14:textId="77777777" w:rsidR="001D3ACC" w:rsidRPr="00FE2BBC" w:rsidRDefault="001D3ACC" w:rsidP="001D3ACC">
      <w:pPr>
        <w:pStyle w:val="Normal12Italic"/>
        <w:rPr>
          <w:noProof w:val="0"/>
          <w:lang w:val="it-IT"/>
        </w:rPr>
      </w:pPr>
      <w:r w:rsidRPr="00FE2BBC">
        <w:rPr>
          <w:lang w:val="it-IT"/>
        </w:rPr>
        <w:t>Questa disposizione ha un effetto sproporzionato in quanto un brevetto sospeso diventa inapplicabile. La presente disposizione conferisce all'EUIPO, un ente amministrativo dell'UE, poteri che vanno a sostituire le decisioni degli organi giurisdizionali nazionali e il tribunale unificato dei brevetti. La cancellazione dal registro rende un brevetto inapplicabile (ovvero ne elimina ogni valore).</w:t>
      </w:r>
    </w:p>
    <w:p w14:paraId="0740805B" w14:textId="77777777" w:rsidR="001D3ACC" w:rsidRPr="00FE2BBC" w:rsidRDefault="001D3ACC" w:rsidP="001D3ACC">
      <w:r w:rsidRPr="00F1797F">
        <w:rPr>
          <w:rStyle w:val="HideTWBExt"/>
        </w:rPr>
        <w:t>&lt;/Amend&gt;</w:t>
      </w:r>
    </w:p>
    <w:p w14:paraId="16F9B51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439</w:t>
      </w:r>
      <w:r w:rsidRPr="00F1797F">
        <w:rPr>
          <w:rStyle w:val="HideTWBExt"/>
          <w:b w:val="0"/>
          <w:lang w:val="it-IT"/>
        </w:rPr>
        <w:t>&lt;/NumAm&gt;</w:t>
      </w:r>
    </w:p>
    <w:p w14:paraId="04A5E597"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B659357" w14:textId="77777777" w:rsidR="001D3ACC" w:rsidRPr="00FE2BBC" w:rsidRDefault="001D3ACC" w:rsidP="001D3ACC">
      <w:r w:rsidRPr="00F1797F">
        <w:rPr>
          <w:rStyle w:val="HideTWBExt"/>
        </w:rPr>
        <w:t>&lt;/RepeatBlock-By&gt;</w:t>
      </w:r>
    </w:p>
    <w:p w14:paraId="32D2675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CD4573E" w14:textId="77777777" w:rsidR="001D3ACC" w:rsidRPr="00FE2BBC" w:rsidRDefault="001D3ACC" w:rsidP="001D3ACC">
      <w:pPr>
        <w:pStyle w:val="NormalBold"/>
      </w:pPr>
      <w:r w:rsidRPr="00F1797F">
        <w:rPr>
          <w:rStyle w:val="HideTWBExt"/>
          <w:b w:val="0"/>
        </w:rPr>
        <w:t>&lt;Article&gt;</w:t>
      </w:r>
      <w:r w:rsidRPr="00FE2BBC">
        <w:t>Articolo 23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9BF17FC" w14:textId="77777777" w:rsidTr="00F353F1">
        <w:trPr>
          <w:jc w:val="center"/>
        </w:trPr>
        <w:tc>
          <w:tcPr>
            <w:tcW w:w="9752" w:type="dxa"/>
            <w:gridSpan w:val="2"/>
          </w:tcPr>
          <w:p w14:paraId="0923B40D" w14:textId="77777777" w:rsidR="001D3ACC" w:rsidRPr="00FE2BBC" w:rsidRDefault="001D3ACC" w:rsidP="00F353F1">
            <w:pPr>
              <w:keepNext/>
            </w:pPr>
          </w:p>
        </w:tc>
      </w:tr>
      <w:tr w:rsidR="001D3ACC" w:rsidRPr="00FE2BBC" w14:paraId="61C2EBFA" w14:textId="77777777" w:rsidTr="00F353F1">
        <w:trPr>
          <w:jc w:val="center"/>
        </w:trPr>
        <w:tc>
          <w:tcPr>
            <w:tcW w:w="4876" w:type="dxa"/>
            <w:hideMark/>
          </w:tcPr>
          <w:p w14:paraId="7308006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50451C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279E3D9" w14:textId="77777777" w:rsidTr="00F353F1">
        <w:trPr>
          <w:jc w:val="center"/>
        </w:trPr>
        <w:tc>
          <w:tcPr>
            <w:tcW w:w="4876" w:type="dxa"/>
            <w:hideMark/>
          </w:tcPr>
          <w:p w14:paraId="0DE3D31B" w14:textId="77777777" w:rsidR="001D3ACC" w:rsidRPr="00FE2BBC" w:rsidRDefault="001D3ACC" w:rsidP="00F353F1">
            <w:pPr>
              <w:pStyle w:val="Normal6"/>
              <w:rPr>
                <w:lang w:val="it-IT"/>
              </w:rPr>
            </w:pPr>
            <w:r w:rsidRPr="00FE2BBC">
              <w:rPr>
                <w:lang w:val="it-IT"/>
              </w:rPr>
              <w:t>5.</w:t>
            </w:r>
            <w:r w:rsidRPr="00FE2BBC">
              <w:rPr>
                <w:lang w:val="it-IT"/>
              </w:rPr>
              <w:tab/>
              <w:t>Se il titolare di un brevetto SEP non corregge l'iscrizione nel registro o le informazioni presentate per la banca dati entro il termine stabilito, la registrazione è sospesa fino a quando non vengono corrette le inesattezze o non vengono fornite le informazioni mancanti.</w:t>
            </w:r>
          </w:p>
        </w:tc>
        <w:tc>
          <w:tcPr>
            <w:tcW w:w="4876" w:type="dxa"/>
            <w:hideMark/>
          </w:tcPr>
          <w:p w14:paraId="78265AE4" w14:textId="77777777" w:rsidR="001D3ACC" w:rsidRPr="00FE2BBC" w:rsidRDefault="001D3ACC" w:rsidP="00F353F1">
            <w:pPr>
              <w:pStyle w:val="Normal6"/>
              <w:rPr>
                <w:szCs w:val="24"/>
                <w:lang w:val="it-IT"/>
              </w:rPr>
            </w:pPr>
            <w:r w:rsidRPr="00FE2BBC">
              <w:rPr>
                <w:lang w:val="it-IT"/>
              </w:rPr>
              <w:t>5.</w:t>
            </w:r>
            <w:r w:rsidRPr="00FE2BBC">
              <w:rPr>
                <w:lang w:val="it-IT"/>
              </w:rPr>
              <w:tab/>
              <w:t xml:space="preserve">Se il titolare di un brevetto SEP non corregge l'iscrizione nel registro o le informazioni presentate per la banca dati entro il termine stabilito, la registrazione è sospesa fino a quando non vengono corrette le inesattezze o non vengono fornite le informazioni mancanti. </w:t>
            </w:r>
            <w:r w:rsidRPr="00FE2BBC">
              <w:rPr>
                <w:b/>
                <w:i/>
                <w:lang w:val="it-IT"/>
              </w:rPr>
              <w:t>La registrazione è cancellata se il titolare del brevetto SEP non agisce dopo la sospensione della registrazione.</w:t>
            </w:r>
          </w:p>
        </w:tc>
      </w:tr>
    </w:tbl>
    <w:p w14:paraId="4926E1F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3B76405" w14:textId="77777777" w:rsidR="001D3ACC" w:rsidRPr="00FE2BBC" w:rsidRDefault="001D3ACC" w:rsidP="001D3ACC">
      <w:r w:rsidRPr="00F1797F">
        <w:rPr>
          <w:rStyle w:val="HideTWBExt"/>
        </w:rPr>
        <w:t>&lt;/Amend&gt;</w:t>
      </w:r>
    </w:p>
    <w:p w14:paraId="0208C5A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440</w:t>
      </w:r>
      <w:r w:rsidRPr="00F1797F">
        <w:rPr>
          <w:rStyle w:val="HideTWBExt"/>
          <w:b w:val="0"/>
          <w:lang w:val="it-IT"/>
        </w:rPr>
        <w:t>&lt;/NumAm&gt;</w:t>
      </w:r>
    </w:p>
    <w:p w14:paraId="2594487A"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44AD46DD" w14:textId="77777777" w:rsidR="001D3ACC" w:rsidRPr="00FE2BBC" w:rsidRDefault="001D3ACC" w:rsidP="001D3ACC">
      <w:r w:rsidRPr="00F1797F">
        <w:rPr>
          <w:rStyle w:val="HideTWBExt"/>
        </w:rPr>
        <w:t>&lt;/RepeatBlock-By&gt;</w:t>
      </w:r>
    </w:p>
    <w:p w14:paraId="4684754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293512C" w14:textId="77777777" w:rsidR="001D3ACC" w:rsidRPr="00FE2BBC" w:rsidRDefault="001D3ACC" w:rsidP="001D3ACC">
      <w:pPr>
        <w:pStyle w:val="NormalBold"/>
      </w:pPr>
      <w:r w:rsidRPr="00F1797F">
        <w:rPr>
          <w:rStyle w:val="HideTWBExt"/>
          <w:b w:val="0"/>
        </w:rPr>
        <w:t>&lt;Article&gt;</w:t>
      </w:r>
      <w:r w:rsidRPr="00FE2BBC">
        <w:t>Articolo 23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D23832E" w14:textId="77777777" w:rsidTr="00F353F1">
        <w:trPr>
          <w:jc w:val="center"/>
        </w:trPr>
        <w:tc>
          <w:tcPr>
            <w:tcW w:w="9752" w:type="dxa"/>
            <w:gridSpan w:val="2"/>
          </w:tcPr>
          <w:p w14:paraId="489DE9EA" w14:textId="77777777" w:rsidR="001D3ACC" w:rsidRPr="00FE2BBC" w:rsidRDefault="001D3ACC" w:rsidP="00F353F1">
            <w:pPr>
              <w:keepNext/>
            </w:pPr>
          </w:p>
        </w:tc>
      </w:tr>
      <w:tr w:rsidR="001D3ACC" w:rsidRPr="00FE2BBC" w14:paraId="4EBD8071" w14:textId="77777777" w:rsidTr="00F353F1">
        <w:trPr>
          <w:jc w:val="center"/>
        </w:trPr>
        <w:tc>
          <w:tcPr>
            <w:tcW w:w="4876" w:type="dxa"/>
            <w:hideMark/>
          </w:tcPr>
          <w:p w14:paraId="066C7F5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B5ECBC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6D761B4" w14:textId="77777777" w:rsidTr="00F353F1">
        <w:trPr>
          <w:jc w:val="center"/>
        </w:trPr>
        <w:tc>
          <w:tcPr>
            <w:tcW w:w="4876" w:type="dxa"/>
            <w:hideMark/>
          </w:tcPr>
          <w:p w14:paraId="56F54A63" w14:textId="77777777" w:rsidR="001D3ACC" w:rsidRPr="00FE2BBC" w:rsidRDefault="001D3ACC" w:rsidP="00F353F1">
            <w:pPr>
              <w:pStyle w:val="Normal6"/>
              <w:rPr>
                <w:lang w:val="it-IT"/>
              </w:rPr>
            </w:pPr>
            <w:r w:rsidRPr="00FE2BBC">
              <w:rPr>
                <w:b/>
                <w:i/>
                <w:lang w:val="it-IT"/>
              </w:rPr>
              <w:t>6.</w:t>
            </w:r>
            <w:r w:rsidRPr="00FE2BBC">
              <w:rPr>
                <w:b/>
                <w:i/>
                <w:lang w:val="it-IT"/>
              </w:rPr>
              <w:tab/>
              <w:t>Il titolare di un brevetto SEP il cui brevetto è stato sospeso dal registro ai sensi del paragrafo 5, se ritiene che la constatazione del centro di competenza sia errata, può rivolgersi alle commissioni di ricorso dell'EUIPO per ottenere una decisione su tale questione. La domanda è presentata entro due mesi dalla sospensione. Entro due mesi dalla domanda le commissioni di ricorso dell'EUIPO respingono la domanda o chiedono al centro di competenza di correggere le sue constatazioni e di informarne il richiedente.</w:t>
            </w:r>
          </w:p>
        </w:tc>
        <w:tc>
          <w:tcPr>
            <w:tcW w:w="4876" w:type="dxa"/>
            <w:hideMark/>
          </w:tcPr>
          <w:p w14:paraId="1B33A1EB" w14:textId="77777777" w:rsidR="001D3ACC" w:rsidRPr="00FE2BBC" w:rsidRDefault="001D3ACC" w:rsidP="00F353F1">
            <w:pPr>
              <w:pStyle w:val="Normal6"/>
              <w:rPr>
                <w:szCs w:val="24"/>
                <w:lang w:val="it-IT"/>
              </w:rPr>
            </w:pPr>
            <w:r w:rsidRPr="00FE2BBC">
              <w:rPr>
                <w:b/>
                <w:i/>
                <w:lang w:val="it-IT"/>
              </w:rPr>
              <w:t>soppresso</w:t>
            </w:r>
          </w:p>
        </w:tc>
      </w:tr>
    </w:tbl>
    <w:p w14:paraId="2FCC0C1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1F9603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6ED1A37" w14:textId="77777777" w:rsidR="001D3ACC" w:rsidRPr="00FE2BBC" w:rsidRDefault="001D3ACC" w:rsidP="001D3ACC">
      <w:pPr>
        <w:pStyle w:val="Normal12Italic"/>
        <w:rPr>
          <w:noProof w:val="0"/>
          <w:lang w:val="it-IT"/>
        </w:rPr>
      </w:pPr>
      <w:r w:rsidRPr="00FE2BBC">
        <w:rPr>
          <w:lang w:val="it-IT"/>
        </w:rPr>
        <w:t>Questa disposizione ha un effetto sproporzionato in quanto un brevetto sospeso diventa inapplicabile. La presente disposizione conferisce all'EUIPO, un ente amministrativo dell'UE, poteri che vanno a sostituire le decisioni degli organi giurisdizionali nazionali e il tribunale unificato dei brevetti. La cancellazione dal registro rende un brevetto inapplicabile (ovvero ne elimina ogni valore).</w:t>
      </w:r>
    </w:p>
    <w:p w14:paraId="2113699A" w14:textId="77777777" w:rsidR="001D3ACC" w:rsidRPr="00FE2BBC" w:rsidRDefault="001D3ACC" w:rsidP="001D3ACC">
      <w:r w:rsidRPr="00F1797F">
        <w:rPr>
          <w:rStyle w:val="HideTWBExt"/>
        </w:rPr>
        <w:t>&lt;/Amend&gt;</w:t>
      </w:r>
    </w:p>
    <w:p w14:paraId="5D980E8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441</w:t>
      </w:r>
      <w:r w:rsidRPr="00F1797F">
        <w:rPr>
          <w:rStyle w:val="HideTWBExt"/>
          <w:b w:val="0"/>
          <w:lang w:val="it-IT"/>
        </w:rPr>
        <w:t>&lt;/NumAm&gt;</w:t>
      </w:r>
    </w:p>
    <w:p w14:paraId="2D72C742"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275303DF" w14:textId="77777777" w:rsidR="001D3ACC" w:rsidRPr="00FE2BBC" w:rsidRDefault="001D3ACC" w:rsidP="001D3ACC">
      <w:r w:rsidRPr="00F1797F">
        <w:rPr>
          <w:rStyle w:val="HideTWBExt"/>
        </w:rPr>
        <w:t>&lt;/RepeatBlock-By&gt;</w:t>
      </w:r>
    </w:p>
    <w:p w14:paraId="36C8542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E507930" w14:textId="77777777" w:rsidR="001D3ACC" w:rsidRPr="00FE2BBC" w:rsidRDefault="001D3ACC" w:rsidP="001D3ACC">
      <w:pPr>
        <w:pStyle w:val="NormalBold"/>
      </w:pPr>
      <w:r w:rsidRPr="00F1797F">
        <w:rPr>
          <w:rStyle w:val="HideTWBExt"/>
          <w:b w:val="0"/>
        </w:rPr>
        <w:t>&lt;Article&gt;</w:t>
      </w:r>
      <w:r w:rsidRPr="00FE2BBC">
        <w:t>Articolo 23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8D311FA" w14:textId="77777777" w:rsidTr="00F353F1">
        <w:trPr>
          <w:jc w:val="center"/>
        </w:trPr>
        <w:tc>
          <w:tcPr>
            <w:tcW w:w="9752" w:type="dxa"/>
            <w:gridSpan w:val="2"/>
          </w:tcPr>
          <w:p w14:paraId="3046024D" w14:textId="77777777" w:rsidR="001D3ACC" w:rsidRPr="00FE2BBC" w:rsidRDefault="001D3ACC" w:rsidP="00F353F1">
            <w:pPr>
              <w:keepNext/>
            </w:pPr>
          </w:p>
        </w:tc>
      </w:tr>
      <w:tr w:rsidR="001D3ACC" w:rsidRPr="00FE2BBC" w14:paraId="3AEDD0A0" w14:textId="77777777" w:rsidTr="00F353F1">
        <w:trPr>
          <w:jc w:val="center"/>
        </w:trPr>
        <w:tc>
          <w:tcPr>
            <w:tcW w:w="4876" w:type="dxa"/>
            <w:hideMark/>
          </w:tcPr>
          <w:p w14:paraId="24655AA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F542A7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6EB5927" w14:textId="77777777" w:rsidTr="00F353F1">
        <w:trPr>
          <w:jc w:val="center"/>
        </w:trPr>
        <w:tc>
          <w:tcPr>
            <w:tcW w:w="4876" w:type="dxa"/>
            <w:hideMark/>
          </w:tcPr>
          <w:p w14:paraId="50696935" w14:textId="77777777" w:rsidR="001D3ACC" w:rsidRPr="00FE2BBC" w:rsidRDefault="001D3ACC" w:rsidP="00F353F1">
            <w:pPr>
              <w:pStyle w:val="Normal6"/>
              <w:rPr>
                <w:lang w:val="it-IT"/>
              </w:rPr>
            </w:pPr>
            <w:r w:rsidRPr="00FE2BBC">
              <w:rPr>
                <w:b/>
                <w:i/>
                <w:lang w:val="it-IT"/>
              </w:rPr>
              <w:t>6.</w:t>
            </w:r>
            <w:r w:rsidRPr="00FE2BBC">
              <w:rPr>
                <w:b/>
                <w:i/>
                <w:lang w:val="it-IT"/>
              </w:rPr>
              <w:tab/>
              <w:t>Il titolare di un brevetto SEP il cui brevetto è stato sospeso dal registro ai sensi del paragrafo 5, se ritiene che la constatazione del centro di competenza sia errata, può rivolgersi alle commissioni di ricorso dell'EUIPO per ottenere una decisione su tale questione. La domanda è presentata entro due mesi dalla sospensione. Entro due mesi dalla domanda le commissioni di ricorso dell'EUIPO respingono la domanda o chiedono al centro di competenza di correggere le sue constatazioni e di informarne il richiedente.</w:t>
            </w:r>
          </w:p>
        </w:tc>
        <w:tc>
          <w:tcPr>
            <w:tcW w:w="4876" w:type="dxa"/>
            <w:hideMark/>
          </w:tcPr>
          <w:p w14:paraId="76F60359" w14:textId="77777777" w:rsidR="001D3ACC" w:rsidRPr="00FE2BBC" w:rsidRDefault="001D3ACC" w:rsidP="00F353F1">
            <w:pPr>
              <w:pStyle w:val="Normal6"/>
              <w:rPr>
                <w:szCs w:val="24"/>
                <w:lang w:val="it-IT"/>
              </w:rPr>
            </w:pPr>
            <w:r w:rsidRPr="00FE2BBC">
              <w:rPr>
                <w:b/>
                <w:i/>
                <w:lang w:val="it-IT"/>
              </w:rPr>
              <w:t>soppresso</w:t>
            </w:r>
          </w:p>
        </w:tc>
      </w:tr>
    </w:tbl>
    <w:p w14:paraId="1DC815B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FF5100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7759A04" w14:textId="77777777" w:rsidR="001D3ACC" w:rsidRPr="00FE2BBC" w:rsidRDefault="001D3ACC" w:rsidP="001D3ACC">
      <w:pPr>
        <w:pStyle w:val="Normal12Italic"/>
        <w:rPr>
          <w:noProof w:val="0"/>
          <w:lang w:val="it-IT"/>
        </w:rPr>
      </w:pPr>
      <w:r w:rsidRPr="00FE2BBC">
        <w:rPr>
          <w:lang w:val="it-IT"/>
        </w:rPr>
        <w:t>Quanto sopra risulta in contrasto con il principio della certezza del diritto, in quanto un brevetto sospeso diventerebbe inapplicabile, nonché contrario agli obiettivi dell'articolo 47 e dell'articolo 52, paragrafo 1, della Carta dei diritti fondamentali dell'UE, come pure all'articolo 41, paragrafo 2, dell'accordo TRIPS dell'OMC.</w:t>
      </w:r>
    </w:p>
    <w:p w14:paraId="15A25662" w14:textId="77777777" w:rsidR="001D3ACC" w:rsidRPr="00FE2BBC" w:rsidRDefault="001D3ACC" w:rsidP="001D3ACC">
      <w:r w:rsidRPr="00F1797F">
        <w:rPr>
          <w:rStyle w:val="HideTWBExt"/>
        </w:rPr>
        <w:t>&lt;/Amend&gt;</w:t>
      </w:r>
    </w:p>
    <w:p w14:paraId="63FA0D7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442</w:t>
      </w:r>
      <w:r w:rsidRPr="00F1797F">
        <w:rPr>
          <w:rStyle w:val="HideTWBExt"/>
          <w:b w:val="0"/>
          <w:lang w:val="it-IT"/>
        </w:rPr>
        <w:t>&lt;/NumAm&gt;</w:t>
      </w:r>
    </w:p>
    <w:p w14:paraId="0AE2CE65"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3A14B575" w14:textId="77777777" w:rsidR="001D3ACC" w:rsidRPr="00FE2BBC" w:rsidRDefault="001D3ACC" w:rsidP="001D3ACC">
      <w:r w:rsidRPr="00F1797F">
        <w:rPr>
          <w:rStyle w:val="HideTWBExt"/>
        </w:rPr>
        <w:t>&lt;/RepeatBlock-By&gt;</w:t>
      </w:r>
    </w:p>
    <w:p w14:paraId="47822F4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85BC413" w14:textId="77777777" w:rsidR="001D3ACC" w:rsidRPr="00FE2BBC" w:rsidRDefault="001D3ACC" w:rsidP="001D3ACC">
      <w:pPr>
        <w:pStyle w:val="NormalBold"/>
      </w:pPr>
      <w:r w:rsidRPr="00F1797F">
        <w:rPr>
          <w:rStyle w:val="HideTWBExt"/>
          <w:b w:val="0"/>
        </w:rPr>
        <w:t>&lt;Article&gt;</w:t>
      </w:r>
      <w:r w:rsidRPr="00FE2BBC">
        <w:t>Articolo 23 – paragrafo 7</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427C8F" w14:textId="77777777" w:rsidTr="00F353F1">
        <w:trPr>
          <w:jc w:val="center"/>
        </w:trPr>
        <w:tc>
          <w:tcPr>
            <w:tcW w:w="9752" w:type="dxa"/>
            <w:gridSpan w:val="2"/>
          </w:tcPr>
          <w:p w14:paraId="237E0996" w14:textId="77777777" w:rsidR="001D3ACC" w:rsidRPr="00FE2BBC" w:rsidRDefault="001D3ACC" w:rsidP="00F353F1">
            <w:pPr>
              <w:keepNext/>
            </w:pPr>
          </w:p>
        </w:tc>
      </w:tr>
      <w:tr w:rsidR="001D3ACC" w:rsidRPr="00FE2BBC" w14:paraId="52DB5466" w14:textId="77777777" w:rsidTr="00F353F1">
        <w:trPr>
          <w:jc w:val="center"/>
        </w:trPr>
        <w:tc>
          <w:tcPr>
            <w:tcW w:w="4876" w:type="dxa"/>
            <w:hideMark/>
          </w:tcPr>
          <w:p w14:paraId="52B1553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81EDB9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1F1D63C" w14:textId="77777777" w:rsidTr="00F353F1">
        <w:trPr>
          <w:jc w:val="center"/>
        </w:trPr>
        <w:tc>
          <w:tcPr>
            <w:tcW w:w="4876" w:type="dxa"/>
            <w:hideMark/>
          </w:tcPr>
          <w:p w14:paraId="4341A266" w14:textId="77777777" w:rsidR="001D3ACC" w:rsidRPr="00FE2BBC" w:rsidRDefault="001D3ACC" w:rsidP="00F353F1">
            <w:pPr>
              <w:pStyle w:val="Normal6"/>
              <w:rPr>
                <w:lang w:val="it-IT"/>
              </w:rPr>
            </w:pPr>
            <w:r w:rsidRPr="00FE2BBC">
              <w:rPr>
                <w:b/>
                <w:i/>
                <w:lang w:val="it-IT"/>
              </w:rPr>
              <w:t>7.</w:t>
            </w:r>
            <w:r w:rsidRPr="00FE2BBC">
              <w:rPr>
                <w:b/>
                <w:i/>
                <w:lang w:val="it-IT"/>
              </w:rPr>
              <w:tab/>
              <w:t>Il trattamento delle richieste di correzione ai sensi del presente articolo da parte del centro di competenza è sospeso a decorrere dalla selezione del brevetto SEP per la verifica del carattere essenziale ai sensi dell'articolo 29 e fino alla pubblicazione del risultato di tale verifica nel registro e nella banca dati ai sensi dell'articolo 33, paragrafo 1.</w:t>
            </w:r>
          </w:p>
        </w:tc>
        <w:tc>
          <w:tcPr>
            <w:tcW w:w="4876" w:type="dxa"/>
            <w:hideMark/>
          </w:tcPr>
          <w:p w14:paraId="47FFF89F" w14:textId="77777777" w:rsidR="001D3ACC" w:rsidRPr="00FE2BBC" w:rsidRDefault="001D3ACC" w:rsidP="00F353F1">
            <w:pPr>
              <w:pStyle w:val="Normal6"/>
              <w:rPr>
                <w:szCs w:val="24"/>
                <w:lang w:val="it-IT"/>
              </w:rPr>
            </w:pPr>
            <w:r w:rsidRPr="00FE2BBC">
              <w:rPr>
                <w:b/>
                <w:i/>
                <w:lang w:val="it-IT"/>
              </w:rPr>
              <w:t>soppresso</w:t>
            </w:r>
          </w:p>
        </w:tc>
      </w:tr>
    </w:tbl>
    <w:p w14:paraId="75B499E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C813884" w14:textId="77777777" w:rsidR="001D3ACC" w:rsidRPr="00FE2BBC" w:rsidRDefault="001D3ACC" w:rsidP="001D3ACC">
      <w:r w:rsidRPr="00F1797F">
        <w:rPr>
          <w:rStyle w:val="HideTWBExt"/>
        </w:rPr>
        <w:t>&lt;/Amend&gt;</w:t>
      </w:r>
    </w:p>
    <w:p w14:paraId="4CAE273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443</w:t>
      </w:r>
      <w:r w:rsidRPr="00F1797F">
        <w:rPr>
          <w:rStyle w:val="HideTWBExt"/>
          <w:b w:val="0"/>
          <w:lang w:val="it-IT"/>
        </w:rPr>
        <w:t>&lt;/NumAm&gt;</w:t>
      </w:r>
    </w:p>
    <w:p w14:paraId="5023F898"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0F04CA38" w14:textId="77777777" w:rsidR="001D3ACC" w:rsidRPr="00FE2BBC" w:rsidRDefault="001D3ACC" w:rsidP="001D3ACC">
      <w:r w:rsidRPr="00F1797F">
        <w:rPr>
          <w:rStyle w:val="HideTWBExt"/>
        </w:rPr>
        <w:t>&lt;/RepeatBlock-By&gt;</w:t>
      </w:r>
    </w:p>
    <w:p w14:paraId="45CE888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F57A59E" w14:textId="77777777" w:rsidR="001D3ACC" w:rsidRPr="00FE2BBC" w:rsidRDefault="001D3ACC" w:rsidP="001D3ACC">
      <w:pPr>
        <w:pStyle w:val="NormalBold"/>
      </w:pPr>
      <w:r w:rsidRPr="00F1797F">
        <w:rPr>
          <w:rStyle w:val="HideTWBExt"/>
          <w:b w:val="0"/>
        </w:rPr>
        <w:t>&lt;Article&gt;</w:t>
      </w:r>
      <w:r w:rsidRPr="00FE2BBC">
        <w:t>Articolo 24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8E51472" w14:textId="77777777" w:rsidTr="00F353F1">
        <w:trPr>
          <w:jc w:val="center"/>
        </w:trPr>
        <w:tc>
          <w:tcPr>
            <w:tcW w:w="9752" w:type="dxa"/>
            <w:gridSpan w:val="2"/>
          </w:tcPr>
          <w:p w14:paraId="00794F55" w14:textId="77777777" w:rsidR="001D3ACC" w:rsidRPr="00FE2BBC" w:rsidRDefault="001D3ACC" w:rsidP="00F353F1">
            <w:pPr>
              <w:keepNext/>
            </w:pPr>
          </w:p>
        </w:tc>
      </w:tr>
      <w:tr w:rsidR="001D3ACC" w:rsidRPr="00FE2BBC" w14:paraId="1FAC783E" w14:textId="77777777" w:rsidTr="00F353F1">
        <w:trPr>
          <w:jc w:val="center"/>
        </w:trPr>
        <w:tc>
          <w:tcPr>
            <w:tcW w:w="4876" w:type="dxa"/>
            <w:hideMark/>
          </w:tcPr>
          <w:p w14:paraId="174E257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C00398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233C4DB" w14:textId="77777777" w:rsidTr="00F353F1">
        <w:trPr>
          <w:jc w:val="center"/>
        </w:trPr>
        <w:tc>
          <w:tcPr>
            <w:tcW w:w="4876" w:type="dxa"/>
            <w:hideMark/>
          </w:tcPr>
          <w:p w14:paraId="368DA7D5" w14:textId="77777777" w:rsidR="001D3ACC" w:rsidRPr="00FE2BBC" w:rsidRDefault="001D3ACC" w:rsidP="00F353F1">
            <w:pPr>
              <w:pStyle w:val="Normal6"/>
              <w:jc w:val="center"/>
              <w:rPr>
                <w:lang w:val="it-IT"/>
              </w:rPr>
            </w:pPr>
            <w:r w:rsidRPr="00FE2BBC">
              <w:rPr>
                <w:b/>
                <w:i/>
                <w:lang w:val="it-IT"/>
              </w:rPr>
              <w:t>Articolo 24</w:t>
            </w:r>
          </w:p>
        </w:tc>
        <w:tc>
          <w:tcPr>
            <w:tcW w:w="4876" w:type="dxa"/>
            <w:hideMark/>
          </w:tcPr>
          <w:p w14:paraId="736C70E4"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09F070A2" w14:textId="77777777" w:rsidTr="00F353F1">
        <w:trPr>
          <w:jc w:val="center"/>
        </w:trPr>
        <w:tc>
          <w:tcPr>
            <w:tcW w:w="4876" w:type="dxa"/>
            <w:hideMark/>
          </w:tcPr>
          <w:p w14:paraId="3713B9EF" w14:textId="77777777" w:rsidR="001D3ACC" w:rsidRPr="00FE2BBC" w:rsidRDefault="001D3ACC" w:rsidP="00F353F1">
            <w:pPr>
              <w:pStyle w:val="Normal6"/>
              <w:jc w:val="center"/>
              <w:rPr>
                <w:lang w:val="it-IT"/>
              </w:rPr>
            </w:pPr>
            <w:r w:rsidRPr="00FE2BBC">
              <w:rPr>
                <w:b/>
                <w:i/>
                <w:lang w:val="it-IT"/>
              </w:rPr>
              <w:t>Effetti dell'assenza di registrazione o della sospensione della registrazione dei brevetti SEP</w:t>
            </w:r>
          </w:p>
        </w:tc>
        <w:tc>
          <w:tcPr>
            <w:tcW w:w="4876" w:type="dxa"/>
          </w:tcPr>
          <w:p w14:paraId="0AD0DE65" w14:textId="77777777" w:rsidR="001D3ACC" w:rsidRPr="00FE2BBC" w:rsidRDefault="001D3ACC" w:rsidP="00F353F1">
            <w:pPr>
              <w:pStyle w:val="Normal6"/>
              <w:rPr>
                <w:szCs w:val="24"/>
                <w:lang w:val="it-IT"/>
              </w:rPr>
            </w:pPr>
          </w:p>
        </w:tc>
      </w:tr>
      <w:tr w:rsidR="001D3ACC" w:rsidRPr="00FE2BBC" w14:paraId="486A0137" w14:textId="77777777" w:rsidTr="00F353F1">
        <w:trPr>
          <w:jc w:val="center"/>
        </w:trPr>
        <w:tc>
          <w:tcPr>
            <w:tcW w:w="4876" w:type="dxa"/>
            <w:hideMark/>
          </w:tcPr>
          <w:p w14:paraId="681DA335" w14:textId="77777777" w:rsidR="001D3ACC" w:rsidRPr="00FE2BBC" w:rsidRDefault="001D3ACC" w:rsidP="00F353F1">
            <w:pPr>
              <w:pStyle w:val="Normal6"/>
              <w:rPr>
                <w:lang w:val="it-IT"/>
              </w:rPr>
            </w:pPr>
            <w:r w:rsidRPr="00FE2BBC">
              <w:rPr>
                <w:b/>
                <w:i/>
                <w:lang w:val="it-IT"/>
              </w:rPr>
              <w:t>1.</w:t>
            </w:r>
            <w:r w:rsidRPr="00FE2BBC">
              <w:rPr>
                <w:b/>
                <w:i/>
                <w:lang w:val="it-IT"/>
              </w:rPr>
              <w:tab/>
              <w:t>Un brevetto SEP che non sia stato registrato entro il termine stabilito dall'articolo 20, paragrafo 3, non può essere fatto valere dinanzi a un organo giurisdizionale competente di uno Stato membro, in relazione all'utilizzo di una norma per cui è richiesta la registrazione, a decorrere dal termine stabilito dall'articolo 20, paragrafo 3, fino alla sua iscrizione nel registro.</w:t>
            </w:r>
          </w:p>
        </w:tc>
        <w:tc>
          <w:tcPr>
            <w:tcW w:w="4876" w:type="dxa"/>
          </w:tcPr>
          <w:p w14:paraId="540B1679" w14:textId="77777777" w:rsidR="001D3ACC" w:rsidRPr="00FE2BBC" w:rsidRDefault="001D3ACC" w:rsidP="00F353F1">
            <w:pPr>
              <w:pStyle w:val="Normal6"/>
              <w:rPr>
                <w:szCs w:val="24"/>
                <w:lang w:val="it-IT"/>
              </w:rPr>
            </w:pPr>
          </w:p>
        </w:tc>
      </w:tr>
      <w:tr w:rsidR="001D3ACC" w:rsidRPr="00FE2BBC" w14:paraId="450D80A9" w14:textId="77777777" w:rsidTr="00F353F1">
        <w:trPr>
          <w:jc w:val="center"/>
        </w:trPr>
        <w:tc>
          <w:tcPr>
            <w:tcW w:w="4876" w:type="dxa"/>
            <w:hideMark/>
          </w:tcPr>
          <w:p w14:paraId="25BD6BFB" w14:textId="77777777" w:rsidR="001D3ACC" w:rsidRPr="00FE2BBC" w:rsidRDefault="001D3ACC" w:rsidP="00F353F1">
            <w:pPr>
              <w:pStyle w:val="Normal6"/>
              <w:rPr>
                <w:lang w:val="it-IT"/>
              </w:rPr>
            </w:pPr>
            <w:r w:rsidRPr="00FE2BBC">
              <w:rPr>
                <w:b/>
                <w:i/>
                <w:lang w:val="it-IT"/>
              </w:rPr>
              <w:t>2.</w:t>
            </w:r>
            <w:r w:rsidRPr="00FE2BBC">
              <w:rPr>
                <w:b/>
                <w:i/>
                <w:lang w:val="it-IT"/>
              </w:rPr>
              <w:tab/>
              <w:t>Il titolare di brevetti SEP che non abbia registrato i propri brevetti SEP entro il termine stabilito dall'articolo 20, paragrafo 3, non ha diritto a ricevere royalty o a chiedere il risarcimento dei danni derivanti dalla violazione di tali brevetti SEP, in relazione all'utilizzo della norma per cui è richiesta la registrazione, a decorrere dal termine stabilito dall'articolo 20, paragrafo 3, fino alla sua iscrizione nel registro.</w:t>
            </w:r>
          </w:p>
        </w:tc>
        <w:tc>
          <w:tcPr>
            <w:tcW w:w="4876" w:type="dxa"/>
          </w:tcPr>
          <w:p w14:paraId="6EE43D38" w14:textId="77777777" w:rsidR="001D3ACC" w:rsidRPr="00FE2BBC" w:rsidRDefault="001D3ACC" w:rsidP="00F353F1">
            <w:pPr>
              <w:pStyle w:val="Normal6"/>
              <w:rPr>
                <w:szCs w:val="24"/>
                <w:lang w:val="it-IT"/>
              </w:rPr>
            </w:pPr>
          </w:p>
        </w:tc>
      </w:tr>
      <w:tr w:rsidR="001D3ACC" w:rsidRPr="00FE2BBC" w14:paraId="376AE65A" w14:textId="77777777" w:rsidTr="00F353F1">
        <w:trPr>
          <w:jc w:val="center"/>
        </w:trPr>
        <w:tc>
          <w:tcPr>
            <w:tcW w:w="4876" w:type="dxa"/>
            <w:hideMark/>
          </w:tcPr>
          <w:p w14:paraId="320D9BDA" w14:textId="77777777" w:rsidR="001D3ACC" w:rsidRPr="00FE2BBC" w:rsidRDefault="001D3ACC" w:rsidP="00F353F1">
            <w:pPr>
              <w:pStyle w:val="Normal6"/>
              <w:rPr>
                <w:lang w:val="it-IT"/>
              </w:rPr>
            </w:pPr>
            <w:r w:rsidRPr="00FE2BBC">
              <w:rPr>
                <w:b/>
                <w:i/>
                <w:lang w:val="it-IT"/>
              </w:rPr>
              <w:t>3.</w:t>
            </w:r>
            <w:r w:rsidRPr="00FE2BBC">
              <w:rPr>
                <w:b/>
                <w:i/>
                <w:lang w:val="it-IT"/>
              </w:rPr>
              <w:tab/>
              <w:t>I paragrafi 1 e 2 lasciano impregiudicate le disposizioni incluse nei contratti che stabiliscono una royalty per un ampio portafoglio di brevetti, presenti o futuri, a norma delle quali l'invalidità, il carattere non essenziale o l'inapplicabilità di un numero limitato di brevetti non incidono sull'importo complessivo e sull'applicabilità della royalty o su altre condizioni del contratto.</w:t>
            </w:r>
          </w:p>
        </w:tc>
        <w:tc>
          <w:tcPr>
            <w:tcW w:w="4876" w:type="dxa"/>
          </w:tcPr>
          <w:p w14:paraId="4F20C679" w14:textId="77777777" w:rsidR="001D3ACC" w:rsidRPr="00FE2BBC" w:rsidRDefault="001D3ACC" w:rsidP="00F353F1">
            <w:pPr>
              <w:pStyle w:val="Normal6"/>
              <w:rPr>
                <w:szCs w:val="24"/>
                <w:lang w:val="it-IT"/>
              </w:rPr>
            </w:pPr>
          </w:p>
        </w:tc>
      </w:tr>
      <w:tr w:rsidR="001D3ACC" w:rsidRPr="00FE2BBC" w14:paraId="1D58C342" w14:textId="77777777" w:rsidTr="00F353F1">
        <w:trPr>
          <w:jc w:val="center"/>
        </w:trPr>
        <w:tc>
          <w:tcPr>
            <w:tcW w:w="4876" w:type="dxa"/>
            <w:hideMark/>
          </w:tcPr>
          <w:p w14:paraId="1B13CEBC" w14:textId="77777777" w:rsidR="001D3ACC" w:rsidRPr="00FE2BBC" w:rsidRDefault="001D3ACC" w:rsidP="00F353F1">
            <w:pPr>
              <w:pStyle w:val="Normal6"/>
              <w:rPr>
                <w:lang w:val="it-IT"/>
              </w:rPr>
            </w:pPr>
            <w:r w:rsidRPr="00FE2BBC">
              <w:rPr>
                <w:b/>
                <w:i/>
                <w:lang w:val="it-IT"/>
              </w:rPr>
              <w:t>4.</w:t>
            </w:r>
            <w:r w:rsidRPr="00FE2BBC">
              <w:rPr>
                <w:b/>
                <w:i/>
                <w:lang w:val="it-IT"/>
              </w:rPr>
              <w:tab/>
              <w:t>I paragrafi 1 e 2 si applicano anche in caso di sospensione della registrazione di un brevetto SEP, durante il periodo di sospensione ai sensi dell'articolo 22, paragrafo 4, o dell'articolo 23, paragrafo 5, tranne nel caso in cui le commissioni di ricorso chiedano al centro di competenza di correggere le sue constatazioni ai sensi dell'articolo 22, paragrafo 5, e dell'articolo 23, paragrafo 6.</w:t>
            </w:r>
          </w:p>
        </w:tc>
        <w:tc>
          <w:tcPr>
            <w:tcW w:w="4876" w:type="dxa"/>
          </w:tcPr>
          <w:p w14:paraId="61EEB313" w14:textId="77777777" w:rsidR="001D3ACC" w:rsidRPr="00FE2BBC" w:rsidRDefault="001D3ACC" w:rsidP="00F353F1">
            <w:pPr>
              <w:pStyle w:val="Normal6"/>
              <w:rPr>
                <w:szCs w:val="24"/>
                <w:lang w:val="it-IT"/>
              </w:rPr>
            </w:pPr>
          </w:p>
        </w:tc>
      </w:tr>
      <w:tr w:rsidR="001D3ACC" w:rsidRPr="00FE2BBC" w14:paraId="5C7B1610" w14:textId="77777777" w:rsidTr="00F353F1">
        <w:trPr>
          <w:jc w:val="center"/>
        </w:trPr>
        <w:tc>
          <w:tcPr>
            <w:tcW w:w="4876" w:type="dxa"/>
            <w:hideMark/>
          </w:tcPr>
          <w:p w14:paraId="71478F45" w14:textId="77777777" w:rsidR="001D3ACC" w:rsidRPr="00FE2BBC" w:rsidRDefault="001D3ACC" w:rsidP="00F353F1">
            <w:pPr>
              <w:pStyle w:val="Normal6"/>
              <w:rPr>
                <w:lang w:val="it-IT"/>
              </w:rPr>
            </w:pPr>
            <w:r w:rsidRPr="00FE2BBC">
              <w:rPr>
                <w:b/>
                <w:i/>
                <w:lang w:val="it-IT"/>
              </w:rPr>
              <w:t>5.</w:t>
            </w:r>
            <w:r w:rsidRPr="00FE2BBC">
              <w:rPr>
                <w:b/>
                <w:i/>
                <w:lang w:val="it-IT"/>
              </w:rPr>
              <w:tab/>
              <w:t>L'organo giurisdizionale competente di uno Stato membro investito della decisione su una questione relativa a un brevetto SEP in vigore in uno o più Stati membri verifica, nel quadro della decisione sulla ricevibilità dell'azione, se il brevetto SEP sia stato registrato.</w:t>
            </w:r>
          </w:p>
        </w:tc>
        <w:tc>
          <w:tcPr>
            <w:tcW w:w="4876" w:type="dxa"/>
          </w:tcPr>
          <w:p w14:paraId="6150312B" w14:textId="77777777" w:rsidR="001D3ACC" w:rsidRPr="00FE2BBC" w:rsidRDefault="001D3ACC" w:rsidP="00F353F1">
            <w:pPr>
              <w:pStyle w:val="Normal6"/>
              <w:rPr>
                <w:szCs w:val="24"/>
                <w:lang w:val="it-IT"/>
              </w:rPr>
            </w:pPr>
          </w:p>
        </w:tc>
      </w:tr>
    </w:tbl>
    <w:p w14:paraId="790A3CA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8C6A306"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768DF7E" w14:textId="77777777" w:rsidR="001D3ACC" w:rsidRPr="00FE2BBC" w:rsidRDefault="001D3ACC" w:rsidP="001D3ACC">
      <w:pPr>
        <w:pStyle w:val="Normal12Italic"/>
        <w:rPr>
          <w:noProof w:val="0"/>
          <w:lang w:val="it-IT"/>
        </w:rPr>
      </w:pPr>
      <w:r w:rsidRPr="00FE2BBC">
        <w:rPr>
          <w:lang w:val="it-IT"/>
        </w:rPr>
        <w:t>L'inosservanza non dovrebbe essere consentita per incoraggiare il rispetto di un procedimento amministrativo. Ciò sarebbe contrario agli obiettivi dell'articolo 17, paragrafo 2, della Carta dei diritti fondamentali dell'UE.</w:t>
      </w:r>
    </w:p>
    <w:p w14:paraId="2D52B519" w14:textId="77777777" w:rsidR="001D3ACC" w:rsidRPr="00FE2BBC" w:rsidRDefault="001D3ACC" w:rsidP="001D3ACC">
      <w:r w:rsidRPr="00F1797F">
        <w:rPr>
          <w:rStyle w:val="HideTWBExt"/>
        </w:rPr>
        <w:t>&lt;/Amend&gt;</w:t>
      </w:r>
    </w:p>
    <w:p w14:paraId="44CF65E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444</w:t>
      </w:r>
      <w:r w:rsidRPr="00F1797F">
        <w:rPr>
          <w:rStyle w:val="HideTWBExt"/>
          <w:b w:val="0"/>
          <w:lang w:val="it-IT"/>
        </w:rPr>
        <w:t>&lt;/NumAm&gt;</w:t>
      </w:r>
    </w:p>
    <w:p w14:paraId="63846F9B"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6ABA8BB6" w14:textId="77777777" w:rsidR="001D3ACC" w:rsidRPr="00FE2BBC" w:rsidRDefault="001D3ACC" w:rsidP="001D3ACC">
      <w:r w:rsidRPr="00F1797F">
        <w:rPr>
          <w:rStyle w:val="HideTWBExt"/>
        </w:rPr>
        <w:t>&lt;/RepeatBlock-By&gt;</w:t>
      </w:r>
    </w:p>
    <w:p w14:paraId="118EAF5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9EA725B" w14:textId="77777777" w:rsidR="001D3ACC" w:rsidRPr="00FE2BBC" w:rsidRDefault="001D3ACC" w:rsidP="001D3ACC">
      <w:pPr>
        <w:pStyle w:val="NormalBold"/>
      </w:pPr>
      <w:r w:rsidRPr="00F1797F">
        <w:rPr>
          <w:rStyle w:val="HideTWBExt"/>
          <w:b w:val="0"/>
        </w:rPr>
        <w:t>&lt;Article&gt;</w:t>
      </w:r>
      <w:r w:rsidRPr="00FE2BBC">
        <w:t>Articolo 24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C5D5ACA" w14:textId="77777777" w:rsidTr="00F353F1">
        <w:trPr>
          <w:jc w:val="center"/>
        </w:trPr>
        <w:tc>
          <w:tcPr>
            <w:tcW w:w="9752" w:type="dxa"/>
            <w:gridSpan w:val="2"/>
          </w:tcPr>
          <w:p w14:paraId="2231D24B" w14:textId="77777777" w:rsidR="001D3ACC" w:rsidRPr="00FE2BBC" w:rsidRDefault="001D3ACC" w:rsidP="00F353F1">
            <w:pPr>
              <w:keepNext/>
            </w:pPr>
          </w:p>
        </w:tc>
      </w:tr>
      <w:tr w:rsidR="001D3ACC" w:rsidRPr="00FE2BBC" w14:paraId="5FF6BFBD" w14:textId="77777777" w:rsidTr="00F353F1">
        <w:trPr>
          <w:jc w:val="center"/>
        </w:trPr>
        <w:tc>
          <w:tcPr>
            <w:tcW w:w="4876" w:type="dxa"/>
            <w:hideMark/>
          </w:tcPr>
          <w:p w14:paraId="5470E58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A22467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2B40528" w14:textId="77777777" w:rsidTr="00F353F1">
        <w:trPr>
          <w:jc w:val="center"/>
        </w:trPr>
        <w:tc>
          <w:tcPr>
            <w:tcW w:w="4876" w:type="dxa"/>
            <w:hideMark/>
          </w:tcPr>
          <w:p w14:paraId="18269472" w14:textId="77777777" w:rsidR="001D3ACC" w:rsidRPr="00FE2BBC" w:rsidRDefault="001D3ACC" w:rsidP="00F353F1">
            <w:pPr>
              <w:pStyle w:val="Normal6"/>
              <w:jc w:val="center"/>
              <w:rPr>
                <w:lang w:val="it-IT"/>
              </w:rPr>
            </w:pPr>
            <w:r w:rsidRPr="00FE2BBC">
              <w:rPr>
                <w:b/>
                <w:i/>
                <w:lang w:val="it-IT"/>
              </w:rPr>
              <w:t>Articolo 24</w:t>
            </w:r>
          </w:p>
        </w:tc>
        <w:tc>
          <w:tcPr>
            <w:tcW w:w="4876" w:type="dxa"/>
            <w:hideMark/>
          </w:tcPr>
          <w:p w14:paraId="1B19AAA4"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3DCE0E55" w14:textId="77777777" w:rsidTr="00F353F1">
        <w:trPr>
          <w:jc w:val="center"/>
        </w:trPr>
        <w:tc>
          <w:tcPr>
            <w:tcW w:w="4876" w:type="dxa"/>
            <w:hideMark/>
          </w:tcPr>
          <w:p w14:paraId="0F36B67C" w14:textId="77777777" w:rsidR="001D3ACC" w:rsidRPr="00FE2BBC" w:rsidRDefault="001D3ACC" w:rsidP="00F353F1">
            <w:pPr>
              <w:pStyle w:val="Normal6"/>
              <w:jc w:val="center"/>
              <w:rPr>
                <w:lang w:val="it-IT"/>
              </w:rPr>
            </w:pPr>
            <w:r w:rsidRPr="00FE2BBC">
              <w:rPr>
                <w:b/>
                <w:i/>
                <w:lang w:val="it-IT"/>
              </w:rPr>
              <w:t>Effetti dell'assenza di registrazione o della sospensione della registrazione dei brevetti SEP</w:t>
            </w:r>
          </w:p>
        </w:tc>
        <w:tc>
          <w:tcPr>
            <w:tcW w:w="4876" w:type="dxa"/>
          </w:tcPr>
          <w:p w14:paraId="41037C8D" w14:textId="77777777" w:rsidR="001D3ACC" w:rsidRPr="00FE2BBC" w:rsidRDefault="001D3ACC" w:rsidP="00F353F1">
            <w:pPr>
              <w:pStyle w:val="Normal6"/>
              <w:rPr>
                <w:szCs w:val="24"/>
                <w:lang w:val="it-IT"/>
              </w:rPr>
            </w:pPr>
          </w:p>
        </w:tc>
      </w:tr>
      <w:tr w:rsidR="001D3ACC" w:rsidRPr="00FE2BBC" w14:paraId="52D24295" w14:textId="77777777" w:rsidTr="00F353F1">
        <w:trPr>
          <w:jc w:val="center"/>
        </w:trPr>
        <w:tc>
          <w:tcPr>
            <w:tcW w:w="4876" w:type="dxa"/>
            <w:hideMark/>
          </w:tcPr>
          <w:p w14:paraId="250895F1" w14:textId="77777777" w:rsidR="001D3ACC" w:rsidRPr="00FE2BBC" w:rsidRDefault="001D3ACC" w:rsidP="00F353F1">
            <w:pPr>
              <w:pStyle w:val="Normal6"/>
              <w:rPr>
                <w:lang w:val="it-IT"/>
              </w:rPr>
            </w:pPr>
            <w:r w:rsidRPr="00FE2BBC">
              <w:rPr>
                <w:b/>
                <w:i/>
                <w:lang w:val="it-IT"/>
              </w:rPr>
              <w:t>1.</w:t>
            </w:r>
            <w:r w:rsidRPr="00FE2BBC">
              <w:rPr>
                <w:b/>
                <w:i/>
                <w:lang w:val="it-IT"/>
              </w:rPr>
              <w:tab/>
              <w:t>Un brevetto SEP che non sia stato registrato entro il termine stabilito dall'articolo 20, paragrafo 3, non può essere fatto valere dinanzi a un organo giurisdizionale competente di uno Stato membro, in relazione all'utilizzo di una norma per cui è richiesta la registrazione, a decorrere dal termine stabilito dall'articolo 20, paragrafo 3, fino alla sua iscrizione nel registro.</w:t>
            </w:r>
          </w:p>
        </w:tc>
        <w:tc>
          <w:tcPr>
            <w:tcW w:w="4876" w:type="dxa"/>
          </w:tcPr>
          <w:p w14:paraId="556D07D4" w14:textId="77777777" w:rsidR="001D3ACC" w:rsidRPr="00FE2BBC" w:rsidRDefault="001D3ACC" w:rsidP="00F353F1">
            <w:pPr>
              <w:pStyle w:val="Normal6"/>
              <w:rPr>
                <w:szCs w:val="24"/>
                <w:lang w:val="it-IT"/>
              </w:rPr>
            </w:pPr>
          </w:p>
        </w:tc>
      </w:tr>
      <w:tr w:rsidR="001D3ACC" w:rsidRPr="00FE2BBC" w14:paraId="28DB87CB" w14:textId="77777777" w:rsidTr="00F353F1">
        <w:trPr>
          <w:jc w:val="center"/>
        </w:trPr>
        <w:tc>
          <w:tcPr>
            <w:tcW w:w="4876" w:type="dxa"/>
            <w:hideMark/>
          </w:tcPr>
          <w:p w14:paraId="67511D8D" w14:textId="77777777" w:rsidR="001D3ACC" w:rsidRPr="00FE2BBC" w:rsidRDefault="001D3ACC" w:rsidP="00F353F1">
            <w:pPr>
              <w:pStyle w:val="Normal6"/>
              <w:rPr>
                <w:lang w:val="it-IT"/>
              </w:rPr>
            </w:pPr>
            <w:r w:rsidRPr="00FE2BBC">
              <w:rPr>
                <w:b/>
                <w:i/>
                <w:lang w:val="it-IT"/>
              </w:rPr>
              <w:t>2.</w:t>
            </w:r>
            <w:r w:rsidRPr="00FE2BBC">
              <w:rPr>
                <w:b/>
                <w:i/>
                <w:lang w:val="it-IT"/>
              </w:rPr>
              <w:tab/>
              <w:t>Il titolare di brevetti SEP che non abbia registrato i propri brevetti SEP entro il termine stabilito dall'articolo 20, paragrafo 3, non ha diritto a ricevere royalty o a chiedere il risarcimento dei danni derivanti dalla violazione di tali brevetti SEP, in relazione all'utilizzo della norma per cui è richiesta la registrazione, a decorrere dal termine stabilito dall'articolo 20, paragrafo 3, fino alla sua iscrizione nel registro.</w:t>
            </w:r>
          </w:p>
        </w:tc>
        <w:tc>
          <w:tcPr>
            <w:tcW w:w="4876" w:type="dxa"/>
          </w:tcPr>
          <w:p w14:paraId="2DE798BE" w14:textId="77777777" w:rsidR="001D3ACC" w:rsidRPr="00FE2BBC" w:rsidRDefault="001D3ACC" w:rsidP="00F353F1">
            <w:pPr>
              <w:pStyle w:val="Normal6"/>
              <w:rPr>
                <w:szCs w:val="24"/>
                <w:lang w:val="it-IT"/>
              </w:rPr>
            </w:pPr>
          </w:p>
        </w:tc>
      </w:tr>
      <w:tr w:rsidR="001D3ACC" w:rsidRPr="00FE2BBC" w14:paraId="6FE1C19A" w14:textId="77777777" w:rsidTr="00F353F1">
        <w:trPr>
          <w:jc w:val="center"/>
        </w:trPr>
        <w:tc>
          <w:tcPr>
            <w:tcW w:w="4876" w:type="dxa"/>
            <w:hideMark/>
          </w:tcPr>
          <w:p w14:paraId="08F53743" w14:textId="77777777" w:rsidR="001D3ACC" w:rsidRPr="00FE2BBC" w:rsidRDefault="001D3ACC" w:rsidP="00F353F1">
            <w:pPr>
              <w:pStyle w:val="Normal6"/>
              <w:rPr>
                <w:lang w:val="it-IT"/>
              </w:rPr>
            </w:pPr>
            <w:r w:rsidRPr="00FE2BBC">
              <w:rPr>
                <w:b/>
                <w:i/>
                <w:lang w:val="it-IT"/>
              </w:rPr>
              <w:t>3.</w:t>
            </w:r>
            <w:r w:rsidRPr="00FE2BBC">
              <w:rPr>
                <w:b/>
                <w:i/>
                <w:lang w:val="it-IT"/>
              </w:rPr>
              <w:tab/>
              <w:t>I paragrafi 1 e 2 lasciano impregiudicate le disposizioni incluse nei contratti che stabiliscono una royalty per un ampio portafoglio di brevetti, presenti o futuri, a norma delle quali l'invalidità, il carattere non essenziale o l'inapplicabilità di un numero limitato di brevetti non incidono sull'importo complessivo e sull'applicabilità della royalty o su altre condizioni del contratto.</w:t>
            </w:r>
          </w:p>
        </w:tc>
        <w:tc>
          <w:tcPr>
            <w:tcW w:w="4876" w:type="dxa"/>
          </w:tcPr>
          <w:p w14:paraId="4255C7E0" w14:textId="77777777" w:rsidR="001D3ACC" w:rsidRPr="00FE2BBC" w:rsidRDefault="001D3ACC" w:rsidP="00F353F1">
            <w:pPr>
              <w:pStyle w:val="Normal6"/>
              <w:rPr>
                <w:szCs w:val="24"/>
                <w:lang w:val="it-IT"/>
              </w:rPr>
            </w:pPr>
          </w:p>
        </w:tc>
      </w:tr>
      <w:tr w:rsidR="001D3ACC" w:rsidRPr="00FE2BBC" w14:paraId="149B213D" w14:textId="77777777" w:rsidTr="00F353F1">
        <w:trPr>
          <w:jc w:val="center"/>
        </w:trPr>
        <w:tc>
          <w:tcPr>
            <w:tcW w:w="4876" w:type="dxa"/>
            <w:hideMark/>
          </w:tcPr>
          <w:p w14:paraId="42CD19FF" w14:textId="77777777" w:rsidR="001D3ACC" w:rsidRPr="00FE2BBC" w:rsidRDefault="001D3ACC" w:rsidP="00F353F1">
            <w:pPr>
              <w:pStyle w:val="Normal6"/>
              <w:rPr>
                <w:lang w:val="it-IT"/>
              </w:rPr>
            </w:pPr>
            <w:r w:rsidRPr="00FE2BBC">
              <w:rPr>
                <w:b/>
                <w:i/>
                <w:lang w:val="it-IT"/>
              </w:rPr>
              <w:t>4.</w:t>
            </w:r>
            <w:r w:rsidRPr="00FE2BBC">
              <w:rPr>
                <w:b/>
                <w:i/>
                <w:lang w:val="it-IT"/>
              </w:rPr>
              <w:tab/>
              <w:t>I paragrafi 1 e 2 si applicano anche in caso di sospensione della registrazione di un brevetto SEP, durante il periodo di sospensione ai sensi dell'articolo 22, paragrafo 4, o dell'articolo 23, paragrafo 5, tranne nel caso in cui le commissioni di ricorso chiedano al centro di competenza di correggere le sue constatazioni ai sensi dell'articolo 22, paragrafo 5, e dell'articolo 23, paragrafo 6.</w:t>
            </w:r>
          </w:p>
        </w:tc>
        <w:tc>
          <w:tcPr>
            <w:tcW w:w="4876" w:type="dxa"/>
          </w:tcPr>
          <w:p w14:paraId="516B1896" w14:textId="77777777" w:rsidR="001D3ACC" w:rsidRPr="00FE2BBC" w:rsidRDefault="001D3ACC" w:rsidP="00F353F1">
            <w:pPr>
              <w:pStyle w:val="Normal6"/>
              <w:rPr>
                <w:szCs w:val="24"/>
                <w:lang w:val="it-IT"/>
              </w:rPr>
            </w:pPr>
          </w:p>
        </w:tc>
      </w:tr>
      <w:tr w:rsidR="001D3ACC" w:rsidRPr="00FE2BBC" w14:paraId="1D1149D6" w14:textId="77777777" w:rsidTr="00F353F1">
        <w:trPr>
          <w:jc w:val="center"/>
        </w:trPr>
        <w:tc>
          <w:tcPr>
            <w:tcW w:w="4876" w:type="dxa"/>
            <w:hideMark/>
          </w:tcPr>
          <w:p w14:paraId="1E56E679" w14:textId="77777777" w:rsidR="001D3ACC" w:rsidRPr="00FE2BBC" w:rsidRDefault="001D3ACC" w:rsidP="00F353F1">
            <w:pPr>
              <w:pStyle w:val="Normal6"/>
              <w:rPr>
                <w:lang w:val="it-IT"/>
              </w:rPr>
            </w:pPr>
            <w:r w:rsidRPr="00FE2BBC">
              <w:rPr>
                <w:b/>
                <w:i/>
                <w:lang w:val="it-IT"/>
              </w:rPr>
              <w:t>5.</w:t>
            </w:r>
            <w:r w:rsidRPr="00FE2BBC">
              <w:rPr>
                <w:b/>
                <w:i/>
                <w:lang w:val="it-IT"/>
              </w:rPr>
              <w:tab/>
              <w:t>L'organo giurisdizionale competente di uno Stato membro investito della decisione su una questione relativa a un brevetto SEP in vigore in uno o più Stati membri verifica, nel quadro della decisione sulla ricevibilità dell'azione, se il brevetto SEP sia stato registrato.</w:t>
            </w:r>
          </w:p>
        </w:tc>
        <w:tc>
          <w:tcPr>
            <w:tcW w:w="4876" w:type="dxa"/>
          </w:tcPr>
          <w:p w14:paraId="06D4641C" w14:textId="77777777" w:rsidR="001D3ACC" w:rsidRPr="00FE2BBC" w:rsidRDefault="001D3ACC" w:rsidP="00F353F1">
            <w:pPr>
              <w:pStyle w:val="Normal6"/>
              <w:rPr>
                <w:szCs w:val="24"/>
                <w:lang w:val="it-IT"/>
              </w:rPr>
            </w:pPr>
          </w:p>
        </w:tc>
      </w:tr>
    </w:tbl>
    <w:p w14:paraId="3B4A4B0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C2DB69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0C2B7A3" w14:textId="77777777" w:rsidR="001D3ACC" w:rsidRPr="00FE2BBC" w:rsidRDefault="001D3ACC" w:rsidP="001D3ACC">
      <w:pPr>
        <w:pStyle w:val="Normal12Italic"/>
        <w:rPr>
          <w:noProof w:val="0"/>
          <w:lang w:val="it-IT"/>
        </w:rPr>
      </w:pPr>
      <w:r w:rsidRPr="00FE2BBC">
        <w:rPr>
          <w:lang w:val="it-IT"/>
        </w:rPr>
        <w:t>Questa disposizione è incompatibile con il diritto fondamentale di proprietà, sancito dall'articolo 17, paragrafo 2, della Carta dei diritti fondamentali dell'Unione europea (2000/C 364/01) TFUE, e la sua inosservanza non dovrebbe essere consentita al solo scopo di incoraggiare il rispetto di un procedimento amministrativo.</w:t>
      </w:r>
    </w:p>
    <w:p w14:paraId="790BE0EC" w14:textId="77777777" w:rsidR="001D3ACC" w:rsidRPr="00FE2BBC" w:rsidRDefault="001D3ACC" w:rsidP="001D3ACC">
      <w:r w:rsidRPr="00F1797F">
        <w:rPr>
          <w:rStyle w:val="HideTWBExt"/>
        </w:rPr>
        <w:t>&lt;/Amend&gt;</w:t>
      </w:r>
    </w:p>
    <w:p w14:paraId="3262E9E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445</w:t>
      </w:r>
      <w:r w:rsidRPr="00F1797F">
        <w:rPr>
          <w:rStyle w:val="HideTWBExt"/>
          <w:b w:val="0"/>
          <w:lang w:val="it-IT"/>
        </w:rPr>
        <w:t>&lt;/NumAm&gt;</w:t>
      </w:r>
    </w:p>
    <w:p w14:paraId="17B36470" w14:textId="77777777" w:rsidR="001D3ACC" w:rsidRPr="00FE2BBC" w:rsidRDefault="001D3ACC" w:rsidP="001D3ACC">
      <w:pPr>
        <w:pStyle w:val="NormalBold"/>
      </w:pPr>
      <w:r w:rsidRPr="00F1797F">
        <w:rPr>
          <w:rStyle w:val="HideTWBExt"/>
          <w:b w:val="0"/>
        </w:rPr>
        <w:t>&lt;RepeatBlock-By&gt;&lt;Members&gt;</w:t>
      </w:r>
      <w:r w:rsidRPr="00FE2BBC">
        <w:t>Angelika Niebler</w:t>
      </w:r>
      <w:r w:rsidRPr="00F1797F">
        <w:rPr>
          <w:rStyle w:val="HideTWBExt"/>
          <w:b w:val="0"/>
        </w:rPr>
        <w:t>&lt;/Members&gt;</w:t>
      </w:r>
    </w:p>
    <w:p w14:paraId="5820D9CA" w14:textId="77777777" w:rsidR="001D3ACC" w:rsidRPr="00FE2BBC" w:rsidRDefault="001D3ACC" w:rsidP="001D3ACC">
      <w:r w:rsidRPr="00F1797F">
        <w:rPr>
          <w:rStyle w:val="HideTWBExt"/>
        </w:rPr>
        <w:t>&lt;/RepeatBlock-By&gt;</w:t>
      </w:r>
    </w:p>
    <w:p w14:paraId="7F500C4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CF526D7" w14:textId="77777777" w:rsidR="001D3ACC" w:rsidRPr="00FE2BBC" w:rsidRDefault="001D3ACC" w:rsidP="001D3ACC">
      <w:pPr>
        <w:pStyle w:val="NormalBold"/>
      </w:pPr>
      <w:r w:rsidRPr="00F1797F">
        <w:rPr>
          <w:rStyle w:val="HideTWBExt"/>
          <w:b w:val="0"/>
        </w:rPr>
        <w:t>&lt;Article&gt;</w:t>
      </w:r>
      <w:r w:rsidRPr="00FE2BBC">
        <w:t>Articolo 24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C043697" w14:textId="77777777" w:rsidTr="00F353F1">
        <w:trPr>
          <w:jc w:val="center"/>
        </w:trPr>
        <w:tc>
          <w:tcPr>
            <w:tcW w:w="9752" w:type="dxa"/>
            <w:gridSpan w:val="2"/>
          </w:tcPr>
          <w:p w14:paraId="23DFCE90" w14:textId="77777777" w:rsidR="001D3ACC" w:rsidRPr="00FE2BBC" w:rsidRDefault="001D3ACC" w:rsidP="00F353F1">
            <w:pPr>
              <w:keepNext/>
            </w:pPr>
          </w:p>
        </w:tc>
      </w:tr>
      <w:tr w:rsidR="001D3ACC" w:rsidRPr="00FE2BBC" w14:paraId="22B153AA" w14:textId="77777777" w:rsidTr="00F353F1">
        <w:trPr>
          <w:jc w:val="center"/>
        </w:trPr>
        <w:tc>
          <w:tcPr>
            <w:tcW w:w="4876" w:type="dxa"/>
            <w:hideMark/>
          </w:tcPr>
          <w:p w14:paraId="28AF154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FCEFC4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634841A" w14:textId="77777777" w:rsidTr="00F353F1">
        <w:trPr>
          <w:jc w:val="center"/>
        </w:trPr>
        <w:tc>
          <w:tcPr>
            <w:tcW w:w="4876" w:type="dxa"/>
            <w:hideMark/>
          </w:tcPr>
          <w:p w14:paraId="07E35DC1" w14:textId="77777777" w:rsidR="001D3ACC" w:rsidRPr="00FE2BBC" w:rsidRDefault="001D3ACC" w:rsidP="00F353F1">
            <w:pPr>
              <w:pStyle w:val="Normal6"/>
              <w:jc w:val="center"/>
              <w:rPr>
                <w:lang w:val="it-IT"/>
              </w:rPr>
            </w:pPr>
            <w:r w:rsidRPr="00FE2BBC">
              <w:rPr>
                <w:b/>
                <w:i/>
                <w:lang w:val="it-IT"/>
              </w:rPr>
              <w:t>Articolo 24</w:t>
            </w:r>
          </w:p>
        </w:tc>
        <w:tc>
          <w:tcPr>
            <w:tcW w:w="4876" w:type="dxa"/>
            <w:hideMark/>
          </w:tcPr>
          <w:p w14:paraId="3890630C"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043031D3" w14:textId="77777777" w:rsidTr="00F353F1">
        <w:trPr>
          <w:jc w:val="center"/>
        </w:trPr>
        <w:tc>
          <w:tcPr>
            <w:tcW w:w="4876" w:type="dxa"/>
            <w:hideMark/>
          </w:tcPr>
          <w:p w14:paraId="77BC8A85" w14:textId="77777777" w:rsidR="001D3ACC" w:rsidRPr="00FE2BBC" w:rsidRDefault="001D3ACC" w:rsidP="00F353F1">
            <w:pPr>
              <w:pStyle w:val="Normal6"/>
              <w:jc w:val="center"/>
              <w:rPr>
                <w:lang w:val="it-IT"/>
              </w:rPr>
            </w:pPr>
            <w:r w:rsidRPr="00FE2BBC">
              <w:rPr>
                <w:b/>
                <w:i/>
                <w:lang w:val="it-IT"/>
              </w:rPr>
              <w:t>Effetti dell'assenza di registrazione o della sospensione della registrazione dei brevetti SEP</w:t>
            </w:r>
          </w:p>
        </w:tc>
        <w:tc>
          <w:tcPr>
            <w:tcW w:w="4876" w:type="dxa"/>
          </w:tcPr>
          <w:p w14:paraId="171B0F8C" w14:textId="77777777" w:rsidR="001D3ACC" w:rsidRPr="00FE2BBC" w:rsidRDefault="001D3ACC" w:rsidP="00F353F1">
            <w:pPr>
              <w:pStyle w:val="Normal6"/>
              <w:rPr>
                <w:szCs w:val="24"/>
                <w:lang w:val="it-IT"/>
              </w:rPr>
            </w:pPr>
          </w:p>
        </w:tc>
      </w:tr>
      <w:tr w:rsidR="001D3ACC" w:rsidRPr="00FE2BBC" w14:paraId="5C9FFEE3" w14:textId="77777777" w:rsidTr="00F353F1">
        <w:trPr>
          <w:jc w:val="center"/>
        </w:trPr>
        <w:tc>
          <w:tcPr>
            <w:tcW w:w="4876" w:type="dxa"/>
            <w:hideMark/>
          </w:tcPr>
          <w:p w14:paraId="47F41576" w14:textId="77777777" w:rsidR="001D3ACC" w:rsidRPr="00FE2BBC" w:rsidRDefault="001D3ACC" w:rsidP="00F353F1">
            <w:pPr>
              <w:pStyle w:val="Normal6"/>
              <w:rPr>
                <w:lang w:val="it-IT"/>
              </w:rPr>
            </w:pPr>
            <w:r w:rsidRPr="00FE2BBC">
              <w:rPr>
                <w:b/>
                <w:i/>
                <w:lang w:val="it-IT"/>
              </w:rPr>
              <w:t>1.</w:t>
            </w:r>
            <w:r w:rsidRPr="00FE2BBC">
              <w:rPr>
                <w:b/>
                <w:i/>
                <w:lang w:val="it-IT"/>
              </w:rPr>
              <w:tab/>
              <w:t>Un brevetto SEP che non sia stato registrato entro il termine stabilito dall'articolo 20, paragrafo 3, non può essere fatto valere dinanzi a un organo giurisdizionale competente di uno Stato membro, in relazione all'utilizzo di una norma per cui è richiesta la registrazione, a decorrere dal termine stabilito dall'articolo 20, paragrafo 3, fino alla sua iscrizione nel registro.</w:t>
            </w:r>
          </w:p>
        </w:tc>
        <w:tc>
          <w:tcPr>
            <w:tcW w:w="4876" w:type="dxa"/>
          </w:tcPr>
          <w:p w14:paraId="79E83757" w14:textId="77777777" w:rsidR="001D3ACC" w:rsidRPr="00FE2BBC" w:rsidRDefault="001D3ACC" w:rsidP="00F353F1">
            <w:pPr>
              <w:pStyle w:val="Normal6"/>
              <w:rPr>
                <w:szCs w:val="24"/>
                <w:lang w:val="it-IT"/>
              </w:rPr>
            </w:pPr>
          </w:p>
        </w:tc>
      </w:tr>
      <w:tr w:rsidR="001D3ACC" w:rsidRPr="00FE2BBC" w14:paraId="4F1F4BA0" w14:textId="77777777" w:rsidTr="00F353F1">
        <w:trPr>
          <w:jc w:val="center"/>
        </w:trPr>
        <w:tc>
          <w:tcPr>
            <w:tcW w:w="4876" w:type="dxa"/>
            <w:hideMark/>
          </w:tcPr>
          <w:p w14:paraId="01023518" w14:textId="77777777" w:rsidR="001D3ACC" w:rsidRPr="00FE2BBC" w:rsidRDefault="001D3ACC" w:rsidP="00F353F1">
            <w:pPr>
              <w:pStyle w:val="Normal6"/>
              <w:rPr>
                <w:lang w:val="it-IT"/>
              </w:rPr>
            </w:pPr>
            <w:r w:rsidRPr="00FE2BBC">
              <w:rPr>
                <w:b/>
                <w:i/>
                <w:lang w:val="it-IT"/>
              </w:rPr>
              <w:t>2.</w:t>
            </w:r>
            <w:r w:rsidRPr="00FE2BBC">
              <w:rPr>
                <w:b/>
                <w:i/>
                <w:lang w:val="it-IT"/>
              </w:rPr>
              <w:tab/>
              <w:t>Il titolare di brevetti SEP che non abbia registrato i propri brevetti SEP entro il termine stabilito dall'articolo 20, paragrafo 3, non ha diritto a ricevere royalty o a chiedere il risarcimento dei danni derivanti dalla violazione di tali brevetti SEP, in relazione all'utilizzo della norma per cui è richiesta la registrazione, a decorrere dal termine stabilito dall'articolo 20, paragrafo 3, fino alla sua iscrizione nel registro.</w:t>
            </w:r>
          </w:p>
        </w:tc>
        <w:tc>
          <w:tcPr>
            <w:tcW w:w="4876" w:type="dxa"/>
          </w:tcPr>
          <w:p w14:paraId="4CBB790A" w14:textId="77777777" w:rsidR="001D3ACC" w:rsidRPr="00FE2BBC" w:rsidRDefault="001D3ACC" w:rsidP="00F353F1">
            <w:pPr>
              <w:pStyle w:val="Normal6"/>
              <w:rPr>
                <w:szCs w:val="24"/>
                <w:lang w:val="it-IT"/>
              </w:rPr>
            </w:pPr>
          </w:p>
        </w:tc>
      </w:tr>
      <w:tr w:rsidR="001D3ACC" w:rsidRPr="00FE2BBC" w14:paraId="1B94AD88" w14:textId="77777777" w:rsidTr="00F353F1">
        <w:trPr>
          <w:jc w:val="center"/>
        </w:trPr>
        <w:tc>
          <w:tcPr>
            <w:tcW w:w="4876" w:type="dxa"/>
            <w:hideMark/>
          </w:tcPr>
          <w:p w14:paraId="7EA51A01" w14:textId="77777777" w:rsidR="001D3ACC" w:rsidRPr="00FE2BBC" w:rsidRDefault="001D3ACC" w:rsidP="00F353F1">
            <w:pPr>
              <w:pStyle w:val="Normal6"/>
              <w:rPr>
                <w:lang w:val="it-IT"/>
              </w:rPr>
            </w:pPr>
            <w:r w:rsidRPr="00FE2BBC">
              <w:rPr>
                <w:b/>
                <w:i/>
                <w:lang w:val="it-IT"/>
              </w:rPr>
              <w:t>3.</w:t>
            </w:r>
            <w:r w:rsidRPr="00FE2BBC">
              <w:rPr>
                <w:b/>
                <w:i/>
                <w:lang w:val="it-IT"/>
              </w:rPr>
              <w:tab/>
              <w:t>I paragrafi 1 e 2 lasciano impregiudicate le disposizioni incluse nei contratti che stabiliscono una royalty per un ampio portafoglio di brevetti, presenti o futuri, a norma delle quali l'invalidità, il carattere non essenziale o l'inapplicabilità di un numero limitato di brevetti non incidono sull'importo complessivo e sull'applicabilità della royalty o su altre condizioni del contratto.</w:t>
            </w:r>
          </w:p>
        </w:tc>
        <w:tc>
          <w:tcPr>
            <w:tcW w:w="4876" w:type="dxa"/>
          </w:tcPr>
          <w:p w14:paraId="1EE3933F" w14:textId="77777777" w:rsidR="001D3ACC" w:rsidRPr="00FE2BBC" w:rsidRDefault="001D3ACC" w:rsidP="00F353F1">
            <w:pPr>
              <w:pStyle w:val="Normal6"/>
              <w:rPr>
                <w:szCs w:val="24"/>
                <w:lang w:val="it-IT"/>
              </w:rPr>
            </w:pPr>
          </w:p>
        </w:tc>
      </w:tr>
      <w:tr w:rsidR="001D3ACC" w:rsidRPr="00FE2BBC" w14:paraId="068A78E2" w14:textId="77777777" w:rsidTr="00F353F1">
        <w:trPr>
          <w:jc w:val="center"/>
        </w:trPr>
        <w:tc>
          <w:tcPr>
            <w:tcW w:w="4876" w:type="dxa"/>
            <w:hideMark/>
          </w:tcPr>
          <w:p w14:paraId="31D2057C" w14:textId="77777777" w:rsidR="001D3ACC" w:rsidRPr="00FE2BBC" w:rsidRDefault="001D3ACC" w:rsidP="00F353F1">
            <w:pPr>
              <w:pStyle w:val="Normal6"/>
              <w:rPr>
                <w:lang w:val="it-IT"/>
              </w:rPr>
            </w:pPr>
            <w:r w:rsidRPr="00FE2BBC">
              <w:rPr>
                <w:b/>
                <w:i/>
                <w:lang w:val="it-IT"/>
              </w:rPr>
              <w:t>4.</w:t>
            </w:r>
            <w:r w:rsidRPr="00FE2BBC">
              <w:rPr>
                <w:b/>
                <w:i/>
                <w:lang w:val="it-IT"/>
              </w:rPr>
              <w:tab/>
              <w:t>I paragrafi 1 e 2 si applicano anche in caso di sospensione della registrazione di un brevetto SEP, durante il periodo di sospensione ai sensi dell'articolo 22, paragrafo 4, o dell'articolo 23, paragrafo 5, tranne nel caso in cui le commissioni di ricorso chiedano al centro di competenza di correggere le sue constatazioni ai sensi dell'articolo 22, paragrafo 5, e dell'articolo 23, paragrafo 6.</w:t>
            </w:r>
          </w:p>
        </w:tc>
        <w:tc>
          <w:tcPr>
            <w:tcW w:w="4876" w:type="dxa"/>
          </w:tcPr>
          <w:p w14:paraId="61294009" w14:textId="77777777" w:rsidR="001D3ACC" w:rsidRPr="00FE2BBC" w:rsidRDefault="001D3ACC" w:rsidP="00F353F1">
            <w:pPr>
              <w:pStyle w:val="Normal6"/>
              <w:rPr>
                <w:szCs w:val="24"/>
                <w:lang w:val="it-IT"/>
              </w:rPr>
            </w:pPr>
          </w:p>
        </w:tc>
      </w:tr>
      <w:tr w:rsidR="001D3ACC" w:rsidRPr="00FE2BBC" w14:paraId="4ED77AC2" w14:textId="77777777" w:rsidTr="00F353F1">
        <w:trPr>
          <w:jc w:val="center"/>
        </w:trPr>
        <w:tc>
          <w:tcPr>
            <w:tcW w:w="4876" w:type="dxa"/>
            <w:hideMark/>
          </w:tcPr>
          <w:p w14:paraId="094C20E4" w14:textId="77777777" w:rsidR="001D3ACC" w:rsidRPr="00FE2BBC" w:rsidRDefault="001D3ACC" w:rsidP="00F353F1">
            <w:pPr>
              <w:pStyle w:val="Normal6"/>
              <w:rPr>
                <w:lang w:val="it-IT"/>
              </w:rPr>
            </w:pPr>
            <w:r w:rsidRPr="00FE2BBC">
              <w:rPr>
                <w:b/>
                <w:i/>
                <w:lang w:val="it-IT"/>
              </w:rPr>
              <w:t>5.</w:t>
            </w:r>
            <w:r w:rsidRPr="00FE2BBC">
              <w:rPr>
                <w:b/>
                <w:i/>
                <w:lang w:val="it-IT"/>
              </w:rPr>
              <w:tab/>
              <w:t>L'organo giurisdizionale competente di uno Stato membro investito della decisione su una questione relativa a un brevetto SEP in vigore in uno o più Stati membri verifica, nel quadro della decisione sulla ricevibilità dell'azione, se il brevetto SEP sia stato registrato.</w:t>
            </w:r>
          </w:p>
        </w:tc>
        <w:tc>
          <w:tcPr>
            <w:tcW w:w="4876" w:type="dxa"/>
          </w:tcPr>
          <w:p w14:paraId="48967370" w14:textId="77777777" w:rsidR="001D3ACC" w:rsidRPr="00FE2BBC" w:rsidRDefault="001D3ACC" w:rsidP="00F353F1">
            <w:pPr>
              <w:pStyle w:val="Normal6"/>
              <w:rPr>
                <w:szCs w:val="24"/>
                <w:lang w:val="it-IT"/>
              </w:rPr>
            </w:pPr>
          </w:p>
        </w:tc>
      </w:tr>
    </w:tbl>
    <w:p w14:paraId="3B8D53F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7DB35B9" w14:textId="77777777" w:rsidR="001D3ACC" w:rsidRPr="00FE2BBC" w:rsidRDefault="001D3ACC" w:rsidP="001D3ACC">
      <w:r w:rsidRPr="00F1797F">
        <w:rPr>
          <w:rStyle w:val="HideTWBExt"/>
        </w:rPr>
        <w:t>&lt;/Amend&gt;</w:t>
      </w:r>
    </w:p>
    <w:p w14:paraId="7CC7C4D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446</w:t>
      </w:r>
      <w:r w:rsidRPr="00F1797F">
        <w:rPr>
          <w:rStyle w:val="HideTWBExt"/>
          <w:b w:val="0"/>
          <w:lang w:val="it-IT"/>
        </w:rPr>
        <w:t>&lt;/NumAm&gt;</w:t>
      </w:r>
    </w:p>
    <w:p w14:paraId="16D8319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EF36FDA" w14:textId="77777777" w:rsidR="001D3ACC" w:rsidRPr="00FE2BBC" w:rsidRDefault="001D3ACC" w:rsidP="001D3ACC">
      <w:r w:rsidRPr="00F1797F">
        <w:rPr>
          <w:rStyle w:val="HideTWBExt"/>
        </w:rPr>
        <w:t>&lt;/RepeatBlock-By&gt;</w:t>
      </w:r>
    </w:p>
    <w:p w14:paraId="5C17040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A01F72C" w14:textId="77777777" w:rsidR="001D3ACC" w:rsidRPr="00FE2BBC" w:rsidRDefault="001D3ACC" w:rsidP="001D3ACC">
      <w:pPr>
        <w:pStyle w:val="NormalBold"/>
      </w:pPr>
      <w:r w:rsidRPr="00F1797F">
        <w:rPr>
          <w:rStyle w:val="HideTWBExt"/>
          <w:b w:val="0"/>
        </w:rPr>
        <w:t>&lt;Article&gt;</w:t>
      </w:r>
      <w:r w:rsidRPr="00FE2BBC">
        <w:t>Articolo 24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35A36BB" w14:textId="77777777" w:rsidTr="00F353F1">
        <w:trPr>
          <w:jc w:val="center"/>
        </w:trPr>
        <w:tc>
          <w:tcPr>
            <w:tcW w:w="9752" w:type="dxa"/>
            <w:gridSpan w:val="2"/>
          </w:tcPr>
          <w:p w14:paraId="38745E80" w14:textId="77777777" w:rsidR="001D3ACC" w:rsidRPr="00FE2BBC" w:rsidRDefault="001D3ACC" w:rsidP="00F353F1">
            <w:pPr>
              <w:keepNext/>
            </w:pPr>
          </w:p>
        </w:tc>
      </w:tr>
      <w:tr w:rsidR="001D3ACC" w:rsidRPr="00FE2BBC" w14:paraId="723C3202" w14:textId="77777777" w:rsidTr="00F353F1">
        <w:trPr>
          <w:jc w:val="center"/>
        </w:trPr>
        <w:tc>
          <w:tcPr>
            <w:tcW w:w="4876" w:type="dxa"/>
            <w:hideMark/>
          </w:tcPr>
          <w:p w14:paraId="16F282C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0907DE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5922FE9" w14:textId="77777777" w:rsidTr="00F353F1">
        <w:trPr>
          <w:jc w:val="center"/>
        </w:trPr>
        <w:tc>
          <w:tcPr>
            <w:tcW w:w="4876" w:type="dxa"/>
            <w:hideMark/>
          </w:tcPr>
          <w:p w14:paraId="0A575E0E" w14:textId="77777777" w:rsidR="001D3ACC" w:rsidRPr="00FE2BBC" w:rsidRDefault="001D3ACC" w:rsidP="00F353F1">
            <w:pPr>
              <w:pStyle w:val="Normal6"/>
              <w:rPr>
                <w:lang w:val="it-IT"/>
              </w:rPr>
            </w:pPr>
            <w:r w:rsidRPr="00FE2BBC">
              <w:rPr>
                <w:b/>
                <w:i/>
                <w:lang w:val="it-IT"/>
              </w:rPr>
              <w:t>1.</w:t>
            </w:r>
            <w:r w:rsidRPr="00FE2BBC">
              <w:rPr>
                <w:b/>
                <w:i/>
                <w:lang w:val="it-IT"/>
              </w:rPr>
              <w:tab/>
              <w:t>Un brevetto SEP che non sia stato registrato entro il termine stabilito dall'articolo 20, paragrafo 3, non può essere fatto valere dinanzi a un organo giurisdizionale competente di uno Stato membro, in relazione all'utilizzo di una norma per cui è richiesta la registrazione, a decorrere dal termine stabilito dall'articolo 20, paragrafo 3, fino alla sua iscrizione nel registro.</w:t>
            </w:r>
          </w:p>
        </w:tc>
        <w:tc>
          <w:tcPr>
            <w:tcW w:w="4876" w:type="dxa"/>
            <w:hideMark/>
          </w:tcPr>
          <w:p w14:paraId="54C00525" w14:textId="77777777" w:rsidR="001D3ACC" w:rsidRPr="00FE2BBC" w:rsidRDefault="001D3ACC" w:rsidP="00F353F1">
            <w:pPr>
              <w:pStyle w:val="Normal6"/>
              <w:rPr>
                <w:szCs w:val="24"/>
                <w:lang w:val="it-IT"/>
              </w:rPr>
            </w:pPr>
            <w:r w:rsidRPr="00FE2BBC">
              <w:rPr>
                <w:b/>
                <w:i/>
                <w:lang w:val="it-IT"/>
              </w:rPr>
              <w:t>soppresso</w:t>
            </w:r>
          </w:p>
        </w:tc>
      </w:tr>
    </w:tbl>
    <w:p w14:paraId="3444E4D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20B2AB3" w14:textId="77777777" w:rsidR="001D3ACC" w:rsidRPr="00FE2BBC" w:rsidRDefault="001D3ACC" w:rsidP="001D3ACC">
      <w:r w:rsidRPr="00F1797F">
        <w:rPr>
          <w:rStyle w:val="HideTWBExt"/>
        </w:rPr>
        <w:t>&lt;/Amend&gt;</w:t>
      </w:r>
    </w:p>
    <w:p w14:paraId="722C884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447</w:t>
      </w:r>
      <w:r w:rsidRPr="00F1797F">
        <w:rPr>
          <w:rStyle w:val="HideTWBExt"/>
          <w:b w:val="0"/>
          <w:lang w:val="it-IT"/>
        </w:rPr>
        <w:t>&lt;/NumAm&gt;</w:t>
      </w:r>
    </w:p>
    <w:p w14:paraId="3174B26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64EC220E" w14:textId="77777777" w:rsidR="001D3ACC" w:rsidRPr="00FE2BBC" w:rsidRDefault="001D3ACC" w:rsidP="001D3ACC">
      <w:r w:rsidRPr="00F1797F">
        <w:rPr>
          <w:rStyle w:val="HideTWBExt"/>
        </w:rPr>
        <w:t>&lt;/RepeatBlock-By&gt;</w:t>
      </w:r>
    </w:p>
    <w:p w14:paraId="51E365B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BC266F7" w14:textId="77777777" w:rsidR="001D3ACC" w:rsidRPr="00FE2BBC" w:rsidRDefault="001D3ACC" w:rsidP="001D3ACC">
      <w:pPr>
        <w:pStyle w:val="NormalBold"/>
      </w:pPr>
      <w:r w:rsidRPr="00F1797F">
        <w:rPr>
          <w:rStyle w:val="HideTWBExt"/>
          <w:b w:val="0"/>
        </w:rPr>
        <w:t>&lt;Article&gt;</w:t>
      </w:r>
      <w:r w:rsidRPr="00FE2BBC">
        <w:t>Articolo 24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AB99758" w14:textId="77777777" w:rsidTr="00F353F1">
        <w:trPr>
          <w:jc w:val="center"/>
        </w:trPr>
        <w:tc>
          <w:tcPr>
            <w:tcW w:w="9752" w:type="dxa"/>
            <w:gridSpan w:val="2"/>
          </w:tcPr>
          <w:p w14:paraId="0BF4D5C5" w14:textId="77777777" w:rsidR="001D3ACC" w:rsidRPr="00FE2BBC" w:rsidRDefault="001D3ACC" w:rsidP="00F353F1">
            <w:pPr>
              <w:keepNext/>
            </w:pPr>
          </w:p>
        </w:tc>
      </w:tr>
      <w:tr w:rsidR="001D3ACC" w:rsidRPr="00FE2BBC" w14:paraId="507B8E84" w14:textId="77777777" w:rsidTr="00F353F1">
        <w:trPr>
          <w:jc w:val="center"/>
        </w:trPr>
        <w:tc>
          <w:tcPr>
            <w:tcW w:w="4876" w:type="dxa"/>
            <w:hideMark/>
          </w:tcPr>
          <w:p w14:paraId="4CEFEE5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B96BA7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1E7FDC2" w14:textId="77777777" w:rsidTr="00F353F1">
        <w:trPr>
          <w:jc w:val="center"/>
        </w:trPr>
        <w:tc>
          <w:tcPr>
            <w:tcW w:w="4876" w:type="dxa"/>
            <w:hideMark/>
          </w:tcPr>
          <w:p w14:paraId="2F173565" w14:textId="77777777" w:rsidR="001D3ACC" w:rsidRPr="00FE2BBC" w:rsidRDefault="001D3ACC" w:rsidP="00F353F1">
            <w:pPr>
              <w:pStyle w:val="Normal6"/>
              <w:rPr>
                <w:lang w:val="it-IT"/>
              </w:rPr>
            </w:pPr>
            <w:r w:rsidRPr="00FE2BBC">
              <w:rPr>
                <w:lang w:val="it-IT"/>
              </w:rPr>
              <w:t>1.</w:t>
            </w:r>
            <w:r w:rsidRPr="00FE2BBC">
              <w:rPr>
                <w:lang w:val="it-IT"/>
              </w:rPr>
              <w:tab/>
              <w:t>Un brevetto SEP che non sia stato registrato entro il termine stabilito dall'articolo 20, paragrafo 3, non può essere fatto valere dinanzi a un organo giurisdizionale competente di uno Stato membro, in relazione all'utilizzo di una norma per cui è richiesta la registrazione, a decorrere dal termine stabilito dall'articolo 20, paragrafo 3, fino alla sua iscrizione nel registro.</w:t>
            </w:r>
          </w:p>
        </w:tc>
        <w:tc>
          <w:tcPr>
            <w:tcW w:w="4876" w:type="dxa"/>
            <w:hideMark/>
          </w:tcPr>
          <w:p w14:paraId="28683C8F" w14:textId="77777777" w:rsidR="001D3ACC" w:rsidRPr="00FE2BBC" w:rsidRDefault="001D3ACC" w:rsidP="00F353F1">
            <w:pPr>
              <w:pStyle w:val="Normal6"/>
              <w:rPr>
                <w:szCs w:val="24"/>
                <w:lang w:val="it-IT"/>
              </w:rPr>
            </w:pPr>
            <w:r w:rsidRPr="00FE2BBC">
              <w:rPr>
                <w:lang w:val="it-IT"/>
              </w:rPr>
              <w:t>1.</w:t>
            </w:r>
            <w:r w:rsidRPr="00FE2BBC">
              <w:rPr>
                <w:lang w:val="it-IT"/>
              </w:rPr>
              <w:tab/>
              <w:t>Un brevetto SEP che non sia stato registrato entro il termine stabilito dall'articolo 20, paragrafo 3, non può essere fatto valere dinanzi a un organo giurisdizionale competente di uno Stato membro, in relazione all'utilizzo di una norma per cui è richiesta la registrazione, a decorrere dal termine stabilito dall'articolo 20, paragrafo 3, fino alla sua iscrizione nel registro.</w:t>
            </w:r>
          </w:p>
        </w:tc>
      </w:tr>
      <w:tr w:rsidR="001D3ACC" w:rsidRPr="00FE2BBC" w14:paraId="6D055301" w14:textId="77777777" w:rsidTr="00F353F1">
        <w:trPr>
          <w:jc w:val="center"/>
        </w:trPr>
        <w:tc>
          <w:tcPr>
            <w:tcW w:w="4876" w:type="dxa"/>
          </w:tcPr>
          <w:p w14:paraId="7BFEE413" w14:textId="77777777" w:rsidR="001D3ACC" w:rsidRPr="00FE2BBC" w:rsidRDefault="001D3ACC" w:rsidP="00F353F1">
            <w:pPr>
              <w:pStyle w:val="Normal6"/>
              <w:rPr>
                <w:lang w:val="it-IT"/>
              </w:rPr>
            </w:pPr>
          </w:p>
        </w:tc>
        <w:tc>
          <w:tcPr>
            <w:tcW w:w="4876" w:type="dxa"/>
            <w:hideMark/>
          </w:tcPr>
          <w:p w14:paraId="7C809C9E" w14:textId="77777777" w:rsidR="001D3ACC" w:rsidRPr="00FE2BBC" w:rsidRDefault="001D3ACC" w:rsidP="00F353F1">
            <w:pPr>
              <w:pStyle w:val="Normal6"/>
              <w:rPr>
                <w:szCs w:val="24"/>
                <w:lang w:val="it-IT"/>
              </w:rPr>
            </w:pPr>
            <w:r w:rsidRPr="00FE2BBC">
              <w:rPr>
                <w:b/>
                <w:i/>
                <w:lang w:val="it-IT"/>
              </w:rPr>
              <w:t>L'effetto sulla tutela dei brevetti SEP in questione è determinato dal tribunale unificato dei brevetti.</w:t>
            </w:r>
          </w:p>
        </w:tc>
      </w:tr>
    </w:tbl>
    <w:p w14:paraId="004E461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5E3125B" w14:textId="77777777" w:rsidR="001D3ACC" w:rsidRPr="00FE2BBC" w:rsidRDefault="001D3ACC" w:rsidP="001D3ACC">
      <w:r w:rsidRPr="00F1797F">
        <w:rPr>
          <w:rStyle w:val="HideTWBExt"/>
        </w:rPr>
        <w:t>&lt;/Amend&gt;</w:t>
      </w:r>
    </w:p>
    <w:p w14:paraId="4121123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448</w:t>
      </w:r>
      <w:r w:rsidRPr="00F1797F">
        <w:rPr>
          <w:rStyle w:val="HideTWBExt"/>
          <w:b w:val="0"/>
          <w:lang w:val="it-IT"/>
        </w:rPr>
        <w:t>&lt;/NumAm&gt;</w:t>
      </w:r>
    </w:p>
    <w:p w14:paraId="2CC45CAA"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04239E55" w14:textId="77777777" w:rsidR="001D3ACC" w:rsidRPr="00FE2BBC" w:rsidRDefault="001D3ACC" w:rsidP="001D3ACC">
      <w:r w:rsidRPr="00F1797F">
        <w:rPr>
          <w:rStyle w:val="HideTWBExt"/>
        </w:rPr>
        <w:t>&lt;/RepeatBlock-By&gt;</w:t>
      </w:r>
    </w:p>
    <w:p w14:paraId="657DDBA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861498D" w14:textId="77777777" w:rsidR="001D3ACC" w:rsidRPr="00FE2BBC" w:rsidRDefault="001D3ACC" w:rsidP="001D3ACC">
      <w:pPr>
        <w:pStyle w:val="NormalBold"/>
      </w:pPr>
      <w:r w:rsidRPr="00F1797F">
        <w:rPr>
          <w:rStyle w:val="HideTWBExt"/>
          <w:b w:val="0"/>
        </w:rPr>
        <w:t>&lt;Article&gt;</w:t>
      </w:r>
      <w:r w:rsidRPr="00FE2BBC">
        <w:t>Articolo 24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C44C1C5" w14:textId="77777777" w:rsidTr="00F353F1">
        <w:trPr>
          <w:jc w:val="center"/>
        </w:trPr>
        <w:tc>
          <w:tcPr>
            <w:tcW w:w="9752" w:type="dxa"/>
            <w:gridSpan w:val="2"/>
          </w:tcPr>
          <w:p w14:paraId="374F6790" w14:textId="77777777" w:rsidR="001D3ACC" w:rsidRPr="00FE2BBC" w:rsidRDefault="001D3ACC" w:rsidP="00F353F1">
            <w:pPr>
              <w:keepNext/>
            </w:pPr>
          </w:p>
        </w:tc>
      </w:tr>
      <w:tr w:rsidR="001D3ACC" w:rsidRPr="00FE2BBC" w14:paraId="5754F1EA" w14:textId="77777777" w:rsidTr="00F353F1">
        <w:trPr>
          <w:jc w:val="center"/>
        </w:trPr>
        <w:tc>
          <w:tcPr>
            <w:tcW w:w="4876" w:type="dxa"/>
            <w:hideMark/>
          </w:tcPr>
          <w:p w14:paraId="74CAA73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7CC9C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382BBE1" w14:textId="77777777" w:rsidTr="00F353F1">
        <w:trPr>
          <w:jc w:val="center"/>
        </w:trPr>
        <w:tc>
          <w:tcPr>
            <w:tcW w:w="4876" w:type="dxa"/>
            <w:hideMark/>
          </w:tcPr>
          <w:p w14:paraId="70D1810F" w14:textId="77777777" w:rsidR="001D3ACC" w:rsidRPr="00FE2BBC" w:rsidRDefault="001D3ACC" w:rsidP="00F353F1">
            <w:pPr>
              <w:pStyle w:val="Normal6"/>
              <w:rPr>
                <w:lang w:val="it-IT"/>
              </w:rPr>
            </w:pPr>
            <w:r w:rsidRPr="00FE2BBC">
              <w:rPr>
                <w:b/>
                <w:i/>
                <w:lang w:val="it-IT"/>
              </w:rPr>
              <w:t>2.</w:t>
            </w:r>
            <w:r w:rsidRPr="00FE2BBC">
              <w:rPr>
                <w:b/>
                <w:i/>
                <w:lang w:val="it-IT"/>
              </w:rPr>
              <w:tab/>
              <w:t>Il titolare di brevetti SEP che non abbia registrato i propri brevetti SEP entro il termine stabilito dall'articolo 20, paragrafo 3, non ha diritto a ricevere royalty o a chiedere il risarcimento dei danni derivanti dalla violazione di tali brevetti SEP, in relazione all'utilizzo della norma per cui è richiesta la registrazione, a decorrere dal termine stabilito dall'articolo 20, paragrafo 3, fino alla sua iscrizione nel registro.</w:t>
            </w:r>
          </w:p>
        </w:tc>
        <w:tc>
          <w:tcPr>
            <w:tcW w:w="4876" w:type="dxa"/>
            <w:hideMark/>
          </w:tcPr>
          <w:p w14:paraId="30512199" w14:textId="77777777" w:rsidR="001D3ACC" w:rsidRPr="00FE2BBC" w:rsidRDefault="001D3ACC" w:rsidP="00F353F1">
            <w:pPr>
              <w:pStyle w:val="Normal6"/>
              <w:rPr>
                <w:szCs w:val="24"/>
                <w:lang w:val="it-IT"/>
              </w:rPr>
            </w:pPr>
            <w:r w:rsidRPr="00FE2BBC">
              <w:rPr>
                <w:b/>
                <w:i/>
                <w:lang w:val="it-IT"/>
              </w:rPr>
              <w:t>soppresso</w:t>
            </w:r>
          </w:p>
        </w:tc>
      </w:tr>
    </w:tbl>
    <w:p w14:paraId="396E83A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FBD5A22"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E37BA97" w14:textId="77777777" w:rsidR="001D3ACC" w:rsidRPr="00FE2BBC" w:rsidRDefault="001D3ACC" w:rsidP="001D3ACC">
      <w:pPr>
        <w:pStyle w:val="Normal12Italic"/>
        <w:rPr>
          <w:noProof w:val="0"/>
          <w:lang w:val="it-IT"/>
        </w:rPr>
      </w:pPr>
      <w:r w:rsidRPr="00FE2BBC">
        <w:rPr>
          <w:lang w:val="it-IT"/>
        </w:rPr>
        <w:t>Tale disposizione conferirebbe all'EUIPO, un ente amministrativo dell'UE, poteri che sostituirebbero le decisioni degli organi giurisdizionali nazionali e del tribunale unificato dei brevetti. Vi sarebbe il rischio di aumentare l'incertezza del diritto, anche per quanto riguarda l'applicazione della direttiva sul rispetto dei diritti di proprietà intellettuale (2004/48/CE). La stessa motivazione si applica ai paragrafi seguenti dell'articolo 24 di cui si propone la soppressione.</w:t>
      </w:r>
    </w:p>
    <w:p w14:paraId="3AFE36CE" w14:textId="77777777" w:rsidR="001D3ACC" w:rsidRPr="00FE2BBC" w:rsidRDefault="001D3ACC" w:rsidP="001D3ACC">
      <w:r w:rsidRPr="00F1797F">
        <w:rPr>
          <w:rStyle w:val="HideTWBExt"/>
        </w:rPr>
        <w:t>&lt;/Amend&gt;</w:t>
      </w:r>
    </w:p>
    <w:p w14:paraId="5B487E1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449</w:t>
      </w:r>
      <w:r w:rsidRPr="00F1797F">
        <w:rPr>
          <w:rStyle w:val="HideTWBExt"/>
          <w:b w:val="0"/>
          <w:lang w:val="it-IT"/>
        </w:rPr>
        <w:t>&lt;/NumAm&gt;</w:t>
      </w:r>
    </w:p>
    <w:p w14:paraId="071A2621"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1357770" w14:textId="77777777" w:rsidR="001D3ACC" w:rsidRPr="00FE2BBC" w:rsidRDefault="001D3ACC" w:rsidP="001D3ACC">
      <w:r w:rsidRPr="00F1797F">
        <w:rPr>
          <w:rStyle w:val="HideTWBExt"/>
        </w:rPr>
        <w:t>&lt;/RepeatBlock-By&gt;</w:t>
      </w:r>
    </w:p>
    <w:p w14:paraId="4B33C70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C67FC84" w14:textId="77777777" w:rsidR="001D3ACC" w:rsidRPr="00FE2BBC" w:rsidRDefault="001D3ACC" w:rsidP="001D3ACC">
      <w:pPr>
        <w:pStyle w:val="NormalBold"/>
      </w:pPr>
      <w:r w:rsidRPr="00F1797F">
        <w:rPr>
          <w:rStyle w:val="HideTWBExt"/>
          <w:b w:val="0"/>
        </w:rPr>
        <w:t>&lt;Article&gt;</w:t>
      </w:r>
      <w:r w:rsidRPr="00FE2BBC">
        <w:t>Articolo 24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0190A68" w14:textId="77777777" w:rsidTr="00F353F1">
        <w:trPr>
          <w:jc w:val="center"/>
        </w:trPr>
        <w:tc>
          <w:tcPr>
            <w:tcW w:w="9752" w:type="dxa"/>
            <w:gridSpan w:val="2"/>
          </w:tcPr>
          <w:p w14:paraId="5C4F0FAB" w14:textId="77777777" w:rsidR="001D3ACC" w:rsidRPr="00FE2BBC" w:rsidRDefault="001D3ACC" w:rsidP="00F353F1">
            <w:pPr>
              <w:keepNext/>
            </w:pPr>
          </w:p>
        </w:tc>
      </w:tr>
      <w:tr w:rsidR="001D3ACC" w:rsidRPr="00FE2BBC" w14:paraId="16B32C18" w14:textId="77777777" w:rsidTr="00F353F1">
        <w:trPr>
          <w:jc w:val="center"/>
        </w:trPr>
        <w:tc>
          <w:tcPr>
            <w:tcW w:w="4876" w:type="dxa"/>
            <w:hideMark/>
          </w:tcPr>
          <w:p w14:paraId="3BB1183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3FAC70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573090B" w14:textId="77777777" w:rsidTr="00F353F1">
        <w:trPr>
          <w:jc w:val="center"/>
        </w:trPr>
        <w:tc>
          <w:tcPr>
            <w:tcW w:w="4876" w:type="dxa"/>
            <w:hideMark/>
          </w:tcPr>
          <w:p w14:paraId="72AF5D8C" w14:textId="77777777" w:rsidR="001D3ACC" w:rsidRPr="00FE2BBC" w:rsidRDefault="001D3ACC" w:rsidP="00F353F1">
            <w:pPr>
              <w:pStyle w:val="Normal6"/>
              <w:rPr>
                <w:lang w:val="it-IT"/>
              </w:rPr>
            </w:pPr>
            <w:r w:rsidRPr="00FE2BBC">
              <w:rPr>
                <w:b/>
                <w:i/>
                <w:lang w:val="it-IT"/>
              </w:rPr>
              <w:t>3.</w:t>
            </w:r>
            <w:r w:rsidRPr="00FE2BBC">
              <w:rPr>
                <w:b/>
                <w:i/>
                <w:lang w:val="it-IT"/>
              </w:rPr>
              <w:tab/>
              <w:t>I paragrafi 1 e 2 lasciano impregiudicate le disposizioni incluse nei contratti che stabiliscono una royalty per un ampio portafoglio di brevetti, presenti o futuri, a norma delle quali l'invalidità, il carattere non essenziale o l'inapplicabilità di un numero limitato di brevetti non incidono sull'importo complessivo e sull'applicabilità della royalty o su altre condizioni del contratto.</w:t>
            </w:r>
          </w:p>
        </w:tc>
        <w:tc>
          <w:tcPr>
            <w:tcW w:w="4876" w:type="dxa"/>
            <w:hideMark/>
          </w:tcPr>
          <w:p w14:paraId="4CA4B2FA" w14:textId="77777777" w:rsidR="001D3ACC" w:rsidRPr="00FE2BBC" w:rsidRDefault="001D3ACC" w:rsidP="00F353F1">
            <w:pPr>
              <w:pStyle w:val="Normal6"/>
              <w:rPr>
                <w:szCs w:val="24"/>
                <w:lang w:val="it-IT"/>
              </w:rPr>
            </w:pPr>
            <w:r w:rsidRPr="00FE2BBC">
              <w:rPr>
                <w:b/>
                <w:i/>
                <w:lang w:val="it-IT"/>
              </w:rPr>
              <w:t>soppresso</w:t>
            </w:r>
          </w:p>
        </w:tc>
      </w:tr>
    </w:tbl>
    <w:p w14:paraId="092EDE3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6108B92" w14:textId="77777777" w:rsidR="001D3ACC" w:rsidRPr="00FE2BBC" w:rsidRDefault="001D3ACC" w:rsidP="001D3ACC">
      <w:r w:rsidRPr="00F1797F">
        <w:rPr>
          <w:rStyle w:val="HideTWBExt"/>
        </w:rPr>
        <w:t>&lt;/Amend&gt;</w:t>
      </w:r>
    </w:p>
    <w:p w14:paraId="292E883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450</w:t>
      </w:r>
      <w:r w:rsidRPr="00F1797F">
        <w:rPr>
          <w:rStyle w:val="HideTWBExt"/>
          <w:b w:val="0"/>
          <w:lang w:val="it-IT"/>
        </w:rPr>
        <w:t>&lt;/NumAm&gt;</w:t>
      </w:r>
    </w:p>
    <w:p w14:paraId="792CABC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1C7C10C" w14:textId="77777777" w:rsidR="001D3ACC" w:rsidRPr="00FE2BBC" w:rsidRDefault="001D3ACC" w:rsidP="001D3ACC">
      <w:r w:rsidRPr="00F1797F">
        <w:rPr>
          <w:rStyle w:val="HideTWBExt"/>
        </w:rPr>
        <w:t>&lt;/RepeatBlock-By&gt;</w:t>
      </w:r>
    </w:p>
    <w:p w14:paraId="2745C0A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9FC9199" w14:textId="77777777" w:rsidR="001D3ACC" w:rsidRPr="00FE2BBC" w:rsidRDefault="001D3ACC" w:rsidP="001D3ACC">
      <w:pPr>
        <w:pStyle w:val="NormalBold"/>
      </w:pPr>
      <w:r w:rsidRPr="00F1797F">
        <w:rPr>
          <w:rStyle w:val="HideTWBExt"/>
          <w:b w:val="0"/>
        </w:rPr>
        <w:t>&lt;Article&gt;</w:t>
      </w:r>
      <w:r w:rsidRPr="00FE2BBC">
        <w:t>Articolo 24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1F03CB3" w14:textId="77777777" w:rsidTr="00F353F1">
        <w:trPr>
          <w:jc w:val="center"/>
        </w:trPr>
        <w:tc>
          <w:tcPr>
            <w:tcW w:w="9752" w:type="dxa"/>
            <w:gridSpan w:val="2"/>
          </w:tcPr>
          <w:p w14:paraId="296A66A3" w14:textId="77777777" w:rsidR="001D3ACC" w:rsidRPr="00FE2BBC" w:rsidRDefault="001D3ACC" w:rsidP="00F353F1">
            <w:pPr>
              <w:keepNext/>
            </w:pPr>
          </w:p>
        </w:tc>
      </w:tr>
      <w:tr w:rsidR="001D3ACC" w:rsidRPr="00FE2BBC" w14:paraId="64FCE2D8" w14:textId="77777777" w:rsidTr="00F353F1">
        <w:trPr>
          <w:jc w:val="center"/>
        </w:trPr>
        <w:tc>
          <w:tcPr>
            <w:tcW w:w="4876" w:type="dxa"/>
            <w:hideMark/>
          </w:tcPr>
          <w:p w14:paraId="285595C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6603C7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EF59BC9" w14:textId="77777777" w:rsidTr="00F353F1">
        <w:trPr>
          <w:jc w:val="center"/>
        </w:trPr>
        <w:tc>
          <w:tcPr>
            <w:tcW w:w="4876" w:type="dxa"/>
            <w:hideMark/>
          </w:tcPr>
          <w:p w14:paraId="54976018" w14:textId="77777777" w:rsidR="001D3ACC" w:rsidRPr="00FE2BBC" w:rsidRDefault="001D3ACC" w:rsidP="00F353F1">
            <w:pPr>
              <w:pStyle w:val="Normal6"/>
              <w:rPr>
                <w:lang w:val="it-IT"/>
              </w:rPr>
            </w:pPr>
            <w:r w:rsidRPr="00FE2BBC">
              <w:rPr>
                <w:lang w:val="it-IT"/>
              </w:rPr>
              <w:t>3.</w:t>
            </w:r>
            <w:r w:rsidRPr="00FE2BBC">
              <w:rPr>
                <w:lang w:val="it-IT"/>
              </w:rPr>
              <w:tab/>
            </w:r>
            <w:r w:rsidRPr="00FE2BBC">
              <w:rPr>
                <w:b/>
                <w:i/>
                <w:lang w:val="it-IT"/>
              </w:rPr>
              <w:t>I paragrafi</w:t>
            </w:r>
            <w:r w:rsidRPr="00FE2BBC">
              <w:rPr>
                <w:lang w:val="it-IT"/>
              </w:rPr>
              <w:t xml:space="preserve"> 1 </w:t>
            </w:r>
            <w:r w:rsidRPr="00FE2BBC">
              <w:rPr>
                <w:b/>
                <w:i/>
                <w:lang w:val="it-IT"/>
              </w:rPr>
              <w:t>e 2 lasciano</w:t>
            </w:r>
            <w:r w:rsidRPr="00FE2BBC">
              <w:rPr>
                <w:lang w:val="it-IT"/>
              </w:rPr>
              <w:t xml:space="preserve"> impregiudicate le disposizioni incluse nei contratti che stabiliscono una royalty per un ampio portafoglio di brevetti, presenti o futuri, a norma delle quali l'invalidità, il carattere non essenziale o l'inapplicabilità di un numero limitato di brevetti non incidono sull'importo complessivo e sull'applicabilità della royalty o su altre condizioni del contratto.</w:t>
            </w:r>
          </w:p>
        </w:tc>
        <w:tc>
          <w:tcPr>
            <w:tcW w:w="4876" w:type="dxa"/>
            <w:hideMark/>
          </w:tcPr>
          <w:p w14:paraId="4E4E5A93" w14:textId="77777777" w:rsidR="001D3ACC" w:rsidRPr="00FE2BBC" w:rsidRDefault="001D3ACC" w:rsidP="00F353F1">
            <w:pPr>
              <w:pStyle w:val="Normal6"/>
              <w:rPr>
                <w:szCs w:val="24"/>
                <w:lang w:val="it-IT"/>
              </w:rPr>
            </w:pPr>
            <w:r w:rsidRPr="00FE2BBC">
              <w:rPr>
                <w:lang w:val="it-IT"/>
              </w:rPr>
              <w:t>3.</w:t>
            </w:r>
            <w:r w:rsidRPr="00FE2BBC">
              <w:rPr>
                <w:lang w:val="it-IT"/>
              </w:rPr>
              <w:tab/>
            </w:r>
            <w:r w:rsidRPr="00FE2BBC">
              <w:rPr>
                <w:b/>
                <w:i/>
                <w:lang w:val="it-IT"/>
              </w:rPr>
              <w:t>Il paragrafo </w:t>
            </w:r>
            <w:r w:rsidRPr="00FE2BBC">
              <w:rPr>
                <w:lang w:val="it-IT"/>
              </w:rPr>
              <w:t xml:space="preserve">1 </w:t>
            </w:r>
            <w:r w:rsidRPr="00FE2BBC">
              <w:rPr>
                <w:b/>
                <w:i/>
                <w:lang w:val="it-IT"/>
              </w:rPr>
              <w:t>lascia</w:t>
            </w:r>
            <w:r w:rsidRPr="00FE2BBC">
              <w:rPr>
                <w:lang w:val="it-IT"/>
              </w:rPr>
              <w:t xml:space="preserve"> impregiudicate le disposizioni incluse nei contratti che stabiliscono una royalty per un ampio portafoglio di brevetti </w:t>
            </w:r>
            <w:r w:rsidRPr="00FE2BBC">
              <w:rPr>
                <w:b/>
                <w:i/>
                <w:lang w:val="it-IT"/>
              </w:rPr>
              <w:t>SEP</w:t>
            </w:r>
            <w:r w:rsidRPr="00FE2BBC">
              <w:rPr>
                <w:lang w:val="it-IT"/>
              </w:rPr>
              <w:t>, presenti o futuri, a norma delle quali l'invalidità, il carattere non essenziale o l'inapplicabilità di un numero limitato di brevetti non incidono sull'importo complessivo e sull'applicabilità della royalty o su altre condizioni del contratto.</w:t>
            </w:r>
          </w:p>
        </w:tc>
      </w:tr>
    </w:tbl>
    <w:p w14:paraId="1F66347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EF71617" w14:textId="77777777" w:rsidR="001D3ACC" w:rsidRPr="00FE2BBC" w:rsidRDefault="001D3ACC" w:rsidP="001D3ACC">
      <w:r w:rsidRPr="00F1797F">
        <w:rPr>
          <w:rStyle w:val="HideTWBExt"/>
        </w:rPr>
        <w:t>&lt;/Amend&gt;</w:t>
      </w:r>
    </w:p>
    <w:p w14:paraId="77E0551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451</w:t>
      </w:r>
      <w:r w:rsidRPr="00F1797F">
        <w:rPr>
          <w:rStyle w:val="HideTWBExt"/>
          <w:b w:val="0"/>
          <w:lang w:val="it-IT"/>
        </w:rPr>
        <w:t>&lt;/NumAm&gt;</w:t>
      </w:r>
    </w:p>
    <w:p w14:paraId="742C6F2C"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67B1F0E1" w14:textId="77777777" w:rsidR="001D3ACC" w:rsidRPr="00FE2BBC" w:rsidRDefault="001D3ACC" w:rsidP="001D3ACC">
      <w:r w:rsidRPr="00F1797F">
        <w:rPr>
          <w:rStyle w:val="HideTWBExt"/>
        </w:rPr>
        <w:t>&lt;/RepeatBlock-By&gt;</w:t>
      </w:r>
    </w:p>
    <w:p w14:paraId="3072D85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0E2F51F" w14:textId="77777777" w:rsidR="001D3ACC" w:rsidRPr="00FE2BBC" w:rsidRDefault="001D3ACC" w:rsidP="001D3ACC">
      <w:pPr>
        <w:pStyle w:val="NormalBold"/>
      </w:pPr>
      <w:r w:rsidRPr="00F1797F">
        <w:rPr>
          <w:rStyle w:val="HideTWBExt"/>
          <w:b w:val="0"/>
        </w:rPr>
        <w:t>&lt;Article&gt;</w:t>
      </w:r>
      <w:r w:rsidRPr="00FE2BBC">
        <w:t>Articolo 24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741E121" w14:textId="77777777" w:rsidTr="00F353F1">
        <w:trPr>
          <w:jc w:val="center"/>
        </w:trPr>
        <w:tc>
          <w:tcPr>
            <w:tcW w:w="9752" w:type="dxa"/>
            <w:gridSpan w:val="2"/>
          </w:tcPr>
          <w:p w14:paraId="5DE28CD6" w14:textId="77777777" w:rsidR="001D3ACC" w:rsidRPr="00FE2BBC" w:rsidRDefault="001D3ACC" w:rsidP="00F353F1">
            <w:pPr>
              <w:keepNext/>
            </w:pPr>
          </w:p>
        </w:tc>
      </w:tr>
      <w:tr w:rsidR="001D3ACC" w:rsidRPr="00FE2BBC" w14:paraId="4ED85EA7" w14:textId="77777777" w:rsidTr="00F353F1">
        <w:trPr>
          <w:jc w:val="center"/>
        </w:trPr>
        <w:tc>
          <w:tcPr>
            <w:tcW w:w="4876" w:type="dxa"/>
            <w:hideMark/>
          </w:tcPr>
          <w:p w14:paraId="1566A4B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C94E9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2758A78" w14:textId="77777777" w:rsidTr="00F353F1">
        <w:trPr>
          <w:jc w:val="center"/>
        </w:trPr>
        <w:tc>
          <w:tcPr>
            <w:tcW w:w="4876" w:type="dxa"/>
            <w:hideMark/>
          </w:tcPr>
          <w:p w14:paraId="5DB4132B" w14:textId="77777777" w:rsidR="001D3ACC" w:rsidRPr="00FE2BBC" w:rsidRDefault="001D3ACC" w:rsidP="00F353F1">
            <w:pPr>
              <w:pStyle w:val="Normal6"/>
              <w:rPr>
                <w:lang w:val="it-IT"/>
              </w:rPr>
            </w:pPr>
            <w:r w:rsidRPr="00FE2BBC">
              <w:rPr>
                <w:b/>
                <w:i/>
                <w:lang w:val="it-IT"/>
              </w:rPr>
              <w:t>4.</w:t>
            </w:r>
            <w:r w:rsidRPr="00FE2BBC">
              <w:rPr>
                <w:b/>
                <w:i/>
                <w:lang w:val="it-IT"/>
              </w:rPr>
              <w:tab/>
              <w:t>I paragrafi 1 e 2 si applicano anche in caso di sospensione della registrazione di un brevetto SEP, durante il periodo di sospensione ai sensi dell'articolo 22, paragrafo 4, o dell'articolo 23, paragrafo 5, tranne nel caso in cui le commissioni di ricorso chiedano al centro di competenza di correggere le sue constatazioni ai sensi dell'articolo 22, paragrafo 5, e dell'articolo 23, paragrafo 6.</w:t>
            </w:r>
          </w:p>
        </w:tc>
        <w:tc>
          <w:tcPr>
            <w:tcW w:w="4876" w:type="dxa"/>
            <w:hideMark/>
          </w:tcPr>
          <w:p w14:paraId="6050450A" w14:textId="77777777" w:rsidR="001D3ACC" w:rsidRPr="00FE2BBC" w:rsidRDefault="001D3ACC" w:rsidP="00F353F1">
            <w:pPr>
              <w:pStyle w:val="Normal6"/>
              <w:rPr>
                <w:szCs w:val="24"/>
                <w:lang w:val="it-IT"/>
              </w:rPr>
            </w:pPr>
            <w:r w:rsidRPr="00FE2BBC">
              <w:rPr>
                <w:b/>
                <w:i/>
                <w:lang w:val="it-IT"/>
              </w:rPr>
              <w:t>soppresso</w:t>
            </w:r>
          </w:p>
        </w:tc>
      </w:tr>
    </w:tbl>
    <w:p w14:paraId="724DDE6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05A1A32" w14:textId="77777777" w:rsidR="001D3ACC" w:rsidRPr="00FE2BBC" w:rsidRDefault="001D3ACC" w:rsidP="001D3ACC">
      <w:r w:rsidRPr="00F1797F">
        <w:rPr>
          <w:rStyle w:val="HideTWBExt"/>
        </w:rPr>
        <w:t>&lt;/Amend&gt;</w:t>
      </w:r>
    </w:p>
    <w:p w14:paraId="5E17FA4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452</w:t>
      </w:r>
      <w:r w:rsidRPr="00F1797F">
        <w:rPr>
          <w:rStyle w:val="HideTWBExt"/>
          <w:b w:val="0"/>
          <w:lang w:val="it-IT"/>
        </w:rPr>
        <w:t>&lt;/NumAm&gt;</w:t>
      </w:r>
    </w:p>
    <w:p w14:paraId="58E8F3C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BDCAA13" w14:textId="77777777" w:rsidR="001D3ACC" w:rsidRPr="00FE2BBC" w:rsidRDefault="001D3ACC" w:rsidP="001D3ACC">
      <w:r w:rsidRPr="00F1797F">
        <w:rPr>
          <w:rStyle w:val="HideTWBExt"/>
        </w:rPr>
        <w:t>&lt;/RepeatBlock-By&gt;</w:t>
      </w:r>
    </w:p>
    <w:p w14:paraId="5B758F1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800413F" w14:textId="77777777" w:rsidR="001D3ACC" w:rsidRPr="00FE2BBC" w:rsidRDefault="001D3ACC" w:rsidP="001D3ACC">
      <w:pPr>
        <w:pStyle w:val="NormalBold"/>
      </w:pPr>
      <w:r w:rsidRPr="00F1797F">
        <w:rPr>
          <w:rStyle w:val="HideTWBExt"/>
          <w:b w:val="0"/>
        </w:rPr>
        <w:t>&lt;Article&gt;</w:t>
      </w:r>
      <w:r w:rsidRPr="00FE2BBC">
        <w:t>Articolo 24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A7BA493" w14:textId="77777777" w:rsidTr="00F353F1">
        <w:trPr>
          <w:jc w:val="center"/>
        </w:trPr>
        <w:tc>
          <w:tcPr>
            <w:tcW w:w="9752" w:type="dxa"/>
            <w:gridSpan w:val="2"/>
          </w:tcPr>
          <w:p w14:paraId="4CD3F570" w14:textId="77777777" w:rsidR="001D3ACC" w:rsidRPr="00FE2BBC" w:rsidRDefault="001D3ACC" w:rsidP="00F353F1">
            <w:pPr>
              <w:keepNext/>
            </w:pPr>
          </w:p>
        </w:tc>
      </w:tr>
      <w:tr w:rsidR="001D3ACC" w:rsidRPr="00FE2BBC" w14:paraId="1CCA4827" w14:textId="77777777" w:rsidTr="00F353F1">
        <w:trPr>
          <w:jc w:val="center"/>
        </w:trPr>
        <w:tc>
          <w:tcPr>
            <w:tcW w:w="4876" w:type="dxa"/>
            <w:hideMark/>
          </w:tcPr>
          <w:p w14:paraId="746581E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535675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C9BECAF" w14:textId="77777777" w:rsidTr="00F353F1">
        <w:trPr>
          <w:jc w:val="center"/>
        </w:trPr>
        <w:tc>
          <w:tcPr>
            <w:tcW w:w="4876" w:type="dxa"/>
            <w:hideMark/>
          </w:tcPr>
          <w:p w14:paraId="173EC807" w14:textId="77777777" w:rsidR="001D3ACC" w:rsidRPr="00FE2BBC" w:rsidRDefault="001D3ACC" w:rsidP="00F353F1">
            <w:pPr>
              <w:pStyle w:val="Normal6"/>
              <w:rPr>
                <w:lang w:val="it-IT"/>
              </w:rPr>
            </w:pPr>
            <w:r w:rsidRPr="00FE2BBC">
              <w:rPr>
                <w:lang w:val="it-IT"/>
              </w:rPr>
              <w:t>4.</w:t>
            </w:r>
            <w:r w:rsidRPr="00FE2BBC">
              <w:rPr>
                <w:lang w:val="it-IT"/>
              </w:rPr>
              <w:tab/>
            </w:r>
            <w:r w:rsidRPr="00FE2BBC">
              <w:rPr>
                <w:b/>
                <w:i/>
                <w:lang w:val="it-IT"/>
              </w:rPr>
              <w:t xml:space="preserve">I paragrafi </w:t>
            </w:r>
            <w:r w:rsidRPr="00FE2BBC">
              <w:rPr>
                <w:lang w:val="it-IT"/>
              </w:rPr>
              <w:t xml:space="preserve">1 </w:t>
            </w:r>
            <w:r w:rsidRPr="00FE2BBC">
              <w:rPr>
                <w:b/>
                <w:i/>
                <w:lang w:val="it-IT"/>
              </w:rPr>
              <w:t>e 2</w:t>
            </w:r>
            <w:r w:rsidRPr="00FE2BBC">
              <w:rPr>
                <w:lang w:val="it-IT"/>
              </w:rPr>
              <w:t xml:space="preserve"> si </w:t>
            </w:r>
            <w:r w:rsidRPr="00FE2BBC">
              <w:rPr>
                <w:b/>
                <w:i/>
                <w:lang w:val="it-IT"/>
              </w:rPr>
              <w:t>applicano</w:t>
            </w:r>
            <w:r w:rsidRPr="00FE2BBC">
              <w:rPr>
                <w:lang w:val="it-IT"/>
              </w:rPr>
              <w:t xml:space="preserve"> anche in caso di sospensione della registrazione di un brevetto SEP, durante il periodo di sospensione ai sensi dell'articolo 22, paragrafo 4, o dell'articolo 23, paragrafo 5, tranne nel caso in cui le commissioni di ricorso chiedano al centro di competenza di correggere le sue constatazioni ai sensi dell'articolo 22, paragrafo 5, e dell'articolo 23, paragrafo 6.</w:t>
            </w:r>
          </w:p>
        </w:tc>
        <w:tc>
          <w:tcPr>
            <w:tcW w:w="4876" w:type="dxa"/>
            <w:hideMark/>
          </w:tcPr>
          <w:p w14:paraId="5E8C6F6F" w14:textId="77777777" w:rsidR="001D3ACC" w:rsidRPr="00FE2BBC" w:rsidRDefault="001D3ACC" w:rsidP="00F353F1">
            <w:pPr>
              <w:pStyle w:val="Normal6"/>
              <w:rPr>
                <w:szCs w:val="24"/>
                <w:lang w:val="it-IT"/>
              </w:rPr>
            </w:pPr>
            <w:r w:rsidRPr="00FE2BBC">
              <w:rPr>
                <w:lang w:val="it-IT"/>
              </w:rPr>
              <w:t>4.</w:t>
            </w:r>
            <w:r w:rsidRPr="00FE2BBC">
              <w:rPr>
                <w:lang w:val="it-IT"/>
              </w:rPr>
              <w:tab/>
            </w:r>
            <w:r w:rsidRPr="00FE2BBC">
              <w:rPr>
                <w:b/>
                <w:i/>
                <w:lang w:val="it-IT"/>
              </w:rPr>
              <w:t>Il paragrafo</w:t>
            </w:r>
            <w:r w:rsidRPr="00FE2BBC">
              <w:rPr>
                <w:lang w:val="it-IT"/>
              </w:rPr>
              <w:t xml:space="preserve"> 1 si </w:t>
            </w:r>
            <w:r w:rsidRPr="00FE2BBC">
              <w:rPr>
                <w:b/>
                <w:i/>
                <w:lang w:val="it-IT"/>
              </w:rPr>
              <w:t>applica</w:t>
            </w:r>
            <w:r w:rsidRPr="00FE2BBC">
              <w:rPr>
                <w:lang w:val="it-IT"/>
              </w:rPr>
              <w:t xml:space="preserve"> anche in caso di sospensione della registrazione di un brevetto SEP, durante il periodo di sospensione ai sensi dell'articolo 22, paragrafo 4, o dell'articolo 23, paragrafo 5, tranne nel caso in cui le commissioni di ricorso chiedano al centro di competenza di correggere le sue constatazioni ai sensi dell'articolo 22, paragrafo 5, e dell'articolo 23, paragrafo 6.</w:t>
            </w:r>
          </w:p>
        </w:tc>
      </w:tr>
    </w:tbl>
    <w:p w14:paraId="14D3DCF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ED12FC6" w14:textId="77777777" w:rsidR="001D3ACC" w:rsidRPr="00FE2BBC" w:rsidRDefault="001D3ACC" w:rsidP="001D3ACC">
      <w:r w:rsidRPr="00F1797F">
        <w:rPr>
          <w:rStyle w:val="HideTWBExt"/>
        </w:rPr>
        <w:t>&lt;/Amend&gt;</w:t>
      </w:r>
    </w:p>
    <w:p w14:paraId="5F3B903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453</w:t>
      </w:r>
      <w:r w:rsidRPr="00F1797F">
        <w:rPr>
          <w:rStyle w:val="HideTWBExt"/>
          <w:b w:val="0"/>
          <w:lang w:val="it-IT"/>
        </w:rPr>
        <w:t>&lt;/NumAm&gt;</w:t>
      </w:r>
    </w:p>
    <w:p w14:paraId="0B1824B0"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384428D6" w14:textId="77777777" w:rsidR="001D3ACC" w:rsidRPr="00FE2BBC" w:rsidRDefault="001D3ACC" w:rsidP="001D3ACC">
      <w:r w:rsidRPr="00F1797F">
        <w:rPr>
          <w:rStyle w:val="HideTWBExt"/>
        </w:rPr>
        <w:t>&lt;/RepeatBlock-By&gt;</w:t>
      </w:r>
    </w:p>
    <w:p w14:paraId="29DF7CB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DC09D05" w14:textId="77777777" w:rsidR="001D3ACC" w:rsidRPr="00FE2BBC" w:rsidRDefault="001D3ACC" w:rsidP="001D3ACC">
      <w:pPr>
        <w:pStyle w:val="NormalBold"/>
      </w:pPr>
      <w:r w:rsidRPr="00F1797F">
        <w:rPr>
          <w:rStyle w:val="HideTWBExt"/>
          <w:b w:val="0"/>
        </w:rPr>
        <w:t>&lt;Article&gt;</w:t>
      </w:r>
      <w:r w:rsidRPr="00FE2BBC">
        <w:t>Articolo 24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C041E54" w14:textId="77777777" w:rsidTr="00F353F1">
        <w:trPr>
          <w:jc w:val="center"/>
        </w:trPr>
        <w:tc>
          <w:tcPr>
            <w:tcW w:w="9752" w:type="dxa"/>
            <w:gridSpan w:val="2"/>
          </w:tcPr>
          <w:p w14:paraId="6154C485" w14:textId="77777777" w:rsidR="001D3ACC" w:rsidRPr="00FE2BBC" w:rsidRDefault="001D3ACC" w:rsidP="00F353F1">
            <w:pPr>
              <w:keepNext/>
            </w:pPr>
          </w:p>
        </w:tc>
      </w:tr>
      <w:tr w:rsidR="001D3ACC" w:rsidRPr="00FE2BBC" w14:paraId="442744D8" w14:textId="77777777" w:rsidTr="00F353F1">
        <w:trPr>
          <w:jc w:val="center"/>
        </w:trPr>
        <w:tc>
          <w:tcPr>
            <w:tcW w:w="4876" w:type="dxa"/>
            <w:hideMark/>
          </w:tcPr>
          <w:p w14:paraId="150C213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D63AE6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2D56E96" w14:textId="77777777" w:rsidTr="00F353F1">
        <w:trPr>
          <w:jc w:val="center"/>
        </w:trPr>
        <w:tc>
          <w:tcPr>
            <w:tcW w:w="4876" w:type="dxa"/>
            <w:hideMark/>
          </w:tcPr>
          <w:p w14:paraId="3188E39E" w14:textId="77777777" w:rsidR="001D3ACC" w:rsidRPr="00FE2BBC" w:rsidRDefault="001D3ACC" w:rsidP="00F353F1">
            <w:pPr>
              <w:pStyle w:val="Normal6"/>
              <w:rPr>
                <w:lang w:val="it-IT"/>
              </w:rPr>
            </w:pPr>
            <w:r w:rsidRPr="00FE2BBC">
              <w:rPr>
                <w:b/>
                <w:i/>
                <w:lang w:val="it-IT"/>
              </w:rPr>
              <w:t>5.</w:t>
            </w:r>
            <w:r w:rsidRPr="00FE2BBC">
              <w:rPr>
                <w:b/>
                <w:i/>
                <w:lang w:val="it-IT"/>
              </w:rPr>
              <w:tab/>
              <w:t>L'organo giurisdizionale competente di uno Stato membro investito della decisione su una questione relativa a un brevetto SEP in vigore in uno o più Stati membri verifica, nel quadro della decisione sulla ricevibilità dell'azione, se il brevetto SEP sia stato registrato.</w:t>
            </w:r>
          </w:p>
        </w:tc>
        <w:tc>
          <w:tcPr>
            <w:tcW w:w="4876" w:type="dxa"/>
            <w:hideMark/>
          </w:tcPr>
          <w:p w14:paraId="6B90F35F" w14:textId="77777777" w:rsidR="001D3ACC" w:rsidRPr="00FE2BBC" w:rsidRDefault="001D3ACC" w:rsidP="00F353F1">
            <w:pPr>
              <w:pStyle w:val="Normal6"/>
              <w:rPr>
                <w:szCs w:val="24"/>
                <w:lang w:val="it-IT"/>
              </w:rPr>
            </w:pPr>
            <w:r w:rsidRPr="00FE2BBC">
              <w:rPr>
                <w:b/>
                <w:i/>
                <w:lang w:val="it-IT"/>
              </w:rPr>
              <w:t>soppresso</w:t>
            </w:r>
          </w:p>
        </w:tc>
      </w:tr>
    </w:tbl>
    <w:p w14:paraId="410039B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0B24D43" w14:textId="77777777" w:rsidR="001D3ACC" w:rsidRPr="00FE2BBC" w:rsidRDefault="001D3ACC" w:rsidP="001D3ACC">
      <w:r w:rsidRPr="00F1797F">
        <w:rPr>
          <w:rStyle w:val="HideTWBExt"/>
        </w:rPr>
        <w:t>&lt;/Amend&gt;</w:t>
      </w:r>
    </w:p>
    <w:p w14:paraId="5519CAC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454</w:t>
      </w:r>
      <w:r w:rsidRPr="00F1797F">
        <w:rPr>
          <w:rStyle w:val="HideTWBExt"/>
          <w:b w:val="0"/>
          <w:lang w:val="it-IT"/>
        </w:rPr>
        <w:t>&lt;/NumAm&gt;</w:t>
      </w:r>
    </w:p>
    <w:p w14:paraId="59849BCA"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F598560" w14:textId="77777777" w:rsidR="001D3ACC" w:rsidRPr="00FE2BBC" w:rsidRDefault="001D3ACC" w:rsidP="001D3ACC">
      <w:r w:rsidRPr="00F1797F">
        <w:rPr>
          <w:rStyle w:val="HideTWBExt"/>
        </w:rPr>
        <w:t>&lt;/RepeatBlock-By&gt;</w:t>
      </w:r>
    </w:p>
    <w:p w14:paraId="385E8A6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DF0FCD8" w14:textId="77777777" w:rsidR="001D3ACC" w:rsidRPr="00FE2BBC" w:rsidRDefault="001D3ACC" w:rsidP="001D3ACC">
      <w:pPr>
        <w:pStyle w:val="NormalBold"/>
      </w:pPr>
      <w:r w:rsidRPr="00F1797F">
        <w:rPr>
          <w:rStyle w:val="HideTWBExt"/>
          <w:b w:val="0"/>
        </w:rPr>
        <w:t>&lt;Article&gt;</w:t>
      </w:r>
      <w:r w:rsidRPr="00FE2BBC">
        <w:t>Articolo 24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F742F41" w14:textId="77777777" w:rsidTr="00F353F1">
        <w:trPr>
          <w:jc w:val="center"/>
        </w:trPr>
        <w:tc>
          <w:tcPr>
            <w:tcW w:w="9752" w:type="dxa"/>
            <w:gridSpan w:val="2"/>
          </w:tcPr>
          <w:p w14:paraId="4120B95E" w14:textId="77777777" w:rsidR="001D3ACC" w:rsidRPr="00FE2BBC" w:rsidRDefault="001D3ACC" w:rsidP="00F353F1">
            <w:pPr>
              <w:keepNext/>
            </w:pPr>
          </w:p>
        </w:tc>
      </w:tr>
      <w:tr w:rsidR="001D3ACC" w:rsidRPr="00FE2BBC" w14:paraId="4CB58852" w14:textId="77777777" w:rsidTr="00F353F1">
        <w:trPr>
          <w:jc w:val="center"/>
        </w:trPr>
        <w:tc>
          <w:tcPr>
            <w:tcW w:w="4876" w:type="dxa"/>
            <w:hideMark/>
          </w:tcPr>
          <w:p w14:paraId="47459DD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4C60B8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DC40A30" w14:textId="77777777" w:rsidTr="00F353F1">
        <w:trPr>
          <w:jc w:val="center"/>
        </w:trPr>
        <w:tc>
          <w:tcPr>
            <w:tcW w:w="4876" w:type="dxa"/>
            <w:hideMark/>
          </w:tcPr>
          <w:p w14:paraId="6B3B8DCC" w14:textId="77777777" w:rsidR="001D3ACC" w:rsidRPr="00FE2BBC" w:rsidRDefault="001D3ACC" w:rsidP="00F353F1">
            <w:pPr>
              <w:pStyle w:val="Normal6"/>
              <w:rPr>
                <w:lang w:val="it-IT"/>
              </w:rPr>
            </w:pPr>
            <w:r w:rsidRPr="00FE2BBC">
              <w:rPr>
                <w:lang w:val="it-IT"/>
              </w:rPr>
              <w:t>5.</w:t>
            </w:r>
            <w:r w:rsidRPr="00FE2BBC">
              <w:rPr>
                <w:lang w:val="it-IT"/>
              </w:rPr>
              <w:tab/>
              <w:t xml:space="preserve">L'organo giurisdizionale competente di uno Stato membro investito della decisione su una questione relativa </w:t>
            </w:r>
            <w:r w:rsidRPr="00FE2BBC">
              <w:rPr>
                <w:b/>
                <w:i/>
                <w:lang w:val="it-IT"/>
              </w:rPr>
              <w:t xml:space="preserve">a </w:t>
            </w:r>
            <w:r w:rsidRPr="00FE2BBC">
              <w:rPr>
                <w:lang w:val="it-IT"/>
              </w:rPr>
              <w:t>un brevetto SEP in vigore in uno o più Stati membri verifica, nel quadro della decisione sulla ricevibilità dell'azione, se il brevetto SEP sia stato registrato.</w:t>
            </w:r>
          </w:p>
        </w:tc>
        <w:tc>
          <w:tcPr>
            <w:tcW w:w="4876" w:type="dxa"/>
            <w:hideMark/>
          </w:tcPr>
          <w:p w14:paraId="66BBCD68" w14:textId="77777777" w:rsidR="001D3ACC" w:rsidRPr="00FE2BBC" w:rsidRDefault="001D3ACC" w:rsidP="00F353F1">
            <w:pPr>
              <w:pStyle w:val="Normal6"/>
              <w:rPr>
                <w:szCs w:val="24"/>
                <w:lang w:val="it-IT"/>
              </w:rPr>
            </w:pPr>
            <w:r w:rsidRPr="00FE2BBC">
              <w:rPr>
                <w:lang w:val="it-IT"/>
              </w:rPr>
              <w:t>5.</w:t>
            </w:r>
            <w:r w:rsidRPr="00FE2BBC">
              <w:rPr>
                <w:lang w:val="it-IT"/>
              </w:rPr>
              <w:tab/>
              <w:t xml:space="preserve">L'organo giurisdizionale competente di uno Stato membro investito della decisione su una questione relativa </w:t>
            </w:r>
            <w:r w:rsidRPr="00FE2BBC">
              <w:rPr>
                <w:b/>
                <w:i/>
                <w:lang w:val="it-IT"/>
              </w:rPr>
              <w:t>all'attuazione di</w:t>
            </w:r>
            <w:r w:rsidRPr="00FE2BBC">
              <w:rPr>
                <w:lang w:val="it-IT"/>
              </w:rPr>
              <w:t xml:space="preserve"> un brevetto SEP in vigore in uno o più Stati membri verifica, nel quadro della decisione sulla ricevibilità dell'azione, se il brevetto SEP sia stato registrato </w:t>
            </w:r>
            <w:r w:rsidRPr="00FE2BBC">
              <w:rPr>
                <w:b/>
                <w:i/>
                <w:lang w:val="it-IT"/>
              </w:rPr>
              <w:t>ai sensi del paragrafo 1</w:t>
            </w:r>
            <w:r w:rsidRPr="00FE2BBC">
              <w:rPr>
                <w:lang w:val="it-IT"/>
              </w:rPr>
              <w:t>.</w:t>
            </w:r>
          </w:p>
        </w:tc>
      </w:tr>
    </w:tbl>
    <w:p w14:paraId="74C7B37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C3DE3BB" w14:textId="77777777" w:rsidR="001D3ACC" w:rsidRPr="00FE2BBC" w:rsidRDefault="001D3ACC" w:rsidP="001D3ACC">
      <w:r w:rsidRPr="00F1797F">
        <w:rPr>
          <w:rStyle w:val="HideTWBExt"/>
        </w:rPr>
        <w:t>&lt;/Amend&gt;</w:t>
      </w:r>
    </w:p>
    <w:p w14:paraId="018AACC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455</w:t>
      </w:r>
      <w:r w:rsidRPr="00F1797F">
        <w:rPr>
          <w:rStyle w:val="HideTWBExt"/>
          <w:b w:val="0"/>
          <w:lang w:val="it-IT"/>
        </w:rPr>
        <w:t>&lt;/NumAm&gt;</w:t>
      </w:r>
    </w:p>
    <w:p w14:paraId="40141E46"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5EDA2930" w14:textId="77777777" w:rsidR="001D3ACC" w:rsidRPr="00FE2BBC" w:rsidRDefault="001D3ACC" w:rsidP="001D3ACC">
      <w:r w:rsidRPr="00F1797F">
        <w:rPr>
          <w:rStyle w:val="HideTWBExt"/>
        </w:rPr>
        <w:t>&lt;/RepeatBlock-By&gt;</w:t>
      </w:r>
    </w:p>
    <w:p w14:paraId="726AFFD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DE68A92" w14:textId="77777777" w:rsidR="001D3ACC" w:rsidRPr="00FE2BBC" w:rsidRDefault="001D3ACC" w:rsidP="001D3ACC">
      <w:pPr>
        <w:pStyle w:val="NormalBold"/>
      </w:pPr>
      <w:r w:rsidRPr="00F1797F">
        <w:rPr>
          <w:rStyle w:val="HideTWBExt"/>
          <w:b w:val="0"/>
        </w:rPr>
        <w:t>&lt;Article&gt;</w:t>
      </w:r>
      <w:r w:rsidRPr="00FE2BBC">
        <w:t>Articolo 25 – paragrafo 1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874EE8" w14:textId="77777777" w:rsidTr="00F353F1">
        <w:trPr>
          <w:jc w:val="center"/>
        </w:trPr>
        <w:tc>
          <w:tcPr>
            <w:tcW w:w="9752" w:type="dxa"/>
            <w:gridSpan w:val="2"/>
          </w:tcPr>
          <w:p w14:paraId="605EA907" w14:textId="77777777" w:rsidR="001D3ACC" w:rsidRPr="00FE2BBC" w:rsidRDefault="001D3ACC" w:rsidP="00F353F1">
            <w:pPr>
              <w:keepNext/>
            </w:pPr>
          </w:p>
        </w:tc>
      </w:tr>
      <w:tr w:rsidR="001D3ACC" w:rsidRPr="00FE2BBC" w14:paraId="327EFE0C" w14:textId="77777777" w:rsidTr="00F353F1">
        <w:trPr>
          <w:jc w:val="center"/>
        </w:trPr>
        <w:tc>
          <w:tcPr>
            <w:tcW w:w="4876" w:type="dxa"/>
            <w:hideMark/>
          </w:tcPr>
          <w:p w14:paraId="23EADA3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3C187A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B024C14" w14:textId="77777777" w:rsidTr="00F353F1">
        <w:trPr>
          <w:jc w:val="center"/>
        </w:trPr>
        <w:tc>
          <w:tcPr>
            <w:tcW w:w="4876" w:type="dxa"/>
            <w:hideMark/>
          </w:tcPr>
          <w:p w14:paraId="4CE4D20C" w14:textId="77777777" w:rsidR="001D3ACC" w:rsidRPr="00FE2BBC" w:rsidRDefault="001D3ACC" w:rsidP="00F353F1">
            <w:pPr>
              <w:pStyle w:val="Normal6"/>
              <w:rPr>
                <w:lang w:val="it-IT"/>
              </w:rPr>
            </w:pPr>
            <w:r w:rsidRPr="00FE2BBC">
              <w:rPr>
                <w:b/>
                <w:i/>
                <w:lang w:val="it-IT"/>
              </w:rPr>
              <w:t>(d)</w:t>
            </w:r>
            <w:r w:rsidRPr="00FE2BBC">
              <w:rPr>
                <w:b/>
                <w:i/>
                <w:lang w:val="it-IT"/>
              </w:rPr>
              <w:tab/>
              <w:t>la verifica del carattere essenziale ai sensi dell'articolo 31, paragrafo 5, e dell'articolo 33, paragrafo 1, ha avuto esito negativo.</w:t>
            </w:r>
          </w:p>
        </w:tc>
        <w:tc>
          <w:tcPr>
            <w:tcW w:w="4876" w:type="dxa"/>
            <w:hideMark/>
          </w:tcPr>
          <w:p w14:paraId="015AFF57" w14:textId="77777777" w:rsidR="001D3ACC" w:rsidRPr="00FE2BBC" w:rsidRDefault="001D3ACC" w:rsidP="00F353F1">
            <w:pPr>
              <w:pStyle w:val="Normal6"/>
              <w:rPr>
                <w:szCs w:val="24"/>
                <w:lang w:val="it-IT"/>
              </w:rPr>
            </w:pPr>
            <w:r w:rsidRPr="00FE2BBC">
              <w:rPr>
                <w:b/>
                <w:i/>
                <w:lang w:val="it-IT"/>
              </w:rPr>
              <w:t>soppresso</w:t>
            </w:r>
          </w:p>
        </w:tc>
      </w:tr>
    </w:tbl>
    <w:p w14:paraId="422D59D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0DC190E" w14:textId="77777777" w:rsidR="001D3ACC" w:rsidRPr="00FE2BBC" w:rsidRDefault="001D3ACC" w:rsidP="001D3ACC">
      <w:r w:rsidRPr="00F1797F">
        <w:rPr>
          <w:rStyle w:val="HideTWBExt"/>
        </w:rPr>
        <w:t>&lt;/Amend&gt;</w:t>
      </w:r>
    </w:p>
    <w:p w14:paraId="3317CBF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456</w:t>
      </w:r>
      <w:r w:rsidRPr="00F1797F">
        <w:rPr>
          <w:rStyle w:val="HideTWBExt"/>
          <w:b w:val="0"/>
          <w:lang w:val="it-IT"/>
        </w:rPr>
        <w:t>&lt;/NumAm&gt;</w:t>
      </w:r>
    </w:p>
    <w:p w14:paraId="32F8BAD7"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0B24AA78" w14:textId="77777777" w:rsidR="001D3ACC" w:rsidRPr="00FE2BBC" w:rsidRDefault="001D3ACC" w:rsidP="001D3ACC">
      <w:r w:rsidRPr="00F1797F">
        <w:rPr>
          <w:rStyle w:val="HideTWBExt"/>
        </w:rPr>
        <w:t>&lt;/RepeatBlock-By&gt;</w:t>
      </w:r>
    </w:p>
    <w:p w14:paraId="18AC615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81EEC5F" w14:textId="77777777" w:rsidR="001D3ACC" w:rsidRPr="00FE2BBC" w:rsidRDefault="001D3ACC" w:rsidP="001D3ACC">
      <w:pPr>
        <w:pStyle w:val="NormalBold"/>
      </w:pPr>
      <w:r w:rsidRPr="00F1797F">
        <w:rPr>
          <w:rStyle w:val="HideTWBExt"/>
          <w:b w:val="0"/>
        </w:rPr>
        <w:t>&lt;Article&gt;</w:t>
      </w:r>
      <w:r w:rsidRPr="00FE2BBC">
        <w:t>Articolo 25 – paragrafo 1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F1DB65F" w14:textId="77777777" w:rsidTr="00F353F1">
        <w:trPr>
          <w:jc w:val="center"/>
        </w:trPr>
        <w:tc>
          <w:tcPr>
            <w:tcW w:w="9752" w:type="dxa"/>
            <w:gridSpan w:val="2"/>
          </w:tcPr>
          <w:p w14:paraId="455EC0F8" w14:textId="77777777" w:rsidR="001D3ACC" w:rsidRPr="00FE2BBC" w:rsidRDefault="001D3ACC" w:rsidP="00F353F1">
            <w:pPr>
              <w:keepNext/>
            </w:pPr>
          </w:p>
        </w:tc>
      </w:tr>
      <w:tr w:rsidR="001D3ACC" w:rsidRPr="00FE2BBC" w14:paraId="4FDD1291" w14:textId="77777777" w:rsidTr="00F353F1">
        <w:trPr>
          <w:jc w:val="center"/>
        </w:trPr>
        <w:tc>
          <w:tcPr>
            <w:tcW w:w="4876" w:type="dxa"/>
            <w:hideMark/>
          </w:tcPr>
          <w:p w14:paraId="11EA30E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062F85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E6C7EB4" w14:textId="77777777" w:rsidTr="00F353F1">
        <w:trPr>
          <w:jc w:val="center"/>
        </w:trPr>
        <w:tc>
          <w:tcPr>
            <w:tcW w:w="4876" w:type="dxa"/>
            <w:hideMark/>
          </w:tcPr>
          <w:p w14:paraId="6F1E2807" w14:textId="77777777" w:rsidR="001D3ACC" w:rsidRPr="00FE2BBC" w:rsidRDefault="001D3ACC" w:rsidP="00F353F1">
            <w:pPr>
              <w:pStyle w:val="Normal6"/>
              <w:rPr>
                <w:lang w:val="it-IT"/>
              </w:rPr>
            </w:pPr>
            <w:r w:rsidRPr="00FE2BBC">
              <w:rPr>
                <w:b/>
                <w:i/>
                <w:lang w:val="it-IT"/>
              </w:rPr>
              <w:t>(d)</w:t>
            </w:r>
            <w:r w:rsidRPr="00FE2BBC">
              <w:rPr>
                <w:b/>
                <w:i/>
                <w:lang w:val="it-IT"/>
              </w:rPr>
              <w:tab/>
              <w:t>la verifica del carattere essenziale ai sensi dell'articolo 31, paragrafo 5, e dell'articolo 33, paragrafo 1, ha avuto esito negativo.</w:t>
            </w:r>
          </w:p>
        </w:tc>
        <w:tc>
          <w:tcPr>
            <w:tcW w:w="4876" w:type="dxa"/>
            <w:hideMark/>
          </w:tcPr>
          <w:p w14:paraId="72F28F33" w14:textId="77777777" w:rsidR="001D3ACC" w:rsidRPr="00FE2BBC" w:rsidRDefault="001D3ACC" w:rsidP="00F353F1">
            <w:pPr>
              <w:pStyle w:val="Normal6"/>
              <w:rPr>
                <w:szCs w:val="24"/>
                <w:lang w:val="it-IT"/>
              </w:rPr>
            </w:pPr>
            <w:r w:rsidRPr="00FE2BBC">
              <w:rPr>
                <w:b/>
                <w:i/>
                <w:lang w:val="it-IT"/>
              </w:rPr>
              <w:t>soppresso</w:t>
            </w:r>
          </w:p>
        </w:tc>
      </w:tr>
    </w:tbl>
    <w:p w14:paraId="03459DE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0C67617"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8AD106B" w14:textId="77777777" w:rsidR="001D3ACC" w:rsidRPr="00FE2BBC" w:rsidRDefault="001D3ACC" w:rsidP="001D3ACC">
      <w:pPr>
        <w:pStyle w:val="Normal12Italic"/>
        <w:rPr>
          <w:noProof w:val="0"/>
          <w:lang w:val="it-IT"/>
        </w:rPr>
      </w:pPr>
      <w:r w:rsidRPr="00FE2BBC">
        <w:rPr>
          <w:lang w:val="it-IT"/>
        </w:rPr>
        <w:t>Per coerenza con la nuova procedura tecnica di conciliazione.</w:t>
      </w:r>
    </w:p>
    <w:p w14:paraId="225BD554" w14:textId="77777777" w:rsidR="001D3ACC" w:rsidRPr="00FE2BBC" w:rsidRDefault="001D3ACC" w:rsidP="001D3ACC">
      <w:r w:rsidRPr="00F1797F">
        <w:rPr>
          <w:rStyle w:val="HideTWBExt"/>
        </w:rPr>
        <w:t>&lt;/Amend&gt;</w:t>
      </w:r>
    </w:p>
    <w:p w14:paraId="0CA0486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457</w:t>
      </w:r>
      <w:r w:rsidRPr="00F1797F">
        <w:rPr>
          <w:rStyle w:val="HideTWBExt"/>
          <w:b w:val="0"/>
          <w:lang w:val="it-IT"/>
        </w:rPr>
        <w:t>&lt;/NumAm&gt;</w:t>
      </w:r>
    </w:p>
    <w:p w14:paraId="7C0555E0"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73BC6BC2" w14:textId="77777777" w:rsidR="001D3ACC" w:rsidRPr="00FE2BBC" w:rsidRDefault="001D3ACC" w:rsidP="001D3ACC">
      <w:r w:rsidRPr="00F1797F">
        <w:rPr>
          <w:rStyle w:val="HideTWBExt"/>
        </w:rPr>
        <w:t>&lt;/RepeatBlock-By&gt;</w:t>
      </w:r>
    </w:p>
    <w:p w14:paraId="1E7ED53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2C6231B" w14:textId="77777777" w:rsidR="001D3ACC" w:rsidRPr="00FE2BBC" w:rsidRDefault="001D3ACC" w:rsidP="001D3ACC">
      <w:pPr>
        <w:pStyle w:val="NormalBold"/>
      </w:pPr>
      <w:r w:rsidRPr="00F1797F">
        <w:rPr>
          <w:rStyle w:val="HideTWBExt"/>
          <w:b w:val="0"/>
        </w:rPr>
        <w:t>&lt;Article&gt;</w:t>
      </w:r>
      <w:r w:rsidRPr="00FE2BBC">
        <w:t>Articolo 25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EE140D6" w14:textId="77777777" w:rsidTr="00F353F1">
        <w:trPr>
          <w:jc w:val="center"/>
        </w:trPr>
        <w:tc>
          <w:tcPr>
            <w:tcW w:w="9752" w:type="dxa"/>
            <w:gridSpan w:val="2"/>
          </w:tcPr>
          <w:p w14:paraId="063D75EA" w14:textId="77777777" w:rsidR="001D3ACC" w:rsidRPr="00FE2BBC" w:rsidRDefault="001D3ACC" w:rsidP="00F353F1">
            <w:pPr>
              <w:keepNext/>
            </w:pPr>
          </w:p>
        </w:tc>
      </w:tr>
      <w:tr w:rsidR="001D3ACC" w:rsidRPr="00FE2BBC" w14:paraId="483F0591" w14:textId="77777777" w:rsidTr="00F353F1">
        <w:trPr>
          <w:jc w:val="center"/>
        </w:trPr>
        <w:tc>
          <w:tcPr>
            <w:tcW w:w="4876" w:type="dxa"/>
            <w:hideMark/>
          </w:tcPr>
          <w:p w14:paraId="228156B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6E91E5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067024C" w14:textId="77777777" w:rsidTr="00F353F1">
        <w:trPr>
          <w:jc w:val="center"/>
        </w:trPr>
        <w:tc>
          <w:tcPr>
            <w:tcW w:w="4876" w:type="dxa"/>
            <w:hideMark/>
          </w:tcPr>
          <w:p w14:paraId="34C56A76" w14:textId="77777777" w:rsidR="001D3ACC" w:rsidRPr="00FE2BBC" w:rsidRDefault="001D3ACC" w:rsidP="00F353F1">
            <w:pPr>
              <w:pStyle w:val="Normal6"/>
              <w:rPr>
                <w:lang w:val="it-IT"/>
              </w:rPr>
            </w:pPr>
            <w:r w:rsidRPr="00FE2BBC">
              <w:rPr>
                <w:lang w:val="it-IT"/>
              </w:rPr>
              <w:t>2.</w:t>
            </w:r>
            <w:r w:rsidRPr="00FE2BBC">
              <w:rPr>
                <w:lang w:val="it-IT"/>
              </w:rPr>
              <w:tab/>
              <w:t xml:space="preserve">Tale richiesta può essere presentata in qualsiasi momento </w:t>
            </w:r>
            <w:r w:rsidRPr="00FE2BBC">
              <w:rPr>
                <w:b/>
                <w:i/>
                <w:lang w:val="it-IT"/>
              </w:rPr>
              <w:t>tranne nel periodo che intercorre tra la selezione del brevetto SEP per la verifica del carattere essenziale ai sensi dell'articolo 29 e la pubblicazione del risultato della verifica del carattere essenziale nel registro e nella banca dati ai sensi dell'articolo 33, paragrafo 1</w:t>
            </w:r>
            <w:r w:rsidRPr="00FE2BBC">
              <w:rPr>
                <w:lang w:val="it-IT"/>
              </w:rPr>
              <w:t>.</w:t>
            </w:r>
          </w:p>
        </w:tc>
        <w:tc>
          <w:tcPr>
            <w:tcW w:w="4876" w:type="dxa"/>
            <w:hideMark/>
          </w:tcPr>
          <w:p w14:paraId="14920218" w14:textId="77777777" w:rsidR="001D3ACC" w:rsidRPr="00FE2BBC" w:rsidRDefault="001D3ACC" w:rsidP="00F353F1">
            <w:pPr>
              <w:pStyle w:val="Normal6"/>
              <w:rPr>
                <w:szCs w:val="24"/>
                <w:lang w:val="it-IT"/>
              </w:rPr>
            </w:pPr>
            <w:r w:rsidRPr="00FE2BBC">
              <w:rPr>
                <w:lang w:val="it-IT"/>
              </w:rPr>
              <w:t>2.</w:t>
            </w:r>
            <w:r w:rsidRPr="00FE2BBC">
              <w:rPr>
                <w:lang w:val="it-IT"/>
              </w:rPr>
              <w:tab/>
              <w:t>Tale richiesta può essere presentata in qualsiasi momento.</w:t>
            </w:r>
          </w:p>
        </w:tc>
      </w:tr>
    </w:tbl>
    <w:p w14:paraId="4AD0048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94BD1D2" w14:textId="77777777" w:rsidR="001D3ACC" w:rsidRPr="00FE2BBC" w:rsidRDefault="001D3ACC" w:rsidP="001D3ACC">
      <w:r w:rsidRPr="00F1797F">
        <w:rPr>
          <w:rStyle w:val="HideTWBExt"/>
        </w:rPr>
        <w:t>&lt;/Amend&gt;</w:t>
      </w:r>
    </w:p>
    <w:p w14:paraId="36773B2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458</w:t>
      </w:r>
      <w:r w:rsidRPr="00F1797F">
        <w:rPr>
          <w:rStyle w:val="HideTWBExt"/>
          <w:b w:val="0"/>
          <w:lang w:val="it-IT"/>
        </w:rPr>
        <w:t>&lt;/NumAm&gt;</w:t>
      </w:r>
    </w:p>
    <w:p w14:paraId="1724F45A"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7FBEE879" w14:textId="77777777" w:rsidR="001D3ACC" w:rsidRPr="00FE2BBC" w:rsidRDefault="001D3ACC" w:rsidP="001D3ACC">
      <w:r w:rsidRPr="00F1797F">
        <w:rPr>
          <w:rStyle w:val="HideTWBExt"/>
        </w:rPr>
        <w:t>&lt;/RepeatBlock-By&gt;</w:t>
      </w:r>
    </w:p>
    <w:p w14:paraId="59E96A9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AABB7DD" w14:textId="77777777" w:rsidR="001D3ACC" w:rsidRPr="00FE2BBC" w:rsidRDefault="001D3ACC" w:rsidP="001D3ACC">
      <w:pPr>
        <w:pStyle w:val="NormalBold"/>
      </w:pPr>
      <w:r w:rsidRPr="00F1797F">
        <w:rPr>
          <w:rStyle w:val="HideTWBExt"/>
          <w:b w:val="0"/>
        </w:rPr>
        <w:t>&lt;Article&gt;</w:t>
      </w:r>
      <w:r w:rsidRPr="00FE2BBC">
        <w:t>Articolo 25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087A182" w14:textId="77777777" w:rsidTr="00F353F1">
        <w:trPr>
          <w:jc w:val="center"/>
        </w:trPr>
        <w:tc>
          <w:tcPr>
            <w:tcW w:w="9752" w:type="dxa"/>
            <w:gridSpan w:val="2"/>
          </w:tcPr>
          <w:p w14:paraId="58B98747" w14:textId="77777777" w:rsidR="001D3ACC" w:rsidRPr="00FE2BBC" w:rsidRDefault="001D3ACC" w:rsidP="00F353F1">
            <w:pPr>
              <w:keepNext/>
            </w:pPr>
          </w:p>
        </w:tc>
      </w:tr>
      <w:tr w:rsidR="001D3ACC" w:rsidRPr="00FE2BBC" w14:paraId="180F7A16" w14:textId="77777777" w:rsidTr="00F353F1">
        <w:trPr>
          <w:jc w:val="center"/>
        </w:trPr>
        <w:tc>
          <w:tcPr>
            <w:tcW w:w="4876" w:type="dxa"/>
            <w:hideMark/>
          </w:tcPr>
          <w:p w14:paraId="4E4BD59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E4DC1C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B263358" w14:textId="77777777" w:rsidTr="00F353F1">
        <w:trPr>
          <w:jc w:val="center"/>
        </w:trPr>
        <w:tc>
          <w:tcPr>
            <w:tcW w:w="4876" w:type="dxa"/>
            <w:hideMark/>
          </w:tcPr>
          <w:p w14:paraId="24CB5777" w14:textId="77777777" w:rsidR="001D3ACC" w:rsidRPr="00FE2BBC" w:rsidRDefault="001D3ACC" w:rsidP="00F353F1">
            <w:pPr>
              <w:pStyle w:val="Normal6"/>
              <w:rPr>
                <w:lang w:val="it-IT"/>
              </w:rPr>
            </w:pPr>
            <w:r w:rsidRPr="00FE2BBC">
              <w:rPr>
                <w:lang w:val="it-IT"/>
              </w:rPr>
              <w:t>2.</w:t>
            </w:r>
            <w:r w:rsidRPr="00FE2BBC">
              <w:rPr>
                <w:lang w:val="it-IT"/>
              </w:rPr>
              <w:tab/>
              <w:t xml:space="preserve">Tale richiesta può essere presentata in qualsiasi momento </w:t>
            </w:r>
            <w:r w:rsidRPr="00FE2BBC">
              <w:rPr>
                <w:b/>
                <w:i/>
                <w:lang w:val="it-IT"/>
              </w:rPr>
              <w:t>tranne nel periodo che intercorre tra la selezione del brevetto SEP per la verifica del carattere essenziale ai sensi dell'articolo 29 e la pubblicazione del risultato della verifica del carattere essenziale nel registro e nella banca dati ai sensi dell'articolo 33, paragrafo 1</w:t>
            </w:r>
            <w:r w:rsidRPr="00FE2BBC">
              <w:rPr>
                <w:lang w:val="it-IT"/>
              </w:rPr>
              <w:t>.</w:t>
            </w:r>
          </w:p>
        </w:tc>
        <w:tc>
          <w:tcPr>
            <w:tcW w:w="4876" w:type="dxa"/>
            <w:hideMark/>
          </w:tcPr>
          <w:p w14:paraId="27E72FEC" w14:textId="77777777" w:rsidR="001D3ACC" w:rsidRPr="00FE2BBC" w:rsidRDefault="001D3ACC" w:rsidP="00F353F1">
            <w:pPr>
              <w:pStyle w:val="Normal6"/>
              <w:rPr>
                <w:szCs w:val="24"/>
                <w:lang w:val="it-IT"/>
              </w:rPr>
            </w:pPr>
            <w:r w:rsidRPr="00FE2BBC">
              <w:rPr>
                <w:lang w:val="it-IT"/>
              </w:rPr>
              <w:t>2.</w:t>
            </w:r>
            <w:r w:rsidRPr="00FE2BBC">
              <w:rPr>
                <w:lang w:val="it-IT"/>
              </w:rPr>
              <w:tab/>
              <w:t>Tale richiesta può essere presentata in qualsiasi momento.</w:t>
            </w:r>
          </w:p>
        </w:tc>
      </w:tr>
    </w:tbl>
    <w:p w14:paraId="338CA32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55C6730"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34EF699D" w14:textId="77777777" w:rsidR="001D3ACC" w:rsidRPr="00FE2BBC" w:rsidRDefault="001D3ACC" w:rsidP="001D3ACC">
      <w:pPr>
        <w:pStyle w:val="Normal12Italic"/>
        <w:rPr>
          <w:noProof w:val="0"/>
          <w:lang w:val="it-IT"/>
        </w:rPr>
      </w:pPr>
      <w:r w:rsidRPr="00FE2BBC">
        <w:rPr>
          <w:lang w:val="it-IT"/>
        </w:rPr>
        <w:t>Per coerenza con la nuova procedura tecnica di conciliazione.</w:t>
      </w:r>
    </w:p>
    <w:p w14:paraId="5FB38952" w14:textId="77777777" w:rsidR="001D3ACC" w:rsidRPr="00FE2BBC" w:rsidRDefault="001D3ACC" w:rsidP="001D3ACC">
      <w:r w:rsidRPr="00F1797F">
        <w:rPr>
          <w:rStyle w:val="HideTWBExt"/>
        </w:rPr>
        <w:t>&lt;/Amend&gt;</w:t>
      </w:r>
    </w:p>
    <w:p w14:paraId="343780A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459</w:t>
      </w:r>
      <w:r w:rsidRPr="00F1797F">
        <w:rPr>
          <w:rStyle w:val="HideTWBExt"/>
          <w:b w:val="0"/>
          <w:lang w:val="it-IT"/>
        </w:rPr>
        <w:t>&lt;/NumAm&gt;</w:t>
      </w:r>
    </w:p>
    <w:p w14:paraId="50504317"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22AA5D1" w14:textId="77777777" w:rsidR="001D3ACC" w:rsidRPr="00FE2BBC" w:rsidRDefault="001D3ACC" w:rsidP="001D3ACC">
      <w:r w:rsidRPr="00F1797F">
        <w:rPr>
          <w:rStyle w:val="HideTWBExt"/>
        </w:rPr>
        <w:t>&lt;/RepeatBlock-By&gt;</w:t>
      </w:r>
    </w:p>
    <w:p w14:paraId="2928225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3B9134F" w14:textId="77777777" w:rsidR="001D3ACC" w:rsidRPr="00FE2BBC" w:rsidRDefault="001D3ACC" w:rsidP="001D3ACC">
      <w:pPr>
        <w:pStyle w:val="NormalBold"/>
      </w:pPr>
      <w:r w:rsidRPr="00F1797F">
        <w:rPr>
          <w:rStyle w:val="HideTWBExt"/>
          <w:b w:val="0"/>
        </w:rPr>
        <w:t>&lt;Article&gt;</w:t>
      </w:r>
      <w:r w:rsidRPr="00FE2BBC">
        <w:t>Articolo 25 – paragrafo 3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40A1A6F" w14:textId="77777777" w:rsidTr="00F353F1">
        <w:trPr>
          <w:jc w:val="center"/>
        </w:trPr>
        <w:tc>
          <w:tcPr>
            <w:tcW w:w="9752" w:type="dxa"/>
            <w:gridSpan w:val="2"/>
          </w:tcPr>
          <w:p w14:paraId="6E2672AC" w14:textId="77777777" w:rsidR="001D3ACC" w:rsidRPr="00FE2BBC" w:rsidRDefault="001D3ACC" w:rsidP="00F353F1">
            <w:pPr>
              <w:keepNext/>
            </w:pPr>
          </w:p>
        </w:tc>
      </w:tr>
      <w:tr w:rsidR="001D3ACC" w:rsidRPr="00FE2BBC" w14:paraId="5A7D7699" w14:textId="77777777" w:rsidTr="00F353F1">
        <w:trPr>
          <w:jc w:val="center"/>
        </w:trPr>
        <w:tc>
          <w:tcPr>
            <w:tcW w:w="4876" w:type="dxa"/>
            <w:hideMark/>
          </w:tcPr>
          <w:p w14:paraId="22A4E82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B6B9D4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98A615E" w14:textId="77777777" w:rsidTr="00F353F1">
        <w:trPr>
          <w:jc w:val="center"/>
        </w:trPr>
        <w:tc>
          <w:tcPr>
            <w:tcW w:w="4876" w:type="dxa"/>
          </w:tcPr>
          <w:p w14:paraId="1A3BA234" w14:textId="77777777" w:rsidR="001D3ACC" w:rsidRPr="00FE2BBC" w:rsidRDefault="001D3ACC" w:rsidP="00F353F1">
            <w:pPr>
              <w:pStyle w:val="Normal6"/>
              <w:rPr>
                <w:lang w:val="it-IT"/>
              </w:rPr>
            </w:pPr>
          </w:p>
        </w:tc>
        <w:tc>
          <w:tcPr>
            <w:tcW w:w="4876" w:type="dxa"/>
            <w:hideMark/>
          </w:tcPr>
          <w:p w14:paraId="7CCA5777" w14:textId="77777777" w:rsidR="001D3ACC" w:rsidRPr="00FE2BBC" w:rsidRDefault="001D3ACC" w:rsidP="00F353F1">
            <w:pPr>
              <w:pStyle w:val="Normal6"/>
              <w:rPr>
                <w:szCs w:val="24"/>
                <w:lang w:val="it-IT"/>
              </w:rPr>
            </w:pPr>
            <w:r w:rsidRPr="00FE2BBC">
              <w:rPr>
                <w:b/>
                <w:i/>
                <w:lang w:val="it-IT"/>
              </w:rPr>
              <w:t>3 bis.</w:t>
            </w:r>
            <w:r w:rsidRPr="00FE2BBC">
              <w:rPr>
                <w:b/>
                <w:i/>
                <w:lang w:val="it-IT"/>
              </w:rPr>
              <w:tab/>
              <w:t>Il centro di competenza conserva e rende pubblico un registro di tutti i brevetti SEP rimossi dal registro e dalla banca dati.</w:t>
            </w:r>
          </w:p>
        </w:tc>
      </w:tr>
    </w:tbl>
    <w:p w14:paraId="4CC65E2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11662D1" w14:textId="77777777" w:rsidR="001D3ACC" w:rsidRPr="00FE2BBC" w:rsidRDefault="001D3ACC" w:rsidP="001D3ACC">
      <w:r w:rsidRPr="00F1797F">
        <w:rPr>
          <w:rStyle w:val="HideTWBExt"/>
        </w:rPr>
        <w:t>&lt;/Amend&gt;</w:t>
      </w:r>
    </w:p>
    <w:p w14:paraId="58B68DD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460</w:t>
      </w:r>
      <w:r w:rsidRPr="00F1797F">
        <w:rPr>
          <w:rStyle w:val="HideTWBExt"/>
          <w:b w:val="0"/>
          <w:lang w:val="it-IT"/>
        </w:rPr>
        <w:t>&lt;/NumAm&gt;</w:t>
      </w:r>
    </w:p>
    <w:p w14:paraId="6E6D47D3"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7169631C" w14:textId="77777777" w:rsidR="001D3ACC" w:rsidRPr="00FE2BBC" w:rsidRDefault="001D3ACC" w:rsidP="001D3ACC">
      <w:r w:rsidRPr="00F1797F">
        <w:rPr>
          <w:rStyle w:val="HideTWBExt"/>
        </w:rPr>
        <w:t>&lt;/RepeatBlock-By&gt;</w:t>
      </w:r>
    </w:p>
    <w:p w14:paraId="730C13F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165FE9C" w14:textId="77777777" w:rsidR="001D3ACC" w:rsidRPr="00FE2BBC" w:rsidRDefault="001D3ACC" w:rsidP="001D3ACC">
      <w:pPr>
        <w:pStyle w:val="NormalBold"/>
      </w:pPr>
      <w:r w:rsidRPr="00F1797F">
        <w:rPr>
          <w:rStyle w:val="HideTWBExt"/>
          <w:b w:val="0"/>
        </w:rPr>
        <w:t>&lt;Article&gt;</w:t>
      </w:r>
      <w:r w:rsidRPr="00FE2BBC">
        <w:t>Titolo IV</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EE4BA3E" w14:textId="77777777" w:rsidTr="00F353F1">
        <w:trPr>
          <w:jc w:val="center"/>
        </w:trPr>
        <w:tc>
          <w:tcPr>
            <w:tcW w:w="9752" w:type="dxa"/>
            <w:gridSpan w:val="2"/>
          </w:tcPr>
          <w:p w14:paraId="30E57C77" w14:textId="77777777" w:rsidR="001D3ACC" w:rsidRPr="00FE2BBC" w:rsidRDefault="001D3ACC" w:rsidP="00F353F1">
            <w:pPr>
              <w:keepNext/>
            </w:pPr>
          </w:p>
        </w:tc>
      </w:tr>
      <w:tr w:rsidR="001D3ACC" w:rsidRPr="00FE2BBC" w14:paraId="165C6098" w14:textId="77777777" w:rsidTr="00F353F1">
        <w:trPr>
          <w:jc w:val="center"/>
        </w:trPr>
        <w:tc>
          <w:tcPr>
            <w:tcW w:w="4876" w:type="dxa"/>
            <w:hideMark/>
          </w:tcPr>
          <w:p w14:paraId="57C9D4A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4EF2B4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9CB569A" w14:textId="77777777" w:rsidTr="00F353F1">
        <w:trPr>
          <w:jc w:val="center"/>
        </w:trPr>
        <w:tc>
          <w:tcPr>
            <w:tcW w:w="4876" w:type="dxa"/>
            <w:hideMark/>
          </w:tcPr>
          <w:p w14:paraId="70F26F5F" w14:textId="77777777" w:rsidR="001D3ACC" w:rsidRPr="00FE2BBC" w:rsidRDefault="001D3ACC" w:rsidP="00F353F1">
            <w:pPr>
              <w:pStyle w:val="Normal6"/>
              <w:rPr>
                <w:lang w:val="it-IT"/>
              </w:rPr>
            </w:pPr>
            <w:r w:rsidRPr="00FE2BBC">
              <w:rPr>
                <w:lang w:val="it-IT"/>
              </w:rPr>
              <w:tab/>
            </w:r>
            <w:r w:rsidRPr="00FE2BBC">
              <w:rPr>
                <w:b/>
                <w:i/>
                <w:lang w:val="it-IT"/>
              </w:rPr>
              <w:t>Valutatori e</w:t>
            </w:r>
            <w:r w:rsidRPr="00FE2BBC">
              <w:rPr>
                <w:lang w:val="it-IT"/>
              </w:rPr>
              <w:t xml:space="preserve"> conciliatori</w:t>
            </w:r>
          </w:p>
        </w:tc>
        <w:tc>
          <w:tcPr>
            <w:tcW w:w="4876" w:type="dxa"/>
            <w:hideMark/>
          </w:tcPr>
          <w:p w14:paraId="1FA78CA5" w14:textId="77777777" w:rsidR="001D3ACC" w:rsidRPr="00FE2BBC" w:rsidRDefault="001D3ACC" w:rsidP="00F353F1">
            <w:pPr>
              <w:pStyle w:val="Normal6"/>
              <w:rPr>
                <w:szCs w:val="24"/>
                <w:lang w:val="it-IT"/>
              </w:rPr>
            </w:pPr>
            <w:r w:rsidRPr="00FE2BBC">
              <w:rPr>
                <w:lang w:val="it-IT"/>
              </w:rPr>
              <w:tab/>
              <w:t>Conciliatori</w:t>
            </w:r>
          </w:p>
        </w:tc>
      </w:tr>
    </w:tbl>
    <w:p w14:paraId="08C648C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9E2FDCB" w14:textId="77777777" w:rsidR="001D3ACC" w:rsidRPr="00FE2BBC" w:rsidRDefault="001D3ACC" w:rsidP="001D3ACC">
      <w:r w:rsidRPr="00F1797F">
        <w:rPr>
          <w:rStyle w:val="HideTWBExt"/>
        </w:rPr>
        <w:t>&lt;/Amend&gt;</w:t>
      </w:r>
    </w:p>
    <w:p w14:paraId="65077BD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461</w:t>
      </w:r>
      <w:r w:rsidRPr="00F1797F">
        <w:rPr>
          <w:rStyle w:val="HideTWBExt"/>
          <w:b w:val="0"/>
          <w:lang w:val="it-IT"/>
        </w:rPr>
        <w:t>&lt;/NumAm&gt;</w:t>
      </w:r>
    </w:p>
    <w:p w14:paraId="6B25DEE2"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26E47BC4" w14:textId="77777777" w:rsidR="001D3ACC" w:rsidRPr="00FE2BBC" w:rsidRDefault="001D3ACC" w:rsidP="001D3ACC">
      <w:r w:rsidRPr="00F1797F">
        <w:rPr>
          <w:rStyle w:val="HideTWBExt"/>
        </w:rPr>
        <w:t>&lt;/RepeatBlock-By&gt;</w:t>
      </w:r>
    </w:p>
    <w:p w14:paraId="266CC4D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5C7BC74" w14:textId="77777777" w:rsidR="001D3ACC" w:rsidRPr="00FE2BBC" w:rsidRDefault="001D3ACC" w:rsidP="001D3ACC">
      <w:pPr>
        <w:pStyle w:val="NormalBold"/>
      </w:pPr>
      <w:r w:rsidRPr="00F1797F">
        <w:rPr>
          <w:rStyle w:val="HideTWBExt"/>
          <w:b w:val="0"/>
        </w:rPr>
        <w:t>&lt;Article&gt;</w:t>
      </w:r>
      <w:r w:rsidRPr="00FE2BBC">
        <w:t>Articolo 26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28C1C83" w14:textId="77777777" w:rsidTr="00F353F1">
        <w:trPr>
          <w:jc w:val="center"/>
        </w:trPr>
        <w:tc>
          <w:tcPr>
            <w:tcW w:w="9752" w:type="dxa"/>
            <w:gridSpan w:val="2"/>
          </w:tcPr>
          <w:p w14:paraId="4A9573E6" w14:textId="77777777" w:rsidR="001D3ACC" w:rsidRPr="00FE2BBC" w:rsidRDefault="001D3ACC" w:rsidP="00F353F1">
            <w:pPr>
              <w:keepNext/>
            </w:pPr>
          </w:p>
        </w:tc>
      </w:tr>
      <w:tr w:rsidR="001D3ACC" w:rsidRPr="00FE2BBC" w14:paraId="429CD8BA" w14:textId="77777777" w:rsidTr="00F353F1">
        <w:trPr>
          <w:jc w:val="center"/>
        </w:trPr>
        <w:tc>
          <w:tcPr>
            <w:tcW w:w="4876" w:type="dxa"/>
            <w:hideMark/>
          </w:tcPr>
          <w:p w14:paraId="342EC54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152052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AF98ED1" w14:textId="77777777" w:rsidTr="00F353F1">
        <w:trPr>
          <w:jc w:val="center"/>
        </w:trPr>
        <w:tc>
          <w:tcPr>
            <w:tcW w:w="4876" w:type="dxa"/>
            <w:hideMark/>
          </w:tcPr>
          <w:p w14:paraId="16332174" w14:textId="77777777" w:rsidR="001D3ACC" w:rsidRPr="00FE2BBC" w:rsidRDefault="001D3ACC" w:rsidP="00F353F1">
            <w:pPr>
              <w:pStyle w:val="Normal6"/>
              <w:rPr>
                <w:lang w:val="it-IT"/>
              </w:rPr>
            </w:pPr>
            <w:r w:rsidRPr="00FE2BBC">
              <w:rPr>
                <w:b/>
                <w:i/>
                <w:lang w:val="it-IT"/>
              </w:rPr>
              <w:t>Valutatori e</w:t>
            </w:r>
            <w:r w:rsidRPr="00FE2BBC">
              <w:rPr>
                <w:lang w:val="it-IT"/>
              </w:rPr>
              <w:t xml:space="preserve"> conciliatori</w:t>
            </w:r>
          </w:p>
        </w:tc>
        <w:tc>
          <w:tcPr>
            <w:tcW w:w="4876" w:type="dxa"/>
            <w:hideMark/>
          </w:tcPr>
          <w:p w14:paraId="429721D4" w14:textId="77777777" w:rsidR="001D3ACC" w:rsidRPr="00FE2BBC" w:rsidRDefault="001D3ACC" w:rsidP="00F353F1">
            <w:pPr>
              <w:pStyle w:val="Normal6"/>
              <w:rPr>
                <w:szCs w:val="24"/>
                <w:lang w:val="it-IT"/>
              </w:rPr>
            </w:pPr>
            <w:r w:rsidRPr="00FE2BBC">
              <w:rPr>
                <w:lang w:val="it-IT"/>
              </w:rPr>
              <w:t>Conciliatori</w:t>
            </w:r>
          </w:p>
        </w:tc>
      </w:tr>
    </w:tbl>
    <w:p w14:paraId="12E8C8B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769A1DA" w14:textId="77777777" w:rsidR="001D3ACC" w:rsidRPr="00FE2BBC" w:rsidRDefault="001D3ACC" w:rsidP="001D3ACC">
      <w:r w:rsidRPr="00F1797F">
        <w:rPr>
          <w:rStyle w:val="HideTWBExt"/>
        </w:rPr>
        <w:t>&lt;/Amend&gt;</w:t>
      </w:r>
    </w:p>
    <w:p w14:paraId="7DB2E98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462</w:t>
      </w:r>
      <w:r w:rsidRPr="00F1797F">
        <w:rPr>
          <w:rStyle w:val="HideTWBExt"/>
          <w:b w:val="0"/>
          <w:lang w:val="it-IT"/>
        </w:rPr>
        <w:t>&lt;/NumAm&gt;</w:t>
      </w:r>
    </w:p>
    <w:p w14:paraId="53B4C192"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5872D16F" w14:textId="77777777" w:rsidR="001D3ACC" w:rsidRPr="00FE2BBC" w:rsidRDefault="001D3ACC" w:rsidP="001D3ACC">
      <w:r w:rsidRPr="00F1797F">
        <w:rPr>
          <w:rStyle w:val="HideTWBExt"/>
        </w:rPr>
        <w:t>&lt;/RepeatBlock-By&gt;</w:t>
      </w:r>
    </w:p>
    <w:p w14:paraId="47D96F8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B9896EF" w14:textId="77777777" w:rsidR="001D3ACC" w:rsidRPr="00FE2BBC" w:rsidRDefault="001D3ACC" w:rsidP="001D3ACC">
      <w:pPr>
        <w:pStyle w:val="NormalBold"/>
      </w:pPr>
      <w:r w:rsidRPr="00F1797F">
        <w:rPr>
          <w:rStyle w:val="HideTWBExt"/>
          <w:b w:val="0"/>
        </w:rPr>
        <w:t>&lt;Article&gt;</w:t>
      </w:r>
      <w:r w:rsidRPr="00FE2BBC">
        <w:t>Articolo 26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589BACE" w14:textId="77777777" w:rsidTr="00F353F1">
        <w:trPr>
          <w:jc w:val="center"/>
        </w:trPr>
        <w:tc>
          <w:tcPr>
            <w:tcW w:w="9752" w:type="dxa"/>
            <w:gridSpan w:val="2"/>
          </w:tcPr>
          <w:p w14:paraId="27E3498F" w14:textId="77777777" w:rsidR="001D3ACC" w:rsidRPr="00FE2BBC" w:rsidRDefault="001D3ACC" w:rsidP="00F353F1">
            <w:pPr>
              <w:keepNext/>
            </w:pPr>
          </w:p>
        </w:tc>
      </w:tr>
      <w:tr w:rsidR="001D3ACC" w:rsidRPr="00FE2BBC" w14:paraId="54CEDAE1" w14:textId="77777777" w:rsidTr="00F353F1">
        <w:trPr>
          <w:jc w:val="center"/>
        </w:trPr>
        <w:tc>
          <w:tcPr>
            <w:tcW w:w="4876" w:type="dxa"/>
            <w:hideMark/>
          </w:tcPr>
          <w:p w14:paraId="1FD0521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5EA33B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62A02E6" w14:textId="77777777" w:rsidTr="00F353F1">
        <w:trPr>
          <w:jc w:val="center"/>
        </w:trPr>
        <w:tc>
          <w:tcPr>
            <w:tcW w:w="4876" w:type="dxa"/>
            <w:hideMark/>
          </w:tcPr>
          <w:p w14:paraId="1EAFDD0E" w14:textId="77777777" w:rsidR="001D3ACC" w:rsidRPr="00FE2BBC" w:rsidRDefault="001D3ACC" w:rsidP="00F353F1">
            <w:pPr>
              <w:pStyle w:val="Normal6"/>
              <w:rPr>
                <w:lang w:val="it-IT"/>
              </w:rPr>
            </w:pPr>
            <w:r w:rsidRPr="00FE2BBC">
              <w:rPr>
                <w:b/>
                <w:i/>
                <w:lang w:val="it-IT"/>
              </w:rPr>
              <w:t>1.</w:t>
            </w:r>
            <w:r w:rsidRPr="00FE2BBC">
              <w:rPr>
                <w:b/>
                <w:i/>
                <w:lang w:val="it-IT"/>
              </w:rPr>
              <w:tab/>
              <w:t>Le verifiche del carattere essenziale sono effettuate da un valutatore.</w:t>
            </w:r>
          </w:p>
        </w:tc>
        <w:tc>
          <w:tcPr>
            <w:tcW w:w="4876" w:type="dxa"/>
            <w:hideMark/>
          </w:tcPr>
          <w:p w14:paraId="5BC02A77" w14:textId="77777777" w:rsidR="001D3ACC" w:rsidRPr="00FE2BBC" w:rsidRDefault="001D3ACC" w:rsidP="00F353F1">
            <w:pPr>
              <w:pStyle w:val="Normal6"/>
              <w:rPr>
                <w:szCs w:val="24"/>
                <w:lang w:val="it-IT"/>
              </w:rPr>
            </w:pPr>
            <w:r w:rsidRPr="00FE2BBC">
              <w:rPr>
                <w:b/>
                <w:i/>
                <w:lang w:val="it-IT"/>
              </w:rPr>
              <w:t>soppresso</w:t>
            </w:r>
          </w:p>
        </w:tc>
      </w:tr>
    </w:tbl>
    <w:p w14:paraId="44BE326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FA18FFC" w14:textId="77777777" w:rsidR="001D3ACC" w:rsidRPr="00FE2BBC" w:rsidRDefault="001D3ACC" w:rsidP="001D3ACC">
      <w:r w:rsidRPr="00F1797F">
        <w:rPr>
          <w:rStyle w:val="HideTWBExt"/>
        </w:rPr>
        <w:t>&lt;/Amend&gt;</w:t>
      </w:r>
    </w:p>
    <w:p w14:paraId="2078633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463</w:t>
      </w:r>
      <w:r w:rsidRPr="00F1797F">
        <w:rPr>
          <w:rStyle w:val="HideTWBExt"/>
          <w:b w:val="0"/>
          <w:lang w:val="it-IT"/>
        </w:rPr>
        <w:t>&lt;/NumAm&gt;</w:t>
      </w:r>
    </w:p>
    <w:p w14:paraId="458415E5"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7748B9E5" w14:textId="77777777" w:rsidR="001D3ACC" w:rsidRPr="00FE2BBC" w:rsidRDefault="001D3ACC" w:rsidP="001D3ACC">
      <w:r w:rsidRPr="00F1797F">
        <w:rPr>
          <w:rStyle w:val="HideTWBExt"/>
        </w:rPr>
        <w:t>&lt;/RepeatBlock-By&gt;</w:t>
      </w:r>
    </w:p>
    <w:p w14:paraId="3C107FE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0068D9D" w14:textId="77777777" w:rsidR="001D3ACC" w:rsidRPr="00FE2BBC" w:rsidRDefault="001D3ACC" w:rsidP="001D3ACC">
      <w:pPr>
        <w:pStyle w:val="NormalBold"/>
      </w:pPr>
      <w:r w:rsidRPr="00F1797F">
        <w:rPr>
          <w:rStyle w:val="HideTWBExt"/>
          <w:b w:val="0"/>
        </w:rPr>
        <w:t>&lt;Article&gt;</w:t>
      </w:r>
      <w:r w:rsidRPr="00FE2BBC">
        <w:t>Articolo 26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DCE81EE" w14:textId="77777777" w:rsidTr="00F353F1">
        <w:trPr>
          <w:jc w:val="center"/>
        </w:trPr>
        <w:tc>
          <w:tcPr>
            <w:tcW w:w="9752" w:type="dxa"/>
            <w:gridSpan w:val="2"/>
          </w:tcPr>
          <w:p w14:paraId="7673A6AF" w14:textId="77777777" w:rsidR="001D3ACC" w:rsidRPr="00FE2BBC" w:rsidRDefault="001D3ACC" w:rsidP="00F353F1">
            <w:pPr>
              <w:keepNext/>
            </w:pPr>
          </w:p>
        </w:tc>
      </w:tr>
      <w:tr w:rsidR="001D3ACC" w:rsidRPr="00FE2BBC" w14:paraId="5F54548F" w14:textId="77777777" w:rsidTr="00F353F1">
        <w:trPr>
          <w:jc w:val="center"/>
        </w:trPr>
        <w:tc>
          <w:tcPr>
            <w:tcW w:w="4876" w:type="dxa"/>
            <w:hideMark/>
          </w:tcPr>
          <w:p w14:paraId="065B792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E42AF8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80D1B6D" w14:textId="77777777" w:rsidTr="00F353F1">
        <w:trPr>
          <w:jc w:val="center"/>
        </w:trPr>
        <w:tc>
          <w:tcPr>
            <w:tcW w:w="4876" w:type="dxa"/>
            <w:hideMark/>
          </w:tcPr>
          <w:p w14:paraId="413CEAA9" w14:textId="77777777" w:rsidR="001D3ACC" w:rsidRPr="00FE2BBC" w:rsidRDefault="001D3ACC" w:rsidP="00F353F1">
            <w:pPr>
              <w:pStyle w:val="Normal6"/>
              <w:rPr>
                <w:lang w:val="it-IT"/>
              </w:rPr>
            </w:pPr>
            <w:r w:rsidRPr="00FE2BBC">
              <w:rPr>
                <w:b/>
                <w:i/>
                <w:lang w:val="it-IT"/>
              </w:rPr>
              <w:t>1.</w:t>
            </w:r>
            <w:r w:rsidRPr="00FE2BBC">
              <w:rPr>
                <w:b/>
                <w:i/>
                <w:lang w:val="it-IT"/>
              </w:rPr>
              <w:tab/>
              <w:t>Le verifiche del carattere essenziale sono effettuate da un valutatore.</w:t>
            </w:r>
          </w:p>
        </w:tc>
        <w:tc>
          <w:tcPr>
            <w:tcW w:w="4876" w:type="dxa"/>
            <w:hideMark/>
          </w:tcPr>
          <w:p w14:paraId="590320C5" w14:textId="77777777" w:rsidR="001D3ACC" w:rsidRPr="00FE2BBC" w:rsidRDefault="001D3ACC" w:rsidP="00F353F1">
            <w:pPr>
              <w:pStyle w:val="Normal6"/>
              <w:rPr>
                <w:szCs w:val="24"/>
                <w:lang w:val="it-IT"/>
              </w:rPr>
            </w:pPr>
            <w:r w:rsidRPr="00FE2BBC">
              <w:rPr>
                <w:b/>
                <w:i/>
                <w:lang w:val="it-IT"/>
              </w:rPr>
              <w:t>soppresso</w:t>
            </w:r>
          </w:p>
        </w:tc>
      </w:tr>
    </w:tbl>
    <w:p w14:paraId="59E21A1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20F90A3"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3A2CA477" w14:textId="77777777" w:rsidR="001D3ACC" w:rsidRPr="00FE2BBC" w:rsidRDefault="001D3ACC" w:rsidP="001D3ACC">
      <w:pPr>
        <w:pStyle w:val="Normal12Italic"/>
        <w:rPr>
          <w:noProof w:val="0"/>
          <w:lang w:val="it-IT"/>
        </w:rPr>
      </w:pPr>
      <w:r w:rsidRPr="00FE2BBC">
        <w:rPr>
          <w:lang w:val="it-IT"/>
        </w:rPr>
        <w:t>Per coerenza con la nuova procedura tecnica di conciliazione.</w:t>
      </w:r>
    </w:p>
    <w:p w14:paraId="5DAE4E9B" w14:textId="77777777" w:rsidR="001D3ACC" w:rsidRPr="00FE2BBC" w:rsidRDefault="001D3ACC" w:rsidP="001D3ACC">
      <w:r w:rsidRPr="00F1797F">
        <w:rPr>
          <w:rStyle w:val="HideTWBExt"/>
        </w:rPr>
        <w:t>&lt;/Amend&gt;</w:t>
      </w:r>
    </w:p>
    <w:p w14:paraId="3700279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464</w:t>
      </w:r>
      <w:r w:rsidRPr="00F1797F">
        <w:rPr>
          <w:rStyle w:val="HideTWBExt"/>
          <w:b w:val="0"/>
          <w:lang w:val="it-IT"/>
        </w:rPr>
        <w:t>&lt;/NumAm&gt;</w:t>
      </w:r>
    </w:p>
    <w:p w14:paraId="1BFB5A9E"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4D030EC" w14:textId="77777777" w:rsidR="001D3ACC" w:rsidRPr="00FE2BBC" w:rsidRDefault="001D3ACC" w:rsidP="001D3ACC">
      <w:r w:rsidRPr="00F1797F">
        <w:rPr>
          <w:rStyle w:val="HideTWBExt"/>
        </w:rPr>
        <w:t>&lt;/RepeatBlock-By&gt;</w:t>
      </w:r>
    </w:p>
    <w:p w14:paraId="11F1993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C8E9CE7" w14:textId="77777777" w:rsidR="001D3ACC" w:rsidRPr="00FE2BBC" w:rsidRDefault="001D3ACC" w:rsidP="001D3ACC">
      <w:pPr>
        <w:pStyle w:val="NormalBold"/>
      </w:pPr>
      <w:r w:rsidRPr="00F1797F">
        <w:rPr>
          <w:rStyle w:val="HideTWBExt"/>
          <w:b w:val="0"/>
        </w:rPr>
        <w:t>&lt;Article&gt;</w:t>
      </w:r>
      <w:r w:rsidRPr="00FE2BBC">
        <w:t>Articolo 26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3BD329E" w14:textId="77777777" w:rsidTr="00F353F1">
        <w:trPr>
          <w:jc w:val="center"/>
        </w:trPr>
        <w:tc>
          <w:tcPr>
            <w:tcW w:w="9752" w:type="dxa"/>
            <w:gridSpan w:val="2"/>
          </w:tcPr>
          <w:p w14:paraId="06263B4A" w14:textId="77777777" w:rsidR="001D3ACC" w:rsidRPr="00FE2BBC" w:rsidRDefault="001D3ACC" w:rsidP="00F353F1">
            <w:pPr>
              <w:keepNext/>
            </w:pPr>
          </w:p>
        </w:tc>
      </w:tr>
      <w:tr w:rsidR="001D3ACC" w:rsidRPr="00FE2BBC" w14:paraId="2BAF0826" w14:textId="77777777" w:rsidTr="00F353F1">
        <w:trPr>
          <w:jc w:val="center"/>
        </w:trPr>
        <w:tc>
          <w:tcPr>
            <w:tcW w:w="4876" w:type="dxa"/>
            <w:hideMark/>
          </w:tcPr>
          <w:p w14:paraId="0C4B9BB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BA247F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F68D455" w14:textId="77777777" w:rsidTr="00F353F1">
        <w:trPr>
          <w:jc w:val="center"/>
        </w:trPr>
        <w:tc>
          <w:tcPr>
            <w:tcW w:w="4876" w:type="dxa"/>
            <w:hideMark/>
          </w:tcPr>
          <w:p w14:paraId="74D86F98" w14:textId="77777777" w:rsidR="001D3ACC" w:rsidRPr="00FE2BBC" w:rsidRDefault="001D3ACC" w:rsidP="00F353F1">
            <w:pPr>
              <w:pStyle w:val="Normal6"/>
              <w:rPr>
                <w:lang w:val="it-IT"/>
              </w:rPr>
            </w:pPr>
            <w:r w:rsidRPr="00FE2BBC">
              <w:rPr>
                <w:lang w:val="it-IT"/>
              </w:rPr>
              <w:t>1.</w:t>
            </w:r>
            <w:r w:rsidRPr="00FE2BBC">
              <w:rPr>
                <w:lang w:val="it-IT"/>
              </w:rPr>
              <w:tab/>
              <w:t>Le verifiche del carattere essenziale sono effettuate da un valutatore.</w:t>
            </w:r>
          </w:p>
        </w:tc>
        <w:tc>
          <w:tcPr>
            <w:tcW w:w="4876" w:type="dxa"/>
            <w:hideMark/>
          </w:tcPr>
          <w:p w14:paraId="2E3E1999" w14:textId="77777777" w:rsidR="001D3ACC" w:rsidRPr="00FE2BBC" w:rsidRDefault="001D3ACC" w:rsidP="00F353F1">
            <w:pPr>
              <w:pStyle w:val="Normal6"/>
              <w:rPr>
                <w:szCs w:val="24"/>
                <w:lang w:val="it-IT"/>
              </w:rPr>
            </w:pPr>
            <w:r w:rsidRPr="00FE2BBC">
              <w:rPr>
                <w:lang w:val="it-IT"/>
              </w:rPr>
              <w:t>1.</w:t>
            </w:r>
            <w:r w:rsidRPr="00FE2BBC">
              <w:rPr>
                <w:lang w:val="it-IT"/>
              </w:rPr>
              <w:tab/>
              <w:t>Le verifiche del carattere essenziale sono effettuate da un valutatore</w:t>
            </w:r>
            <w:r w:rsidRPr="00FE2BBC">
              <w:rPr>
                <w:b/>
                <w:i/>
                <w:lang w:val="it-IT"/>
              </w:rPr>
              <w:t xml:space="preserve"> e il risultato è vincolante per il titolare del brevetto SEP</w:t>
            </w:r>
            <w:r w:rsidRPr="00FE2BBC">
              <w:rPr>
                <w:lang w:val="it-IT"/>
              </w:rPr>
              <w:t>.</w:t>
            </w:r>
          </w:p>
        </w:tc>
      </w:tr>
    </w:tbl>
    <w:p w14:paraId="13A67AE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4C4AD7A" w14:textId="77777777" w:rsidR="001D3ACC" w:rsidRPr="00FE2BBC" w:rsidRDefault="001D3ACC" w:rsidP="001D3ACC">
      <w:r w:rsidRPr="00F1797F">
        <w:rPr>
          <w:rStyle w:val="HideTWBExt"/>
        </w:rPr>
        <w:t>&lt;/Amend&gt;</w:t>
      </w:r>
    </w:p>
    <w:p w14:paraId="4626396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465</w:t>
      </w:r>
      <w:r w:rsidRPr="00F1797F">
        <w:rPr>
          <w:rStyle w:val="HideTWBExt"/>
          <w:b w:val="0"/>
          <w:lang w:val="it-IT"/>
        </w:rPr>
        <w:t>&lt;/NumAm&gt;</w:t>
      </w:r>
    </w:p>
    <w:p w14:paraId="4374BA5F"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701EB0D1" w14:textId="77777777" w:rsidR="001D3ACC" w:rsidRPr="00FE2BBC" w:rsidRDefault="001D3ACC" w:rsidP="001D3ACC">
      <w:r w:rsidRPr="00F1797F">
        <w:rPr>
          <w:rStyle w:val="HideTWBExt"/>
        </w:rPr>
        <w:t>&lt;/RepeatBlock-By&gt;</w:t>
      </w:r>
    </w:p>
    <w:p w14:paraId="647227C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A6BEB43" w14:textId="77777777" w:rsidR="001D3ACC" w:rsidRPr="00FE2BBC" w:rsidRDefault="001D3ACC" w:rsidP="001D3ACC">
      <w:pPr>
        <w:pStyle w:val="NormalBold"/>
      </w:pPr>
      <w:r w:rsidRPr="00F1797F">
        <w:rPr>
          <w:rStyle w:val="HideTWBExt"/>
          <w:b w:val="0"/>
        </w:rPr>
        <w:t>&lt;Article&gt;</w:t>
      </w:r>
      <w:r w:rsidRPr="00FE2BBC">
        <w:t>Articolo 26 – paragrafo 2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29D70C4" w14:textId="77777777" w:rsidTr="00F353F1">
        <w:trPr>
          <w:jc w:val="center"/>
        </w:trPr>
        <w:tc>
          <w:tcPr>
            <w:tcW w:w="9752" w:type="dxa"/>
            <w:gridSpan w:val="2"/>
          </w:tcPr>
          <w:p w14:paraId="692D1C24" w14:textId="77777777" w:rsidR="001D3ACC" w:rsidRPr="00FE2BBC" w:rsidRDefault="001D3ACC" w:rsidP="00F353F1">
            <w:pPr>
              <w:keepNext/>
            </w:pPr>
          </w:p>
        </w:tc>
      </w:tr>
      <w:tr w:rsidR="001D3ACC" w:rsidRPr="00FE2BBC" w14:paraId="03B97103" w14:textId="77777777" w:rsidTr="00F353F1">
        <w:trPr>
          <w:jc w:val="center"/>
        </w:trPr>
        <w:tc>
          <w:tcPr>
            <w:tcW w:w="4876" w:type="dxa"/>
            <w:hideMark/>
          </w:tcPr>
          <w:p w14:paraId="6CFBC0F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12641D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8FF2392" w14:textId="77777777" w:rsidTr="00F353F1">
        <w:trPr>
          <w:jc w:val="center"/>
        </w:trPr>
        <w:tc>
          <w:tcPr>
            <w:tcW w:w="4876" w:type="dxa"/>
            <w:hideMark/>
          </w:tcPr>
          <w:p w14:paraId="7C313CA1" w14:textId="77777777" w:rsidR="001D3ACC" w:rsidRPr="00FE2BBC" w:rsidRDefault="001D3ACC" w:rsidP="00F353F1">
            <w:pPr>
              <w:pStyle w:val="Normal6"/>
              <w:rPr>
                <w:lang w:val="it-IT"/>
              </w:rPr>
            </w:pPr>
            <w:r w:rsidRPr="00FE2BBC">
              <w:rPr>
                <w:lang w:val="it-IT"/>
              </w:rPr>
              <w:t>2.</w:t>
            </w:r>
            <w:r w:rsidRPr="00FE2BBC">
              <w:rPr>
                <w:lang w:val="it-IT"/>
              </w:rPr>
              <w:tab/>
            </w:r>
            <w:r w:rsidRPr="00FE2BBC">
              <w:rPr>
                <w:b/>
                <w:i/>
                <w:lang w:val="it-IT"/>
              </w:rPr>
              <w:t>Al</w:t>
            </w:r>
            <w:r w:rsidRPr="00FE2BBC">
              <w:rPr>
                <w:lang w:val="it-IT"/>
              </w:rPr>
              <w:t xml:space="preserve"> conciliatore </w:t>
            </w:r>
            <w:r w:rsidRPr="00FE2BBC">
              <w:rPr>
                <w:b/>
                <w:i/>
                <w:lang w:val="it-IT"/>
              </w:rPr>
              <w:t>sono attribuiti i compiti seguenti:</w:t>
            </w:r>
          </w:p>
        </w:tc>
        <w:tc>
          <w:tcPr>
            <w:tcW w:w="4876" w:type="dxa"/>
            <w:hideMark/>
          </w:tcPr>
          <w:p w14:paraId="07EFE3B4" w14:textId="77777777" w:rsidR="001D3ACC" w:rsidRPr="00FE2BBC" w:rsidRDefault="001D3ACC" w:rsidP="00F353F1">
            <w:pPr>
              <w:pStyle w:val="Normal6"/>
              <w:rPr>
                <w:szCs w:val="24"/>
                <w:lang w:val="it-IT"/>
              </w:rPr>
            </w:pPr>
            <w:r w:rsidRPr="00FE2BBC">
              <w:rPr>
                <w:lang w:val="it-IT"/>
              </w:rPr>
              <w:t>2.</w:t>
            </w:r>
            <w:r w:rsidRPr="00FE2BBC">
              <w:rPr>
                <w:lang w:val="it-IT"/>
              </w:rPr>
              <w:tab/>
            </w:r>
            <w:r w:rsidRPr="00FE2BBC">
              <w:rPr>
                <w:b/>
                <w:i/>
                <w:lang w:val="it-IT"/>
              </w:rPr>
              <w:t>Il</w:t>
            </w:r>
            <w:r w:rsidRPr="00FE2BBC">
              <w:rPr>
                <w:lang w:val="it-IT"/>
              </w:rPr>
              <w:t xml:space="preserve"> conciliatore </w:t>
            </w:r>
            <w:r w:rsidRPr="00FE2BBC">
              <w:rPr>
                <w:b/>
                <w:i/>
                <w:lang w:val="it-IT"/>
              </w:rPr>
              <w:t>interviene in una procedura di determinazione delle condizioni FRAND.</w:t>
            </w:r>
          </w:p>
        </w:tc>
      </w:tr>
    </w:tbl>
    <w:p w14:paraId="0F044DD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32AF49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1F71E21" w14:textId="77777777" w:rsidR="001D3ACC" w:rsidRPr="00FE2BBC" w:rsidRDefault="001D3ACC" w:rsidP="001D3ACC">
      <w:pPr>
        <w:pStyle w:val="Normal12Italic"/>
        <w:rPr>
          <w:noProof w:val="0"/>
          <w:lang w:val="it-IT"/>
        </w:rPr>
      </w:pPr>
      <w:r w:rsidRPr="00FE2BBC">
        <w:rPr>
          <w:lang w:val="it-IT"/>
        </w:rPr>
        <w:t>Cfr. articolo 15.</w:t>
      </w:r>
    </w:p>
    <w:p w14:paraId="504B8B77" w14:textId="77777777" w:rsidR="001D3ACC" w:rsidRPr="00FE2BBC" w:rsidRDefault="001D3ACC" w:rsidP="001D3ACC">
      <w:r w:rsidRPr="00F1797F">
        <w:rPr>
          <w:rStyle w:val="HideTWBExt"/>
        </w:rPr>
        <w:t>&lt;/Amend&gt;</w:t>
      </w:r>
    </w:p>
    <w:p w14:paraId="6CE0088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466</w:t>
      </w:r>
      <w:r w:rsidRPr="00F1797F">
        <w:rPr>
          <w:rStyle w:val="HideTWBExt"/>
          <w:b w:val="0"/>
          <w:lang w:val="it-IT"/>
        </w:rPr>
        <w:t>&lt;/NumAm&gt;</w:t>
      </w:r>
    </w:p>
    <w:p w14:paraId="69B4414A"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4339A5B3" w14:textId="77777777" w:rsidR="001D3ACC" w:rsidRPr="00FE2BBC" w:rsidRDefault="001D3ACC" w:rsidP="001D3ACC">
      <w:r w:rsidRPr="00F1797F">
        <w:rPr>
          <w:rStyle w:val="HideTWBExt"/>
        </w:rPr>
        <w:t>&lt;/RepeatBlock-By&gt;</w:t>
      </w:r>
    </w:p>
    <w:p w14:paraId="15969A7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DB1C524" w14:textId="77777777" w:rsidR="001D3ACC" w:rsidRPr="00FE2BBC" w:rsidRDefault="001D3ACC" w:rsidP="001D3ACC">
      <w:pPr>
        <w:pStyle w:val="NormalBold"/>
      </w:pPr>
      <w:r w:rsidRPr="00F1797F">
        <w:rPr>
          <w:rStyle w:val="HideTWBExt"/>
          <w:b w:val="0"/>
        </w:rPr>
        <w:t>&lt;Article&gt;</w:t>
      </w:r>
      <w:r w:rsidRPr="00FE2BBC">
        <w:t>Articolo 26 – paragrafo 2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F03A7CF" w14:textId="77777777" w:rsidTr="00F353F1">
        <w:trPr>
          <w:jc w:val="center"/>
        </w:trPr>
        <w:tc>
          <w:tcPr>
            <w:tcW w:w="9752" w:type="dxa"/>
            <w:gridSpan w:val="2"/>
          </w:tcPr>
          <w:p w14:paraId="37E4C919" w14:textId="77777777" w:rsidR="001D3ACC" w:rsidRPr="00FE2BBC" w:rsidRDefault="001D3ACC" w:rsidP="00F353F1">
            <w:pPr>
              <w:keepNext/>
            </w:pPr>
          </w:p>
        </w:tc>
      </w:tr>
      <w:tr w:rsidR="001D3ACC" w:rsidRPr="00FE2BBC" w14:paraId="717D0BF9" w14:textId="77777777" w:rsidTr="00F353F1">
        <w:trPr>
          <w:jc w:val="center"/>
        </w:trPr>
        <w:tc>
          <w:tcPr>
            <w:tcW w:w="4876" w:type="dxa"/>
            <w:hideMark/>
          </w:tcPr>
          <w:p w14:paraId="2A49A75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6A560B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5CF288C" w14:textId="77777777" w:rsidTr="00F353F1">
        <w:trPr>
          <w:jc w:val="center"/>
        </w:trPr>
        <w:tc>
          <w:tcPr>
            <w:tcW w:w="4876" w:type="dxa"/>
            <w:hideMark/>
          </w:tcPr>
          <w:p w14:paraId="65413D13" w14:textId="77777777" w:rsidR="001D3ACC" w:rsidRPr="00FE2BBC" w:rsidRDefault="001D3ACC" w:rsidP="00F353F1">
            <w:pPr>
              <w:pStyle w:val="Normal6"/>
              <w:rPr>
                <w:lang w:val="it-IT"/>
              </w:rPr>
            </w:pPr>
            <w:r w:rsidRPr="00FE2BBC">
              <w:rPr>
                <w:lang w:val="it-IT"/>
              </w:rPr>
              <w:t>2.</w:t>
            </w:r>
            <w:r w:rsidRPr="00FE2BBC">
              <w:rPr>
                <w:lang w:val="it-IT"/>
              </w:rPr>
              <w:tab/>
            </w:r>
            <w:r w:rsidRPr="00FE2BBC">
              <w:rPr>
                <w:b/>
                <w:i/>
                <w:lang w:val="it-IT"/>
              </w:rPr>
              <w:t>Al</w:t>
            </w:r>
            <w:r w:rsidRPr="00FE2BBC">
              <w:rPr>
                <w:lang w:val="it-IT"/>
              </w:rPr>
              <w:t xml:space="preserve"> conciliatore </w:t>
            </w:r>
            <w:r w:rsidRPr="00FE2BBC">
              <w:rPr>
                <w:b/>
                <w:i/>
                <w:lang w:val="it-IT"/>
              </w:rPr>
              <w:t>sono attribuiti i compiti seguenti</w:t>
            </w:r>
            <w:r w:rsidRPr="00FE2BBC">
              <w:rPr>
                <w:lang w:val="it-IT"/>
              </w:rPr>
              <w:t>:</w:t>
            </w:r>
          </w:p>
        </w:tc>
        <w:tc>
          <w:tcPr>
            <w:tcW w:w="4876" w:type="dxa"/>
            <w:hideMark/>
          </w:tcPr>
          <w:p w14:paraId="12D0F838" w14:textId="77777777" w:rsidR="001D3ACC" w:rsidRPr="00FE2BBC" w:rsidRDefault="001D3ACC" w:rsidP="00F353F1">
            <w:pPr>
              <w:pStyle w:val="Normal6"/>
              <w:rPr>
                <w:szCs w:val="24"/>
                <w:lang w:val="it-IT"/>
              </w:rPr>
            </w:pPr>
            <w:r w:rsidRPr="00FE2BBC">
              <w:rPr>
                <w:lang w:val="it-IT"/>
              </w:rPr>
              <w:t>2.</w:t>
            </w:r>
            <w:r w:rsidRPr="00FE2BBC">
              <w:rPr>
                <w:lang w:val="it-IT"/>
              </w:rPr>
              <w:tab/>
            </w:r>
            <w:r w:rsidRPr="00FE2BBC">
              <w:rPr>
                <w:b/>
                <w:bCs/>
                <w:i/>
                <w:iCs/>
                <w:lang w:val="it-IT"/>
              </w:rPr>
              <w:t>Il</w:t>
            </w:r>
            <w:r w:rsidRPr="00FE2BBC">
              <w:rPr>
                <w:lang w:val="it-IT"/>
              </w:rPr>
              <w:t xml:space="preserve"> conciliatore:</w:t>
            </w:r>
          </w:p>
        </w:tc>
      </w:tr>
    </w:tbl>
    <w:p w14:paraId="2753898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ACF0370" w14:textId="77777777" w:rsidR="001D3ACC" w:rsidRPr="00FE2BBC" w:rsidRDefault="001D3ACC" w:rsidP="001D3ACC">
      <w:r w:rsidRPr="00F1797F">
        <w:rPr>
          <w:rStyle w:val="HideTWBExt"/>
        </w:rPr>
        <w:t>&lt;/Amend&gt;</w:t>
      </w:r>
    </w:p>
    <w:p w14:paraId="385264C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467</w:t>
      </w:r>
      <w:r w:rsidRPr="00F1797F">
        <w:rPr>
          <w:rStyle w:val="HideTWBExt"/>
          <w:b w:val="0"/>
          <w:lang w:val="it-IT"/>
        </w:rPr>
        <w:t>&lt;/NumAm&gt;</w:t>
      </w:r>
    </w:p>
    <w:p w14:paraId="4BF02DBC"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5817552B" w14:textId="77777777" w:rsidR="001D3ACC" w:rsidRPr="00FE2BBC" w:rsidRDefault="001D3ACC" w:rsidP="001D3ACC">
      <w:r w:rsidRPr="00F1797F">
        <w:rPr>
          <w:rStyle w:val="HideTWBExt"/>
        </w:rPr>
        <w:t>&lt;/RepeatBlock-By&gt;</w:t>
      </w:r>
    </w:p>
    <w:p w14:paraId="122B449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F312E6" w14:textId="77777777" w:rsidR="001D3ACC" w:rsidRPr="00FE2BBC" w:rsidRDefault="001D3ACC" w:rsidP="001D3ACC">
      <w:pPr>
        <w:pStyle w:val="NormalBold"/>
      </w:pPr>
      <w:r w:rsidRPr="00F1797F">
        <w:rPr>
          <w:rStyle w:val="HideTWBExt"/>
          <w:b w:val="0"/>
        </w:rPr>
        <w:t>&lt;Article&gt;</w:t>
      </w:r>
      <w:r w:rsidRPr="00FE2BBC">
        <w:t>Articolo 26 – paragrafo 2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F002B32" w14:textId="77777777" w:rsidTr="00F353F1">
        <w:trPr>
          <w:jc w:val="center"/>
        </w:trPr>
        <w:tc>
          <w:tcPr>
            <w:tcW w:w="9752" w:type="dxa"/>
            <w:gridSpan w:val="2"/>
          </w:tcPr>
          <w:p w14:paraId="2828C451" w14:textId="77777777" w:rsidR="001D3ACC" w:rsidRPr="00FE2BBC" w:rsidRDefault="001D3ACC" w:rsidP="00F353F1">
            <w:pPr>
              <w:keepNext/>
            </w:pPr>
          </w:p>
        </w:tc>
      </w:tr>
      <w:tr w:rsidR="001D3ACC" w:rsidRPr="00FE2BBC" w14:paraId="7791F180" w14:textId="77777777" w:rsidTr="00F353F1">
        <w:trPr>
          <w:jc w:val="center"/>
        </w:trPr>
        <w:tc>
          <w:tcPr>
            <w:tcW w:w="4876" w:type="dxa"/>
            <w:hideMark/>
          </w:tcPr>
          <w:p w14:paraId="0485F9D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2CEEE1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1A80B1E" w14:textId="77777777" w:rsidTr="00F353F1">
        <w:trPr>
          <w:jc w:val="center"/>
        </w:trPr>
        <w:tc>
          <w:tcPr>
            <w:tcW w:w="4876" w:type="dxa"/>
            <w:hideMark/>
          </w:tcPr>
          <w:p w14:paraId="34EABE53" w14:textId="77777777" w:rsidR="001D3ACC" w:rsidRPr="00FE2BBC" w:rsidRDefault="001D3ACC" w:rsidP="00F353F1">
            <w:pPr>
              <w:pStyle w:val="Normal6"/>
              <w:rPr>
                <w:lang w:val="it-IT"/>
              </w:rPr>
            </w:pPr>
            <w:r w:rsidRPr="00FE2BBC">
              <w:rPr>
                <w:b/>
                <w:i/>
                <w:lang w:val="it-IT"/>
              </w:rPr>
              <w:t>(a)</w:t>
            </w:r>
            <w:r w:rsidRPr="00FE2BBC">
              <w:rPr>
                <w:b/>
                <w:i/>
                <w:lang w:val="it-IT"/>
              </w:rPr>
              <w:tab/>
              <w:t>mediare tra le parti nella determinazione di una royalty aggregata;</w:t>
            </w:r>
          </w:p>
        </w:tc>
        <w:tc>
          <w:tcPr>
            <w:tcW w:w="4876" w:type="dxa"/>
            <w:hideMark/>
          </w:tcPr>
          <w:p w14:paraId="2C9455B0" w14:textId="77777777" w:rsidR="001D3ACC" w:rsidRPr="00FE2BBC" w:rsidRDefault="001D3ACC" w:rsidP="00F353F1">
            <w:pPr>
              <w:pStyle w:val="Normal6"/>
              <w:rPr>
                <w:szCs w:val="24"/>
                <w:lang w:val="it-IT"/>
              </w:rPr>
            </w:pPr>
            <w:r w:rsidRPr="00FE2BBC">
              <w:rPr>
                <w:b/>
                <w:i/>
                <w:lang w:val="it-IT"/>
              </w:rPr>
              <w:t>soppresso</w:t>
            </w:r>
          </w:p>
        </w:tc>
      </w:tr>
    </w:tbl>
    <w:p w14:paraId="36BF50F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4930AF8" w14:textId="77777777" w:rsidR="001D3ACC" w:rsidRPr="00FE2BBC" w:rsidRDefault="001D3ACC" w:rsidP="001D3ACC">
      <w:r w:rsidRPr="00F1797F">
        <w:rPr>
          <w:rStyle w:val="HideTWBExt"/>
        </w:rPr>
        <w:t>&lt;/Amend&gt;</w:t>
      </w:r>
    </w:p>
    <w:p w14:paraId="1E31547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468</w:t>
      </w:r>
      <w:r w:rsidRPr="00F1797F">
        <w:rPr>
          <w:rStyle w:val="HideTWBExt"/>
          <w:b w:val="0"/>
          <w:lang w:val="it-IT"/>
        </w:rPr>
        <w:t>&lt;/NumAm&gt;</w:t>
      </w:r>
    </w:p>
    <w:p w14:paraId="6581AC1F"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3AB51421" w14:textId="77777777" w:rsidR="001D3ACC" w:rsidRPr="00FE2BBC" w:rsidRDefault="001D3ACC" w:rsidP="001D3ACC">
      <w:r w:rsidRPr="00F1797F">
        <w:rPr>
          <w:rStyle w:val="HideTWBExt"/>
        </w:rPr>
        <w:t>&lt;/RepeatBlock-By&gt;</w:t>
      </w:r>
    </w:p>
    <w:p w14:paraId="4FD1FAE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5940DC5" w14:textId="77777777" w:rsidR="001D3ACC" w:rsidRPr="00FE2BBC" w:rsidRDefault="001D3ACC" w:rsidP="001D3ACC">
      <w:pPr>
        <w:pStyle w:val="NormalBold"/>
      </w:pPr>
      <w:r w:rsidRPr="00F1797F">
        <w:rPr>
          <w:rStyle w:val="HideTWBExt"/>
          <w:b w:val="0"/>
        </w:rPr>
        <w:t>&lt;Article&gt;</w:t>
      </w:r>
      <w:r w:rsidRPr="00FE2BBC">
        <w:t>Articolo 26 – paragrafo 2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535C22B" w14:textId="77777777" w:rsidTr="00F353F1">
        <w:trPr>
          <w:jc w:val="center"/>
        </w:trPr>
        <w:tc>
          <w:tcPr>
            <w:tcW w:w="9752" w:type="dxa"/>
            <w:gridSpan w:val="2"/>
          </w:tcPr>
          <w:p w14:paraId="5BE116D5" w14:textId="77777777" w:rsidR="001D3ACC" w:rsidRPr="00FE2BBC" w:rsidRDefault="001D3ACC" w:rsidP="00F353F1">
            <w:pPr>
              <w:keepNext/>
            </w:pPr>
          </w:p>
        </w:tc>
      </w:tr>
      <w:tr w:rsidR="001D3ACC" w:rsidRPr="00FE2BBC" w14:paraId="29B968DB" w14:textId="77777777" w:rsidTr="00F353F1">
        <w:trPr>
          <w:jc w:val="center"/>
        </w:trPr>
        <w:tc>
          <w:tcPr>
            <w:tcW w:w="4876" w:type="dxa"/>
            <w:hideMark/>
          </w:tcPr>
          <w:p w14:paraId="5A66CED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519616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DA6168E" w14:textId="77777777" w:rsidTr="00F353F1">
        <w:trPr>
          <w:jc w:val="center"/>
        </w:trPr>
        <w:tc>
          <w:tcPr>
            <w:tcW w:w="4876" w:type="dxa"/>
            <w:hideMark/>
          </w:tcPr>
          <w:p w14:paraId="48F87040" w14:textId="77777777" w:rsidR="001D3ACC" w:rsidRPr="00FE2BBC" w:rsidRDefault="001D3ACC" w:rsidP="00F353F1">
            <w:pPr>
              <w:pStyle w:val="Normal6"/>
              <w:rPr>
                <w:lang w:val="it-IT"/>
              </w:rPr>
            </w:pPr>
            <w:r w:rsidRPr="00FE2BBC">
              <w:rPr>
                <w:b/>
                <w:i/>
                <w:lang w:val="it-IT"/>
              </w:rPr>
              <w:t>(a)</w:t>
            </w:r>
            <w:r w:rsidRPr="00FE2BBC">
              <w:rPr>
                <w:b/>
                <w:i/>
                <w:lang w:val="it-IT"/>
              </w:rPr>
              <w:tab/>
              <w:t>mediare tra le parti nella determinazione di una royalty aggregata;</w:t>
            </w:r>
          </w:p>
        </w:tc>
        <w:tc>
          <w:tcPr>
            <w:tcW w:w="4876" w:type="dxa"/>
            <w:hideMark/>
          </w:tcPr>
          <w:p w14:paraId="7DF72728" w14:textId="77777777" w:rsidR="001D3ACC" w:rsidRPr="00FE2BBC" w:rsidRDefault="001D3ACC" w:rsidP="00F353F1">
            <w:pPr>
              <w:pStyle w:val="Normal6"/>
              <w:rPr>
                <w:szCs w:val="24"/>
                <w:lang w:val="it-IT"/>
              </w:rPr>
            </w:pPr>
            <w:r w:rsidRPr="00FE2BBC">
              <w:rPr>
                <w:b/>
                <w:i/>
                <w:lang w:val="it-IT"/>
              </w:rPr>
              <w:t>soppresso</w:t>
            </w:r>
          </w:p>
        </w:tc>
      </w:tr>
    </w:tbl>
    <w:p w14:paraId="37BC042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2F81958" w14:textId="77777777" w:rsidR="001D3ACC" w:rsidRPr="00FE2BBC" w:rsidRDefault="001D3ACC" w:rsidP="001D3ACC">
      <w:r w:rsidRPr="00F1797F">
        <w:rPr>
          <w:rStyle w:val="HideTWBExt"/>
        </w:rPr>
        <w:t>&lt;/Amend&gt;</w:t>
      </w:r>
    </w:p>
    <w:p w14:paraId="6ABDFF0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469</w:t>
      </w:r>
      <w:r w:rsidRPr="00F1797F">
        <w:rPr>
          <w:rStyle w:val="HideTWBExt"/>
          <w:b w:val="0"/>
          <w:lang w:val="it-IT"/>
        </w:rPr>
        <w:t>&lt;/NumAm&gt;</w:t>
      </w:r>
    </w:p>
    <w:p w14:paraId="15ED025D"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40806F52" w14:textId="77777777" w:rsidR="001D3ACC" w:rsidRPr="00FE2BBC" w:rsidRDefault="001D3ACC" w:rsidP="001D3ACC">
      <w:r w:rsidRPr="00F1797F">
        <w:rPr>
          <w:rStyle w:val="HideTWBExt"/>
        </w:rPr>
        <w:t>&lt;/RepeatBlock-By&gt;</w:t>
      </w:r>
    </w:p>
    <w:p w14:paraId="1A3B65D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3BEED20" w14:textId="77777777" w:rsidR="001D3ACC" w:rsidRPr="00FE2BBC" w:rsidRDefault="001D3ACC" w:rsidP="001D3ACC">
      <w:pPr>
        <w:pStyle w:val="NormalBold"/>
      </w:pPr>
      <w:r w:rsidRPr="00F1797F">
        <w:rPr>
          <w:rStyle w:val="HideTWBExt"/>
          <w:b w:val="0"/>
        </w:rPr>
        <w:t>&lt;Article&gt;</w:t>
      </w:r>
      <w:r w:rsidRPr="00FE2BBC">
        <w:t>Articolo 26 – paragrafo 2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DF12766" w14:textId="77777777" w:rsidTr="00F353F1">
        <w:trPr>
          <w:jc w:val="center"/>
        </w:trPr>
        <w:tc>
          <w:tcPr>
            <w:tcW w:w="9752" w:type="dxa"/>
            <w:gridSpan w:val="2"/>
          </w:tcPr>
          <w:p w14:paraId="7E9BE6C6" w14:textId="77777777" w:rsidR="001D3ACC" w:rsidRPr="00FE2BBC" w:rsidRDefault="001D3ACC" w:rsidP="00F353F1">
            <w:pPr>
              <w:keepNext/>
            </w:pPr>
          </w:p>
        </w:tc>
      </w:tr>
      <w:tr w:rsidR="001D3ACC" w:rsidRPr="00FE2BBC" w14:paraId="39140577" w14:textId="77777777" w:rsidTr="00F353F1">
        <w:trPr>
          <w:jc w:val="center"/>
        </w:trPr>
        <w:tc>
          <w:tcPr>
            <w:tcW w:w="4876" w:type="dxa"/>
            <w:hideMark/>
          </w:tcPr>
          <w:p w14:paraId="67815C6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8C3C2C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969F1DC" w14:textId="77777777" w:rsidTr="00F353F1">
        <w:trPr>
          <w:jc w:val="center"/>
        </w:trPr>
        <w:tc>
          <w:tcPr>
            <w:tcW w:w="4876" w:type="dxa"/>
            <w:hideMark/>
          </w:tcPr>
          <w:p w14:paraId="50227069" w14:textId="77777777" w:rsidR="001D3ACC" w:rsidRPr="00FE2BBC" w:rsidRDefault="001D3ACC" w:rsidP="00F353F1">
            <w:pPr>
              <w:pStyle w:val="Normal6"/>
              <w:rPr>
                <w:lang w:val="it-IT"/>
              </w:rPr>
            </w:pPr>
            <w:r w:rsidRPr="00FE2BBC">
              <w:rPr>
                <w:b/>
                <w:i/>
                <w:lang w:val="it-IT"/>
              </w:rPr>
              <w:t>(a)</w:t>
            </w:r>
            <w:r w:rsidRPr="00FE2BBC">
              <w:rPr>
                <w:b/>
                <w:i/>
                <w:lang w:val="it-IT"/>
              </w:rPr>
              <w:tab/>
              <w:t>mediare tra le parti nella determinazione di una royalty aggregata;</w:t>
            </w:r>
          </w:p>
        </w:tc>
        <w:tc>
          <w:tcPr>
            <w:tcW w:w="4876" w:type="dxa"/>
            <w:hideMark/>
          </w:tcPr>
          <w:p w14:paraId="543F3F3D" w14:textId="77777777" w:rsidR="001D3ACC" w:rsidRPr="00FE2BBC" w:rsidRDefault="001D3ACC" w:rsidP="00F353F1">
            <w:pPr>
              <w:pStyle w:val="Normal6"/>
              <w:rPr>
                <w:szCs w:val="24"/>
                <w:lang w:val="it-IT"/>
              </w:rPr>
            </w:pPr>
            <w:r w:rsidRPr="00FE2BBC">
              <w:rPr>
                <w:b/>
                <w:i/>
                <w:lang w:val="it-IT"/>
              </w:rPr>
              <w:t>soppresso</w:t>
            </w:r>
          </w:p>
        </w:tc>
      </w:tr>
    </w:tbl>
    <w:p w14:paraId="1070519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FF64746" w14:textId="77777777" w:rsidR="001D3ACC" w:rsidRPr="00FE2BBC" w:rsidRDefault="001D3ACC" w:rsidP="001D3ACC">
      <w:r w:rsidRPr="00F1797F">
        <w:rPr>
          <w:rStyle w:val="HideTWBExt"/>
        </w:rPr>
        <w:t>&lt;/Amend&gt;</w:t>
      </w:r>
    </w:p>
    <w:p w14:paraId="03D3D52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470</w:t>
      </w:r>
      <w:r w:rsidRPr="00F1797F">
        <w:rPr>
          <w:rStyle w:val="HideTWBExt"/>
          <w:b w:val="0"/>
          <w:lang w:val="it-IT"/>
        </w:rPr>
        <w:t>&lt;/NumAm&gt;</w:t>
      </w:r>
    </w:p>
    <w:p w14:paraId="70A48816"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305B52A" w14:textId="77777777" w:rsidR="001D3ACC" w:rsidRPr="00FE2BBC" w:rsidRDefault="001D3ACC" w:rsidP="001D3ACC">
      <w:r w:rsidRPr="00F1797F">
        <w:rPr>
          <w:rStyle w:val="HideTWBExt"/>
        </w:rPr>
        <w:t>&lt;/RepeatBlock-By&gt;</w:t>
      </w:r>
    </w:p>
    <w:p w14:paraId="3D04122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03952C9" w14:textId="77777777" w:rsidR="001D3ACC" w:rsidRPr="00FE2BBC" w:rsidRDefault="001D3ACC" w:rsidP="001D3ACC">
      <w:pPr>
        <w:pStyle w:val="NormalBold"/>
      </w:pPr>
      <w:r w:rsidRPr="00F1797F">
        <w:rPr>
          <w:rStyle w:val="HideTWBExt"/>
          <w:b w:val="0"/>
        </w:rPr>
        <w:t>&lt;Article&gt;</w:t>
      </w:r>
      <w:r w:rsidRPr="00FE2BBC">
        <w:t>Articolo 26 – paragrafo 2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72DE334" w14:textId="77777777" w:rsidTr="00F353F1">
        <w:trPr>
          <w:jc w:val="center"/>
        </w:trPr>
        <w:tc>
          <w:tcPr>
            <w:tcW w:w="9752" w:type="dxa"/>
            <w:gridSpan w:val="2"/>
          </w:tcPr>
          <w:p w14:paraId="1229C316" w14:textId="77777777" w:rsidR="001D3ACC" w:rsidRPr="00FE2BBC" w:rsidRDefault="001D3ACC" w:rsidP="00F353F1">
            <w:pPr>
              <w:keepNext/>
            </w:pPr>
          </w:p>
        </w:tc>
      </w:tr>
      <w:tr w:rsidR="001D3ACC" w:rsidRPr="00FE2BBC" w14:paraId="3F356E6A" w14:textId="77777777" w:rsidTr="00F353F1">
        <w:trPr>
          <w:jc w:val="center"/>
        </w:trPr>
        <w:tc>
          <w:tcPr>
            <w:tcW w:w="4876" w:type="dxa"/>
            <w:hideMark/>
          </w:tcPr>
          <w:p w14:paraId="6672354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672DA8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5AE1439" w14:textId="77777777" w:rsidTr="00F353F1">
        <w:trPr>
          <w:jc w:val="center"/>
        </w:trPr>
        <w:tc>
          <w:tcPr>
            <w:tcW w:w="4876" w:type="dxa"/>
            <w:hideMark/>
          </w:tcPr>
          <w:p w14:paraId="7FD9B364" w14:textId="77777777" w:rsidR="001D3ACC" w:rsidRPr="00FE2BBC" w:rsidRDefault="001D3ACC" w:rsidP="00F353F1">
            <w:pPr>
              <w:pStyle w:val="Normal6"/>
              <w:rPr>
                <w:lang w:val="it-IT"/>
              </w:rPr>
            </w:pPr>
            <w:r w:rsidRPr="00FE2BBC">
              <w:rPr>
                <w:lang w:val="it-IT"/>
              </w:rPr>
              <w:t>(a)</w:t>
            </w:r>
            <w:r w:rsidRPr="00FE2BBC">
              <w:rPr>
                <w:lang w:val="it-IT"/>
              </w:rPr>
              <w:tab/>
            </w:r>
            <w:r w:rsidRPr="00FE2BBC">
              <w:rPr>
                <w:b/>
                <w:i/>
                <w:lang w:val="it-IT"/>
              </w:rPr>
              <w:t>mediare</w:t>
            </w:r>
            <w:r w:rsidRPr="00FE2BBC">
              <w:rPr>
                <w:lang w:val="it-IT"/>
              </w:rPr>
              <w:t xml:space="preserve"> tra le parti nella determinazione di una royalty aggregata;</w:t>
            </w:r>
          </w:p>
        </w:tc>
        <w:tc>
          <w:tcPr>
            <w:tcW w:w="4876" w:type="dxa"/>
            <w:hideMark/>
          </w:tcPr>
          <w:p w14:paraId="5DC41031" w14:textId="77777777" w:rsidR="001D3ACC" w:rsidRPr="00FE2BBC" w:rsidRDefault="001D3ACC" w:rsidP="00F353F1">
            <w:pPr>
              <w:pStyle w:val="Normal6"/>
              <w:rPr>
                <w:szCs w:val="24"/>
                <w:lang w:val="it-IT"/>
              </w:rPr>
            </w:pPr>
            <w:r w:rsidRPr="00FE2BBC">
              <w:rPr>
                <w:lang w:val="it-IT"/>
              </w:rPr>
              <w:t>(a)</w:t>
            </w:r>
            <w:r w:rsidRPr="00FE2BBC">
              <w:rPr>
                <w:lang w:val="it-IT"/>
              </w:rPr>
              <w:tab/>
            </w:r>
            <w:r w:rsidRPr="00FE2BBC">
              <w:rPr>
                <w:b/>
                <w:i/>
                <w:lang w:val="it-IT"/>
              </w:rPr>
              <w:t>media</w:t>
            </w:r>
            <w:r w:rsidRPr="00FE2BBC">
              <w:rPr>
                <w:lang w:val="it-IT"/>
              </w:rPr>
              <w:t xml:space="preserve"> tra le parti nella determinazione di una royalty aggregata;</w:t>
            </w:r>
          </w:p>
        </w:tc>
      </w:tr>
    </w:tbl>
    <w:p w14:paraId="424AA22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43C7F86" w14:textId="77777777" w:rsidR="001D3ACC" w:rsidRPr="00FE2BBC" w:rsidRDefault="001D3ACC" w:rsidP="001D3ACC">
      <w:r w:rsidRPr="00F1797F">
        <w:rPr>
          <w:rStyle w:val="HideTWBExt"/>
        </w:rPr>
        <w:t>&lt;/Amend&gt;</w:t>
      </w:r>
    </w:p>
    <w:p w14:paraId="179494D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471</w:t>
      </w:r>
      <w:r w:rsidRPr="00F1797F">
        <w:rPr>
          <w:rStyle w:val="HideTWBExt"/>
          <w:b w:val="0"/>
          <w:lang w:val="it-IT"/>
        </w:rPr>
        <w:t>&lt;/NumAm&gt;</w:t>
      </w:r>
    </w:p>
    <w:p w14:paraId="3A1E1754"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2F71BF98" w14:textId="77777777" w:rsidR="001D3ACC" w:rsidRPr="00FE2BBC" w:rsidRDefault="001D3ACC" w:rsidP="001D3ACC">
      <w:r w:rsidRPr="00F1797F">
        <w:rPr>
          <w:rStyle w:val="HideTWBExt"/>
        </w:rPr>
        <w:t>&lt;/RepeatBlock-By&gt;</w:t>
      </w:r>
    </w:p>
    <w:p w14:paraId="39CFE80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805757C" w14:textId="77777777" w:rsidR="001D3ACC" w:rsidRPr="00FE2BBC" w:rsidRDefault="001D3ACC" w:rsidP="001D3ACC">
      <w:pPr>
        <w:pStyle w:val="NormalBold"/>
      </w:pPr>
      <w:r w:rsidRPr="00F1797F">
        <w:rPr>
          <w:rStyle w:val="HideTWBExt"/>
          <w:b w:val="0"/>
        </w:rPr>
        <w:t>&lt;Article&gt;</w:t>
      </w:r>
      <w:r w:rsidRPr="00FE2BBC">
        <w:t>Articolo 26 – paragrafo 2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48DC22" w14:textId="77777777" w:rsidTr="00F353F1">
        <w:trPr>
          <w:jc w:val="center"/>
        </w:trPr>
        <w:tc>
          <w:tcPr>
            <w:tcW w:w="9752" w:type="dxa"/>
            <w:gridSpan w:val="2"/>
          </w:tcPr>
          <w:p w14:paraId="04791C8C" w14:textId="77777777" w:rsidR="001D3ACC" w:rsidRPr="00FE2BBC" w:rsidRDefault="001D3ACC" w:rsidP="00F353F1">
            <w:pPr>
              <w:keepNext/>
            </w:pPr>
          </w:p>
        </w:tc>
      </w:tr>
      <w:tr w:rsidR="001D3ACC" w:rsidRPr="00FE2BBC" w14:paraId="17363426" w14:textId="77777777" w:rsidTr="00F353F1">
        <w:trPr>
          <w:jc w:val="center"/>
        </w:trPr>
        <w:tc>
          <w:tcPr>
            <w:tcW w:w="4876" w:type="dxa"/>
            <w:hideMark/>
          </w:tcPr>
          <w:p w14:paraId="4731E3C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FFD65C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1F63E5B" w14:textId="77777777" w:rsidTr="00F353F1">
        <w:trPr>
          <w:jc w:val="center"/>
        </w:trPr>
        <w:tc>
          <w:tcPr>
            <w:tcW w:w="4876" w:type="dxa"/>
            <w:hideMark/>
          </w:tcPr>
          <w:p w14:paraId="157B59C4" w14:textId="77777777" w:rsidR="001D3ACC" w:rsidRPr="00FE2BBC" w:rsidRDefault="001D3ACC" w:rsidP="00F353F1">
            <w:pPr>
              <w:pStyle w:val="Normal6"/>
              <w:rPr>
                <w:lang w:val="it-IT"/>
              </w:rPr>
            </w:pPr>
            <w:r w:rsidRPr="00FE2BBC">
              <w:rPr>
                <w:b/>
                <w:i/>
                <w:lang w:val="it-IT"/>
              </w:rPr>
              <w:t>(b)</w:t>
            </w:r>
            <w:r w:rsidRPr="00FE2BBC">
              <w:rPr>
                <w:b/>
                <w:i/>
                <w:lang w:val="it-IT"/>
              </w:rPr>
              <w:tab/>
              <w:t>fornire un parere non vincolante su una royalty aggregata;</w:t>
            </w:r>
          </w:p>
        </w:tc>
        <w:tc>
          <w:tcPr>
            <w:tcW w:w="4876" w:type="dxa"/>
            <w:hideMark/>
          </w:tcPr>
          <w:p w14:paraId="382F8461" w14:textId="77777777" w:rsidR="001D3ACC" w:rsidRPr="00FE2BBC" w:rsidRDefault="001D3ACC" w:rsidP="00F353F1">
            <w:pPr>
              <w:pStyle w:val="Normal6"/>
              <w:rPr>
                <w:szCs w:val="24"/>
                <w:lang w:val="it-IT"/>
              </w:rPr>
            </w:pPr>
            <w:r w:rsidRPr="00FE2BBC">
              <w:rPr>
                <w:b/>
                <w:i/>
                <w:lang w:val="it-IT"/>
              </w:rPr>
              <w:t>soppresso</w:t>
            </w:r>
          </w:p>
        </w:tc>
      </w:tr>
    </w:tbl>
    <w:p w14:paraId="2EC2D69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3B02FAA" w14:textId="77777777" w:rsidR="001D3ACC" w:rsidRPr="00FE2BBC" w:rsidRDefault="001D3ACC" w:rsidP="001D3ACC">
      <w:r w:rsidRPr="00F1797F">
        <w:rPr>
          <w:rStyle w:val="HideTWBExt"/>
        </w:rPr>
        <w:t>&lt;/Amend&gt;</w:t>
      </w:r>
    </w:p>
    <w:p w14:paraId="50E95AE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472</w:t>
      </w:r>
      <w:r w:rsidRPr="00F1797F">
        <w:rPr>
          <w:rStyle w:val="HideTWBExt"/>
          <w:b w:val="0"/>
          <w:lang w:val="it-IT"/>
        </w:rPr>
        <w:t>&lt;/NumAm&gt;</w:t>
      </w:r>
    </w:p>
    <w:p w14:paraId="2351FB2F"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B1DFFAF" w14:textId="77777777" w:rsidR="001D3ACC" w:rsidRPr="00FE2BBC" w:rsidRDefault="001D3ACC" w:rsidP="001D3ACC">
      <w:r w:rsidRPr="00F1797F">
        <w:rPr>
          <w:rStyle w:val="HideTWBExt"/>
        </w:rPr>
        <w:t>&lt;/RepeatBlock-By&gt;</w:t>
      </w:r>
    </w:p>
    <w:p w14:paraId="68E6AC9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478431E" w14:textId="77777777" w:rsidR="001D3ACC" w:rsidRPr="00FE2BBC" w:rsidRDefault="001D3ACC" w:rsidP="001D3ACC">
      <w:pPr>
        <w:pStyle w:val="NormalBold"/>
      </w:pPr>
      <w:r w:rsidRPr="00F1797F">
        <w:rPr>
          <w:rStyle w:val="HideTWBExt"/>
          <w:b w:val="0"/>
        </w:rPr>
        <w:t>&lt;Article&gt;</w:t>
      </w:r>
      <w:r w:rsidRPr="00FE2BBC">
        <w:t>Articolo 26 – paragrafo 2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2829142" w14:textId="77777777" w:rsidTr="00F353F1">
        <w:trPr>
          <w:jc w:val="center"/>
        </w:trPr>
        <w:tc>
          <w:tcPr>
            <w:tcW w:w="9752" w:type="dxa"/>
            <w:gridSpan w:val="2"/>
          </w:tcPr>
          <w:p w14:paraId="44B3D86C" w14:textId="77777777" w:rsidR="001D3ACC" w:rsidRPr="00FE2BBC" w:rsidRDefault="001D3ACC" w:rsidP="00F353F1">
            <w:pPr>
              <w:keepNext/>
            </w:pPr>
          </w:p>
        </w:tc>
      </w:tr>
      <w:tr w:rsidR="001D3ACC" w:rsidRPr="00FE2BBC" w14:paraId="269D44C5" w14:textId="77777777" w:rsidTr="00F353F1">
        <w:trPr>
          <w:jc w:val="center"/>
        </w:trPr>
        <w:tc>
          <w:tcPr>
            <w:tcW w:w="4876" w:type="dxa"/>
            <w:hideMark/>
          </w:tcPr>
          <w:p w14:paraId="260B6BA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F2D442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FD2349D" w14:textId="77777777" w:rsidTr="00F353F1">
        <w:trPr>
          <w:jc w:val="center"/>
        </w:trPr>
        <w:tc>
          <w:tcPr>
            <w:tcW w:w="4876" w:type="dxa"/>
            <w:hideMark/>
          </w:tcPr>
          <w:p w14:paraId="7A640BE9" w14:textId="77777777" w:rsidR="001D3ACC" w:rsidRPr="00FE2BBC" w:rsidRDefault="001D3ACC" w:rsidP="00F353F1">
            <w:pPr>
              <w:pStyle w:val="Normal6"/>
              <w:rPr>
                <w:lang w:val="it-IT"/>
              </w:rPr>
            </w:pPr>
            <w:r w:rsidRPr="00FE2BBC">
              <w:rPr>
                <w:b/>
                <w:i/>
                <w:lang w:val="it-IT"/>
              </w:rPr>
              <w:t>(b)</w:t>
            </w:r>
            <w:r w:rsidRPr="00FE2BBC">
              <w:rPr>
                <w:b/>
                <w:i/>
                <w:lang w:val="it-IT"/>
              </w:rPr>
              <w:tab/>
              <w:t>fornire un parere non vincolante su una royalty aggregata;</w:t>
            </w:r>
          </w:p>
        </w:tc>
        <w:tc>
          <w:tcPr>
            <w:tcW w:w="4876" w:type="dxa"/>
            <w:hideMark/>
          </w:tcPr>
          <w:p w14:paraId="6B29DB62" w14:textId="77777777" w:rsidR="001D3ACC" w:rsidRPr="00FE2BBC" w:rsidRDefault="001D3ACC" w:rsidP="00F353F1">
            <w:pPr>
              <w:pStyle w:val="Normal6"/>
              <w:rPr>
                <w:szCs w:val="24"/>
                <w:lang w:val="it-IT"/>
              </w:rPr>
            </w:pPr>
            <w:r w:rsidRPr="00FE2BBC">
              <w:rPr>
                <w:b/>
                <w:i/>
                <w:lang w:val="it-IT"/>
              </w:rPr>
              <w:t>soppresso</w:t>
            </w:r>
          </w:p>
        </w:tc>
      </w:tr>
    </w:tbl>
    <w:p w14:paraId="7E39482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692915A"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FDF3416" w14:textId="77777777" w:rsidR="001D3ACC" w:rsidRPr="00FE2BBC" w:rsidRDefault="001D3ACC" w:rsidP="001D3ACC">
      <w:pPr>
        <w:pStyle w:val="Normal12Italic"/>
        <w:rPr>
          <w:noProof w:val="0"/>
          <w:lang w:val="it-IT"/>
        </w:rPr>
      </w:pPr>
      <w:r w:rsidRPr="00FE2BBC">
        <w:rPr>
          <w:lang w:val="it-IT"/>
        </w:rPr>
        <w:t>Per coerenza con l'eliminazione del meccanismo di royalty aggregate.</w:t>
      </w:r>
    </w:p>
    <w:p w14:paraId="60DE1CB6" w14:textId="77777777" w:rsidR="001D3ACC" w:rsidRPr="00FE2BBC" w:rsidRDefault="001D3ACC" w:rsidP="001D3ACC">
      <w:r w:rsidRPr="00F1797F">
        <w:rPr>
          <w:rStyle w:val="HideTWBExt"/>
        </w:rPr>
        <w:t>&lt;/Amend&gt;</w:t>
      </w:r>
    </w:p>
    <w:p w14:paraId="2FAD113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473</w:t>
      </w:r>
      <w:r w:rsidRPr="00F1797F">
        <w:rPr>
          <w:rStyle w:val="HideTWBExt"/>
          <w:b w:val="0"/>
          <w:lang w:val="it-IT"/>
        </w:rPr>
        <w:t>&lt;/NumAm&gt;</w:t>
      </w:r>
    </w:p>
    <w:p w14:paraId="1D79980A"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5CCA682F" w14:textId="77777777" w:rsidR="001D3ACC" w:rsidRPr="00FE2BBC" w:rsidRDefault="001D3ACC" w:rsidP="001D3ACC">
      <w:r w:rsidRPr="00F1797F">
        <w:rPr>
          <w:rStyle w:val="HideTWBExt"/>
        </w:rPr>
        <w:t>&lt;/RepeatBlock-By&gt;</w:t>
      </w:r>
    </w:p>
    <w:p w14:paraId="5C0BC7E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B00301F" w14:textId="77777777" w:rsidR="001D3ACC" w:rsidRPr="00FE2BBC" w:rsidRDefault="001D3ACC" w:rsidP="001D3ACC">
      <w:pPr>
        <w:pStyle w:val="NormalBold"/>
      </w:pPr>
      <w:r w:rsidRPr="00F1797F">
        <w:rPr>
          <w:rStyle w:val="HideTWBExt"/>
          <w:b w:val="0"/>
        </w:rPr>
        <w:t>&lt;Article&gt;</w:t>
      </w:r>
      <w:r w:rsidRPr="00FE2BBC">
        <w:t>Articolo 26 – paragrafo 2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1AD352A" w14:textId="77777777" w:rsidTr="00F353F1">
        <w:trPr>
          <w:jc w:val="center"/>
        </w:trPr>
        <w:tc>
          <w:tcPr>
            <w:tcW w:w="9752" w:type="dxa"/>
            <w:gridSpan w:val="2"/>
          </w:tcPr>
          <w:p w14:paraId="6142FB3D" w14:textId="77777777" w:rsidR="001D3ACC" w:rsidRPr="00FE2BBC" w:rsidRDefault="001D3ACC" w:rsidP="00F353F1">
            <w:pPr>
              <w:keepNext/>
            </w:pPr>
          </w:p>
        </w:tc>
      </w:tr>
      <w:tr w:rsidR="001D3ACC" w:rsidRPr="00FE2BBC" w14:paraId="083542B5" w14:textId="77777777" w:rsidTr="00F353F1">
        <w:trPr>
          <w:jc w:val="center"/>
        </w:trPr>
        <w:tc>
          <w:tcPr>
            <w:tcW w:w="4876" w:type="dxa"/>
            <w:hideMark/>
          </w:tcPr>
          <w:p w14:paraId="4CDD7C9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800F7F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3223E28" w14:textId="77777777" w:rsidTr="00F353F1">
        <w:trPr>
          <w:jc w:val="center"/>
        </w:trPr>
        <w:tc>
          <w:tcPr>
            <w:tcW w:w="4876" w:type="dxa"/>
            <w:hideMark/>
          </w:tcPr>
          <w:p w14:paraId="7E4CBEEA" w14:textId="77777777" w:rsidR="001D3ACC" w:rsidRPr="00FE2BBC" w:rsidRDefault="001D3ACC" w:rsidP="00F353F1">
            <w:pPr>
              <w:pStyle w:val="Normal6"/>
              <w:rPr>
                <w:lang w:val="it-IT"/>
              </w:rPr>
            </w:pPr>
            <w:r w:rsidRPr="00FE2BBC">
              <w:rPr>
                <w:lang w:val="it-IT"/>
              </w:rPr>
              <w:t>(b)</w:t>
            </w:r>
            <w:r w:rsidRPr="00FE2BBC">
              <w:rPr>
                <w:lang w:val="it-IT"/>
              </w:rPr>
              <w:tab/>
              <w:t xml:space="preserve">fornire un parere </w:t>
            </w:r>
            <w:r w:rsidRPr="00FE2BBC">
              <w:rPr>
                <w:b/>
                <w:i/>
                <w:lang w:val="it-IT"/>
              </w:rPr>
              <w:t>non</w:t>
            </w:r>
            <w:r w:rsidRPr="00FE2BBC">
              <w:rPr>
                <w:lang w:val="it-IT"/>
              </w:rPr>
              <w:t xml:space="preserve"> vincolante su una royalty aggregata;</w:t>
            </w:r>
          </w:p>
        </w:tc>
        <w:tc>
          <w:tcPr>
            <w:tcW w:w="4876" w:type="dxa"/>
            <w:hideMark/>
          </w:tcPr>
          <w:p w14:paraId="61451ACE" w14:textId="77777777" w:rsidR="001D3ACC" w:rsidRPr="00FE2BBC" w:rsidRDefault="001D3ACC" w:rsidP="00F353F1">
            <w:pPr>
              <w:pStyle w:val="Normal6"/>
              <w:rPr>
                <w:szCs w:val="24"/>
                <w:lang w:val="it-IT"/>
              </w:rPr>
            </w:pPr>
            <w:r w:rsidRPr="00FE2BBC">
              <w:rPr>
                <w:lang w:val="it-IT"/>
              </w:rPr>
              <w:t>(b)</w:t>
            </w:r>
            <w:r w:rsidRPr="00FE2BBC">
              <w:rPr>
                <w:lang w:val="it-IT"/>
              </w:rPr>
              <w:tab/>
              <w:t>fornire un parere vincolante su una royalty aggregata;</w:t>
            </w:r>
          </w:p>
        </w:tc>
      </w:tr>
    </w:tbl>
    <w:p w14:paraId="43B75EE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CC05347" w14:textId="77777777" w:rsidR="001D3ACC" w:rsidRPr="00FE2BBC" w:rsidRDefault="001D3ACC" w:rsidP="001D3ACC">
      <w:r w:rsidRPr="00F1797F">
        <w:rPr>
          <w:rStyle w:val="HideTWBExt"/>
        </w:rPr>
        <w:t>&lt;/Amend&gt;</w:t>
      </w:r>
    </w:p>
    <w:p w14:paraId="635B2FE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474</w:t>
      </w:r>
      <w:r w:rsidRPr="00F1797F">
        <w:rPr>
          <w:rStyle w:val="HideTWBExt"/>
          <w:b w:val="0"/>
          <w:lang w:val="it-IT"/>
        </w:rPr>
        <w:t>&lt;/NumAm&gt;</w:t>
      </w:r>
    </w:p>
    <w:p w14:paraId="3C4A488D"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08CE1E92" w14:textId="77777777" w:rsidR="001D3ACC" w:rsidRPr="00FE2BBC" w:rsidRDefault="001D3ACC" w:rsidP="001D3ACC">
      <w:r w:rsidRPr="00F1797F">
        <w:rPr>
          <w:rStyle w:val="HideTWBExt"/>
        </w:rPr>
        <w:t>&lt;/RepeatBlock-By&gt;</w:t>
      </w:r>
    </w:p>
    <w:p w14:paraId="6677763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0001300" w14:textId="77777777" w:rsidR="001D3ACC" w:rsidRPr="00FE2BBC" w:rsidRDefault="001D3ACC" w:rsidP="001D3ACC">
      <w:pPr>
        <w:pStyle w:val="NormalBold"/>
      </w:pPr>
      <w:r w:rsidRPr="00F1797F">
        <w:rPr>
          <w:rStyle w:val="HideTWBExt"/>
          <w:b w:val="0"/>
        </w:rPr>
        <w:t>&lt;Article&gt;</w:t>
      </w:r>
      <w:r w:rsidRPr="00FE2BBC">
        <w:t>Articolo 26 – paragrafo 2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D07E49F" w14:textId="77777777" w:rsidTr="00F353F1">
        <w:trPr>
          <w:jc w:val="center"/>
        </w:trPr>
        <w:tc>
          <w:tcPr>
            <w:tcW w:w="9752" w:type="dxa"/>
            <w:gridSpan w:val="2"/>
          </w:tcPr>
          <w:p w14:paraId="6DE59EBF" w14:textId="77777777" w:rsidR="001D3ACC" w:rsidRPr="00FE2BBC" w:rsidRDefault="001D3ACC" w:rsidP="00F353F1">
            <w:pPr>
              <w:keepNext/>
            </w:pPr>
          </w:p>
        </w:tc>
      </w:tr>
      <w:tr w:rsidR="001D3ACC" w:rsidRPr="00FE2BBC" w14:paraId="1E44E03A" w14:textId="77777777" w:rsidTr="00F353F1">
        <w:trPr>
          <w:jc w:val="center"/>
        </w:trPr>
        <w:tc>
          <w:tcPr>
            <w:tcW w:w="4876" w:type="dxa"/>
            <w:hideMark/>
          </w:tcPr>
          <w:p w14:paraId="52DA7C8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2E74B6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E5542EF" w14:textId="77777777" w:rsidTr="00F353F1">
        <w:trPr>
          <w:jc w:val="center"/>
        </w:trPr>
        <w:tc>
          <w:tcPr>
            <w:tcW w:w="4876" w:type="dxa"/>
            <w:hideMark/>
          </w:tcPr>
          <w:p w14:paraId="535AC5D2" w14:textId="77777777" w:rsidR="001D3ACC" w:rsidRPr="00FE2BBC" w:rsidRDefault="001D3ACC" w:rsidP="00F353F1">
            <w:pPr>
              <w:pStyle w:val="Normal6"/>
              <w:rPr>
                <w:lang w:val="it-IT"/>
              </w:rPr>
            </w:pPr>
            <w:r w:rsidRPr="00FE2BBC">
              <w:rPr>
                <w:b/>
                <w:i/>
                <w:lang w:val="it-IT"/>
              </w:rPr>
              <w:t>(c)</w:t>
            </w:r>
            <w:r w:rsidRPr="00FE2BBC">
              <w:rPr>
                <w:b/>
                <w:i/>
                <w:lang w:val="it-IT"/>
              </w:rPr>
              <w:tab/>
              <w:t>intervenire in una procedura di determinazione delle condizioni FRAND.</w:t>
            </w:r>
          </w:p>
        </w:tc>
        <w:tc>
          <w:tcPr>
            <w:tcW w:w="4876" w:type="dxa"/>
            <w:hideMark/>
          </w:tcPr>
          <w:p w14:paraId="5C63DE55" w14:textId="77777777" w:rsidR="001D3ACC" w:rsidRPr="00FE2BBC" w:rsidRDefault="001D3ACC" w:rsidP="00F353F1">
            <w:pPr>
              <w:pStyle w:val="Normal6"/>
              <w:rPr>
                <w:szCs w:val="24"/>
                <w:lang w:val="it-IT"/>
              </w:rPr>
            </w:pPr>
            <w:r w:rsidRPr="00FE2BBC">
              <w:rPr>
                <w:b/>
                <w:i/>
                <w:lang w:val="it-IT"/>
              </w:rPr>
              <w:t>soppresso</w:t>
            </w:r>
          </w:p>
        </w:tc>
      </w:tr>
    </w:tbl>
    <w:p w14:paraId="27F5C5C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AB16658" w14:textId="77777777" w:rsidR="001D3ACC" w:rsidRPr="00FE2BBC" w:rsidRDefault="001D3ACC" w:rsidP="001D3ACC">
      <w:r w:rsidRPr="00F1797F">
        <w:rPr>
          <w:rStyle w:val="HideTWBExt"/>
        </w:rPr>
        <w:t>&lt;/Amend&gt;</w:t>
      </w:r>
    </w:p>
    <w:p w14:paraId="4955705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475</w:t>
      </w:r>
      <w:r w:rsidRPr="00F1797F">
        <w:rPr>
          <w:rStyle w:val="HideTWBExt"/>
          <w:b w:val="0"/>
          <w:lang w:val="it-IT"/>
        </w:rPr>
        <w:t>&lt;/NumAm&gt;</w:t>
      </w:r>
    </w:p>
    <w:p w14:paraId="6DC42733"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1920CF0F" w14:textId="77777777" w:rsidR="001D3ACC" w:rsidRPr="00FE2BBC" w:rsidRDefault="001D3ACC" w:rsidP="001D3ACC">
      <w:r w:rsidRPr="00F1797F">
        <w:rPr>
          <w:rStyle w:val="HideTWBExt"/>
        </w:rPr>
        <w:t>&lt;/RepeatBlock-By&gt;</w:t>
      </w:r>
    </w:p>
    <w:p w14:paraId="1AB42BE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D05BC6D" w14:textId="77777777" w:rsidR="001D3ACC" w:rsidRPr="00FE2BBC" w:rsidRDefault="001D3ACC" w:rsidP="001D3ACC">
      <w:pPr>
        <w:pStyle w:val="NormalBold"/>
      </w:pPr>
      <w:r w:rsidRPr="00F1797F">
        <w:rPr>
          <w:rStyle w:val="HideTWBExt"/>
          <w:b w:val="0"/>
        </w:rPr>
        <w:t>&lt;Article&gt;</w:t>
      </w:r>
      <w:r w:rsidRPr="00FE2BBC">
        <w:t>Articolo 26 – paragrafo 2 – lettera c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F833172" w14:textId="77777777" w:rsidTr="00F353F1">
        <w:trPr>
          <w:jc w:val="center"/>
        </w:trPr>
        <w:tc>
          <w:tcPr>
            <w:tcW w:w="9752" w:type="dxa"/>
            <w:gridSpan w:val="2"/>
          </w:tcPr>
          <w:p w14:paraId="301A6436" w14:textId="77777777" w:rsidR="001D3ACC" w:rsidRPr="00FE2BBC" w:rsidRDefault="001D3ACC" w:rsidP="00F353F1">
            <w:pPr>
              <w:keepNext/>
            </w:pPr>
          </w:p>
        </w:tc>
      </w:tr>
      <w:tr w:rsidR="001D3ACC" w:rsidRPr="00FE2BBC" w14:paraId="2CDB389E" w14:textId="77777777" w:rsidTr="00F353F1">
        <w:trPr>
          <w:jc w:val="center"/>
        </w:trPr>
        <w:tc>
          <w:tcPr>
            <w:tcW w:w="4876" w:type="dxa"/>
            <w:hideMark/>
          </w:tcPr>
          <w:p w14:paraId="670CEDB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608060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E6622BC" w14:textId="77777777" w:rsidTr="00F353F1">
        <w:trPr>
          <w:jc w:val="center"/>
        </w:trPr>
        <w:tc>
          <w:tcPr>
            <w:tcW w:w="4876" w:type="dxa"/>
          </w:tcPr>
          <w:p w14:paraId="7117E0BC" w14:textId="77777777" w:rsidR="001D3ACC" w:rsidRPr="00FE2BBC" w:rsidRDefault="001D3ACC" w:rsidP="00F353F1">
            <w:pPr>
              <w:pStyle w:val="Normal6"/>
              <w:rPr>
                <w:lang w:val="it-IT"/>
              </w:rPr>
            </w:pPr>
          </w:p>
        </w:tc>
        <w:tc>
          <w:tcPr>
            <w:tcW w:w="4876" w:type="dxa"/>
            <w:hideMark/>
          </w:tcPr>
          <w:p w14:paraId="3C15763F" w14:textId="77777777" w:rsidR="001D3ACC" w:rsidRPr="00FE2BBC" w:rsidRDefault="001D3ACC" w:rsidP="00F353F1">
            <w:pPr>
              <w:pStyle w:val="Normal6"/>
              <w:rPr>
                <w:szCs w:val="24"/>
                <w:lang w:val="it-IT"/>
              </w:rPr>
            </w:pPr>
            <w:r w:rsidRPr="00FE2BBC">
              <w:rPr>
                <w:b/>
                <w:i/>
                <w:lang w:val="it-IT"/>
              </w:rPr>
              <w:t>(c bis)</w:t>
            </w:r>
            <w:r w:rsidRPr="00FE2BBC">
              <w:rPr>
                <w:b/>
                <w:i/>
                <w:lang w:val="it-IT"/>
              </w:rPr>
              <w:tab/>
              <w:t>mediare tra le parti nella procedura tecnica di conciliazione;</w:t>
            </w:r>
          </w:p>
        </w:tc>
      </w:tr>
    </w:tbl>
    <w:p w14:paraId="4F4F439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EE0C1A9"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F724702"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w:t>
      </w:r>
    </w:p>
    <w:p w14:paraId="5E1B1707" w14:textId="77777777" w:rsidR="001D3ACC" w:rsidRPr="00FE2BBC" w:rsidRDefault="001D3ACC" w:rsidP="001D3ACC">
      <w:r w:rsidRPr="00F1797F">
        <w:rPr>
          <w:rStyle w:val="HideTWBExt"/>
        </w:rPr>
        <w:t>&lt;/Amend&gt;</w:t>
      </w:r>
    </w:p>
    <w:p w14:paraId="1891CFF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476</w:t>
      </w:r>
      <w:r w:rsidRPr="00F1797F">
        <w:rPr>
          <w:rStyle w:val="HideTWBExt"/>
          <w:b w:val="0"/>
          <w:lang w:val="it-IT"/>
        </w:rPr>
        <w:t>&lt;/NumAm&gt;</w:t>
      </w:r>
    </w:p>
    <w:p w14:paraId="2CE43283"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4972A820" w14:textId="77777777" w:rsidR="001D3ACC" w:rsidRPr="00FE2BBC" w:rsidRDefault="001D3ACC" w:rsidP="001D3ACC">
      <w:r w:rsidRPr="00F1797F">
        <w:rPr>
          <w:rStyle w:val="HideTWBExt"/>
        </w:rPr>
        <w:t>&lt;/RepeatBlock-By&gt;</w:t>
      </w:r>
    </w:p>
    <w:p w14:paraId="4EA8B9F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9F38A4E" w14:textId="77777777" w:rsidR="001D3ACC" w:rsidRPr="00FE2BBC" w:rsidRDefault="001D3ACC" w:rsidP="001D3ACC">
      <w:pPr>
        <w:pStyle w:val="NormalBold"/>
      </w:pPr>
      <w:r w:rsidRPr="00F1797F">
        <w:rPr>
          <w:rStyle w:val="HideTWBExt"/>
          <w:b w:val="0"/>
        </w:rPr>
        <w:t>&lt;Article&gt;</w:t>
      </w:r>
      <w:r w:rsidRPr="00FE2BBC">
        <w:t>Articolo 26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ADAE8C9" w14:textId="77777777" w:rsidTr="00F353F1">
        <w:trPr>
          <w:jc w:val="center"/>
        </w:trPr>
        <w:tc>
          <w:tcPr>
            <w:tcW w:w="9752" w:type="dxa"/>
            <w:gridSpan w:val="2"/>
          </w:tcPr>
          <w:p w14:paraId="4F0DAE0C" w14:textId="77777777" w:rsidR="001D3ACC" w:rsidRPr="00FE2BBC" w:rsidRDefault="001D3ACC" w:rsidP="00F353F1">
            <w:pPr>
              <w:keepNext/>
            </w:pPr>
          </w:p>
        </w:tc>
      </w:tr>
      <w:tr w:rsidR="001D3ACC" w:rsidRPr="00FE2BBC" w14:paraId="249902AA" w14:textId="77777777" w:rsidTr="00F353F1">
        <w:trPr>
          <w:jc w:val="center"/>
        </w:trPr>
        <w:tc>
          <w:tcPr>
            <w:tcW w:w="4876" w:type="dxa"/>
            <w:hideMark/>
          </w:tcPr>
          <w:p w14:paraId="1B214C7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77F958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E39132D" w14:textId="77777777" w:rsidTr="00F353F1">
        <w:trPr>
          <w:jc w:val="center"/>
        </w:trPr>
        <w:tc>
          <w:tcPr>
            <w:tcW w:w="4876" w:type="dxa"/>
            <w:hideMark/>
          </w:tcPr>
          <w:p w14:paraId="1D07EF54" w14:textId="77777777" w:rsidR="001D3ACC" w:rsidRPr="00FE2BBC" w:rsidRDefault="001D3ACC" w:rsidP="00F353F1">
            <w:pPr>
              <w:pStyle w:val="Normal6"/>
              <w:rPr>
                <w:lang w:val="it-IT"/>
              </w:rPr>
            </w:pPr>
            <w:r w:rsidRPr="00FE2BBC">
              <w:rPr>
                <w:lang w:val="it-IT"/>
              </w:rPr>
              <w:t>3.</w:t>
            </w:r>
            <w:r w:rsidRPr="00FE2BBC">
              <w:rPr>
                <w:lang w:val="it-IT"/>
              </w:rPr>
              <w:tab/>
            </w:r>
            <w:r w:rsidRPr="00FE2BBC">
              <w:rPr>
                <w:b/>
                <w:i/>
                <w:lang w:val="it-IT"/>
              </w:rPr>
              <w:t>I valutatori e</w:t>
            </w:r>
            <w:r w:rsidRPr="00FE2BBC">
              <w:rPr>
                <w:lang w:val="it-IT"/>
              </w:rPr>
              <w:t xml:space="preserve"> i conciliatori si attengono a un codice di condotta.</w:t>
            </w:r>
          </w:p>
        </w:tc>
        <w:tc>
          <w:tcPr>
            <w:tcW w:w="4876" w:type="dxa"/>
            <w:hideMark/>
          </w:tcPr>
          <w:p w14:paraId="54752C80" w14:textId="77777777" w:rsidR="001D3ACC" w:rsidRPr="00FE2BBC" w:rsidRDefault="001D3ACC" w:rsidP="00F353F1">
            <w:pPr>
              <w:pStyle w:val="Normal6"/>
              <w:rPr>
                <w:szCs w:val="24"/>
                <w:lang w:val="it-IT"/>
              </w:rPr>
            </w:pPr>
            <w:r w:rsidRPr="00FE2BBC">
              <w:rPr>
                <w:lang w:val="it-IT"/>
              </w:rPr>
              <w:t>3.</w:t>
            </w:r>
            <w:r w:rsidRPr="00FE2BBC">
              <w:rPr>
                <w:lang w:val="it-IT"/>
              </w:rPr>
              <w:tab/>
              <w:t xml:space="preserve">I conciliatori </w:t>
            </w:r>
            <w:r w:rsidRPr="00FE2BBC">
              <w:rPr>
                <w:b/>
                <w:i/>
                <w:lang w:val="it-IT"/>
              </w:rPr>
              <w:t>dispongono delle competenze e dell'esperienza necessarie, sono imparziali e indipendenti e</w:t>
            </w:r>
            <w:r w:rsidRPr="00FE2BBC">
              <w:rPr>
                <w:lang w:val="it-IT"/>
              </w:rPr>
              <w:t xml:space="preserve"> si attengono a un codice di condotta.</w:t>
            </w:r>
          </w:p>
        </w:tc>
      </w:tr>
    </w:tbl>
    <w:p w14:paraId="5EA175A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32C168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D695172"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 Ulteriore modifica in linea con il progetto di relazione della commissione giuridica.</w:t>
      </w:r>
    </w:p>
    <w:p w14:paraId="4C666DF0" w14:textId="77777777" w:rsidR="001D3ACC" w:rsidRPr="00FE2BBC" w:rsidRDefault="001D3ACC" w:rsidP="001D3ACC">
      <w:r w:rsidRPr="00F1797F">
        <w:rPr>
          <w:rStyle w:val="HideTWBExt"/>
        </w:rPr>
        <w:t>&lt;/Amend&gt;</w:t>
      </w:r>
    </w:p>
    <w:p w14:paraId="78F8FC2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477</w:t>
      </w:r>
      <w:r w:rsidRPr="00F1797F">
        <w:rPr>
          <w:rStyle w:val="HideTWBExt"/>
          <w:b w:val="0"/>
          <w:lang w:val="it-IT"/>
        </w:rPr>
        <w:t>&lt;/NumAm&gt;</w:t>
      </w:r>
    </w:p>
    <w:p w14:paraId="02EDB8F0"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74DC8A27" w14:textId="77777777" w:rsidR="001D3ACC" w:rsidRPr="00FE2BBC" w:rsidRDefault="001D3ACC" w:rsidP="001D3ACC">
      <w:r w:rsidRPr="00F1797F">
        <w:rPr>
          <w:rStyle w:val="HideTWBExt"/>
        </w:rPr>
        <w:t>&lt;/RepeatBlock-By&gt;</w:t>
      </w:r>
    </w:p>
    <w:p w14:paraId="4BACF88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5C61A7F" w14:textId="77777777" w:rsidR="001D3ACC" w:rsidRPr="00FE2BBC" w:rsidRDefault="001D3ACC" w:rsidP="001D3ACC">
      <w:pPr>
        <w:pStyle w:val="NormalBold"/>
      </w:pPr>
      <w:r w:rsidRPr="00F1797F">
        <w:rPr>
          <w:rStyle w:val="HideTWBExt"/>
          <w:b w:val="0"/>
        </w:rPr>
        <w:t>&lt;Article&gt;</w:t>
      </w:r>
      <w:r w:rsidRPr="00FE2BBC">
        <w:t>Articolo 26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EB8E8B7" w14:textId="77777777" w:rsidTr="00F353F1">
        <w:trPr>
          <w:jc w:val="center"/>
        </w:trPr>
        <w:tc>
          <w:tcPr>
            <w:tcW w:w="9752" w:type="dxa"/>
            <w:gridSpan w:val="2"/>
          </w:tcPr>
          <w:p w14:paraId="5BF3455D" w14:textId="77777777" w:rsidR="001D3ACC" w:rsidRPr="00FE2BBC" w:rsidRDefault="001D3ACC" w:rsidP="00F353F1">
            <w:pPr>
              <w:keepNext/>
            </w:pPr>
          </w:p>
        </w:tc>
      </w:tr>
      <w:tr w:rsidR="001D3ACC" w:rsidRPr="00FE2BBC" w14:paraId="788166D8" w14:textId="77777777" w:rsidTr="00F353F1">
        <w:trPr>
          <w:jc w:val="center"/>
        </w:trPr>
        <w:tc>
          <w:tcPr>
            <w:tcW w:w="4876" w:type="dxa"/>
            <w:hideMark/>
          </w:tcPr>
          <w:p w14:paraId="36C4657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77617F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5E25EC7" w14:textId="77777777" w:rsidTr="00F353F1">
        <w:trPr>
          <w:jc w:val="center"/>
        </w:trPr>
        <w:tc>
          <w:tcPr>
            <w:tcW w:w="4876" w:type="dxa"/>
            <w:hideMark/>
          </w:tcPr>
          <w:p w14:paraId="175354B2" w14:textId="77777777" w:rsidR="001D3ACC" w:rsidRPr="00FE2BBC" w:rsidRDefault="001D3ACC" w:rsidP="00F353F1">
            <w:pPr>
              <w:pStyle w:val="Normal6"/>
              <w:rPr>
                <w:lang w:val="it-IT"/>
              </w:rPr>
            </w:pPr>
            <w:r w:rsidRPr="00FE2BBC">
              <w:rPr>
                <w:lang w:val="it-IT"/>
              </w:rPr>
              <w:t>3.</w:t>
            </w:r>
            <w:r w:rsidRPr="00FE2BBC">
              <w:rPr>
                <w:lang w:val="it-IT"/>
              </w:rPr>
              <w:tab/>
            </w:r>
            <w:r w:rsidRPr="00FE2BBC">
              <w:rPr>
                <w:b/>
                <w:i/>
                <w:lang w:val="it-IT"/>
              </w:rPr>
              <w:t>I valutatori e</w:t>
            </w:r>
            <w:r w:rsidRPr="00FE2BBC">
              <w:rPr>
                <w:lang w:val="it-IT"/>
              </w:rPr>
              <w:t xml:space="preserve"> i conciliatori si attengono a un codice di condotta.</w:t>
            </w:r>
          </w:p>
        </w:tc>
        <w:tc>
          <w:tcPr>
            <w:tcW w:w="4876" w:type="dxa"/>
            <w:hideMark/>
          </w:tcPr>
          <w:p w14:paraId="72E4FD9D" w14:textId="77777777" w:rsidR="001D3ACC" w:rsidRPr="00FE2BBC" w:rsidRDefault="001D3ACC" w:rsidP="00F353F1">
            <w:pPr>
              <w:pStyle w:val="Normal6"/>
              <w:rPr>
                <w:szCs w:val="24"/>
                <w:lang w:val="it-IT"/>
              </w:rPr>
            </w:pPr>
            <w:r w:rsidRPr="00FE2BBC">
              <w:rPr>
                <w:lang w:val="it-IT"/>
              </w:rPr>
              <w:t>3.</w:t>
            </w:r>
            <w:r w:rsidRPr="00FE2BBC">
              <w:rPr>
                <w:lang w:val="it-IT"/>
              </w:rPr>
              <w:tab/>
              <w:t>I conciliatori si attengono a un codice di condotta.</w:t>
            </w:r>
          </w:p>
        </w:tc>
      </w:tr>
    </w:tbl>
    <w:p w14:paraId="685AE41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1EE14FD" w14:textId="77777777" w:rsidR="001D3ACC" w:rsidRPr="00FE2BBC" w:rsidRDefault="001D3ACC" w:rsidP="001D3ACC">
      <w:r w:rsidRPr="00F1797F">
        <w:rPr>
          <w:rStyle w:val="HideTWBExt"/>
        </w:rPr>
        <w:t>&lt;/Amend&gt;</w:t>
      </w:r>
    </w:p>
    <w:p w14:paraId="5B74F0F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478</w:t>
      </w:r>
      <w:r w:rsidRPr="00F1797F">
        <w:rPr>
          <w:rStyle w:val="HideTWBExt"/>
          <w:b w:val="0"/>
          <w:lang w:val="it-IT"/>
        </w:rPr>
        <w:t>&lt;/NumAm&gt;</w:t>
      </w:r>
    </w:p>
    <w:p w14:paraId="304C78FD"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00CA4C2B" w14:textId="77777777" w:rsidR="001D3ACC" w:rsidRPr="00FE2BBC" w:rsidRDefault="001D3ACC" w:rsidP="001D3ACC">
      <w:r w:rsidRPr="00F1797F">
        <w:rPr>
          <w:rStyle w:val="HideTWBExt"/>
        </w:rPr>
        <w:t>&lt;/RepeatBlock-By&gt;</w:t>
      </w:r>
    </w:p>
    <w:p w14:paraId="6BD8C15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57D4D5D" w14:textId="77777777" w:rsidR="001D3ACC" w:rsidRPr="00FE2BBC" w:rsidRDefault="001D3ACC" w:rsidP="001D3ACC">
      <w:pPr>
        <w:pStyle w:val="NormalBold"/>
      </w:pPr>
      <w:r w:rsidRPr="00F1797F">
        <w:rPr>
          <w:rStyle w:val="HideTWBExt"/>
          <w:b w:val="0"/>
        </w:rPr>
        <w:t>&lt;Article&gt;</w:t>
      </w:r>
      <w:r w:rsidRPr="00FE2BBC">
        <w:t>Articolo 26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78205BA" w14:textId="77777777" w:rsidTr="00F353F1">
        <w:trPr>
          <w:jc w:val="center"/>
        </w:trPr>
        <w:tc>
          <w:tcPr>
            <w:tcW w:w="9752" w:type="dxa"/>
            <w:gridSpan w:val="2"/>
          </w:tcPr>
          <w:p w14:paraId="630DE7C9" w14:textId="77777777" w:rsidR="001D3ACC" w:rsidRPr="00FE2BBC" w:rsidRDefault="001D3ACC" w:rsidP="00F353F1">
            <w:pPr>
              <w:keepNext/>
            </w:pPr>
          </w:p>
        </w:tc>
      </w:tr>
      <w:tr w:rsidR="001D3ACC" w:rsidRPr="00FE2BBC" w14:paraId="06CC2A8D" w14:textId="77777777" w:rsidTr="00F353F1">
        <w:trPr>
          <w:jc w:val="center"/>
        </w:trPr>
        <w:tc>
          <w:tcPr>
            <w:tcW w:w="4876" w:type="dxa"/>
            <w:hideMark/>
          </w:tcPr>
          <w:p w14:paraId="4222862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180D73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2944E8C" w14:textId="77777777" w:rsidTr="00F353F1">
        <w:trPr>
          <w:jc w:val="center"/>
        </w:trPr>
        <w:tc>
          <w:tcPr>
            <w:tcW w:w="4876" w:type="dxa"/>
            <w:hideMark/>
          </w:tcPr>
          <w:p w14:paraId="61891C17" w14:textId="77777777" w:rsidR="001D3ACC" w:rsidRPr="00FE2BBC" w:rsidRDefault="001D3ACC" w:rsidP="00F353F1">
            <w:pPr>
              <w:pStyle w:val="Normal6"/>
              <w:rPr>
                <w:lang w:val="it-IT"/>
              </w:rPr>
            </w:pPr>
            <w:r w:rsidRPr="00FE2BBC">
              <w:rPr>
                <w:b/>
                <w:i/>
                <w:lang w:val="it-IT"/>
              </w:rPr>
              <w:t>4.</w:t>
            </w:r>
            <w:r w:rsidRPr="00FE2BBC">
              <w:rPr>
                <w:b/>
                <w:i/>
                <w:lang w:val="it-IT"/>
              </w:rPr>
              <w:tab/>
              <w:t>Il centro di competenza nomina [10] valutatori dal relativo elenco in qualità di valutatori inter pares per un periodo di [tre] anni.</w:t>
            </w:r>
          </w:p>
        </w:tc>
        <w:tc>
          <w:tcPr>
            <w:tcW w:w="4876" w:type="dxa"/>
            <w:hideMark/>
          </w:tcPr>
          <w:p w14:paraId="64079963" w14:textId="77777777" w:rsidR="001D3ACC" w:rsidRPr="00FE2BBC" w:rsidRDefault="001D3ACC" w:rsidP="00F353F1">
            <w:pPr>
              <w:pStyle w:val="Normal6"/>
              <w:rPr>
                <w:szCs w:val="24"/>
                <w:lang w:val="it-IT"/>
              </w:rPr>
            </w:pPr>
            <w:r w:rsidRPr="00FE2BBC">
              <w:rPr>
                <w:b/>
                <w:i/>
                <w:lang w:val="it-IT"/>
              </w:rPr>
              <w:t>soppresso</w:t>
            </w:r>
          </w:p>
        </w:tc>
      </w:tr>
    </w:tbl>
    <w:p w14:paraId="5E9613B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E7E6E67"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35E3DFC"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 La valutazione inter pares non è più prevista dal regolamento.</w:t>
      </w:r>
    </w:p>
    <w:p w14:paraId="217CBAD9" w14:textId="77777777" w:rsidR="001D3ACC" w:rsidRPr="00FE2BBC" w:rsidRDefault="001D3ACC" w:rsidP="001D3ACC">
      <w:r w:rsidRPr="00F1797F">
        <w:rPr>
          <w:rStyle w:val="HideTWBExt"/>
        </w:rPr>
        <w:t>&lt;/Amend&gt;</w:t>
      </w:r>
    </w:p>
    <w:p w14:paraId="2717BD2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479</w:t>
      </w:r>
      <w:r w:rsidRPr="00F1797F">
        <w:rPr>
          <w:rStyle w:val="HideTWBExt"/>
          <w:b w:val="0"/>
          <w:lang w:val="it-IT"/>
        </w:rPr>
        <w:t>&lt;/NumAm&gt;</w:t>
      </w:r>
    </w:p>
    <w:p w14:paraId="54C18260"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1EB36F99" w14:textId="77777777" w:rsidR="001D3ACC" w:rsidRPr="00FE2BBC" w:rsidRDefault="001D3ACC" w:rsidP="001D3ACC">
      <w:r w:rsidRPr="00F1797F">
        <w:rPr>
          <w:rStyle w:val="HideTWBExt"/>
        </w:rPr>
        <w:t>&lt;/RepeatBlock-By&gt;</w:t>
      </w:r>
    </w:p>
    <w:p w14:paraId="64CD087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8C991F2" w14:textId="77777777" w:rsidR="001D3ACC" w:rsidRPr="00FE2BBC" w:rsidRDefault="001D3ACC" w:rsidP="001D3ACC">
      <w:pPr>
        <w:pStyle w:val="NormalBold"/>
      </w:pPr>
      <w:r w:rsidRPr="00F1797F">
        <w:rPr>
          <w:rStyle w:val="HideTWBExt"/>
          <w:b w:val="0"/>
        </w:rPr>
        <w:t>&lt;Article&gt;</w:t>
      </w:r>
      <w:r w:rsidRPr="00FE2BBC">
        <w:t>Articolo 26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A4BEF0C" w14:textId="77777777" w:rsidTr="00F353F1">
        <w:trPr>
          <w:jc w:val="center"/>
        </w:trPr>
        <w:tc>
          <w:tcPr>
            <w:tcW w:w="9752" w:type="dxa"/>
            <w:gridSpan w:val="2"/>
          </w:tcPr>
          <w:p w14:paraId="57F0C1E9" w14:textId="77777777" w:rsidR="001D3ACC" w:rsidRPr="00FE2BBC" w:rsidRDefault="001D3ACC" w:rsidP="00F353F1">
            <w:pPr>
              <w:keepNext/>
            </w:pPr>
          </w:p>
        </w:tc>
      </w:tr>
      <w:tr w:rsidR="001D3ACC" w:rsidRPr="00FE2BBC" w14:paraId="0FFA37BA" w14:textId="77777777" w:rsidTr="00F353F1">
        <w:trPr>
          <w:jc w:val="center"/>
        </w:trPr>
        <w:tc>
          <w:tcPr>
            <w:tcW w:w="4876" w:type="dxa"/>
            <w:hideMark/>
          </w:tcPr>
          <w:p w14:paraId="5E1E6C4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02E017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F88A951" w14:textId="77777777" w:rsidTr="00F353F1">
        <w:trPr>
          <w:jc w:val="center"/>
        </w:trPr>
        <w:tc>
          <w:tcPr>
            <w:tcW w:w="4876" w:type="dxa"/>
            <w:hideMark/>
          </w:tcPr>
          <w:p w14:paraId="0D388EB9" w14:textId="77777777" w:rsidR="001D3ACC" w:rsidRPr="00FE2BBC" w:rsidRDefault="001D3ACC" w:rsidP="00F353F1">
            <w:pPr>
              <w:pStyle w:val="Normal6"/>
              <w:rPr>
                <w:lang w:val="it-IT"/>
              </w:rPr>
            </w:pPr>
            <w:r w:rsidRPr="00FE2BBC">
              <w:rPr>
                <w:b/>
                <w:i/>
                <w:lang w:val="it-IT"/>
              </w:rPr>
              <w:t>4.</w:t>
            </w:r>
            <w:r w:rsidRPr="00FE2BBC">
              <w:rPr>
                <w:b/>
                <w:i/>
                <w:lang w:val="it-IT"/>
              </w:rPr>
              <w:tab/>
              <w:t>Il centro di competenza nomina [10] valutatori dal relativo elenco in qualità di valutatori inter pares per un periodo di [tre] anni.</w:t>
            </w:r>
          </w:p>
        </w:tc>
        <w:tc>
          <w:tcPr>
            <w:tcW w:w="4876" w:type="dxa"/>
            <w:hideMark/>
          </w:tcPr>
          <w:p w14:paraId="4DC812DE" w14:textId="77777777" w:rsidR="001D3ACC" w:rsidRPr="00FE2BBC" w:rsidRDefault="001D3ACC" w:rsidP="00F353F1">
            <w:pPr>
              <w:pStyle w:val="Normal6"/>
              <w:rPr>
                <w:szCs w:val="24"/>
                <w:lang w:val="it-IT"/>
              </w:rPr>
            </w:pPr>
            <w:r w:rsidRPr="00FE2BBC">
              <w:rPr>
                <w:b/>
                <w:i/>
                <w:lang w:val="it-IT"/>
              </w:rPr>
              <w:t>soppresso</w:t>
            </w:r>
          </w:p>
        </w:tc>
      </w:tr>
    </w:tbl>
    <w:p w14:paraId="08D433A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FCEACD1" w14:textId="77777777" w:rsidR="001D3ACC" w:rsidRPr="00FE2BBC" w:rsidRDefault="001D3ACC" w:rsidP="001D3ACC">
      <w:r w:rsidRPr="00F1797F">
        <w:rPr>
          <w:rStyle w:val="HideTWBExt"/>
        </w:rPr>
        <w:t>&lt;/Amend&gt;</w:t>
      </w:r>
    </w:p>
    <w:p w14:paraId="023FB95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480</w:t>
      </w:r>
      <w:r w:rsidRPr="00F1797F">
        <w:rPr>
          <w:rStyle w:val="HideTWBExt"/>
          <w:b w:val="0"/>
          <w:lang w:val="it-IT"/>
        </w:rPr>
        <w:t>&lt;/NumAm&gt;</w:t>
      </w:r>
    </w:p>
    <w:p w14:paraId="61B52513"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D5C4323" w14:textId="77777777" w:rsidR="001D3ACC" w:rsidRPr="00FE2BBC" w:rsidRDefault="001D3ACC" w:rsidP="001D3ACC">
      <w:r w:rsidRPr="00F1797F">
        <w:rPr>
          <w:rStyle w:val="HideTWBExt"/>
        </w:rPr>
        <w:t>&lt;/RepeatBlock-By&gt;</w:t>
      </w:r>
    </w:p>
    <w:p w14:paraId="5788828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B03AB8A" w14:textId="77777777" w:rsidR="001D3ACC" w:rsidRPr="00FE2BBC" w:rsidRDefault="001D3ACC" w:rsidP="001D3ACC">
      <w:pPr>
        <w:pStyle w:val="NormalBold"/>
      </w:pPr>
      <w:r w:rsidRPr="00F1797F">
        <w:rPr>
          <w:rStyle w:val="HideTWBExt"/>
          <w:b w:val="0"/>
        </w:rPr>
        <w:t>&lt;Article&gt;</w:t>
      </w:r>
      <w:r w:rsidRPr="00FE2BBC">
        <w:t>Articolo 26 – paragrafo 4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F739CAC" w14:textId="77777777" w:rsidTr="00F353F1">
        <w:trPr>
          <w:jc w:val="center"/>
        </w:trPr>
        <w:tc>
          <w:tcPr>
            <w:tcW w:w="9752" w:type="dxa"/>
            <w:gridSpan w:val="2"/>
          </w:tcPr>
          <w:p w14:paraId="46D89FB4" w14:textId="77777777" w:rsidR="001D3ACC" w:rsidRPr="00FE2BBC" w:rsidRDefault="001D3ACC" w:rsidP="00F353F1">
            <w:pPr>
              <w:keepNext/>
            </w:pPr>
          </w:p>
        </w:tc>
      </w:tr>
      <w:tr w:rsidR="001D3ACC" w:rsidRPr="00FE2BBC" w14:paraId="53113431" w14:textId="77777777" w:rsidTr="00F353F1">
        <w:trPr>
          <w:jc w:val="center"/>
        </w:trPr>
        <w:tc>
          <w:tcPr>
            <w:tcW w:w="4876" w:type="dxa"/>
            <w:hideMark/>
          </w:tcPr>
          <w:p w14:paraId="114E5BF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62BA2C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1CC314A" w14:textId="77777777" w:rsidTr="00F353F1">
        <w:trPr>
          <w:jc w:val="center"/>
        </w:trPr>
        <w:tc>
          <w:tcPr>
            <w:tcW w:w="4876" w:type="dxa"/>
          </w:tcPr>
          <w:p w14:paraId="560C0B99" w14:textId="77777777" w:rsidR="001D3ACC" w:rsidRPr="00FE2BBC" w:rsidRDefault="001D3ACC" w:rsidP="00F353F1">
            <w:pPr>
              <w:pStyle w:val="Normal6"/>
              <w:rPr>
                <w:lang w:val="it-IT"/>
              </w:rPr>
            </w:pPr>
          </w:p>
        </w:tc>
        <w:tc>
          <w:tcPr>
            <w:tcW w:w="4876" w:type="dxa"/>
            <w:hideMark/>
          </w:tcPr>
          <w:p w14:paraId="2725D795" w14:textId="77777777" w:rsidR="001D3ACC" w:rsidRPr="00FE2BBC" w:rsidRDefault="001D3ACC" w:rsidP="00F353F1">
            <w:pPr>
              <w:pStyle w:val="Normal6"/>
              <w:rPr>
                <w:szCs w:val="24"/>
                <w:lang w:val="it-IT"/>
              </w:rPr>
            </w:pPr>
            <w:r w:rsidRPr="00FE2BBC">
              <w:rPr>
                <w:b/>
                <w:i/>
                <w:lang w:val="it-IT"/>
              </w:rPr>
              <w:t>4 bis.</w:t>
            </w:r>
            <w:r w:rsidRPr="00FE2BBC">
              <w:rPr>
                <w:b/>
                <w:i/>
                <w:lang w:val="it-IT"/>
              </w:rPr>
              <w:tab/>
              <w:t>Nell'istituire e gestire l'elenco di esperti ai sensi dell'articolo 3, lettera b), il centro di competenza si attiene ai seguenti requisiti: (a) prima di nominare un esperto, il centro di competenza effettua una valutazione approfondita delle affiliazioni passate al fine di individuare eventuali conflitti di interesse; (b) il centro di competenza si assicura che ogni persona nominata nell'elenco disponga delle competenze necessarie per svolgere i compiti richiesti. In particolare, gli esperti devono possedere almeno le seguenti qualifiche:</w:t>
            </w:r>
          </w:p>
        </w:tc>
      </w:tr>
      <w:tr w:rsidR="001D3ACC" w:rsidRPr="00FE2BBC" w14:paraId="5A67281C" w14:textId="77777777" w:rsidTr="00F353F1">
        <w:trPr>
          <w:jc w:val="center"/>
        </w:trPr>
        <w:tc>
          <w:tcPr>
            <w:tcW w:w="4876" w:type="dxa"/>
          </w:tcPr>
          <w:p w14:paraId="418BCCA2" w14:textId="77777777" w:rsidR="001D3ACC" w:rsidRPr="00FE2BBC" w:rsidRDefault="001D3ACC" w:rsidP="00F353F1">
            <w:pPr>
              <w:pStyle w:val="Normal6"/>
              <w:rPr>
                <w:lang w:val="it-IT"/>
              </w:rPr>
            </w:pPr>
          </w:p>
        </w:tc>
        <w:tc>
          <w:tcPr>
            <w:tcW w:w="4876" w:type="dxa"/>
            <w:hideMark/>
          </w:tcPr>
          <w:p w14:paraId="2B363A4B" w14:textId="77777777" w:rsidR="001D3ACC" w:rsidRPr="00FE2BBC" w:rsidRDefault="001D3ACC" w:rsidP="00F353F1">
            <w:pPr>
              <w:pStyle w:val="Normal6"/>
              <w:rPr>
                <w:szCs w:val="24"/>
                <w:lang w:val="it-IT"/>
              </w:rPr>
            </w:pPr>
            <w:r w:rsidRPr="00FE2BBC">
              <w:rPr>
                <w:b/>
                <w:i/>
                <w:lang w:val="it-IT"/>
              </w:rPr>
              <w:t>- qualifica di mandatario per brevetti europei a norma dei requisiti stabiliti dall'Istituto europeo dei brevetti (EPI), compreso l'esame di qualifica europeo;</w:t>
            </w:r>
          </w:p>
        </w:tc>
      </w:tr>
      <w:tr w:rsidR="001D3ACC" w:rsidRPr="00FE2BBC" w14:paraId="6C8C2664" w14:textId="77777777" w:rsidTr="00F353F1">
        <w:trPr>
          <w:jc w:val="center"/>
        </w:trPr>
        <w:tc>
          <w:tcPr>
            <w:tcW w:w="4876" w:type="dxa"/>
          </w:tcPr>
          <w:p w14:paraId="427AA458" w14:textId="77777777" w:rsidR="001D3ACC" w:rsidRPr="00FE2BBC" w:rsidRDefault="001D3ACC" w:rsidP="00F353F1">
            <w:pPr>
              <w:pStyle w:val="Normal6"/>
              <w:rPr>
                <w:lang w:val="it-IT"/>
              </w:rPr>
            </w:pPr>
          </w:p>
        </w:tc>
        <w:tc>
          <w:tcPr>
            <w:tcW w:w="4876" w:type="dxa"/>
            <w:hideMark/>
          </w:tcPr>
          <w:p w14:paraId="75FFAC91" w14:textId="77777777" w:rsidR="001D3ACC" w:rsidRPr="00FE2BBC" w:rsidRDefault="001D3ACC" w:rsidP="00F353F1">
            <w:pPr>
              <w:pStyle w:val="Normal6"/>
              <w:rPr>
                <w:szCs w:val="24"/>
                <w:lang w:val="it-IT"/>
              </w:rPr>
            </w:pPr>
            <w:r w:rsidRPr="00FE2BBC">
              <w:rPr>
                <w:b/>
                <w:i/>
                <w:lang w:val="it-IT"/>
              </w:rPr>
              <w:t>- esperienza sostanziale di almeno 10 anni nel settore dei brevetti e nella risoluzione delle controversie relative ai brevetti in Europa;</w:t>
            </w:r>
          </w:p>
        </w:tc>
      </w:tr>
      <w:tr w:rsidR="001D3ACC" w:rsidRPr="00FE2BBC" w14:paraId="5FF17325" w14:textId="77777777" w:rsidTr="00F353F1">
        <w:trPr>
          <w:jc w:val="center"/>
        </w:trPr>
        <w:tc>
          <w:tcPr>
            <w:tcW w:w="4876" w:type="dxa"/>
          </w:tcPr>
          <w:p w14:paraId="57A9C3F0" w14:textId="77777777" w:rsidR="001D3ACC" w:rsidRPr="00FE2BBC" w:rsidRDefault="001D3ACC" w:rsidP="00F353F1">
            <w:pPr>
              <w:pStyle w:val="Normal6"/>
              <w:rPr>
                <w:lang w:val="it-IT"/>
              </w:rPr>
            </w:pPr>
          </w:p>
        </w:tc>
        <w:tc>
          <w:tcPr>
            <w:tcW w:w="4876" w:type="dxa"/>
            <w:hideMark/>
          </w:tcPr>
          <w:p w14:paraId="26CEA089" w14:textId="77777777" w:rsidR="001D3ACC" w:rsidRPr="00FE2BBC" w:rsidRDefault="001D3ACC" w:rsidP="00F353F1">
            <w:pPr>
              <w:pStyle w:val="Normal6"/>
              <w:rPr>
                <w:szCs w:val="24"/>
                <w:lang w:val="it-IT"/>
              </w:rPr>
            </w:pPr>
            <w:r w:rsidRPr="00FE2BBC">
              <w:rPr>
                <w:b/>
                <w:i/>
                <w:lang w:val="it-IT"/>
              </w:rPr>
              <w:t>- conoscenza comprovata degli impegni FRAND e conoscenza approfondita delle organizzazioni di normazione;</w:t>
            </w:r>
          </w:p>
        </w:tc>
      </w:tr>
      <w:tr w:rsidR="001D3ACC" w:rsidRPr="00FE2BBC" w14:paraId="0A322C84" w14:textId="77777777" w:rsidTr="00F353F1">
        <w:trPr>
          <w:jc w:val="center"/>
        </w:trPr>
        <w:tc>
          <w:tcPr>
            <w:tcW w:w="4876" w:type="dxa"/>
          </w:tcPr>
          <w:p w14:paraId="4CDB484E" w14:textId="77777777" w:rsidR="001D3ACC" w:rsidRPr="00FE2BBC" w:rsidRDefault="001D3ACC" w:rsidP="00F353F1">
            <w:pPr>
              <w:pStyle w:val="Normal6"/>
              <w:rPr>
                <w:lang w:val="it-IT"/>
              </w:rPr>
            </w:pPr>
          </w:p>
        </w:tc>
        <w:tc>
          <w:tcPr>
            <w:tcW w:w="4876" w:type="dxa"/>
            <w:hideMark/>
          </w:tcPr>
          <w:p w14:paraId="1371A777" w14:textId="77777777" w:rsidR="001D3ACC" w:rsidRPr="00FE2BBC" w:rsidRDefault="001D3ACC" w:rsidP="00F353F1">
            <w:pPr>
              <w:pStyle w:val="Normal6"/>
              <w:rPr>
                <w:szCs w:val="24"/>
                <w:lang w:val="it-IT"/>
              </w:rPr>
            </w:pPr>
            <w:r w:rsidRPr="00FE2BBC">
              <w:rPr>
                <w:b/>
                <w:i/>
                <w:lang w:val="it-IT"/>
              </w:rPr>
              <w:t>- solida preparazione tecnica nei settori tecnologici rilevanti (telecomunicazioni, elettronica).</w:t>
            </w:r>
          </w:p>
        </w:tc>
      </w:tr>
    </w:tbl>
    <w:p w14:paraId="41E284D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A0F117C"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F1E92AC" w14:textId="77777777" w:rsidR="001D3ACC" w:rsidRPr="00FE2BBC" w:rsidRDefault="001D3ACC" w:rsidP="001D3ACC">
      <w:pPr>
        <w:pStyle w:val="Normal12Italic"/>
        <w:rPr>
          <w:noProof w:val="0"/>
          <w:lang w:val="it-IT"/>
        </w:rPr>
      </w:pPr>
      <w:r w:rsidRPr="00FE2BBC">
        <w:rPr>
          <w:lang w:val="it-IT"/>
        </w:rPr>
        <w:t>Il suggerimento della proposta di affidare a esperti esterni le funzioni più importanti del centro di competenza (royalty aggregate, formulazione di un parere non vincolante su una royalty aggregata, intervento in una procedura di determinazione delle condizioni FRAND) solleva notevoli preoccupazioni in termini di coerenza, qualità e imparzialità. Il regolamento stesso deve prevedere requisiti sufficienti, sia per evitare qualsiasi conflitto di interessi, sia per garantire la qualifica professionale degli esperti.</w:t>
      </w:r>
    </w:p>
    <w:p w14:paraId="72ED950A" w14:textId="77777777" w:rsidR="001D3ACC" w:rsidRPr="00FE2BBC" w:rsidRDefault="001D3ACC" w:rsidP="001D3ACC">
      <w:r w:rsidRPr="00F1797F">
        <w:rPr>
          <w:rStyle w:val="HideTWBExt"/>
        </w:rPr>
        <w:t>&lt;/Amend&gt;</w:t>
      </w:r>
    </w:p>
    <w:p w14:paraId="5CCF7AC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481</w:t>
      </w:r>
      <w:r w:rsidRPr="00F1797F">
        <w:rPr>
          <w:rStyle w:val="HideTWBExt"/>
          <w:b w:val="0"/>
          <w:lang w:val="it-IT"/>
        </w:rPr>
        <w:t>&lt;/NumAm&gt;</w:t>
      </w:r>
    </w:p>
    <w:p w14:paraId="1EA71CBC"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0C06215B" w14:textId="77777777" w:rsidR="001D3ACC" w:rsidRPr="00FE2BBC" w:rsidRDefault="001D3ACC" w:rsidP="001D3ACC">
      <w:r w:rsidRPr="00F1797F">
        <w:rPr>
          <w:rStyle w:val="HideTWBExt"/>
        </w:rPr>
        <w:t>&lt;/RepeatBlock-By&gt;</w:t>
      </w:r>
    </w:p>
    <w:p w14:paraId="623A575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33619D8" w14:textId="77777777" w:rsidR="001D3ACC" w:rsidRPr="00FE2BBC" w:rsidRDefault="001D3ACC" w:rsidP="001D3ACC">
      <w:pPr>
        <w:pStyle w:val="NormalBold"/>
      </w:pPr>
      <w:r w:rsidRPr="00F1797F">
        <w:rPr>
          <w:rStyle w:val="HideTWBExt"/>
          <w:b w:val="0"/>
        </w:rPr>
        <w:t>&lt;Article&gt;</w:t>
      </w:r>
      <w:r w:rsidRPr="00FE2BBC">
        <w:t>Articolo 26 – paragrafo 5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0B2DF9E" w14:textId="77777777" w:rsidTr="00F353F1">
        <w:trPr>
          <w:jc w:val="center"/>
        </w:trPr>
        <w:tc>
          <w:tcPr>
            <w:tcW w:w="9752" w:type="dxa"/>
            <w:gridSpan w:val="2"/>
          </w:tcPr>
          <w:p w14:paraId="7D8A60DC" w14:textId="77777777" w:rsidR="001D3ACC" w:rsidRPr="00FE2BBC" w:rsidRDefault="001D3ACC" w:rsidP="00F353F1">
            <w:pPr>
              <w:keepNext/>
            </w:pPr>
          </w:p>
        </w:tc>
      </w:tr>
      <w:tr w:rsidR="001D3ACC" w:rsidRPr="00FE2BBC" w14:paraId="2CFA3265" w14:textId="77777777" w:rsidTr="00F353F1">
        <w:trPr>
          <w:jc w:val="center"/>
        </w:trPr>
        <w:tc>
          <w:tcPr>
            <w:tcW w:w="4876" w:type="dxa"/>
            <w:hideMark/>
          </w:tcPr>
          <w:p w14:paraId="2939887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F341AF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20575B8" w14:textId="77777777" w:rsidTr="00F353F1">
        <w:trPr>
          <w:jc w:val="center"/>
        </w:trPr>
        <w:tc>
          <w:tcPr>
            <w:tcW w:w="4876" w:type="dxa"/>
            <w:hideMark/>
          </w:tcPr>
          <w:p w14:paraId="156C11EE" w14:textId="77777777" w:rsidR="001D3ACC" w:rsidRPr="00FE2BBC" w:rsidRDefault="001D3ACC" w:rsidP="00F353F1">
            <w:pPr>
              <w:pStyle w:val="Normal6"/>
              <w:rPr>
                <w:lang w:val="it-IT"/>
              </w:rPr>
            </w:pPr>
            <w:r w:rsidRPr="00FE2BBC">
              <w:rPr>
                <w:lang w:val="it-IT"/>
              </w:rPr>
              <w:t>5.</w:t>
            </w:r>
            <w:r w:rsidRPr="00FE2BBC">
              <w:rPr>
                <w:lang w:val="it-IT"/>
              </w:rPr>
              <w:tab/>
              <w:t xml:space="preserve">Entro [GU: inserire la data corrispondente a </w:t>
            </w:r>
            <w:r w:rsidRPr="00FE2BBC">
              <w:rPr>
                <w:b/>
                <w:i/>
                <w:lang w:val="it-IT"/>
              </w:rPr>
              <w:t>18</w:t>
            </w:r>
            <w:r w:rsidRPr="00FE2BBC">
              <w:rPr>
                <w:lang w:val="it-IT"/>
              </w:rPr>
              <w:t xml:space="preserve"> mesi dall'entrata in vigore del presente regolamento], la Commissione, mediante un atto di esecuzione adottato in conformità alla procedura d'esame di cui all'articolo 68, paragrafo 2, stabilisce le disposizioni pratiche e operative riguardanti:</w:t>
            </w:r>
          </w:p>
        </w:tc>
        <w:tc>
          <w:tcPr>
            <w:tcW w:w="4876" w:type="dxa"/>
            <w:hideMark/>
          </w:tcPr>
          <w:p w14:paraId="6DF884A4" w14:textId="77777777" w:rsidR="001D3ACC" w:rsidRPr="00FE2BBC" w:rsidRDefault="001D3ACC" w:rsidP="00F353F1">
            <w:pPr>
              <w:pStyle w:val="Normal6"/>
              <w:rPr>
                <w:szCs w:val="24"/>
                <w:lang w:val="it-IT"/>
              </w:rPr>
            </w:pPr>
            <w:r w:rsidRPr="00FE2BBC">
              <w:rPr>
                <w:lang w:val="it-IT"/>
              </w:rPr>
              <w:t>5.</w:t>
            </w:r>
            <w:r w:rsidRPr="00FE2BBC">
              <w:rPr>
                <w:lang w:val="it-IT"/>
              </w:rPr>
              <w:tab/>
              <w:t xml:space="preserve">Entro [GU: inserire la data corrispondente a </w:t>
            </w:r>
            <w:r w:rsidRPr="00FE2BBC">
              <w:rPr>
                <w:b/>
                <w:i/>
                <w:lang w:val="it-IT"/>
              </w:rPr>
              <w:t>24</w:t>
            </w:r>
            <w:r w:rsidRPr="00FE2BBC">
              <w:rPr>
                <w:lang w:val="it-IT"/>
              </w:rPr>
              <w:t xml:space="preserve"> mesi dall'entrata in vigore del presente regolamento], la Commissione, mediante un atto di esecuzione adottato in conformità alla procedura d'esame di cui all'articolo 68, paragrafo 2, stabilisce le disposizioni pratiche e operative riguardanti:</w:t>
            </w:r>
          </w:p>
        </w:tc>
      </w:tr>
    </w:tbl>
    <w:p w14:paraId="568214A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75EE112"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DED554A" w14:textId="77777777" w:rsidR="001D3ACC" w:rsidRPr="00FE2BBC" w:rsidRDefault="001D3ACC" w:rsidP="001D3ACC">
      <w:pPr>
        <w:pStyle w:val="Normal12Italic"/>
        <w:rPr>
          <w:noProof w:val="0"/>
          <w:lang w:val="it-IT"/>
        </w:rPr>
      </w:pPr>
      <w:r w:rsidRPr="00FE2BBC">
        <w:rPr>
          <w:lang w:val="it-IT"/>
        </w:rPr>
        <w:t>Cfr. articolo 15.</w:t>
      </w:r>
    </w:p>
    <w:p w14:paraId="44EDEB59" w14:textId="77777777" w:rsidR="001D3ACC" w:rsidRPr="00FE2BBC" w:rsidRDefault="001D3ACC" w:rsidP="001D3ACC">
      <w:r w:rsidRPr="00F1797F">
        <w:rPr>
          <w:rStyle w:val="HideTWBExt"/>
        </w:rPr>
        <w:t>&lt;/Amend&gt;</w:t>
      </w:r>
    </w:p>
    <w:p w14:paraId="05FF920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482</w:t>
      </w:r>
      <w:r w:rsidRPr="00F1797F">
        <w:rPr>
          <w:rStyle w:val="HideTWBExt"/>
          <w:b w:val="0"/>
          <w:lang w:val="it-IT"/>
        </w:rPr>
        <w:t>&lt;/NumAm&gt;</w:t>
      </w:r>
    </w:p>
    <w:p w14:paraId="389170EE"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EA62D42" w14:textId="77777777" w:rsidR="001D3ACC" w:rsidRPr="00FE2BBC" w:rsidRDefault="001D3ACC" w:rsidP="001D3ACC">
      <w:r w:rsidRPr="00F1797F">
        <w:rPr>
          <w:rStyle w:val="HideTWBExt"/>
        </w:rPr>
        <w:t>&lt;/RepeatBlock-By&gt;</w:t>
      </w:r>
    </w:p>
    <w:p w14:paraId="08230BC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388949C" w14:textId="77777777" w:rsidR="001D3ACC" w:rsidRPr="00FE2BBC" w:rsidRDefault="001D3ACC" w:rsidP="001D3ACC">
      <w:pPr>
        <w:pStyle w:val="NormalBold"/>
      </w:pPr>
      <w:r w:rsidRPr="00F1797F">
        <w:rPr>
          <w:rStyle w:val="HideTWBExt"/>
          <w:b w:val="0"/>
        </w:rPr>
        <w:t>&lt;Article&gt;</w:t>
      </w:r>
      <w:r w:rsidRPr="00FE2BBC">
        <w:t>Articolo 26 – paragrafo 5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E20E7E1" w14:textId="77777777" w:rsidTr="00F353F1">
        <w:trPr>
          <w:jc w:val="center"/>
        </w:trPr>
        <w:tc>
          <w:tcPr>
            <w:tcW w:w="9752" w:type="dxa"/>
            <w:gridSpan w:val="2"/>
          </w:tcPr>
          <w:p w14:paraId="69B9F60B" w14:textId="77777777" w:rsidR="001D3ACC" w:rsidRPr="00FE2BBC" w:rsidRDefault="001D3ACC" w:rsidP="00F353F1">
            <w:pPr>
              <w:keepNext/>
            </w:pPr>
          </w:p>
        </w:tc>
      </w:tr>
      <w:tr w:rsidR="001D3ACC" w:rsidRPr="00FE2BBC" w14:paraId="3374BC07" w14:textId="77777777" w:rsidTr="00F353F1">
        <w:trPr>
          <w:jc w:val="center"/>
        </w:trPr>
        <w:tc>
          <w:tcPr>
            <w:tcW w:w="4876" w:type="dxa"/>
            <w:hideMark/>
          </w:tcPr>
          <w:p w14:paraId="6F6C5B1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AEF253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99D770C" w14:textId="77777777" w:rsidTr="00F353F1">
        <w:trPr>
          <w:jc w:val="center"/>
        </w:trPr>
        <w:tc>
          <w:tcPr>
            <w:tcW w:w="4876" w:type="dxa"/>
            <w:hideMark/>
          </w:tcPr>
          <w:p w14:paraId="205E1FBA" w14:textId="77777777" w:rsidR="001D3ACC" w:rsidRPr="00FE2BBC" w:rsidRDefault="001D3ACC" w:rsidP="00F353F1">
            <w:pPr>
              <w:pStyle w:val="Normal6"/>
              <w:rPr>
                <w:lang w:val="it-IT"/>
              </w:rPr>
            </w:pPr>
            <w:r w:rsidRPr="00FE2BBC">
              <w:rPr>
                <w:lang w:val="it-IT"/>
              </w:rPr>
              <w:t>5.</w:t>
            </w:r>
            <w:r w:rsidRPr="00FE2BBC">
              <w:rPr>
                <w:lang w:val="it-IT"/>
              </w:rPr>
              <w:tab/>
              <w:t>Entro [GU: inserire la data corrispondente a 18 mesi dall'entrata in vigore del presente regolamento], la Commissione, mediante un atto di esecuzione adottato in conformità alla procedura d'esame di cui all'articolo 68, paragrafo 2, stabilisce le disposizioni pratiche e operative riguardanti:</w:t>
            </w:r>
          </w:p>
        </w:tc>
        <w:tc>
          <w:tcPr>
            <w:tcW w:w="4876" w:type="dxa"/>
            <w:hideMark/>
          </w:tcPr>
          <w:p w14:paraId="55F3EB79" w14:textId="77777777" w:rsidR="001D3ACC" w:rsidRPr="00FE2BBC" w:rsidRDefault="001D3ACC" w:rsidP="00F353F1">
            <w:pPr>
              <w:pStyle w:val="Normal6"/>
              <w:rPr>
                <w:szCs w:val="24"/>
                <w:lang w:val="it-IT"/>
              </w:rPr>
            </w:pPr>
            <w:r w:rsidRPr="00FE2BBC">
              <w:rPr>
                <w:lang w:val="it-IT"/>
              </w:rPr>
              <w:tab/>
            </w:r>
            <w:r w:rsidRPr="00FE2BBC">
              <w:rPr>
                <w:i/>
                <w:iCs/>
                <w:lang w:val="it-IT"/>
              </w:rPr>
              <w:t>(Non concerne la versione italiana)</w:t>
            </w:r>
            <w:r w:rsidRPr="00FE2BBC">
              <w:rPr>
                <w:lang w:val="it-IT"/>
              </w:rPr>
              <w:t xml:space="preserve"> </w:t>
            </w:r>
          </w:p>
        </w:tc>
      </w:tr>
    </w:tbl>
    <w:p w14:paraId="78ECC50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E4F63D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36B57E2E" w14:textId="77777777" w:rsidR="001D3ACC" w:rsidRPr="00FE2BBC" w:rsidRDefault="001D3ACC" w:rsidP="001D3ACC">
      <w:pPr>
        <w:pStyle w:val="Normal12Italic"/>
        <w:rPr>
          <w:noProof w:val="0"/>
          <w:lang w:val="it-IT"/>
        </w:rPr>
      </w:pPr>
      <w:r w:rsidRPr="00FE2BBC">
        <w:rPr>
          <w:lang w:val="it-IT"/>
        </w:rPr>
        <w:t>Per coerenza con l'eliminazione del meccanismo di royalty aggregate.</w:t>
      </w:r>
    </w:p>
    <w:p w14:paraId="6BB66D18" w14:textId="77777777" w:rsidR="001D3ACC" w:rsidRPr="00FE2BBC" w:rsidRDefault="001D3ACC" w:rsidP="001D3ACC">
      <w:r w:rsidRPr="00F1797F">
        <w:rPr>
          <w:rStyle w:val="HideTWBExt"/>
        </w:rPr>
        <w:t>&lt;/Amend&gt;</w:t>
      </w:r>
    </w:p>
    <w:p w14:paraId="1CD92DF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483</w:t>
      </w:r>
      <w:r w:rsidRPr="00F1797F">
        <w:rPr>
          <w:rStyle w:val="HideTWBExt"/>
          <w:b w:val="0"/>
          <w:lang w:val="it-IT"/>
        </w:rPr>
        <w:t>&lt;/NumAm&gt;</w:t>
      </w:r>
    </w:p>
    <w:p w14:paraId="52C60226"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14D5156" w14:textId="77777777" w:rsidR="001D3ACC" w:rsidRPr="00FE2BBC" w:rsidRDefault="001D3ACC" w:rsidP="001D3ACC">
      <w:r w:rsidRPr="00F1797F">
        <w:rPr>
          <w:rStyle w:val="HideTWBExt"/>
        </w:rPr>
        <w:t>&lt;/RepeatBlock-By&gt;</w:t>
      </w:r>
    </w:p>
    <w:p w14:paraId="5E36087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9EE935E" w14:textId="77777777" w:rsidR="001D3ACC" w:rsidRPr="00FE2BBC" w:rsidRDefault="001D3ACC" w:rsidP="001D3ACC">
      <w:pPr>
        <w:pStyle w:val="NormalBold"/>
      </w:pPr>
      <w:r w:rsidRPr="00F1797F">
        <w:rPr>
          <w:rStyle w:val="HideTWBExt"/>
          <w:b w:val="0"/>
        </w:rPr>
        <w:t>&lt;Article&gt;</w:t>
      </w:r>
      <w:r w:rsidRPr="00FE2BBC">
        <w:t>Articolo 26 – paragrafo 5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092CAF7" w14:textId="77777777" w:rsidTr="00F353F1">
        <w:trPr>
          <w:jc w:val="center"/>
        </w:trPr>
        <w:tc>
          <w:tcPr>
            <w:tcW w:w="9752" w:type="dxa"/>
            <w:gridSpan w:val="2"/>
          </w:tcPr>
          <w:p w14:paraId="30985F75" w14:textId="77777777" w:rsidR="001D3ACC" w:rsidRPr="00FE2BBC" w:rsidRDefault="001D3ACC" w:rsidP="00F353F1">
            <w:pPr>
              <w:keepNext/>
            </w:pPr>
          </w:p>
        </w:tc>
      </w:tr>
      <w:tr w:rsidR="001D3ACC" w:rsidRPr="00FE2BBC" w14:paraId="1AD22F06" w14:textId="77777777" w:rsidTr="00F353F1">
        <w:trPr>
          <w:jc w:val="center"/>
        </w:trPr>
        <w:tc>
          <w:tcPr>
            <w:tcW w:w="4876" w:type="dxa"/>
            <w:hideMark/>
          </w:tcPr>
          <w:p w14:paraId="7A81602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052FD7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1FF07AD" w14:textId="77777777" w:rsidTr="00F353F1">
        <w:trPr>
          <w:jc w:val="center"/>
        </w:trPr>
        <w:tc>
          <w:tcPr>
            <w:tcW w:w="4876" w:type="dxa"/>
            <w:hideMark/>
          </w:tcPr>
          <w:p w14:paraId="0C62B187" w14:textId="77777777" w:rsidR="001D3ACC" w:rsidRPr="00FE2BBC" w:rsidRDefault="001D3ACC" w:rsidP="00F353F1">
            <w:pPr>
              <w:pStyle w:val="Normal6"/>
              <w:rPr>
                <w:lang w:val="it-IT"/>
              </w:rPr>
            </w:pPr>
            <w:r w:rsidRPr="00FE2BBC">
              <w:rPr>
                <w:lang w:val="it-IT"/>
              </w:rPr>
              <w:t>5.</w:t>
            </w:r>
            <w:r w:rsidRPr="00FE2BBC">
              <w:rPr>
                <w:lang w:val="it-IT"/>
              </w:rPr>
              <w:tab/>
              <w:t xml:space="preserve">Entro il [OP: inserire la data corrispondente a </w:t>
            </w:r>
            <w:r w:rsidRPr="00FE2BBC">
              <w:rPr>
                <w:b/>
                <w:i/>
                <w:lang w:val="it-IT"/>
              </w:rPr>
              <w:t>18</w:t>
            </w:r>
            <w:r w:rsidRPr="00FE2BBC">
              <w:rPr>
                <w:lang w:val="it-IT"/>
              </w:rPr>
              <w:t xml:space="preserve"> mesi dall'entrata in vigore del presente regolamento], la Commissione, mediante un atto di esecuzione adottato in conformità alla procedura d'esame di cui all'articolo 68, paragrafo 2, stabilisce le disposizioni pratiche e operative riguardanti:</w:t>
            </w:r>
          </w:p>
        </w:tc>
        <w:tc>
          <w:tcPr>
            <w:tcW w:w="4876" w:type="dxa"/>
            <w:hideMark/>
          </w:tcPr>
          <w:p w14:paraId="4141524C" w14:textId="77777777" w:rsidR="001D3ACC" w:rsidRPr="00FE2BBC" w:rsidRDefault="001D3ACC" w:rsidP="00F353F1">
            <w:pPr>
              <w:pStyle w:val="Normal6"/>
              <w:rPr>
                <w:szCs w:val="24"/>
                <w:lang w:val="it-IT"/>
              </w:rPr>
            </w:pPr>
            <w:r w:rsidRPr="00FE2BBC">
              <w:rPr>
                <w:lang w:val="it-IT"/>
              </w:rPr>
              <w:t>5.</w:t>
            </w:r>
            <w:r w:rsidRPr="00FE2BBC">
              <w:rPr>
                <w:lang w:val="it-IT"/>
              </w:rPr>
              <w:tab/>
              <w:t xml:space="preserve">Entro il [OP: inserire la data corrispondente a </w:t>
            </w:r>
            <w:r w:rsidRPr="00FE2BBC">
              <w:rPr>
                <w:b/>
                <w:i/>
                <w:lang w:val="it-IT"/>
              </w:rPr>
              <w:t>12</w:t>
            </w:r>
            <w:r w:rsidRPr="00FE2BBC">
              <w:rPr>
                <w:lang w:val="it-IT"/>
              </w:rPr>
              <w:t xml:space="preserve"> mesi dall'entrata in vigore del presente regolamento], la Commissione, mediante un atto di esecuzione adottato in conformità alla procedura d'esame di cui all'articolo 68, paragrafo 2, stabilisce le disposizioni pratiche e operative riguardanti:</w:t>
            </w:r>
          </w:p>
        </w:tc>
      </w:tr>
    </w:tbl>
    <w:p w14:paraId="2FD6381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48318AD7" w14:textId="77777777" w:rsidR="001D3ACC" w:rsidRPr="00FE2BBC" w:rsidRDefault="001D3ACC" w:rsidP="001D3ACC">
      <w:r w:rsidRPr="00F1797F">
        <w:rPr>
          <w:rStyle w:val="HideTWBExt"/>
        </w:rPr>
        <w:t>&lt;/Amend&gt;</w:t>
      </w:r>
    </w:p>
    <w:p w14:paraId="0CD2420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484</w:t>
      </w:r>
      <w:r w:rsidRPr="00F1797F">
        <w:rPr>
          <w:rStyle w:val="HideTWBExt"/>
          <w:b w:val="0"/>
          <w:lang w:val="it-IT"/>
        </w:rPr>
        <w:t>&lt;/NumAm&gt;</w:t>
      </w:r>
    </w:p>
    <w:p w14:paraId="793BF462"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0C1B5EBF" w14:textId="77777777" w:rsidR="001D3ACC" w:rsidRPr="00FE2BBC" w:rsidRDefault="001D3ACC" w:rsidP="001D3ACC">
      <w:r w:rsidRPr="00F1797F">
        <w:rPr>
          <w:rStyle w:val="HideTWBExt"/>
        </w:rPr>
        <w:t>&lt;/RepeatBlock-By&gt;</w:t>
      </w:r>
    </w:p>
    <w:p w14:paraId="110E84B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505B385" w14:textId="77777777" w:rsidR="001D3ACC" w:rsidRPr="00FE2BBC" w:rsidRDefault="001D3ACC" w:rsidP="001D3ACC">
      <w:pPr>
        <w:pStyle w:val="NormalBold"/>
      </w:pPr>
      <w:r w:rsidRPr="00F1797F">
        <w:rPr>
          <w:rStyle w:val="HideTWBExt"/>
          <w:b w:val="0"/>
        </w:rPr>
        <w:t>&lt;Article&gt;</w:t>
      </w:r>
      <w:r w:rsidRPr="00FE2BBC">
        <w:t>Articolo 26 – paragrafo 5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D22C006" w14:textId="77777777" w:rsidTr="00F353F1">
        <w:trPr>
          <w:jc w:val="center"/>
        </w:trPr>
        <w:tc>
          <w:tcPr>
            <w:tcW w:w="9752" w:type="dxa"/>
            <w:gridSpan w:val="2"/>
          </w:tcPr>
          <w:p w14:paraId="76C4F61D" w14:textId="77777777" w:rsidR="001D3ACC" w:rsidRPr="00FE2BBC" w:rsidRDefault="001D3ACC" w:rsidP="00F353F1">
            <w:pPr>
              <w:keepNext/>
            </w:pPr>
          </w:p>
        </w:tc>
      </w:tr>
      <w:tr w:rsidR="001D3ACC" w:rsidRPr="00FE2BBC" w14:paraId="67A59832" w14:textId="77777777" w:rsidTr="00F353F1">
        <w:trPr>
          <w:jc w:val="center"/>
        </w:trPr>
        <w:tc>
          <w:tcPr>
            <w:tcW w:w="4876" w:type="dxa"/>
            <w:hideMark/>
          </w:tcPr>
          <w:p w14:paraId="392DB25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920BAA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1F59E22" w14:textId="77777777" w:rsidTr="00F353F1">
        <w:trPr>
          <w:jc w:val="center"/>
        </w:trPr>
        <w:tc>
          <w:tcPr>
            <w:tcW w:w="4876" w:type="dxa"/>
            <w:hideMark/>
          </w:tcPr>
          <w:p w14:paraId="56CC95D9" w14:textId="77777777" w:rsidR="001D3ACC" w:rsidRPr="00FE2BBC" w:rsidRDefault="001D3ACC" w:rsidP="00F353F1">
            <w:pPr>
              <w:pStyle w:val="Normal6"/>
              <w:rPr>
                <w:lang w:val="it-IT"/>
              </w:rPr>
            </w:pPr>
            <w:r w:rsidRPr="00FE2BBC">
              <w:rPr>
                <w:b/>
                <w:i/>
                <w:lang w:val="it-IT"/>
              </w:rPr>
              <w:t>a)</w:t>
            </w:r>
            <w:r w:rsidRPr="00FE2BBC">
              <w:rPr>
                <w:b/>
                <w:i/>
                <w:lang w:val="it-IT"/>
              </w:rPr>
              <w:tab/>
              <w:t>i requisiti per i valutatori o i conciliatori, compreso un codice di condotta;</w:t>
            </w:r>
          </w:p>
        </w:tc>
        <w:tc>
          <w:tcPr>
            <w:tcW w:w="4876" w:type="dxa"/>
            <w:hideMark/>
          </w:tcPr>
          <w:p w14:paraId="019D7DF4" w14:textId="77777777" w:rsidR="001D3ACC" w:rsidRPr="00FE2BBC" w:rsidRDefault="001D3ACC" w:rsidP="00F353F1">
            <w:pPr>
              <w:pStyle w:val="Normal6"/>
              <w:rPr>
                <w:szCs w:val="24"/>
                <w:lang w:val="it-IT"/>
              </w:rPr>
            </w:pPr>
            <w:r w:rsidRPr="00FE2BBC">
              <w:rPr>
                <w:b/>
                <w:i/>
                <w:lang w:val="it-IT"/>
              </w:rPr>
              <w:t>soppresso</w:t>
            </w:r>
          </w:p>
        </w:tc>
      </w:tr>
    </w:tbl>
    <w:p w14:paraId="16C0437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8E7F0CC" w14:textId="77777777" w:rsidR="001D3ACC" w:rsidRPr="00FE2BBC" w:rsidRDefault="001D3ACC" w:rsidP="001D3ACC">
      <w:r w:rsidRPr="00F1797F">
        <w:rPr>
          <w:rStyle w:val="HideTWBExt"/>
        </w:rPr>
        <w:t>&lt;/Amend&gt;</w:t>
      </w:r>
    </w:p>
    <w:p w14:paraId="6A314B3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485</w:t>
      </w:r>
      <w:r w:rsidRPr="00F1797F">
        <w:rPr>
          <w:rStyle w:val="HideTWBExt"/>
          <w:b w:val="0"/>
          <w:lang w:val="it-IT"/>
        </w:rPr>
        <w:t>&lt;/NumAm&gt;</w:t>
      </w:r>
    </w:p>
    <w:p w14:paraId="001F0082"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0631CF2" w14:textId="77777777" w:rsidR="001D3ACC" w:rsidRPr="00FE2BBC" w:rsidRDefault="001D3ACC" w:rsidP="001D3ACC">
      <w:r w:rsidRPr="00F1797F">
        <w:rPr>
          <w:rStyle w:val="HideTWBExt"/>
        </w:rPr>
        <w:t>&lt;/RepeatBlock-By&gt;</w:t>
      </w:r>
    </w:p>
    <w:p w14:paraId="355A3FB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24B2280" w14:textId="77777777" w:rsidR="001D3ACC" w:rsidRPr="00FE2BBC" w:rsidRDefault="001D3ACC" w:rsidP="001D3ACC">
      <w:pPr>
        <w:pStyle w:val="NormalBold"/>
      </w:pPr>
      <w:r w:rsidRPr="00F1797F">
        <w:rPr>
          <w:rStyle w:val="HideTWBExt"/>
          <w:b w:val="0"/>
        </w:rPr>
        <w:t>&lt;Article&gt;</w:t>
      </w:r>
      <w:r w:rsidRPr="00FE2BBC">
        <w:t>Articolo 26 – paragrafo 5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B7FE435" w14:textId="77777777" w:rsidTr="00F353F1">
        <w:trPr>
          <w:jc w:val="center"/>
        </w:trPr>
        <w:tc>
          <w:tcPr>
            <w:tcW w:w="9752" w:type="dxa"/>
            <w:gridSpan w:val="2"/>
          </w:tcPr>
          <w:p w14:paraId="77776C3A" w14:textId="77777777" w:rsidR="001D3ACC" w:rsidRPr="00FE2BBC" w:rsidRDefault="001D3ACC" w:rsidP="00F353F1">
            <w:pPr>
              <w:keepNext/>
            </w:pPr>
          </w:p>
        </w:tc>
      </w:tr>
      <w:tr w:rsidR="001D3ACC" w:rsidRPr="00FE2BBC" w14:paraId="17387937" w14:textId="77777777" w:rsidTr="00F353F1">
        <w:trPr>
          <w:jc w:val="center"/>
        </w:trPr>
        <w:tc>
          <w:tcPr>
            <w:tcW w:w="4876" w:type="dxa"/>
            <w:hideMark/>
          </w:tcPr>
          <w:p w14:paraId="346297E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56A39C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D75C747" w14:textId="77777777" w:rsidTr="00F353F1">
        <w:trPr>
          <w:jc w:val="center"/>
        </w:trPr>
        <w:tc>
          <w:tcPr>
            <w:tcW w:w="4876" w:type="dxa"/>
            <w:hideMark/>
          </w:tcPr>
          <w:p w14:paraId="6C8F039A" w14:textId="77777777" w:rsidR="001D3ACC" w:rsidRPr="00FE2BBC" w:rsidRDefault="001D3ACC" w:rsidP="00F353F1">
            <w:pPr>
              <w:pStyle w:val="Normal6"/>
              <w:rPr>
                <w:lang w:val="it-IT"/>
              </w:rPr>
            </w:pPr>
            <w:r w:rsidRPr="00FE2BBC">
              <w:rPr>
                <w:lang w:val="it-IT"/>
              </w:rPr>
              <w:t>a)</w:t>
            </w:r>
            <w:r w:rsidRPr="00FE2BBC">
              <w:rPr>
                <w:lang w:val="it-IT"/>
              </w:rPr>
              <w:tab/>
              <w:t>i requisiti per i valutatori o i conciliatori, compreso un codice di condotta;</w:t>
            </w:r>
          </w:p>
        </w:tc>
        <w:tc>
          <w:tcPr>
            <w:tcW w:w="4876" w:type="dxa"/>
            <w:hideMark/>
          </w:tcPr>
          <w:p w14:paraId="458A15DE" w14:textId="77777777" w:rsidR="001D3ACC" w:rsidRPr="00FE2BBC" w:rsidRDefault="001D3ACC" w:rsidP="00F353F1">
            <w:pPr>
              <w:pStyle w:val="Normal6"/>
              <w:rPr>
                <w:szCs w:val="24"/>
                <w:lang w:val="it-IT"/>
              </w:rPr>
            </w:pPr>
            <w:r w:rsidRPr="00FE2BBC">
              <w:rPr>
                <w:lang w:val="it-IT"/>
              </w:rPr>
              <w:t>a)</w:t>
            </w:r>
            <w:r w:rsidRPr="00FE2BBC">
              <w:rPr>
                <w:lang w:val="it-IT"/>
              </w:rPr>
              <w:tab/>
              <w:t>i requisiti per i valutatori o i conciliatori, compreso un codice di condotta</w:t>
            </w:r>
            <w:r w:rsidRPr="00FE2BBC">
              <w:rPr>
                <w:b/>
                <w:i/>
                <w:lang w:val="it-IT"/>
              </w:rPr>
              <w:t>, le necessarie qualifiche, l'esperienza e i criteri di imparzialità</w:t>
            </w:r>
            <w:r w:rsidRPr="00FE2BBC">
              <w:rPr>
                <w:lang w:val="it-IT"/>
              </w:rPr>
              <w:t>;</w:t>
            </w:r>
          </w:p>
        </w:tc>
      </w:tr>
    </w:tbl>
    <w:p w14:paraId="0A6AE2A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18533A6" w14:textId="77777777" w:rsidR="001D3ACC" w:rsidRPr="00FE2BBC" w:rsidRDefault="001D3ACC" w:rsidP="001D3ACC">
      <w:r w:rsidRPr="00F1797F">
        <w:rPr>
          <w:rStyle w:val="HideTWBExt"/>
        </w:rPr>
        <w:t>&lt;/Amend&gt;</w:t>
      </w:r>
    </w:p>
    <w:p w14:paraId="62F5BF5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486</w:t>
      </w:r>
      <w:r w:rsidRPr="00F1797F">
        <w:rPr>
          <w:rStyle w:val="HideTWBExt"/>
          <w:b w:val="0"/>
          <w:lang w:val="it-IT"/>
        </w:rPr>
        <w:t>&lt;/NumAm&gt;</w:t>
      </w:r>
    </w:p>
    <w:p w14:paraId="08BA4074"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6C475F6E" w14:textId="77777777" w:rsidR="001D3ACC" w:rsidRPr="00FE2BBC" w:rsidRDefault="001D3ACC" w:rsidP="001D3ACC">
      <w:r w:rsidRPr="00F1797F">
        <w:rPr>
          <w:rStyle w:val="HideTWBExt"/>
        </w:rPr>
        <w:t>&lt;/RepeatBlock-By&gt;</w:t>
      </w:r>
    </w:p>
    <w:p w14:paraId="0924EF2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8F69BAE" w14:textId="77777777" w:rsidR="001D3ACC" w:rsidRPr="00FE2BBC" w:rsidRDefault="001D3ACC" w:rsidP="001D3ACC">
      <w:pPr>
        <w:pStyle w:val="NormalBold"/>
      </w:pPr>
      <w:r w:rsidRPr="00F1797F">
        <w:rPr>
          <w:rStyle w:val="HideTWBExt"/>
          <w:b w:val="0"/>
        </w:rPr>
        <w:t>&lt;Article&gt;</w:t>
      </w:r>
      <w:r w:rsidRPr="00FE2BBC">
        <w:t>Articolo 26 – paragrafo 5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F5865EB" w14:textId="77777777" w:rsidTr="00F353F1">
        <w:trPr>
          <w:jc w:val="center"/>
        </w:trPr>
        <w:tc>
          <w:tcPr>
            <w:tcW w:w="9752" w:type="dxa"/>
            <w:gridSpan w:val="2"/>
          </w:tcPr>
          <w:p w14:paraId="57BF421E" w14:textId="77777777" w:rsidR="001D3ACC" w:rsidRPr="00FE2BBC" w:rsidRDefault="001D3ACC" w:rsidP="00F353F1">
            <w:pPr>
              <w:keepNext/>
            </w:pPr>
          </w:p>
        </w:tc>
      </w:tr>
      <w:tr w:rsidR="001D3ACC" w:rsidRPr="00FE2BBC" w14:paraId="0DA1B534" w14:textId="77777777" w:rsidTr="00F353F1">
        <w:trPr>
          <w:jc w:val="center"/>
        </w:trPr>
        <w:tc>
          <w:tcPr>
            <w:tcW w:w="4876" w:type="dxa"/>
            <w:hideMark/>
          </w:tcPr>
          <w:p w14:paraId="5D4ACD3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9AFF04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B9DD43E" w14:textId="77777777" w:rsidTr="00F353F1">
        <w:trPr>
          <w:jc w:val="center"/>
        </w:trPr>
        <w:tc>
          <w:tcPr>
            <w:tcW w:w="4876" w:type="dxa"/>
            <w:hideMark/>
          </w:tcPr>
          <w:p w14:paraId="0FB14477" w14:textId="77777777" w:rsidR="001D3ACC" w:rsidRPr="00FE2BBC" w:rsidRDefault="001D3ACC" w:rsidP="00F353F1">
            <w:pPr>
              <w:pStyle w:val="Normal6"/>
              <w:rPr>
                <w:lang w:val="it-IT"/>
              </w:rPr>
            </w:pPr>
            <w:r w:rsidRPr="00FE2BBC">
              <w:rPr>
                <w:lang w:val="it-IT"/>
              </w:rPr>
              <w:t>a)</w:t>
            </w:r>
            <w:r w:rsidRPr="00FE2BBC">
              <w:rPr>
                <w:lang w:val="it-IT"/>
              </w:rPr>
              <w:tab/>
              <w:t xml:space="preserve">i requisiti per </w:t>
            </w:r>
            <w:r w:rsidRPr="00FE2BBC">
              <w:rPr>
                <w:b/>
                <w:i/>
                <w:lang w:val="it-IT"/>
              </w:rPr>
              <w:t>i valutatori o</w:t>
            </w:r>
            <w:r w:rsidRPr="00FE2BBC">
              <w:rPr>
                <w:lang w:val="it-IT"/>
              </w:rPr>
              <w:t xml:space="preserve"> i conciliatori, compreso un codice di condotta;</w:t>
            </w:r>
          </w:p>
        </w:tc>
        <w:tc>
          <w:tcPr>
            <w:tcW w:w="4876" w:type="dxa"/>
            <w:hideMark/>
          </w:tcPr>
          <w:p w14:paraId="1E9C4207" w14:textId="77777777" w:rsidR="001D3ACC" w:rsidRPr="00FE2BBC" w:rsidRDefault="001D3ACC" w:rsidP="00F353F1">
            <w:pPr>
              <w:pStyle w:val="Normal6"/>
              <w:rPr>
                <w:szCs w:val="24"/>
                <w:lang w:val="it-IT"/>
              </w:rPr>
            </w:pPr>
            <w:r w:rsidRPr="00FE2BBC">
              <w:rPr>
                <w:lang w:val="it-IT"/>
              </w:rPr>
              <w:t>a)</w:t>
            </w:r>
            <w:r w:rsidRPr="00FE2BBC">
              <w:rPr>
                <w:lang w:val="it-IT"/>
              </w:rPr>
              <w:tab/>
              <w:t>i requisiti per i conciliatori, compreso un codice di condotta;</w:t>
            </w:r>
          </w:p>
        </w:tc>
      </w:tr>
    </w:tbl>
    <w:p w14:paraId="20E4363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E011187" w14:textId="77777777" w:rsidR="001D3ACC" w:rsidRPr="00FE2BBC" w:rsidRDefault="001D3ACC" w:rsidP="001D3ACC">
      <w:r w:rsidRPr="00F1797F">
        <w:rPr>
          <w:rStyle w:val="HideTWBExt"/>
        </w:rPr>
        <w:t>&lt;/Amend&gt;</w:t>
      </w:r>
    </w:p>
    <w:p w14:paraId="180C452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487</w:t>
      </w:r>
      <w:r w:rsidRPr="00F1797F">
        <w:rPr>
          <w:rStyle w:val="HideTWBExt"/>
          <w:b w:val="0"/>
          <w:lang w:val="it-IT"/>
        </w:rPr>
        <w:t>&lt;/NumAm&gt;</w:t>
      </w:r>
    </w:p>
    <w:p w14:paraId="29C6B82D"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47944E3E" w14:textId="77777777" w:rsidR="001D3ACC" w:rsidRPr="00FE2BBC" w:rsidRDefault="001D3ACC" w:rsidP="001D3ACC">
      <w:r w:rsidRPr="00F1797F">
        <w:rPr>
          <w:rStyle w:val="HideTWBExt"/>
        </w:rPr>
        <w:t>&lt;/RepeatBlock-By&gt;</w:t>
      </w:r>
    </w:p>
    <w:p w14:paraId="1F8A8DB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16AB218" w14:textId="77777777" w:rsidR="001D3ACC" w:rsidRPr="00FE2BBC" w:rsidRDefault="001D3ACC" w:rsidP="001D3ACC">
      <w:pPr>
        <w:pStyle w:val="NormalBold"/>
      </w:pPr>
      <w:r w:rsidRPr="00F1797F">
        <w:rPr>
          <w:rStyle w:val="HideTWBExt"/>
          <w:b w:val="0"/>
        </w:rPr>
        <w:t>&lt;Article&gt;</w:t>
      </w:r>
      <w:r w:rsidRPr="00FE2BBC">
        <w:t>Articolo 26 – paragrafo 5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D0A1BBB" w14:textId="77777777" w:rsidTr="00F353F1">
        <w:trPr>
          <w:jc w:val="center"/>
        </w:trPr>
        <w:tc>
          <w:tcPr>
            <w:tcW w:w="9752" w:type="dxa"/>
            <w:gridSpan w:val="2"/>
          </w:tcPr>
          <w:p w14:paraId="153F00B0" w14:textId="77777777" w:rsidR="001D3ACC" w:rsidRPr="00FE2BBC" w:rsidRDefault="001D3ACC" w:rsidP="00F353F1">
            <w:pPr>
              <w:keepNext/>
            </w:pPr>
          </w:p>
        </w:tc>
      </w:tr>
      <w:tr w:rsidR="001D3ACC" w:rsidRPr="00FE2BBC" w14:paraId="7CFF332D" w14:textId="77777777" w:rsidTr="00F353F1">
        <w:trPr>
          <w:jc w:val="center"/>
        </w:trPr>
        <w:tc>
          <w:tcPr>
            <w:tcW w:w="4876" w:type="dxa"/>
            <w:hideMark/>
          </w:tcPr>
          <w:p w14:paraId="77D6ACD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1B0F6F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11BB6E9" w14:textId="77777777" w:rsidTr="00F353F1">
        <w:trPr>
          <w:jc w:val="center"/>
        </w:trPr>
        <w:tc>
          <w:tcPr>
            <w:tcW w:w="4876" w:type="dxa"/>
            <w:hideMark/>
          </w:tcPr>
          <w:p w14:paraId="655B3032" w14:textId="77777777" w:rsidR="001D3ACC" w:rsidRPr="00FE2BBC" w:rsidRDefault="001D3ACC" w:rsidP="00F353F1">
            <w:pPr>
              <w:pStyle w:val="Normal6"/>
              <w:rPr>
                <w:lang w:val="it-IT"/>
              </w:rPr>
            </w:pPr>
            <w:r w:rsidRPr="00FE2BBC">
              <w:rPr>
                <w:lang w:val="it-IT"/>
              </w:rPr>
              <w:t>a)</w:t>
            </w:r>
            <w:r w:rsidRPr="00FE2BBC">
              <w:rPr>
                <w:lang w:val="it-IT"/>
              </w:rPr>
              <w:tab/>
            </w:r>
            <w:r w:rsidRPr="00FE2BBC">
              <w:rPr>
                <w:b/>
                <w:i/>
                <w:lang w:val="it-IT"/>
              </w:rPr>
              <w:t>i requisiti</w:t>
            </w:r>
            <w:r w:rsidRPr="00FE2BBC">
              <w:rPr>
                <w:lang w:val="it-IT"/>
              </w:rPr>
              <w:t xml:space="preserve"> per </w:t>
            </w:r>
            <w:r w:rsidRPr="00FE2BBC">
              <w:rPr>
                <w:b/>
                <w:i/>
                <w:lang w:val="it-IT"/>
              </w:rPr>
              <w:t>i valutatori o</w:t>
            </w:r>
            <w:r w:rsidRPr="00FE2BBC">
              <w:rPr>
                <w:lang w:val="it-IT"/>
              </w:rPr>
              <w:t xml:space="preserve"> i conciliatori, compreso un codice di condotta;</w:t>
            </w:r>
          </w:p>
        </w:tc>
        <w:tc>
          <w:tcPr>
            <w:tcW w:w="4876" w:type="dxa"/>
            <w:hideMark/>
          </w:tcPr>
          <w:p w14:paraId="7654DFD4" w14:textId="77777777" w:rsidR="001D3ACC" w:rsidRPr="00FE2BBC" w:rsidRDefault="001D3ACC" w:rsidP="00F353F1">
            <w:pPr>
              <w:pStyle w:val="Normal6"/>
              <w:rPr>
                <w:szCs w:val="24"/>
                <w:lang w:val="it-IT"/>
              </w:rPr>
            </w:pPr>
            <w:r w:rsidRPr="00FE2BBC">
              <w:rPr>
                <w:lang w:val="it-IT"/>
              </w:rPr>
              <w:t>a)</w:t>
            </w:r>
            <w:r w:rsidRPr="00FE2BBC">
              <w:rPr>
                <w:lang w:val="it-IT"/>
              </w:rPr>
              <w:tab/>
            </w:r>
            <w:r w:rsidRPr="00FE2BBC">
              <w:rPr>
                <w:b/>
                <w:i/>
                <w:lang w:val="it-IT"/>
              </w:rPr>
              <w:t>il requisito</w:t>
            </w:r>
            <w:r w:rsidRPr="00FE2BBC">
              <w:rPr>
                <w:lang w:val="it-IT"/>
              </w:rPr>
              <w:t xml:space="preserve"> per i conciliatori, compreso un codice di condotta;</w:t>
            </w:r>
          </w:p>
        </w:tc>
      </w:tr>
    </w:tbl>
    <w:p w14:paraId="0F44DBE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FB48C19"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C6F85DB"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w:t>
      </w:r>
    </w:p>
    <w:p w14:paraId="4D6EF62E" w14:textId="77777777" w:rsidR="001D3ACC" w:rsidRPr="00FE2BBC" w:rsidRDefault="001D3ACC" w:rsidP="001D3ACC">
      <w:r w:rsidRPr="00F1797F">
        <w:rPr>
          <w:rStyle w:val="HideTWBExt"/>
        </w:rPr>
        <w:t>&lt;/Amend&gt;</w:t>
      </w:r>
    </w:p>
    <w:p w14:paraId="0DD6D38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488</w:t>
      </w:r>
      <w:r w:rsidRPr="00F1797F">
        <w:rPr>
          <w:rStyle w:val="HideTWBExt"/>
          <w:b w:val="0"/>
          <w:lang w:val="it-IT"/>
        </w:rPr>
        <w:t>&lt;/NumAm&gt;</w:t>
      </w:r>
    </w:p>
    <w:p w14:paraId="057E9CF8"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65589A47" w14:textId="77777777" w:rsidR="001D3ACC" w:rsidRPr="00FE2BBC" w:rsidRDefault="001D3ACC" w:rsidP="001D3ACC">
      <w:r w:rsidRPr="00F1797F">
        <w:rPr>
          <w:rStyle w:val="HideTWBExt"/>
        </w:rPr>
        <w:t>&lt;/RepeatBlock-By&gt;</w:t>
      </w:r>
    </w:p>
    <w:p w14:paraId="13237AE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32D9820" w14:textId="77777777" w:rsidR="001D3ACC" w:rsidRPr="00FE2BBC" w:rsidRDefault="001D3ACC" w:rsidP="001D3ACC">
      <w:pPr>
        <w:pStyle w:val="NormalBold"/>
      </w:pPr>
      <w:r w:rsidRPr="00F1797F">
        <w:rPr>
          <w:rStyle w:val="HideTWBExt"/>
          <w:b w:val="0"/>
        </w:rPr>
        <w:t>&lt;Article&gt;</w:t>
      </w:r>
      <w:r w:rsidRPr="00FE2BBC">
        <w:t>Articolo 26 – paragrafo 5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E51F82D" w14:textId="77777777" w:rsidTr="00F353F1">
        <w:trPr>
          <w:jc w:val="center"/>
        </w:trPr>
        <w:tc>
          <w:tcPr>
            <w:tcW w:w="9752" w:type="dxa"/>
            <w:gridSpan w:val="2"/>
          </w:tcPr>
          <w:p w14:paraId="1731D8AC" w14:textId="77777777" w:rsidR="001D3ACC" w:rsidRPr="00FE2BBC" w:rsidRDefault="001D3ACC" w:rsidP="00F353F1">
            <w:pPr>
              <w:keepNext/>
            </w:pPr>
          </w:p>
        </w:tc>
      </w:tr>
      <w:tr w:rsidR="001D3ACC" w:rsidRPr="00FE2BBC" w14:paraId="0A52061C" w14:textId="77777777" w:rsidTr="00F353F1">
        <w:trPr>
          <w:jc w:val="center"/>
        </w:trPr>
        <w:tc>
          <w:tcPr>
            <w:tcW w:w="4876" w:type="dxa"/>
            <w:hideMark/>
          </w:tcPr>
          <w:p w14:paraId="59AAD14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92C7A0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194AD76" w14:textId="77777777" w:rsidTr="00F353F1">
        <w:trPr>
          <w:jc w:val="center"/>
        </w:trPr>
        <w:tc>
          <w:tcPr>
            <w:tcW w:w="4876" w:type="dxa"/>
            <w:hideMark/>
          </w:tcPr>
          <w:p w14:paraId="07C1100E" w14:textId="77777777" w:rsidR="001D3ACC" w:rsidRPr="00FE2BBC" w:rsidRDefault="001D3ACC" w:rsidP="00F353F1">
            <w:pPr>
              <w:pStyle w:val="Normal6"/>
              <w:rPr>
                <w:lang w:val="it-IT"/>
              </w:rPr>
            </w:pPr>
            <w:r w:rsidRPr="00FE2BBC">
              <w:rPr>
                <w:lang w:val="it-IT"/>
              </w:rPr>
              <w:t>b)</w:t>
            </w:r>
            <w:r w:rsidRPr="00FE2BBC">
              <w:rPr>
                <w:lang w:val="it-IT"/>
              </w:rPr>
              <w:tab/>
              <w:t>le procedure previste dagli articoli 17</w:t>
            </w:r>
            <w:r w:rsidRPr="00FE2BBC">
              <w:rPr>
                <w:b/>
                <w:i/>
                <w:lang w:val="it-IT"/>
              </w:rPr>
              <w:t>,</w:t>
            </w:r>
            <w:r w:rsidRPr="00FE2BBC">
              <w:rPr>
                <w:lang w:val="it-IT"/>
              </w:rPr>
              <w:t xml:space="preserve"> 18, </w:t>
            </w:r>
            <w:r w:rsidRPr="00FE2BBC">
              <w:rPr>
                <w:b/>
                <w:i/>
                <w:lang w:val="it-IT"/>
              </w:rPr>
              <w:t>31 e 32</w:t>
            </w:r>
            <w:r w:rsidRPr="00FE2BBC">
              <w:rPr>
                <w:lang w:val="it-IT"/>
              </w:rPr>
              <w:t xml:space="preserve"> e dal titolo VI.</w:t>
            </w:r>
          </w:p>
        </w:tc>
        <w:tc>
          <w:tcPr>
            <w:tcW w:w="4876" w:type="dxa"/>
            <w:hideMark/>
          </w:tcPr>
          <w:p w14:paraId="14919F30" w14:textId="77777777" w:rsidR="001D3ACC" w:rsidRPr="00FE2BBC" w:rsidRDefault="001D3ACC" w:rsidP="00F353F1">
            <w:pPr>
              <w:pStyle w:val="Normal6"/>
              <w:rPr>
                <w:szCs w:val="24"/>
                <w:lang w:val="it-IT"/>
              </w:rPr>
            </w:pPr>
            <w:r w:rsidRPr="00FE2BBC">
              <w:rPr>
                <w:lang w:val="it-IT"/>
              </w:rPr>
              <w:t>b)</w:t>
            </w:r>
            <w:r w:rsidRPr="00FE2BBC">
              <w:rPr>
                <w:lang w:val="it-IT"/>
              </w:rPr>
              <w:tab/>
              <w:t xml:space="preserve">le procedure previste dagli articoli 17 </w:t>
            </w:r>
            <w:r w:rsidRPr="00FE2BBC">
              <w:rPr>
                <w:b/>
                <w:i/>
                <w:lang w:val="it-IT"/>
              </w:rPr>
              <w:t>e</w:t>
            </w:r>
            <w:r w:rsidRPr="00FE2BBC">
              <w:rPr>
                <w:lang w:val="it-IT"/>
              </w:rPr>
              <w:t xml:space="preserve"> 18, </w:t>
            </w:r>
            <w:r w:rsidRPr="00FE2BBC">
              <w:rPr>
                <w:b/>
                <w:i/>
                <w:lang w:val="it-IT"/>
              </w:rPr>
              <w:t>dal titolo V</w:t>
            </w:r>
            <w:r w:rsidRPr="00FE2BBC">
              <w:rPr>
                <w:lang w:val="it-IT"/>
              </w:rPr>
              <w:t xml:space="preserve"> e dal titolo VI.</w:t>
            </w:r>
          </w:p>
        </w:tc>
      </w:tr>
    </w:tbl>
    <w:p w14:paraId="2FCF441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D74C183"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330822D"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w:t>
      </w:r>
    </w:p>
    <w:p w14:paraId="36FECC0B" w14:textId="77777777" w:rsidR="001D3ACC" w:rsidRPr="00FE2BBC" w:rsidRDefault="001D3ACC" w:rsidP="001D3ACC">
      <w:r w:rsidRPr="00F1797F">
        <w:rPr>
          <w:rStyle w:val="HideTWBExt"/>
        </w:rPr>
        <w:t>&lt;/Amend&gt;</w:t>
      </w:r>
    </w:p>
    <w:p w14:paraId="1B8E465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489</w:t>
      </w:r>
      <w:r w:rsidRPr="00F1797F">
        <w:rPr>
          <w:rStyle w:val="HideTWBExt"/>
          <w:b w:val="0"/>
          <w:lang w:val="it-IT"/>
        </w:rPr>
        <w:t>&lt;/NumAm&gt;</w:t>
      </w:r>
    </w:p>
    <w:p w14:paraId="3C2E3860"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4358581" w14:textId="77777777" w:rsidR="001D3ACC" w:rsidRPr="00FE2BBC" w:rsidRDefault="001D3ACC" w:rsidP="001D3ACC">
      <w:r w:rsidRPr="00F1797F">
        <w:rPr>
          <w:rStyle w:val="HideTWBExt"/>
        </w:rPr>
        <w:t>&lt;/RepeatBlock-By&gt;</w:t>
      </w:r>
    </w:p>
    <w:p w14:paraId="244F7C6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86473C1" w14:textId="77777777" w:rsidR="001D3ACC" w:rsidRPr="00FE2BBC" w:rsidRDefault="001D3ACC" w:rsidP="001D3ACC">
      <w:pPr>
        <w:pStyle w:val="NormalBold"/>
      </w:pPr>
      <w:r w:rsidRPr="00F1797F">
        <w:rPr>
          <w:rStyle w:val="HideTWBExt"/>
          <w:b w:val="0"/>
        </w:rPr>
        <w:t>&lt;Article&gt;</w:t>
      </w:r>
      <w:r w:rsidRPr="00FE2BBC">
        <w:t>Articolo 26 – paragrafo 5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7BD9132" w14:textId="77777777" w:rsidTr="00F353F1">
        <w:trPr>
          <w:jc w:val="center"/>
        </w:trPr>
        <w:tc>
          <w:tcPr>
            <w:tcW w:w="9752" w:type="dxa"/>
            <w:gridSpan w:val="2"/>
          </w:tcPr>
          <w:p w14:paraId="60B98203" w14:textId="77777777" w:rsidR="001D3ACC" w:rsidRPr="00FE2BBC" w:rsidRDefault="001D3ACC" w:rsidP="00F353F1">
            <w:pPr>
              <w:keepNext/>
            </w:pPr>
          </w:p>
        </w:tc>
      </w:tr>
      <w:tr w:rsidR="001D3ACC" w:rsidRPr="00FE2BBC" w14:paraId="704BBA06" w14:textId="77777777" w:rsidTr="00F353F1">
        <w:trPr>
          <w:jc w:val="center"/>
        </w:trPr>
        <w:tc>
          <w:tcPr>
            <w:tcW w:w="4876" w:type="dxa"/>
            <w:hideMark/>
          </w:tcPr>
          <w:p w14:paraId="4E77F86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B81DEC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900B469" w14:textId="77777777" w:rsidTr="00F353F1">
        <w:trPr>
          <w:jc w:val="center"/>
        </w:trPr>
        <w:tc>
          <w:tcPr>
            <w:tcW w:w="4876" w:type="dxa"/>
            <w:hideMark/>
          </w:tcPr>
          <w:p w14:paraId="242C7AA2" w14:textId="77777777" w:rsidR="001D3ACC" w:rsidRPr="00FE2BBC" w:rsidRDefault="001D3ACC" w:rsidP="00F353F1">
            <w:pPr>
              <w:pStyle w:val="Normal6"/>
              <w:rPr>
                <w:lang w:val="it-IT"/>
              </w:rPr>
            </w:pPr>
            <w:r w:rsidRPr="00FE2BBC">
              <w:rPr>
                <w:lang w:val="it-IT"/>
              </w:rPr>
              <w:t>b)</w:t>
            </w:r>
            <w:r w:rsidRPr="00FE2BBC">
              <w:rPr>
                <w:lang w:val="it-IT"/>
              </w:rPr>
              <w:tab/>
              <w:t xml:space="preserve">le procedure previste dagli articoli </w:t>
            </w:r>
            <w:r w:rsidRPr="00FE2BBC">
              <w:rPr>
                <w:b/>
                <w:i/>
                <w:lang w:val="it-IT"/>
              </w:rPr>
              <w:t>17, 18,</w:t>
            </w:r>
            <w:r w:rsidRPr="00FE2BBC">
              <w:rPr>
                <w:lang w:val="it-IT"/>
              </w:rPr>
              <w:t xml:space="preserve"> 31 e 32 e dal titolo VI.</w:t>
            </w:r>
          </w:p>
        </w:tc>
        <w:tc>
          <w:tcPr>
            <w:tcW w:w="4876" w:type="dxa"/>
            <w:hideMark/>
          </w:tcPr>
          <w:p w14:paraId="59695578" w14:textId="77777777" w:rsidR="001D3ACC" w:rsidRPr="00FE2BBC" w:rsidRDefault="001D3ACC" w:rsidP="00F353F1">
            <w:pPr>
              <w:pStyle w:val="Normal6"/>
              <w:rPr>
                <w:szCs w:val="24"/>
                <w:lang w:val="it-IT"/>
              </w:rPr>
            </w:pPr>
            <w:r w:rsidRPr="00FE2BBC">
              <w:rPr>
                <w:lang w:val="it-IT"/>
              </w:rPr>
              <w:t>b)</w:t>
            </w:r>
            <w:r w:rsidRPr="00FE2BBC">
              <w:rPr>
                <w:lang w:val="it-IT"/>
              </w:rPr>
              <w:tab/>
              <w:t>le procedure previste dagli articoli 31 e 32 e dal titolo VI.</w:t>
            </w:r>
          </w:p>
        </w:tc>
      </w:tr>
    </w:tbl>
    <w:p w14:paraId="6B15F57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47791FA"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3A280E72" w14:textId="77777777" w:rsidR="001D3ACC" w:rsidRPr="00FE2BBC" w:rsidRDefault="001D3ACC" w:rsidP="001D3ACC">
      <w:pPr>
        <w:pStyle w:val="Normal12Italic"/>
        <w:rPr>
          <w:noProof w:val="0"/>
          <w:lang w:val="it-IT"/>
        </w:rPr>
      </w:pPr>
      <w:r w:rsidRPr="00FE2BBC">
        <w:rPr>
          <w:lang w:val="it-IT"/>
        </w:rPr>
        <w:t>Cfr. articolo 15.</w:t>
      </w:r>
    </w:p>
    <w:p w14:paraId="2DBEF119" w14:textId="77777777" w:rsidR="001D3ACC" w:rsidRPr="00FE2BBC" w:rsidRDefault="001D3ACC" w:rsidP="001D3ACC">
      <w:r w:rsidRPr="00F1797F">
        <w:rPr>
          <w:rStyle w:val="HideTWBExt"/>
        </w:rPr>
        <w:t>&lt;/Amend&gt;</w:t>
      </w:r>
    </w:p>
    <w:p w14:paraId="6369F24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490</w:t>
      </w:r>
      <w:r w:rsidRPr="00F1797F">
        <w:rPr>
          <w:rStyle w:val="HideTWBExt"/>
          <w:b w:val="0"/>
          <w:lang w:val="it-IT"/>
        </w:rPr>
        <w:t>&lt;/NumAm&gt;</w:t>
      </w:r>
    </w:p>
    <w:p w14:paraId="728165B6"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6927ECFA" w14:textId="77777777" w:rsidR="001D3ACC" w:rsidRPr="00FE2BBC" w:rsidRDefault="001D3ACC" w:rsidP="001D3ACC">
      <w:r w:rsidRPr="00F1797F">
        <w:rPr>
          <w:rStyle w:val="HideTWBExt"/>
        </w:rPr>
        <w:t>&lt;/RepeatBlock-By&gt;</w:t>
      </w:r>
    </w:p>
    <w:p w14:paraId="3BBB286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6091138" w14:textId="77777777" w:rsidR="001D3ACC" w:rsidRPr="00FE2BBC" w:rsidRDefault="001D3ACC" w:rsidP="001D3ACC">
      <w:pPr>
        <w:pStyle w:val="NormalBold"/>
      </w:pPr>
      <w:r w:rsidRPr="00F1797F">
        <w:rPr>
          <w:rStyle w:val="HideTWBExt"/>
          <w:b w:val="0"/>
        </w:rPr>
        <w:t>&lt;Article&gt;</w:t>
      </w:r>
      <w:r w:rsidRPr="00FE2BBC">
        <w:t>Articolo 26 – paragrafo 5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24F6DED" w14:textId="77777777" w:rsidTr="00F353F1">
        <w:trPr>
          <w:jc w:val="center"/>
        </w:trPr>
        <w:tc>
          <w:tcPr>
            <w:tcW w:w="9752" w:type="dxa"/>
            <w:gridSpan w:val="2"/>
          </w:tcPr>
          <w:p w14:paraId="74E64E1C" w14:textId="77777777" w:rsidR="001D3ACC" w:rsidRPr="00FE2BBC" w:rsidRDefault="001D3ACC" w:rsidP="00F353F1">
            <w:pPr>
              <w:keepNext/>
            </w:pPr>
          </w:p>
        </w:tc>
      </w:tr>
      <w:tr w:rsidR="001D3ACC" w:rsidRPr="00FE2BBC" w14:paraId="7BB821D4" w14:textId="77777777" w:rsidTr="00F353F1">
        <w:trPr>
          <w:jc w:val="center"/>
        </w:trPr>
        <w:tc>
          <w:tcPr>
            <w:tcW w:w="4876" w:type="dxa"/>
            <w:hideMark/>
          </w:tcPr>
          <w:p w14:paraId="7C38EA5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E833C9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E13490E" w14:textId="77777777" w:rsidTr="00F353F1">
        <w:trPr>
          <w:jc w:val="center"/>
        </w:trPr>
        <w:tc>
          <w:tcPr>
            <w:tcW w:w="4876" w:type="dxa"/>
            <w:hideMark/>
          </w:tcPr>
          <w:p w14:paraId="61F6ABF6" w14:textId="77777777" w:rsidR="001D3ACC" w:rsidRPr="00FE2BBC" w:rsidRDefault="001D3ACC" w:rsidP="00F353F1">
            <w:pPr>
              <w:pStyle w:val="Normal6"/>
              <w:rPr>
                <w:lang w:val="it-IT"/>
              </w:rPr>
            </w:pPr>
            <w:r w:rsidRPr="00FE2BBC">
              <w:rPr>
                <w:lang w:val="it-IT"/>
              </w:rPr>
              <w:t>b)</w:t>
            </w:r>
            <w:r w:rsidRPr="00FE2BBC">
              <w:rPr>
                <w:lang w:val="it-IT"/>
              </w:rPr>
              <w:tab/>
              <w:t xml:space="preserve">le procedure previste dagli articoli </w:t>
            </w:r>
            <w:r w:rsidRPr="00FE2BBC">
              <w:rPr>
                <w:b/>
                <w:i/>
                <w:lang w:val="it-IT"/>
              </w:rPr>
              <w:t>17, 18,</w:t>
            </w:r>
            <w:r w:rsidRPr="00FE2BBC">
              <w:rPr>
                <w:lang w:val="it-IT"/>
              </w:rPr>
              <w:t xml:space="preserve"> 31 e 32 e dal titolo VI.</w:t>
            </w:r>
          </w:p>
        </w:tc>
        <w:tc>
          <w:tcPr>
            <w:tcW w:w="4876" w:type="dxa"/>
            <w:hideMark/>
          </w:tcPr>
          <w:p w14:paraId="4F2FF693" w14:textId="77777777" w:rsidR="001D3ACC" w:rsidRPr="00FE2BBC" w:rsidRDefault="001D3ACC" w:rsidP="00F353F1">
            <w:pPr>
              <w:pStyle w:val="Normal6"/>
              <w:rPr>
                <w:szCs w:val="24"/>
                <w:lang w:val="it-IT"/>
              </w:rPr>
            </w:pPr>
            <w:r w:rsidRPr="00FE2BBC">
              <w:rPr>
                <w:lang w:val="it-IT"/>
              </w:rPr>
              <w:t>b)</w:t>
            </w:r>
            <w:r w:rsidRPr="00FE2BBC">
              <w:rPr>
                <w:lang w:val="it-IT"/>
              </w:rPr>
              <w:tab/>
              <w:t>le procedure previste dagli articoli 31 e 32 e dal titolo VI.</w:t>
            </w:r>
          </w:p>
        </w:tc>
      </w:tr>
    </w:tbl>
    <w:p w14:paraId="44E68E4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BEC2A4E" w14:textId="77777777" w:rsidR="001D3ACC" w:rsidRPr="00FE2BBC" w:rsidRDefault="001D3ACC" w:rsidP="001D3ACC">
      <w:r w:rsidRPr="00F1797F">
        <w:rPr>
          <w:rStyle w:val="HideTWBExt"/>
        </w:rPr>
        <w:t>&lt;/Amend&gt;</w:t>
      </w:r>
    </w:p>
    <w:p w14:paraId="15C388D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491</w:t>
      </w:r>
      <w:r w:rsidRPr="00F1797F">
        <w:rPr>
          <w:rStyle w:val="HideTWBExt"/>
          <w:b w:val="0"/>
          <w:lang w:val="it-IT"/>
        </w:rPr>
        <w:t>&lt;/NumAm&gt;</w:t>
      </w:r>
    </w:p>
    <w:p w14:paraId="0964FC71"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02354336" w14:textId="77777777" w:rsidR="001D3ACC" w:rsidRPr="00FE2BBC" w:rsidRDefault="001D3ACC" w:rsidP="001D3ACC">
      <w:r w:rsidRPr="00F1797F">
        <w:rPr>
          <w:rStyle w:val="HideTWBExt"/>
        </w:rPr>
        <w:t>&lt;/RepeatBlock-By&gt;</w:t>
      </w:r>
    </w:p>
    <w:p w14:paraId="50601F0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292E9B3" w14:textId="77777777" w:rsidR="001D3ACC" w:rsidRPr="00FE2BBC" w:rsidRDefault="001D3ACC" w:rsidP="001D3ACC">
      <w:pPr>
        <w:pStyle w:val="NormalBold"/>
      </w:pPr>
      <w:r w:rsidRPr="00F1797F">
        <w:rPr>
          <w:rStyle w:val="HideTWBExt"/>
          <w:b w:val="0"/>
        </w:rPr>
        <w:t>&lt;Article&gt;</w:t>
      </w:r>
      <w:r w:rsidRPr="00FE2BBC">
        <w:t>Articolo 27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8B2460E" w14:textId="77777777" w:rsidTr="00F353F1">
        <w:trPr>
          <w:jc w:val="center"/>
        </w:trPr>
        <w:tc>
          <w:tcPr>
            <w:tcW w:w="9752" w:type="dxa"/>
            <w:gridSpan w:val="2"/>
          </w:tcPr>
          <w:p w14:paraId="291C2B35" w14:textId="77777777" w:rsidR="001D3ACC" w:rsidRPr="00FE2BBC" w:rsidRDefault="001D3ACC" w:rsidP="00F353F1">
            <w:pPr>
              <w:keepNext/>
            </w:pPr>
          </w:p>
        </w:tc>
      </w:tr>
      <w:tr w:rsidR="001D3ACC" w:rsidRPr="00FE2BBC" w14:paraId="33F15C8A" w14:textId="77777777" w:rsidTr="00F353F1">
        <w:trPr>
          <w:jc w:val="center"/>
        </w:trPr>
        <w:tc>
          <w:tcPr>
            <w:tcW w:w="4876" w:type="dxa"/>
            <w:hideMark/>
          </w:tcPr>
          <w:p w14:paraId="2A364A9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FD89C4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6344430" w14:textId="77777777" w:rsidTr="00F353F1">
        <w:trPr>
          <w:jc w:val="center"/>
        </w:trPr>
        <w:tc>
          <w:tcPr>
            <w:tcW w:w="4876" w:type="dxa"/>
            <w:hideMark/>
          </w:tcPr>
          <w:p w14:paraId="4D77EBE1" w14:textId="77777777" w:rsidR="001D3ACC" w:rsidRPr="00FE2BBC" w:rsidRDefault="001D3ACC" w:rsidP="00F353F1">
            <w:pPr>
              <w:pStyle w:val="Normal6"/>
              <w:rPr>
                <w:lang w:val="it-IT"/>
              </w:rPr>
            </w:pPr>
            <w:r w:rsidRPr="00FE2BBC">
              <w:rPr>
                <w:lang w:val="it-IT"/>
              </w:rPr>
              <w:t>1.</w:t>
            </w:r>
            <w:r w:rsidRPr="00FE2BBC">
              <w:rPr>
                <w:lang w:val="it-IT"/>
              </w:rPr>
              <w:tab/>
              <w:t xml:space="preserve">Il centro di competenza svolge una procedura di selezione dei candidati basata sui requisiti stabiliti </w:t>
            </w:r>
            <w:r w:rsidRPr="00FE2BBC">
              <w:rPr>
                <w:b/>
                <w:i/>
                <w:lang w:val="it-IT"/>
              </w:rPr>
              <w:t>nell'atto di esecuzione di cui</w:t>
            </w:r>
            <w:r w:rsidRPr="00FE2BBC">
              <w:rPr>
                <w:lang w:val="it-IT"/>
              </w:rPr>
              <w:t xml:space="preserve"> all'articolo 26, paragrafo 5.</w:t>
            </w:r>
          </w:p>
        </w:tc>
        <w:tc>
          <w:tcPr>
            <w:tcW w:w="4876" w:type="dxa"/>
            <w:hideMark/>
          </w:tcPr>
          <w:p w14:paraId="0CA0F719" w14:textId="77777777" w:rsidR="001D3ACC" w:rsidRPr="00FE2BBC" w:rsidRDefault="001D3ACC" w:rsidP="00F353F1">
            <w:pPr>
              <w:pStyle w:val="Normal6"/>
              <w:rPr>
                <w:szCs w:val="24"/>
                <w:lang w:val="it-IT"/>
              </w:rPr>
            </w:pPr>
            <w:r w:rsidRPr="00FE2BBC">
              <w:rPr>
                <w:lang w:val="it-IT"/>
              </w:rPr>
              <w:t>1.</w:t>
            </w:r>
            <w:r w:rsidRPr="00FE2BBC">
              <w:rPr>
                <w:lang w:val="it-IT"/>
              </w:rPr>
              <w:tab/>
              <w:t>Il centro di competenza svolge una procedura di selezione dei candidati basata sui requisiti stabiliti all'articolo 26, paragrafo 5.</w:t>
            </w:r>
          </w:p>
        </w:tc>
      </w:tr>
    </w:tbl>
    <w:p w14:paraId="6E28B19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A30D022" w14:textId="77777777" w:rsidR="001D3ACC" w:rsidRPr="00FE2BBC" w:rsidRDefault="001D3ACC" w:rsidP="001D3ACC">
      <w:r w:rsidRPr="00F1797F">
        <w:rPr>
          <w:rStyle w:val="HideTWBExt"/>
        </w:rPr>
        <w:t>&lt;/Amend&gt;</w:t>
      </w:r>
    </w:p>
    <w:p w14:paraId="5EC34A5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492</w:t>
      </w:r>
      <w:r w:rsidRPr="00F1797F">
        <w:rPr>
          <w:rStyle w:val="HideTWBExt"/>
          <w:b w:val="0"/>
          <w:lang w:val="it-IT"/>
        </w:rPr>
        <w:t>&lt;/NumAm&gt;</w:t>
      </w:r>
    </w:p>
    <w:p w14:paraId="05081C4A"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23320233" w14:textId="77777777" w:rsidR="001D3ACC" w:rsidRPr="00FE2BBC" w:rsidRDefault="001D3ACC" w:rsidP="001D3ACC">
      <w:r w:rsidRPr="00F1797F">
        <w:rPr>
          <w:rStyle w:val="HideTWBExt"/>
        </w:rPr>
        <w:t>&lt;/RepeatBlock-By&gt;</w:t>
      </w:r>
    </w:p>
    <w:p w14:paraId="508B24A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50A41D6" w14:textId="77777777" w:rsidR="001D3ACC" w:rsidRPr="00FE2BBC" w:rsidRDefault="001D3ACC" w:rsidP="001D3ACC">
      <w:pPr>
        <w:pStyle w:val="NormalBold"/>
      </w:pPr>
      <w:r w:rsidRPr="00F1797F">
        <w:rPr>
          <w:rStyle w:val="HideTWBExt"/>
          <w:b w:val="0"/>
        </w:rPr>
        <w:t>&lt;Article&gt;</w:t>
      </w:r>
      <w:r w:rsidRPr="00FE2BBC">
        <w:t>Articolo 27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702601C" w14:textId="77777777" w:rsidTr="00F353F1">
        <w:trPr>
          <w:jc w:val="center"/>
        </w:trPr>
        <w:tc>
          <w:tcPr>
            <w:tcW w:w="9752" w:type="dxa"/>
            <w:gridSpan w:val="2"/>
          </w:tcPr>
          <w:p w14:paraId="758C6B6E" w14:textId="77777777" w:rsidR="001D3ACC" w:rsidRPr="00FE2BBC" w:rsidRDefault="001D3ACC" w:rsidP="00F353F1">
            <w:pPr>
              <w:keepNext/>
            </w:pPr>
          </w:p>
        </w:tc>
      </w:tr>
      <w:tr w:rsidR="001D3ACC" w:rsidRPr="00FE2BBC" w14:paraId="5402EAB1" w14:textId="77777777" w:rsidTr="00F353F1">
        <w:trPr>
          <w:jc w:val="center"/>
        </w:trPr>
        <w:tc>
          <w:tcPr>
            <w:tcW w:w="4876" w:type="dxa"/>
            <w:hideMark/>
          </w:tcPr>
          <w:p w14:paraId="212DE37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87C4F8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BF84657" w14:textId="77777777" w:rsidTr="00F353F1">
        <w:trPr>
          <w:jc w:val="center"/>
        </w:trPr>
        <w:tc>
          <w:tcPr>
            <w:tcW w:w="4876" w:type="dxa"/>
            <w:hideMark/>
          </w:tcPr>
          <w:p w14:paraId="0EF2789F" w14:textId="77777777" w:rsidR="001D3ACC" w:rsidRPr="00FE2BBC" w:rsidRDefault="001D3ACC" w:rsidP="00F353F1">
            <w:pPr>
              <w:pStyle w:val="Normal6"/>
              <w:rPr>
                <w:lang w:val="it-IT"/>
              </w:rPr>
            </w:pPr>
            <w:r w:rsidRPr="00FE2BBC">
              <w:rPr>
                <w:lang w:val="it-IT"/>
              </w:rPr>
              <w:t>2.</w:t>
            </w:r>
            <w:r w:rsidRPr="00FE2BBC">
              <w:rPr>
                <w:lang w:val="it-IT"/>
              </w:rPr>
              <w:tab/>
              <w:t xml:space="preserve">Il centro di competenza istituisce un elenco di candidati adatti al ruolo di </w:t>
            </w:r>
            <w:r w:rsidRPr="00FE2BBC">
              <w:rPr>
                <w:b/>
                <w:i/>
                <w:lang w:val="it-IT"/>
              </w:rPr>
              <w:t>valutatori o</w:t>
            </w:r>
            <w:r w:rsidRPr="00FE2BBC">
              <w:rPr>
                <w:lang w:val="it-IT"/>
              </w:rPr>
              <w:t xml:space="preserve"> conciliatori. </w:t>
            </w:r>
            <w:r w:rsidRPr="00FE2BBC">
              <w:rPr>
                <w:b/>
                <w:i/>
                <w:lang w:val="it-IT"/>
              </w:rPr>
              <w:t>Possono esservi</w:t>
            </w:r>
            <w:r w:rsidRPr="00FE2BBC">
              <w:rPr>
                <w:lang w:val="it-IT"/>
              </w:rPr>
              <w:t xml:space="preserve"> diversi elenchi di </w:t>
            </w:r>
            <w:r w:rsidRPr="00FE2BBC">
              <w:rPr>
                <w:b/>
                <w:i/>
                <w:lang w:val="it-IT"/>
              </w:rPr>
              <w:t>valutatori e</w:t>
            </w:r>
            <w:r w:rsidRPr="00FE2BBC">
              <w:rPr>
                <w:lang w:val="it-IT"/>
              </w:rPr>
              <w:t xml:space="preserve"> conciliatori, a seconda dell'area tecnica di specializzazione o di competenza.</w:t>
            </w:r>
          </w:p>
        </w:tc>
        <w:tc>
          <w:tcPr>
            <w:tcW w:w="4876" w:type="dxa"/>
            <w:hideMark/>
          </w:tcPr>
          <w:p w14:paraId="070A29F5"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centro di competenza istituisce un elenco di candidati adatti al ruolo di </w:t>
            </w:r>
            <w:r w:rsidRPr="00FE2BBC">
              <w:rPr>
                <w:b/>
                <w:i/>
                <w:lang w:val="it-IT"/>
              </w:rPr>
              <w:t>conciliatori tecnici e altri</w:t>
            </w:r>
            <w:r w:rsidRPr="00FE2BBC">
              <w:rPr>
                <w:lang w:val="it-IT"/>
              </w:rPr>
              <w:t xml:space="preserve"> conciliatori. </w:t>
            </w:r>
            <w:r w:rsidRPr="00FE2BBC">
              <w:rPr>
                <w:b/>
                <w:i/>
                <w:lang w:val="it-IT"/>
              </w:rPr>
              <w:t>Vi sono</w:t>
            </w:r>
            <w:r w:rsidRPr="00FE2BBC">
              <w:rPr>
                <w:lang w:val="it-IT"/>
              </w:rPr>
              <w:t xml:space="preserve"> diversi elenchi di conciliatori, a seconda dell'area tecnica di specializzazione o di competenza </w:t>
            </w:r>
            <w:r w:rsidRPr="00FE2BBC">
              <w:rPr>
                <w:b/>
                <w:i/>
                <w:lang w:val="it-IT"/>
              </w:rPr>
              <w:t>e della qualifica richiesta per la procedura prevista dal presente regolamento</w:t>
            </w:r>
            <w:r w:rsidRPr="00FE2BBC">
              <w:rPr>
                <w:lang w:val="it-IT"/>
              </w:rPr>
              <w:t>.</w:t>
            </w:r>
          </w:p>
        </w:tc>
      </w:tr>
    </w:tbl>
    <w:p w14:paraId="6EAF432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4AF4CC9"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421A857"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 La qualifica del conciliatore tecnico non è la stessa attesa per i conciliatori che eseguiranno la procedura di determinazione delle condizioni FRAND (a questi conciliatori sarebbero richieste, tra le altre, competenze economiche e di negoziazione e una profonda esperienza in materia di licenze).</w:t>
      </w:r>
    </w:p>
    <w:p w14:paraId="7A43EBF7" w14:textId="77777777" w:rsidR="001D3ACC" w:rsidRPr="00FE2BBC" w:rsidRDefault="001D3ACC" w:rsidP="001D3ACC">
      <w:r w:rsidRPr="00F1797F">
        <w:rPr>
          <w:rStyle w:val="HideTWBExt"/>
        </w:rPr>
        <w:t>&lt;/Amend&gt;</w:t>
      </w:r>
    </w:p>
    <w:p w14:paraId="3D8CD58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493</w:t>
      </w:r>
      <w:r w:rsidRPr="00F1797F">
        <w:rPr>
          <w:rStyle w:val="HideTWBExt"/>
          <w:b w:val="0"/>
          <w:lang w:val="it-IT"/>
        </w:rPr>
        <w:t>&lt;/NumAm&gt;</w:t>
      </w:r>
    </w:p>
    <w:p w14:paraId="5EE9A87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4F19F92" w14:textId="77777777" w:rsidR="001D3ACC" w:rsidRPr="00FE2BBC" w:rsidRDefault="001D3ACC" w:rsidP="001D3ACC">
      <w:r w:rsidRPr="00F1797F">
        <w:rPr>
          <w:rStyle w:val="HideTWBExt"/>
        </w:rPr>
        <w:t>&lt;/RepeatBlock-By&gt;</w:t>
      </w:r>
    </w:p>
    <w:p w14:paraId="04838DE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5E816BC" w14:textId="77777777" w:rsidR="001D3ACC" w:rsidRPr="00FE2BBC" w:rsidRDefault="001D3ACC" w:rsidP="001D3ACC">
      <w:pPr>
        <w:pStyle w:val="NormalBold"/>
      </w:pPr>
      <w:r w:rsidRPr="00F1797F">
        <w:rPr>
          <w:rStyle w:val="HideTWBExt"/>
          <w:b w:val="0"/>
        </w:rPr>
        <w:t>&lt;Article&gt;</w:t>
      </w:r>
      <w:r w:rsidRPr="00FE2BBC">
        <w:t>Articolo 27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548463" w14:textId="77777777" w:rsidTr="00F353F1">
        <w:trPr>
          <w:jc w:val="center"/>
        </w:trPr>
        <w:tc>
          <w:tcPr>
            <w:tcW w:w="9752" w:type="dxa"/>
            <w:gridSpan w:val="2"/>
          </w:tcPr>
          <w:p w14:paraId="73BD0422" w14:textId="77777777" w:rsidR="001D3ACC" w:rsidRPr="00FE2BBC" w:rsidRDefault="001D3ACC" w:rsidP="00F353F1">
            <w:pPr>
              <w:keepNext/>
            </w:pPr>
          </w:p>
        </w:tc>
      </w:tr>
      <w:tr w:rsidR="001D3ACC" w:rsidRPr="00FE2BBC" w14:paraId="64BB980D" w14:textId="77777777" w:rsidTr="00F353F1">
        <w:trPr>
          <w:jc w:val="center"/>
        </w:trPr>
        <w:tc>
          <w:tcPr>
            <w:tcW w:w="4876" w:type="dxa"/>
            <w:hideMark/>
          </w:tcPr>
          <w:p w14:paraId="0667A38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0F8680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A04D716" w14:textId="77777777" w:rsidTr="00F353F1">
        <w:trPr>
          <w:jc w:val="center"/>
        </w:trPr>
        <w:tc>
          <w:tcPr>
            <w:tcW w:w="4876" w:type="dxa"/>
            <w:hideMark/>
          </w:tcPr>
          <w:p w14:paraId="0BC51DD1" w14:textId="77777777" w:rsidR="001D3ACC" w:rsidRPr="00FE2BBC" w:rsidRDefault="001D3ACC" w:rsidP="00F353F1">
            <w:pPr>
              <w:pStyle w:val="Normal6"/>
              <w:rPr>
                <w:lang w:val="it-IT"/>
              </w:rPr>
            </w:pPr>
            <w:r w:rsidRPr="00FE2BBC">
              <w:rPr>
                <w:lang w:val="it-IT"/>
              </w:rPr>
              <w:t>2.</w:t>
            </w:r>
            <w:r w:rsidRPr="00FE2BBC">
              <w:rPr>
                <w:lang w:val="it-IT"/>
              </w:rPr>
              <w:tab/>
              <w:t xml:space="preserve">Il centro di competenza istituisce un elenco di candidati </w:t>
            </w:r>
            <w:r w:rsidRPr="00FE2BBC">
              <w:rPr>
                <w:b/>
                <w:i/>
                <w:lang w:val="it-IT"/>
              </w:rPr>
              <w:t>adatti al</w:t>
            </w:r>
            <w:r w:rsidRPr="00FE2BBC">
              <w:rPr>
                <w:lang w:val="it-IT"/>
              </w:rPr>
              <w:t xml:space="preserve"> ruolo di valutatori o conciliatori.</w:t>
            </w:r>
            <w:r w:rsidRPr="00FE2BBC">
              <w:rPr>
                <w:b/>
                <w:i/>
                <w:lang w:val="it-IT"/>
              </w:rPr>
              <w:t xml:space="preserve"> Possono esservi</w:t>
            </w:r>
            <w:r w:rsidRPr="00FE2BBC">
              <w:rPr>
                <w:lang w:val="it-IT"/>
              </w:rPr>
              <w:t xml:space="preserve"> diversi elenchi di valutatori e conciliatori, a seconda dell'area tecnica di specializzazione o di competenza.</w:t>
            </w:r>
          </w:p>
        </w:tc>
        <w:tc>
          <w:tcPr>
            <w:tcW w:w="4876" w:type="dxa"/>
            <w:hideMark/>
          </w:tcPr>
          <w:p w14:paraId="24158E67"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centro di competenza istituisce un elenco di candidati </w:t>
            </w:r>
            <w:r w:rsidRPr="00FE2BBC">
              <w:rPr>
                <w:b/>
                <w:i/>
                <w:lang w:val="it-IT"/>
              </w:rPr>
              <w:t xml:space="preserve">qualificati e imparziali per il </w:t>
            </w:r>
            <w:r w:rsidRPr="00FE2BBC">
              <w:rPr>
                <w:lang w:val="it-IT"/>
              </w:rPr>
              <w:t xml:space="preserve">ruolo di valutatori o conciliatori </w:t>
            </w:r>
            <w:r w:rsidRPr="00FE2BBC">
              <w:rPr>
                <w:b/>
                <w:i/>
                <w:lang w:val="it-IT"/>
              </w:rPr>
              <w:t>con adeguata esperienza</w:t>
            </w:r>
            <w:r w:rsidRPr="00FE2BBC">
              <w:rPr>
                <w:lang w:val="it-IT"/>
              </w:rPr>
              <w:t>.</w:t>
            </w:r>
            <w:r w:rsidRPr="00FE2BBC">
              <w:rPr>
                <w:b/>
                <w:i/>
                <w:lang w:val="it-IT"/>
              </w:rPr>
              <w:t xml:space="preserve"> Il centro di competenza può decidere di istituire</w:t>
            </w:r>
            <w:r w:rsidRPr="00FE2BBC">
              <w:rPr>
                <w:lang w:val="it-IT"/>
              </w:rPr>
              <w:t xml:space="preserve"> diversi elenchi di valutatori e conciliatori, a seconda dell'area tecnica di specializzazione o di competenza.</w:t>
            </w:r>
          </w:p>
        </w:tc>
      </w:tr>
    </w:tbl>
    <w:p w14:paraId="56BC66B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4BE7B9D" w14:textId="77777777" w:rsidR="001D3ACC" w:rsidRPr="00FE2BBC" w:rsidRDefault="001D3ACC" w:rsidP="001D3ACC">
      <w:r w:rsidRPr="00F1797F">
        <w:rPr>
          <w:rStyle w:val="HideTWBExt"/>
        </w:rPr>
        <w:t>&lt;/Amend&gt;</w:t>
      </w:r>
    </w:p>
    <w:p w14:paraId="0A83ACD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494</w:t>
      </w:r>
      <w:r w:rsidRPr="00F1797F">
        <w:rPr>
          <w:rStyle w:val="HideTWBExt"/>
          <w:b w:val="0"/>
          <w:lang w:val="it-IT"/>
        </w:rPr>
        <w:t>&lt;/NumAm&gt;</w:t>
      </w:r>
    </w:p>
    <w:p w14:paraId="788B0E12"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09A7B171" w14:textId="77777777" w:rsidR="001D3ACC" w:rsidRPr="00FE2BBC" w:rsidRDefault="001D3ACC" w:rsidP="001D3ACC">
      <w:r w:rsidRPr="00F1797F">
        <w:rPr>
          <w:rStyle w:val="HideTWBExt"/>
        </w:rPr>
        <w:t>&lt;/RepeatBlock-By&gt;</w:t>
      </w:r>
    </w:p>
    <w:p w14:paraId="014EFAE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DFCCC0F" w14:textId="77777777" w:rsidR="001D3ACC" w:rsidRPr="00FE2BBC" w:rsidRDefault="001D3ACC" w:rsidP="001D3ACC">
      <w:pPr>
        <w:pStyle w:val="NormalBold"/>
      </w:pPr>
      <w:r w:rsidRPr="00F1797F">
        <w:rPr>
          <w:rStyle w:val="HideTWBExt"/>
          <w:b w:val="0"/>
        </w:rPr>
        <w:t>&lt;Article&gt;</w:t>
      </w:r>
      <w:r w:rsidRPr="00FE2BBC">
        <w:t>Articolo 27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D6E0B86" w14:textId="77777777" w:rsidTr="00F353F1">
        <w:trPr>
          <w:jc w:val="center"/>
        </w:trPr>
        <w:tc>
          <w:tcPr>
            <w:tcW w:w="9752" w:type="dxa"/>
            <w:gridSpan w:val="2"/>
          </w:tcPr>
          <w:p w14:paraId="762D2840" w14:textId="77777777" w:rsidR="001D3ACC" w:rsidRPr="00FE2BBC" w:rsidRDefault="001D3ACC" w:rsidP="00F353F1">
            <w:pPr>
              <w:keepNext/>
            </w:pPr>
          </w:p>
        </w:tc>
      </w:tr>
      <w:tr w:rsidR="001D3ACC" w:rsidRPr="00FE2BBC" w14:paraId="6F7D8CD1" w14:textId="77777777" w:rsidTr="00F353F1">
        <w:trPr>
          <w:jc w:val="center"/>
        </w:trPr>
        <w:tc>
          <w:tcPr>
            <w:tcW w:w="4876" w:type="dxa"/>
            <w:hideMark/>
          </w:tcPr>
          <w:p w14:paraId="41BCD94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4E8BBE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142B423" w14:textId="77777777" w:rsidTr="00F353F1">
        <w:trPr>
          <w:jc w:val="center"/>
        </w:trPr>
        <w:tc>
          <w:tcPr>
            <w:tcW w:w="4876" w:type="dxa"/>
            <w:hideMark/>
          </w:tcPr>
          <w:p w14:paraId="3E903074" w14:textId="77777777" w:rsidR="001D3ACC" w:rsidRPr="00FE2BBC" w:rsidRDefault="001D3ACC" w:rsidP="00F353F1">
            <w:pPr>
              <w:pStyle w:val="Normal6"/>
              <w:rPr>
                <w:lang w:val="it-IT"/>
              </w:rPr>
            </w:pPr>
            <w:r w:rsidRPr="00FE2BBC">
              <w:rPr>
                <w:lang w:val="it-IT"/>
              </w:rPr>
              <w:t>2.</w:t>
            </w:r>
            <w:r w:rsidRPr="00FE2BBC">
              <w:rPr>
                <w:lang w:val="it-IT"/>
              </w:rPr>
              <w:tab/>
              <w:t xml:space="preserve">Il centro di competenza istituisce un elenco di candidati adatti al ruolo di </w:t>
            </w:r>
            <w:r w:rsidRPr="00FE2BBC">
              <w:rPr>
                <w:b/>
                <w:i/>
                <w:lang w:val="it-IT"/>
              </w:rPr>
              <w:t>valutatori o</w:t>
            </w:r>
            <w:r w:rsidRPr="00FE2BBC">
              <w:rPr>
                <w:lang w:val="it-IT"/>
              </w:rPr>
              <w:t xml:space="preserve"> conciliatori. Possono esservi diversi elenchi di </w:t>
            </w:r>
            <w:r w:rsidRPr="00FE2BBC">
              <w:rPr>
                <w:b/>
                <w:i/>
                <w:lang w:val="it-IT"/>
              </w:rPr>
              <w:t>valutatori e</w:t>
            </w:r>
            <w:r w:rsidRPr="00FE2BBC">
              <w:rPr>
                <w:lang w:val="it-IT"/>
              </w:rPr>
              <w:t xml:space="preserve"> conciliatori, a seconda dell'area tecnica di specializzazione o di competenza.</w:t>
            </w:r>
          </w:p>
        </w:tc>
        <w:tc>
          <w:tcPr>
            <w:tcW w:w="4876" w:type="dxa"/>
            <w:hideMark/>
          </w:tcPr>
          <w:p w14:paraId="3C9F95CD" w14:textId="77777777" w:rsidR="001D3ACC" w:rsidRPr="00FE2BBC" w:rsidRDefault="001D3ACC" w:rsidP="00F353F1">
            <w:pPr>
              <w:pStyle w:val="Normal6"/>
              <w:rPr>
                <w:szCs w:val="24"/>
                <w:lang w:val="it-IT"/>
              </w:rPr>
            </w:pPr>
            <w:r w:rsidRPr="00FE2BBC">
              <w:rPr>
                <w:lang w:val="it-IT"/>
              </w:rPr>
              <w:t>2.</w:t>
            </w:r>
            <w:r w:rsidRPr="00FE2BBC">
              <w:rPr>
                <w:lang w:val="it-IT"/>
              </w:rPr>
              <w:tab/>
              <w:t>Il centro di competenza istituisce un elenco di candidati adatti al ruolo di conciliatori. Possono esservi diversi elenchi di conciliatori, a seconda dell'area tecnica di specializzazione o di competenza.</w:t>
            </w:r>
          </w:p>
        </w:tc>
      </w:tr>
    </w:tbl>
    <w:p w14:paraId="0705745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74BF37B" w14:textId="77777777" w:rsidR="001D3ACC" w:rsidRPr="00FE2BBC" w:rsidRDefault="001D3ACC" w:rsidP="001D3ACC">
      <w:r w:rsidRPr="00F1797F">
        <w:rPr>
          <w:rStyle w:val="HideTWBExt"/>
        </w:rPr>
        <w:t>&lt;/Amend&gt;</w:t>
      </w:r>
    </w:p>
    <w:p w14:paraId="6E5BE82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495</w:t>
      </w:r>
      <w:r w:rsidRPr="00F1797F">
        <w:rPr>
          <w:rStyle w:val="HideTWBExt"/>
          <w:b w:val="0"/>
          <w:lang w:val="it-IT"/>
        </w:rPr>
        <w:t>&lt;/NumAm&gt;</w:t>
      </w:r>
    </w:p>
    <w:p w14:paraId="56E54C9F"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35B95BBC" w14:textId="77777777" w:rsidR="001D3ACC" w:rsidRPr="00FE2BBC" w:rsidRDefault="001D3ACC" w:rsidP="001D3ACC">
      <w:r w:rsidRPr="00F1797F">
        <w:rPr>
          <w:rStyle w:val="HideTWBExt"/>
        </w:rPr>
        <w:t>&lt;/RepeatBlock-By&gt;</w:t>
      </w:r>
    </w:p>
    <w:p w14:paraId="23010B5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A1C2253" w14:textId="77777777" w:rsidR="001D3ACC" w:rsidRPr="00FE2BBC" w:rsidRDefault="001D3ACC" w:rsidP="001D3ACC">
      <w:pPr>
        <w:pStyle w:val="NormalBold"/>
      </w:pPr>
      <w:r w:rsidRPr="00F1797F">
        <w:rPr>
          <w:rStyle w:val="HideTWBExt"/>
          <w:b w:val="0"/>
        </w:rPr>
        <w:t>&lt;Article&gt;</w:t>
      </w:r>
      <w:r w:rsidRPr="00FE2BBC">
        <w:t>Articolo 27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D81F2DF" w14:textId="77777777" w:rsidTr="00F353F1">
        <w:trPr>
          <w:jc w:val="center"/>
        </w:trPr>
        <w:tc>
          <w:tcPr>
            <w:tcW w:w="9752" w:type="dxa"/>
            <w:gridSpan w:val="2"/>
          </w:tcPr>
          <w:p w14:paraId="245DCCAE" w14:textId="77777777" w:rsidR="001D3ACC" w:rsidRPr="00FE2BBC" w:rsidRDefault="001D3ACC" w:rsidP="00F353F1">
            <w:pPr>
              <w:keepNext/>
            </w:pPr>
          </w:p>
        </w:tc>
      </w:tr>
      <w:tr w:rsidR="001D3ACC" w:rsidRPr="00FE2BBC" w14:paraId="6243D4D5" w14:textId="77777777" w:rsidTr="00F353F1">
        <w:trPr>
          <w:jc w:val="center"/>
        </w:trPr>
        <w:tc>
          <w:tcPr>
            <w:tcW w:w="4876" w:type="dxa"/>
            <w:hideMark/>
          </w:tcPr>
          <w:p w14:paraId="3D4F2FA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1E4D17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4A34CCC" w14:textId="77777777" w:rsidTr="00F353F1">
        <w:trPr>
          <w:jc w:val="center"/>
        </w:trPr>
        <w:tc>
          <w:tcPr>
            <w:tcW w:w="4876" w:type="dxa"/>
            <w:hideMark/>
          </w:tcPr>
          <w:p w14:paraId="5F48E816" w14:textId="77777777" w:rsidR="001D3ACC" w:rsidRPr="00FE2BBC" w:rsidRDefault="001D3ACC" w:rsidP="00F353F1">
            <w:pPr>
              <w:pStyle w:val="Normal6"/>
              <w:rPr>
                <w:lang w:val="it-IT"/>
              </w:rPr>
            </w:pPr>
            <w:r w:rsidRPr="00FE2BBC">
              <w:rPr>
                <w:b/>
                <w:i/>
                <w:lang w:val="it-IT"/>
              </w:rPr>
              <w:t>3.</w:t>
            </w:r>
            <w:r w:rsidRPr="00FE2BBC">
              <w:rPr>
                <w:b/>
                <w:i/>
                <w:lang w:val="it-IT"/>
              </w:rPr>
              <w:tab/>
              <w:t>Nel caso in cui non abbia ancora istituito un elenco di candidati valutatori o conciliatori al momento delle prime registrazioni o della determinazione delle condizioni FRAND, il centro di competenza invita esperti ad hoc autorevoli che soddisfino i requisiti stabiliti nell'atto di esecuzione di cui all'articolo 26, paragrafo 5.</w:t>
            </w:r>
          </w:p>
        </w:tc>
        <w:tc>
          <w:tcPr>
            <w:tcW w:w="4876" w:type="dxa"/>
            <w:hideMark/>
          </w:tcPr>
          <w:p w14:paraId="0AFC85BD" w14:textId="77777777" w:rsidR="001D3ACC" w:rsidRPr="00FE2BBC" w:rsidRDefault="001D3ACC" w:rsidP="00F353F1">
            <w:pPr>
              <w:pStyle w:val="Normal6"/>
              <w:rPr>
                <w:szCs w:val="24"/>
                <w:lang w:val="it-IT"/>
              </w:rPr>
            </w:pPr>
            <w:r w:rsidRPr="00FE2BBC">
              <w:rPr>
                <w:b/>
                <w:i/>
                <w:lang w:val="it-IT"/>
              </w:rPr>
              <w:t>soppresso</w:t>
            </w:r>
          </w:p>
        </w:tc>
      </w:tr>
    </w:tbl>
    <w:p w14:paraId="57C5FD3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190B97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8270B4E"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 Le procedure previste dal presente regolamento hanno luogo solo una volta completata l'istituzione del centro di competenza. Invitare esperti esterni senza un adeguato controllo potrebbe compromettere gli obiettivi del regolamento, ad esempio la coerenza e il rigore.</w:t>
      </w:r>
    </w:p>
    <w:p w14:paraId="5CE96E59" w14:textId="77777777" w:rsidR="001D3ACC" w:rsidRPr="00FE2BBC" w:rsidRDefault="001D3ACC" w:rsidP="001D3ACC">
      <w:r w:rsidRPr="00F1797F">
        <w:rPr>
          <w:rStyle w:val="HideTWBExt"/>
        </w:rPr>
        <w:t>&lt;/Amend&gt;</w:t>
      </w:r>
    </w:p>
    <w:p w14:paraId="33AED8D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496</w:t>
      </w:r>
      <w:r w:rsidRPr="00F1797F">
        <w:rPr>
          <w:rStyle w:val="HideTWBExt"/>
          <w:b w:val="0"/>
          <w:lang w:val="it-IT"/>
        </w:rPr>
        <w:t>&lt;/NumAm&gt;</w:t>
      </w:r>
    </w:p>
    <w:p w14:paraId="55C0969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85D7EA3" w14:textId="77777777" w:rsidR="001D3ACC" w:rsidRPr="00FE2BBC" w:rsidRDefault="001D3ACC" w:rsidP="001D3ACC">
      <w:r w:rsidRPr="00F1797F">
        <w:rPr>
          <w:rStyle w:val="HideTWBExt"/>
        </w:rPr>
        <w:t>&lt;/RepeatBlock-By&gt;</w:t>
      </w:r>
    </w:p>
    <w:p w14:paraId="15D0090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8F66ABD" w14:textId="77777777" w:rsidR="001D3ACC" w:rsidRPr="00FE2BBC" w:rsidRDefault="001D3ACC" w:rsidP="001D3ACC">
      <w:pPr>
        <w:pStyle w:val="NormalBold"/>
      </w:pPr>
      <w:r w:rsidRPr="00F1797F">
        <w:rPr>
          <w:rStyle w:val="HideTWBExt"/>
          <w:b w:val="0"/>
        </w:rPr>
        <w:t>&lt;Article&gt;</w:t>
      </w:r>
      <w:r w:rsidRPr="00FE2BBC">
        <w:t>Articolo 27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5E181EE" w14:textId="77777777" w:rsidTr="00F353F1">
        <w:trPr>
          <w:jc w:val="center"/>
        </w:trPr>
        <w:tc>
          <w:tcPr>
            <w:tcW w:w="9752" w:type="dxa"/>
            <w:gridSpan w:val="2"/>
          </w:tcPr>
          <w:p w14:paraId="5069CCC5" w14:textId="77777777" w:rsidR="001D3ACC" w:rsidRPr="00FE2BBC" w:rsidRDefault="001D3ACC" w:rsidP="00F353F1">
            <w:pPr>
              <w:keepNext/>
            </w:pPr>
          </w:p>
        </w:tc>
      </w:tr>
      <w:tr w:rsidR="001D3ACC" w:rsidRPr="00FE2BBC" w14:paraId="51A52645" w14:textId="77777777" w:rsidTr="00F353F1">
        <w:trPr>
          <w:jc w:val="center"/>
        </w:trPr>
        <w:tc>
          <w:tcPr>
            <w:tcW w:w="4876" w:type="dxa"/>
            <w:hideMark/>
          </w:tcPr>
          <w:p w14:paraId="37422B3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080360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5E9AF0D" w14:textId="77777777" w:rsidTr="00F353F1">
        <w:trPr>
          <w:jc w:val="center"/>
        </w:trPr>
        <w:tc>
          <w:tcPr>
            <w:tcW w:w="4876" w:type="dxa"/>
            <w:hideMark/>
          </w:tcPr>
          <w:p w14:paraId="47BA17B5" w14:textId="77777777" w:rsidR="001D3ACC" w:rsidRPr="00FE2BBC" w:rsidRDefault="001D3ACC" w:rsidP="00F353F1">
            <w:pPr>
              <w:pStyle w:val="Normal6"/>
              <w:rPr>
                <w:lang w:val="it-IT"/>
              </w:rPr>
            </w:pPr>
            <w:r w:rsidRPr="00FE2BBC">
              <w:rPr>
                <w:b/>
                <w:i/>
                <w:lang w:val="it-IT"/>
              </w:rPr>
              <w:t>3.</w:t>
            </w:r>
            <w:r w:rsidRPr="00FE2BBC">
              <w:rPr>
                <w:b/>
                <w:i/>
                <w:lang w:val="it-IT"/>
              </w:rPr>
              <w:tab/>
              <w:t>Nel caso in cui non abbia ancora istituito un elenco di candidati valutatori o conciliatori al momento delle prime registrazioni o della determinazione delle condizioni FRAND, il centro di competenza invita esperti ad hoc autorevoli che soddisfino i requisiti stabiliti nell'atto di esecuzione di cui all'articolo 26, paragrafo 5.</w:t>
            </w:r>
          </w:p>
        </w:tc>
        <w:tc>
          <w:tcPr>
            <w:tcW w:w="4876" w:type="dxa"/>
            <w:hideMark/>
          </w:tcPr>
          <w:p w14:paraId="492C5C9C" w14:textId="77777777" w:rsidR="001D3ACC" w:rsidRPr="00FE2BBC" w:rsidRDefault="001D3ACC" w:rsidP="00F353F1">
            <w:pPr>
              <w:pStyle w:val="Normal6"/>
              <w:rPr>
                <w:szCs w:val="24"/>
                <w:lang w:val="it-IT"/>
              </w:rPr>
            </w:pPr>
            <w:r w:rsidRPr="00FE2BBC">
              <w:rPr>
                <w:b/>
                <w:i/>
                <w:lang w:val="it-IT"/>
              </w:rPr>
              <w:t>soppresso</w:t>
            </w:r>
          </w:p>
        </w:tc>
      </w:tr>
    </w:tbl>
    <w:p w14:paraId="30ED728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04F2844" w14:textId="77777777" w:rsidR="001D3ACC" w:rsidRPr="00FE2BBC" w:rsidRDefault="001D3ACC" w:rsidP="001D3ACC">
      <w:r w:rsidRPr="00F1797F">
        <w:rPr>
          <w:rStyle w:val="HideTWBExt"/>
        </w:rPr>
        <w:t>&lt;/Amend&gt;</w:t>
      </w:r>
    </w:p>
    <w:p w14:paraId="78969DF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497</w:t>
      </w:r>
      <w:r w:rsidRPr="00F1797F">
        <w:rPr>
          <w:rStyle w:val="HideTWBExt"/>
          <w:b w:val="0"/>
          <w:lang w:val="it-IT"/>
        </w:rPr>
        <w:t>&lt;/NumAm&gt;</w:t>
      </w:r>
    </w:p>
    <w:p w14:paraId="453692C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9AA915F" w14:textId="77777777" w:rsidR="001D3ACC" w:rsidRPr="00FE2BBC" w:rsidRDefault="001D3ACC" w:rsidP="001D3ACC">
      <w:r w:rsidRPr="00F1797F">
        <w:rPr>
          <w:rStyle w:val="HideTWBExt"/>
        </w:rPr>
        <w:t>&lt;/RepeatBlock-By&gt;</w:t>
      </w:r>
    </w:p>
    <w:p w14:paraId="7F97CD9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DB7F3A5" w14:textId="77777777" w:rsidR="001D3ACC" w:rsidRPr="00FE2BBC" w:rsidRDefault="001D3ACC" w:rsidP="001D3ACC">
      <w:pPr>
        <w:pStyle w:val="NormalBold"/>
      </w:pPr>
      <w:r w:rsidRPr="00F1797F">
        <w:rPr>
          <w:rStyle w:val="HideTWBExt"/>
          <w:b w:val="0"/>
        </w:rPr>
        <w:t>&lt;Article&gt;</w:t>
      </w:r>
      <w:r w:rsidRPr="00FE2BBC">
        <w:t>Articolo 27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3CA2815" w14:textId="77777777" w:rsidTr="00F353F1">
        <w:trPr>
          <w:jc w:val="center"/>
        </w:trPr>
        <w:tc>
          <w:tcPr>
            <w:tcW w:w="9752" w:type="dxa"/>
            <w:gridSpan w:val="2"/>
          </w:tcPr>
          <w:p w14:paraId="150B0BA3" w14:textId="77777777" w:rsidR="001D3ACC" w:rsidRPr="00FE2BBC" w:rsidRDefault="001D3ACC" w:rsidP="00F353F1">
            <w:pPr>
              <w:keepNext/>
            </w:pPr>
          </w:p>
        </w:tc>
      </w:tr>
      <w:tr w:rsidR="001D3ACC" w:rsidRPr="00FE2BBC" w14:paraId="0E2838C5" w14:textId="77777777" w:rsidTr="00F353F1">
        <w:trPr>
          <w:jc w:val="center"/>
        </w:trPr>
        <w:tc>
          <w:tcPr>
            <w:tcW w:w="4876" w:type="dxa"/>
            <w:hideMark/>
          </w:tcPr>
          <w:p w14:paraId="5D708C7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1CA6F9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05901D6" w14:textId="77777777" w:rsidTr="00F353F1">
        <w:trPr>
          <w:jc w:val="center"/>
        </w:trPr>
        <w:tc>
          <w:tcPr>
            <w:tcW w:w="4876" w:type="dxa"/>
            <w:hideMark/>
          </w:tcPr>
          <w:p w14:paraId="38169E88" w14:textId="77777777" w:rsidR="001D3ACC" w:rsidRPr="00FE2BBC" w:rsidRDefault="001D3ACC" w:rsidP="00F353F1">
            <w:pPr>
              <w:pStyle w:val="Normal6"/>
              <w:rPr>
                <w:lang w:val="it-IT"/>
              </w:rPr>
            </w:pPr>
            <w:r w:rsidRPr="00FE2BBC">
              <w:rPr>
                <w:lang w:val="it-IT"/>
              </w:rPr>
              <w:t>3.</w:t>
            </w:r>
            <w:r w:rsidRPr="00FE2BBC">
              <w:rPr>
                <w:lang w:val="it-IT"/>
              </w:rPr>
              <w:tab/>
              <w:t xml:space="preserve">Nel caso in cui non abbia ancora istituito un elenco di candidati valutatori o conciliatori al momento delle prime registrazioni o della determinazione delle condizioni FRAND, il centro di competenza invita esperti ad hoc </w:t>
            </w:r>
            <w:r w:rsidRPr="00FE2BBC">
              <w:rPr>
                <w:b/>
                <w:i/>
                <w:lang w:val="it-IT"/>
              </w:rPr>
              <w:t>autorevoli</w:t>
            </w:r>
            <w:r w:rsidRPr="00FE2BBC">
              <w:rPr>
                <w:lang w:val="it-IT"/>
              </w:rPr>
              <w:t xml:space="preserve"> che soddisfino i requisiti stabiliti nell'atto di esecuzione di cui all'articolo 26, paragrafo 5.</w:t>
            </w:r>
          </w:p>
        </w:tc>
        <w:tc>
          <w:tcPr>
            <w:tcW w:w="4876" w:type="dxa"/>
            <w:hideMark/>
          </w:tcPr>
          <w:p w14:paraId="56CC8D63" w14:textId="77777777" w:rsidR="001D3ACC" w:rsidRPr="00FE2BBC" w:rsidRDefault="001D3ACC" w:rsidP="00F353F1">
            <w:pPr>
              <w:pStyle w:val="Normal6"/>
              <w:rPr>
                <w:szCs w:val="24"/>
                <w:lang w:val="it-IT"/>
              </w:rPr>
            </w:pPr>
            <w:r w:rsidRPr="00FE2BBC">
              <w:rPr>
                <w:lang w:val="it-IT"/>
              </w:rPr>
              <w:t>3.</w:t>
            </w:r>
            <w:r w:rsidRPr="00FE2BBC">
              <w:rPr>
                <w:lang w:val="it-IT"/>
              </w:rPr>
              <w:tab/>
              <w:t>Nel caso in cui non abbia ancora istituito un elenco di candidati valutatori o conciliatori al momento delle prime registrazioni o della determinazione delle condizioni FRAND, il centro di competenza invita esperti ad hoc che soddisfino i requisiti stabiliti nell'atto di esecuzione di cui all'articolo 26, paragrafo 5.</w:t>
            </w:r>
          </w:p>
        </w:tc>
      </w:tr>
    </w:tbl>
    <w:p w14:paraId="71A80D4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7139419" w14:textId="77777777" w:rsidR="001D3ACC" w:rsidRPr="00FE2BBC" w:rsidRDefault="001D3ACC" w:rsidP="001D3ACC">
      <w:r w:rsidRPr="00F1797F">
        <w:rPr>
          <w:rStyle w:val="HideTWBExt"/>
        </w:rPr>
        <w:t>&lt;/Amend&gt;</w:t>
      </w:r>
    </w:p>
    <w:p w14:paraId="40B9900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498</w:t>
      </w:r>
      <w:r w:rsidRPr="00F1797F">
        <w:rPr>
          <w:rStyle w:val="HideTWBExt"/>
          <w:b w:val="0"/>
          <w:lang w:val="it-IT"/>
        </w:rPr>
        <w:t>&lt;/NumAm&gt;</w:t>
      </w:r>
    </w:p>
    <w:p w14:paraId="29D6F5A5"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369A8F03" w14:textId="77777777" w:rsidR="001D3ACC" w:rsidRPr="00FE2BBC" w:rsidRDefault="001D3ACC" w:rsidP="001D3ACC">
      <w:r w:rsidRPr="00F1797F">
        <w:rPr>
          <w:rStyle w:val="HideTWBExt"/>
        </w:rPr>
        <w:t>&lt;/RepeatBlock-By&gt;</w:t>
      </w:r>
    </w:p>
    <w:p w14:paraId="626D384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3152C54" w14:textId="77777777" w:rsidR="001D3ACC" w:rsidRPr="00FE2BBC" w:rsidRDefault="001D3ACC" w:rsidP="001D3ACC">
      <w:pPr>
        <w:pStyle w:val="NormalBold"/>
      </w:pPr>
      <w:r w:rsidRPr="00F1797F">
        <w:rPr>
          <w:rStyle w:val="HideTWBExt"/>
          <w:b w:val="0"/>
        </w:rPr>
        <w:t>&lt;Article&gt;</w:t>
      </w:r>
      <w:r w:rsidRPr="00FE2BBC">
        <w:t>Articolo 27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5037692" w14:textId="77777777" w:rsidTr="00F353F1">
        <w:trPr>
          <w:jc w:val="center"/>
        </w:trPr>
        <w:tc>
          <w:tcPr>
            <w:tcW w:w="9752" w:type="dxa"/>
            <w:gridSpan w:val="2"/>
          </w:tcPr>
          <w:p w14:paraId="2E5243E5" w14:textId="77777777" w:rsidR="001D3ACC" w:rsidRPr="00FE2BBC" w:rsidRDefault="001D3ACC" w:rsidP="00F353F1">
            <w:pPr>
              <w:keepNext/>
            </w:pPr>
          </w:p>
        </w:tc>
      </w:tr>
      <w:tr w:rsidR="001D3ACC" w:rsidRPr="00FE2BBC" w14:paraId="60D116BB" w14:textId="77777777" w:rsidTr="00F353F1">
        <w:trPr>
          <w:jc w:val="center"/>
        </w:trPr>
        <w:tc>
          <w:tcPr>
            <w:tcW w:w="4876" w:type="dxa"/>
            <w:hideMark/>
          </w:tcPr>
          <w:p w14:paraId="10E8725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07843E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1926366" w14:textId="77777777" w:rsidTr="00F353F1">
        <w:trPr>
          <w:jc w:val="center"/>
        </w:trPr>
        <w:tc>
          <w:tcPr>
            <w:tcW w:w="4876" w:type="dxa"/>
            <w:hideMark/>
          </w:tcPr>
          <w:p w14:paraId="5061F7C6" w14:textId="77777777" w:rsidR="001D3ACC" w:rsidRPr="00FE2BBC" w:rsidRDefault="001D3ACC" w:rsidP="00F353F1">
            <w:pPr>
              <w:pStyle w:val="Normal6"/>
              <w:rPr>
                <w:lang w:val="it-IT"/>
              </w:rPr>
            </w:pPr>
            <w:r w:rsidRPr="00FE2BBC">
              <w:rPr>
                <w:lang w:val="it-IT"/>
              </w:rPr>
              <w:t>3.</w:t>
            </w:r>
            <w:r w:rsidRPr="00FE2BBC">
              <w:rPr>
                <w:lang w:val="it-IT"/>
              </w:rPr>
              <w:tab/>
              <w:t xml:space="preserve">Nel caso in cui non abbia ancora istituito un elenco di candidati </w:t>
            </w:r>
            <w:r w:rsidRPr="00FE2BBC">
              <w:rPr>
                <w:b/>
                <w:i/>
                <w:lang w:val="it-IT"/>
              </w:rPr>
              <w:t>valutatori o</w:t>
            </w:r>
            <w:r w:rsidRPr="00FE2BBC">
              <w:rPr>
                <w:lang w:val="it-IT"/>
              </w:rPr>
              <w:t xml:space="preserve"> conciliatori al momento delle prime registrazioni o della determinazione delle condizioni FRAND, il centro di competenza invita esperti ad hoc autorevoli che soddisfino i requisiti stabiliti nell'atto di esecuzione di cui all'articolo 26, paragrafo 5.</w:t>
            </w:r>
          </w:p>
        </w:tc>
        <w:tc>
          <w:tcPr>
            <w:tcW w:w="4876" w:type="dxa"/>
            <w:hideMark/>
          </w:tcPr>
          <w:p w14:paraId="596B39B9" w14:textId="77777777" w:rsidR="001D3ACC" w:rsidRPr="00FE2BBC" w:rsidRDefault="001D3ACC" w:rsidP="00F353F1">
            <w:pPr>
              <w:pStyle w:val="Normal6"/>
              <w:rPr>
                <w:szCs w:val="24"/>
                <w:lang w:val="it-IT"/>
              </w:rPr>
            </w:pPr>
            <w:r w:rsidRPr="00FE2BBC">
              <w:rPr>
                <w:lang w:val="it-IT"/>
              </w:rPr>
              <w:t>3.</w:t>
            </w:r>
            <w:r w:rsidRPr="00FE2BBC">
              <w:rPr>
                <w:lang w:val="it-IT"/>
              </w:rPr>
              <w:tab/>
              <w:t>Nel caso in cui non abbia ancora istituito un elenco di candidati conciliatori al momento delle prime registrazioni o della determinazione delle condizioni FRAND, il centro di competenza invita esperti ad hoc autorevoli che soddisfino i requisiti stabiliti nell'atto di esecuzione di cui all'articolo 26, paragrafo 5.</w:t>
            </w:r>
          </w:p>
        </w:tc>
      </w:tr>
    </w:tbl>
    <w:p w14:paraId="67FBF6D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838F464" w14:textId="77777777" w:rsidR="001D3ACC" w:rsidRPr="00FE2BBC" w:rsidRDefault="001D3ACC" w:rsidP="001D3ACC">
      <w:r w:rsidRPr="00F1797F">
        <w:rPr>
          <w:rStyle w:val="HideTWBExt"/>
        </w:rPr>
        <w:t>&lt;/Amend&gt;</w:t>
      </w:r>
    </w:p>
    <w:p w14:paraId="22BEAAE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499</w:t>
      </w:r>
      <w:r w:rsidRPr="00F1797F">
        <w:rPr>
          <w:rStyle w:val="HideTWBExt"/>
          <w:b w:val="0"/>
          <w:lang w:val="it-IT"/>
        </w:rPr>
        <w:t>&lt;/NumAm&gt;</w:t>
      </w:r>
    </w:p>
    <w:p w14:paraId="07AF2528"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5312836" w14:textId="77777777" w:rsidR="001D3ACC" w:rsidRPr="00FE2BBC" w:rsidRDefault="001D3ACC" w:rsidP="001D3ACC">
      <w:r w:rsidRPr="00F1797F">
        <w:rPr>
          <w:rStyle w:val="HideTWBExt"/>
        </w:rPr>
        <w:t>&lt;/RepeatBlock-By&gt;</w:t>
      </w:r>
    </w:p>
    <w:p w14:paraId="29E09C6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8DD42CF" w14:textId="77777777" w:rsidR="001D3ACC" w:rsidRPr="00FE2BBC" w:rsidRDefault="001D3ACC" w:rsidP="001D3ACC">
      <w:pPr>
        <w:pStyle w:val="NormalBold"/>
      </w:pPr>
      <w:r w:rsidRPr="00F1797F">
        <w:rPr>
          <w:rStyle w:val="HideTWBExt"/>
          <w:b w:val="0"/>
        </w:rPr>
        <w:t>&lt;Article&gt;</w:t>
      </w:r>
      <w:r w:rsidRPr="00FE2BBC">
        <w:t>Articolo 27 – paragrafo 4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94EF488" w14:textId="77777777" w:rsidTr="00F353F1">
        <w:trPr>
          <w:jc w:val="center"/>
        </w:trPr>
        <w:tc>
          <w:tcPr>
            <w:tcW w:w="9752" w:type="dxa"/>
            <w:gridSpan w:val="2"/>
          </w:tcPr>
          <w:p w14:paraId="4B58D0CC" w14:textId="77777777" w:rsidR="001D3ACC" w:rsidRPr="00FE2BBC" w:rsidRDefault="001D3ACC" w:rsidP="00F353F1">
            <w:pPr>
              <w:keepNext/>
            </w:pPr>
          </w:p>
        </w:tc>
      </w:tr>
      <w:tr w:rsidR="001D3ACC" w:rsidRPr="00FE2BBC" w14:paraId="2053FB46" w14:textId="77777777" w:rsidTr="00F353F1">
        <w:trPr>
          <w:jc w:val="center"/>
        </w:trPr>
        <w:tc>
          <w:tcPr>
            <w:tcW w:w="4876" w:type="dxa"/>
            <w:hideMark/>
          </w:tcPr>
          <w:p w14:paraId="5507D7C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8ECD27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177C3AF" w14:textId="77777777" w:rsidTr="00F353F1">
        <w:trPr>
          <w:jc w:val="center"/>
        </w:trPr>
        <w:tc>
          <w:tcPr>
            <w:tcW w:w="4876" w:type="dxa"/>
          </w:tcPr>
          <w:p w14:paraId="50DB7B8E" w14:textId="77777777" w:rsidR="001D3ACC" w:rsidRPr="00FE2BBC" w:rsidRDefault="001D3ACC" w:rsidP="00F353F1">
            <w:pPr>
              <w:pStyle w:val="Normal6"/>
              <w:rPr>
                <w:lang w:val="it-IT"/>
              </w:rPr>
            </w:pPr>
          </w:p>
        </w:tc>
        <w:tc>
          <w:tcPr>
            <w:tcW w:w="4876" w:type="dxa"/>
            <w:hideMark/>
          </w:tcPr>
          <w:p w14:paraId="0F1FC93C" w14:textId="77777777" w:rsidR="001D3ACC" w:rsidRPr="00FE2BBC" w:rsidRDefault="001D3ACC" w:rsidP="00F353F1">
            <w:pPr>
              <w:pStyle w:val="Normal6"/>
              <w:rPr>
                <w:szCs w:val="24"/>
                <w:lang w:val="it-IT"/>
              </w:rPr>
            </w:pPr>
            <w:r w:rsidRPr="00FE2BBC">
              <w:rPr>
                <w:b/>
                <w:i/>
                <w:lang w:val="it-IT"/>
              </w:rPr>
              <w:t>4 bis.</w:t>
            </w:r>
            <w:r w:rsidRPr="00FE2BBC">
              <w:rPr>
                <w:b/>
                <w:i/>
                <w:lang w:val="it-IT"/>
              </w:rPr>
              <w:tab/>
              <w:t>Il centro di competenza pubblica l'elenco dei valutatori e conciliatori.</w:t>
            </w:r>
          </w:p>
        </w:tc>
      </w:tr>
    </w:tbl>
    <w:p w14:paraId="7A9AF5F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5DA6244" w14:textId="77777777" w:rsidR="001D3ACC" w:rsidRPr="00FE2BBC" w:rsidRDefault="001D3ACC" w:rsidP="001D3ACC">
      <w:r w:rsidRPr="00F1797F">
        <w:rPr>
          <w:rStyle w:val="HideTWBExt"/>
        </w:rPr>
        <w:t>&lt;/Amend&gt;</w:t>
      </w:r>
    </w:p>
    <w:p w14:paraId="7B7D306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500</w:t>
      </w:r>
      <w:r w:rsidRPr="00F1797F">
        <w:rPr>
          <w:rStyle w:val="HideTWBExt"/>
          <w:b w:val="0"/>
          <w:lang w:val="it-IT"/>
        </w:rPr>
        <w:t>&lt;/NumAm&gt;</w:t>
      </w:r>
    </w:p>
    <w:p w14:paraId="0CB678BF"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4F42FA26" w14:textId="77777777" w:rsidR="001D3ACC" w:rsidRPr="00FE2BBC" w:rsidRDefault="001D3ACC" w:rsidP="001D3ACC">
      <w:r w:rsidRPr="00F1797F">
        <w:rPr>
          <w:rStyle w:val="HideTWBExt"/>
        </w:rPr>
        <w:t>&lt;/RepeatBlock-By&gt;</w:t>
      </w:r>
    </w:p>
    <w:p w14:paraId="5783579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4C37F16" w14:textId="77777777" w:rsidR="001D3ACC" w:rsidRPr="00FE2BBC" w:rsidRDefault="001D3ACC" w:rsidP="001D3ACC">
      <w:pPr>
        <w:pStyle w:val="NormalBold"/>
      </w:pPr>
      <w:r w:rsidRPr="00F1797F">
        <w:rPr>
          <w:rStyle w:val="HideTWBExt"/>
          <w:b w:val="0"/>
        </w:rPr>
        <w:t>&lt;Article&gt;</w:t>
      </w:r>
      <w:r w:rsidRPr="00FE2BBC">
        <w:t>Titolo V</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CC09767" w14:textId="77777777" w:rsidTr="00F353F1">
        <w:trPr>
          <w:jc w:val="center"/>
        </w:trPr>
        <w:tc>
          <w:tcPr>
            <w:tcW w:w="9752" w:type="dxa"/>
            <w:gridSpan w:val="2"/>
          </w:tcPr>
          <w:p w14:paraId="3AEF6348" w14:textId="77777777" w:rsidR="001D3ACC" w:rsidRPr="00FE2BBC" w:rsidRDefault="001D3ACC" w:rsidP="00F353F1">
            <w:pPr>
              <w:keepNext/>
            </w:pPr>
          </w:p>
        </w:tc>
      </w:tr>
      <w:tr w:rsidR="001D3ACC" w:rsidRPr="00FE2BBC" w14:paraId="24E570DA" w14:textId="77777777" w:rsidTr="00F353F1">
        <w:trPr>
          <w:jc w:val="center"/>
        </w:trPr>
        <w:tc>
          <w:tcPr>
            <w:tcW w:w="4876" w:type="dxa"/>
            <w:hideMark/>
          </w:tcPr>
          <w:p w14:paraId="537D008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D89A75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F2853BD" w14:textId="77777777" w:rsidTr="00F353F1">
        <w:trPr>
          <w:jc w:val="center"/>
        </w:trPr>
        <w:tc>
          <w:tcPr>
            <w:tcW w:w="4876" w:type="dxa"/>
            <w:hideMark/>
          </w:tcPr>
          <w:p w14:paraId="1127102C" w14:textId="77777777" w:rsidR="001D3ACC" w:rsidRPr="00FE2BBC" w:rsidRDefault="001D3ACC" w:rsidP="00F353F1">
            <w:pPr>
              <w:pStyle w:val="Normal6"/>
              <w:rPr>
                <w:lang w:val="it-IT"/>
              </w:rPr>
            </w:pPr>
            <w:r w:rsidRPr="00FE2BBC">
              <w:rPr>
                <w:b/>
                <w:i/>
                <w:lang w:val="it-IT"/>
              </w:rPr>
              <w:t>Verifica del carattere essenziale dei brevetti SEP</w:t>
            </w:r>
          </w:p>
        </w:tc>
        <w:tc>
          <w:tcPr>
            <w:tcW w:w="4876" w:type="dxa"/>
            <w:hideMark/>
          </w:tcPr>
          <w:p w14:paraId="22A42B92" w14:textId="77777777" w:rsidR="001D3ACC" w:rsidRPr="00FE2BBC" w:rsidRDefault="001D3ACC" w:rsidP="00F353F1">
            <w:pPr>
              <w:pStyle w:val="Normal6"/>
              <w:rPr>
                <w:szCs w:val="24"/>
                <w:lang w:val="it-IT"/>
              </w:rPr>
            </w:pPr>
            <w:r w:rsidRPr="00FE2BBC">
              <w:rPr>
                <w:b/>
                <w:i/>
                <w:lang w:val="it-IT"/>
              </w:rPr>
              <w:t>soppresso</w:t>
            </w:r>
          </w:p>
        </w:tc>
      </w:tr>
    </w:tbl>
    <w:p w14:paraId="1921290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82F5080" w14:textId="77777777" w:rsidR="001D3ACC" w:rsidRPr="00FE2BBC" w:rsidRDefault="001D3ACC" w:rsidP="001D3ACC">
      <w:r w:rsidRPr="00F1797F">
        <w:rPr>
          <w:rStyle w:val="HideTWBExt"/>
        </w:rPr>
        <w:t>&lt;/Amend&gt;</w:t>
      </w:r>
    </w:p>
    <w:p w14:paraId="75C8809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501</w:t>
      </w:r>
      <w:r w:rsidRPr="00F1797F">
        <w:rPr>
          <w:rStyle w:val="HideTWBExt"/>
          <w:b w:val="0"/>
          <w:lang w:val="it-IT"/>
        </w:rPr>
        <w:t>&lt;/NumAm&gt;</w:t>
      </w:r>
    </w:p>
    <w:p w14:paraId="27F98343"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2A2D5E8F" w14:textId="77777777" w:rsidR="001D3ACC" w:rsidRPr="00FE2BBC" w:rsidRDefault="001D3ACC" w:rsidP="001D3ACC">
      <w:r w:rsidRPr="00F1797F">
        <w:rPr>
          <w:rStyle w:val="HideTWBExt"/>
        </w:rPr>
        <w:t>&lt;/RepeatBlock-By&gt;</w:t>
      </w:r>
    </w:p>
    <w:p w14:paraId="299156C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7BB37C2" w14:textId="77777777" w:rsidR="001D3ACC" w:rsidRPr="00FE2BBC" w:rsidRDefault="001D3ACC" w:rsidP="001D3ACC">
      <w:pPr>
        <w:pStyle w:val="NormalBold"/>
      </w:pPr>
      <w:r w:rsidRPr="00F1797F">
        <w:rPr>
          <w:rStyle w:val="HideTWBExt"/>
          <w:b w:val="0"/>
        </w:rPr>
        <w:t>&lt;Article&gt;</w:t>
      </w:r>
      <w:r w:rsidRPr="00FE2BBC">
        <w:t>Titolo V</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4C4024C" w14:textId="77777777" w:rsidTr="00F353F1">
        <w:trPr>
          <w:jc w:val="center"/>
        </w:trPr>
        <w:tc>
          <w:tcPr>
            <w:tcW w:w="9752" w:type="dxa"/>
            <w:gridSpan w:val="2"/>
          </w:tcPr>
          <w:p w14:paraId="7456E60A" w14:textId="77777777" w:rsidR="001D3ACC" w:rsidRPr="00FE2BBC" w:rsidRDefault="001D3ACC" w:rsidP="00F353F1">
            <w:pPr>
              <w:keepNext/>
            </w:pPr>
          </w:p>
        </w:tc>
      </w:tr>
      <w:tr w:rsidR="001D3ACC" w:rsidRPr="00FE2BBC" w14:paraId="3A90DB72" w14:textId="77777777" w:rsidTr="00F353F1">
        <w:trPr>
          <w:jc w:val="center"/>
        </w:trPr>
        <w:tc>
          <w:tcPr>
            <w:tcW w:w="4876" w:type="dxa"/>
            <w:hideMark/>
          </w:tcPr>
          <w:p w14:paraId="2E98F06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C4B949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44EED44" w14:textId="77777777" w:rsidTr="00F353F1">
        <w:trPr>
          <w:jc w:val="center"/>
        </w:trPr>
        <w:tc>
          <w:tcPr>
            <w:tcW w:w="4876" w:type="dxa"/>
            <w:hideMark/>
          </w:tcPr>
          <w:p w14:paraId="623F75C9" w14:textId="77777777" w:rsidR="001D3ACC" w:rsidRPr="00FE2BBC" w:rsidRDefault="001D3ACC" w:rsidP="00F353F1">
            <w:pPr>
              <w:pStyle w:val="Normal6"/>
              <w:rPr>
                <w:lang w:val="it-IT"/>
              </w:rPr>
            </w:pPr>
            <w:r w:rsidRPr="00FE2BBC">
              <w:rPr>
                <w:b/>
                <w:i/>
                <w:lang w:val="it-IT"/>
              </w:rPr>
              <w:t>Verifica del carattere essenziale dei brevetti SEP</w:t>
            </w:r>
          </w:p>
        </w:tc>
        <w:tc>
          <w:tcPr>
            <w:tcW w:w="4876" w:type="dxa"/>
            <w:hideMark/>
          </w:tcPr>
          <w:p w14:paraId="379683E6" w14:textId="77777777" w:rsidR="001D3ACC" w:rsidRPr="00FE2BBC" w:rsidRDefault="001D3ACC" w:rsidP="00F353F1">
            <w:pPr>
              <w:pStyle w:val="Normal6"/>
              <w:rPr>
                <w:szCs w:val="24"/>
                <w:lang w:val="it-IT"/>
              </w:rPr>
            </w:pPr>
            <w:r w:rsidRPr="00FE2BBC">
              <w:rPr>
                <w:b/>
                <w:i/>
                <w:lang w:val="it-IT"/>
              </w:rPr>
              <w:t>Procedura tecnica di conciliazione</w:t>
            </w:r>
          </w:p>
        </w:tc>
      </w:tr>
    </w:tbl>
    <w:p w14:paraId="02F113F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5977811" w14:textId="77777777" w:rsidR="001D3ACC" w:rsidRPr="00FE2BBC" w:rsidRDefault="001D3ACC" w:rsidP="001D3ACC">
      <w:r w:rsidRPr="00F1797F">
        <w:rPr>
          <w:rStyle w:val="HideTWBExt"/>
        </w:rPr>
        <w:t>&lt;/Amend&gt;</w:t>
      </w:r>
    </w:p>
    <w:p w14:paraId="018E789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502</w:t>
      </w:r>
      <w:r w:rsidRPr="00F1797F">
        <w:rPr>
          <w:rStyle w:val="HideTWBExt"/>
          <w:b w:val="0"/>
          <w:lang w:val="it-IT"/>
        </w:rPr>
        <w:t>&lt;/NumAm&gt;</w:t>
      </w:r>
    </w:p>
    <w:p w14:paraId="51B5DD13" w14:textId="77777777" w:rsidR="001D3ACC" w:rsidRPr="00FE2BBC" w:rsidRDefault="001D3ACC" w:rsidP="001D3ACC">
      <w:pPr>
        <w:pStyle w:val="NormalBold"/>
      </w:pPr>
      <w:r w:rsidRPr="00F1797F">
        <w:rPr>
          <w:rStyle w:val="HideTWBExt"/>
          <w:b w:val="0"/>
        </w:rPr>
        <w:t>&lt;RepeatBlock-By&gt;&lt;Members&gt;</w:t>
      </w:r>
      <w:r w:rsidRPr="00FE2BBC">
        <w:t>Adrián Vázquez Lázara, Catharina Rinzema</w:t>
      </w:r>
      <w:r w:rsidRPr="00F1797F">
        <w:rPr>
          <w:rStyle w:val="HideTWBExt"/>
          <w:b w:val="0"/>
        </w:rPr>
        <w:t>&lt;/Members&gt;</w:t>
      </w:r>
    </w:p>
    <w:p w14:paraId="48EF0B07" w14:textId="77777777" w:rsidR="001D3ACC" w:rsidRPr="00FE2BBC" w:rsidRDefault="001D3ACC" w:rsidP="001D3ACC">
      <w:r w:rsidRPr="00F1797F">
        <w:rPr>
          <w:rStyle w:val="HideTWBExt"/>
        </w:rPr>
        <w:t>&lt;/RepeatBlock-By&gt;</w:t>
      </w:r>
    </w:p>
    <w:p w14:paraId="1586EAC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3E9A8F6" w14:textId="77777777" w:rsidR="001D3ACC" w:rsidRPr="00FE2BBC" w:rsidRDefault="001D3ACC" w:rsidP="001D3ACC">
      <w:pPr>
        <w:pStyle w:val="NormalBold"/>
      </w:pPr>
      <w:r w:rsidRPr="00F1797F">
        <w:rPr>
          <w:rStyle w:val="HideTWBExt"/>
          <w:b w:val="0"/>
        </w:rPr>
        <w:t>&lt;Article&gt;</w:t>
      </w:r>
      <w:r w:rsidRPr="00FE2BBC">
        <w:t>Articolo 28</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A40D530" w14:textId="77777777" w:rsidTr="00F353F1">
        <w:trPr>
          <w:jc w:val="center"/>
        </w:trPr>
        <w:tc>
          <w:tcPr>
            <w:tcW w:w="9752" w:type="dxa"/>
            <w:gridSpan w:val="2"/>
          </w:tcPr>
          <w:p w14:paraId="6603C8F2" w14:textId="77777777" w:rsidR="001D3ACC" w:rsidRPr="00FE2BBC" w:rsidRDefault="001D3ACC" w:rsidP="00F353F1">
            <w:pPr>
              <w:keepNext/>
            </w:pPr>
          </w:p>
        </w:tc>
      </w:tr>
      <w:tr w:rsidR="001D3ACC" w:rsidRPr="00FE2BBC" w14:paraId="456B6A24" w14:textId="77777777" w:rsidTr="00F353F1">
        <w:trPr>
          <w:jc w:val="center"/>
        </w:trPr>
        <w:tc>
          <w:tcPr>
            <w:tcW w:w="4876" w:type="dxa"/>
            <w:hideMark/>
          </w:tcPr>
          <w:p w14:paraId="643F742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15783E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D579BB1" w14:textId="77777777" w:rsidTr="00F353F1">
        <w:trPr>
          <w:jc w:val="center"/>
        </w:trPr>
        <w:tc>
          <w:tcPr>
            <w:tcW w:w="4876" w:type="dxa"/>
            <w:hideMark/>
          </w:tcPr>
          <w:p w14:paraId="44D3B66D" w14:textId="77777777" w:rsidR="001D3ACC" w:rsidRPr="00FE2BBC" w:rsidRDefault="001D3ACC" w:rsidP="00F353F1">
            <w:pPr>
              <w:pStyle w:val="Normal6"/>
              <w:jc w:val="center"/>
              <w:rPr>
                <w:lang w:val="it-IT"/>
              </w:rPr>
            </w:pPr>
            <w:r w:rsidRPr="00FE2BBC">
              <w:rPr>
                <w:b/>
                <w:i/>
                <w:lang w:val="it-IT"/>
              </w:rPr>
              <w:t>Articolo 28</w:t>
            </w:r>
          </w:p>
        </w:tc>
        <w:tc>
          <w:tcPr>
            <w:tcW w:w="4876" w:type="dxa"/>
            <w:hideMark/>
          </w:tcPr>
          <w:p w14:paraId="090A5B27"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49DF8BA9" w14:textId="77777777" w:rsidTr="00F353F1">
        <w:trPr>
          <w:jc w:val="center"/>
        </w:trPr>
        <w:tc>
          <w:tcPr>
            <w:tcW w:w="4876" w:type="dxa"/>
            <w:hideMark/>
          </w:tcPr>
          <w:p w14:paraId="54FCBBCD" w14:textId="77777777" w:rsidR="001D3ACC" w:rsidRPr="00FE2BBC" w:rsidRDefault="001D3ACC" w:rsidP="00F353F1">
            <w:pPr>
              <w:pStyle w:val="Normal6"/>
              <w:jc w:val="center"/>
              <w:rPr>
                <w:lang w:val="it-IT"/>
              </w:rPr>
            </w:pPr>
            <w:r w:rsidRPr="00FE2BBC">
              <w:rPr>
                <w:b/>
                <w:i/>
                <w:lang w:val="it-IT"/>
              </w:rPr>
              <w:t>Prescrizioni generali per le verifiche del carattere essenziale</w:t>
            </w:r>
          </w:p>
        </w:tc>
        <w:tc>
          <w:tcPr>
            <w:tcW w:w="4876" w:type="dxa"/>
          </w:tcPr>
          <w:p w14:paraId="7EBD93E4" w14:textId="77777777" w:rsidR="001D3ACC" w:rsidRPr="00FE2BBC" w:rsidRDefault="001D3ACC" w:rsidP="00F353F1">
            <w:pPr>
              <w:pStyle w:val="Normal6"/>
              <w:rPr>
                <w:szCs w:val="24"/>
                <w:lang w:val="it-IT"/>
              </w:rPr>
            </w:pPr>
          </w:p>
        </w:tc>
      </w:tr>
      <w:tr w:rsidR="001D3ACC" w:rsidRPr="00FE2BBC" w14:paraId="726F884D" w14:textId="77777777" w:rsidTr="00F353F1">
        <w:trPr>
          <w:jc w:val="center"/>
        </w:trPr>
        <w:tc>
          <w:tcPr>
            <w:tcW w:w="4876" w:type="dxa"/>
            <w:hideMark/>
          </w:tcPr>
          <w:p w14:paraId="1FFDB9B9" w14:textId="77777777" w:rsidR="001D3ACC" w:rsidRPr="00FE2BBC" w:rsidRDefault="001D3ACC" w:rsidP="00F353F1">
            <w:pPr>
              <w:pStyle w:val="Normal6"/>
              <w:rPr>
                <w:lang w:val="it-IT"/>
              </w:rPr>
            </w:pPr>
            <w:r w:rsidRPr="00FE2BBC">
              <w:rPr>
                <w:b/>
                <w:i/>
                <w:lang w:val="it-IT"/>
              </w:rPr>
              <w:t>1.</w:t>
            </w:r>
            <w:r w:rsidRPr="00FE2BBC">
              <w:rPr>
                <w:b/>
                <w:i/>
                <w:lang w:val="it-IT"/>
              </w:rPr>
              <w:tab/>
              <w:t>Il centro di competenza amministra un sistema di verifiche del carattere essenziale volto a garantire che tali verifiche siano effettuate in modo obiettivo e imparziale e sia salvaguardata la riservatezza delle informazioni ottenute.</w:t>
            </w:r>
          </w:p>
        </w:tc>
        <w:tc>
          <w:tcPr>
            <w:tcW w:w="4876" w:type="dxa"/>
          </w:tcPr>
          <w:p w14:paraId="63CAB430" w14:textId="77777777" w:rsidR="001D3ACC" w:rsidRPr="00FE2BBC" w:rsidRDefault="001D3ACC" w:rsidP="00F353F1">
            <w:pPr>
              <w:pStyle w:val="Normal6"/>
              <w:rPr>
                <w:szCs w:val="24"/>
                <w:lang w:val="it-IT"/>
              </w:rPr>
            </w:pPr>
          </w:p>
        </w:tc>
      </w:tr>
      <w:tr w:rsidR="001D3ACC" w:rsidRPr="00FE2BBC" w14:paraId="7A5F83B5" w14:textId="77777777" w:rsidTr="00F353F1">
        <w:trPr>
          <w:jc w:val="center"/>
        </w:trPr>
        <w:tc>
          <w:tcPr>
            <w:tcW w:w="4876" w:type="dxa"/>
            <w:hideMark/>
          </w:tcPr>
          <w:p w14:paraId="3BCCDD45" w14:textId="77777777" w:rsidR="001D3ACC" w:rsidRPr="00FE2BBC" w:rsidRDefault="001D3ACC" w:rsidP="00F353F1">
            <w:pPr>
              <w:pStyle w:val="Normal6"/>
              <w:rPr>
                <w:lang w:val="it-IT"/>
              </w:rPr>
            </w:pPr>
            <w:r w:rsidRPr="00FE2BBC">
              <w:rPr>
                <w:b/>
                <w:i/>
                <w:lang w:val="it-IT"/>
              </w:rPr>
              <w:t>2.</w:t>
            </w:r>
            <w:r w:rsidRPr="00FE2BBC">
              <w:rPr>
                <w:b/>
                <w:i/>
                <w:lang w:val="it-IT"/>
              </w:rPr>
              <w:tab/>
              <w:t>La verifica del carattere essenziale è effettuata da un valutatore selezionato ai sensi dell'articolo 27. I valutatori effettuano la verifica del carattere essenziale dei brevetti SEP registrati per la norma per la quale sono stati registrati.</w:t>
            </w:r>
          </w:p>
        </w:tc>
        <w:tc>
          <w:tcPr>
            <w:tcW w:w="4876" w:type="dxa"/>
          </w:tcPr>
          <w:p w14:paraId="3D517E1A" w14:textId="77777777" w:rsidR="001D3ACC" w:rsidRPr="00FE2BBC" w:rsidRDefault="001D3ACC" w:rsidP="00F353F1">
            <w:pPr>
              <w:pStyle w:val="Normal6"/>
              <w:rPr>
                <w:szCs w:val="24"/>
                <w:lang w:val="it-IT"/>
              </w:rPr>
            </w:pPr>
          </w:p>
        </w:tc>
      </w:tr>
      <w:tr w:rsidR="001D3ACC" w:rsidRPr="00FE2BBC" w14:paraId="5C1729A3" w14:textId="77777777" w:rsidTr="00F353F1">
        <w:trPr>
          <w:jc w:val="center"/>
        </w:trPr>
        <w:tc>
          <w:tcPr>
            <w:tcW w:w="4876" w:type="dxa"/>
            <w:hideMark/>
          </w:tcPr>
          <w:p w14:paraId="3D4CB5E8" w14:textId="77777777" w:rsidR="001D3ACC" w:rsidRPr="00FE2BBC" w:rsidRDefault="001D3ACC" w:rsidP="00F353F1">
            <w:pPr>
              <w:pStyle w:val="Normal6"/>
              <w:rPr>
                <w:lang w:val="it-IT"/>
              </w:rPr>
            </w:pPr>
            <w:r w:rsidRPr="00FE2BBC">
              <w:rPr>
                <w:b/>
                <w:i/>
                <w:lang w:val="it-IT"/>
              </w:rPr>
              <w:t>3.</w:t>
            </w:r>
            <w:r w:rsidRPr="00FE2BBC">
              <w:rPr>
                <w:b/>
                <w:i/>
                <w:lang w:val="it-IT"/>
              </w:rPr>
              <w:tab/>
              <w:t>La verifica del carattere essenziale può essere effettuata su un solo brevetto SEP per ciascuna famiglia di brevetti.</w:t>
            </w:r>
          </w:p>
        </w:tc>
        <w:tc>
          <w:tcPr>
            <w:tcW w:w="4876" w:type="dxa"/>
          </w:tcPr>
          <w:p w14:paraId="42EB6890" w14:textId="77777777" w:rsidR="001D3ACC" w:rsidRPr="00FE2BBC" w:rsidRDefault="001D3ACC" w:rsidP="00F353F1">
            <w:pPr>
              <w:pStyle w:val="Normal6"/>
              <w:rPr>
                <w:szCs w:val="24"/>
                <w:lang w:val="it-IT"/>
              </w:rPr>
            </w:pPr>
          </w:p>
        </w:tc>
      </w:tr>
      <w:tr w:rsidR="001D3ACC" w:rsidRPr="00FE2BBC" w14:paraId="144C70A7" w14:textId="77777777" w:rsidTr="00F353F1">
        <w:trPr>
          <w:jc w:val="center"/>
        </w:trPr>
        <w:tc>
          <w:tcPr>
            <w:tcW w:w="4876" w:type="dxa"/>
            <w:hideMark/>
          </w:tcPr>
          <w:p w14:paraId="7FA53D6F" w14:textId="77777777" w:rsidR="001D3ACC" w:rsidRPr="00FE2BBC" w:rsidRDefault="001D3ACC" w:rsidP="00F353F1">
            <w:pPr>
              <w:pStyle w:val="Normal6"/>
              <w:rPr>
                <w:lang w:val="it-IT"/>
              </w:rPr>
            </w:pPr>
            <w:r w:rsidRPr="00FE2BBC">
              <w:rPr>
                <w:b/>
                <w:i/>
                <w:lang w:val="it-IT"/>
              </w:rPr>
              <w:t>4.</w:t>
            </w:r>
            <w:r w:rsidRPr="00FE2BBC">
              <w:rPr>
                <w:b/>
                <w:i/>
                <w:lang w:val="it-IT"/>
              </w:rPr>
              <w:tab/>
              <w:t>Il fatto che non sia stata effettuata oppure sia in corso una verifica del carattere essenziale non preclude le negoziazioni per la concessione di licenze né eventuali procedure giudiziarie o amministrative in relazione a un brevetto SEP registrato.</w:t>
            </w:r>
          </w:p>
        </w:tc>
        <w:tc>
          <w:tcPr>
            <w:tcW w:w="4876" w:type="dxa"/>
          </w:tcPr>
          <w:p w14:paraId="0132C8C2" w14:textId="77777777" w:rsidR="001D3ACC" w:rsidRPr="00FE2BBC" w:rsidRDefault="001D3ACC" w:rsidP="00F353F1">
            <w:pPr>
              <w:pStyle w:val="Normal6"/>
              <w:rPr>
                <w:szCs w:val="24"/>
                <w:lang w:val="it-IT"/>
              </w:rPr>
            </w:pPr>
          </w:p>
        </w:tc>
      </w:tr>
      <w:tr w:rsidR="001D3ACC" w:rsidRPr="00FE2BBC" w14:paraId="7A2284D9" w14:textId="77777777" w:rsidTr="00F353F1">
        <w:trPr>
          <w:jc w:val="center"/>
        </w:trPr>
        <w:tc>
          <w:tcPr>
            <w:tcW w:w="4876" w:type="dxa"/>
            <w:hideMark/>
          </w:tcPr>
          <w:p w14:paraId="538A76A8" w14:textId="77777777" w:rsidR="001D3ACC" w:rsidRPr="00FE2BBC" w:rsidRDefault="001D3ACC" w:rsidP="00F353F1">
            <w:pPr>
              <w:pStyle w:val="Normal6"/>
              <w:rPr>
                <w:lang w:val="it-IT"/>
              </w:rPr>
            </w:pPr>
            <w:r w:rsidRPr="00FE2BBC">
              <w:rPr>
                <w:b/>
                <w:i/>
                <w:lang w:val="it-IT"/>
              </w:rPr>
              <w:t>5.</w:t>
            </w:r>
            <w:r w:rsidRPr="00FE2BBC">
              <w:rPr>
                <w:b/>
                <w:i/>
                <w:lang w:val="it-IT"/>
              </w:rPr>
              <w:tab/>
              <w:t>Il valutatore riassume il risultato della verifica del carattere essenziale e le relative ragioni in un parere motivato o, in caso di valutazione inter pares, in un parere motivato definitivo, che non è giuridicamente vincolante.</w:t>
            </w:r>
          </w:p>
        </w:tc>
        <w:tc>
          <w:tcPr>
            <w:tcW w:w="4876" w:type="dxa"/>
          </w:tcPr>
          <w:p w14:paraId="01F6F505" w14:textId="77777777" w:rsidR="001D3ACC" w:rsidRPr="00FE2BBC" w:rsidRDefault="001D3ACC" w:rsidP="00F353F1">
            <w:pPr>
              <w:pStyle w:val="Normal6"/>
              <w:rPr>
                <w:szCs w:val="24"/>
                <w:lang w:val="it-IT"/>
              </w:rPr>
            </w:pPr>
          </w:p>
        </w:tc>
      </w:tr>
      <w:tr w:rsidR="001D3ACC" w:rsidRPr="00FE2BBC" w14:paraId="5DD8CE2C" w14:textId="77777777" w:rsidTr="00F353F1">
        <w:trPr>
          <w:jc w:val="center"/>
        </w:trPr>
        <w:tc>
          <w:tcPr>
            <w:tcW w:w="4876" w:type="dxa"/>
            <w:hideMark/>
          </w:tcPr>
          <w:p w14:paraId="194F7658" w14:textId="77777777" w:rsidR="001D3ACC" w:rsidRPr="00FE2BBC" w:rsidRDefault="001D3ACC" w:rsidP="00F353F1">
            <w:pPr>
              <w:pStyle w:val="Normal6"/>
              <w:rPr>
                <w:lang w:val="it-IT"/>
              </w:rPr>
            </w:pPr>
            <w:r w:rsidRPr="00FE2BBC">
              <w:rPr>
                <w:b/>
                <w:i/>
                <w:lang w:val="it-IT"/>
              </w:rPr>
              <w:t>6.</w:t>
            </w:r>
            <w:r w:rsidRPr="00FE2BBC">
              <w:rPr>
                <w:b/>
                <w:i/>
                <w:lang w:val="it-IT"/>
              </w:rPr>
              <w:tab/>
              <w:t>Il risultato della verifica del carattere essenziale e il parere motivato del valutatore o il parere motivato definitivo del valutatore inter pares possono essere utilizzati come elementi di prova nei confronti dei portatori di interessi e dei pool di brevetti e dinanzi ad autorità pubbliche, organi giurisdizionali o arbitri.</w:t>
            </w:r>
          </w:p>
        </w:tc>
        <w:tc>
          <w:tcPr>
            <w:tcW w:w="4876" w:type="dxa"/>
          </w:tcPr>
          <w:p w14:paraId="187BBB9A" w14:textId="77777777" w:rsidR="001D3ACC" w:rsidRPr="00FE2BBC" w:rsidRDefault="001D3ACC" w:rsidP="00F353F1">
            <w:pPr>
              <w:pStyle w:val="Normal6"/>
              <w:rPr>
                <w:szCs w:val="24"/>
                <w:lang w:val="it-IT"/>
              </w:rPr>
            </w:pPr>
          </w:p>
        </w:tc>
      </w:tr>
    </w:tbl>
    <w:p w14:paraId="616A55E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76EA303"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A707BFC"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w:t>
      </w:r>
    </w:p>
    <w:p w14:paraId="485160D7" w14:textId="77777777" w:rsidR="001D3ACC" w:rsidRPr="00FE2BBC" w:rsidRDefault="001D3ACC" w:rsidP="001D3ACC">
      <w:r w:rsidRPr="00F1797F">
        <w:rPr>
          <w:rStyle w:val="HideTWBExt"/>
        </w:rPr>
        <w:t>&lt;/Amend&gt;</w:t>
      </w:r>
    </w:p>
    <w:p w14:paraId="78924A6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503</w:t>
      </w:r>
      <w:r w:rsidRPr="00F1797F">
        <w:rPr>
          <w:rStyle w:val="HideTWBExt"/>
          <w:b w:val="0"/>
          <w:lang w:val="it-IT"/>
        </w:rPr>
        <w:t>&lt;/NumAm&gt;</w:t>
      </w:r>
    </w:p>
    <w:p w14:paraId="1F3CBE63"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7860B0B5" w14:textId="77777777" w:rsidR="001D3ACC" w:rsidRPr="00FE2BBC" w:rsidRDefault="001D3ACC" w:rsidP="001D3ACC">
      <w:r w:rsidRPr="00F1797F">
        <w:rPr>
          <w:rStyle w:val="HideTWBExt"/>
        </w:rPr>
        <w:t>&lt;/RepeatBlock-By&gt;</w:t>
      </w:r>
    </w:p>
    <w:p w14:paraId="3067FA4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FFA4134" w14:textId="77777777" w:rsidR="001D3ACC" w:rsidRPr="00FE2BBC" w:rsidRDefault="001D3ACC" w:rsidP="001D3ACC">
      <w:pPr>
        <w:pStyle w:val="NormalBold"/>
      </w:pPr>
      <w:r w:rsidRPr="00F1797F">
        <w:rPr>
          <w:rStyle w:val="HideTWBExt"/>
          <w:b w:val="0"/>
        </w:rPr>
        <w:t>&lt;Article&gt;</w:t>
      </w:r>
      <w:r w:rsidRPr="00FE2BBC">
        <w:t>Articolo 28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B023C91" w14:textId="77777777" w:rsidTr="00F353F1">
        <w:trPr>
          <w:jc w:val="center"/>
        </w:trPr>
        <w:tc>
          <w:tcPr>
            <w:tcW w:w="9752" w:type="dxa"/>
            <w:gridSpan w:val="2"/>
          </w:tcPr>
          <w:p w14:paraId="5EA42A93" w14:textId="77777777" w:rsidR="001D3ACC" w:rsidRPr="00FE2BBC" w:rsidRDefault="001D3ACC" w:rsidP="00F353F1">
            <w:pPr>
              <w:keepNext/>
            </w:pPr>
          </w:p>
        </w:tc>
      </w:tr>
      <w:tr w:rsidR="001D3ACC" w:rsidRPr="00FE2BBC" w14:paraId="179C406D" w14:textId="77777777" w:rsidTr="00F353F1">
        <w:trPr>
          <w:jc w:val="center"/>
        </w:trPr>
        <w:tc>
          <w:tcPr>
            <w:tcW w:w="4876" w:type="dxa"/>
            <w:hideMark/>
          </w:tcPr>
          <w:p w14:paraId="7FDA677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8C0CD9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5D94799" w14:textId="77777777" w:rsidTr="00F353F1">
        <w:trPr>
          <w:jc w:val="center"/>
        </w:trPr>
        <w:tc>
          <w:tcPr>
            <w:tcW w:w="4876" w:type="dxa"/>
            <w:hideMark/>
          </w:tcPr>
          <w:p w14:paraId="606040FB" w14:textId="77777777" w:rsidR="001D3ACC" w:rsidRPr="00FE2BBC" w:rsidRDefault="001D3ACC" w:rsidP="00F353F1">
            <w:pPr>
              <w:pStyle w:val="Normal6"/>
              <w:rPr>
                <w:lang w:val="it-IT"/>
              </w:rPr>
            </w:pPr>
            <w:r w:rsidRPr="00FE2BBC">
              <w:rPr>
                <w:b/>
                <w:i/>
                <w:lang w:val="it-IT"/>
              </w:rPr>
              <w:t>Prescrizioni generali per le verifiche del carattere essenziale</w:t>
            </w:r>
          </w:p>
        </w:tc>
        <w:tc>
          <w:tcPr>
            <w:tcW w:w="4876" w:type="dxa"/>
            <w:hideMark/>
          </w:tcPr>
          <w:p w14:paraId="67A9BD8A" w14:textId="77777777" w:rsidR="001D3ACC" w:rsidRPr="00FE2BBC" w:rsidRDefault="001D3ACC" w:rsidP="00F353F1">
            <w:pPr>
              <w:pStyle w:val="Normal6"/>
              <w:rPr>
                <w:szCs w:val="24"/>
                <w:lang w:val="it-IT"/>
              </w:rPr>
            </w:pPr>
            <w:r w:rsidRPr="00FE2BBC">
              <w:rPr>
                <w:b/>
                <w:i/>
                <w:lang w:val="it-IT"/>
              </w:rPr>
              <w:t>Procedura tecnica di conciliazione</w:t>
            </w:r>
          </w:p>
        </w:tc>
      </w:tr>
    </w:tbl>
    <w:p w14:paraId="2B9CAB1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45BC05C" w14:textId="77777777" w:rsidR="001D3ACC" w:rsidRPr="00FE2BBC" w:rsidRDefault="001D3ACC" w:rsidP="001D3ACC">
      <w:r w:rsidRPr="00F1797F">
        <w:rPr>
          <w:rStyle w:val="HideTWBExt"/>
        </w:rPr>
        <w:t>&lt;/Amend&gt;</w:t>
      </w:r>
    </w:p>
    <w:p w14:paraId="5487237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504</w:t>
      </w:r>
      <w:r w:rsidRPr="00F1797F">
        <w:rPr>
          <w:rStyle w:val="HideTWBExt"/>
          <w:b w:val="0"/>
          <w:lang w:val="it-IT"/>
        </w:rPr>
        <w:t>&lt;/NumAm&gt;</w:t>
      </w:r>
    </w:p>
    <w:p w14:paraId="5F6834C4"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BBD274F" w14:textId="77777777" w:rsidR="001D3ACC" w:rsidRPr="00FE2BBC" w:rsidRDefault="001D3ACC" w:rsidP="001D3ACC">
      <w:r w:rsidRPr="00F1797F">
        <w:rPr>
          <w:rStyle w:val="HideTWBExt"/>
        </w:rPr>
        <w:t>&lt;/RepeatBlock-By&gt;</w:t>
      </w:r>
    </w:p>
    <w:p w14:paraId="6299CEF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1A52488" w14:textId="77777777" w:rsidR="001D3ACC" w:rsidRPr="00FE2BBC" w:rsidRDefault="001D3ACC" w:rsidP="001D3ACC">
      <w:pPr>
        <w:pStyle w:val="NormalBold"/>
      </w:pPr>
      <w:r w:rsidRPr="00F1797F">
        <w:rPr>
          <w:rStyle w:val="HideTWBExt"/>
          <w:b w:val="0"/>
        </w:rPr>
        <w:t>&lt;Article&gt;</w:t>
      </w:r>
      <w:r w:rsidRPr="00FE2BBC">
        <w:t>Articolo 28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75BB33B" w14:textId="77777777" w:rsidTr="00F353F1">
        <w:trPr>
          <w:jc w:val="center"/>
        </w:trPr>
        <w:tc>
          <w:tcPr>
            <w:tcW w:w="9752" w:type="dxa"/>
            <w:gridSpan w:val="2"/>
          </w:tcPr>
          <w:p w14:paraId="77775097" w14:textId="77777777" w:rsidR="001D3ACC" w:rsidRPr="00FE2BBC" w:rsidRDefault="001D3ACC" w:rsidP="00F353F1">
            <w:pPr>
              <w:keepNext/>
            </w:pPr>
          </w:p>
        </w:tc>
      </w:tr>
      <w:tr w:rsidR="001D3ACC" w:rsidRPr="00FE2BBC" w14:paraId="104D7EC7" w14:textId="77777777" w:rsidTr="00F353F1">
        <w:trPr>
          <w:jc w:val="center"/>
        </w:trPr>
        <w:tc>
          <w:tcPr>
            <w:tcW w:w="4876" w:type="dxa"/>
            <w:hideMark/>
          </w:tcPr>
          <w:p w14:paraId="53F7BA5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1B5A37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5C84730" w14:textId="77777777" w:rsidTr="00F353F1">
        <w:trPr>
          <w:jc w:val="center"/>
        </w:trPr>
        <w:tc>
          <w:tcPr>
            <w:tcW w:w="4876" w:type="dxa"/>
            <w:hideMark/>
          </w:tcPr>
          <w:p w14:paraId="08054AA6" w14:textId="77777777" w:rsidR="001D3ACC" w:rsidRPr="00FE2BBC" w:rsidRDefault="001D3ACC" w:rsidP="00F353F1">
            <w:pPr>
              <w:pStyle w:val="Normal6"/>
              <w:rPr>
                <w:lang w:val="it-IT"/>
              </w:rPr>
            </w:pPr>
            <w:r w:rsidRPr="00FE2BBC">
              <w:rPr>
                <w:lang w:val="it-IT"/>
              </w:rPr>
              <w:t>1.</w:t>
            </w:r>
            <w:r w:rsidRPr="00FE2BBC">
              <w:rPr>
                <w:lang w:val="it-IT"/>
              </w:rPr>
              <w:tab/>
              <w:t>Il centro di competenza amministra un sistema di verifiche del carattere essenziale volto a garantire che tali verifiche siano effettuate in modo obiettivo e imparziale e sia salvaguardata la riservatezza delle informazioni ottenute.</w:t>
            </w:r>
          </w:p>
        </w:tc>
        <w:tc>
          <w:tcPr>
            <w:tcW w:w="4876" w:type="dxa"/>
            <w:hideMark/>
          </w:tcPr>
          <w:p w14:paraId="4E0D782D"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Il centro di competenza amministra un sistema di verifiche del carattere essenziale volto a garantire che tali verifiche siano effettuate in modo </w:t>
            </w:r>
            <w:r w:rsidRPr="00FE2BBC">
              <w:rPr>
                <w:b/>
                <w:i/>
                <w:lang w:val="it-IT"/>
              </w:rPr>
              <w:t>trasparente,</w:t>
            </w:r>
            <w:r w:rsidRPr="00FE2BBC">
              <w:rPr>
                <w:lang w:val="it-IT"/>
              </w:rPr>
              <w:t xml:space="preserve"> obiettivo e imparziale e sia salvaguardata la riservatezza delle informazioni ottenute.</w:t>
            </w:r>
          </w:p>
        </w:tc>
      </w:tr>
    </w:tbl>
    <w:p w14:paraId="1F5FEB6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DD6CF12" w14:textId="77777777" w:rsidR="001D3ACC" w:rsidRPr="00FE2BBC" w:rsidRDefault="001D3ACC" w:rsidP="001D3ACC">
      <w:r w:rsidRPr="00F1797F">
        <w:rPr>
          <w:rStyle w:val="HideTWBExt"/>
        </w:rPr>
        <w:t>&lt;/Amend&gt;</w:t>
      </w:r>
    </w:p>
    <w:p w14:paraId="6BD7E9B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505</w:t>
      </w:r>
      <w:r w:rsidRPr="00F1797F">
        <w:rPr>
          <w:rStyle w:val="HideTWBExt"/>
          <w:b w:val="0"/>
          <w:lang w:val="it-IT"/>
        </w:rPr>
        <w:t>&lt;/NumAm&gt;</w:t>
      </w:r>
    </w:p>
    <w:p w14:paraId="552D5A08"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47E3D539" w14:textId="77777777" w:rsidR="001D3ACC" w:rsidRPr="00FE2BBC" w:rsidRDefault="001D3ACC" w:rsidP="001D3ACC">
      <w:r w:rsidRPr="00F1797F">
        <w:rPr>
          <w:rStyle w:val="HideTWBExt"/>
        </w:rPr>
        <w:t>&lt;/RepeatBlock-By&gt;</w:t>
      </w:r>
    </w:p>
    <w:p w14:paraId="0A77D04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17D6B0A" w14:textId="77777777" w:rsidR="001D3ACC" w:rsidRPr="00FE2BBC" w:rsidRDefault="001D3ACC" w:rsidP="001D3ACC">
      <w:pPr>
        <w:pStyle w:val="NormalBold"/>
      </w:pPr>
      <w:r w:rsidRPr="00F1797F">
        <w:rPr>
          <w:rStyle w:val="HideTWBExt"/>
          <w:b w:val="0"/>
        </w:rPr>
        <w:t>&lt;Article&gt;</w:t>
      </w:r>
      <w:r w:rsidRPr="00FE2BBC">
        <w:t>Articolo 28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6DE4454" w14:textId="77777777" w:rsidTr="00F353F1">
        <w:trPr>
          <w:jc w:val="center"/>
        </w:trPr>
        <w:tc>
          <w:tcPr>
            <w:tcW w:w="9752" w:type="dxa"/>
            <w:gridSpan w:val="2"/>
          </w:tcPr>
          <w:p w14:paraId="33802A29" w14:textId="77777777" w:rsidR="001D3ACC" w:rsidRPr="00FE2BBC" w:rsidRDefault="001D3ACC" w:rsidP="00F353F1">
            <w:pPr>
              <w:keepNext/>
            </w:pPr>
          </w:p>
        </w:tc>
      </w:tr>
      <w:tr w:rsidR="001D3ACC" w:rsidRPr="00FE2BBC" w14:paraId="745A6900" w14:textId="77777777" w:rsidTr="00F353F1">
        <w:trPr>
          <w:jc w:val="center"/>
        </w:trPr>
        <w:tc>
          <w:tcPr>
            <w:tcW w:w="4876" w:type="dxa"/>
            <w:hideMark/>
          </w:tcPr>
          <w:p w14:paraId="27F037C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598073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1B301E4" w14:textId="77777777" w:rsidTr="00F353F1">
        <w:trPr>
          <w:jc w:val="center"/>
        </w:trPr>
        <w:tc>
          <w:tcPr>
            <w:tcW w:w="4876" w:type="dxa"/>
            <w:hideMark/>
          </w:tcPr>
          <w:p w14:paraId="4B7B2DE5" w14:textId="77777777" w:rsidR="001D3ACC" w:rsidRPr="00FE2BBC" w:rsidRDefault="001D3ACC" w:rsidP="00F353F1">
            <w:pPr>
              <w:pStyle w:val="Normal6"/>
              <w:rPr>
                <w:lang w:val="it-IT"/>
              </w:rPr>
            </w:pPr>
            <w:r w:rsidRPr="00FE2BBC">
              <w:rPr>
                <w:lang w:val="it-IT"/>
              </w:rPr>
              <w:t>3.</w:t>
            </w:r>
            <w:r w:rsidRPr="00FE2BBC">
              <w:rPr>
                <w:lang w:val="it-IT"/>
              </w:rPr>
              <w:tab/>
              <w:t>La verifica del carattere essenziale può essere effettuata su un solo brevetto SEP per ciascuna famiglia di brevetti.</w:t>
            </w:r>
          </w:p>
        </w:tc>
        <w:tc>
          <w:tcPr>
            <w:tcW w:w="4876" w:type="dxa"/>
            <w:hideMark/>
          </w:tcPr>
          <w:p w14:paraId="4F9C7EA3" w14:textId="77777777" w:rsidR="001D3ACC" w:rsidRPr="00FE2BBC" w:rsidRDefault="001D3ACC" w:rsidP="00F353F1">
            <w:pPr>
              <w:pStyle w:val="Normal6"/>
              <w:rPr>
                <w:szCs w:val="24"/>
                <w:lang w:val="it-IT"/>
              </w:rPr>
            </w:pPr>
            <w:r w:rsidRPr="00FE2BBC">
              <w:rPr>
                <w:lang w:val="it-IT"/>
              </w:rPr>
              <w:t>3.</w:t>
            </w:r>
            <w:r w:rsidRPr="00FE2BBC">
              <w:rPr>
                <w:lang w:val="it-IT"/>
              </w:rPr>
              <w:tab/>
              <w:t xml:space="preserve">La verifica del carattere essenziale può essere effettuata su un solo brevetto SEP per ciascuna famiglia di brevetti </w:t>
            </w:r>
            <w:r w:rsidRPr="00FE2BBC">
              <w:rPr>
                <w:b/>
                <w:i/>
                <w:lang w:val="it-IT"/>
              </w:rPr>
              <w:t>e non è effettuata su brevetti essenziali che sono stati sottoposti a verifica del carattere essenziale ai sensi dell'articolo 4, paragrafo 4, lettera c), o dell'articolo 4 bis</w:t>
            </w:r>
            <w:r w:rsidRPr="00FE2BBC">
              <w:rPr>
                <w:lang w:val="it-IT"/>
              </w:rPr>
              <w:t>.</w:t>
            </w:r>
          </w:p>
        </w:tc>
      </w:tr>
    </w:tbl>
    <w:p w14:paraId="0B5C570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083812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FFEBEA8" w14:textId="77777777" w:rsidR="001D3ACC" w:rsidRPr="00FE2BBC" w:rsidRDefault="001D3ACC" w:rsidP="001D3ACC">
      <w:pPr>
        <w:pStyle w:val="Normal12Italic"/>
        <w:rPr>
          <w:noProof w:val="0"/>
          <w:lang w:val="it-IT"/>
        </w:rPr>
      </w:pPr>
      <w:r w:rsidRPr="00FE2BBC">
        <w:rPr>
          <w:lang w:val="it-IT"/>
        </w:rPr>
        <w:t>I titolari di brevetti SEP che già ricorrono a buone prassi di settore per la verifica sistematica del carattere essenziale dei propri brevetti non dovrebbero essere costretti a sottoporsi al processo ridondante e costoso di verifiche a campione previsto dall'articolo 29.</w:t>
      </w:r>
    </w:p>
    <w:p w14:paraId="6AE53F38" w14:textId="77777777" w:rsidR="001D3ACC" w:rsidRPr="00FE2BBC" w:rsidRDefault="001D3ACC" w:rsidP="001D3ACC">
      <w:r w:rsidRPr="00F1797F">
        <w:rPr>
          <w:rStyle w:val="HideTWBExt"/>
        </w:rPr>
        <w:t>&lt;/Amend&gt;</w:t>
      </w:r>
    </w:p>
    <w:p w14:paraId="2AE106B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506</w:t>
      </w:r>
      <w:r w:rsidRPr="00F1797F">
        <w:rPr>
          <w:rStyle w:val="HideTWBExt"/>
          <w:b w:val="0"/>
          <w:lang w:val="it-IT"/>
        </w:rPr>
        <w:t>&lt;/NumAm&gt;</w:t>
      </w:r>
    </w:p>
    <w:p w14:paraId="15CAF5D8"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264619C4" w14:textId="77777777" w:rsidR="001D3ACC" w:rsidRPr="00FE2BBC" w:rsidRDefault="001D3ACC" w:rsidP="001D3ACC">
      <w:r w:rsidRPr="00F1797F">
        <w:rPr>
          <w:rStyle w:val="HideTWBExt"/>
        </w:rPr>
        <w:t>&lt;/RepeatBlock-By&gt;</w:t>
      </w:r>
    </w:p>
    <w:p w14:paraId="6A5733D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E6BBAEF" w14:textId="77777777" w:rsidR="001D3ACC" w:rsidRPr="00FE2BBC" w:rsidRDefault="001D3ACC" w:rsidP="001D3ACC">
      <w:pPr>
        <w:pStyle w:val="NormalBold"/>
      </w:pPr>
      <w:r w:rsidRPr="00F1797F">
        <w:rPr>
          <w:rStyle w:val="HideTWBExt"/>
          <w:b w:val="0"/>
        </w:rPr>
        <w:t>&lt;Article&gt;</w:t>
      </w:r>
      <w:r w:rsidRPr="00FE2BBC">
        <w:t>Articolo 28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395B2D8" w14:textId="77777777" w:rsidTr="00F353F1">
        <w:trPr>
          <w:jc w:val="center"/>
        </w:trPr>
        <w:tc>
          <w:tcPr>
            <w:tcW w:w="9752" w:type="dxa"/>
            <w:gridSpan w:val="2"/>
          </w:tcPr>
          <w:p w14:paraId="75EF2CC7" w14:textId="77777777" w:rsidR="001D3ACC" w:rsidRPr="00FE2BBC" w:rsidRDefault="001D3ACC" w:rsidP="00F353F1">
            <w:pPr>
              <w:keepNext/>
            </w:pPr>
          </w:p>
        </w:tc>
      </w:tr>
      <w:tr w:rsidR="001D3ACC" w:rsidRPr="00FE2BBC" w14:paraId="63AA94E9" w14:textId="77777777" w:rsidTr="00F353F1">
        <w:trPr>
          <w:jc w:val="center"/>
        </w:trPr>
        <w:tc>
          <w:tcPr>
            <w:tcW w:w="4876" w:type="dxa"/>
            <w:hideMark/>
          </w:tcPr>
          <w:p w14:paraId="50FAFFA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82F8FC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7BAC6D6" w14:textId="77777777" w:rsidTr="00F353F1">
        <w:trPr>
          <w:jc w:val="center"/>
        </w:trPr>
        <w:tc>
          <w:tcPr>
            <w:tcW w:w="4876" w:type="dxa"/>
            <w:hideMark/>
          </w:tcPr>
          <w:p w14:paraId="221F9885" w14:textId="77777777" w:rsidR="001D3ACC" w:rsidRPr="00FE2BBC" w:rsidRDefault="001D3ACC" w:rsidP="00F353F1">
            <w:pPr>
              <w:pStyle w:val="Normal6"/>
              <w:rPr>
                <w:lang w:val="it-IT"/>
              </w:rPr>
            </w:pPr>
            <w:r w:rsidRPr="00FE2BBC">
              <w:rPr>
                <w:lang w:val="it-IT"/>
              </w:rPr>
              <w:t>5.</w:t>
            </w:r>
            <w:r w:rsidRPr="00FE2BBC">
              <w:rPr>
                <w:lang w:val="it-IT"/>
              </w:rPr>
              <w:tab/>
              <w:t>Il valutatore riassume il risultato della verifica del carattere essenziale e le relative ragioni in un parere motivato o, in caso di valutazione inter pares, in un parere motivato definitivo</w:t>
            </w:r>
            <w:r w:rsidRPr="00FE2BBC">
              <w:rPr>
                <w:b/>
                <w:i/>
                <w:lang w:val="it-IT"/>
              </w:rPr>
              <w:t>, che non è giuridicamente</w:t>
            </w:r>
            <w:r w:rsidRPr="00FE2BBC">
              <w:rPr>
                <w:lang w:val="it-IT"/>
              </w:rPr>
              <w:t xml:space="preserve"> vincolante.</w:t>
            </w:r>
          </w:p>
        </w:tc>
        <w:tc>
          <w:tcPr>
            <w:tcW w:w="4876" w:type="dxa"/>
            <w:hideMark/>
          </w:tcPr>
          <w:p w14:paraId="312AF30B" w14:textId="77777777" w:rsidR="001D3ACC" w:rsidRPr="00FE2BBC" w:rsidRDefault="001D3ACC" w:rsidP="00F353F1">
            <w:pPr>
              <w:pStyle w:val="Normal6"/>
              <w:rPr>
                <w:szCs w:val="24"/>
                <w:lang w:val="it-IT"/>
              </w:rPr>
            </w:pPr>
            <w:r w:rsidRPr="00FE2BBC">
              <w:rPr>
                <w:lang w:val="it-IT"/>
              </w:rPr>
              <w:t>5.</w:t>
            </w:r>
            <w:r w:rsidRPr="00FE2BBC">
              <w:rPr>
                <w:lang w:val="it-IT"/>
              </w:rPr>
              <w:tab/>
              <w:t>Il valutatore riassume il risultato della verifica del carattere essenziale e le relative ragioni in un parere motivato o, in caso di valutazione inter pares, in un parere motivato definitivo</w:t>
            </w:r>
            <w:r w:rsidRPr="00FE2BBC">
              <w:rPr>
                <w:b/>
                <w:i/>
                <w:lang w:val="it-IT"/>
              </w:rPr>
              <w:t xml:space="preserve"> e legalmente</w:t>
            </w:r>
            <w:r w:rsidRPr="00FE2BBC">
              <w:rPr>
                <w:lang w:val="it-IT"/>
              </w:rPr>
              <w:t xml:space="preserve"> vincolante </w:t>
            </w:r>
            <w:r w:rsidRPr="00FE2BBC">
              <w:rPr>
                <w:b/>
                <w:i/>
                <w:lang w:val="it-IT"/>
              </w:rPr>
              <w:t>per il titolare del brevetto SEP</w:t>
            </w:r>
            <w:r w:rsidRPr="00FE2BBC">
              <w:rPr>
                <w:lang w:val="it-IT"/>
              </w:rPr>
              <w:t>.</w:t>
            </w:r>
          </w:p>
        </w:tc>
      </w:tr>
    </w:tbl>
    <w:p w14:paraId="336AD16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23F0A8E6" w14:textId="77777777" w:rsidR="001D3ACC" w:rsidRPr="00FE2BBC" w:rsidRDefault="001D3ACC" w:rsidP="001D3ACC">
      <w:r w:rsidRPr="00F1797F">
        <w:rPr>
          <w:rStyle w:val="HideTWBExt"/>
        </w:rPr>
        <w:t>&lt;/Amend&gt;</w:t>
      </w:r>
    </w:p>
    <w:p w14:paraId="7A722FA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507</w:t>
      </w:r>
      <w:r w:rsidRPr="00F1797F">
        <w:rPr>
          <w:rStyle w:val="HideTWBExt"/>
          <w:b w:val="0"/>
          <w:lang w:val="it-IT"/>
        </w:rPr>
        <w:t>&lt;/NumAm&gt;</w:t>
      </w:r>
    </w:p>
    <w:p w14:paraId="099A2143"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78FABEDC" w14:textId="77777777" w:rsidR="001D3ACC" w:rsidRPr="00FE2BBC" w:rsidRDefault="001D3ACC" w:rsidP="001D3ACC">
      <w:r w:rsidRPr="00F1797F">
        <w:rPr>
          <w:rStyle w:val="HideTWBExt"/>
        </w:rPr>
        <w:t>&lt;/RepeatBlock-By&gt;</w:t>
      </w:r>
    </w:p>
    <w:p w14:paraId="4678EE9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866DE12" w14:textId="77777777" w:rsidR="001D3ACC" w:rsidRPr="00FE2BBC" w:rsidRDefault="001D3ACC" w:rsidP="001D3ACC">
      <w:pPr>
        <w:pStyle w:val="NormalBold"/>
      </w:pPr>
      <w:r w:rsidRPr="00F1797F">
        <w:rPr>
          <w:rStyle w:val="HideTWBExt"/>
          <w:b w:val="0"/>
        </w:rPr>
        <w:t>&lt;Article&gt;</w:t>
      </w:r>
      <w:r w:rsidRPr="00FE2BBC">
        <w:t>Articolo 28 – paragrafo 5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6BE5842" w14:textId="77777777" w:rsidTr="00F353F1">
        <w:trPr>
          <w:jc w:val="center"/>
        </w:trPr>
        <w:tc>
          <w:tcPr>
            <w:tcW w:w="9752" w:type="dxa"/>
            <w:gridSpan w:val="2"/>
          </w:tcPr>
          <w:p w14:paraId="0D6214A3" w14:textId="77777777" w:rsidR="001D3ACC" w:rsidRPr="00FE2BBC" w:rsidRDefault="001D3ACC" w:rsidP="00F353F1">
            <w:pPr>
              <w:keepNext/>
            </w:pPr>
          </w:p>
        </w:tc>
      </w:tr>
      <w:tr w:rsidR="001D3ACC" w:rsidRPr="00FE2BBC" w14:paraId="5CF67966" w14:textId="77777777" w:rsidTr="00F353F1">
        <w:trPr>
          <w:jc w:val="center"/>
        </w:trPr>
        <w:tc>
          <w:tcPr>
            <w:tcW w:w="4876" w:type="dxa"/>
            <w:hideMark/>
          </w:tcPr>
          <w:p w14:paraId="4F4C817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50E9EF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2BB13E5" w14:textId="77777777" w:rsidTr="00F353F1">
        <w:trPr>
          <w:jc w:val="center"/>
        </w:trPr>
        <w:tc>
          <w:tcPr>
            <w:tcW w:w="4876" w:type="dxa"/>
          </w:tcPr>
          <w:p w14:paraId="769C12F2" w14:textId="77777777" w:rsidR="001D3ACC" w:rsidRPr="00FE2BBC" w:rsidRDefault="001D3ACC" w:rsidP="00F353F1">
            <w:pPr>
              <w:pStyle w:val="Normal6"/>
              <w:rPr>
                <w:lang w:val="it-IT"/>
              </w:rPr>
            </w:pPr>
          </w:p>
        </w:tc>
        <w:tc>
          <w:tcPr>
            <w:tcW w:w="4876" w:type="dxa"/>
            <w:hideMark/>
          </w:tcPr>
          <w:p w14:paraId="5C8FC666" w14:textId="77777777" w:rsidR="001D3ACC" w:rsidRPr="00FE2BBC" w:rsidRDefault="001D3ACC" w:rsidP="00F353F1">
            <w:pPr>
              <w:pStyle w:val="Normal6"/>
              <w:rPr>
                <w:szCs w:val="24"/>
                <w:lang w:val="it-IT"/>
              </w:rPr>
            </w:pPr>
            <w:r w:rsidRPr="00FE2BBC">
              <w:rPr>
                <w:b/>
                <w:i/>
                <w:lang w:val="it-IT"/>
              </w:rPr>
              <w:t>5 bis.</w:t>
            </w:r>
            <w:r w:rsidRPr="00FE2BBC">
              <w:rPr>
                <w:b/>
                <w:i/>
                <w:lang w:val="it-IT"/>
              </w:rPr>
              <w:tab/>
              <w:t>Il titolare del brevetto SEP che ritenga che il parere motivato definitivo del valutatore non sia corretto può presentare ricorso alle commissioni di ricorso dell'EUIPO entro 2 mesi dalla notifica della valutazione. Le commissioni di ricorso dell'EUIPO si pronunciano sul carattere essenziale del brevetto SEP e notificano la loro decisione vincolante al titolare del brevetto SEP.</w:t>
            </w:r>
          </w:p>
        </w:tc>
      </w:tr>
    </w:tbl>
    <w:p w14:paraId="2DF6EDB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5096D4C" w14:textId="77777777" w:rsidR="001D3ACC" w:rsidRPr="00FE2BBC" w:rsidRDefault="001D3ACC" w:rsidP="001D3ACC">
      <w:r w:rsidRPr="00F1797F">
        <w:rPr>
          <w:rStyle w:val="HideTWBExt"/>
        </w:rPr>
        <w:t>&lt;/Amend&gt;</w:t>
      </w:r>
    </w:p>
    <w:p w14:paraId="032F4DC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508</w:t>
      </w:r>
      <w:r w:rsidRPr="00F1797F">
        <w:rPr>
          <w:rStyle w:val="HideTWBExt"/>
          <w:b w:val="0"/>
          <w:lang w:val="it-IT"/>
        </w:rPr>
        <w:t>&lt;/NumAm&gt;</w:t>
      </w:r>
    </w:p>
    <w:p w14:paraId="48C8B280"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5674AA19" w14:textId="77777777" w:rsidR="001D3ACC" w:rsidRPr="00FE2BBC" w:rsidRDefault="001D3ACC" w:rsidP="001D3ACC">
      <w:r w:rsidRPr="00F1797F">
        <w:rPr>
          <w:rStyle w:val="HideTWBExt"/>
        </w:rPr>
        <w:t>&lt;/RepeatBlock-By&gt;</w:t>
      </w:r>
    </w:p>
    <w:p w14:paraId="54AE6A8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238C682" w14:textId="77777777" w:rsidR="001D3ACC" w:rsidRPr="00FE2BBC" w:rsidRDefault="001D3ACC" w:rsidP="001D3ACC">
      <w:pPr>
        <w:pStyle w:val="NormalBold"/>
      </w:pPr>
      <w:r w:rsidRPr="00F1797F">
        <w:rPr>
          <w:rStyle w:val="HideTWBExt"/>
          <w:b w:val="0"/>
        </w:rPr>
        <w:t>&lt;Article&gt;</w:t>
      </w:r>
      <w:r w:rsidRPr="00FE2BBC">
        <w:t>Articolo 28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3228C62" w14:textId="77777777" w:rsidTr="00F353F1">
        <w:trPr>
          <w:jc w:val="center"/>
        </w:trPr>
        <w:tc>
          <w:tcPr>
            <w:tcW w:w="9752" w:type="dxa"/>
            <w:gridSpan w:val="2"/>
          </w:tcPr>
          <w:p w14:paraId="1724356E" w14:textId="77777777" w:rsidR="001D3ACC" w:rsidRPr="00FE2BBC" w:rsidRDefault="001D3ACC" w:rsidP="00F353F1">
            <w:pPr>
              <w:keepNext/>
            </w:pPr>
          </w:p>
        </w:tc>
      </w:tr>
      <w:tr w:rsidR="001D3ACC" w:rsidRPr="00FE2BBC" w14:paraId="6831C96B" w14:textId="77777777" w:rsidTr="00F353F1">
        <w:trPr>
          <w:jc w:val="center"/>
        </w:trPr>
        <w:tc>
          <w:tcPr>
            <w:tcW w:w="4876" w:type="dxa"/>
            <w:hideMark/>
          </w:tcPr>
          <w:p w14:paraId="3F707A1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909CE0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4F6FCCB" w14:textId="77777777" w:rsidTr="00F353F1">
        <w:trPr>
          <w:jc w:val="center"/>
        </w:trPr>
        <w:tc>
          <w:tcPr>
            <w:tcW w:w="4876" w:type="dxa"/>
          </w:tcPr>
          <w:p w14:paraId="5908F6C5" w14:textId="77777777" w:rsidR="001D3ACC" w:rsidRPr="00FE2BBC" w:rsidRDefault="001D3ACC" w:rsidP="00F353F1">
            <w:pPr>
              <w:pStyle w:val="Normal6"/>
              <w:rPr>
                <w:lang w:val="it-IT"/>
              </w:rPr>
            </w:pPr>
          </w:p>
        </w:tc>
        <w:tc>
          <w:tcPr>
            <w:tcW w:w="4876" w:type="dxa"/>
            <w:hideMark/>
          </w:tcPr>
          <w:p w14:paraId="47EFC8CB" w14:textId="77777777" w:rsidR="001D3ACC" w:rsidRPr="00FE2BBC" w:rsidRDefault="001D3ACC" w:rsidP="00F353F1">
            <w:pPr>
              <w:pStyle w:val="Normal6"/>
              <w:jc w:val="center"/>
              <w:rPr>
                <w:szCs w:val="24"/>
                <w:lang w:val="it-IT"/>
              </w:rPr>
            </w:pPr>
            <w:r w:rsidRPr="00FE2BBC">
              <w:rPr>
                <w:b/>
                <w:i/>
                <w:lang w:val="it-IT"/>
              </w:rPr>
              <w:t>Articolo 28 bis</w:t>
            </w:r>
          </w:p>
        </w:tc>
      </w:tr>
      <w:tr w:rsidR="001D3ACC" w:rsidRPr="00FE2BBC" w14:paraId="60C2A8B1" w14:textId="77777777" w:rsidTr="00F353F1">
        <w:trPr>
          <w:jc w:val="center"/>
        </w:trPr>
        <w:tc>
          <w:tcPr>
            <w:tcW w:w="4876" w:type="dxa"/>
          </w:tcPr>
          <w:p w14:paraId="224CEAEA" w14:textId="77777777" w:rsidR="001D3ACC" w:rsidRPr="00FE2BBC" w:rsidRDefault="001D3ACC" w:rsidP="00F353F1">
            <w:pPr>
              <w:pStyle w:val="Normal6"/>
              <w:rPr>
                <w:lang w:val="it-IT"/>
              </w:rPr>
            </w:pPr>
          </w:p>
        </w:tc>
        <w:tc>
          <w:tcPr>
            <w:tcW w:w="4876" w:type="dxa"/>
            <w:hideMark/>
          </w:tcPr>
          <w:p w14:paraId="7BDCCD73" w14:textId="77777777" w:rsidR="001D3ACC" w:rsidRPr="00FE2BBC" w:rsidRDefault="001D3ACC" w:rsidP="00F353F1">
            <w:pPr>
              <w:pStyle w:val="Normal6"/>
              <w:rPr>
                <w:szCs w:val="24"/>
                <w:lang w:val="it-IT"/>
              </w:rPr>
            </w:pPr>
            <w:r w:rsidRPr="00FE2BBC">
              <w:rPr>
                <w:b/>
                <w:i/>
                <w:lang w:val="it-IT"/>
              </w:rPr>
              <w:t>1. Il centro di competenza istituisce e gestisce una procedura tecnica di conciliazione per aiutare le parti a gestire gli aspetti tecnici tipicamente trattati durante la concessione di licenze per i brevetti SEP.</w:t>
            </w:r>
          </w:p>
        </w:tc>
      </w:tr>
      <w:tr w:rsidR="001D3ACC" w:rsidRPr="00FE2BBC" w14:paraId="17A2E524" w14:textId="77777777" w:rsidTr="00F353F1">
        <w:trPr>
          <w:jc w:val="center"/>
        </w:trPr>
        <w:tc>
          <w:tcPr>
            <w:tcW w:w="4876" w:type="dxa"/>
          </w:tcPr>
          <w:p w14:paraId="26CE6824" w14:textId="77777777" w:rsidR="001D3ACC" w:rsidRPr="00FE2BBC" w:rsidRDefault="001D3ACC" w:rsidP="00F353F1">
            <w:pPr>
              <w:pStyle w:val="Normal6"/>
              <w:rPr>
                <w:lang w:val="it-IT"/>
              </w:rPr>
            </w:pPr>
          </w:p>
        </w:tc>
        <w:tc>
          <w:tcPr>
            <w:tcW w:w="4876" w:type="dxa"/>
            <w:hideMark/>
          </w:tcPr>
          <w:p w14:paraId="577DFEC0" w14:textId="77777777" w:rsidR="001D3ACC" w:rsidRPr="00FE2BBC" w:rsidRDefault="001D3ACC" w:rsidP="00F353F1">
            <w:pPr>
              <w:pStyle w:val="Normal6"/>
              <w:rPr>
                <w:szCs w:val="24"/>
                <w:lang w:val="it-IT"/>
              </w:rPr>
            </w:pPr>
            <w:r w:rsidRPr="00FE2BBC">
              <w:rPr>
                <w:b/>
                <w:i/>
                <w:lang w:val="it-IT"/>
              </w:rPr>
              <w:t>2. Il centro di competenza nomina un conciliatore tecnico dall'elenco dei conciliatori per mediare la procedura.</w:t>
            </w:r>
          </w:p>
        </w:tc>
      </w:tr>
      <w:tr w:rsidR="001D3ACC" w:rsidRPr="00FE2BBC" w14:paraId="4B64CE55" w14:textId="77777777" w:rsidTr="00F353F1">
        <w:trPr>
          <w:jc w:val="center"/>
        </w:trPr>
        <w:tc>
          <w:tcPr>
            <w:tcW w:w="4876" w:type="dxa"/>
          </w:tcPr>
          <w:p w14:paraId="5F3D644D" w14:textId="77777777" w:rsidR="001D3ACC" w:rsidRPr="00FE2BBC" w:rsidRDefault="001D3ACC" w:rsidP="00F353F1">
            <w:pPr>
              <w:pStyle w:val="Normal6"/>
              <w:rPr>
                <w:lang w:val="it-IT"/>
              </w:rPr>
            </w:pPr>
          </w:p>
        </w:tc>
        <w:tc>
          <w:tcPr>
            <w:tcW w:w="4876" w:type="dxa"/>
            <w:hideMark/>
          </w:tcPr>
          <w:p w14:paraId="513DD016" w14:textId="77777777" w:rsidR="001D3ACC" w:rsidRPr="00FE2BBC" w:rsidRDefault="001D3ACC" w:rsidP="00F353F1">
            <w:pPr>
              <w:pStyle w:val="Normal6"/>
              <w:rPr>
                <w:szCs w:val="24"/>
                <w:lang w:val="it-IT"/>
              </w:rPr>
            </w:pPr>
            <w:r w:rsidRPr="00FE2BBC">
              <w:rPr>
                <w:b/>
                <w:i/>
                <w:lang w:val="it-IT"/>
              </w:rPr>
              <w:t>3. L'avvio della procedura tecnica di conciliazione è obbligatorio su richiesta di una PMI impegnata nella concessione di licenze per brevetti SEP, sia in qualità di titolare che di utilizzatore di brevetti SEP.</w:t>
            </w:r>
          </w:p>
        </w:tc>
      </w:tr>
      <w:tr w:rsidR="001D3ACC" w:rsidRPr="00FE2BBC" w14:paraId="0E3CA311" w14:textId="77777777" w:rsidTr="00F353F1">
        <w:trPr>
          <w:jc w:val="center"/>
        </w:trPr>
        <w:tc>
          <w:tcPr>
            <w:tcW w:w="4876" w:type="dxa"/>
          </w:tcPr>
          <w:p w14:paraId="754C73C2" w14:textId="77777777" w:rsidR="001D3ACC" w:rsidRPr="00FE2BBC" w:rsidRDefault="001D3ACC" w:rsidP="00F353F1">
            <w:pPr>
              <w:pStyle w:val="Normal6"/>
              <w:rPr>
                <w:lang w:val="it-IT"/>
              </w:rPr>
            </w:pPr>
          </w:p>
        </w:tc>
        <w:tc>
          <w:tcPr>
            <w:tcW w:w="4876" w:type="dxa"/>
            <w:hideMark/>
          </w:tcPr>
          <w:p w14:paraId="1101D45D" w14:textId="77777777" w:rsidR="001D3ACC" w:rsidRPr="00FE2BBC" w:rsidRDefault="001D3ACC" w:rsidP="00F353F1">
            <w:pPr>
              <w:pStyle w:val="Normal6"/>
              <w:rPr>
                <w:szCs w:val="24"/>
                <w:lang w:val="it-IT"/>
              </w:rPr>
            </w:pPr>
            <w:r w:rsidRPr="00FE2BBC">
              <w:rPr>
                <w:b/>
                <w:i/>
                <w:lang w:val="it-IT"/>
              </w:rPr>
              <w:t>4. All'avvio della procedura tecnica di conciliazione le parti sottoscrivono un accordo di riservatezza reciproco fornito dal centro di competenza.</w:t>
            </w:r>
          </w:p>
        </w:tc>
      </w:tr>
      <w:tr w:rsidR="001D3ACC" w:rsidRPr="00FE2BBC" w14:paraId="47904C8E" w14:textId="77777777" w:rsidTr="00F353F1">
        <w:trPr>
          <w:jc w:val="center"/>
        </w:trPr>
        <w:tc>
          <w:tcPr>
            <w:tcW w:w="4876" w:type="dxa"/>
          </w:tcPr>
          <w:p w14:paraId="47488E41" w14:textId="77777777" w:rsidR="001D3ACC" w:rsidRPr="00FE2BBC" w:rsidRDefault="001D3ACC" w:rsidP="00F353F1">
            <w:pPr>
              <w:pStyle w:val="Normal6"/>
              <w:rPr>
                <w:lang w:val="it-IT"/>
              </w:rPr>
            </w:pPr>
          </w:p>
        </w:tc>
        <w:tc>
          <w:tcPr>
            <w:tcW w:w="4876" w:type="dxa"/>
            <w:hideMark/>
          </w:tcPr>
          <w:p w14:paraId="45862D9A" w14:textId="77777777" w:rsidR="001D3ACC" w:rsidRPr="00FE2BBC" w:rsidRDefault="001D3ACC" w:rsidP="00F353F1">
            <w:pPr>
              <w:pStyle w:val="Normal6"/>
              <w:rPr>
                <w:szCs w:val="24"/>
                <w:lang w:val="it-IT"/>
              </w:rPr>
            </w:pPr>
            <w:r w:rsidRPr="00FE2BBC">
              <w:rPr>
                <w:b/>
                <w:i/>
                <w:lang w:val="it-IT"/>
              </w:rPr>
              <w:t>5. Le parti presentano le loro argomentazioni e la loro documentazione ai fini delle discussioni tecniche. Conformemente alla consueta prassi di settore, il titolare di brevetti SEP fornisce all'altra parte e al conciliatore tecnico un campione pertinente di tabelle di rivendicazione per il portafoglio di famiglie di brevetti SEP offerte in licenza.</w:t>
            </w:r>
          </w:p>
        </w:tc>
      </w:tr>
      <w:tr w:rsidR="001D3ACC" w:rsidRPr="00FE2BBC" w14:paraId="34EAC524" w14:textId="77777777" w:rsidTr="00F353F1">
        <w:trPr>
          <w:jc w:val="center"/>
        </w:trPr>
        <w:tc>
          <w:tcPr>
            <w:tcW w:w="4876" w:type="dxa"/>
          </w:tcPr>
          <w:p w14:paraId="05D5B4BD" w14:textId="77777777" w:rsidR="001D3ACC" w:rsidRPr="00FE2BBC" w:rsidRDefault="001D3ACC" w:rsidP="00F353F1">
            <w:pPr>
              <w:pStyle w:val="Normal6"/>
              <w:rPr>
                <w:lang w:val="it-IT"/>
              </w:rPr>
            </w:pPr>
          </w:p>
        </w:tc>
        <w:tc>
          <w:tcPr>
            <w:tcW w:w="4876" w:type="dxa"/>
            <w:hideMark/>
          </w:tcPr>
          <w:p w14:paraId="72835F45" w14:textId="77777777" w:rsidR="001D3ACC" w:rsidRPr="00FE2BBC" w:rsidRDefault="001D3ACC" w:rsidP="00F353F1">
            <w:pPr>
              <w:pStyle w:val="Normal6"/>
              <w:rPr>
                <w:szCs w:val="24"/>
                <w:lang w:val="it-IT"/>
              </w:rPr>
            </w:pPr>
            <w:r w:rsidRPr="00FE2BBC">
              <w:rPr>
                <w:b/>
                <w:i/>
                <w:lang w:val="it-IT"/>
              </w:rPr>
              <w:t>6. Se il titolare di brevetti SEP è una PMI, il centro di competenza fornisce assistenza per la valutazione tecnica e l'esercizio delle proprie famiglie di brevetti SEP pertinenti.</w:t>
            </w:r>
          </w:p>
        </w:tc>
      </w:tr>
      <w:tr w:rsidR="001D3ACC" w:rsidRPr="00FE2BBC" w14:paraId="485E77A8" w14:textId="77777777" w:rsidTr="00F353F1">
        <w:trPr>
          <w:jc w:val="center"/>
        </w:trPr>
        <w:tc>
          <w:tcPr>
            <w:tcW w:w="4876" w:type="dxa"/>
          </w:tcPr>
          <w:p w14:paraId="2D99BF49" w14:textId="77777777" w:rsidR="001D3ACC" w:rsidRPr="00FE2BBC" w:rsidRDefault="001D3ACC" w:rsidP="00F353F1">
            <w:pPr>
              <w:pStyle w:val="Normal6"/>
              <w:rPr>
                <w:lang w:val="it-IT"/>
              </w:rPr>
            </w:pPr>
          </w:p>
        </w:tc>
        <w:tc>
          <w:tcPr>
            <w:tcW w:w="4876" w:type="dxa"/>
            <w:hideMark/>
          </w:tcPr>
          <w:p w14:paraId="7E4C18C0" w14:textId="77777777" w:rsidR="001D3ACC" w:rsidRPr="00FE2BBC" w:rsidRDefault="001D3ACC" w:rsidP="00F353F1">
            <w:pPr>
              <w:pStyle w:val="Normal6"/>
              <w:rPr>
                <w:szCs w:val="24"/>
                <w:lang w:val="it-IT"/>
              </w:rPr>
            </w:pPr>
            <w:r w:rsidRPr="00FE2BBC">
              <w:rPr>
                <w:b/>
                <w:i/>
                <w:lang w:val="it-IT"/>
              </w:rPr>
              <w:t>7. Le parti possono essere assistite durante la procedura da consulenti tecnici esterni.</w:t>
            </w:r>
          </w:p>
        </w:tc>
      </w:tr>
      <w:tr w:rsidR="001D3ACC" w:rsidRPr="00FE2BBC" w14:paraId="2BC46A60" w14:textId="77777777" w:rsidTr="00F353F1">
        <w:trPr>
          <w:jc w:val="center"/>
        </w:trPr>
        <w:tc>
          <w:tcPr>
            <w:tcW w:w="4876" w:type="dxa"/>
          </w:tcPr>
          <w:p w14:paraId="6B215640" w14:textId="77777777" w:rsidR="001D3ACC" w:rsidRPr="00FE2BBC" w:rsidRDefault="001D3ACC" w:rsidP="00F353F1">
            <w:pPr>
              <w:pStyle w:val="Normal6"/>
              <w:rPr>
                <w:lang w:val="it-IT"/>
              </w:rPr>
            </w:pPr>
          </w:p>
        </w:tc>
        <w:tc>
          <w:tcPr>
            <w:tcW w:w="4876" w:type="dxa"/>
            <w:hideMark/>
          </w:tcPr>
          <w:p w14:paraId="78F6B681" w14:textId="77777777" w:rsidR="001D3ACC" w:rsidRPr="00FE2BBC" w:rsidRDefault="001D3ACC" w:rsidP="00F353F1">
            <w:pPr>
              <w:pStyle w:val="Normal6"/>
              <w:rPr>
                <w:szCs w:val="24"/>
                <w:lang w:val="it-IT"/>
              </w:rPr>
            </w:pPr>
            <w:r w:rsidRPr="00FE2BBC">
              <w:rPr>
                <w:b/>
                <w:i/>
                <w:lang w:val="it-IT"/>
              </w:rPr>
              <w:t>8. Il conciliatore tecnico propone e concorda con le parti il calendario, ma la procedura tecnica di conciliazione non può superare la durata di cinque mesi.</w:t>
            </w:r>
          </w:p>
        </w:tc>
      </w:tr>
      <w:tr w:rsidR="001D3ACC" w:rsidRPr="00FE2BBC" w14:paraId="3D9DD54D" w14:textId="77777777" w:rsidTr="00F353F1">
        <w:trPr>
          <w:jc w:val="center"/>
        </w:trPr>
        <w:tc>
          <w:tcPr>
            <w:tcW w:w="4876" w:type="dxa"/>
          </w:tcPr>
          <w:p w14:paraId="2931B3ED" w14:textId="77777777" w:rsidR="001D3ACC" w:rsidRPr="00FE2BBC" w:rsidRDefault="001D3ACC" w:rsidP="00F353F1">
            <w:pPr>
              <w:pStyle w:val="Normal6"/>
              <w:rPr>
                <w:lang w:val="it-IT"/>
              </w:rPr>
            </w:pPr>
          </w:p>
        </w:tc>
        <w:tc>
          <w:tcPr>
            <w:tcW w:w="4876" w:type="dxa"/>
            <w:hideMark/>
          </w:tcPr>
          <w:p w14:paraId="72D056C6" w14:textId="77777777" w:rsidR="001D3ACC" w:rsidRPr="00FE2BBC" w:rsidRDefault="001D3ACC" w:rsidP="00F353F1">
            <w:pPr>
              <w:pStyle w:val="Normal6"/>
              <w:rPr>
                <w:szCs w:val="24"/>
                <w:lang w:val="it-IT"/>
              </w:rPr>
            </w:pPr>
            <w:r w:rsidRPr="00FE2BBC">
              <w:rPr>
                <w:b/>
                <w:i/>
                <w:lang w:val="it-IT"/>
              </w:rPr>
              <w:t>9. Il conciliatore tecnico nominato media tra le parti sugli aspetti tecnici allo scopo di facilitare l'esecuzione di una licenza per un brevetto SEP.</w:t>
            </w:r>
          </w:p>
        </w:tc>
      </w:tr>
      <w:tr w:rsidR="001D3ACC" w:rsidRPr="00FE2BBC" w14:paraId="549AAFC9" w14:textId="77777777" w:rsidTr="00F353F1">
        <w:trPr>
          <w:jc w:val="center"/>
        </w:trPr>
        <w:tc>
          <w:tcPr>
            <w:tcW w:w="4876" w:type="dxa"/>
          </w:tcPr>
          <w:p w14:paraId="6B0CD00C" w14:textId="77777777" w:rsidR="001D3ACC" w:rsidRPr="00FE2BBC" w:rsidRDefault="001D3ACC" w:rsidP="00F353F1">
            <w:pPr>
              <w:pStyle w:val="Normal6"/>
              <w:rPr>
                <w:lang w:val="it-IT"/>
              </w:rPr>
            </w:pPr>
          </w:p>
        </w:tc>
        <w:tc>
          <w:tcPr>
            <w:tcW w:w="4876" w:type="dxa"/>
            <w:hideMark/>
          </w:tcPr>
          <w:p w14:paraId="65965DD5" w14:textId="77777777" w:rsidR="001D3ACC" w:rsidRPr="00FE2BBC" w:rsidRDefault="001D3ACC" w:rsidP="00F353F1">
            <w:pPr>
              <w:pStyle w:val="Normal6"/>
              <w:rPr>
                <w:szCs w:val="24"/>
                <w:lang w:val="it-IT"/>
              </w:rPr>
            </w:pPr>
            <w:r w:rsidRPr="00FE2BBC">
              <w:rPr>
                <w:b/>
                <w:i/>
                <w:lang w:val="it-IT"/>
              </w:rPr>
              <w:t>10. Al termine della procedura tecnica di conciliazione, il conciliatore tecnico redige una relazione, che stabilisce i punti chiave della procedura e i principali elementi presentati dalle parti, ed elabora una raccomandazione. La relazione mantiene un carattere riservato a norma dell'accordo di riservatezza reciproco firmato dalle parti, a condizione tuttavia che possa essere utilizzata durante la procedura di determinazione delle condizioni FRAND di cui al titolo VI o, nel caso in cui le parti non riescano a trovare un accordo su una licenza per un brevetto SEP durante tale determinazione, in un procedimento giudiziario relativo all'oggetto di cui trattasi.</w:t>
            </w:r>
          </w:p>
        </w:tc>
      </w:tr>
      <w:tr w:rsidR="001D3ACC" w:rsidRPr="00FE2BBC" w14:paraId="5A021D88" w14:textId="77777777" w:rsidTr="00F353F1">
        <w:trPr>
          <w:jc w:val="center"/>
        </w:trPr>
        <w:tc>
          <w:tcPr>
            <w:tcW w:w="4876" w:type="dxa"/>
          </w:tcPr>
          <w:p w14:paraId="4D569214" w14:textId="77777777" w:rsidR="001D3ACC" w:rsidRPr="00FE2BBC" w:rsidRDefault="001D3ACC" w:rsidP="00F353F1">
            <w:pPr>
              <w:pStyle w:val="Normal6"/>
              <w:rPr>
                <w:lang w:val="it-IT"/>
              </w:rPr>
            </w:pPr>
          </w:p>
        </w:tc>
        <w:tc>
          <w:tcPr>
            <w:tcW w:w="4876" w:type="dxa"/>
            <w:hideMark/>
          </w:tcPr>
          <w:p w14:paraId="0D2EDDDD" w14:textId="77777777" w:rsidR="001D3ACC" w:rsidRPr="00FE2BBC" w:rsidRDefault="001D3ACC" w:rsidP="00F353F1">
            <w:pPr>
              <w:pStyle w:val="Normal6"/>
              <w:rPr>
                <w:szCs w:val="24"/>
                <w:lang w:val="it-IT"/>
              </w:rPr>
            </w:pPr>
            <w:r w:rsidRPr="00FE2BBC">
              <w:rPr>
                <w:b/>
                <w:i/>
                <w:lang w:val="it-IT"/>
              </w:rPr>
              <w:t>11. La procedura tecnica di conciliazione è disponibile come procedura separata. Tuttavia, su richiesta di una delle parti, la procedura può essere combinata con la procedura di determinazione delle condizioni FRAND di cui al titolo VI. Nel caso in cui le due procedure siano combinate, la tempistica complessiva della procedura combinata non supera i nove mesi previsti dall'articolo 37, paragrafo 1.</w:t>
            </w:r>
          </w:p>
        </w:tc>
      </w:tr>
      <w:tr w:rsidR="001D3ACC" w:rsidRPr="00FE2BBC" w14:paraId="69E0B0E9" w14:textId="77777777" w:rsidTr="00F353F1">
        <w:trPr>
          <w:jc w:val="center"/>
        </w:trPr>
        <w:tc>
          <w:tcPr>
            <w:tcW w:w="4876" w:type="dxa"/>
          </w:tcPr>
          <w:p w14:paraId="1E33D7BB" w14:textId="77777777" w:rsidR="001D3ACC" w:rsidRPr="00FE2BBC" w:rsidRDefault="001D3ACC" w:rsidP="00F353F1">
            <w:pPr>
              <w:pStyle w:val="Normal6"/>
              <w:rPr>
                <w:lang w:val="it-IT"/>
              </w:rPr>
            </w:pPr>
          </w:p>
        </w:tc>
        <w:tc>
          <w:tcPr>
            <w:tcW w:w="4876" w:type="dxa"/>
            <w:hideMark/>
          </w:tcPr>
          <w:p w14:paraId="45E7D4EF" w14:textId="77777777" w:rsidR="001D3ACC" w:rsidRPr="00FE2BBC" w:rsidRDefault="001D3ACC" w:rsidP="00F353F1">
            <w:pPr>
              <w:pStyle w:val="Normal6"/>
              <w:rPr>
                <w:szCs w:val="24"/>
                <w:lang w:val="it-IT"/>
              </w:rPr>
            </w:pPr>
            <w:r w:rsidRPr="00FE2BBC">
              <w:rPr>
                <w:b/>
                <w:i/>
                <w:lang w:val="it-IT"/>
              </w:rPr>
              <w:t>12. La procedura del conciliatore tecnico è disponibile per le imprese diverse dalle PMI, previo accordo reciproco, qualora le parti ritengano che la procedura sia utile per facilitare le discussioni tecniche.</w:t>
            </w:r>
          </w:p>
        </w:tc>
      </w:tr>
    </w:tbl>
    <w:p w14:paraId="6BEFBD8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7479B1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114DB14" w14:textId="77777777" w:rsidR="001D3ACC" w:rsidRPr="00FE2BBC" w:rsidRDefault="001D3ACC" w:rsidP="001D3ACC">
      <w:pPr>
        <w:pStyle w:val="Normal12Italic"/>
        <w:rPr>
          <w:noProof w:val="0"/>
          <w:lang w:val="it-IT"/>
        </w:rPr>
      </w:pPr>
      <w:r w:rsidRPr="00FE2BBC">
        <w:rPr>
          <w:lang w:val="it-IT"/>
        </w:rPr>
        <w:t>New proposal to introduce a technical conciliation procedure to support stakeholders with the technical discussions in relation to SEP licensing. The procedure should be mandatory where an SME is involved upon the request of such SME, either as a SEP holder or SEP implementer. The procedure should be available on a voluntary basis upon mutual agreement for non-SMEs if the parties believe it can help facilitating ongoing technical discussions. Non-SMEs involved in SEP licensing often have the resources and expertise to navigate such discussions and making the technical conciliation procedure mandatory for them could result in unnecessary steps and be counterproductive. Therefore, the procedure should be made available on a voluntary basis for these (non-SMEs) parties. The procedure aims to incentivize good faith negotiation and facilitate a good understanding of the technical aspects of SEP licensing. It is important to protect confidential information from both parties, but the parties should be able to use the report provided by the technical conciliator in further discussions to conclude the SEP license.</w:t>
      </w:r>
    </w:p>
    <w:p w14:paraId="58256A6D" w14:textId="77777777" w:rsidR="001D3ACC" w:rsidRPr="00FE2BBC" w:rsidRDefault="001D3ACC" w:rsidP="001D3ACC">
      <w:r w:rsidRPr="00F1797F">
        <w:rPr>
          <w:rStyle w:val="HideTWBExt"/>
        </w:rPr>
        <w:t>&lt;/Amend&gt;</w:t>
      </w:r>
    </w:p>
    <w:p w14:paraId="4E2D384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509</w:t>
      </w:r>
      <w:r w:rsidRPr="00F1797F">
        <w:rPr>
          <w:rStyle w:val="HideTWBExt"/>
          <w:b w:val="0"/>
          <w:lang w:val="it-IT"/>
        </w:rPr>
        <w:t>&lt;/NumAm&gt;</w:t>
      </w:r>
    </w:p>
    <w:p w14:paraId="37D407E1"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5C3F1CA7" w14:textId="77777777" w:rsidR="001D3ACC" w:rsidRPr="00FE2BBC" w:rsidRDefault="001D3ACC" w:rsidP="001D3ACC">
      <w:r w:rsidRPr="00F1797F">
        <w:rPr>
          <w:rStyle w:val="HideTWBExt"/>
        </w:rPr>
        <w:t>&lt;/RepeatBlock-By&gt;</w:t>
      </w:r>
    </w:p>
    <w:p w14:paraId="7C3B0B4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02DAAF9" w14:textId="77777777" w:rsidR="001D3ACC" w:rsidRPr="00FE2BBC" w:rsidRDefault="001D3ACC" w:rsidP="001D3ACC">
      <w:pPr>
        <w:pStyle w:val="NormalBold"/>
      </w:pPr>
      <w:r w:rsidRPr="00F1797F">
        <w:rPr>
          <w:rStyle w:val="HideTWBExt"/>
          <w:b w:val="0"/>
        </w:rPr>
        <w:t>&lt;Article&gt;</w:t>
      </w:r>
      <w:r w:rsidRPr="00FE2BBC">
        <w:t>Articolo 29</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780C6A4" w14:textId="77777777" w:rsidTr="00F353F1">
        <w:trPr>
          <w:jc w:val="center"/>
        </w:trPr>
        <w:tc>
          <w:tcPr>
            <w:tcW w:w="9752" w:type="dxa"/>
            <w:gridSpan w:val="2"/>
          </w:tcPr>
          <w:p w14:paraId="7304BAD7" w14:textId="77777777" w:rsidR="001D3ACC" w:rsidRPr="00FE2BBC" w:rsidRDefault="001D3ACC" w:rsidP="00F353F1">
            <w:pPr>
              <w:keepNext/>
            </w:pPr>
          </w:p>
        </w:tc>
      </w:tr>
      <w:tr w:rsidR="001D3ACC" w:rsidRPr="00FE2BBC" w14:paraId="700FF836" w14:textId="77777777" w:rsidTr="00F353F1">
        <w:trPr>
          <w:jc w:val="center"/>
        </w:trPr>
        <w:tc>
          <w:tcPr>
            <w:tcW w:w="4876" w:type="dxa"/>
            <w:hideMark/>
          </w:tcPr>
          <w:p w14:paraId="42513F1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1EE5A6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891202B" w14:textId="77777777" w:rsidTr="00F353F1">
        <w:trPr>
          <w:jc w:val="center"/>
        </w:trPr>
        <w:tc>
          <w:tcPr>
            <w:tcW w:w="4876" w:type="dxa"/>
            <w:hideMark/>
          </w:tcPr>
          <w:p w14:paraId="2FB2300C" w14:textId="77777777" w:rsidR="001D3ACC" w:rsidRPr="00FE2BBC" w:rsidRDefault="001D3ACC" w:rsidP="00F353F1">
            <w:pPr>
              <w:pStyle w:val="Normal6"/>
              <w:rPr>
                <w:lang w:val="it-IT"/>
              </w:rPr>
            </w:pPr>
            <w:r w:rsidRPr="00FE2BBC">
              <w:rPr>
                <w:b/>
                <w:i/>
                <w:lang w:val="it-IT"/>
              </w:rPr>
              <w:t>[...]</w:t>
            </w:r>
          </w:p>
        </w:tc>
        <w:tc>
          <w:tcPr>
            <w:tcW w:w="4876" w:type="dxa"/>
            <w:hideMark/>
          </w:tcPr>
          <w:p w14:paraId="61E9FCB9" w14:textId="77777777" w:rsidR="001D3ACC" w:rsidRPr="00FE2BBC" w:rsidRDefault="001D3ACC" w:rsidP="00F353F1">
            <w:pPr>
              <w:pStyle w:val="Normal6"/>
              <w:rPr>
                <w:szCs w:val="24"/>
                <w:lang w:val="it-IT"/>
              </w:rPr>
            </w:pPr>
            <w:r w:rsidRPr="00FE2BBC">
              <w:rPr>
                <w:b/>
                <w:i/>
                <w:lang w:val="it-IT"/>
              </w:rPr>
              <w:t>soppresso</w:t>
            </w:r>
          </w:p>
        </w:tc>
      </w:tr>
    </w:tbl>
    <w:p w14:paraId="228BFF1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FC5FDA7" w14:textId="77777777" w:rsidR="001D3ACC" w:rsidRPr="00FE2BBC" w:rsidRDefault="001D3ACC" w:rsidP="001D3ACC">
      <w:r w:rsidRPr="00F1797F">
        <w:rPr>
          <w:rStyle w:val="HideTWBExt"/>
        </w:rPr>
        <w:t>&lt;/Amend&gt;</w:t>
      </w:r>
    </w:p>
    <w:p w14:paraId="547AB56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510</w:t>
      </w:r>
      <w:r w:rsidRPr="00F1797F">
        <w:rPr>
          <w:rStyle w:val="HideTWBExt"/>
          <w:b w:val="0"/>
          <w:lang w:val="it-IT"/>
        </w:rPr>
        <w:t>&lt;/NumAm&gt;</w:t>
      </w:r>
    </w:p>
    <w:p w14:paraId="028D6EA3"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6DA0443" w14:textId="77777777" w:rsidR="001D3ACC" w:rsidRPr="00FE2BBC" w:rsidRDefault="001D3ACC" w:rsidP="001D3ACC">
      <w:r w:rsidRPr="00F1797F">
        <w:rPr>
          <w:rStyle w:val="HideTWBExt"/>
        </w:rPr>
        <w:t>&lt;/RepeatBlock-By&gt;</w:t>
      </w:r>
    </w:p>
    <w:p w14:paraId="74E235C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53660BD" w14:textId="77777777" w:rsidR="001D3ACC" w:rsidRPr="00FE2BBC" w:rsidRDefault="001D3ACC" w:rsidP="001D3ACC">
      <w:pPr>
        <w:pStyle w:val="NormalBold"/>
      </w:pPr>
      <w:r w:rsidRPr="00F1797F">
        <w:rPr>
          <w:rStyle w:val="HideTWBExt"/>
          <w:b w:val="0"/>
        </w:rPr>
        <w:t>&lt;Article&gt;</w:t>
      </w:r>
      <w:r w:rsidRPr="00FE2BBC">
        <w:t>Articolo 29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03FF26B" w14:textId="77777777" w:rsidTr="00F353F1">
        <w:trPr>
          <w:jc w:val="center"/>
        </w:trPr>
        <w:tc>
          <w:tcPr>
            <w:tcW w:w="9752" w:type="dxa"/>
            <w:gridSpan w:val="2"/>
          </w:tcPr>
          <w:p w14:paraId="3229FF9D" w14:textId="77777777" w:rsidR="001D3ACC" w:rsidRPr="00FE2BBC" w:rsidRDefault="001D3ACC" w:rsidP="00F353F1">
            <w:pPr>
              <w:keepNext/>
            </w:pPr>
          </w:p>
        </w:tc>
      </w:tr>
      <w:tr w:rsidR="001D3ACC" w:rsidRPr="00FE2BBC" w14:paraId="5B9F4FBB" w14:textId="77777777" w:rsidTr="00F353F1">
        <w:trPr>
          <w:jc w:val="center"/>
        </w:trPr>
        <w:tc>
          <w:tcPr>
            <w:tcW w:w="4876" w:type="dxa"/>
            <w:hideMark/>
          </w:tcPr>
          <w:p w14:paraId="0043B82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0FD973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785F023" w14:textId="77777777" w:rsidTr="00F353F1">
        <w:trPr>
          <w:jc w:val="center"/>
        </w:trPr>
        <w:tc>
          <w:tcPr>
            <w:tcW w:w="4876" w:type="dxa"/>
            <w:hideMark/>
          </w:tcPr>
          <w:p w14:paraId="09C2A1FD" w14:textId="77777777" w:rsidR="001D3ACC" w:rsidRPr="00FE2BBC" w:rsidRDefault="001D3ACC" w:rsidP="00F353F1">
            <w:pPr>
              <w:pStyle w:val="Normal6"/>
              <w:rPr>
                <w:lang w:val="it-IT"/>
              </w:rPr>
            </w:pPr>
            <w:r w:rsidRPr="00FE2BBC">
              <w:rPr>
                <w:lang w:val="it-IT"/>
              </w:rPr>
              <w:t>1.</w:t>
            </w:r>
            <w:r w:rsidRPr="00FE2BBC">
              <w:rPr>
                <w:lang w:val="it-IT"/>
              </w:rPr>
              <w:tab/>
              <w:t>Ogni anno il centro di competenza seleziona un campione di brevetti SEP registrati di famiglie diverse di ciascun titolare di brevetti SEP e per ciascuna norma specifica iscritta nel registro al fine di procedere a una verifica del carattere essenziale. I brevetti SEP registrati delle micro e piccole imprese sono esclusi dal processo di campionamento annuale. Le verifiche sono effettuate in base a una metodologia che garantisca una selezione equa e statisticamente valida, in grado di produrre risultati sufficientemente accurati sul tasso di essenzialità per tutti i brevetti SEP registrati di un titolare di brevetti SEP in relazione a ciascuna delle norme iscritte nel registro. Entro [GU: inserire la data corrispondente a 18 mesi dall'entrata in vigore del presente regolamento] la Commissione, mediante un atto di esecuzione, determina la metodologia dettagliata. Tale atto di esecuzione è adottato secondo la procedura d'esame di cui all'articolo 68, paragrafo 2.</w:t>
            </w:r>
          </w:p>
        </w:tc>
        <w:tc>
          <w:tcPr>
            <w:tcW w:w="4876" w:type="dxa"/>
            <w:hideMark/>
          </w:tcPr>
          <w:p w14:paraId="0ACD0D5A" w14:textId="77777777" w:rsidR="001D3ACC" w:rsidRPr="00FE2BBC" w:rsidRDefault="001D3ACC" w:rsidP="00F353F1">
            <w:pPr>
              <w:pStyle w:val="Normal6"/>
              <w:rPr>
                <w:szCs w:val="24"/>
                <w:lang w:val="it-IT"/>
              </w:rPr>
            </w:pPr>
            <w:r w:rsidRPr="00FE2BBC">
              <w:rPr>
                <w:lang w:val="it-IT"/>
              </w:rPr>
              <w:t>1.</w:t>
            </w:r>
            <w:r w:rsidRPr="00FE2BBC">
              <w:rPr>
                <w:lang w:val="it-IT"/>
              </w:rPr>
              <w:tab/>
              <w:t>Ogni anno il centro di competenza seleziona un campione di brevetti SEP registrati di famiglie diverse di ciascun titolare di brevetti SEP e per ciascuna norma specifica iscritta nel registro al fine di procedere a una verifica del carattere essenziale. I brevetti SEP registrati delle micro e piccole imprese sono esclusi dal processo di campionamento annuale</w:t>
            </w:r>
            <w:r w:rsidRPr="00FE2BBC">
              <w:rPr>
                <w:b/>
                <w:i/>
                <w:lang w:val="it-IT"/>
              </w:rPr>
              <w:t>, eccetto nel caso in cui tali imprese siano un aggregatore di brevetti o siano controllate direttamente o indirettamente da una persona giuridica che non risponde alla definizione di micro o piccola impresa</w:t>
            </w:r>
            <w:r w:rsidRPr="00FE2BBC">
              <w:rPr>
                <w:lang w:val="it-IT"/>
              </w:rPr>
              <w:t>. Le verifiche sono effettuate in base a una metodologia che garantisca una selezione equa e statisticamente valida, in grado di produrre risultati sufficientemente accurati sul tasso di essenzialità per tutti i brevetti SEP registrati di un titolare di brevetti SEP in relazione a ciascuna delle norme iscritte nel registro. Entro [GU: inserire la data corrispondente a 18 mesi dall'entrata in vigore del presente regolamento] la Commissione, mediante un atto di esecuzione, determina la metodologia dettagliata. Tale atto di esecuzione è adottato secondo la procedura d'esame di cui all'articolo 68, paragrafo 2.</w:t>
            </w:r>
          </w:p>
        </w:tc>
      </w:tr>
    </w:tbl>
    <w:p w14:paraId="685A62A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E869453" w14:textId="77777777" w:rsidR="001D3ACC" w:rsidRPr="00FE2BBC" w:rsidRDefault="001D3ACC" w:rsidP="001D3ACC">
      <w:r w:rsidRPr="00F1797F">
        <w:rPr>
          <w:rStyle w:val="HideTWBExt"/>
        </w:rPr>
        <w:t>&lt;/Amend&gt;</w:t>
      </w:r>
    </w:p>
    <w:p w14:paraId="6952DA0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511</w:t>
      </w:r>
      <w:r w:rsidRPr="00F1797F">
        <w:rPr>
          <w:rStyle w:val="HideTWBExt"/>
          <w:b w:val="0"/>
          <w:lang w:val="it-IT"/>
        </w:rPr>
        <w:t>&lt;/NumAm&gt;</w:t>
      </w:r>
    </w:p>
    <w:p w14:paraId="2A842A19"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2B4FC0D9" w14:textId="77777777" w:rsidR="001D3ACC" w:rsidRPr="00FE2BBC" w:rsidRDefault="001D3ACC" w:rsidP="001D3ACC">
      <w:r w:rsidRPr="00F1797F">
        <w:rPr>
          <w:rStyle w:val="HideTWBExt"/>
        </w:rPr>
        <w:t>&lt;/RepeatBlock-By&gt;</w:t>
      </w:r>
    </w:p>
    <w:p w14:paraId="2DA60E6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683BA38" w14:textId="77777777" w:rsidR="001D3ACC" w:rsidRPr="00FE2BBC" w:rsidRDefault="001D3ACC" w:rsidP="001D3ACC">
      <w:pPr>
        <w:pStyle w:val="NormalBold"/>
      </w:pPr>
      <w:r w:rsidRPr="00F1797F">
        <w:rPr>
          <w:rStyle w:val="HideTWBExt"/>
          <w:b w:val="0"/>
        </w:rPr>
        <w:t>&lt;Article&gt;</w:t>
      </w:r>
      <w:r w:rsidRPr="00FE2BBC">
        <w:t>Articolo 29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E7638F6" w14:textId="77777777" w:rsidTr="00F353F1">
        <w:trPr>
          <w:jc w:val="center"/>
        </w:trPr>
        <w:tc>
          <w:tcPr>
            <w:tcW w:w="9752" w:type="dxa"/>
            <w:gridSpan w:val="2"/>
          </w:tcPr>
          <w:p w14:paraId="168BDBA6" w14:textId="77777777" w:rsidR="001D3ACC" w:rsidRPr="00FE2BBC" w:rsidRDefault="001D3ACC" w:rsidP="00F353F1">
            <w:pPr>
              <w:keepNext/>
            </w:pPr>
          </w:p>
        </w:tc>
      </w:tr>
      <w:tr w:rsidR="001D3ACC" w:rsidRPr="00FE2BBC" w14:paraId="44BCE586" w14:textId="77777777" w:rsidTr="00F353F1">
        <w:trPr>
          <w:jc w:val="center"/>
        </w:trPr>
        <w:tc>
          <w:tcPr>
            <w:tcW w:w="4876" w:type="dxa"/>
            <w:hideMark/>
          </w:tcPr>
          <w:p w14:paraId="6873FE0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4E5F38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3851B7F" w14:textId="77777777" w:rsidTr="00F353F1">
        <w:trPr>
          <w:jc w:val="center"/>
        </w:trPr>
        <w:tc>
          <w:tcPr>
            <w:tcW w:w="4876" w:type="dxa"/>
            <w:hideMark/>
          </w:tcPr>
          <w:p w14:paraId="1DBE3134" w14:textId="77777777" w:rsidR="001D3ACC" w:rsidRPr="00FE2BBC" w:rsidRDefault="001D3ACC" w:rsidP="00F353F1">
            <w:pPr>
              <w:pStyle w:val="Normal6"/>
              <w:rPr>
                <w:lang w:val="it-IT"/>
              </w:rPr>
            </w:pPr>
            <w:r w:rsidRPr="00FE2BBC">
              <w:rPr>
                <w:lang w:val="it-IT"/>
              </w:rPr>
              <w:t>1.</w:t>
            </w:r>
            <w:r w:rsidRPr="00FE2BBC">
              <w:rPr>
                <w:lang w:val="it-IT"/>
              </w:rPr>
              <w:tab/>
              <w:t xml:space="preserve">Ogni anno il centro di competenza seleziona un campione di brevetti SEP registrati di famiglie diverse di ciascun titolare di brevetti SEP e per ciascuna norma specifica iscritta nel registro al fine di procedere a una verifica del carattere essenziale. I brevetti SEP registrati delle micro e piccole imprese sono esclusi dal processo di campionamento annuale. Le verifiche sono effettuate in base a una metodologia che garantisca una selezione equa e statisticamente valida, in grado di produrre risultati sufficientemente accurati sul tasso di essenzialità per tutti i brevetti SEP registrati di un titolare di brevetti SEP in relazione a ciascuna delle norme iscritte nel registro. Entro il [OP: inserire la data corrispondente a </w:t>
            </w:r>
            <w:r w:rsidRPr="00FE2BBC">
              <w:rPr>
                <w:b/>
                <w:i/>
                <w:lang w:val="it-IT"/>
              </w:rPr>
              <w:t>18</w:t>
            </w:r>
            <w:r w:rsidRPr="00FE2BBC">
              <w:rPr>
                <w:lang w:val="it-IT"/>
              </w:rPr>
              <w:t xml:space="preserve"> mesi dall'entrata in vigore del presente regolamento] la Commissione, mediante un atto di esecuzione, determina la metodologia dettagliata. Tale atto di esecuzione è adottato secondo la procedura d'esame di cui all'articolo 68, paragrafo 2.</w:t>
            </w:r>
          </w:p>
        </w:tc>
        <w:tc>
          <w:tcPr>
            <w:tcW w:w="4876" w:type="dxa"/>
            <w:hideMark/>
          </w:tcPr>
          <w:p w14:paraId="24726478" w14:textId="77777777" w:rsidR="001D3ACC" w:rsidRPr="00FE2BBC" w:rsidRDefault="001D3ACC" w:rsidP="00F353F1">
            <w:pPr>
              <w:pStyle w:val="Normal6"/>
              <w:rPr>
                <w:szCs w:val="24"/>
                <w:lang w:val="it-IT"/>
              </w:rPr>
            </w:pPr>
            <w:r w:rsidRPr="00FE2BBC">
              <w:rPr>
                <w:lang w:val="it-IT"/>
              </w:rPr>
              <w:t>1.</w:t>
            </w:r>
            <w:r w:rsidRPr="00FE2BBC">
              <w:rPr>
                <w:lang w:val="it-IT"/>
              </w:rPr>
              <w:tab/>
              <w:t xml:space="preserve">Ogni anno il centro di competenza seleziona un campione di brevetti SEP registrati di famiglie diverse di ciascun titolare di brevetti SEP e per ciascuna norma specifica iscritta nel registro al fine di procedere a una verifica del carattere essenziale. I brevetti SEP registrati delle micro e piccole imprese sono esclusi dal processo di campionamento annuale. Le verifiche sono effettuate in base a una metodologia che garantisca una selezione equa e statisticamente valida, in grado di produrre risultati sufficientemente accurati sul tasso di essenzialità per tutti i brevetti SEP registrati di un titolare di brevetti SEP in relazione a ciascuna delle norme iscritte nel registro. Entro il [OP: inserire la data corrispondente a </w:t>
            </w:r>
            <w:r w:rsidRPr="00FE2BBC">
              <w:rPr>
                <w:b/>
                <w:i/>
                <w:lang w:val="it-IT"/>
              </w:rPr>
              <w:t>12</w:t>
            </w:r>
            <w:r w:rsidRPr="00FE2BBC">
              <w:rPr>
                <w:lang w:val="it-IT"/>
              </w:rPr>
              <w:t xml:space="preserve"> mesi dall'entrata in vigore del presente regolamento] la Commissione, mediante un atto di esecuzione, determina la metodologia dettagliata. Tale atto di esecuzione è adottato secondo la procedura d'esame di cui all'articolo 68, paragrafo 2.</w:t>
            </w:r>
          </w:p>
        </w:tc>
      </w:tr>
    </w:tbl>
    <w:p w14:paraId="347CB10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2EA1185D" w14:textId="77777777" w:rsidR="001D3ACC" w:rsidRPr="00FE2BBC" w:rsidRDefault="001D3ACC" w:rsidP="001D3ACC">
      <w:r w:rsidRPr="00F1797F">
        <w:rPr>
          <w:rStyle w:val="HideTWBExt"/>
        </w:rPr>
        <w:t>&lt;/Amend&gt;</w:t>
      </w:r>
    </w:p>
    <w:p w14:paraId="0843C89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512</w:t>
      </w:r>
      <w:r w:rsidRPr="00F1797F">
        <w:rPr>
          <w:rStyle w:val="HideTWBExt"/>
          <w:b w:val="0"/>
          <w:lang w:val="it-IT"/>
        </w:rPr>
        <w:t>&lt;/NumAm&gt;</w:t>
      </w:r>
    </w:p>
    <w:p w14:paraId="2B73AAB1"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0F680D9D" w14:textId="77777777" w:rsidR="001D3ACC" w:rsidRPr="00FE2BBC" w:rsidRDefault="001D3ACC" w:rsidP="001D3ACC">
      <w:r w:rsidRPr="00F1797F">
        <w:rPr>
          <w:rStyle w:val="HideTWBExt"/>
        </w:rPr>
        <w:t>&lt;/RepeatBlock-By&gt;</w:t>
      </w:r>
    </w:p>
    <w:p w14:paraId="25DEF43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54A9918" w14:textId="77777777" w:rsidR="001D3ACC" w:rsidRPr="00FE2BBC" w:rsidRDefault="001D3ACC" w:rsidP="001D3ACC">
      <w:pPr>
        <w:pStyle w:val="NormalBold"/>
      </w:pPr>
      <w:r w:rsidRPr="00F1797F">
        <w:rPr>
          <w:rStyle w:val="HideTWBExt"/>
          <w:b w:val="0"/>
        </w:rPr>
        <w:t>&lt;Article&gt;</w:t>
      </w:r>
      <w:r w:rsidRPr="00FE2BBC">
        <w:t>Articolo 29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86E2722" w14:textId="77777777" w:rsidTr="00F353F1">
        <w:trPr>
          <w:jc w:val="center"/>
        </w:trPr>
        <w:tc>
          <w:tcPr>
            <w:tcW w:w="9752" w:type="dxa"/>
            <w:gridSpan w:val="2"/>
          </w:tcPr>
          <w:p w14:paraId="49E02EBF" w14:textId="77777777" w:rsidR="001D3ACC" w:rsidRPr="00FE2BBC" w:rsidRDefault="001D3ACC" w:rsidP="00F353F1">
            <w:pPr>
              <w:keepNext/>
            </w:pPr>
          </w:p>
        </w:tc>
      </w:tr>
      <w:tr w:rsidR="001D3ACC" w:rsidRPr="00FE2BBC" w14:paraId="45D5A1E9" w14:textId="77777777" w:rsidTr="00F353F1">
        <w:trPr>
          <w:jc w:val="center"/>
        </w:trPr>
        <w:tc>
          <w:tcPr>
            <w:tcW w:w="4876" w:type="dxa"/>
            <w:hideMark/>
          </w:tcPr>
          <w:p w14:paraId="74E023B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5C6C73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CA2046F" w14:textId="77777777" w:rsidTr="00F353F1">
        <w:trPr>
          <w:jc w:val="center"/>
        </w:trPr>
        <w:tc>
          <w:tcPr>
            <w:tcW w:w="4876" w:type="dxa"/>
            <w:hideMark/>
          </w:tcPr>
          <w:p w14:paraId="2FB13712" w14:textId="77777777" w:rsidR="001D3ACC" w:rsidRPr="00FE2BBC" w:rsidRDefault="001D3ACC" w:rsidP="00F353F1">
            <w:pPr>
              <w:pStyle w:val="Normal6"/>
              <w:rPr>
                <w:lang w:val="it-IT"/>
              </w:rPr>
            </w:pPr>
            <w:r w:rsidRPr="00FE2BBC">
              <w:rPr>
                <w:lang w:val="it-IT"/>
              </w:rPr>
              <w:t>1.</w:t>
            </w:r>
            <w:r w:rsidRPr="00FE2BBC">
              <w:rPr>
                <w:lang w:val="it-IT"/>
              </w:rPr>
              <w:tab/>
              <w:t xml:space="preserve">Ogni anno il centro di competenza seleziona un campione di brevetti SEP registrati di famiglie diverse di ciascun titolare di brevetti SEP e per ciascuna norma specifica iscritta nel registro al fine di procedere a una verifica del carattere essenziale. I brevetti SEP registrati delle micro e piccole imprese sono esclusi dal processo di campionamento annuale. Le verifiche sono effettuate in base a una metodologia che garantisca una selezione equa e statisticamente valida, in grado di produrre risultati sufficientemente accurati sul tasso di essenzialità per tutti i brevetti SEP registrati di un titolare di brevetti SEP in relazione a ciascuna delle norme iscritte nel registro. Entro [GU: inserire la data corrispondente a </w:t>
            </w:r>
            <w:r w:rsidRPr="00FE2BBC">
              <w:rPr>
                <w:b/>
                <w:i/>
                <w:lang w:val="it-IT"/>
              </w:rPr>
              <w:t>18</w:t>
            </w:r>
            <w:r w:rsidRPr="00FE2BBC">
              <w:rPr>
                <w:lang w:val="it-IT"/>
              </w:rPr>
              <w:t xml:space="preserve"> mesi dall'entrata in vigore del presente regolamento] la Commissione, mediante un atto di esecuzione, determina la metodologia dettagliata. Tale atto di esecuzione è adottato secondo la procedura d'esame di cui all'articolo 68, paragrafo 2.</w:t>
            </w:r>
          </w:p>
        </w:tc>
        <w:tc>
          <w:tcPr>
            <w:tcW w:w="4876" w:type="dxa"/>
            <w:hideMark/>
          </w:tcPr>
          <w:p w14:paraId="3C9A75B2" w14:textId="77777777" w:rsidR="001D3ACC" w:rsidRPr="00FE2BBC" w:rsidRDefault="001D3ACC" w:rsidP="00F353F1">
            <w:pPr>
              <w:pStyle w:val="Normal6"/>
              <w:rPr>
                <w:szCs w:val="24"/>
                <w:lang w:val="it-IT"/>
              </w:rPr>
            </w:pPr>
            <w:r w:rsidRPr="00FE2BBC">
              <w:rPr>
                <w:lang w:val="it-IT"/>
              </w:rPr>
              <w:t>1.</w:t>
            </w:r>
            <w:r w:rsidRPr="00FE2BBC">
              <w:rPr>
                <w:lang w:val="it-IT"/>
              </w:rPr>
              <w:tab/>
              <w:t xml:space="preserve">Ogni anno il centro di competenza seleziona un campione di brevetti SEP registrati di famiglie diverse di ciascun titolare di brevetti SEP e per ciascuna norma specifica iscritta nel registro al fine di procedere a una verifica del carattere essenziale. I brevetti SEP registrati delle micro e piccole imprese sono esclusi dal processo di campionamento annuale. Le verifiche sono effettuate in base a una metodologia che garantisca una selezione equa e statisticamente valida, in grado di produrre risultati sufficientemente accurati sul tasso di essenzialità per tutti i brevetti SEP registrati di un titolare di brevetti SEP in relazione a ciascuna delle norme iscritte nel registro. Entro [GU: inserire la data corrispondente a </w:t>
            </w:r>
            <w:r w:rsidRPr="00FE2BBC">
              <w:rPr>
                <w:b/>
                <w:i/>
                <w:lang w:val="it-IT"/>
              </w:rPr>
              <w:t>24</w:t>
            </w:r>
            <w:r w:rsidRPr="00FE2BBC">
              <w:rPr>
                <w:lang w:val="it-IT"/>
              </w:rPr>
              <w:t xml:space="preserve"> mesi dall'entrata in vigore del presente regolamento] la Commissione, mediante un atto di esecuzione, determina la metodologia dettagliata. Tale atto di esecuzione è adottato secondo la procedura d'esame di cui all'articolo 68, paragrafo 2.</w:t>
            </w:r>
          </w:p>
        </w:tc>
      </w:tr>
    </w:tbl>
    <w:p w14:paraId="3E90D6D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58EB8A4" w14:textId="77777777" w:rsidR="001D3ACC" w:rsidRPr="00FE2BBC" w:rsidRDefault="001D3ACC" w:rsidP="001D3ACC">
      <w:r w:rsidRPr="00F1797F">
        <w:rPr>
          <w:rStyle w:val="HideTWBExt"/>
        </w:rPr>
        <w:t>&lt;/Amend&gt;</w:t>
      </w:r>
    </w:p>
    <w:p w14:paraId="4F9CC15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513</w:t>
      </w:r>
      <w:r w:rsidRPr="00F1797F">
        <w:rPr>
          <w:rStyle w:val="HideTWBExt"/>
          <w:b w:val="0"/>
          <w:lang w:val="it-IT"/>
        </w:rPr>
        <w:t>&lt;/NumAm&gt;</w:t>
      </w:r>
    </w:p>
    <w:p w14:paraId="4BB1A615"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93D430D" w14:textId="77777777" w:rsidR="001D3ACC" w:rsidRPr="00FE2BBC" w:rsidRDefault="001D3ACC" w:rsidP="001D3ACC">
      <w:r w:rsidRPr="00F1797F">
        <w:rPr>
          <w:rStyle w:val="HideTWBExt"/>
        </w:rPr>
        <w:t>&lt;/RepeatBlock-By&gt;</w:t>
      </w:r>
    </w:p>
    <w:p w14:paraId="3E42383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D74795E" w14:textId="77777777" w:rsidR="001D3ACC" w:rsidRPr="00FE2BBC" w:rsidRDefault="001D3ACC" w:rsidP="001D3ACC">
      <w:pPr>
        <w:pStyle w:val="NormalBold"/>
      </w:pPr>
      <w:r w:rsidRPr="00F1797F">
        <w:rPr>
          <w:rStyle w:val="HideTWBExt"/>
          <w:b w:val="0"/>
        </w:rPr>
        <w:t>&lt;Article&gt;</w:t>
      </w:r>
      <w:r w:rsidRPr="00FE2BBC">
        <w:t>Articolo 29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57D4F44" w14:textId="77777777" w:rsidTr="00F353F1">
        <w:trPr>
          <w:jc w:val="center"/>
        </w:trPr>
        <w:tc>
          <w:tcPr>
            <w:tcW w:w="9752" w:type="dxa"/>
            <w:gridSpan w:val="2"/>
          </w:tcPr>
          <w:p w14:paraId="4860D2A1" w14:textId="77777777" w:rsidR="001D3ACC" w:rsidRPr="00FE2BBC" w:rsidRDefault="001D3ACC" w:rsidP="00F353F1">
            <w:pPr>
              <w:keepNext/>
            </w:pPr>
          </w:p>
        </w:tc>
      </w:tr>
      <w:tr w:rsidR="001D3ACC" w:rsidRPr="00FE2BBC" w14:paraId="31C2EEEC" w14:textId="77777777" w:rsidTr="00F353F1">
        <w:trPr>
          <w:jc w:val="center"/>
        </w:trPr>
        <w:tc>
          <w:tcPr>
            <w:tcW w:w="4876" w:type="dxa"/>
            <w:hideMark/>
          </w:tcPr>
          <w:p w14:paraId="7356C94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3759AD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158DB33" w14:textId="77777777" w:rsidTr="00F353F1">
        <w:trPr>
          <w:jc w:val="center"/>
        </w:trPr>
        <w:tc>
          <w:tcPr>
            <w:tcW w:w="4876" w:type="dxa"/>
            <w:hideMark/>
          </w:tcPr>
          <w:p w14:paraId="1E549706" w14:textId="77777777" w:rsidR="001D3ACC" w:rsidRPr="00FE2BBC" w:rsidRDefault="001D3ACC" w:rsidP="00F353F1">
            <w:pPr>
              <w:pStyle w:val="Normal6"/>
              <w:rPr>
                <w:lang w:val="it-IT"/>
              </w:rPr>
            </w:pPr>
            <w:r w:rsidRPr="00FE2BBC">
              <w:rPr>
                <w:b/>
                <w:i/>
                <w:lang w:val="it-IT"/>
              </w:rPr>
              <w:t>5.</w:t>
            </w:r>
            <w:r w:rsidRPr="00FE2BBC">
              <w:rPr>
                <w:b/>
                <w:i/>
                <w:lang w:val="it-IT"/>
              </w:rPr>
              <w:tab/>
              <w:t>Ogni titolare di brevetti SEP può proporre volontariamente ogni anno fino a 100 brevetti SEP registrati di diverse famiglie da sottoporre a verifica del carattere essenziale in relazione a ciascuna norma per la quale i brevetti SEP sono stati registrati.</w:t>
            </w:r>
          </w:p>
        </w:tc>
        <w:tc>
          <w:tcPr>
            <w:tcW w:w="4876" w:type="dxa"/>
            <w:hideMark/>
          </w:tcPr>
          <w:p w14:paraId="2E327901" w14:textId="77777777" w:rsidR="001D3ACC" w:rsidRPr="00FE2BBC" w:rsidRDefault="001D3ACC" w:rsidP="00F353F1">
            <w:pPr>
              <w:pStyle w:val="Normal6"/>
              <w:rPr>
                <w:szCs w:val="24"/>
                <w:lang w:val="it-IT"/>
              </w:rPr>
            </w:pPr>
            <w:r w:rsidRPr="00FE2BBC">
              <w:rPr>
                <w:b/>
                <w:i/>
                <w:lang w:val="it-IT"/>
              </w:rPr>
              <w:t>soppresso</w:t>
            </w:r>
          </w:p>
        </w:tc>
      </w:tr>
    </w:tbl>
    <w:p w14:paraId="28DE2A7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E0EEEA4" w14:textId="77777777" w:rsidR="001D3ACC" w:rsidRPr="00FE2BBC" w:rsidRDefault="001D3ACC" w:rsidP="001D3ACC">
      <w:r w:rsidRPr="00F1797F">
        <w:rPr>
          <w:rStyle w:val="HideTWBExt"/>
        </w:rPr>
        <w:t>&lt;/Amend&gt;</w:t>
      </w:r>
    </w:p>
    <w:p w14:paraId="653D0BB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514</w:t>
      </w:r>
      <w:r w:rsidRPr="00F1797F">
        <w:rPr>
          <w:rStyle w:val="HideTWBExt"/>
          <w:b w:val="0"/>
          <w:lang w:val="it-IT"/>
        </w:rPr>
        <w:t>&lt;/NumAm&gt;</w:t>
      </w:r>
    </w:p>
    <w:p w14:paraId="71F66E93"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5FCDF1D" w14:textId="77777777" w:rsidR="001D3ACC" w:rsidRPr="00FE2BBC" w:rsidRDefault="001D3ACC" w:rsidP="001D3ACC">
      <w:r w:rsidRPr="00F1797F">
        <w:rPr>
          <w:rStyle w:val="HideTWBExt"/>
        </w:rPr>
        <w:t>&lt;/RepeatBlock-By&gt;</w:t>
      </w:r>
    </w:p>
    <w:p w14:paraId="2108099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C65C113" w14:textId="77777777" w:rsidR="001D3ACC" w:rsidRPr="00FE2BBC" w:rsidRDefault="001D3ACC" w:rsidP="001D3ACC">
      <w:pPr>
        <w:pStyle w:val="NormalBold"/>
      </w:pPr>
      <w:r w:rsidRPr="00F1797F">
        <w:rPr>
          <w:rStyle w:val="HideTWBExt"/>
          <w:b w:val="0"/>
        </w:rPr>
        <w:t>&lt;Article&gt;</w:t>
      </w:r>
      <w:r w:rsidRPr="00FE2BBC">
        <w:t>Articolo 29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D12500F" w14:textId="77777777" w:rsidTr="00F353F1">
        <w:trPr>
          <w:jc w:val="center"/>
        </w:trPr>
        <w:tc>
          <w:tcPr>
            <w:tcW w:w="9752" w:type="dxa"/>
            <w:gridSpan w:val="2"/>
          </w:tcPr>
          <w:p w14:paraId="76ACC519" w14:textId="77777777" w:rsidR="001D3ACC" w:rsidRPr="00FE2BBC" w:rsidRDefault="001D3ACC" w:rsidP="00F353F1">
            <w:pPr>
              <w:keepNext/>
            </w:pPr>
          </w:p>
        </w:tc>
      </w:tr>
      <w:tr w:rsidR="001D3ACC" w:rsidRPr="00FE2BBC" w14:paraId="0487E46C" w14:textId="77777777" w:rsidTr="00F353F1">
        <w:trPr>
          <w:jc w:val="center"/>
        </w:trPr>
        <w:tc>
          <w:tcPr>
            <w:tcW w:w="4876" w:type="dxa"/>
            <w:hideMark/>
          </w:tcPr>
          <w:p w14:paraId="2296329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71F3D8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2CD58CE" w14:textId="77777777" w:rsidTr="00F353F1">
        <w:trPr>
          <w:jc w:val="center"/>
        </w:trPr>
        <w:tc>
          <w:tcPr>
            <w:tcW w:w="4876" w:type="dxa"/>
            <w:hideMark/>
          </w:tcPr>
          <w:p w14:paraId="6C52B343" w14:textId="77777777" w:rsidR="001D3ACC" w:rsidRPr="00FE2BBC" w:rsidRDefault="001D3ACC" w:rsidP="00F353F1">
            <w:pPr>
              <w:pStyle w:val="Normal6"/>
              <w:rPr>
                <w:lang w:val="it-IT"/>
              </w:rPr>
            </w:pPr>
            <w:r w:rsidRPr="00FE2BBC">
              <w:rPr>
                <w:b/>
                <w:i/>
                <w:lang w:val="it-IT"/>
              </w:rPr>
              <w:t>6.</w:t>
            </w:r>
            <w:r w:rsidRPr="00FE2BBC">
              <w:rPr>
                <w:b/>
                <w:i/>
                <w:lang w:val="it-IT"/>
              </w:rPr>
              <w:tab/>
              <w:t>Qualsiasi utilizzatore può proporre volontariamente ogni anno fino a 100 brevetti SEP registrati di diverse famiglie da sottoporre a verifica del carattere essenziale in relazione a ciascuna norma per la quale i brevetti SEP sono stati registrati.</w:t>
            </w:r>
          </w:p>
        </w:tc>
        <w:tc>
          <w:tcPr>
            <w:tcW w:w="4876" w:type="dxa"/>
            <w:hideMark/>
          </w:tcPr>
          <w:p w14:paraId="3BB3FBBD" w14:textId="77777777" w:rsidR="001D3ACC" w:rsidRPr="00FE2BBC" w:rsidRDefault="001D3ACC" w:rsidP="00F353F1">
            <w:pPr>
              <w:pStyle w:val="Normal6"/>
              <w:rPr>
                <w:szCs w:val="24"/>
                <w:lang w:val="it-IT"/>
              </w:rPr>
            </w:pPr>
            <w:r w:rsidRPr="00FE2BBC">
              <w:rPr>
                <w:b/>
                <w:i/>
                <w:lang w:val="it-IT"/>
              </w:rPr>
              <w:t>soppresso</w:t>
            </w:r>
          </w:p>
        </w:tc>
      </w:tr>
    </w:tbl>
    <w:p w14:paraId="1AD493D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838004F"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770D4CE" w14:textId="77777777" w:rsidR="001D3ACC" w:rsidRPr="00FE2BBC" w:rsidRDefault="001D3ACC" w:rsidP="001D3ACC">
      <w:pPr>
        <w:pStyle w:val="Normal12Italic"/>
        <w:rPr>
          <w:noProof w:val="0"/>
          <w:lang w:val="it-IT"/>
        </w:rPr>
      </w:pPr>
      <w:r w:rsidRPr="00FE2BBC">
        <w:rPr>
          <w:lang w:val="it-IT"/>
        </w:rPr>
        <w:t>Ci sono già molti titolari di brevetti SEP e un numero ancora maggiore di utilizzatori e la tendenza non può che essere al rialzo. Questa disposizione lascia agli utilizzatori la possibilità di contestare collettivamente un numero molto elevato di brevetti SEP registrati, anche se a proprie spese. L'onere che ne deriva per l'EUIPO rischia di causare ritardi, che possono essere utilizzati per giustificare differimenti nella negoziazione delle licenze SEP.</w:t>
      </w:r>
    </w:p>
    <w:p w14:paraId="4EA0B136" w14:textId="77777777" w:rsidR="001D3ACC" w:rsidRPr="00FE2BBC" w:rsidRDefault="001D3ACC" w:rsidP="001D3ACC">
      <w:r w:rsidRPr="00F1797F">
        <w:rPr>
          <w:rStyle w:val="HideTWBExt"/>
        </w:rPr>
        <w:t>&lt;/Amend&gt;</w:t>
      </w:r>
    </w:p>
    <w:p w14:paraId="072D38B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515</w:t>
      </w:r>
      <w:r w:rsidRPr="00F1797F">
        <w:rPr>
          <w:rStyle w:val="HideTWBExt"/>
          <w:b w:val="0"/>
          <w:lang w:val="it-IT"/>
        </w:rPr>
        <w:t>&lt;/NumAm&gt;</w:t>
      </w:r>
    </w:p>
    <w:p w14:paraId="6CE574F5"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39C4C8D9" w14:textId="77777777" w:rsidR="001D3ACC" w:rsidRPr="00FE2BBC" w:rsidRDefault="001D3ACC" w:rsidP="001D3ACC">
      <w:r w:rsidRPr="00F1797F">
        <w:rPr>
          <w:rStyle w:val="HideTWBExt"/>
        </w:rPr>
        <w:t>&lt;/RepeatBlock-By&gt;</w:t>
      </w:r>
    </w:p>
    <w:p w14:paraId="4D5A11C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3683305" w14:textId="77777777" w:rsidR="001D3ACC" w:rsidRPr="00FE2BBC" w:rsidRDefault="001D3ACC" w:rsidP="001D3ACC">
      <w:pPr>
        <w:pStyle w:val="NormalBold"/>
      </w:pPr>
      <w:r w:rsidRPr="00F1797F">
        <w:rPr>
          <w:rStyle w:val="HideTWBExt"/>
          <w:b w:val="0"/>
        </w:rPr>
        <w:t>&lt;Article&gt;</w:t>
      </w:r>
      <w:r w:rsidRPr="00FE2BBC">
        <w:t>Articolo 29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6081AF9" w14:textId="77777777" w:rsidTr="00F353F1">
        <w:trPr>
          <w:jc w:val="center"/>
        </w:trPr>
        <w:tc>
          <w:tcPr>
            <w:tcW w:w="9752" w:type="dxa"/>
            <w:gridSpan w:val="2"/>
          </w:tcPr>
          <w:p w14:paraId="1F79FDBE" w14:textId="77777777" w:rsidR="001D3ACC" w:rsidRPr="00FE2BBC" w:rsidRDefault="001D3ACC" w:rsidP="00F353F1">
            <w:pPr>
              <w:keepNext/>
            </w:pPr>
          </w:p>
        </w:tc>
      </w:tr>
      <w:tr w:rsidR="001D3ACC" w:rsidRPr="00FE2BBC" w14:paraId="0E6485E8" w14:textId="77777777" w:rsidTr="00F353F1">
        <w:trPr>
          <w:jc w:val="center"/>
        </w:trPr>
        <w:tc>
          <w:tcPr>
            <w:tcW w:w="4876" w:type="dxa"/>
            <w:hideMark/>
          </w:tcPr>
          <w:p w14:paraId="1FFF77B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6A1206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87FED06" w14:textId="77777777" w:rsidTr="00F353F1">
        <w:trPr>
          <w:jc w:val="center"/>
        </w:trPr>
        <w:tc>
          <w:tcPr>
            <w:tcW w:w="4876" w:type="dxa"/>
            <w:hideMark/>
          </w:tcPr>
          <w:p w14:paraId="4171C622" w14:textId="77777777" w:rsidR="001D3ACC" w:rsidRPr="00FE2BBC" w:rsidRDefault="001D3ACC" w:rsidP="00F353F1">
            <w:pPr>
              <w:pStyle w:val="Normal6"/>
              <w:rPr>
                <w:lang w:val="it-IT"/>
              </w:rPr>
            </w:pPr>
            <w:r w:rsidRPr="00FE2BBC">
              <w:rPr>
                <w:b/>
                <w:i/>
                <w:lang w:val="it-IT"/>
              </w:rPr>
              <w:t>6.</w:t>
            </w:r>
            <w:r w:rsidRPr="00FE2BBC">
              <w:rPr>
                <w:b/>
                <w:i/>
                <w:lang w:val="it-IT"/>
              </w:rPr>
              <w:tab/>
              <w:t>Qualsiasi utilizzatore può proporre volontariamente ogni anno fino a 100 brevetti SEP registrati di diverse famiglie da sottoporre a verifica del carattere essenziale in relazione a ciascuna norma per la quale i brevetti SEP sono stati registrati.</w:t>
            </w:r>
          </w:p>
        </w:tc>
        <w:tc>
          <w:tcPr>
            <w:tcW w:w="4876" w:type="dxa"/>
            <w:hideMark/>
          </w:tcPr>
          <w:p w14:paraId="44CAF0AD" w14:textId="77777777" w:rsidR="001D3ACC" w:rsidRPr="00FE2BBC" w:rsidRDefault="001D3ACC" w:rsidP="00F353F1">
            <w:pPr>
              <w:pStyle w:val="Normal6"/>
              <w:rPr>
                <w:szCs w:val="24"/>
                <w:lang w:val="it-IT"/>
              </w:rPr>
            </w:pPr>
            <w:r w:rsidRPr="00FE2BBC">
              <w:rPr>
                <w:b/>
                <w:i/>
                <w:lang w:val="it-IT"/>
              </w:rPr>
              <w:t>soppresso</w:t>
            </w:r>
          </w:p>
        </w:tc>
      </w:tr>
    </w:tbl>
    <w:p w14:paraId="1EB4C04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741D12B"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30222E1" w14:textId="77777777" w:rsidR="001D3ACC" w:rsidRPr="00FE2BBC" w:rsidRDefault="001D3ACC" w:rsidP="001D3ACC">
      <w:pPr>
        <w:pStyle w:val="Normal12Italic"/>
        <w:rPr>
          <w:noProof w:val="0"/>
          <w:lang w:val="it-IT"/>
        </w:rPr>
      </w:pPr>
      <w:r w:rsidRPr="00FE2BBC">
        <w:rPr>
          <w:lang w:val="it-IT"/>
        </w:rPr>
        <w:t>Gli utilizzatori di brevetti SEP potrebbero abusare di questa disposizione per contestare collettivamente i brevetti SEP registrati, con conseguenti ritardi presso l'EUIPO.</w:t>
      </w:r>
    </w:p>
    <w:p w14:paraId="1400FDCA" w14:textId="77777777" w:rsidR="001D3ACC" w:rsidRPr="00FE2BBC" w:rsidRDefault="001D3ACC" w:rsidP="001D3ACC">
      <w:r w:rsidRPr="00F1797F">
        <w:rPr>
          <w:rStyle w:val="HideTWBExt"/>
        </w:rPr>
        <w:t>&lt;/Amend&gt;</w:t>
      </w:r>
    </w:p>
    <w:p w14:paraId="5CEBC96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516</w:t>
      </w:r>
      <w:r w:rsidRPr="00F1797F">
        <w:rPr>
          <w:rStyle w:val="HideTWBExt"/>
          <w:b w:val="0"/>
          <w:lang w:val="it-IT"/>
        </w:rPr>
        <w:t>&lt;/NumAm&gt;</w:t>
      </w:r>
    </w:p>
    <w:p w14:paraId="5C99AA03"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0E1C2722" w14:textId="77777777" w:rsidR="001D3ACC" w:rsidRPr="00FE2BBC" w:rsidRDefault="001D3ACC" w:rsidP="001D3ACC">
      <w:r w:rsidRPr="00F1797F">
        <w:rPr>
          <w:rStyle w:val="HideTWBExt"/>
        </w:rPr>
        <w:t>&lt;/RepeatBlock-By&gt;</w:t>
      </w:r>
    </w:p>
    <w:p w14:paraId="6916085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D4B966E" w14:textId="77777777" w:rsidR="001D3ACC" w:rsidRPr="00FE2BBC" w:rsidRDefault="001D3ACC" w:rsidP="001D3ACC">
      <w:pPr>
        <w:pStyle w:val="NormalBold"/>
      </w:pPr>
      <w:r w:rsidRPr="00F1797F">
        <w:rPr>
          <w:rStyle w:val="HideTWBExt"/>
          <w:b w:val="0"/>
        </w:rPr>
        <w:t>&lt;Article&gt;</w:t>
      </w:r>
      <w:r w:rsidRPr="00FE2BBC">
        <w:t>Articolo 29 – paragrafo 11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0EDFD2F" w14:textId="77777777" w:rsidTr="00F353F1">
        <w:trPr>
          <w:jc w:val="center"/>
        </w:trPr>
        <w:tc>
          <w:tcPr>
            <w:tcW w:w="9752" w:type="dxa"/>
            <w:gridSpan w:val="2"/>
          </w:tcPr>
          <w:p w14:paraId="27D6A7BE" w14:textId="77777777" w:rsidR="001D3ACC" w:rsidRPr="00FE2BBC" w:rsidRDefault="001D3ACC" w:rsidP="00F353F1">
            <w:pPr>
              <w:keepNext/>
            </w:pPr>
          </w:p>
        </w:tc>
      </w:tr>
      <w:tr w:rsidR="001D3ACC" w:rsidRPr="00FE2BBC" w14:paraId="74A2E709" w14:textId="77777777" w:rsidTr="00F353F1">
        <w:trPr>
          <w:jc w:val="center"/>
        </w:trPr>
        <w:tc>
          <w:tcPr>
            <w:tcW w:w="4876" w:type="dxa"/>
            <w:hideMark/>
          </w:tcPr>
          <w:p w14:paraId="7516FA1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D864F7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757C902" w14:textId="77777777" w:rsidTr="00F353F1">
        <w:trPr>
          <w:jc w:val="center"/>
        </w:trPr>
        <w:tc>
          <w:tcPr>
            <w:tcW w:w="4876" w:type="dxa"/>
            <w:hideMark/>
          </w:tcPr>
          <w:p w14:paraId="28863291" w14:textId="77777777" w:rsidR="001D3ACC" w:rsidRPr="00FE2BBC" w:rsidRDefault="001D3ACC" w:rsidP="00F353F1">
            <w:pPr>
              <w:pStyle w:val="Normal6"/>
              <w:rPr>
                <w:lang w:val="it-IT"/>
              </w:rPr>
            </w:pPr>
            <w:r w:rsidRPr="00FE2BBC">
              <w:rPr>
                <w:b/>
                <w:i/>
                <w:lang w:val="it-IT"/>
              </w:rPr>
              <w:t>11.</w:t>
            </w:r>
            <w:r w:rsidRPr="00FE2BBC">
              <w:rPr>
                <w:b/>
                <w:i/>
                <w:lang w:val="it-IT"/>
              </w:rPr>
              <w:tab/>
              <w:t>La parte che chiede la revisione della verifica del carattere essenziale o della valutazione inter pares e la nomina di un nuovo valutatore, se ritiene che la constatazione del centro di competenza sia errata, può rivolgersi alle commissioni di ricorso dell'EUIPO per ottenere una decisione su tale questione. La domanda è presentata entro due mesi dalla constatazione del centro di competenza. Le commissioni di ricorso dell'EUIPO respingono la domanda o chiedono al centro di competenza di nominare un nuovo valutatore e ne informano il richiedente e, se del caso, il titolare del brevetto SEP.</w:t>
            </w:r>
          </w:p>
        </w:tc>
        <w:tc>
          <w:tcPr>
            <w:tcW w:w="4876" w:type="dxa"/>
            <w:hideMark/>
          </w:tcPr>
          <w:p w14:paraId="3F4EA68A" w14:textId="77777777" w:rsidR="001D3ACC" w:rsidRPr="00FE2BBC" w:rsidRDefault="001D3ACC" w:rsidP="00F353F1">
            <w:pPr>
              <w:pStyle w:val="Normal6"/>
              <w:rPr>
                <w:szCs w:val="24"/>
                <w:lang w:val="it-IT"/>
              </w:rPr>
            </w:pPr>
            <w:r w:rsidRPr="00FE2BBC">
              <w:rPr>
                <w:b/>
                <w:i/>
                <w:lang w:val="it-IT"/>
              </w:rPr>
              <w:t>soppresso</w:t>
            </w:r>
          </w:p>
        </w:tc>
      </w:tr>
    </w:tbl>
    <w:p w14:paraId="0DC7398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EF5D34B"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7B7BE63" w14:textId="77777777" w:rsidR="001D3ACC" w:rsidRPr="00FE2BBC" w:rsidRDefault="001D3ACC" w:rsidP="001D3ACC">
      <w:pPr>
        <w:pStyle w:val="Normal12Italic"/>
        <w:rPr>
          <w:noProof w:val="0"/>
          <w:lang w:val="it-IT"/>
        </w:rPr>
      </w:pPr>
      <w:r w:rsidRPr="00FE2BBC">
        <w:rPr>
          <w:lang w:val="it-IT"/>
        </w:rPr>
        <w:t>Le decisioni che producono effetti giuridici possono essere adottate solo dai tribunali civili degli Stati membri che si occupano delle controversie in materia di violazione e validità, nonché dal tribunale unificato dei brevetti.</w:t>
      </w:r>
    </w:p>
    <w:p w14:paraId="4F0FA325" w14:textId="77777777" w:rsidR="001D3ACC" w:rsidRPr="00FE2BBC" w:rsidRDefault="001D3ACC" w:rsidP="001D3ACC">
      <w:r w:rsidRPr="00F1797F">
        <w:rPr>
          <w:rStyle w:val="HideTWBExt"/>
        </w:rPr>
        <w:t>&lt;/Amend&gt;</w:t>
      </w:r>
    </w:p>
    <w:p w14:paraId="36FFE71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517</w:t>
      </w:r>
      <w:r w:rsidRPr="00F1797F">
        <w:rPr>
          <w:rStyle w:val="HideTWBExt"/>
          <w:b w:val="0"/>
          <w:lang w:val="it-IT"/>
        </w:rPr>
        <w:t>&lt;/NumAm&gt;</w:t>
      </w:r>
    </w:p>
    <w:p w14:paraId="1250BEDD"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3EB6DA89" w14:textId="77777777" w:rsidR="001D3ACC" w:rsidRPr="00FE2BBC" w:rsidRDefault="001D3ACC" w:rsidP="001D3ACC">
      <w:r w:rsidRPr="00F1797F">
        <w:rPr>
          <w:rStyle w:val="HideTWBExt"/>
        </w:rPr>
        <w:t>&lt;/RepeatBlock-By&gt;</w:t>
      </w:r>
    </w:p>
    <w:p w14:paraId="07EA80B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A5939EF" w14:textId="77777777" w:rsidR="001D3ACC" w:rsidRPr="00FE2BBC" w:rsidRDefault="001D3ACC" w:rsidP="001D3ACC">
      <w:pPr>
        <w:pStyle w:val="NormalBold"/>
      </w:pPr>
      <w:r w:rsidRPr="00F1797F">
        <w:rPr>
          <w:rStyle w:val="HideTWBExt"/>
          <w:b w:val="0"/>
        </w:rPr>
        <w:t>&lt;Article&gt;</w:t>
      </w:r>
      <w:r w:rsidRPr="00FE2BBC">
        <w:t>Articolo 30</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B890A8C" w14:textId="77777777" w:rsidTr="00F353F1">
        <w:trPr>
          <w:jc w:val="center"/>
        </w:trPr>
        <w:tc>
          <w:tcPr>
            <w:tcW w:w="9752" w:type="dxa"/>
            <w:gridSpan w:val="2"/>
          </w:tcPr>
          <w:p w14:paraId="5C1061E9" w14:textId="77777777" w:rsidR="001D3ACC" w:rsidRPr="00FE2BBC" w:rsidRDefault="001D3ACC" w:rsidP="00F353F1">
            <w:pPr>
              <w:keepNext/>
            </w:pPr>
          </w:p>
        </w:tc>
      </w:tr>
      <w:tr w:rsidR="001D3ACC" w:rsidRPr="00FE2BBC" w14:paraId="614BEB6D" w14:textId="77777777" w:rsidTr="00F353F1">
        <w:trPr>
          <w:jc w:val="center"/>
        </w:trPr>
        <w:tc>
          <w:tcPr>
            <w:tcW w:w="4876" w:type="dxa"/>
            <w:hideMark/>
          </w:tcPr>
          <w:p w14:paraId="5366941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14B501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644976A" w14:textId="77777777" w:rsidTr="00F353F1">
        <w:trPr>
          <w:jc w:val="center"/>
        </w:trPr>
        <w:tc>
          <w:tcPr>
            <w:tcW w:w="4876" w:type="dxa"/>
            <w:hideMark/>
          </w:tcPr>
          <w:p w14:paraId="38939E79" w14:textId="77777777" w:rsidR="001D3ACC" w:rsidRPr="00FE2BBC" w:rsidRDefault="001D3ACC" w:rsidP="00F353F1">
            <w:pPr>
              <w:pStyle w:val="Normal6"/>
              <w:jc w:val="center"/>
              <w:rPr>
                <w:lang w:val="it-IT"/>
              </w:rPr>
            </w:pPr>
            <w:r w:rsidRPr="00FE2BBC">
              <w:rPr>
                <w:b/>
                <w:i/>
                <w:lang w:val="it-IT"/>
              </w:rPr>
              <w:t>Articolo 30</w:t>
            </w:r>
          </w:p>
        </w:tc>
        <w:tc>
          <w:tcPr>
            <w:tcW w:w="4876" w:type="dxa"/>
            <w:hideMark/>
          </w:tcPr>
          <w:p w14:paraId="123354B0"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602D00AB" w14:textId="77777777" w:rsidTr="00F353F1">
        <w:trPr>
          <w:jc w:val="center"/>
        </w:trPr>
        <w:tc>
          <w:tcPr>
            <w:tcW w:w="4876" w:type="dxa"/>
            <w:hideMark/>
          </w:tcPr>
          <w:p w14:paraId="20718F2F" w14:textId="77777777" w:rsidR="001D3ACC" w:rsidRPr="00FE2BBC" w:rsidRDefault="001D3ACC" w:rsidP="00F353F1">
            <w:pPr>
              <w:pStyle w:val="Normal6"/>
              <w:jc w:val="center"/>
              <w:rPr>
                <w:lang w:val="it-IT"/>
              </w:rPr>
            </w:pPr>
            <w:r w:rsidRPr="00FE2BBC">
              <w:rPr>
                <w:b/>
                <w:i/>
                <w:lang w:val="it-IT"/>
              </w:rPr>
              <w:t>Osservazioni dei portatori di interessi</w:t>
            </w:r>
          </w:p>
        </w:tc>
        <w:tc>
          <w:tcPr>
            <w:tcW w:w="4876" w:type="dxa"/>
          </w:tcPr>
          <w:p w14:paraId="3F8EB11A" w14:textId="77777777" w:rsidR="001D3ACC" w:rsidRPr="00FE2BBC" w:rsidRDefault="001D3ACC" w:rsidP="00F353F1">
            <w:pPr>
              <w:pStyle w:val="Normal6"/>
              <w:rPr>
                <w:szCs w:val="24"/>
                <w:lang w:val="it-IT"/>
              </w:rPr>
            </w:pPr>
          </w:p>
        </w:tc>
      </w:tr>
      <w:tr w:rsidR="001D3ACC" w:rsidRPr="00FE2BBC" w14:paraId="759DF198" w14:textId="77777777" w:rsidTr="00F353F1">
        <w:trPr>
          <w:jc w:val="center"/>
        </w:trPr>
        <w:tc>
          <w:tcPr>
            <w:tcW w:w="4876" w:type="dxa"/>
            <w:hideMark/>
          </w:tcPr>
          <w:p w14:paraId="397F923D" w14:textId="77777777" w:rsidR="001D3ACC" w:rsidRPr="00FE2BBC" w:rsidRDefault="001D3ACC" w:rsidP="00F353F1">
            <w:pPr>
              <w:pStyle w:val="Normal6"/>
              <w:rPr>
                <w:lang w:val="it-IT"/>
              </w:rPr>
            </w:pPr>
            <w:r w:rsidRPr="00FE2BBC">
              <w:rPr>
                <w:b/>
                <w:i/>
                <w:lang w:val="it-IT"/>
              </w:rPr>
              <w:t>1.</w:t>
            </w:r>
            <w:r w:rsidRPr="00FE2BBC">
              <w:rPr>
                <w:b/>
                <w:i/>
                <w:lang w:val="it-IT"/>
              </w:rPr>
              <w:tab/>
              <w:t>Entro 90 giorni dalla pubblicazione dell'elenco dei brevetti SEP registrati selezionati per il campione, i portatori di interessi possono presentare al centro di competenza osservazioni scritte sul carattere essenziale dei brevetti SEP selezionati.</w:t>
            </w:r>
          </w:p>
        </w:tc>
        <w:tc>
          <w:tcPr>
            <w:tcW w:w="4876" w:type="dxa"/>
          </w:tcPr>
          <w:p w14:paraId="6E19FA23" w14:textId="77777777" w:rsidR="001D3ACC" w:rsidRPr="00FE2BBC" w:rsidRDefault="001D3ACC" w:rsidP="00F353F1">
            <w:pPr>
              <w:pStyle w:val="Normal6"/>
              <w:rPr>
                <w:szCs w:val="24"/>
                <w:lang w:val="it-IT"/>
              </w:rPr>
            </w:pPr>
          </w:p>
        </w:tc>
      </w:tr>
      <w:tr w:rsidR="001D3ACC" w:rsidRPr="00FE2BBC" w14:paraId="20DA7D32" w14:textId="77777777" w:rsidTr="00F353F1">
        <w:trPr>
          <w:jc w:val="center"/>
        </w:trPr>
        <w:tc>
          <w:tcPr>
            <w:tcW w:w="4876" w:type="dxa"/>
            <w:hideMark/>
          </w:tcPr>
          <w:p w14:paraId="474A4F2D" w14:textId="77777777" w:rsidR="001D3ACC" w:rsidRPr="00FE2BBC" w:rsidRDefault="001D3ACC" w:rsidP="00F353F1">
            <w:pPr>
              <w:pStyle w:val="Normal6"/>
              <w:rPr>
                <w:lang w:val="it-IT"/>
              </w:rPr>
            </w:pPr>
            <w:r w:rsidRPr="00FE2BBC">
              <w:rPr>
                <w:b/>
                <w:i/>
                <w:lang w:val="it-IT"/>
              </w:rPr>
              <w:t>2.</w:t>
            </w:r>
            <w:r w:rsidRPr="00FE2BBC">
              <w:rPr>
                <w:b/>
                <w:i/>
                <w:lang w:val="it-IT"/>
              </w:rPr>
              <w:tab/>
              <w:t>Le osservazioni di cui al paragrafo 1 sono comunicate al titolare del brevetto SEP, che può commentarle entro il termine stabilito dal centro di competenza.</w:t>
            </w:r>
          </w:p>
        </w:tc>
        <w:tc>
          <w:tcPr>
            <w:tcW w:w="4876" w:type="dxa"/>
          </w:tcPr>
          <w:p w14:paraId="08CC4E0A" w14:textId="77777777" w:rsidR="001D3ACC" w:rsidRPr="00FE2BBC" w:rsidRDefault="001D3ACC" w:rsidP="00F353F1">
            <w:pPr>
              <w:pStyle w:val="Normal6"/>
              <w:rPr>
                <w:szCs w:val="24"/>
                <w:lang w:val="it-IT"/>
              </w:rPr>
            </w:pPr>
          </w:p>
        </w:tc>
      </w:tr>
      <w:tr w:rsidR="001D3ACC" w:rsidRPr="00FE2BBC" w14:paraId="7B3DF90E" w14:textId="77777777" w:rsidTr="00F353F1">
        <w:trPr>
          <w:jc w:val="center"/>
        </w:trPr>
        <w:tc>
          <w:tcPr>
            <w:tcW w:w="4876" w:type="dxa"/>
            <w:hideMark/>
          </w:tcPr>
          <w:p w14:paraId="7901BD67" w14:textId="77777777" w:rsidR="001D3ACC" w:rsidRPr="00FE2BBC" w:rsidRDefault="001D3ACC" w:rsidP="00F353F1">
            <w:pPr>
              <w:pStyle w:val="Normal6"/>
              <w:rPr>
                <w:lang w:val="it-IT"/>
              </w:rPr>
            </w:pPr>
            <w:r w:rsidRPr="00FE2BBC">
              <w:rPr>
                <w:b/>
                <w:i/>
                <w:lang w:val="it-IT"/>
              </w:rPr>
              <w:t>3.</w:t>
            </w:r>
            <w:r w:rsidRPr="00FE2BBC">
              <w:rPr>
                <w:b/>
                <w:i/>
                <w:lang w:val="it-IT"/>
              </w:rPr>
              <w:tab/>
              <w:t>Una volta scaduti i termini stabiliti, il centro di competenza trasmette al valutatore le osservazioni e le risposte del titolare del brevetto SEP.</w:t>
            </w:r>
          </w:p>
        </w:tc>
        <w:tc>
          <w:tcPr>
            <w:tcW w:w="4876" w:type="dxa"/>
          </w:tcPr>
          <w:p w14:paraId="52CC1B3E" w14:textId="77777777" w:rsidR="001D3ACC" w:rsidRPr="00FE2BBC" w:rsidRDefault="001D3ACC" w:rsidP="00F353F1">
            <w:pPr>
              <w:pStyle w:val="Normal6"/>
              <w:rPr>
                <w:szCs w:val="24"/>
                <w:lang w:val="it-IT"/>
              </w:rPr>
            </w:pPr>
          </w:p>
        </w:tc>
      </w:tr>
    </w:tbl>
    <w:p w14:paraId="13887EA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66EB9BB" w14:textId="77777777" w:rsidR="001D3ACC" w:rsidRPr="00FE2BBC" w:rsidRDefault="001D3ACC" w:rsidP="001D3ACC">
      <w:r w:rsidRPr="00F1797F">
        <w:rPr>
          <w:rStyle w:val="HideTWBExt"/>
        </w:rPr>
        <w:t>&lt;/Amend&gt;</w:t>
      </w:r>
    </w:p>
    <w:p w14:paraId="67FB541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518</w:t>
      </w:r>
      <w:r w:rsidRPr="00F1797F">
        <w:rPr>
          <w:rStyle w:val="HideTWBExt"/>
          <w:b w:val="0"/>
          <w:lang w:val="it-IT"/>
        </w:rPr>
        <w:t>&lt;/NumAm&gt;</w:t>
      </w:r>
    </w:p>
    <w:p w14:paraId="2FD6CBB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E528DB0" w14:textId="77777777" w:rsidR="001D3ACC" w:rsidRPr="00FE2BBC" w:rsidRDefault="001D3ACC" w:rsidP="001D3ACC">
      <w:r w:rsidRPr="00F1797F">
        <w:rPr>
          <w:rStyle w:val="HideTWBExt"/>
        </w:rPr>
        <w:t>&lt;/RepeatBlock-By&gt;</w:t>
      </w:r>
    </w:p>
    <w:p w14:paraId="2012811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0EF1545" w14:textId="77777777" w:rsidR="001D3ACC" w:rsidRPr="00FE2BBC" w:rsidRDefault="001D3ACC" w:rsidP="001D3ACC">
      <w:pPr>
        <w:pStyle w:val="NormalBold"/>
      </w:pPr>
      <w:r w:rsidRPr="00F1797F">
        <w:rPr>
          <w:rStyle w:val="HideTWBExt"/>
          <w:b w:val="0"/>
        </w:rPr>
        <w:t>&lt;Article&gt;</w:t>
      </w:r>
      <w:r w:rsidRPr="00FE2BBC">
        <w:t>Articolo 30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429C837" w14:textId="77777777" w:rsidTr="00F353F1">
        <w:trPr>
          <w:jc w:val="center"/>
        </w:trPr>
        <w:tc>
          <w:tcPr>
            <w:tcW w:w="9752" w:type="dxa"/>
            <w:gridSpan w:val="2"/>
          </w:tcPr>
          <w:p w14:paraId="6F0F973C" w14:textId="77777777" w:rsidR="001D3ACC" w:rsidRPr="00FE2BBC" w:rsidRDefault="001D3ACC" w:rsidP="00F353F1">
            <w:pPr>
              <w:keepNext/>
            </w:pPr>
          </w:p>
        </w:tc>
      </w:tr>
      <w:tr w:rsidR="001D3ACC" w:rsidRPr="00FE2BBC" w14:paraId="1962683C" w14:textId="77777777" w:rsidTr="00F353F1">
        <w:trPr>
          <w:jc w:val="center"/>
        </w:trPr>
        <w:tc>
          <w:tcPr>
            <w:tcW w:w="4876" w:type="dxa"/>
            <w:hideMark/>
          </w:tcPr>
          <w:p w14:paraId="11F2CF4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B05D25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4FB9939" w14:textId="77777777" w:rsidTr="00F353F1">
        <w:trPr>
          <w:jc w:val="center"/>
        </w:trPr>
        <w:tc>
          <w:tcPr>
            <w:tcW w:w="4876" w:type="dxa"/>
            <w:hideMark/>
          </w:tcPr>
          <w:p w14:paraId="6F459478" w14:textId="77777777" w:rsidR="001D3ACC" w:rsidRPr="00FE2BBC" w:rsidRDefault="001D3ACC" w:rsidP="00F353F1">
            <w:pPr>
              <w:pStyle w:val="Normal6"/>
              <w:rPr>
                <w:lang w:val="it-IT"/>
              </w:rPr>
            </w:pPr>
            <w:r w:rsidRPr="00FE2BBC">
              <w:rPr>
                <w:lang w:val="it-IT"/>
              </w:rPr>
              <w:t>1.</w:t>
            </w:r>
            <w:r w:rsidRPr="00FE2BBC">
              <w:rPr>
                <w:lang w:val="it-IT"/>
              </w:rPr>
              <w:tab/>
              <w:t>Entro 90 giorni dalla pubblicazione dell'elenco dei brevetti SEP registrati selezionati per il campione, i portatori di interessi possono presentare al centro di competenza osservazioni scritte sul carattere essenziale dei brevetti SEP selezionati.</w:t>
            </w:r>
          </w:p>
        </w:tc>
        <w:tc>
          <w:tcPr>
            <w:tcW w:w="4876" w:type="dxa"/>
            <w:hideMark/>
          </w:tcPr>
          <w:p w14:paraId="5B5DB528" w14:textId="77777777" w:rsidR="001D3ACC" w:rsidRPr="00FE2BBC" w:rsidRDefault="001D3ACC" w:rsidP="00F353F1">
            <w:pPr>
              <w:pStyle w:val="Normal6"/>
              <w:rPr>
                <w:szCs w:val="24"/>
                <w:lang w:val="it-IT"/>
              </w:rPr>
            </w:pPr>
            <w:r w:rsidRPr="00FE2BBC">
              <w:rPr>
                <w:lang w:val="it-IT"/>
              </w:rPr>
              <w:t>1.</w:t>
            </w:r>
            <w:r w:rsidRPr="00FE2BBC">
              <w:rPr>
                <w:lang w:val="it-IT"/>
              </w:rPr>
              <w:tab/>
              <w:t xml:space="preserve">Entro 90 giorni dalla pubblicazione dell'elenco dei brevetti SEP registrati selezionati per il campione, i portatori di interessi possono presentare al centro di competenza </w:t>
            </w:r>
            <w:r w:rsidRPr="00FE2BBC">
              <w:rPr>
                <w:b/>
                <w:i/>
                <w:lang w:val="it-IT"/>
              </w:rPr>
              <w:t>elementi di prova e</w:t>
            </w:r>
            <w:r w:rsidRPr="00FE2BBC">
              <w:rPr>
                <w:lang w:val="it-IT"/>
              </w:rPr>
              <w:t xml:space="preserve"> osservazioni scritte sul carattere essenziale dei brevetti SEP selezionati.</w:t>
            </w:r>
          </w:p>
        </w:tc>
      </w:tr>
    </w:tbl>
    <w:p w14:paraId="3331E37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BEF47AF" w14:textId="77777777" w:rsidR="001D3ACC" w:rsidRPr="00FE2BBC" w:rsidRDefault="001D3ACC" w:rsidP="001D3ACC">
      <w:r w:rsidRPr="00F1797F">
        <w:rPr>
          <w:rStyle w:val="HideTWBExt"/>
        </w:rPr>
        <w:t>&lt;/Amend&gt;</w:t>
      </w:r>
    </w:p>
    <w:p w14:paraId="3E482C6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519</w:t>
      </w:r>
      <w:r w:rsidRPr="00F1797F">
        <w:rPr>
          <w:rStyle w:val="HideTWBExt"/>
          <w:b w:val="0"/>
          <w:lang w:val="it-IT"/>
        </w:rPr>
        <w:t>&lt;/NumAm&gt;</w:t>
      </w:r>
    </w:p>
    <w:p w14:paraId="71DB218F"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EA35E1C" w14:textId="77777777" w:rsidR="001D3ACC" w:rsidRPr="00FE2BBC" w:rsidRDefault="001D3ACC" w:rsidP="001D3ACC">
      <w:r w:rsidRPr="00F1797F">
        <w:rPr>
          <w:rStyle w:val="HideTWBExt"/>
        </w:rPr>
        <w:t>&lt;/RepeatBlock-By&gt;</w:t>
      </w:r>
    </w:p>
    <w:p w14:paraId="5C5E5F6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B7F6077" w14:textId="77777777" w:rsidR="001D3ACC" w:rsidRPr="00FE2BBC" w:rsidRDefault="001D3ACC" w:rsidP="001D3ACC">
      <w:pPr>
        <w:pStyle w:val="NormalBold"/>
      </w:pPr>
      <w:r w:rsidRPr="00F1797F">
        <w:rPr>
          <w:rStyle w:val="HideTWBExt"/>
          <w:b w:val="0"/>
        </w:rPr>
        <w:t>&lt;Article&gt;</w:t>
      </w:r>
      <w:r w:rsidRPr="00FE2BBC">
        <w:t>Articolo 30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47BD26D" w14:textId="77777777" w:rsidTr="00F353F1">
        <w:trPr>
          <w:jc w:val="center"/>
        </w:trPr>
        <w:tc>
          <w:tcPr>
            <w:tcW w:w="9752" w:type="dxa"/>
            <w:gridSpan w:val="2"/>
          </w:tcPr>
          <w:p w14:paraId="50A491D7" w14:textId="77777777" w:rsidR="001D3ACC" w:rsidRPr="00FE2BBC" w:rsidRDefault="001D3ACC" w:rsidP="00F353F1">
            <w:pPr>
              <w:keepNext/>
            </w:pPr>
          </w:p>
        </w:tc>
      </w:tr>
      <w:tr w:rsidR="001D3ACC" w:rsidRPr="00FE2BBC" w14:paraId="3CBC7B0C" w14:textId="77777777" w:rsidTr="00F353F1">
        <w:trPr>
          <w:jc w:val="center"/>
        </w:trPr>
        <w:tc>
          <w:tcPr>
            <w:tcW w:w="4876" w:type="dxa"/>
            <w:hideMark/>
          </w:tcPr>
          <w:p w14:paraId="2D4479F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707AE7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3DA760B" w14:textId="77777777" w:rsidTr="00F353F1">
        <w:trPr>
          <w:jc w:val="center"/>
        </w:trPr>
        <w:tc>
          <w:tcPr>
            <w:tcW w:w="4876" w:type="dxa"/>
            <w:hideMark/>
          </w:tcPr>
          <w:p w14:paraId="25C94C35" w14:textId="77777777" w:rsidR="001D3ACC" w:rsidRPr="00FE2BBC" w:rsidRDefault="001D3ACC" w:rsidP="00F353F1">
            <w:pPr>
              <w:pStyle w:val="Normal6"/>
              <w:rPr>
                <w:lang w:val="it-IT"/>
              </w:rPr>
            </w:pPr>
            <w:r w:rsidRPr="00FE2BBC">
              <w:rPr>
                <w:lang w:val="it-IT"/>
              </w:rPr>
              <w:t>3.</w:t>
            </w:r>
            <w:r w:rsidRPr="00FE2BBC">
              <w:rPr>
                <w:lang w:val="it-IT"/>
              </w:rPr>
              <w:tab/>
              <w:t>Una volta scaduti i termini stabiliti, il centro di competenza trasmette al valutatore le osservazioni e le risposte del titolare del brevetto SEP.</w:t>
            </w:r>
          </w:p>
        </w:tc>
        <w:tc>
          <w:tcPr>
            <w:tcW w:w="4876" w:type="dxa"/>
            <w:hideMark/>
          </w:tcPr>
          <w:p w14:paraId="367D66B8" w14:textId="77777777" w:rsidR="001D3ACC" w:rsidRPr="00FE2BBC" w:rsidRDefault="001D3ACC" w:rsidP="00F353F1">
            <w:pPr>
              <w:pStyle w:val="Normal6"/>
              <w:rPr>
                <w:szCs w:val="24"/>
                <w:lang w:val="it-IT"/>
              </w:rPr>
            </w:pPr>
            <w:r w:rsidRPr="00FE2BBC">
              <w:rPr>
                <w:lang w:val="it-IT"/>
              </w:rPr>
              <w:t>3.</w:t>
            </w:r>
            <w:r w:rsidRPr="00FE2BBC">
              <w:rPr>
                <w:lang w:val="it-IT"/>
              </w:rPr>
              <w:tab/>
              <w:t>Una volta scaduti i termini stabiliti, il centro di competenza trasmette al valutatore le osservazioni</w:t>
            </w:r>
            <w:r w:rsidRPr="00FE2BBC">
              <w:rPr>
                <w:b/>
                <w:i/>
                <w:lang w:val="it-IT"/>
              </w:rPr>
              <w:t>, gli elementi di prova</w:t>
            </w:r>
            <w:r w:rsidRPr="00FE2BBC">
              <w:rPr>
                <w:lang w:val="it-IT"/>
              </w:rPr>
              <w:t xml:space="preserve"> e le risposte del titolare del brevetto SEP.</w:t>
            </w:r>
          </w:p>
        </w:tc>
      </w:tr>
    </w:tbl>
    <w:p w14:paraId="6EEF254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7756E0E" w14:textId="77777777" w:rsidR="001D3ACC" w:rsidRPr="00FE2BBC" w:rsidRDefault="001D3ACC" w:rsidP="001D3ACC">
      <w:r w:rsidRPr="00F1797F">
        <w:rPr>
          <w:rStyle w:val="HideTWBExt"/>
        </w:rPr>
        <w:t>&lt;/Amend&gt;</w:t>
      </w:r>
    </w:p>
    <w:p w14:paraId="614D84C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520</w:t>
      </w:r>
      <w:r w:rsidRPr="00F1797F">
        <w:rPr>
          <w:rStyle w:val="HideTWBExt"/>
          <w:b w:val="0"/>
          <w:lang w:val="it-IT"/>
        </w:rPr>
        <w:t>&lt;/NumAm&gt;</w:t>
      </w:r>
    </w:p>
    <w:p w14:paraId="75EBDAA6"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74300504" w14:textId="77777777" w:rsidR="001D3ACC" w:rsidRPr="00FE2BBC" w:rsidRDefault="001D3ACC" w:rsidP="001D3ACC">
      <w:r w:rsidRPr="00F1797F">
        <w:rPr>
          <w:rStyle w:val="HideTWBExt"/>
        </w:rPr>
        <w:t>&lt;/RepeatBlock-By&gt;</w:t>
      </w:r>
    </w:p>
    <w:p w14:paraId="713D6E4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CBB7A92" w14:textId="77777777" w:rsidR="001D3ACC" w:rsidRPr="00FE2BBC" w:rsidRDefault="001D3ACC" w:rsidP="001D3ACC">
      <w:pPr>
        <w:pStyle w:val="NormalBold"/>
      </w:pPr>
      <w:r w:rsidRPr="00F1797F">
        <w:rPr>
          <w:rStyle w:val="HideTWBExt"/>
          <w:b w:val="0"/>
        </w:rPr>
        <w:t>&lt;Article&gt;</w:t>
      </w:r>
      <w:r w:rsidRPr="00FE2BBC">
        <w:t>Articolo 31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CC3E460" w14:textId="77777777" w:rsidTr="00F353F1">
        <w:trPr>
          <w:jc w:val="center"/>
        </w:trPr>
        <w:tc>
          <w:tcPr>
            <w:tcW w:w="9752" w:type="dxa"/>
            <w:gridSpan w:val="2"/>
          </w:tcPr>
          <w:p w14:paraId="1F5A0D7B" w14:textId="77777777" w:rsidR="001D3ACC" w:rsidRPr="00FE2BBC" w:rsidRDefault="001D3ACC" w:rsidP="00F353F1">
            <w:pPr>
              <w:keepNext/>
            </w:pPr>
          </w:p>
        </w:tc>
      </w:tr>
      <w:tr w:rsidR="001D3ACC" w:rsidRPr="00FE2BBC" w14:paraId="4DAE1457" w14:textId="77777777" w:rsidTr="00F353F1">
        <w:trPr>
          <w:jc w:val="center"/>
        </w:trPr>
        <w:tc>
          <w:tcPr>
            <w:tcW w:w="4876" w:type="dxa"/>
            <w:hideMark/>
          </w:tcPr>
          <w:p w14:paraId="621D15A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0D4C59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84A1240" w14:textId="77777777" w:rsidTr="00F353F1">
        <w:trPr>
          <w:jc w:val="center"/>
        </w:trPr>
        <w:tc>
          <w:tcPr>
            <w:tcW w:w="4876" w:type="dxa"/>
            <w:hideMark/>
          </w:tcPr>
          <w:p w14:paraId="2A4F348F" w14:textId="77777777" w:rsidR="001D3ACC" w:rsidRPr="00FE2BBC" w:rsidRDefault="001D3ACC" w:rsidP="00F353F1">
            <w:pPr>
              <w:pStyle w:val="Normal6"/>
              <w:jc w:val="center"/>
              <w:rPr>
                <w:lang w:val="it-IT"/>
              </w:rPr>
            </w:pPr>
            <w:r w:rsidRPr="00FE2BBC">
              <w:rPr>
                <w:b/>
                <w:i/>
                <w:lang w:val="it-IT"/>
              </w:rPr>
              <w:t>Articolo 31</w:t>
            </w:r>
          </w:p>
        </w:tc>
        <w:tc>
          <w:tcPr>
            <w:tcW w:w="4876" w:type="dxa"/>
            <w:hideMark/>
          </w:tcPr>
          <w:p w14:paraId="3BA01B74"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68FEEE2B" w14:textId="77777777" w:rsidTr="00F353F1">
        <w:trPr>
          <w:jc w:val="center"/>
        </w:trPr>
        <w:tc>
          <w:tcPr>
            <w:tcW w:w="4876" w:type="dxa"/>
            <w:hideMark/>
          </w:tcPr>
          <w:p w14:paraId="1CAAE450" w14:textId="77777777" w:rsidR="001D3ACC" w:rsidRPr="00FE2BBC" w:rsidRDefault="001D3ACC" w:rsidP="00F353F1">
            <w:pPr>
              <w:pStyle w:val="Normal6"/>
              <w:jc w:val="center"/>
              <w:rPr>
                <w:lang w:val="it-IT"/>
              </w:rPr>
            </w:pPr>
            <w:r w:rsidRPr="00FE2BBC">
              <w:rPr>
                <w:b/>
                <w:i/>
                <w:lang w:val="it-IT"/>
              </w:rPr>
              <w:t>Verifica del carattere essenziale di un brevetto SEP registrato</w:t>
            </w:r>
          </w:p>
        </w:tc>
        <w:tc>
          <w:tcPr>
            <w:tcW w:w="4876" w:type="dxa"/>
          </w:tcPr>
          <w:p w14:paraId="63059A57" w14:textId="77777777" w:rsidR="001D3ACC" w:rsidRPr="00FE2BBC" w:rsidRDefault="001D3ACC" w:rsidP="00F353F1">
            <w:pPr>
              <w:pStyle w:val="Normal6"/>
              <w:rPr>
                <w:szCs w:val="24"/>
                <w:lang w:val="it-IT"/>
              </w:rPr>
            </w:pPr>
          </w:p>
        </w:tc>
      </w:tr>
      <w:tr w:rsidR="001D3ACC" w:rsidRPr="00FE2BBC" w14:paraId="7F3DD9BC" w14:textId="77777777" w:rsidTr="00F353F1">
        <w:trPr>
          <w:jc w:val="center"/>
        </w:trPr>
        <w:tc>
          <w:tcPr>
            <w:tcW w:w="4876" w:type="dxa"/>
            <w:hideMark/>
          </w:tcPr>
          <w:p w14:paraId="1703DD69" w14:textId="77777777" w:rsidR="001D3ACC" w:rsidRPr="00FE2BBC" w:rsidRDefault="001D3ACC" w:rsidP="00F353F1">
            <w:pPr>
              <w:pStyle w:val="Normal6"/>
              <w:rPr>
                <w:lang w:val="it-IT"/>
              </w:rPr>
            </w:pPr>
            <w:r w:rsidRPr="00FE2BBC">
              <w:rPr>
                <w:b/>
                <w:i/>
                <w:lang w:val="it-IT"/>
              </w:rPr>
              <w:t>1.</w:t>
            </w:r>
            <w:r w:rsidRPr="00FE2BBC">
              <w:rPr>
                <w:b/>
                <w:i/>
                <w:lang w:val="it-IT"/>
              </w:rPr>
              <w:tab/>
              <w:t>La verifica del carattere essenziale è effettuata secondo una procedura che prevede tempo sufficiente e garantisce rigore e alta qualità.</w:t>
            </w:r>
          </w:p>
        </w:tc>
        <w:tc>
          <w:tcPr>
            <w:tcW w:w="4876" w:type="dxa"/>
          </w:tcPr>
          <w:p w14:paraId="0A51CD4E" w14:textId="77777777" w:rsidR="001D3ACC" w:rsidRPr="00FE2BBC" w:rsidRDefault="001D3ACC" w:rsidP="00F353F1">
            <w:pPr>
              <w:pStyle w:val="Normal6"/>
              <w:rPr>
                <w:szCs w:val="24"/>
                <w:lang w:val="it-IT"/>
              </w:rPr>
            </w:pPr>
          </w:p>
        </w:tc>
      </w:tr>
      <w:tr w:rsidR="001D3ACC" w:rsidRPr="00FE2BBC" w14:paraId="5F1F1338" w14:textId="77777777" w:rsidTr="00F353F1">
        <w:trPr>
          <w:jc w:val="center"/>
        </w:trPr>
        <w:tc>
          <w:tcPr>
            <w:tcW w:w="4876" w:type="dxa"/>
            <w:hideMark/>
          </w:tcPr>
          <w:p w14:paraId="02D70E8A" w14:textId="77777777" w:rsidR="001D3ACC" w:rsidRPr="00FE2BBC" w:rsidRDefault="001D3ACC" w:rsidP="00F353F1">
            <w:pPr>
              <w:pStyle w:val="Normal6"/>
              <w:rPr>
                <w:lang w:val="it-IT"/>
              </w:rPr>
            </w:pPr>
            <w:r w:rsidRPr="00FE2BBC">
              <w:rPr>
                <w:b/>
                <w:i/>
                <w:lang w:val="it-IT"/>
              </w:rPr>
              <w:t>2.</w:t>
            </w:r>
            <w:r w:rsidRPr="00FE2BBC">
              <w:rPr>
                <w:b/>
                <w:i/>
                <w:lang w:val="it-IT"/>
              </w:rPr>
              <w:tab/>
              <w:t>Il valutatore può invitare il titolare del brevetto SEP interessato a presentare le proprie osservazioni, entro un termine stabilito dal valutatore.</w:t>
            </w:r>
          </w:p>
        </w:tc>
        <w:tc>
          <w:tcPr>
            <w:tcW w:w="4876" w:type="dxa"/>
          </w:tcPr>
          <w:p w14:paraId="0F5586BF" w14:textId="77777777" w:rsidR="001D3ACC" w:rsidRPr="00FE2BBC" w:rsidRDefault="001D3ACC" w:rsidP="00F353F1">
            <w:pPr>
              <w:pStyle w:val="Normal6"/>
              <w:rPr>
                <w:szCs w:val="24"/>
                <w:lang w:val="it-IT"/>
              </w:rPr>
            </w:pPr>
          </w:p>
        </w:tc>
      </w:tr>
      <w:tr w:rsidR="001D3ACC" w:rsidRPr="00FE2BBC" w14:paraId="6315A607" w14:textId="77777777" w:rsidTr="00F353F1">
        <w:trPr>
          <w:jc w:val="center"/>
        </w:trPr>
        <w:tc>
          <w:tcPr>
            <w:tcW w:w="4876" w:type="dxa"/>
            <w:hideMark/>
          </w:tcPr>
          <w:p w14:paraId="46314746" w14:textId="77777777" w:rsidR="001D3ACC" w:rsidRPr="00FE2BBC" w:rsidRDefault="001D3ACC" w:rsidP="00F353F1">
            <w:pPr>
              <w:pStyle w:val="Normal6"/>
              <w:rPr>
                <w:lang w:val="it-IT"/>
              </w:rPr>
            </w:pPr>
            <w:r w:rsidRPr="00FE2BBC">
              <w:rPr>
                <w:b/>
                <w:i/>
                <w:lang w:val="it-IT"/>
              </w:rPr>
              <w:t>3.</w:t>
            </w:r>
            <w:r w:rsidRPr="00FE2BBC">
              <w:rPr>
                <w:b/>
                <w:i/>
                <w:lang w:val="it-IT"/>
              </w:rPr>
              <w:tab/>
              <w:t>Se il valutatore ha motivo di ritenere che il brevetto SEP possa non essere essenziale per la norma, il centro di competenza ne comunica le ragioni al titolare del brevetto SEP e stabilisce un termine entro il quale quest'ultimo può presentare le sue osservazioni o una tabella delle rivendicazioni modificata.</w:t>
            </w:r>
          </w:p>
        </w:tc>
        <w:tc>
          <w:tcPr>
            <w:tcW w:w="4876" w:type="dxa"/>
          </w:tcPr>
          <w:p w14:paraId="6B8832E7" w14:textId="77777777" w:rsidR="001D3ACC" w:rsidRPr="00FE2BBC" w:rsidRDefault="001D3ACC" w:rsidP="00F353F1">
            <w:pPr>
              <w:pStyle w:val="Normal6"/>
              <w:rPr>
                <w:szCs w:val="24"/>
                <w:lang w:val="it-IT"/>
              </w:rPr>
            </w:pPr>
          </w:p>
        </w:tc>
      </w:tr>
      <w:tr w:rsidR="001D3ACC" w:rsidRPr="00FE2BBC" w14:paraId="52DCCFF2" w14:textId="77777777" w:rsidTr="00F353F1">
        <w:trPr>
          <w:jc w:val="center"/>
        </w:trPr>
        <w:tc>
          <w:tcPr>
            <w:tcW w:w="4876" w:type="dxa"/>
            <w:hideMark/>
          </w:tcPr>
          <w:p w14:paraId="508F39C7" w14:textId="77777777" w:rsidR="001D3ACC" w:rsidRPr="00FE2BBC" w:rsidRDefault="001D3ACC" w:rsidP="00F353F1">
            <w:pPr>
              <w:pStyle w:val="Normal6"/>
              <w:rPr>
                <w:lang w:val="it-IT"/>
              </w:rPr>
            </w:pPr>
            <w:r w:rsidRPr="00FE2BBC">
              <w:rPr>
                <w:b/>
                <w:i/>
                <w:lang w:val="it-IT"/>
              </w:rPr>
              <w:t>4.</w:t>
            </w:r>
            <w:r w:rsidRPr="00FE2BBC">
              <w:rPr>
                <w:b/>
                <w:i/>
                <w:lang w:val="it-IT"/>
              </w:rPr>
              <w:tab/>
              <w:t>Il valutatore tiene in debita considerazione tutte le informazioni fornite dal titolare del brevetto SEP.</w:t>
            </w:r>
          </w:p>
        </w:tc>
        <w:tc>
          <w:tcPr>
            <w:tcW w:w="4876" w:type="dxa"/>
          </w:tcPr>
          <w:p w14:paraId="21A85BF7" w14:textId="77777777" w:rsidR="001D3ACC" w:rsidRPr="00FE2BBC" w:rsidRDefault="001D3ACC" w:rsidP="00F353F1">
            <w:pPr>
              <w:pStyle w:val="Normal6"/>
              <w:rPr>
                <w:szCs w:val="24"/>
                <w:lang w:val="it-IT"/>
              </w:rPr>
            </w:pPr>
          </w:p>
        </w:tc>
      </w:tr>
      <w:tr w:rsidR="001D3ACC" w:rsidRPr="00FE2BBC" w14:paraId="75C63D11" w14:textId="77777777" w:rsidTr="00F353F1">
        <w:trPr>
          <w:jc w:val="center"/>
        </w:trPr>
        <w:tc>
          <w:tcPr>
            <w:tcW w:w="4876" w:type="dxa"/>
            <w:hideMark/>
          </w:tcPr>
          <w:p w14:paraId="7C22601C" w14:textId="77777777" w:rsidR="001D3ACC" w:rsidRPr="00FE2BBC" w:rsidRDefault="001D3ACC" w:rsidP="00F353F1">
            <w:pPr>
              <w:pStyle w:val="Normal6"/>
              <w:rPr>
                <w:lang w:val="it-IT"/>
              </w:rPr>
            </w:pPr>
            <w:r w:rsidRPr="00FE2BBC">
              <w:rPr>
                <w:b/>
                <w:i/>
                <w:lang w:val="it-IT"/>
              </w:rPr>
              <w:t>5.</w:t>
            </w:r>
            <w:r w:rsidRPr="00FE2BBC">
              <w:rPr>
                <w:b/>
                <w:i/>
                <w:lang w:val="it-IT"/>
              </w:rPr>
              <w:tab/>
              <w:t>Il valutatore trasmette il suo parere motivato al centro di competenza entro sei mesi dalla nomina. Il parere motivato include il nome del titolare del brevetto SEP e del valutatore, il brevetto SEP oggetto della verifica del carattere essenziale, la norma in questione, una sintesi della procedura di verifica, il risultato della verifica del carattere essenziale e le ragioni alla base di tale risultato.</w:t>
            </w:r>
          </w:p>
        </w:tc>
        <w:tc>
          <w:tcPr>
            <w:tcW w:w="4876" w:type="dxa"/>
          </w:tcPr>
          <w:p w14:paraId="4DCE1346" w14:textId="77777777" w:rsidR="001D3ACC" w:rsidRPr="00FE2BBC" w:rsidRDefault="001D3ACC" w:rsidP="00F353F1">
            <w:pPr>
              <w:pStyle w:val="Normal6"/>
              <w:rPr>
                <w:szCs w:val="24"/>
                <w:lang w:val="it-IT"/>
              </w:rPr>
            </w:pPr>
          </w:p>
        </w:tc>
      </w:tr>
      <w:tr w:rsidR="001D3ACC" w:rsidRPr="00FE2BBC" w14:paraId="5DD21772" w14:textId="77777777" w:rsidTr="00F353F1">
        <w:trPr>
          <w:jc w:val="center"/>
        </w:trPr>
        <w:tc>
          <w:tcPr>
            <w:tcW w:w="4876" w:type="dxa"/>
            <w:hideMark/>
          </w:tcPr>
          <w:p w14:paraId="5121B0CF" w14:textId="77777777" w:rsidR="001D3ACC" w:rsidRPr="00FE2BBC" w:rsidRDefault="001D3ACC" w:rsidP="00F353F1">
            <w:pPr>
              <w:pStyle w:val="Normal6"/>
              <w:rPr>
                <w:lang w:val="it-IT"/>
              </w:rPr>
            </w:pPr>
            <w:r w:rsidRPr="00FE2BBC">
              <w:rPr>
                <w:b/>
                <w:i/>
                <w:lang w:val="it-IT"/>
              </w:rPr>
              <w:t>6.</w:t>
            </w:r>
            <w:r w:rsidRPr="00FE2BBC">
              <w:rPr>
                <w:b/>
                <w:i/>
                <w:lang w:val="it-IT"/>
              </w:rPr>
              <w:tab/>
              <w:t>Il centro di competenza notifica il parere motivato al titolare del brevetto SEP.</w:t>
            </w:r>
          </w:p>
        </w:tc>
        <w:tc>
          <w:tcPr>
            <w:tcW w:w="4876" w:type="dxa"/>
          </w:tcPr>
          <w:p w14:paraId="1488C3F4" w14:textId="77777777" w:rsidR="001D3ACC" w:rsidRPr="00FE2BBC" w:rsidRDefault="001D3ACC" w:rsidP="00F353F1">
            <w:pPr>
              <w:pStyle w:val="Normal6"/>
              <w:rPr>
                <w:szCs w:val="24"/>
                <w:lang w:val="it-IT"/>
              </w:rPr>
            </w:pPr>
          </w:p>
        </w:tc>
      </w:tr>
    </w:tbl>
    <w:p w14:paraId="5FDA45E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3B8B8C9" w14:textId="77777777" w:rsidR="001D3ACC" w:rsidRPr="00FE2BBC" w:rsidRDefault="001D3ACC" w:rsidP="001D3ACC">
      <w:r w:rsidRPr="00F1797F">
        <w:rPr>
          <w:rStyle w:val="HideTWBExt"/>
        </w:rPr>
        <w:t>&lt;/Amend&gt;</w:t>
      </w:r>
    </w:p>
    <w:p w14:paraId="2A6B776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521</w:t>
      </w:r>
      <w:r w:rsidRPr="00F1797F">
        <w:rPr>
          <w:rStyle w:val="HideTWBExt"/>
          <w:b w:val="0"/>
          <w:lang w:val="it-IT"/>
        </w:rPr>
        <w:t>&lt;/NumAm&gt;</w:t>
      </w:r>
    </w:p>
    <w:p w14:paraId="77D0508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DAF42E3" w14:textId="77777777" w:rsidR="001D3ACC" w:rsidRPr="00FE2BBC" w:rsidRDefault="001D3ACC" w:rsidP="001D3ACC">
      <w:r w:rsidRPr="00F1797F">
        <w:rPr>
          <w:rStyle w:val="HideTWBExt"/>
        </w:rPr>
        <w:t>&lt;/RepeatBlock-By&gt;</w:t>
      </w:r>
    </w:p>
    <w:p w14:paraId="17A5B62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B4934FB" w14:textId="77777777" w:rsidR="001D3ACC" w:rsidRPr="00FE2BBC" w:rsidRDefault="001D3ACC" w:rsidP="001D3ACC">
      <w:pPr>
        <w:pStyle w:val="NormalBold"/>
      </w:pPr>
      <w:r w:rsidRPr="00F1797F">
        <w:rPr>
          <w:rStyle w:val="HideTWBExt"/>
          <w:b w:val="0"/>
        </w:rPr>
        <w:t>&lt;Article&gt;</w:t>
      </w:r>
      <w:r w:rsidRPr="00FE2BBC">
        <w:t>Articolo 31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DC288A9" w14:textId="77777777" w:rsidTr="00F353F1">
        <w:trPr>
          <w:jc w:val="center"/>
        </w:trPr>
        <w:tc>
          <w:tcPr>
            <w:tcW w:w="9752" w:type="dxa"/>
            <w:gridSpan w:val="2"/>
          </w:tcPr>
          <w:p w14:paraId="528259F9" w14:textId="77777777" w:rsidR="001D3ACC" w:rsidRPr="00FE2BBC" w:rsidRDefault="001D3ACC" w:rsidP="00F353F1">
            <w:pPr>
              <w:keepNext/>
            </w:pPr>
          </w:p>
        </w:tc>
      </w:tr>
      <w:tr w:rsidR="001D3ACC" w:rsidRPr="00FE2BBC" w14:paraId="0657214E" w14:textId="77777777" w:rsidTr="00F353F1">
        <w:trPr>
          <w:jc w:val="center"/>
        </w:trPr>
        <w:tc>
          <w:tcPr>
            <w:tcW w:w="4876" w:type="dxa"/>
            <w:hideMark/>
          </w:tcPr>
          <w:p w14:paraId="5B01A81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99B4FF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D7DE158" w14:textId="77777777" w:rsidTr="00F353F1">
        <w:trPr>
          <w:jc w:val="center"/>
        </w:trPr>
        <w:tc>
          <w:tcPr>
            <w:tcW w:w="4876" w:type="dxa"/>
            <w:hideMark/>
          </w:tcPr>
          <w:p w14:paraId="57A562C2" w14:textId="77777777" w:rsidR="001D3ACC" w:rsidRPr="00FE2BBC" w:rsidRDefault="001D3ACC" w:rsidP="00F353F1">
            <w:pPr>
              <w:pStyle w:val="Normal6"/>
              <w:rPr>
                <w:lang w:val="it-IT"/>
              </w:rPr>
            </w:pPr>
            <w:r w:rsidRPr="00FE2BBC">
              <w:rPr>
                <w:lang w:val="it-IT"/>
              </w:rPr>
              <w:t>2.</w:t>
            </w:r>
            <w:r w:rsidRPr="00FE2BBC">
              <w:rPr>
                <w:lang w:val="it-IT"/>
              </w:rPr>
              <w:tab/>
              <w:t>Il valutatore può invitare il titolare del brevetto SEP interessato a presentare le proprie osservazioni, entro un termine stabilito dal valutatore.</w:t>
            </w:r>
          </w:p>
        </w:tc>
        <w:tc>
          <w:tcPr>
            <w:tcW w:w="4876" w:type="dxa"/>
            <w:hideMark/>
          </w:tcPr>
          <w:p w14:paraId="7ECA99DE" w14:textId="77777777" w:rsidR="001D3ACC" w:rsidRPr="00FE2BBC" w:rsidRDefault="001D3ACC" w:rsidP="00F353F1">
            <w:pPr>
              <w:pStyle w:val="Normal6"/>
              <w:rPr>
                <w:szCs w:val="24"/>
                <w:lang w:val="it-IT"/>
              </w:rPr>
            </w:pPr>
            <w:r w:rsidRPr="00FE2BBC">
              <w:rPr>
                <w:lang w:val="it-IT"/>
              </w:rPr>
              <w:t>2.</w:t>
            </w:r>
            <w:r w:rsidRPr="00FE2BBC">
              <w:rPr>
                <w:lang w:val="it-IT"/>
              </w:rPr>
              <w:tab/>
              <w:t>Il valutatore può invitare il titolare del brevetto SEP interessato</w:t>
            </w:r>
            <w:r w:rsidRPr="00FE2BBC">
              <w:rPr>
                <w:b/>
                <w:i/>
                <w:lang w:val="it-IT"/>
              </w:rPr>
              <w:t>, gli utilizzatori e altri portatori di interessi</w:t>
            </w:r>
            <w:r w:rsidRPr="00FE2BBC">
              <w:rPr>
                <w:lang w:val="it-IT"/>
              </w:rPr>
              <w:t xml:space="preserve"> a presentare le proprie osservazioni </w:t>
            </w:r>
            <w:r w:rsidRPr="00FE2BBC">
              <w:rPr>
                <w:b/>
                <w:i/>
                <w:lang w:val="it-IT"/>
              </w:rPr>
              <w:t>e i propri elementi di prova</w:t>
            </w:r>
            <w:r w:rsidRPr="00FE2BBC">
              <w:rPr>
                <w:lang w:val="it-IT"/>
              </w:rPr>
              <w:t>, entro un termine stabilito dal valutatore.</w:t>
            </w:r>
          </w:p>
        </w:tc>
      </w:tr>
    </w:tbl>
    <w:p w14:paraId="213AC50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6A4C7F9" w14:textId="77777777" w:rsidR="001D3ACC" w:rsidRPr="00FE2BBC" w:rsidRDefault="001D3ACC" w:rsidP="001D3ACC">
      <w:r w:rsidRPr="00F1797F">
        <w:rPr>
          <w:rStyle w:val="HideTWBExt"/>
        </w:rPr>
        <w:t>&lt;/Amend&gt;</w:t>
      </w:r>
    </w:p>
    <w:p w14:paraId="5A10D05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522</w:t>
      </w:r>
      <w:r w:rsidRPr="00F1797F">
        <w:rPr>
          <w:rStyle w:val="HideTWBExt"/>
          <w:b w:val="0"/>
          <w:lang w:val="it-IT"/>
        </w:rPr>
        <w:t>&lt;/NumAm&gt;</w:t>
      </w:r>
    </w:p>
    <w:p w14:paraId="52159C81"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221E738" w14:textId="77777777" w:rsidR="001D3ACC" w:rsidRPr="00FE2BBC" w:rsidRDefault="001D3ACC" w:rsidP="001D3ACC">
      <w:r w:rsidRPr="00F1797F">
        <w:rPr>
          <w:rStyle w:val="HideTWBExt"/>
        </w:rPr>
        <w:t>&lt;/RepeatBlock-By&gt;</w:t>
      </w:r>
    </w:p>
    <w:p w14:paraId="09B0077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11B3BF1" w14:textId="77777777" w:rsidR="001D3ACC" w:rsidRPr="00FE2BBC" w:rsidRDefault="001D3ACC" w:rsidP="001D3ACC">
      <w:pPr>
        <w:pStyle w:val="NormalBold"/>
      </w:pPr>
      <w:r w:rsidRPr="00F1797F">
        <w:rPr>
          <w:rStyle w:val="HideTWBExt"/>
          <w:b w:val="0"/>
        </w:rPr>
        <w:t>&lt;Article&gt;</w:t>
      </w:r>
      <w:r w:rsidRPr="00FE2BBC">
        <w:t>Articolo 31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062C647" w14:textId="77777777" w:rsidTr="00F353F1">
        <w:trPr>
          <w:jc w:val="center"/>
        </w:trPr>
        <w:tc>
          <w:tcPr>
            <w:tcW w:w="9752" w:type="dxa"/>
            <w:gridSpan w:val="2"/>
          </w:tcPr>
          <w:p w14:paraId="4CD772FA" w14:textId="77777777" w:rsidR="001D3ACC" w:rsidRPr="00FE2BBC" w:rsidRDefault="001D3ACC" w:rsidP="00F353F1">
            <w:pPr>
              <w:keepNext/>
            </w:pPr>
          </w:p>
        </w:tc>
      </w:tr>
      <w:tr w:rsidR="001D3ACC" w:rsidRPr="00FE2BBC" w14:paraId="3E6E86B7" w14:textId="77777777" w:rsidTr="00F353F1">
        <w:trPr>
          <w:jc w:val="center"/>
        </w:trPr>
        <w:tc>
          <w:tcPr>
            <w:tcW w:w="4876" w:type="dxa"/>
            <w:hideMark/>
          </w:tcPr>
          <w:p w14:paraId="685D430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CE0FD9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1BA11A0" w14:textId="77777777" w:rsidTr="00F353F1">
        <w:trPr>
          <w:jc w:val="center"/>
        </w:trPr>
        <w:tc>
          <w:tcPr>
            <w:tcW w:w="4876" w:type="dxa"/>
            <w:hideMark/>
          </w:tcPr>
          <w:p w14:paraId="3132FF09" w14:textId="77777777" w:rsidR="001D3ACC" w:rsidRPr="00FE2BBC" w:rsidRDefault="001D3ACC" w:rsidP="00F353F1">
            <w:pPr>
              <w:pStyle w:val="Normal6"/>
              <w:rPr>
                <w:lang w:val="it-IT"/>
              </w:rPr>
            </w:pPr>
            <w:r w:rsidRPr="00FE2BBC">
              <w:rPr>
                <w:lang w:val="it-IT"/>
              </w:rPr>
              <w:t>3.</w:t>
            </w:r>
            <w:r w:rsidRPr="00FE2BBC">
              <w:rPr>
                <w:lang w:val="it-IT"/>
              </w:rPr>
              <w:tab/>
              <w:t>Se il valutatore ha motivo di ritenere che il brevetto SEP possa non essere essenziale per la norma, il centro di competenza ne comunica le ragioni al titolare del brevetto SEP e stabilisce un termine entro il quale quest'ultimo può presentare le sue osservazioni o una tabella delle rivendicazioni modificata.</w:t>
            </w:r>
          </w:p>
        </w:tc>
        <w:tc>
          <w:tcPr>
            <w:tcW w:w="4876" w:type="dxa"/>
            <w:hideMark/>
          </w:tcPr>
          <w:p w14:paraId="0C6ECCF9" w14:textId="77777777" w:rsidR="001D3ACC" w:rsidRPr="00FE2BBC" w:rsidRDefault="001D3ACC" w:rsidP="00F353F1">
            <w:pPr>
              <w:pStyle w:val="Normal6"/>
              <w:rPr>
                <w:szCs w:val="24"/>
                <w:lang w:val="it-IT"/>
              </w:rPr>
            </w:pPr>
            <w:r w:rsidRPr="00FE2BBC">
              <w:rPr>
                <w:lang w:val="it-IT"/>
              </w:rPr>
              <w:t>3.</w:t>
            </w:r>
            <w:r w:rsidRPr="00FE2BBC">
              <w:rPr>
                <w:lang w:val="it-IT"/>
              </w:rPr>
              <w:tab/>
              <w:t>Se il valutatore ha motivo di ritenere che il brevetto SEP possa non essere essenziale per la norma, il centro di competenza ne comunica le ragioni al titolare del brevetto SEP</w:t>
            </w:r>
            <w:r w:rsidRPr="00FE2BBC">
              <w:rPr>
                <w:b/>
                <w:i/>
                <w:lang w:val="it-IT"/>
              </w:rPr>
              <w:t>, agli utilizzatori e ad altri portatori di interessi che hanno fornito osservazioni o elementi di prova</w:t>
            </w:r>
            <w:r w:rsidRPr="00FE2BBC">
              <w:rPr>
                <w:lang w:val="it-IT"/>
              </w:rPr>
              <w:t xml:space="preserve"> e stabilisce un termine entro il quale quest'ultimo può presentare le sue osservazioni o una tabella delle rivendicazioni modificata.</w:t>
            </w:r>
          </w:p>
        </w:tc>
      </w:tr>
    </w:tbl>
    <w:p w14:paraId="2A42DE3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2531168" w14:textId="77777777" w:rsidR="001D3ACC" w:rsidRPr="00FE2BBC" w:rsidRDefault="001D3ACC" w:rsidP="001D3ACC">
      <w:r w:rsidRPr="00F1797F">
        <w:rPr>
          <w:rStyle w:val="HideTWBExt"/>
        </w:rPr>
        <w:t>&lt;/Amend&gt;</w:t>
      </w:r>
    </w:p>
    <w:p w14:paraId="244B34D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523</w:t>
      </w:r>
      <w:r w:rsidRPr="00F1797F">
        <w:rPr>
          <w:rStyle w:val="HideTWBExt"/>
          <w:b w:val="0"/>
          <w:lang w:val="it-IT"/>
        </w:rPr>
        <w:t>&lt;/NumAm&gt;</w:t>
      </w:r>
    </w:p>
    <w:p w14:paraId="7436576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3C3A83D" w14:textId="77777777" w:rsidR="001D3ACC" w:rsidRPr="00FE2BBC" w:rsidRDefault="001D3ACC" w:rsidP="001D3ACC">
      <w:r w:rsidRPr="00F1797F">
        <w:rPr>
          <w:rStyle w:val="HideTWBExt"/>
        </w:rPr>
        <w:t>&lt;/RepeatBlock-By&gt;</w:t>
      </w:r>
    </w:p>
    <w:p w14:paraId="641A116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719EC03" w14:textId="77777777" w:rsidR="001D3ACC" w:rsidRPr="00FE2BBC" w:rsidRDefault="001D3ACC" w:rsidP="001D3ACC">
      <w:pPr>
        <w:pStyle w:val="NormalBold"/>
      </w:pPr>
      <w:r w:rsidRPr="00F1797F">
        <w:rPr>
          <w:rStyle w:val="HideTWBExt"/>
          <w:b w:val="0"/>
        </w:rPr>
        <w:t>&lt;Article&gt;</w:t>
      </w:r>
      <w:r w:rsidRPr="00FE2BBC">
        <w:t>Articolo 31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6AEF86D" w14:textId="77777777" w:rsidTr="00F353F1">
        <w:trPr>
          <w:jc w:val="center"/>
        </w:trPr>
        <w:tc>
          <w:tcPr>
            <w:tcW w:w="9752" w:type="dxa"/>
            <w:gridSpan w:val="2"/>
          </w:tcPr>
          <w:p w14:paraId="18802242" w14:textId="77777777" w:rsidR="001D3ACC" w:rsidRPr="00FE2BBC" w:rsidRDefault="001D3ACC" w:rsidP="00F353F1">
            <w:pPr>
              <w:keepNext/>
            </w:pPr>
          </w:p>
        </w:tc>
      </w:tr>
      <w:tr w:rsidR="001D3ACC" w:rsidRPr="00FE2BBC" w14:paraId="498FB5B9" w14:textId="77777777" w:rsidTr="00F353F1">
        <w:trPr>
          <w:jc w:val="center"/>
        </w:trPr>
        <w:tc>
          <w:tcPr>
            <w:tcW w:w="4876" w:type="dxa"/>
            <w:hideMark/>
          </w:tcPr>
          <w:p w14:paraId="017D14C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6933CC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6F9F435" w14:textId="77777777" w:rsidTr="00F353F1">
        <w:trPr>
          <w:jc w:val="center"/>
        </w:trPr>
        <w:tc>
          <w:tcPr>
            <w:tcW w:w="4876" w:type="dxa"/>
            <w:hideMark/>
          </w:tcPr>
          <w:p w14:paraId="293B632F" w14:textId="77777777" w:rsidR="001D3ACC" w:rsidRPr="00FE2BBC" w:rsidRDefault="001D3ACC" w:rsidP="00F353F1">
            <w:pPr>
              <w:pStyle w:val="Normal6"/>
              <w:rPr>
                <w:lang w:val="it-IT"/>
              </w:rPr>
            </w:pPr>
            <w:r w:rsidRPr="00FE2BBC">
              <w:rPr>
                <w:lang w:val="it-IT"/>
              </w:rPr>
              <w:t>4.</w:t>
            </w:r>
            <w:r w:rsidRPr="00FE2BBC">
              <w:rPr>
                <w:lang w:val="it-IT"/>
              </w:rPr>
              <w:tab/>
              <w:t>Il valutatore tiene in debita considerazione tutte le informazioni fornite dal titolare del brevetto SEP.</w:t>
            </w:r>
          </w:p>
        </w:tc>
        <w:tc>
          <w:tcPr>
            <w:tcW w:w="4876" w:type="dxa"/>
            <w:hideMark/>
          </w:tcPr>
          <w:p w14:paraId="6658C7E8" w14:textId="77777777" w:rsidR="001D3ACC" w:rsidRPr="00FE2BBC" w:rsidRDefault="001D3ACC" w:rsidP="00F353F1">
            <w:pPr>
              <w:pStyle w:val="Normal6"/>
              <w:rPr>
                <w:szCs w:val="24"/>
                <w:lang w:val="it-IT"/>
              </w:rPr>
            </w:pPr>
            <w:r w:rsidRPr="00FE2BBC">
              <w:rPr>
                <w:lang w:val="it-IT"/>
              </w:rPr>
              <w:t>4.</w:t>
            </w:r>
            <w:r w:rsidRPr="00FE2BBC">
              <w:rPr>
                <w:lang w:val="it-IT"/>
              </w:rPr>
              <w:tab/>
              <w:t>Il valutatore tiene in debita considerazione tutte le informazioni fornite dal titolare del brevetto SEP</w:t>
            </w:r>
            <w:r w:rsidRPr="00FE2BBC">
              <w:rPr>
                <w:b/>
                <w:i/>
                <w:lang w:val="it-IT"/>
              </w:rPr>
              <w:t>, dagli utilizzatori e da altri portatori di interessi</w:t>
            </w:r>
            <w:r w:rsidRPr="00FE2BBC">
              <w:rPr>
                <w:lang w:val="it-IT"/>
              </w:rPr>
              <w:t>.</w:t>
            </w:r>
          </w:p>
        </w:tc>
      </w:tr>
    </w:tbl>
    <w:p w14:paraId="6E1A88C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AFEB12F" w14:textId="77777777" w:rsidR="001D3ACC" w:rsidRPr="00FE2BBC" w:rsidRDefault="001D3ACC" w:rsidP="001D3ACC">
      <w:r w:rsidRPr="00F1797F">
        <w:rPr>
          <w:rStyle w:val="HideTWBExt"/>
        </w:rPr>
        <w:t>&lt;/Amend&gt;</w:t>
      </w:r>
    </w:p>
    <w:p w14:paraId="21B4776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524</w:t>
      </w:r>
      <w:r w:rsidRPr="00F1797F">
        <w:rPr>
          <w:rStyle w:val="HideTWBExt"/>
          <w:b w:val="0"/>
          <w:lang w:val="it-IT"/>
        </w:rPr>
        <w:t>&lt;/NumAm&gt;</w:t>
      </w:r>
    </w:p>
    <w:p w14:paraId="2356996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C486B46" w14:textId="77777777" w:rsidR="001D3ACC" w:rsidRPr="00FE2BBC" w:rsidRDefault="001D3ACC" w:rsidP="001D3ACC">
      <w:r w:rsidRPr="00F1797F">
        <w:rPr>
          <w:rStyle w:val="HideTWBExt"/>
        </w:rPr>
        <w:t>&lt;/RepeatBlock-By&gt;</w:t>
      </w:r>
    </w:p>
    <w:p w14:paraId="1148284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83D3EED" w14:textId="77777777" w:rsidR="001D3ACC" w:rsidRPr="00FE2BBC" w:rsidRDefault="001D3ACC" w:rsidP="001D3ACC">
      <w:pPr>
        <w:pStyle w:val="NormalBold"/>
      </w:pPr>
      <w:r w:rsidRPr="00F1797F">
        <w:rPr>
          <w:rStyle w:val="HideTWBExt"/>
          <w:b w:val="0"/>
        </w:rPr>
        <w:t>&lt;Article&gt;</w:t>
      </w:r>
      <w:r w:rsidRPr="00FE2BBC">
        <w:t>Articolo 31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51C9D08" w14:textId="77777777" w:rsidTr="00F353F1">
        <w:trPr>
          <w:jc w:val="center"/>
        </w:trPr>
        <w:tc>
          <w:tcPr>
            <w:tcW w:w="9752" w:type="dxa"/>
            <w:gridSpan w:val="2"/>
          </w:tcPr>
          <w:p w14:paraId="00A3C080" w14:textId="77777777" w:rsidR="001D3ACC" w:rsidRPr="00FE2BBC" w:rsidRDefault="001D3ACC" w:rsidP="00F353F1">
            <w:pPr>
              <w:keepNext/>
            </w:pPr>
          </w:p>
        </w:tc>
      </w:tr>
      <w:tr w:rsidR="001D3ACC" w:rsidRPr="00FE2BBC" w14:paraId="4F624449" w14:textId="77777777" w:rsidTr="00F353F1">
        <w:trPr>
          <w:jc w:val="center"/>
        </w:trPr>
        <w:tc>
          <w:tcPr>
            <w:tcW w:w="4876" w:type="dxa"/>
            <w:hideMark/>
          </w:tcPr>
          <w:p w14:paraId="55C10E0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A440AE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DD9BAB5" w14:textId="77777777" w:rsidTr="00F353F1">
        <w:trPr>
          <w:jc w:val="center"/>
        </w:trPr>
        <w:tc>
          <w:tcPr>
            <w:tcW w:w="4876" w:type="dxa"/>
            <w:hideMark/>
          </w:tcPr>
          <w:p w14:paraId="07E2899A" w14:textId="77777777" w:rsidR="001D3ACC" w:rsidRPr="00FE2BBC" w:rsidRDefault="001D3ACC" w:rsidP="00F353F1">
            <w:pPr>
              <w:pStyle w:val="Normal6"/>
              <w:rPr>
                <w:lang w:val="it-IT"/>
              </w:rPr>
            </w:pPr>
            <w:r w:rsidRPr="00FE2BBC">
              <w:rPr>
                <w:lang w:val="it-IT"/>
              </w:rPr>
              <w:t>6.</w:t>
            </w:r>
            <w:r w:rsidRPr="00FE2BBC">
              <w:rPr>
                <w:lang w:val="it-IT"/>
              </w:rPr>
              <w:tab/>
              <w:t>Il centro di competenza notifica il parere motivato al titolare del brevetto SEP.</w:t>
            </w:r>
          </w:p>
        </w:tc>
        <w:tc>
          <w:tcPr>
            <w:tcW w:w="4876" w:type="dxa"/>
            <w:hideMark/>
          </w:tcPr>
          <w:p w14:paraId="18C58DB3" w14:textId="77777777" w:rsidR="001D3ACC" w:rsidRPr="00FE2BBC" w:rsidRDefault="001D3ACC" w:rsidP="00F353F1">
            <w:pPr>
              <w:pStyle w:val="Normal6"/>
              <w:rPr>
                <w:szCs w:val="24"/>
                <w:lang w:val="it-IT"/>
              </w:rPr>
            </w:pPr>
            <w:r w:rsidRPr="00FE2BBC">
              <w:rPr>
                <w:lang w:val="it-IT"/>
              </w:rPr>
              <w:t>6.</w:t>
            </w:r>
            <w:r w:rsidRPr="00FE2BBC">
              <w:rPr>
                <w:lang w:val="it-IT"/>
              </w:rPr>
              <w:tab/>
              <w:t>Il centro di competenza notifica il parere motivato al titolare del brevetto SEP</w:t>
            </w:r>
            <w:r w:rsidRPr="00FE2BBC">
              <w:rPr>
                <w:b/>
                <w:i/>
                <w:lang w:val="it-IT"/>
              </w:rPr>
              <w:t>, agli utilizzatori e ad altri portatori di interessi che hanno fornito osservazioni o elementi di prova</w:t>
            </w:r>
            <w:r w:rsidRPr="00FE2BBC">
              <w:rPr>
                <w:lang w:val="it-IT"/>
              </w:rPr>
              <w:t>.</w:t>
            </w:r>
          </w:p>
        </w:tc>
      </w:tr>
    </w:tbl>
    <w:p w14:paraId="54DC91D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CD2AD4F" w14:textId="77777777" w:rsidR="001D3ACC" w:rsidRPr="00FE2BBC" w:rsidRDefault="001D3ACC" w:rsidP="001D3ACC">
      <w:r w:rsidRPr="00F1797F">
        <w:rPr>
          <w:rStyle w:val="HideTWBExt"/>
        </w:rPr>
        <w:t>&lt;/Amend&gt;</w:t>
      </w:r>
    </w:p>
    <w:p w14:paraId="407DBAC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525</w:t>
      </w:r>
      <w:r w:rsidRPr="00F1797F">
        <w:rPr>
          <w:rStyle w:val="HideTWBExt"/>
          <w:b w:val="0"/>
          <w:lang w:val="it-IT"/>
        </w:rPr>
        <w:t>&lt;/NumAm&gt;</w:t>
      </w:r>
    </w:p>
    <w:p w14:paraId="32745863"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346FA8DB" w14:textId="77777777" w:rsidR="001D3ACC" w:rsidRPr="00FE2BBC" w:rsidRDefault="001D3ACC" w:rsidP="001D3ACC">
      <w:r w:rsidRPr="00F1797F">
        <w:rPr>
          <w:rStyle w:val="HideTWBExt"/>
        </w:rPr>
        <w:t>&lt;/RepeatBlock-By&gt;</w:t>
      </w:r>
    </w:p>
    <w:p w14:paraId="3AAD99B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0EE2E16" w14:textId="77777777" w:rsidR="001D3ACC" w:rsidRPr="00FE2BBC" w:rsidRDefault="001D3ACC" w:rsidP="001D3ACC">
      <w:pPr>
        <w:pStyle w:val="NormalBold"/>
      </w:pPr>
      <w:r w:rsidRPr="00F1797F">
        <w:rPr>
          <w:rStyle w:val="HideTWBExt"/>
          <w:b w:val="0"/>
        </w:rPr>
        <w:t>&lt;Article&gt;</w:t>
      </w:r>
      <w:r w:rsidRPr="00FE2BBC">
        <w:t>Articolo 32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98BF70B" w14:textId="77777777" w:rsidTr="00F353F1">
        <w:trPr>
          <w:jc w:val="center"/>
        </w:trPr>
        <w:tc>
          <w:tcPr>
            <w:tcW w:w="9752" w:type="dxa"/>
            <w:gridSpan w:val="2"/>
          </w:tcPr>
          <w:p w14:paraId="3C6AD576" w14:textId="77777777" w:rsidR="001D3ACC" w:rsidRPr="00FE2BBC" w:rsidRDefault="001D3ACC" w:rsidP="00F353F1">
            <w:pPr>
              <w:keepNext/>
            </w:pPr>
          </w:p>
        </w:tc>
      </w:tr>
      <w:tr w:rsidR="001D3ACC" w:rsidRPr="00FE2BBC" w14:paraId="1BBCF83B" w14:textId="77777777" w:rsidTr="00F353F1">
        <w:trPr>
          <w:jc w:val="center"/>
        </w:trPr>
        <w:tc>
          <w:tcPr>
            <w:tcW w:w="4876" w:type="dxa"/>
            <w:hideMark/>
          </w:tcPr>
          <w:p w14:paraId="39913F6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43A4D8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3D6866A" w14:textId="77777777" w:rsidTr="00F353F1">
        <w:trPr>
          <w:jc w:val="center"/>
        </w:trPr>
        <w:tc>
          <w:tcPr>
            <w:tcW w:w="4876" w:type="dxa"/>
            <w:hideMark/>
          </w:tcPr>
          <w:p w14:paraId="3B8BAE26" w14:textId="77777777" w:rsidR="001D3ACC" w:rsidRPr="00FE2BBC" w:rsidRDefault="001D3ACC" w:rsidP="00F353F1">
            <w:pPr>
              <w:pStyle w:val="Normal6"/>
              <w:jc w:val="center"/>
              <w:rPr>
                <w:lang w:val="it-IT"/>
              </w:rPr>
            </w:pPr>
            <w:r w:rsidRPr="00FE2BBC">
              <w:rPr>
                <w:b/>
                <w:i/>
                <w:lang w:val="it-IT"/>
              </w:rPr>
              <w:t>Articolo 32</w:t>
            </w:r>
          </w:p>
        </w:tc>
        <w:tc>
          <w:tcPr>
            <w:tcW w:w="4876" w:type="dxa"/>
            <w:hideMark/>
          </w:tcPr>
          <w:p w14:paraId="78A4C2EA"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46D48091" w14:textId="77777777" w:rsidTr="00F353F1">
        <w:trPr>
          <w:jc w:val="center"/>
        </w:trPr>
        <w:tc>
          <w:tcPr>
            <w:tcW w:w="4876" w:type="dxa"/>
            <w:hideMark/>
          </w:tcPr>
          <w:p w14:paraId="37EF70A4" w14:textId="77777777" w:rsidR="001D3ACC" w:rsidRPr="00FE2BBC" w:rsidRDefault="001D3ACC" w:rsidP="00F353F1">
            <w:pPr>
              <w:pStyle w:val="Normal6"/>
              <w:jc w:val="center"/>
              <w:rPr>
                <w:lang w:val="it-IT"/>
              </w:rPr>
            </w:pPr>
            <w:r w:rsidRPr="00FE2BBC">
              <w:rPr>
                <w:b/>
                <w:i/>
                <w:lang w:val="it-IT"/>
              </w:rPr>
              <w:t>Valutazione inter pares</w:t>
            </w:r>
          </w:p>
        </w:tc>
        <w:tc>
          <w:tcPr>
            <w:tcW w:w="4876" w:type="dxa"/>
          </w:tcPr>
          <w:p w14:paraId="77C11F23" w14:textId="77777777" w:rsidR="001D3ACC" w:rsidRPr="00FE2BBC" w:rsidRDefault="001D3ACC" w:rsidP="00F353F1">
            <w:pPr>
              <w:pStyle w:val="Normal6"/>
              <w:rPr>
                <w:szCs w:val="24"/>
                <w:lang w:val="it-IT"/>
              </w:rPr>
            </w:pPr>
          </w:p>
        </w:tc>
      </w:tr>
      <w:tr w:rsidR="001D3ACC" w:rsidRPr="00FE2BBC" w14:paraId="096D236F" w14:textId="77777777" w:rsidTr="00F353F1">
        <w:trPr>
          <w:jc w:val="center"/>
        </w:trPr>
        <w:tc>
          <w:tcPr>
            <w:tcW w:w="4876" w:type="dxa"/>
            <w:hideMark/>
          </w:tcPr>
          <w:p w14:paraId="61552872" w14:textId="77777777" w:rsidR="001D3ACC" w:rsidRPr="00FE2BBC" w:rsidRDefault="001D3ACC" w:rsidP="00F353F1">
            <w:pPr>
              <w:pStyle w:val="Normal6"/>
              <w:rPr>
                <w:lang w:val="it-IT"/>
              </w:rPr>
            </w:pPr>
            <w:r w:rsidRPr="00FE2BBC">
              <w:rPr>
                <w:b/>
                <w:i/>
                <w:lang w:val="it-IT"/>
              </w:rPr>
              <w:t>1.</w:t>
            </w:r>
            <w:r w:rsidRPr="00FE2BBC">
              <w:rPr>
                <w:b/>
                <w:i/>
                <w:lang w:val="it-IT"/>
              </w:rPr>
              <w:tab/>
              <w:t>Nel caso in cui sia stato informato dal centro di competenza a norma dell'articolo 31, paragrafo 3, il titolare del brevetto SEP può chiedere una valutazione inter pares prima della scadenza del termine per la presentazione delle sue osservazioni ai sensi dell'articolo 31, paragrafo 3.</w:t>
            </w:r>
          </w:p>
        </w:tc>
        <w:tc>
          <w:tcPr>
            <w:tcW w:w="4876" w:type="dxa"/>
          </w:tcPr>
          <w:p w14:paraId="1AFD7B3A" w14:textId="77777777" w:rsidR="001D3ACC" w:rsidRPr="00FE2BBC" w:rsidRDefault="001D3ACC" w:rsidP="00F353F1">
            <w:pPr>
              <w:pStyle w:val="Normal6"/>
              <w:rPr>
                <w:szCs w:val="24"/>
                <w:lang w:val="it-IT"/>
              </w:rPr>
            </w:pPr>
          </w:p>
        </w:tc>
      </w:tr>
      <w:tr w:rsidR="001D3ACC" w:rsidRPr="00FE2BBC" w14:paraId="242A6853" w14:textId="77777777" w:rsidTr="00F353F1">
        <w:trPr>
          <w:jc w:val="center"/>
        </w:trPr>
        <w:tc>
          <w:tcPr>
            <w:tcW w:w="4876" w:type="dxa"/>
            <w:hideMark/>
          </w:tcPr>
          <w:p w14:paraId="3AF5181D" w14:textId="77777777" w:rsidR="001D3ACC" w:rsidRPr="00FE2BBC" w:rsidRDefault="001D3ACC" w:rsidP="00F353F1">
            <w:pPr>
              <w:pStyle w:val="Normal6"/>
              <w:rPr>
                <w:lang w:val="it-IT"/>
              </w:rPr>
            </w:pPr>
            <w:r w:rsidRPr="00FE2BBC">
              <w:rPr>
                <w:b/>
                <w:i/>
                <w:lang w:val="it-IT"/>
              </w:rPr>
              <w:t>2.</w:t>
            </w:r>
            <w:r w:rsidRPr="00FE2BBC">
              <w:rPr>
                <w:b/>
                <w:i/>
                <w:lang w:val="it-IT"/>
              </w:rPr>
              <w:tab/>
              <w:t>Se il titolare del brevetto SEP chiede una valutazione inter pares, il centro di competenza nomina un valutatore inter pares.</w:t>
            </w:r>
          </w:p>
        </w:tc>
        <w:tc>
          <w:tcPr>
            <w:tcW w:w="4876" w:type="dxa"/>
          </w:tcPr>
          <w:p w14:paraId="67AAF29D" w14:textId="77777777" w:rsidR="001D3ACC" w:rsidRPr="00FE2BBC" w:rsidRDefault="001D3ACC" w:rsidP="00F353F1">
            <w:pPr>
              <w:pStyle w:val="Normal6"/>
              <w:rPr>
                <w:szCs w:val="24"/>
                <w:lang w:val="it-IT"/>
              </w:rPr>
            </w:pPr>
          </w:p>
        </w:tc>
      </w:tr>
      <w:tr w:rsidR="001D3ACC" w:rsidRPr="00FE2BBC" w14:paraId="5C46D1A9" w14:textId="77777777" w:rsidTr="00F353F1">
        <w:trPr>
          <w:jc w:val="center"/>
        </w:trPr>
        <w:tc>
          <w:tcPr>
            <w:tcW w:w="4876" w:type="dxa"/>
            <w:hideMark/>
          </w:tcPr>
          <w:p w14:paraId="09F0F23A" w14:textId="77777777" w:rsidR="001D3ACC" w:rsidRPr="00FE2BBC" w:rsidRDefault="001D3ACC" w:rsidP="00F353F1">
            <w:pPr>
              <w:pStyle w:val="Normal6"/>
              <w:rPr>
                <w:lang w:val="it-IT"/>
              </w:rPr>
            </w:pPr>
            <w:r w:rsidRPr="00FE2BBC">
              <w:rPr>
                <w:b/>
                <w:i/>
                <w:lang w:val="it-IT"/>
              </w:rPr>
              <w:t>3.</w:t>
            </w:r>
            <w:r w:rsidRPr="00FE2BBC">
              <w:rPr>
                <w:b/>
                <w:i/>
                <w:lang w:val="it-IT"/>
              </w:rPr>
              <w:tab/>
              <w:t>Il valutatore inter pares tiene in debita considerazione tutte le informazioni presentate dal titolare del brevetto SEP, le ragioni del valutatore iniziale per le quali il brevetto SEP potrebbe non essere essenziale per la norma e l'eventuale tabella delle rivendicazioni modificata o le osservazioni aggiuntive formulate dal titolare del brevetto SEP.</w:t>
            </w:r>
          </w:p>
        </w:tc>
        <w:tc>
          <w:tcPr>
            <w:tcW w:w="4876" w:type="dxa"/>
          </w:tcPr>
          <w:p w14:paraId="7B8945C7" w14:textId="77777777" w:rsidR="001D3ACC" w:rsidRPr="00FE2BBC" w:rsidRDefault="001D3ACC" w:rsidP="00F353F1">
            <w:pPr>
              <w:pStyle w:val="Normal6"/>
              <w:rPr>
                <w:szCs w:val="24"/>
                <w:lang w:val="it-IT"/>
              </w:rPr>
            </w:pPr>
          </w:p>
        </w:tc>
      </w:tr>
      <w:tr w:rsidR="001D3ACC" w:rsidRPr="00FE2BBC" w14:paraId="584BBEB6" w14:textId="77777777" w:rsidTr="00F353F1">
        <w:trPr>
          <w:jc w:val="center"/>
        </w:trPr>
        <w:tc>
          <w:tcPr>
            <w:tcW w:w="4876" w:type="dxa"/>
            <w:hideMark/>
          </w:tcPr>
          <w:p w14:paraId="23E62FAA" w14:textId="77777777" w:rsidR="001D3ACC" w:rsidRPr="00FE2BBC" w:rsidRDefault="001D3ACC" w:rsidP="00F353F1">
            <w:pPr>
              <w:pStyle w:val="Normal6"/>
              <w:rPr>
                <w:lang w:val="it-IT"/>
              </w:rPr>
            </w:pPr>
            <w:r w:rsidRPr="00FE2BBC">
              <w:rPr>
                <w:b/>
                <w:i/>
                <w:lang w:val="it-IT"/>
              </w:rPr>
              <w:t>4.</w:t>
            </w:r>
            <w:r w:rsidRPr="00FE2BBC">
              <w:rPr>
                <w:b/>
                <w:i/>
                <w:lang w:val="it-IT"/>
              </w:rPr>
              <w:tab/>
              <w:t>Nel caso in cui la valutazione inter pares confermi le conclusioni preliminari del valutatore, secondo cui il brevetto SEP valutato può non essere essenziale per la norma per cui è stato registrato, il valutatore inter pares ne informa il centro di competenza e fornisce le ragioni alla base di tale parere. Il centro di competenza informa il titolare del brevetto SEP e lo invita a presentare le sue osservazioni.</w:t>
            </w:r>
          </w:p>
        </w:tc>
        <w:tc>
          <w:tcPr>
            <w:tcW w:w="4876" w:type="dxa"/>
          </w:tcPr>
          <w:p w14:paraId="50BF5C7B" w14:textId="77777777" w:rsidR="001D3ACC" w:rsidRPr="00FE2BBC" w:rsidRDefault="001D3ACC" w:rsidP="00F353F1">
            <w:pPr>
              <w:pStyle w:val="Normal6"/>
              <w:rPr>
                <w:szCs w:val="24"/>
                <w:lang w:val="it-IT"/>
              </w:rPr>
            </w:pPr>
          </w:p>
        </w:tc>
      </w:tr>
      <w:tr w:rsidR="001D3ACC" w:rsidRPr="00FE2BBC" w14:paraId="07AD0DDF" w14:textId="77777777" w:rsidTr="00F353F1">
        <w:trPr>
          <w:jc w:val="center"/>
        </w:trPr>
        <w:tc>
          <w:tcPr>
            <w:tcW w:w="4876" w:type="dxa"/>
            <w:hideMark/>
          </w:tcPr>
          <w:p w14:paraId="6CE038C3" w14:textId="77777777" w:rsidR="001D3ACC" w:rsidRPr="00FE2BBC" w:rsidRDefault="001D3ACC" w:rsidP="00F353F1">
            <w:pPr>
              <w:pStyle w:val="Normal6"/>
              <w:rPr>
                <w:lang w:val="it-IT"/>
              </w:rPr>
            </w:pPr>
            <w:r w:rsidRPr="00FE2BBC">
              <w:rPr>
                <w:b/>
                <w:i/>
                <w:lang w:val="it-IT"/>
              </w:rPr>
              <w:t>5.</w:t>
            </w:r>
            <w:r w:rsidRPr="00FE2BBC">
              <w:rPr>
                <w:b/>
                <w:i/>
                <w:lang w:val="it-IT"/>
              </w:rPr>
              <w:tab/>
              <w:t>Il valutatore inter pares prende in debita considerazione le osservazioni del titolare del brevetto SEP e formula un parere motivato definitivo indirizzato al centro di competenza entro 3 mesi dalla sua nomina. Il parere motivato definitivo include il nome del titolare del brevetto SEP, del valutatore e del valutatore inter pares, il brevetto SEP oggetto della verifica del carattere essenziale, la norma in questione, una sintesi della procedura di verifica e di valutazione inter pares, le conclusioni preliminari del valutatore, il risultato della valutazione inter pares e le ragioni alla base di tale risultato.</w:t>
            </w:r>
          </w:p>
        </w:tc>
        <w:tc>
          <w:tcPr>
            <w:tcW w:w="4876" w:type="dxa"/>
          </w:tcPr>
          <w:p w14:paraId="70EE7936" w14:textId="77777777" w:rsidR="001D3ACC" w:rsidRPr="00FE2BBC" w:rsidRDefault="001D3ACC" w:rsidP="00F353F1">
            <w:pPr>
              <w:pStyle w:val="Normal6"/>
              <w:rPr>
                <w:szCs w:val="24"/>
                <w:lang w:val="it-IT"/>
              </w:rPr>
            </w:pPr>
          </w:p>
        </w:tc>
      </w:tr>
      <w:tr w:rsidR="001D3ACC" w:rsidRPr="00FE2BBC" w14:paraId="341B586F" w14:textId="77777777" w:rsidTr="00F353F1">
        <w:trPr>
          <w:jc w:val="center"/>
        </w:trPr>
        <w:tc>
          <w:tcPr>
            <w:tcW w:w="4876" w:type="dxa"/>
            <w:hideMark/>
          </w:tcPr>
          <w:p w14:paraId="14F9E43A" w14:textId="77777777" w:rsidR="001D3ACC" w:rsidRPr="00FE2BBC" w:rsidRDefault="001D3ACC" w:rsidP="00F353F1">
            <w:pPr>
              <w:pStyle w:val="Normal6"/>
              <w:rPr>
                <w:lang w:val="it-IT"/>
              </w:rPr>
            </w:pPr>
            <w:r w:rsidRPr="00FE2BBC">
              <w:rPr>
                <w:b/>
                <w:i/>
                <w:lang w:val="it-IT"/>
              </w:rPr>
              <w:t>6.</w:t>
            </w:r>
            <w:r w:rsidRPr="00FE2BBC">
              <w:rPr>
                <w:b/>
                <w:i/>
                <w:lang w:val="it-IT"/>
              </w:rPr>
              <w:tab/>
              <w:t>Il centro di competenza notifica il parere motivato definitivo al titolare del brevetto SEP.</w:t>
            </w:r>
          </w:p>
        </w:tc>
        <w:tc>
          <w:tcPr>
            <w:tcW w:w="4876" w:type="dxa"/>
          </w:tcPr>
          <w:p w14:paraId="51B55219" w14:textId="77777777" w:rsidR="001D3ACC" w:rsidRPr="00FE2BBC" w:rsidRDefault="001D3ACC" w:rsidP="00F353F1">
            <w:pPr>
              <w:pStyle w:val="Normal6"/>
              <w:rPr>
                <w:szCs w:val="24"/>
                <w:lang w:val="it-IT"/>
              </w:rPr>
            </w:pPr>
          </w:p>
        </w:tc>
      </w:tr>
      <w:tr w:rsidR="001D3ACC" w:rsidRPr="00FE2BBC" w14:paraId="0AC6ADD3" w14:textId="77777777" w:rsidTr="00F353F1">
        <w:trPr>
          <w:jc w:val="center"/>
        </w:trPr>
        <w:tc>
          <w:tcPr>
            <w:tcW w:w="4876" w:type="dxa"/>
            <w:hideMark/>
          </w:tcPr>
          <w:p w14:paraId="181C5B84" w14:textId="77777777" w:rsidR="001D3ACC" w:rsidRPr="00FE2BBC" w:rsidRDefault="001D3ACC" w:rsidP="00F353F1">
            <w:pPr>
              <w:pStyle w:val="Normal6"/>
              <w:rPr>
                <w:lang w:val="it-IT"/>
              </w:rPr>
            </w:pPr>
            <w:r w:rsidRPr="00FE2BBC">
              <w:rPr>
                <w:b/>
                <w:i/>
                <w:lang w:val="it-IT"/>
              </w:rPr>
              <w:t>7.</w:t>
            </w:r>
            <w:r w:rsidRPr="00FE2BBC">
              <w:rPr>
                <w:b/>
                <w:i/>
                <w:lang w:val="it-IT"/>
              </w:rPr>
              <w:tab/>
              <w:t>I risultati della valutazione inter pares devono servire a migliorare il processo di verifica del carattere essenziale e a garantire la coerenza.</w:t>
            </w:r>
          </w:p>
        </w:tc>
        <w:tc>
          <w:tcPr>
            <w:tcW w:w="4876" w:type="dxa"/>
          </w:tcPr>
          <w:p w14:paraId="12EF8B7B" w14:textId="77777777" w:rsidR="001D3ACC" w:rsidRPr="00FE2BBC" w:rsidRDefault="001D3ACC" w:rsidP="00F353F1">
            <w:pPr>
              <w:pStyle w:val="Normal6"/>
              <w:rPr>
                <w:szCs w:val="24"/>
                <w:lang w:val="it-IT"/>
              </w:rPr>
            </w:pPr>
          </w:p>
        </w:tc>
      </w:tr>
    </w:tbl>
    <w:p w14:paraId="03073DB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7D74296"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8225BAC"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w:t>
      </w:r>
    </w:p>
    <w:p w14:paraId="4923A489" w14:textId="77777777" w:rsidR="001D3ACC" w:rsidRPr="00FE2BBC" w:rsidRDefault="001D3ACC" w:rsidP="001D3ACC">
      <w:r w:rsidRPr="00F1797F">
        <w:rPr>
          <w:rStyle w:val="HideTWBExt"/>
        </w:rPr>
        <w:t>&lt;/Amend&gt;</w:t>
      </w:r>
    </w:p>
    <w:p w14:paraId="35CE7D9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526</w:t>
      </w:r>
      <w:r w:rsidRPr="00F1797F">
        <w:rPr>
          <w:rStyle w:val="HideTWBExt"/>
          <w:b w:val="0"/>
          <w:lang w:val="it-IT"/>
        </w:rPr>
        <w:t>&lt;/NumAm&gt;</w:t>
      </w:r>
    </w:p>
    <w:p w14:paraId="4DB5A5D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CA7C641" w14:textId="77777777" w:rsidR="001D3ACC" w:rsidRPr="00FE2BBC" w:rsidRDefault="001D3ACC" w:rsidP="001D3ACC">
      <w:r w:rsidRPr="00F1797F">
        <w:rPr>
          <w:rStyle w:val="HideTWBExt"/>
        </w:rPr>
        <w:t>&lt;/RepeatBlock-By&gt;</w:t>
      </w:r>
    </w:p>
    <w:p w14:paraId="5B6D785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1AE7B73" w14:textId="77777777" w:rsidR="001D3ACC" w:rsidRPr="00FE2BBC" w:rsidRDefault="001D3ACC" w:rsidP="001D3ACC">
      <w:pPr>
        <w:pStyle w:val="NormalBold"/>
      </w:pPr>
      <w:r w:rsidRPr="00F1797F">
        <w:rPr>
          <w:rStyle w:val="HideTWBExt"/>
          <w:b w:val="0"/>
        </w:rPr>
        <w:t>&lt;Article&gt;</w:t>
      </w:r>
      <w:r w:rsidRPr="00FE2BBC">
        <w:t>Articolo 32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D04A361" w14:textId="77777777" w:rsidTr="00F353F1">
        <w:trPr>
          <w:jc w:val="center"/>
        </w:trPr>
        <w:tc>
          <w:tcPr>
            <w:tcW w:w="9752" w:type="dxa"/>
            <w:gridSpan w:val="2"/>
          </w:tcPr>
          <w:p w14:paraId="6DC29615" w14:textId="77777777" w:rsidR="001D3ACC" w:rsidRPr="00FE2BBC" w:rsidRDefault="001D3ACC" w:rsidP="00F353F1">
            <w:pPr>
              <w:keepNext/>
            </w:pPr>
          </w:p>
        </w:tc>
      </w:tr>
      <w:tr w:rsidR="001D3ACC" w:rsidRPr="00FE2BBC" w14:paraId="264E5F70" w14:textId="77777777" w:rsidTr="00F353F1">
        <w:trPr>
          <w:jc w:val="center"/>
        </w:trPr>
        <w:tc>
          <w:tcPr>
            <w:tcW w:w="4876" w:type="dxa"/>
            <w:hideMark/>
          </w:tcPr>
          <w:p w14:paraId="15FCB4E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AB4D4A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5F6DA07" w14:textId="77777777" w:rsidTr="00F353F1">
        <w:trPr>
          <w:jc w:val="center"/>
        </w:trPr>
        <w:tc>
          <w:tcPr>
            <w:tcW w:w="4876" w:type="dxa"/>
            <w:hideMark/>
          </w:tcPr>
          <w:p w14:paraId="27B00695" w14:textId="77777777" w:rsidR="001D3ACC" w:rsidRPr="00FE2BBC" w:rsidRDefault="001D3ACC" w:rsidP="00F353F1">
            <w:pPr>
              <w:pStyle w:val="Normal6"/>
              <w:rPr>
                <w:lang w:val="it-IT"/>
              </w:rPr>
            </w:pPr>
            <w:r w:rsidRPr="00FE2BBC">
              <w:rPr>
                <w:lang w:val="it-IT"/>
              </w:rPr>
              <w:t>1.</w:t>
            </w:r>
            <w:r w:rsidRPr="00FE2BBC">
              <w:rPr>
                <w:lang w:val="it-IT"/>
              </w:rPr>
              <w:tab/>
              <w:t xml:space="preserve">Nel caso in cui </w:t>
            </w:r>
            <w:r w:rsidRPr="00FE2BBC">
              <w:rPr>
                <w:b/>
                <w:i/>
                <w:lang w:val="it-IT"/>
              </w:rPr>
              <w:t>sia stato informato</w:t>
            </w:r>
            <w:r w:rsidRPr="00FE2BBC">
              <w:rPr>
                <w:lang w:val="it-IT"/>
              </w:rPr>
              <w:t xml:space="preserve"> dal centro di competenza a norma dell'articolo 31, paragrafo 3, il titolare del brevetto SEP </w:t>
            </w:r>
            <w:r w:rsidRPr="00FE2BBC">
              <w:rPr>
                <w:b/>
                <w:bCs/>
                <w:i/>
                <w:iCs/>
                <w:lang w:val="it-IT"/>
              </w:rPr>
              <w:t>può</w:t>
            </w:r>
            <w:r w:rsidRPr="00FE2BBC">
              <w:rPr>
                <w:lang w:val="it-IT"/>
              </w:rPr>
              <w:t xml:space="preserve"> chiedere una valutazione inter pares prima della scadenza del termine per la presentazione delle </w:t>
            </w:r>
            <w:r w:rsidRPr="00FE2BBC">
              <w:rPr>
                <w:b/>
                <w:bCs/>
                <w:i/>
                <w:iCs/>
                <w:lang w:val="it-IT"/>
              </w:rPr>
              <w:t>sue</w:t>
            </w:r>
            <w:r w:rsidRPr="00FE2BBC">
              <w:rPr>
                <w:lang w:val="it-IT"/>
              </w:rPr>
              <w:t xml:space="preserve"> osservazioni ai sensi dell'articolo 31, paragrafo 3.</w:t>
            </w:r>
          </w:p>
        </w:tc>
        <w:tc>
          <w:tcPr>
            <w:tcW w:w="4876" w:type="dxa"/>
            <w:hideMark/>
          </w:tcPr>
          <w:p w14:paraId="26F95321" w14:textId="77777777" w:rsidR="001D3ACC" w:rsidRPr="00FE2BBC" w:rsidRDefault="001D3ACC" w:rsidP="00F353F1">
            <w:pPr>
              <w:pStyle w:val="Normal6"/>
              <w:rPr>
                <w:szCs w:val="24"/>
                <w:lang w:val="it-IT"/>
              </w:rPr>
            </w:pPr>
            <w:r w:rsidRPr="00FE2BBC">
              <w:rPr>
                <w:lang w:val="it-IT"/>
              </w:rPr>
              <w:t>1.</w:t>
            </w:r>
            <w:r w:rsidRPr="00FE2BBC">
              <w:rPr>
                <w:lang w:val="it-IT"/>
              </w:rPr>
              <w:tab/>
              <w:t xml:space="preserve">Nel caso in cui </w:t>
            </w:r>
            <w:r w:rsidRPr="00FE2BBC">
              <w:rPr>
                <w:b/>
                <w:i/>
                <w:lang w:val="it-IT"/>
              </w:rPr>
              <w:t>siano stati informati</w:t>
            </w:r>
            <w:r w:rsidRPr="00FE2BBC">
              <w:rPr>
                <w:lang w:val="it-IT"/>
              </w:rPr>
              <w:t xml:space="preserve"> dal centro di competenza a norma dell'articolo 31, paragrafo 3, il titolare del brevetto SEP</w:t>
            </w:r>
            <w:r w:rsidRPr="00FE2BBC">
              <w:rPr>
                <w:b/>
                <w:i/>
                <w:lang w:val="it-IT"/>
              </w:rPr>
              <w:t>, gli utilizzatori e altri portatori di interessi che hanno fornito osservazioni o elementi di prova possono</w:t>
            </w:r>
            <w:r w:rsidRPr="00FE2BBC">
              <w:rPr>
                <w:lang w:val="it-IT"/>
              </w:rPr>
              <w:t xml:space="preserve"> chiedere una valutazione inter pares prima della scadenza del termine per la presentazione delle </w:t>
            </w:r>
            <w:r w:rsidRPr="00FE2BBC">
              <w:rPr>
                <w:b/>
                <w:i/>
                <w:lang w:val="it-IT"/>
              </w:rPr>
              <w:t>loro</w:t>
            </w:r>
            <w:r w:rsidRPr="00FE2BBC">
              <w:rPr>
                <w:lang w:val="it-IT"/>
              </w:rPr>
              <w:t xml:space="preserve"> osservazioni ai sensi dell'articolo 31, paragrafo 3.</w:t>
            </w:r>
          </w:p>
        </w:tc>
      </w:tr>
    </w:tbl>
    <w:p w14:paraId="2A170B7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120CF84" w14:textId="77777777" w:rsidR="001D3ACC" w:rsidRPr="00FE2BBC" w:rsidRDefault="001D3ACC" w:rsidP="001D3ACC">
      <w:r w:rsidRPr="00F1797F">
        <w:rPr>
          <w:rStyle w:val="HideTWBExt"/>
        </w:rPr>
        <w:t>&lt;/Amend&gt;</w:t>
      </w:r>
    </w:p>
    <w:p w14:paraId="123FF16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527</w:t>
      </w:r>
      <w:r w:rsidRPr="00F1797F">
        <w:rPr>
          <w:rStyle w:val="HideTWBExt"/>
          <w:b w:val="0"/>
          <w:lang w:val="it-IT"/>
        </w:rPr>
        <w:t>&lt;/NumAm&gt;</w:t>
      </w:r>
    </w:p>
    <w:p w14:paraId="3A1C4D37"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ACB002F" w14:textId="77777777" w:rsidR="001D3ACC" w:rsidRPr="00FE2BBC" w:rsidRDefault="001D3ACC" w:rsidP="001D3ACC">
      <w:r w:rsidRPr="00F1797F">
        <w:rPr>
          <w:rStyle w:val="HideTWBExt"/>
        </w:rPr>
        <w:t>&lt;/RepeatBlock-By&gt;</w:t>
      </w:r>
    </w:p>
    <w:p w14:paraId="08D2F6A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4DF808" w14:textId="77777777" w:rsidR="001D3ACC" w:rsidRPr="00FE2BBC" w:rsidRDefault="001D3ACC" w:rsidP="001D3ACC">
      <w:pPr>
        <w:pStyle w:val="NormalBold"/>
      </w:pPr>
      <w:r w:rsidRPr="00F1797F">
        <w:rPr>
          <w:rStyle w:val="HideTWBExt"/>
          <w:b w:val="0"/>
        </w:rPr>
        <w:t>&lt;Article&gt;</w:t>
      </w:r>
      <w:r w:rsidRPr="00FE2BBC">
        <w:t>Articolo 32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7A6C439" w14:textId="77777777" w:rsidTr="00F353F1">
        <w:trPr>
          <w:jc w:val="center"/>
        </w:trPr>
        <w:tc>
          <w:tcPr>
            <w:tcW w:w="9752" w:type="dxa"/>
            <w:gridSpan w:val="2"/>
          </w:tcPr>
          <w:p w14:paraId="6A3112AF" w14:textId="77777777" w:rsidR="001D3ACC" w:rsidRPr="00FE2BBC" w:rsidRDefault="001D3ACC" w:rsidP="00F353F1">
            <w:pPr>
              <w:keepNext/>
            </w:pPr>
          </w:p>
        </w:tc>
      </w:tr>
      <w:tr w:rsidR="001D3ACC" w:rsidRPr="00FE2BBC" w14:paraId="3A3167B4" w14:textId="77777777" w:rsidTr="00F353F1">
        <w:trPr>
          <w:jc w:val="center"/>
        </w:trPr>
        <w:tc>
          <w:tcPr>
            <w:tcW w:w="4876" w:type="dxa"/>
            <w:hideMark/>
          </w:tcPr>
          <w:p w14:paraId="53C2BA3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06DAA7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39A2B63" w14:textId="77777777" w:rsidTr="00F353F1">
        <w:trPr>
          <w:jc w:val="center"/>
        </w:trPr>
        <w:tc>
          <w:tcPr>
            <w:tcW w:w="4876" w:type="dxa"/>
            <w:hideMark/>
          </w:tcPr>
          <w:p w14:paraId="14644188" w14:textId="77777777" w:rsidR="001D3ACC" w:rsidRPr="00FE2BBC" w:rsidRDefault="001D3ACC" w:rsidP="00F353F1">
            <w:pPr>
              <w:pStyle w:val="Normal6"/>
              <w:rPr>
                <w:lang w:val="it-IT"/>
              </w:rPr>
            </w:pPr>
            <w:r w:rsidRPr="00FE2BBC">
              <w:rPr>
                <w:lang w:val="it-IT"/>
              </w:rPr>
              <w:t>3.</w:t>
            </w:r>
            <w:r w:rsidRPr="00FE2BBC">
              <w:rPr>
                <w:lang w:val="it-IT"/>
              </w:rPr>
              <w:tab/>
              <w:t>Il valutatore inter pares tiene in debita considerazione tutte le informazioni presentate dal titolare del brevetto SEP, le ragioni del valutatore iniziale per le quali il brevetto SEP potrebbe non essere essenziale per la norma e l'eventuale tabella delle rivendicazioni modificata o le osservazioni aggiuntive formulate dal titolare del brevetto SEP.</w:t>
            </w:r>
          </w:p>
        </w:tc>
        <w:tc>
          <w:tcPr>
            <w:tcW w:w="4876" w:type="dxa"/>
            <w:hideMark/>
          </w:tcPr>
          <w:p w14:paraId="6532A96A" w14:textId="77777777" w:rsidR="001D3ACC" w:rsidRPr="00FE2BBC" w:rsidRDefault="001D3ACC" w:rsidP="00F353F1">
            <w:pPr>
              <w:pStyle w:val="Normal6"/>
              <w:rPr>
                <w:szCs w:val="24"/>
                <w:lang w:val="it-IT"/>
              </w:rPr>
            </w:pPr>
            <w:r w:rsidRPr="00FE2BBC">
              <w:rPr>
                <w:lang w:val="it-IT"/>
              </w:rPr>
              <w:t>3.</w:t>
            </w:r>
            <w:r w:rsidRPr="00FE2BBC">
              <w:rPr>
                <w:lang w:val="it-IT"/>
              </w:rPr>
              <w:tab/>
              <w:t xml:space="preserve">Il valutatore inter pares tiene in debita considerazione tutte le informazioni presentate dal titolare del brevetto SEP, </w:t>
            </w:r>
            <w:r w:rsidRPr="00FE2BBC">
              <w:rPr>
                <w:b/>
                <w:i/>
                <w:lang w:val="it-IT"/>
              </w:rPr>
              <w:t>dagli utilizzatori e da altri portatori di interessi che hanno fornito osservazioni o elementi di prova,</w:t>
            </w:r>
            <w:r w:rsidRPr="00FE2BBC">
              <w:rPr>
                <w:lang w:val="it-IT"/>
              </w:rPr>
              <w:t xml:space="preserve"> le ragioni del valutatore iniziale per le quali il brevetto SEP potrebbe non essere essenziale per la norma e l'eventuale tabella delle rivendicazioni modificata o le osservazioni aggiuntive formulate dal titolare del brevetto SEP</w:t>
            </w:r>
            <w:r w:rsidRPr="00FE2BBC">
              <w:rPr>
                <w:b/>
                <w:i/>
                <w:lang w:val="it-IT"/>
              </w:rPr>
              <w:t>, dagli utilizzatori e da altri portatori di interessi</w:t>
            </w:r>
            <w:r w:rsidRPr="00FE2BBC">
              <w:rPr>
                <w:lang w:val="it-IT"/>
              </w:rPr>
              <w:t>.</w:t>
            </w:r>
          </w:p>
        </w:tc>
      </w:tr>
    </w:tbl>
    <w:p w14:paraId="2C7F53A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BB9DE1A" w14:textId="77777777" w:rsidR="001D3ACC" w:rsidRPr="00FE2BBC" w:rsidRDefault="001D3ACC" w:rsidP="001D3ACC">
      <w:r w:rsidRPr="00F1797F">
        <w:rPr>
          <w:rStyle w:val="HideTWBExt"/>
        </w:rPr>
        <w:t>&lt;/Amend&gt;</w:t>
      </w:r>
    </w:p>
    <w:p w14:paraId="47C737B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528</w:t>
      </w:r>
      <w:r w:rsidRPr="00F1797F">
        <w:rPr>
          <w:rStyle w:val="HideTWBExt"/>
          <w:b w:val="0"/>
          <w:lang w:val="it-IT"/>
        </w:rPr>
        <w:t>&lt;/NumAm&gt;</w:t>
      </w:r>
    </w:p>
    <w:p w14:paraId="40B1A85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A9426A2" w14:textId="77777777" w:rsidR="001D3ACC" w:rsidRPr="00FE2BBC" w:rsidRDefault="001D3ACC" w:rsidP="001D3ACC">
      <w:r w:rsidRPr="00F1797F">
        <w:rPr>
          <w:rStyle w:val="HideTWBExt"/>
        </w:rPr>
        <w:t>&lt;/RepeatBlock-By&gt;</w:t>
      </w:r>
    </w:p>
    <w:p w14:paraId="209B1FE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A245901" w14:textId="77777777" w:rsidR="001D3ACC" w:rsidRPr="00FE2BBC" w:rsidRDefault="001D3ACC" w:rsidP="001D3ACC">
      <w:pPr>
        <w:pStyle w:val="NormalBold"/>
      </w:pPr>
      <w:r w:rsidRPr="00F1797F">
        <w:rPr>
          <w:rStyle w:val="HideTWBExt"/>
          <w:b w:val="0"/>
        </w:rPr>
        <w:t>&lt;Article&gt;</w:t>
      </w:r>
      <w:r w:rsidRPr="00FE2BBC">
        <w:t>Articolo 32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26B026E" w14:textId="77777777" w:rsidTr="00F353F1">
        <w:trPr>
          <w:jc w:val="center"/>
        </w:trPr>
        <w:tc>
          <w:tcPr>
            <w:tcW w:w="9752" w:type="dxa"/>
            <w:gridSpan w:val="2"/>
          </w:tcPr>
          <w:p w14:paraId="5F776503" w14:textId="77777777" w:rsidR="001D3ACC" w:rsidRPr="00FE2BBC" w:rsidRDefault="001D3ACC" w:rsidP="00F353F1">
            <w:pPr>
              <w:keepNext/>
            </w:pPr>
          </w:p>
        </w:tc>
      </w:tr>
      <w:tr w:rsidR="001D3ACC" w:rsidRPr="00FE2BBC" w14:paraId="31B3046B" w14:textId="77777777" w:rsidTr="00F353F1">
        <w:trPr>
          <w:jc w:val="center"/>
        </w:trPr>
        <w:tc>
          <w:tcPr>
            <w:tcW w:w="4876" w:type="dxa"/>
            <w:hideMark/>
          </w:tcPr>
          <w:p w14:paraId="5E48DD5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C61742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89E6C01" w14:textId="77777777" w:rsidTr="00F353F1">
        <w:trPr>
          <w:jc w:val="center"/>
        </w:trPr>
        <w:tc>
          <w:tcPr>
            <w:tcW w:w="4876" w:type="dxa"/>
            <w:hideMark/>
          </w:tcPr>
          <w:p w14:paraId="3BBD5271" w14:textId="77777777" w:rsidR="001D3ACC" w:rsidRPr="00FE2BBC" w:rsidRDefault="001D3ACC" w:rsidP="00F353F1">
            <w:pPr>
              <w:pStyle w:val="Normal6"/>
              <w:rPr>
                <w:lang w:val="it-IT"/>
              </w:rPr>
            </w:pPr>
            <w:r w:rsidRPr="00FE2BBC">
              <w:rPr>
                <w:lang w:val="it-IT"/>
              </w:rPr>
              <w:t>4.</w:t>
            </w:r>
            <w:r w:rsidRPr="00FE2BBC">
              <w:rPr>
                <w:lang w:val="it-IT"/>
              </w:rPr>
              <w:tab/>
              <w:t xml:space="preserve">Nel caso in cui la valutazione inter pares confermi le conclusioni preliminari del valutatore, secondo cui il brevetto SEP valutato può non essere essenziale per la norma per cui è stato registrato, il valutatore inter pares ne informa il centro di competenza e fornisce le ragioni alla base di tale parere. Il centro di competenza informa il titolare del brevetto SEP e </w:t>
            </w:r>
            <w:r w:rsidRPr="00FE2BBC">
              <w:rPr>
                <w:b/>
                <w:i/>
                <w:lang w:val="it-IT"/>
              </w:rPr>
              <w:t>lo</w:t>
            </w:r>
            <w:r w:rsidRPr="00FE2BBC">
              <w:rPr>
                <w:lang w:val="it-IT"/>
              </w:rPr>
              <w:t xml:space="preserve"> invita a presentare le </w:t>
            </w:r>
            <w:r w:rsidRPr="00FE2BBC">
              <w:rPr>
                <w:b/>
                <w:i/>
                <w:lang w:val="it-IT"/>
              </w:rPr>
              <w:t>sue</w:t>
            </w:r>
            <w:r w:rsidRPr="00FE2BBC">
              <w:rPr>
                <w:lang w:val="it-IT"/>
              </w:rPr>
              <w:t xml:space="preserve"> osservazioni.</w:t>
            </w:r>
          </w:p>
        </w:tc>
        <w:tc>
          <w:tcPr>
            <w:tcW w:w="4876" w:type="dxa"/>
            <w:hideMark/>
          </w:tcPr>
          <w:p w14:paraId="69107D29" w14:textId="77777777" w:rsidR="001D3ACC" w:rsidRPr="00FE2BBC" w:rsidRDefault="001D3ACC" w:rsidP="00F353F1">
            <w:pPr>
              <w:pStyle w:val="Normal6"/>
              <w:rPr>
                <w:szCs w:val="24"/>
                <w:lang w:val="it-IT"/>
              </w:rPr>
            </w:pPr>
            <w:r w:rsidRPr="00FE2BBC">
              <w:rPr>
                <w:lang w:val="it-IT"/>
              </w:rPr>
              <w:t>4.</w:t>
            </w:r>
            <w:r w:rsidRPr="00FE2BBC">
              <w:rPr>
                <w:lang w:val="it-IT"/>
              </w:rPr>
              <w:tab/>
              <w:t>Nel caso in cui la valutazione inter pares confermi le conclusioni preliminari del valutatore, secondo cui il brevetto SEP valutato può non essere essenziale per la norma per cui è stato registrato, il valutatore inter pares ne informa il centro di competenza e fornisce le ragioni alla base di tale parere. Il centro di competenza informa il titolare del brevetto SEP</w:t>
            </w:r>
            <w:r w:rsidRPr="00FE2BBC">
              <w:rPr>
                <w:b/>
                <w:i/>
                <w:lang w:val="it-IT"/>
              </w:rPr>
              <w:t>, gli utilizzatori e altri portatori di interessi che hanno fornito osservazioni o elementi di prova</w:t>
            </w:r>
            <w:r w:rsidRPr="00FE2BBC">
              <w:rPr>
                <w:lang w:val="it-IT"/>
              </w:rPr>
              <w:t xml:space="preserve"> e </w:t>
            </w:r>
            <w:r w:rsidRPr="00FE2BBC">
              <w:rPr>
                <w:b/>
                <w:i/>
                <w:lang w:val="it-IT"/>
              </w:rPr>
              <w:t>li</w:t>
            </w:r>
            <w:r w:rsidRPr="00FE2BBC">
              <w:rPr>
                <w:lang w:val="it-IT"/>
              </w:rPr>
              <w:t xml:space="preserve"> invita a presentare le </w:t>
            </w:r>
            <w:r w:rsidRPr="00FE2BBC">
              <w:rPr>
                <w:b/>
                <w:i/>
                <w:lang w:val="it-IT"/>
              </w:rPr>
              <w:t>loro</w:t>
            </w:r>
            <w:r w:rsidRPr="00FE2BBC">
              <w:rPr>
                <w:lang w:val="it-IT"/>
              </w:rPr>
              <w:t xml:space="preserve"> osservazioni.</w:t>
            </w:r>
          </w:p>
        </w:tc>
      </w:tr>
    </w:tbl>
    <w:p w14:paraId="30A2419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BBB5F40" w14:textId="77777777" w:rsidR="001D3ACC" w:rsidRPr="00FE2BBC" w:rsidRDefault="001D3ACC" w:rsidP="001D3ACC">
      <w:r w:rsidRPr="00F1797F">
        <w:rPr>
          <w:rStyle w:val="HideTWBExt"/>
        </w:rPr>
        <w:t>&lt;/Amend&gt;</w:t>
      </w:r>
    </w:p>
    <w:p w14:paraId="285F668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529</w:t>
      </w:r>
      <w:r w:rsidRPr="00F1797F">
        <w:rPr>
          <w:rStyle w:val="HideTWBExt"/>
          <w:b w:val="0"/>
          <w:lang w:val="it-IT"/>
        </w:rPr>
        <w:t>&lt;/NumAm&gt;</w:t>
      </w:r>
    </w:p>
    <w:p w14:paraId="6EEC1390"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1B77E0F" w14:textId="77777777" w:rsidR="001D3ACC" w:rsidRPr="00FE2BBC" w:rsidRDefault="001D3ACC" w:rsidP="001D3ACC">
      <w:r w:rsidRPr="00F1797F">
        <w:rPr>
          <w:rStyle w:val="HideTWBExt"/>
        </w:rPr>
        <w:t>&lt;/RepeatBlock-By&gt;</w:t>
      </w:r>
    </w:p>
    <w:p w14:paraId="276C044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5EDEBBD" w14:textId="77777777" w:rsidR="001D3ACC" w:rsidRPr="00FE2BBC" w:rsidRDefault="001D3ACC" w:rsidP="001D3ACC">
      <w:pPr>
        <w:pStyle w:val="NormalBold"/>
      </w:pPr>
      <w:r w:rsidRPr="00F1797F">
        <w:rPr>
          <w:rStyle w:val="HideTWBExt"/>
          <w:b w:val="0"/>
        </w:rPr>
        <w:t>&lt;Article&gt;</w:t>
      </w:r>
      <w:r w:rsidRPr="00FE2BBC">
        <w:t>Articolo 32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F41961B" w14:textId="77777777" w:rsidTr="00F353F1">
        <w:trPr>
          <w:jc w:val="center"/>
        </w:trPr>
        <w:tc>
          <w:tcPr>
            <w:tcW w:w="9752" w:type="dxa"/>
            <w:gridSpan w:val="2"/>
          </w:tcPr>
          <w:p w14:paraId="4379B5D5" w14:textId="77777777" w:rsidR="001D3ACC" w:rsidRPr="00FE2BBC" w:rsidRDefault="001D3ACC" w:rsidP="00F353F1">
            <w:pPr>
              <w:keepNext/>
            </w:pPr>
          </w:p>
        </w:tc>
      </w:tr>
      <w:tr w:rsidR="001D3ACC" w:rsidRPr="00FE2BBC" w14:paraId="6EAB05AE" w14:textId="77777777" w:rsidTr="00F353F1">
        <w:trPr>
          <w:jc w:val="center"/>
        </w:trPr>
        <w:tc>
          <w:tcPr>
            <w:tcW w:w="4876" w:type="dxa"/>
            <w:hideMark/>
          </w:tcPr>
          <w:p w14:paraId="0228489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E75F7A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D0480A3" w14:textId="77777777" w:rsidTr="00F353F1">
        <w:trPr>
          <w:jc w:val="center"/>
        </w:trPr>
        <w:tc>
          <w:tcPr>
            <w:tcW w:w="4876" w:type="dxa"/>
            <w:hideMark/>
          </w:tcPr>
          <w:p w14:paraId="3205DBA6" w14:textId="77777777" w:rsidR="001D3ACC" w:rsidRPr="00FE2BBC" w:rsidRDefault="001D3ACC" w:rsidP="00F353F1">
            <w:pPr>
              <w:pStyle w:val="Normal6"/>
              <w:rPr>
                <w:lang w:val="it-IT"/>
              </w:rPr>
            </w:pPr>
            <w:r w:rsidRPr="00FE2BBC">
              <w:rPr>
                <w:lang w:val="it-IT"/>
              </w:rPr>
              <w:t>5.</w:t>
            </w:r>
            <w:r w:rsidRPr="00FE2BBC">
              <w:rPr>
                <w:lang w:val="it-IT"/>
              </w:rPr>
              <w:tab/>
              <w:t>Il valutatore inter pares prende in debita considerazione le osservazioni del titolare del brevetto SEP e formula un parere motivato definitivo indirizzato al centro di competenza entro 3 mesi dalla sua nomina. Il parere motivato definitivo include il nome del titolare del brevetto SEP, del valutatore e del valutatore inter pares, il brevetto SEP oggetto della verifica del carattere essenziale, la norma in questione, una sintesi della procedura di verifica e di valutazione inter pares, le conclusioni preliminari del valutatore, il risultato della valutazione inter pares e le ragioni alla base di tale risultato.</w:t>
            </w:r>
          </w:p>
        </w:tc>
        <w:tc>
          <w:tcPr>
            <w:tcW w:w="4876" w:type="dxa"/>
            <w:hideMark/>
          </w:tcPr>
          <w:p w14:paraId="25C83776" w14:textId="77777777" w:rsidR="001D3ACC" w:rsidRPr="00FE2BBC" w:rsidRDefault="001D3ACC" w:rsidP="00F353F1">
            <w:pPr>
              <w:pStyle w:val="Normal6"/>
              <w:rPr>
                <w:szCs w:val="24"/>
                <w:lang w:val="it-IT"/>
              </w:rPr>
            </w:pPr>
            <w:r w:rsidRPr="00FE2BBC">
              <w:rPr>
                <w:lang w:val="it-IT"/>
              </w:rPr>
              <w:t>5.</w:t>
            </w:r>
            <w:r w:rsidRPr="00FE2BBC">
              <w:rPr>
                <w:lang w:val="it-IT"/>
              </w:rPr>
              <w:tab/>
              <w:t>Il valutatore inter pares prende in debita considerazione le osservazioni del titolare del brevetto SEP</w:t>
            </w:r>
            <w:r w:rsidRPr="00FE2BBC">
              <w:rPr>
                <w:b/>
                <w:i/>
                <w:lang w:val="it-IT"/>
              </w:rPr>
              <w:t>, degli utilizzatori e di altri portatori di interessi che hanno fornito osservazioni o elementi di prova</w:t>
            </w:r>
            <w:r w:rsidRPr="00FE2BBC">
              <w:rPr>
                <w:lang w:val="it-IT"/>
              </w:rPr>
              <w:t xml:space="preserve"> e formula un parere motivato definitivo indirizzato al centro di competenza entro 3 mesi dalla sua nomina. Il parere motivato definitivo include il nome del titolare del brevetto SEP</w:t>
            </w:r>
            <w:r w:rsidRPr="00FE2BBC">
              <w:rPr>
                <w:b/>
                <w:i/>
                <w:lang w:val="it-IT"/>
              </w:rPr>
              <w:t>, degli utilizzatori e di altri portatori di interessi</w:t>
            </w:r>
            <w:r w:rsidRPr="00FE2BBC">
              <w:rPr>
                <w:lang w:val="it-IT"/>
              </w:rPr>
              <w:t>, del valutatore e del valutatore inter pares, il brevetto SEP oggetto della verifica del carattere essenziale, la norma in questione, una sintesi della procedura di verifica e di valutazione inter pares, le conclusioni preliminari del valutatore, il risultato della valutazione inter pares e le ragioni alla base di tale risultato.</w:t>
            </w:r>
          </w:p>
        </w:tc>
      </w:tr>
    </w:tbl>
    <w:p w14:paraId="00C7ADB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760A179" w14:textId="77777777" w:rsidR="001D3ACC" w:rsidRPr="00FE2BBC" w:rsidRDefault="001D3ACC" w:rsidP="001D3ACC">
      <w:r w:rsidRPr="00F1797F">
        <w:rPr>
          <w:rStyle w:val="HideTWBExt"/>
        </w:rPr>
        <w:t>&lt;/Amend&gt;</w:t>
      </w:r>
    </w:p>
    <w:p w14:paraId="678557B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530</w:t>
      </w:r>
      <w:r w:rsidRPr="00F1797F">
        <w:rPr>
          <w:rStyle w:val="HideTWBExt"/>
          <w:b w:val="0"/>
          <w:lang w:val="it-IT"/>
        </w:rPr>
        <w:t>&lt;/NumAm&gt;</w:t>
      </w:r>
    </w:p>
    <w:p w14:paraId="018217E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6DC3416" w14:textId="77777777" w:rsidR="001D3ACC" w:rsidRPr="00FE2BBC" w:rsidRDefault="001D3ACC" w:rsidP="001D3ACC">
      <w:r w:rsidRPr="00F1797F">
        <w:rPr>
          <w:rStyle w:val="HideTWBExt"/>
        </w:rPr>
        <w:t>&lt;/RepeatBlock-By&gt;</w:t>
      </w:r>
    </w:p>
    <w:p w14:paraId="78C7262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B0F9CC8" w14:textId="77777777" w:rsidR="001D3ACC" w:rsidRPr="00FE2BBC" w:rsidRDefault="001D3ACC" w:rsidP="001D3ACC">
      <w:pPr>
        <w:pStyle w:val="NormalBold"/>
      </w:pPr>
      <w:r w:rsidRPr="00F1797F">
        <w:rPr>
          <w:rStyle w:val="HideTWBExt"/>
          <w:b w:val="0"/>
        </w:rPr>
        <w:t>&lt;Article&gt;</w:t>
      </w:r>
      <w:r w:rsidRPr="00FE2BBC">
        <w:t>Articolo 32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BA13E54" w14:textId="77777777" w:rsidTr="00F353F1">
        <w:trPr>
          <w:jc w:val="center"/>
        </w:trPr>
        <w:tc>
          <w:tcPr>
            <w:tcW w:w="9752" w:type="dxa"/>
            <w:gridSpan w:val="2"/>
          </w:tcPr>
          <w:p w14:paraId="70FE6CCF" w14:textId="77777777" w:rsidR="001D3ACC" w:rsidRPr="00FE2BBC" w:rsidRDefault="001D3ACC" w:rsidP="00F353F1">
            <w:pPr>
              <w:keepNext/>
            </w:pPr>
          </w:p>
        </w:tc>
      </w:tr>
      <w:tr w:rsidR="001D3ACC" w:rsidRPr="00FE2BBC" w14:paraId="7CA7D5F2" w14:textId="77777777" w:rsidTr="00F353F1">
        <w:trPr>
          <w:jc w:val="center"/>
        </w:trPr>
        <w:tc>
          <w:tcPr>
            <w:tcW w:w="4876" w:type="dxa"/>
            <w:hideMark/>
          </w:tcPr>
          <w:p w14:paraId="23E1038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A51BC0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3569207" w14:textId="77777777" w:rsidTr="00F353F1">
        <w:trPr>
          <w:jc w:val="center"/>
        </w:trPr>
        <w:tc>
          <w:tcPr>
            <w:tcW w:w="4876" w:type="dxa"/>
            <w:hideMark/>
          </w:tcPr>
          <w:p w14:paraId="4DC7B0F4" w14:textId="77777777" w:rsidR="001D3ACC" w:rsidRPr="00FE2BBC" w:rsidRDefault="001D3ACC" w:rsidP="00F353F1">
            <w:pPr>
              <w:pStyle w:val="Normal6"/>
              <w:rPr>
                <w:lang w:val="it-IT"/>
              </w:rPr>
            </w:pPr>
            <w:r w:rsidRPr="00FE2BBC">
              <w:rPr>
                <w:lang w:val="it-IT"/>
              </w:rPr>
              <w:t>6.</w:t>
            </w:r>
            <w:r w:rsidRPr="00FE2BBC">
              <w:rPr>
                <w:lang w:val="it-IT"/>
              </w:rPr>
              <w:tab/>
              <w:t>Il centro di competenza notifica il parere motivato definitivo al titolare del brevetto SEP.</w:t>
            </w:r>
          </w:p>
        </w:tc>
        <w:tc>
          <w:tcPr>
            <w:tcW w:w="4876" w:type="dxa"/>
            <w:hideMark/>
          </w:tcPr>
          <w:p w14:paraId="00DC6D37" w14:textId="77777777" w:rsidR="001D3ACC" w:rsidRPr="00FE2BBC" w:rsidRDefault="001D3ACC" w:rsidP="00F353F1">
            <w:pPr>
              <w:pStyle w:val="Normal6"/>
              <w:rPr>
                <w:szCs w:val="24"/>
                <w:lang w:val="it-IT"/>
              </w:rPr>
            </w:pPr>
            <w:r w:rsidRPr="00FE2BBC">
              <w:rPr>
                <w:lang w:val="it-IT"/>
              </w:rPr>
              <w:t>6.</w:t>
            </w:r>
            <w:r w:rsidRPr="00FE2BBC">
              <w:rPr>
                <w:lang w:val="it-IT"/>
              </w:rPr>
              <w:tab/>
              <w:t>Il centro di competenza notifica il parere motivato definitivo al titolare del brevetto SEP</w:t>
            </w:r>
            <w:r w:rsidRPr="00FE2BBC">
              <w:rPr>
                <w:b/>
                <w:i/>
                <w:lang w:val="it-IT"/>
              </w:rPr>
              <w:t>, agli utilizzatori e agli altri portatori di interessi che hanno fornito osservazioni o elementi di prova</w:t>
            </w:r>
            <w:r w:rsidRPr="00FE2BBC">
              <w:rPr>
                <w:lang w:val="it-IT"/>
              </w:rPr>
              <w:t>.</w:t>
            </w:r>
          </w:p>
        </w:tc>
      </w:tr>
    </w:tbl>
    <w:p w14:paraId="4B2CCF1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1127633" w14:textId="77777777" w:rsidR="001D3ACC" w:rsidRPr="00FE2BBC" w:rsidRDefault="001D3ACC" w:rsidP="001D3ACC">
      <w:r w:rsidRPr="00F1797F">
        <w:rPr>
          <w:rStyle w:val="HideTWBExt"/>
        </w:rPr>
        <w:t>&lt;/Amend&gt;</w:t>
      </w:r>
    </w:p>
    <w:p w14:paraId="1122DAE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531</w:t>
      </w:r>
      <w:r w:rsidRPr="00F1797F">
        <w:rPr>
          <w:rStyle w:val="HideTWBExt"/>
          <w:b w:val="0"/>
          <w:lang w:val="it-IT"/>
        </w:rPr>
        <w:t>&lt;/NumAm&gt;</w:t>
      </w:r>
    </w:p>
    <w:p w14:paraId="0134321A"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4A72B7AE" w14:textId="77777777" w:rsidR="001D3ACC" w:rsidRPr="00FE2BBC" w:rsidRDefault="001D3ACC" w:rsidP="001D3ACC">
      <w:r w:rsidRPr="00F1797F">
        <w:rPr>
          <w:rStyle w:val="HideTWBExt"/>
        </w:rPr>
        <w:t>&lt;/RepeatBlock-By&gt;</w:t>
      </w:r>
    </w:p>
    <w:p w14:paraId="2DFD7CC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0A9D408" w14:textId="77777777" w:rsidR="001D3ACC" w:rsidRPr="00FE2BBC" w:rsidRDefault="001D3ACC" w:rsidP="001D3ACC">
      <w:pPr>
        <w:pStyle w:val="NormalBold"/>
      </w:pPr>
      <w:r w:rsidRPr="00F1797F">
        <w:rPr>
          <w:rStyle w:val="HideTWBExt"/>
          <w:b w:val="0"/>
        </w:rPr>
        <w:t>&lt;Article&gt;</w:t>
      </w:r>
      <w:r w:rsidRPr="00FE2BBC">
        <w:t>Articolo 33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DC97D5F" w14:textId="77777777" w:rsidTr="00F353F1">
        <w:trPr>
          <w:jc w:val="center"/>
        </w:trPr>
        <w:tc>
          <w:tcPr>
            <w:tcW w:w="9752" w:type="dxa"/>
            <w:gridSpan w:val="2"/>
          </w:tcPr>
          <w:p w14:paraId="3E383802" w14:textId="77777777" w:rsidR="001D3ACC" w:rsidRPr="00FE2BBC" w:rsidRDefault="001D3ACC" w:rsidP="00F353F1">
            <w:pPr>
              <w:keepNext/>
            </w:pPr>
          </w:p>
        </w:tc>
      </w:tr>
      <w:tr w:rsidR="001D3ACC" w:rsidRPr="00FE2BBC" w14:paraId="6EBBF92F" w14:textId="77777777" w:rsidTr="00F353F1">
        <w:trPr>
          <w:jc w:val="center"/>
        </w:trPr>
        <w:tc>
          <w:tcPr>
            <w:tcW w:w="4876" w:type="dxa"/>
            <w:hideMark/>
          </w:tcPr>
          <w:p w14:paraId="05DB546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A425B7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76211CE" w14:textId="77777777" w:rsidTr="00F353F1">
        <w:trPr>
          <w:jc w:val="center"/>
        </w:trPr>
        <w:tc>
          <w:tcPr>
            <w:tcW w:w="4876" w:type="dxa"/>
            <w:hideMark/>
          </w:tcPr>
          <w:p w14:paraId="3C53842C" w14:textId="77777777" w:rsidR="001D3ACC" w:rsidRPr="00FE2BBC" w:rsidRDefault="001D3ACC" w:rsidP="00F353F1">
            <w:pPr>
              <w:pStyle w:val="Normal6"/>
              <w:jc w:val="center"/>
              <w:rPr>
                <w:lang w:val="it-IT"/>
              </w:rPr>
            </w:pPr>
            <w:r w:rsidRPr="00FE2BBC">
              <w:rPr>
                <w:b/>
                <w:i/>
                <w:lang w:val="it-IT"/>
              </w:rPr>
              <w:t>Articolo 33</w:t>
            </w:r>
          </w:p>
        </w:tc>
        <w:tc>
          <w:tcPr>
            <w:tcW w:w="4876" w:type="dxa"/>
            <w:hideMark/>
          </w:tcPr>
          <w:p w14:paraId="6B026ED0"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58131D05" w14:textId="77777777" w:rsidTr="00F353F1">
        <w:trPr>
          <w:jc w:val="center"/>
        </w:trPr>
        <w:tc>
          <w:tcPr>
            <w:tcW w:w="4876" w:type="dxa"/>
            <w:hideMark/>
          </w:tcPr>
          <w:p w14:paraId="6851E992" w14:textId="77777777" w:rsidR="001D3ACC" w:rsidRPr="00FE2BBC" w:rsidRDefault="001D3ACC" w:rsidP="00F353F1">
            <w:pPr>
              <w:pStyle w:val="Normal6"/>
              <w:jc w:val="center"/>
              <w:rPr>
                <w:lang w:val="it-IT"/>
              </w:rPr>
            </w:pPr>
            <w:r w:rsidRPr="00FE2BBC">
              <w:rPr>
                <w:b/>
                <w:i/>
                <w:lang w:val="it-IT"/>
              </w:rPr>
              <w:t>Pubblicazione dei risultati delle verifiche del carattere essenziale</w:t>
            </w:r>
          </w:p>
        </w:tc>
        <w:tc>
          <w:tcPr>
            <w:tcW w:w="4876" w:type="dxa"/>
          </w:tcPr>
          <w:p w14:paraId="297A68CC" w14:textId="77777777" w:rsidR="001D3ACC" w:rsidRPr="00FE2BBC" w:rsidRDefault="001D3ACC" w:rsidP="00F353F1">
            <w:pPr>
              <w:pStyle w:val="Normal6"/>
              <w:rPr>
                <w:szCs w:val="24"/>
                <w:lang w:val="it-IT"/>
              </w:rPr>
            </w:pPr>
          </w:p>
        </w:tc>
      </w:tr>
      <w:tr w:rsidR="001D3ACC" w:rsidRPr="00FE2BBC" w14:paraId="53343960" w14:textId="77777777" w:rsidTr="00F353F1">
        <w:trPr>
          <w:jc w:val="center"/>
        </w:trPr>
        <w:tc>
          <w:tcPr>
            <w:tcW w:w="4876" w:type="dxa"/>
            <w:hideMark/>
          </w:tcPr>
          <w:p w14:paraId="704D2A85" w14:textId="77777777" w:rsidR="001D3ACC" w:rsidRPr="00FE2BBC" w:rsidRDefault="001D3ACC" w:rsidP="00F353F1">
            <w:pPr>
              <w:pStyle w:val="Normal6"/>
              <w:rPr>
                <w:lang w:val="it-IT"/>
              </w:rPr>
            </w:pPr>
            <w:r w:rsidRPr="00FE2BBC">
              <w:rPr>
                <w:b/>
                <w:i/>
                <w:lang w:val="it-IT"/>
              </w:rPr>
              <w:t>1.</w:t>
            </w:r>
            <w:r w:rsidRPr="00FE2BBC">
              <w:rPr>
                <w:b/>
                <w:i/>
                <w:lang w:val="it-IT"/>
              </w:rPr>
              <w:tab/>
              <w:t>Il centro di competenza inserisce il risultato della verifica del carattere essenziale o della valutazione inter pares nel registro e il parere motivato e il parere motivato definitivo nella banca dati. Il risultato della verifica del carattere essenziale ai sensi del presente regolamento è valido per tutti i brevetti SEP della stessa famiglia di brevetti.</w:t>
            </w:r>
          </w:p>
        </w:tc>
        <w:tc>
          <w:tcPr>
            <w:tcW w:w="4876" w:type="dxa"/>
          </w:tcPr>
          <w:p w14:paraId="5B652B1F" w14:textId="77777777" w:rsidR="001D3ACC" w:rsidRPr="00FE2BBC" w:rsidRDefault="001D3ACC" w:rsidP="00F353F1">
            <w:pPr>
              <w:pStyle w:val="Normal6"/>
              <w:rPr>
                <w:szCs w:val="24"/>
                <w:lang w:val="it-IT"/>
              </w:rPr>
            </w:pPr>
          </w:p>
        </w:tc>
      </w:tr>
      <w:tr w:rsidR="001D3ACC" w:rsidRPr="00FE2BBC" w14:paraId="65A62BEA" w14:textId="77777777" w:rsidTr="00F353F1">
        <w:trPr>
          <w:jc w:val="center"/>
        </w:trPr>
        <w:tc>
          <w:tcPr>
            <w:tcW w:w="4876" w:type="dxa"/>
            <w:hideMark/>
          </w:tcPr>
          <w:p w14:paraId="1589EE0C" w14:textId="77777777" w:rsidR="001D3ACC" w:rsidRPr="00FE2BBC" w:rsidRDefault="001D3ACC" w:rsidP="00F353F1">
            <w:pPr>
              <w:pStyle w:val="Normal6"/>
              <w:rPr>
                <w:lang w:val="it-IT"/>
              </w:rPr>
            </w:pPr>
            <w:r w:rsidRPr="00FE2BBC">
              <w:rPr>
                <w:b/>
                <w:i/>
                <w:lang w:val="it-IT"/>
              </w:rPr>
              <w:t>2.</w:t>
            </w:r>
            <w:r w:rsidRPr="00FE2BBC">
              <w:rPr>
                <w:b/>
                <w:i/>
                <w:lang w:val="it-IT"/>
              </w:rPr>
              <w:tab/>
              <w:t>Il centro di competenza pubblica nel registro la percentuale di brevetti SEP inclusi nel campione che hanno superato con successo la verifica del carattere essenziale per ciascun titolare di brevetti SEP e per ciascuna norma specifica registrata.</w:t>
            </w:r>
          </w:p>
        </w:tc>
        <w:tc>
          <w:tcPr>
            <w:tcW w:w="4876" w:type="dxa"/>
          </w:tcPr>
          <w:p w14:paraId="677DF17D" w14:textId="77777777" w:rsidR="001D3ACC" w:rsidRPr="00FE2BBC" w:rsidRDefault="001D3ACC" w:rsidP="00F353F1">
            <w:pPr>
              <w:pStyle w:val="Normal6"/>
              <w:rPr>
                <w:szCs w:val="24"/>
                <w:lang w:val="it-IT"/>
              </w:rPr>
            </w:pPr>
          </w:p>
        </w:tc>
      </w:tr>
      <w:tr w:rsidR="001D3ACC" w:rsidRPr="00FE2BBC" w14:paraId="01625103" w14:textId="77777777" w:rsidTr="00F353F1">
        <w:trPr>
          <w:jc w:val="center"/>
        </w:trPr>
        <w:tc>
          <w:tcPr>
            <w:tcW w:w="4876" w:type="dxa"/>
            <w:hideMark/>
          </w:tcPr>
          <w:p w14:paraId="32EF923D" w14:textId="77777777" w:rsidR="001D3ACC" w:rsidRPr="00FE2BBC" w:rsidRDefault="001D3ACC" w:rsidP="00F353F1">
            <w:pPr>
              <w:pStyle w:val="Normal6"/>
              <w:rPr>
                <w:lang w:val="it-IT"/>
              </w:rPr>
            </w:pPr>
            <w:r w:rsidRPr="00FE2BBC">
              <w:rPr>
                <w:b/>
                <w:i/>
                <w:lang w:val="it-IT"/>
              </w:rPr>
              <w:t>3.</w:t>
            </w:r>
            <w:r w:rsidRPr="00FE2BBC">
              <w:rPr>
                <w:b/>
                <w:i/>
                <w:lang w:val="it-IT"/>
              </w:rPr>
              <w:tab/>
              <w:t>Se la pubblicazione dei risultati contiene un errore imputabile al centro di competenza, quest'ultimo, di propria iniziativa o su richiesta del titolare di brevetto SEP che ha effettuato la registrazione, rettifica le inesattezze e pubblica la correzione.</w:t>
            </w:r>
          </w:p>
        </w:tc>
        <w:tc>
          <w:tcPr>
            <w:tcW w:w="4876" w:type="dxa"/>
          </w:tcPr>
          <w:p w14:paraId="2BCA0D05" w14:textId="77777777" w:rsidR="001D3ACC" w:rsidRPr="00FE2BBC" w:rsidRDefault="001D3ACC" w:rsidP="00F353F1">
            <w:pPr>
              <w:pStyle w:val="Normal6"/>
              <w:rPr>
                <w:szCs w:val="24"/>
                <w:lang w:val="it-IT"/>
              </w:rPr>
            </w:pPr>
          </w:p>
        </w:tc>
      </w:tr>
    </w:tbl>
    <w:p w14:paraId="33CA8B8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C58612F"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5953FEC"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w:t>
      </w:r>
    </w:p>
    <w:p w14:paraId="29C21BEC" w14:textId="77777777" w:rsidR="001D3ACC" w:rsidRPr="00FE2BBC" w:rsidRDefault="001D3ACC" w:rsidP="001D3ACC">
      <w:r w:rsidRPr="00F1797F">
        <w:rPr>
          <w:rStyle w:val="HideTWBExt"/>
        </w:rPr>
        <w:t>&lt;/Amend&gt;</w:t>
      </w:r>
    </w:p>
    <w:p w14:paraId="4C09D73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532</w:t>
      </w:r>
      <w:r w:rsidRPr="00F1797F">
        <w:rPr>
          <w:rStyle w:val="HideTWBExt"/>
          <w:b w:val="0"/>
          <w:lang w:val="it-IT"/>
        </w:rPr>
        <w:t>&lt;/NumAm&gt;</w:t>
      </w:r>
    </w:p>
    <w:p w14:paraId="30919EFD"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D8D131F" w14:textId="77777777" w:rsidR="001D3ACC" w:rsidRPr="00FE2BBC" w:rsidRDefault="001D3ACC" w:rsidP="001D3ACC">
      <w:r w:rsidRPr="00F1797F">
        <w:rPr>
          <w:rStyle w:val="HideTWBExt"/>
        </w:rPr>
        <w:t>&lt;/RepeatBlock-By&gt;</w:t>
      </w:r>
    </w:p>
    <w:p w14:paraId="0823637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0AC29A5" w14:textId="77777777" w:rsidR="001D3ACC" w:rsidRPr="00FE2BBC" w:rsidRDefault="001D3ACC" w:rsidP="001D3ACC">
      <w:pPr>
        <w:pStyle w:val="NormalBold"/>
      </w:pPr>
      <w:r w:rsidRPr="00F1797F">
        <w:rPr>
          <w:rStyle w:val="HideTWBExt"/>
          <w:b w:val="0"/>
        </w:rPr>
        <w:t>&lt;Article&gt;</w:t>
      </w:r>
      <w:r w:rsidRPr="00FE2BBC">
        <w:t>Articolo 34 – paragrafo 1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2A19304" w14:textId="77777777" w:rsidTr="00F353F1">
        <w:trPr>
          <w:jc w:val="center"/>
        </w:trPr>
        <w:tc>
          <w:tcPr>
            <w:tcW w:w="9752" w:type="dxa"/>
            <w:gridSpan w:val="2"/>
          </w:tcPr>
          <w:p w14:paraId="77C66F1D" w14:textId="77777777" w:rsidR="001D3ACC" w:rsidRPr="00FE2BBC" w:rsidRDefault="001D3ACC" w:rsidP="00F353F1">
            <w:pPr>
              <w:keepNext/>
            </w:pPr>
          </w:p>
        </w:tc>
      </w:tr>
      <w:tr w:rsidR="001D3ACC" w:rsidRPr="00FE2BBC" w14:paraId="182F4546" w14:textId="77777777" w:rsidTr="00F353F1">
        <w:trPr>
          <w:jc w:val="center"/>
        </w:trPr>
        <w:tc>
          <w:tcPr>
            <w:tcW w:w="4876" w:type="dxa"/>
            <w:hideMark/>
          </w:tcPr>
          <w:p w14:paraId="5B91AE1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ED04D3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C445788" w14:textId="77777777" w:rsidTr="00F353F1">
        <w:trPr>
          <w:jc w:val="center"/>
        </w:trPr>
        <w:tc>
          <w:tcPr>
            <w:tcW w:w="4876" w:type="dxa"/>
            <w:hideMark/>
          </w:tcPr>
          <w:p w14:paraId="68813F81" w14:textId="77777777" w:rsidR="001D3ACC" w:rsidRPr="00FE2BBC" w:rsidRDefault="001D3ACC" w:rsidP="00F353F1">
            <w:pPr>
              <w:pStyle w:val="Normal6"/>
              <w:rPr>
                <w:lang w:val="it-IT"/>
              </w:rPr>
            </w:pPr>
            <w:r w:rsidRPr="00FE2BBC">
              <w:rPr>
                <w:lang w:val="it-IT"/>
              </w:rPr>
              <w:t>1.</w:t>
            </w:r>
            <w:r w:rsidRPr="00FE2BBC">
              <w:rPr>
                <w:lang w:val="it-IT"/>
              </w:rPr>
              <w:tab/>
              <w:t xml:space="preserve">La determinazione delle condizioni FRAND in relazione a una norma e a un utilizzo per i quali è stata effettuata un'iscrizione nel registro </w:t>
            </w:r>
            <w:r w:rsidRPr="00FE2BBC">
              <w:rPr>
                <w:b/>
                <w:i/>
                <w:lang w:val="it-IT"/>
              </w:rPr>
              <w:t>è</w:t>
            </w:r>
            <w:r w:rsidRPr="00FE2BBC">
              <w:rPr>
                <w:lang w:val="it-IT"/>
              </w:rPr>
              <w:t xml:space="preserve"> avviata da una delle persone seguenti:</w:t>
            </w:r>
          </w:p>
        </w:tc>
        <w:tc>
          <w:tcPr>
            <w:tcW w:w="4876" w:type="dxa"/>
            <w:hideMark/>
          </w:tcPr>
          <w:p w14:paraId="416E3717" w14:textId="77777777" w:rsidR="001D3ACC" w:rsidRPr="00FE2BBC" w:rsidRDefault="001D3ACC" w:rsidP="00F353F1">
            <w:pPr>
              <w:pStyle w:val="Normal6"/>
              <w:rPr>
                <w:szCs w:val="24"/>
                <w:lang w:val="it-IT"/>
              </w:rPr>
            </w:pPr>
            <w:r w:rsidRPr="00FE2BBC">
              <w:rPr>
                <w:lang w:val="it-IT"/>
              </w:rPr>
              <w:t>1.</w:t>
            </w:r>
            <w:r w:rsidRPr="00FE2BBC">
              <w:rPr>
                <w:lang w:val="it-IT"/>
              </w:rPr>
              <w:tab/>
              <w:t xml:space="preserve">La determinazione delle condizioni FRAND in relazione a una norma e a un utilizzo per i quali è stata effettuata un'iscrizione nel registro </w:t>
            </w:r>
            <w:r w:rsidRPr="00FE2BBC">
              <w:rPr>
                <w:b/>
                <w:i/>
                <w:lang w:val="it-IT"/>
              </w:rPr>
              <w:t>può essere</w:t>
            </w:r>
            <w:r w:rsidRPr="00FE2BBC">
              <w:rPr>
                <w:lang w:val="it-IT"/>
              </w:rPr>
              <w:t xml:space="preserve"> avviata </w:t>
            </w:r>
            <w:r w:rsidRPr="00FE2BBC">
              <w:rPr>
                <w:b/>
                <w:i/>
                <w:lang w:val="it-IT"/>
              </w:rPr>
              <w:t>in qualsiasi momento sei mesi dopo l'inizio delle negoziazioni per la concessione di licenze tra il titolare di brevetti SEP e l'utilizzatore</w:t>
            </w:r>
            <w:r w:rsidRPr="00FE2BBC">
              <w:rPr>
                <w:lang w:val="it-IT"/>
              </w:rPr>
              <w:t xml:space="preserve"> da una delle persone seguenti:</w:t>
            </w:r>
          </w:p>
        </w:tc>
      </w:tr>
    </w:tbl>
    <w:p w14:paraId="24DEBEA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044894D" w14:textId="77777777" w:rsidR="001D3ACC" w:rsidRPr="00FE2BBC" w:rsidRDefault="001D3ACC" w:rsidP="001D3ACC">
      <w:r w:rsidRPr="00F1797F">
        <w:rPr>
          <w:rStyle w:val="HideTWBExt"/>
        </w:rPr>
        <w:t>&lt;/Amend&gt;</w:t>
      </w:r>
    </w:p>
    <w:p w14:paraId="34FCAD1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533</w:t>
      </w:r>
      <w:r w:rsidRPr="00F1797F">
        <w:rPr>
          <w:rStyle w:val="HideTWBExt"/>
          <w:b w:val="0"/>
          <w:lang w:val="it-IT"/>
        </w:rPr>
        <w:t>&lt;/NumAm&gt;</w:t>
      </w:r>
    </w:p>
    <w:p w14:paraId="5C897032"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1FA21F62" w14:textId="77777777" w:rsidR="001D3ACC" w:rsidRPr="00FE2BBC" w:rsidRDefault="001D3ACC" w:rsidP="001D3ACC">
      <w:r w:rsidRPr="00F1797F">
        <w:rPr>
          <w:rStyle w:val="HideTWBExt"/>
        </w:rPr>
        <w:t>&lt;/RepeatBlock-By&gt;</w:t>
      </w:r>
    </w:p>
    <w:p w14:paraId="299AB7B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F85A08C" w14:textId="77777777" w:rsidR="001D3ACC" w:rsidRPr="00FE2BBC" w:rsidRDefault="001D3ACC" w:rsidP="001D3ACC">
      <w:pPr>
        <w:pStyle w:val="NormalBold"/>
      </w:pPr>
      <w:r w:rsidRPr="00F1797F">
        <w:rPr>
          <w:rStyle w:val="HideTWBExt"/>
          <w:b w:val="0"/>
        </w:rPr>
        <w:t>&lt;Article&gt;</w:t>
      </w:r>
      <w:r w:rsidRPr="00FE2BBC">
        <w:t>Articolo 34 – paragrafo 1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17BB9A4" w14:textId="77777777" w:rsidTr="00F353F1">
        <w:trPr>
          <w:jc w:val="center"/>
        </w:trPr>
        <w:tc>
          <w:tcPr>
            <w:tcW w:w="9752" w:type="dxa"/>
            <w:gridSpan w:val="2"/>
          </w:tcPr>
          <w:p w14:paraId="346CEAE2" w14:textId="77777777" w:rsidR="001D3ACC" w:rsidRPr="00FE2BBC" w:rsidRDefault="001D3ACC" w:rsidP="00F353F1">
            <w:pPr>
              <w:keepNext/>
            </w:pPr>
          </w:p>
        </w:tc>
      </w:tr>
      <w:tr w:rsidR="001D3ACC" w:rsidRPr="00FE2BBC" w14:paraId="174DE480" w14:textId="77777777" w:rsidTr="00F353F1">
        <w:trPr>
          <w:jc w:val="center"/>
        </w:trPr>
        <w:tc>
          <w:tcPr>
            <w:tcW w:w="4876" w:type="dxa"/>
            <w:hideMark/>
          </w:tcPr>
          <w:p w14:paraId="128DA4B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EF5D08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1DE0029" w14:textId="77777777" w:rsidTr="00F353F1">
        <w:trPr>
          <w:jc w:val="center"/>
        </w:trPr>
        <w:tc>
          <w:tcPr>
            <w:tcW w:w="4876" w:type="dxa"/>
            <w:hideMark/>
          </w:tcPr>
          <w:p w14:paraId="2243B5FA" w14:textId="77777777" w:rsidR="001D3ACC" w:rsidRPr="00FE2BBC" w:rsidRDefault="001D3ACC" w:rsidP="00F353F1">
            <w:pPr>
              <w:pStyle w:val="Normal6"/>
              <w:rPr>
                <w:lang w:val="it-IT"/>
              </w:rPr>
            </w:pPr>
            <w:r w:rsidRPr="00FE2BBC">
              <w:rPr>
                <w:lang w:val="it-IT"/>
              </w:rPr>
              <w:t>(a)</w:t>
            </w:r>
            <w:r w:rsidRPr="00FE2BBC">
              <w:rPr>
                <w:lang w:val="it-IT"/>
              </w:rPr>
              <w:tab/>
              <w:t xml:space="preserve">il titolare di un brevetto SEP, prima </w:t>
            </w:r>
            <w:r w:rsidRPr="00FE2BBC">
              <w:rPr>
                <w:b/>
                <w:i/>
                <w:lang w:val="it-IT"/>
              </w:rPr>
              <w:t>dell'avvio</w:t>
            </w:r>
            <w:r w:rsidRPr="00FE2BBC">
              <w:rPr>
                <w:lang w:val="it-IT"/>
              </w:rPr>
              <w:t xml:space="preserve"> di un'azione legale per violazione di un brevetto SEP dinanzi a un organo giurisdizionale competente di uno Stato membro;</w:t>
            </w:r>
          </w:p>
        </w:tc>
        <w:tc>
          <w:tcPr>
            <w:tcW w:w="4876" w:type="dxa"/>
            <w:hideMark/>
          </w:tcPr>
          <w:p w14:paraId="1AA9097F" w14:textId="77777777" w:rsidR="001D3ACC" w:rsidRPr="00FE2BBC" w:rsidRDefault="001D3ACC" w:rsidP="00F353F1">
            <w:pPr>
              <w:pStyle w:val="Normal6"/>
              <w:rPr>
                <w:szCs w:val="24"/>
                <w:lang w:val="it-IT"/>
              </w:rPr>
            </w:pPr>
            <w:r w:rsidRPr="00FE2BBC">
              <w:rPr>
                <w:lang w:val="it-IT"/>
              </w:rPr>
              <w:t>(a)</w:t>
            </w:r>
            <w:r w:rsidRPr="00FE2BBC">
              <w:rPr>
                <w:lang w:val="it-IT"/>
              </w:rPr>
              <w:tab/>
              <w:t xml:space="preserve">il titolare di un brevetto SEP, prima di </w:t>
            </w:r>
            <w:r w:rsidRPr="00FE2BBC">
              <w:rPr>
                <w:b/>
                <w:i/>
                <w:lang w:val="it-IT"/>
              </w:rPr>
              <w:t>esperire</w:t>
            </w:r>
            <w:r w:rsidRPr="00FE2BBC">
              <w:rPr>
                <w:lang w:val="it-IT"/>
              </w:rPr>
              <w:t xml:space="preserve"> un'azione legale per violazione di un brevetto SEP dinanzi a un organo giurisdizionale competente di uno Stato membro;</w:t>
            </w:r>
          </w:p>
        </w:tc>
      </w:tr>
    </w:tbl>
    <w:p w14:paraId="1CB9197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41375CE" w14:textId="77777777" w:rsidR="001D3ACC" w:rsidRPr="00FE2BBC" w:rsidRDefault="001D3ACC" w:rsidP="001D3ACC">
      <w:r w:rsidRPr="00F1797F">
        <w:rPr>
          <w:rStyle w:val="HideTWBExt"/>
        </w:rPr>
        <w:t>&lt;/Amend&gt;</w:t>
      </w:r>
    </w:p>
    <w:p w14:paraId="006C308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534</w:t>
      </w:r>
      <w:r w:rsidRPr="00F1797F">
        <w:rPr>
          <w:rStyle w:val="HideTWBExt"/>
          <w:b w:val="0"/>
          <w:lang w:val="it-IT"/>
        </w:rPr>
        <w:t>&lt;/NumAm&gt;</w:t>
      </w:r>
    </w:p>
    <w:p w14:paraId="518E7C57"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244F284" w14:textId="77777777" w:rsidR="001D3ACC" w:rsidRPr="00FE2BBC" w:rsidRDefault="001D3ACC" w:rsidP="001D3ACC">
      <w:r w:rsidRPr="00F1797F">
        <w:rPr>
          <w:rStyle w:val="HideTWBExt"/>
        </w:rPr>
        <w:t>&lt;/RepeatBlock-By&gt;</w:t>
      </w:r>
    </w:p>
    <w:p w14:paraId="0A18A04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DC8791C" w14:textId="77777777" w:rsidR="001D3ACC" w:rsidRPr="00FE2BBC" w:rsidRDefault="001D3ACC" w:rsidP="001D3ACC">
      <w:pPr>
        <w:pStyle w:val="NormalBold"/>
      </w:pPr>
      <w:r w:rsidRPr="00F1797F">
        <w:rPr>
          <w:rStyle w:val="HideTWBExt"/>
          <w:b w:val="0"/>
        </w:rPr>
        <w:t>&lt;Article&gt;</w:t>
      </w:r>
      <w:r w:rsidRPr="00FE2BBC">
        <w:t>Articolo 34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6911611" w14:textId="77777777" w:rsidTr="00F353F1">
        <w:trPr>
          <w:jc w:val="center"/>
        </w:trPr>
        <w:tc>
          <w:tcPr>
            <w:tcW w:w="9752" w:type="dxa"/>
            <w:gridSpan w:val="2"/>
          </w:tcPr>
          <w:p w14:paraId="3EDB1A69" w14:textId="77777777" w:rsidR="001D3ACC" w:rsidRPr="00FE2BBC" w:rsidRDefault="001D3ACC" w:rsidP="00F353F1">
            <w:pPr>
              <w:keepNext/>
            </w:pPr>
          </w:p>
        </w:tc>
      </w:tr>
      <w:tr w:rsidR="001D3ACC" w:rsidRPr="00FE2BBC" w14:paraId="4603E962" w14:textId="77777777" w:rsidTr="00F353F1">
        <w:trPr>
          <w:jc w:val="center"/>
        </w:trPr>
        <w:tc>
          <w:tcPr>
            <w:tcW w:w="4876" w:type="dxa"/>
            <w:hideMark/>
          </w:tcPr>
          <w:p w14:paraId="370887E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D52A15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CE45BA1" w14:textId="77777777" w:rsidTr="00F353F1">
        <w:trPr>
          <w:jc w:val="center"/>
        </w:trPr>
        <w:tc>
          <w:tcPr>
            <w:tcW w:w="4876" w:type="dxa"/>
            <w:hideMark/>
          </w:tcPr>
          <w:p w14:paraId="1F1D3496" w14:textId="77777777" w:rsidR="001D3ACC" w:rsidRPr="00FE2BBC" w:rsidRDefault="001D3ACC" w:rsidP="00F353F1">
            <w:pPr>
              <w:pStyle w:val="Normal6"/>
              <w:rPr>
                <w:lang w:val="it-IT"/>
              </w:rPr>
            </w:pPr>
            <w:r w:rsidRPr="00FE2BBC">
              <w:rPr>
                <w:lang w:val="it-IT"/>
              </w:rPr>
              <w:t>(b)</w:t>
            </w:r>
            <w:r w:rsidRPr="00FE2BBC">
              <w:rPr>
                <w:lang w:val="it-IT"/>
              </w:rPr>
              <w:tab/>
              <w:t xml:space="preserve">un utilizzatore di un brevetto SEP, prima di </w:t>
            </w:r>
            <w:r w:rsidRPr="00FE2BBC">
              <w:rPr>
                <w:b/>
                <w:bCs/>
                <w:i/>
                <w:iCs/>
                <w:lang w:val="it-IT"/>
              </w:rPr>
              <w:t>presentare</w:t>
            </w:r>
            <w:r w:rsidRPr="00FE2BBC">
              <w:rPr>
                <w:lang w:val="it-IT"/>
              </w:rPr>
              <w:t xml:space="preserve"> una richiesta di determinazione o valutazione delle condizioni FRAND di una licenza per un brevetto SEP dinanzi a un organo giurisdizionale competente di uno Stato membro.</w:t>
            </w:r>
          </w:p>
        </w:tc>
        <w:tc>
          <w:tcPr>
            <w:tcW w:w="4876" w:type="dxa"/>
            <w:hideMark/>
          </w:tcPr>
          <w:p w14:paraId="3E772C1E" w14:textId="77777777" w:rsidR="001D3ACC" w:rsidRPr="00FE2BBC" w:rsidRDefault="001D3ACC" w:rsidP="00F353F1">
            <w:pPr>
              <w:pStyle w:val="Normal6"/>
              <w:rPr>
                <w:szCs w:val="24"/>
                <w:lang w:val="it-IT"/>
              </w:rPr>
            </w:pPr>
            <w:r w:rsidRPr="00FE2BBC">
              <w:rPr>
                <w:lang w:val="it-IT"/>
              </w:rPr>
              <w:t>(b)</w:t>
            </w:r>
            <w:r w:rsidRPr="00FE2BBC">
              <w:rPr>
                <w:lang w:val="it-IT"/>
              </w:rPr>
              <w:tab/>
              <w:t xml:space="preserve">un utilizzatore di un brevetto SEP, prima di </w:t>
            </w:r>
            <w:r w:rsidRPr="00FE2BBC">
              <w:rPr>
                <w:b/>
                <w:i/>
                <w:lang w:val="it-IT"/>
              </w:rPr>
              <w:t>perseguire</w:t>
            </w:r>
            <w:r w:rsidRPr="00FE2BBC">
              <w:rPr>
                <w:lang w:val="it-IT"/>
              </w:rPr>
              <w:t xml:space="preserve"> una richiesta di determinazione o valutazione delle condizioni FRAND di una licenza per un brevetto SEP dinanzi a un organo giurisdizionale competente di uno Stato membro.</w:t>
            </w:r>
          </w:p>
        </w:tc>
      </w:tr>
    </w:tbl>
    <w:p w14:paraId="5F9C1C6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2FBAC5D" w14:textId="77777777" w:rsidR="001D3ACC" w:rsidRPr="00FE2BBC" w:rsidRDefault="001D3ACC" w:rsidP="001D3ACC">
      <w:r w:rsidRPr="00F1797F">
        <w:rPr>
          <w:rStyle w:val="HideTWBExt"/>
        </w:rPr>
        <w:t>&lt;/Amend&gt;</w:t>
      </w:r>
    </w:p>
    <w:p w14:paraId="5B7BFC0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535</w:t>
      </w:r>
      <w:r w:rsidRPr="00F1797F">
        <w:rPr>
          <w:rStyle w:val="HideTWBExt"/>
          <w:b w:val="0"/>
          <w:lang w:val="it-IT"/>
        </w:rPr>
        <w:t>&lt;/NumAm&gt;</w:t>
      </w:r>
    </w:p>
    <w:p w14:paraId="3E802AFA"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5FD8685" w14:textId="77777777" w:rsidR="001D3ACC" w:rsidRPr="00FE2BBC" w:rsidRDefault="001D3ACC" w:rsidP="001D3ACC">
      <w:r w:rsidRPr="00F1797F">
        <w:rPr>
          <w:rStyle w:val="HideTWBExt"/>
        </w:rPr>
        <w:t>&lt;/RepeatBlock-By&gt;</w:t>
      </w:r>
    </w:p>
    <w:p w14:paraId="7A1E840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FBB7646" w14:textId="77777777" w:rsidR="001D3ACC" w:rsidRPr="00FE2BBC" w:rsidRDefault="001D3ACC" w:rsidP="001D3ACC">
      <w:pPr>
        <w:pStyle w:val="NormalBold"/>
      </w:pPr>
      <w:r w:rsidRPr="00F1797F">
        <w:rPr>
          <w:rStyle w:val="HideTWBExt"/>
          <w:b w:val="0"/>
        </w:rPr>
        <w:t>&lt;Article&gt;</w:t>
      </w:r>
      <w:r w:rsidRPr="00FE2BBC">
        <w:t>Articolo 34 – paragrafo 1 – lettera b bis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359FD7" w14:textId="77777777" w:rsidTr="00F353F1">
        <w:trPr>
          <w:jc w:val="center"/>
        </w:trPr>
        <w:tc>
          <w:tcPr>
            <w:tcW w:w="9752" w:type="dxa"/>
            <w:gridSpan w:val="2"/>
          </w:tcPr>
          <w:p w14:paraId="55B56020" w14:textId="77777777" w:rsidR="001D3ACC" w:rsidRPr="00FE2BBC" w:rsidRDefault="001D3ACC" w:rsidP="00F353F1">
            <w:pPr>
              <w:keepNext/>
            </w:pPr>
          </w:p>
        </w:tc>
      </w:tr>
      <w:tr w:rsidR="001D3ACC" w:rsidRPr="00FE2BBC" w14:paraId="1781164D" w14:textId="77777777" w:rsidTr="00F353F1">
        <w:trPr>
          <w:jc w:val="center"/>
        </w:trPr>
        <w:tc>
          <w:tcPr>
            <w:tcW w:w="4876" w:type="dxa"/>
            <w:hideMark/>
          </w:tcPr>
          <w:p w14:paraId="6641CA6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4FDCBD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ED8F73D" w14:textId="77777777" w:rsidTr="00F353F1">
        <w:trPr>
          <w:jc w:val="center"/>
        </w:trPr>
        <w:tc>
          <w:tcPr>
            <w:tcW w:w="4876" w:type="dxa"/>
          </w:tcPr>
          <w:p w14:paraId="4E4147BC" w14:textId="77777777" w:rsidR="001D3ACC" w:rsidRPr="00FE2BBC" w:rsidRDefault="001D3ACC" w:rsidP="00F353F1">
            <w:pPr>
              <w:pStyle w:val="Normal6"/>
              <w:rPr>
                <w:lang w:val="it-IT"/>
              </w:rPr>
            </w:pPr>
          </w:p>
        </w:tc>
        <w:tc>
          <w:tcPr>
            <w:tcW w:w="4876" w:type="dxa"/>
            <w:hideMark/>
          </w:tcPr>
          <w:p w14:paraId="3969E73E" w14:textId="77777777" w:rsidR="001D3ACC" w:rsidRPr="00FE2BBC" w:rsidRDefault="001D3ACC" w:rsidP="00F353F1">
            <w:pPr>
              <w:pStyle w:val="Normal6"/>
              <w:rPr>
                <w:szCs w:val="24"/>
                <w:lang w:val="it-IT"/>
              </w:rPr>
            </w:pPr>
            <w:r w:rsidRPr="00FE2BBC">
              <w:rPr>
                <w:b/>
                <w:i/>
                <w:lang w:val="it-IT"/>
              </w:rPr>
              <w:t>(b bis)</w:t>
            </w:r>
            <w:r w:rsidRPr="00FE2BBC">
              <w:rPr>
                <w:b/>
                <w:i/>
                <w:lang w:val="it-IT"/>
              </w:rPr>
              <w:tab/>
              <w:t>la determinazione delle condizioni FRAND non si applica agli accordi di licenza esistenti durante il loro periodo di validità e di rinnovo.</w:t>
            </w:r>
          </w:p>
        </w:tc>
      </w:tr>
    </w:tbl>
    <w:p w14:paraId="54919E1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16B1519" w14:textId="77777777" w:rsidR="001D3ACC" w:rsidRPr="00FE2BBC" w:rsidRDefault="001D3ACC" w:rsidP="001D3ACC">
      <w:r w:rsidRPr="00F1797F">
        <w:rPr>
          <w:rStyle w:val="HideTWBExt"/>
        </w:rPr>
        <w:t>&lt;/Amend&gt;</w:t>
      </w:r>
    </w:p>
    <w:p w14:paraId="3E70F99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536</w:t>
      </w:r>
      <w:r w:rsidRPr="00F1797F">
        <w:rPr>
          <w:rStyle w:val="HideTWBExt"/>
          <w:b w:val="0"/>
          <w:lang w:val="it-IT"/>
        </w:rPr>
        <w:t>&lt;/NumAm&gt;</w:t>
      </w:r>
    </w:p>
    <w:p w14:paraId="0F251B1C"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D8DCC8D" w14:textId="77777777" w:rsidR="001D3ACC" w:rsidRPr="00FE2BBC" w:rsidRDefault="001D3ACC" w:rsidP="001D3ACC">
      <w:r w:rsidRPr="00F1797F">
        <w:rPr>
          <w:rStyle w:val="HideTWBExt"/>
        </w:rPr>
        <w:t>&lt;/RepeatBlock-By&gt;</w:t>
      </w:r>
    </w:p>
    <w:p w14:paraId="63ED0CB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80DE456" w14:textId="77777777" w:rsidR="001D3ACC" w:rsidRPr="00FE2BBC" w:rsidRDefault="001D3ACC" w:rsidP="001D3ACC">
      <w:pPr>
        <w:pStyle w:val="NormalBold"/>
      </w:pPr>
      <w:r w:rsidRPr="00F1797F">
        <w:rPr>
          <w:rStyle w:val="HideTWBExt"/>
          <w:b w:val="0"/>
        </w:rPr>
        <w:t>&lt;Article&gt;</w:t>
      </w:r>
      <w:r w:rsidRPr="00FE2BBC">
        <w:t>Articolo 34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EDFF2ED" w14:textId="77777777" w:rsidTr="00F353F1">
        <w:trPr>
          <w:jc w:val="center"/>
        </w:trPr>
        <w:tc>
          <w:tcPr>
            <w:tcW w:w="9752" w:type="dxa"/>
            <w:gridSpan w:val="2"/>
          </w:tcPr>
          <w:p w14:paraId="67FD6386" w14:textId="77777777" w:rsidR="001D3ACC" w:rsidRPr="00FE2BBC" w:rsidRDefault="001D3ACC" w:rsidP="00F353F1">
            <w:pPr>
              <w:keepNext/>
            </w:pPr>
          </w:p>
        </w:tc>
      </w:tr>
      <w:tr w:rsidR="001D3ACC" w:rsidRPr="00FE2BBC" w14:paraId="72DA9370" w14:textId="77777777" w:rsidTr="00F353F1">
        <w:trPr>
          <w:jc w:val="center"/>
        </w:trPr>
        <w:tc>
          <w:tcPr>
            <w:tcW w:w="4876" w:type="dxa"/>
            <w:hideMark/>
          </w:tcPr>
          <w:p w14:paraId="707779D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289FDC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DB50574" w14:textId="77777777" w:rsidTr="00F353F1">
        <w:trPr>
          <w:jc w:val="center"/>
        </w:trPr>
        <w:tc>
          <w:tcPr>
            <w:tcW w:w="4876" w:type="dxa"/>
            <w:hideMark/>
          </w:tcPr>
          <w:p w14:paraId="46571417" w14:textId="77777777" w:rsidR="001D3ACC" w:rsidRPr="00FE2BBC" w:rsidRDefault="001D3ACC" w:rsidP="00F353F1">
            <w:pPr>
              <w:pStyle w:val="Normal6"/>
              <w:rPr>
                <w:lang w:val="it-IT"/>
              </w:rPr>
            </w:pPr>
            <w:r w:rsidRPr="00FE2BBC">
              <w:rPr>
                <w:lang w:val="it-IT"/>
              </w:rPr>
              <w:t>3.</w:t>
            </w:r>
            <w:r w:rsidRPr="00FE2BBC">
              <w:rPr>
                <w:lang w:val="it-IT"/>
              </w:rPr>
              <w:tab/>
              <w:t>Alla determinazione delle condizioni FRAND può dare avvio una parte o possono aderire le parti per risolvere volontariamente controversie relative alle condizioni FRAND.</w:t>
            </w:r>
          </w:p>
        </w:tc>
        <w:tc>
          <w:tcPr>
            <w:tcW w:w="4876" w:type="dxa"/>
            <w:hideMark/>
          </w:tcPr>
          <w:p w14:paraId="15AA9F7C" w14:textId="77777777" w:rsidR="001D3ACC" w:rsidRPr="00FE2BBC" w:rsidRDefault="001D3ACC" w:rsidP="00F353F1">
            <w:pPr>
              <w:pStyle w:val="Normal6"/>
              <w:rPr>
                <w:szCs w:val="24"/>
                <w:lang w:val="it-IT"/>
              </w:rPr>
            </w:pPr>
            <w:r w:rsidRPr="00FE2BBC">
              <w:rPr>
                <w:lang w:val="it-IT"/>
              </w:rPr>
              <w:t>3.</w:t>
            </w:r>
            <w:r w:rsidRPr="00FE2BBC">
              <w:rPr>
                <w:lang w:val="it-IT"/>
              </w:rPr>
              <w:tab/>
              <w:t xml:space="preserve">Alla determinazione delle condizioni FRAND può dare avvio una parte o possono aderire le parti per risolvere volontariamente controversie relative alle condizioni FRAND </w:t>
            </w:r>
            <w:r w:rsidRPr="00FE2BBC">
              <w:rPr>
                <w:b/>
                <w:i/>
                <w:lang w:val="it-IT"/>
              </w:rPr>
              <w:t>solo nella misura in cui le parti hanno avviato negoziazioni per la concessione di licenze da almeno sei mesi</w:t>
            </w:r>
            <w:r w:rsidRPr="00FE2BBC">
              <w:rPr>
                <w:lang w:val="it-IT"/>
              </w:rPr>
              <w:t xml:space="preserve">. </w:t>
            </w:r>
          </w:p>
        </w:tc>
      </w:tr>
    </w:tbl>
    <w:p w14:paraId="349F0FD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52F05F1" w14:textId="77777777" w:rsidR="001D3ACC" w:rsidRPr="00FE2BBC" w:rsidRDefault="001D3ACC" w:rsidP="001D3ACC">
      <w:r w:rsidRPr="00F1797F">
        <w:rPr>
          <w:rStyle w:val="HideTWBExt"/>
        </w:rPr>
        <w:t>&lt;/Amend&gt;</w:t>
      </w:r>
    </w:p>
    <w:p w14:paraId="2B77BCC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537</w:t>
      </w:r>
      <w:r w:rsidRPr="00F1797F">
        <w:rPr>
          <w:rStyle w:val="HideTWBExt"/>
          <w:b w:val="0"/>
          <w:lang w:val="it-IT"/>
        </w:rPr>
        <w:t>&lt;/NumAm&gt;</w:t>
      </w:r>
    </w:p>
    <w:p w14:paraId="2B92222B"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20359979" w14:textId="77777777" w:rsidR="001D3ACC" w:rsidRPr="00FE2BBC" w:rsidRDefault="001D3ACC" w:rsidP="001D3ACC">
      <w:r w:rsidRPr="00F1797F">
        <w:rPr>
          <w:rStyle w:val="HideTWBExt"/>
        </w:rPr>
        <w:t>&lt;/RepeatBlock-By&gt;</w:t>
      </w:r>
    </w:p>
    <w:p w14:paraId="434D863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0236605" w14:textId="77777777" w:rsidR="001D3ACC" w:rsidRPr="00FE2BBC" w:rsidRDefault="001D3ACC" w:rsidP="001D3ACC">
      <w:pPr>
        <w:pStyle w:val="NormalBold"/>
      </w:pPr>
      <w:r w:rsidRPr="00F1797F">
        <w:rPr>
          <w:rStyle w:val="HideTWBExt"/>
          <w:b w:val="0"/>
        </w:rPr>
        <w:t>&lt;Article&gt;</w:t>
      </w:r>
      <w:r w:rsidRPr="00FE2BBC">
        <w:t>Articolo 34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6EC42FE" w14:textId="77777777" w:rsidTr="00F353F1">
        <w:trPr>
          <w:jc w:val="center"/>
        </w:trPr>
        <w:tc>
          <w:tcPr>
            <w:tcW w:w="9752" w:type="dxa"/>
            <w:gridSpan w:val="2"/>
          </w:tcPr>
          <w:p w14:paraId="390D8677" w14:textId="77777777" w:rsidR="001D3ACC" w:rsidRPr="00FE2BBC" w:rsidRDefault="001D3ACC" w:rsidP="00F353F1">
            <w:pPr>
              <w:keepNext/>
            </w:pPr>
          </w:p>
        </w:tc>
      </w:tr>
      <w:tr w:rsidR="001D3ACC" w:rsidRPr="00FE2BBC" w14:paraId="439A1664" w14:textId="77777777" w:rsidTr="00F353F1">
        <w:trPr>
          <w:jc w:val="center"/>
        </w:trPr>
        <w:tc>
          <w:tcPr>
            <w:tcW w:w="4876" w:type="dxa"/>
            <w:hideMark/>
          </w:tcPr>
          <w:p w14:paraId="40D2FA3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8D5F80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6AB8941" w14:textId="77777777" w:rsidTr="00F353F1">
        <w:trPr>
          <w:jc w:val="center"/>
        </w:trPr>
        <w:tc>
          <w:tcPr>
            <w:tcW w:w="4876" w:type="dxa"/>
            <w:hideMark/>
          </w:tcPr>
          <w:p w14:paraId="0959C3FC" w14:textId="77777777" w:rsidR="001D3ACC" w:rsidRPr="00FE2BBC" w:rsidRDefault="001D3ACC" w:rsidP="00F353F1">
            <w:pPr>
              <w:pStyle w:val="Normal6"/>
              <w:rPr>
                <w:lang w:val="it-IT"/>
              </w:rPr>
            </w:pPr>
            <w:r w:rsidRPr="00FE2BBC">
              <w:rPr>
                <w:b/>
                <w:i/>
                <w:lang w:val="it-IT"/>
              </w:rPr>
              <w:t>4.</w:t>
            </w:r>
            <w:r w:rsidRPr="00FE2BBC">
              <w:rPr>
                <w:b/>
                <w:i/>
                <w:lang w:val="it-IT"/>
              </w:rPr>
              <w:tab/>
              <w:t>L'obbligo di avviare la determinazione delle condizioni FRAND ai sensi del paragrafo 1 prima di un procedimento giudiziario non pregiudica la possibilità per ciascuna delle parti, in attesa della determinazione delle condizioni FRAND, di chiedere all'organo giurisdizionale competente di uno Stato membro di adottare un provvedimento provvisorio di natura finanziaria nei confronti del presunto autore della violazione. Il provvedimento provvisorio esclude il sequestro dei beni del presunto autore della violazione e il sequestro o la consegna dei prodotti sospettati di violare un brevetto SEP. Nel caso in cui il diritto nazionale preveda che il provvedimento provvisorio di natura finanziaria possa essere richiesto solo in pendenza di un procedimento di merito, ciascuna delle parti può avviare un'azione di merito dinanzi all'organo giurisdizionale competente di uno Stato membro a tale scopo. Le parti chiedono tuttavia all'organo giurisdizionale competente di uno Stato membro di sospendere il procedimento di merito per la durata della determinazione delle condizioni FRAND. Nel decidere se concedere il provvedimento provvisorio, l'organo giurisdizionale competente di uno Stato membro tiene conto del fatto che è in corso una procedura per la determinazione delle condizioni FRAND.</w:t>
            </w:r>
          </w:p>
        </w:tc>
        <w:tc>
          <w:tcPr>
            <w:tcW w:w="4876" w:type="dxa"/>
            <w:hideMark/>
          </w:tcPr>
          <w:p w14:paraId="53C0633A" w14:textId="77777777" w:rsidR="001D3ACC" w:rsidRPr="00FE2BBC" w:rsidRDefault="001D3ACC" w:rsidP="00F353F1">
            <w:pPr>
              <w:pStyle w:val="Normal6"/>
              <w:rPr>
                <w:szCs w:val="24"/>
                <w:lang w:val="it-IT"/>
              </w:rPr>
            </w:pPr>
            <w:r w:rsidRPr="00FE2BBC">
              <w:rPr>
                <w:b/>
                <w:i/>
                <w:lang w:val="it-IT"/>
              </w:rPr>
              <w:t>soppresso</w:t>
            </w:r>
          </w:p>
        </w:tc>
      </w:tr>
    </w:tbl>
    <w:p w14:paraId="4DBD4CA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2321B19"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7468107" w14:textId="77777777" w:rsidR="001D3ACC" w:rsidRPr="00FE2BBC" w:rsidRDefault="001D3ACC" w:rsidP="001D3ACC">
      <w:pPr>
        <w:pStyle w:val="Normal12Italic"/>
        <w:rPr>
          <w:noProof w:val="0"/>
          <w:lang w:val="it-IT"/>
        </w:rPr>
      </w:pPr>
      <w:r w:rsidRPr="00FE2BBC">
        <w:rPr>
          <w:lang w:val="it-IT"/>
        </w:rPr>
        <w:t>Fair, Reasonable and Non-Discriminatory (FRAND) licensing aims to balance the interests of SEP owners and SEP implementers. The FRAND determination should be an effective procedure for the parties to reach agreement and settle any ongoing litigation or to obtain a determination to be used in further proceedings. Therefore, the party or parties that commit to complying with the outcome of the FRAND determination and duly engage in the procedure should be able to benefit from its completion. This means that the parties can use existing alternative dispute resolution procedures of bodies specialized in patents, such as the Patent Mediation and Arbitration Centre of the Unified Patent Court, and the WIPO Arbitration and Mediation Center, or go to a national court. National courts do need to take into account the decision made in CJEU Huawei v ZTE (C-170/13), where the Court of Justice ruled when a SEP holder can file an action for a prohibitory injunction against a patent user, without violating Article 102 TFEU. Currently, no evidence exists that this practice leads to a distortion in the EU single market. In fact, the FRAND determination proposal would create a non-binding result that forces patent holders to choose between either entirely giving up their rights to have a court adjudicate a dispute over FRAND terms or being locked out of European courts for a minimum of ten months. Instead of a court, the system would coerce patent holders into an arbitration-like system with limited due process rights and no right of appeal. Instead, the procedure for FRAND determination should remain a dispute between two parties to be dealt with in mediation centers or, national courts.</w:t>
      </w:r>
    </w:p>
    <w:p w14:paraId="36D08F3C" w14:textId="77777777" w:rsidR="001D3ACC" w:rsidRPr="00FE2BBC" w:rsidRDefault="001D3ACC" w:rsidP="001D3ACC">
      <w:r w:rsidRPr="00F1797F">
        <w:rPr>
          <w:rStyle w:val="HideTWBExt"/>
        </w:rPr>
        <w:t>&lt;/Amend&gt;</w:t>
      </w:r>
    </w:p>
    <w:p w14:paraId="23FA8BF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538</w:t>
      </w:r>
      <w:r w:rsidRPr="00F1797F">
        <w:rPr>
          <w:rStyle w:val="HideTWBExt"/>
          <w:b w:val="0"/>
          <w:lang w:val="it-IT"/>
        </w:rPr>
        <w:t>&lt;/NumAm&gt;</w:t>
      </w:r>
    </w:p>
    <w:p w14:paraId="5DD9546E"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588F2E6" w14:textId="77777777" w:rsidR="001D3ACC" w:rsidRPr="00FE2BBC" w:rsidRDefault="001D3ACC" w:rsidP="001D3ACC">
      <w:r w:rsidRPr="00F1797F">
        <w:rPr>
          <w:rStyle w:val="HideTWBExt"/>
        </w:rPr>
        <w:t>&lt;/RepeatBlock-By&gt;</w:t>
      </w:r>
    </w:p>
    <w:p w14:paraId="21DB53D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62B7946" w14:textId="77777777" w:rsidR="001D3ACC" w:rsidRPr="00FE2BBC" w:rsidRDefault="001D3ACC" w:rsidP="001D3ACC">
      <w:pPr>
        <w:pStyle w:val="NormalBold"/>
      </w:pPr>
      <w:r w:rsidRPr="00F1797F">
        <w:rPr>
          <w:rStyle w:val="HideTWBExt"/>
          <w:b w:val="0"/>
        </w:rPr>
        <w:t>&lt;Article&gt;</w:t>
      </w:r>
      <w:r w:rsidRPr="00FE2BBC">
        <w:t>Articolo 34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78FD891" w14:textId="77777777" w:rsidTr="00F353F1">
        <w:trPr>
          <w:jc w:val="center"/>
        </w:trPr>
        <w:tc>
          <w:tcPr>
            <w:tcW w:w="9752" w:type="dxa"/>
            <w:gridSpan w:val="2"/>
          </w:tcPr>
          <w:p w14:paraId="7CD87866" w14:textId="77777777" w:rsidR="001D3ACC" w:rsidRPr="00FE2BBC" w:rsidRDefault="001D3ACC" w:rsidP="00F353F1">
            <w:pPr>
              <w:keepNext/>
            </w:pPr>
          </w:p>
        </w:tc>
      </w:tr>
      <w:tr w:rsidR="001D3ACC" w:rsidRPr="00FE2BBC" w14:paraId="65104442" w14:textId="77777777" w:rsidTr="00F353F1">
        <w:trPr>
          <w:jc w:val="center"/>
        </w:trPr>
        <w:tc>
          <w:tcPr>
            <w:tcW w:w="4876" w:type="dxa"/>
            <w:hideMark/>
          </w:tcPr>
          <w:p w14:paraId="047401B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173083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754291" w14:textId="77777777" w:rsidTr="00F353F1">
        <w:trPr>
          <w:jc w:val="center"/>
        </w:trPr>
        <w:tc>
          <w:tcPr>
            <w:tcW w:w="4876" w:type="dxa"/>
            <w:hideMark/>
          </w:tcPr>
          <w:p w14:paraId="3C177D0E" w14:textId="77777777" w:rsidR="001D3ACC" w:rsidRPr="00FE2BBC" w:rsidRDefault="001D3ACC" w:rsidP="00F353F1">
            <w:pPr>
              <w:pStyle w:val="Normal6"/>
              <w:rPr>
                <w:lang w:val="it-IT"/>
              </w:rPr>
            </w:pPr>
            <w:r w:rsidRPr="00FE2BBC">
              <w:rPr>
                <w:lang w:val="it-IT"/>
              </w:rPr>
              <w:t>4.</w:t>
            </w:r>
            <w:r w:rsidRPr="00FE2BBC">
              <w:rPr>
                <w:lang w:val="it-IT"/>
              </w:rPr>
              <w:tab/>
            </w:r>
            <w:r w:rsidRPr="00FE2BBC">
              <w:rPr>
                <w:b/>
                <w:i/>
                <w:lang w:val="it-IT"/>
              </w:rPr>
              <w:t>L'obbligo di avviare</w:t>
            </w:r>
            <w:r w:rsidRPr="00FE2BBC">
              <w:rPr>
                <w:lang w:val="it-IT"/>
              </w:rPr>
              <w:t xml:space="preserve"> la determinazione delle condizioni FRAND ai sensi del paragrafo 1 prima di un procedimento giudiziario non pregiudica la possibilità per ciascuna delle parti, in attesa della determinazione delle condizioni FRAND, di chiedere all'organo giurisdizionale competente di uno Stato membro di adottare un provvedimento provvisorio </w:t>
            </w:r>
            <w:r w:rsidRPr="00FE2BBC">
              <w:rPr>
                <w:b/>
                <w:i/>
                <w:lang w:val="it-IT"/>
              </w:rPr>
              <w:t>di natura finanziaria nei confronti del presunto autore della violazione</w:t>
            </w:r>
            <w:r w:rsidRPr="00FE2BBC">
              <w:rPr>
                <w:lang w:val="it-IT"/>
              </w:rPr>
              <w:t xml:space="preserve">. </w:t>
            </w:r>
            <w:r w:rsidRPr="00FE2BBC">
              <w:rPr>
                <w:b/>
                <w:i/>
                <w:lang w:val="it-IT"/>
              </w:rPr>
              <w:t>Il provvedimento provvisorio esclude il sequestro dei beni del presunto autore della violazione e il sequestro o la consegna dei prodotti sospettati di violare un brevetto SEP. Nel caso in cui il diritto nazionale preveda che il provvedimento provvisorio di natura finanziaria possa essere richiesto solo in pendenza di un procedimento di merito, ciascuna delle parti può avviare un'azione di merito dinanzi all'organo giurisdizionale competente di uno Stato membro a tale scopo. Le parti chiedono tuttavia all'organo giurisdizionale competente di uno Stato membro di sospendere il procedimento di merito per la durata della determinazione delle condizioni FRAND. Nel decidere se concedere il provvedimento provvisorio, l'organo giurisdizionale competente di uno Stato membro tiene conto del fatto che è in corso una procedura per la determinazione delle condizioni FRAND.</w:t>
            </w:r>
          </w:p>
        </w:tc>
        <w:tc>
          <w:tcPr>
            <w:tcW w:w="4876" w:type="dxa"/>
            <w:hideMark/>
          </w:tcPr>
          <w:p w14:paraId="6C255D32" w14:textId="77777777" w:rsidR="001D3ACC" w:rsidRPr="00FE2BBC" w:rsidRDefault="001D3ACC" w:rsidP="00F353F1">
            <w:pPr>
              <w:pStyle w:val="Normal6"/>
              <w:rPr>
                <w:szCs w:val="24"/>
                <w:lang w:val="it-IT"/>
              </w:rPr>
            </w:pPr>
            <w:r w:rsidRPr="00FE2BBC">
              <w:rPr>
                <w:lang w:val="it-IT"/>
              </w:rPr>
              <w:t>4.</w:t>
            </w:r>
            <w:r w:rsidRPr="00FE2BBC">
              <w:rPr>
                <w:lang w:val="it-IT"/>
              </w:rPr>
              <w:tab/>
              <w:t>La determinazione delle condizioni FRAND ai sensi del paragrafo 1 prima di un procedimento giudiziario non pregiudica la possibilità per ciascuna delle parti, in attesa della determinazione delle condizioni FRAND, di chiedere all'organo giurisdizionale competente di uno Stato membro di adottare un provvedimento provvisorio.</w:t>
            </w:r>
          </w:p>
        </w:tc>
      </w:tr>
    </w:tbl>
    <w:p w14:paraId="5D87BB2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B24629F"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DE84D38" w14:textId="77777777" w:rsidR="001D3ACC" w:rsidRPr="00FE2BBC" w:rsidRDefault="001D3ACC" w:rsidP="001D3ACC">
      <w:pPr>
        <w:pStyle w:val="Normal12Italic"/>
        <w:rPr>
          <w:noProof w:val="0"/>
          <w:lang w:val="it-IT"/>
        </w:rPr>
      </w:pPr>
      <w:r w:rsidRPr="00FE2BBC">
        <w:rPr>
          <w:lang w:val="it-IT"/>
        </w:rPr>
        <w:t>FRAND is by nature a process to facilitate licensing negotiations. The FRAND determination process should only occur when licensing negotiations are underway between SEP holders and implementers. Existing negotiations are the sign that a functioning market exists, and that parties are likely to negotiate FRAND conditions more easily. This approach optimizes the alignment of royalty rates with market realities.Moreover, the mandatory nature of the determination implies that parties seldom engage in voluntary cooperation and FRAND negotiation on good terms, when it is in fact the norm – litigation on FRAND matters is a rare occurrence. It is preferable to allow parties to choose when and how to engage in the FRAND determination process on a voluntary basis, to foster goodwill and mutually beneficial outcomes.The FRAND determination should proceed in parallel with any court proceedings in order to respect the sovereignty of national jurisdictions.</w:t>
      </w:r>
    </w:p>
    <w:p w14:paraId="53E746EB" w14:textId="77777777" w:rsidR="001D3ACC" w:rsidRPr="00FE2BBC" w:rsidRDefault="001D3ACC" w:rsidP="001D3ACC">
      <w:r w:rsidRPr="00F1797F">
        <w:rPr>
          <w:rStyle w:val="HideTWBExt"/>
        </w:rPr>
        <w:t>&lt;/Amend&gt;</w:t>
      </w:r>
    </w:p>
    <w:p w14:paraId="71FC332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539</w:t>
      </w:r>
      <w:r w:rsidRPr="00F1797F">
        <w:rPr>
          <w:rStyle w:val="HideTWBExt"/>
          <w:b w:val="0"/>
          <w:lang w:val="it-IT"/>
        </w:rPr>
        <w:t>&lt;/NumAm&gt;</w:t>
      </w:r>
    </w:p>
    <w:p w14:paraId="73444E77"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E8314A8" w14:textId="77777777" w:rsidR="001D3ACC" w:rsidRPr="00FE2BBC" w:rsidRDefault="001D3ACC" w:rsidP="001D3ACC">
      <w:r w:rsidRPr="00F1797F">
        <w:rPr>
          <w:rStyle w:val="HideTWBExt"/>
        </w:rPr>
        <w:t>&lt;/RepeatBlock-By&gt;</w:t>
      </w:r>
    </w:p>
    <w:p w14:paraId="25BC3A6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118BB23" w14:textId="77777777" w:rsidR="001D3ACC" w:rsidRPr="00FE2BBC" w:rsidRDefault="001D3ACC" w:rsidP="001D3ACC">
      <w:pPr>
        <w:pStyle w:val="NormalBold"/>
      </w:pPr>
      <w:r w:rsidRPr="00F1797F">
        <w:rPr>
          <w:rStyle w:val="HideTWBExt"/>
          <w:b w:val="0"/>
        </w:rPr>
        <w:t>&lt;Article&gt;</w:t>
      </w:r>
      <w:r w:rsidRPr="00FE2BBC">
        <w:t>Articolo 34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190FD5A" w14:textId="77777777" w:rsidTr="00F353F1">
        <w:trPr>
          <w:jc w:val="center"/>
        </w:trPr>
        <w:tc>
          <w:tcPr>
            <w:tcW w:w="9752" w:type="dxa"/>
            <w:gridSpan w:val="2"/>
          </w:tcPr>
          <w:p w14:paraId="6CCFF904" w14:textId="77777777" w:rsidR="001D3ACC" w:rsidRPr="00FE2BBC" w:rsidRDefault="001D3ACC" w:rsidP="00F353F1">
            <w:pPr>
              <w:keepNext/>
            </w:pPr>
          </w:p>
        </w:tc>
      </w:tr>
      <w:tr w:rsidR="001D3ACC" w:rsidRPr="00FE2BBC" w14:paraId="2C11718C" w14:textId="77777777" w:rsidTr="00F353F1">
        <w:trPr>
          <w:jc w:val="center"/>
        </w:trPr>
        <w:tc>
          <w:tcPr>
            <w:tcW w:w="4876" w:type="dxa"/>
            <w:hideMark/>
          </w:tcPr>
          <w:p w14:paraId="3254129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E598A0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DD9DF0C" w14:textId="77777777" w:rsidTr="00F353F1">
        <w:trPr>
          <w:jc w:val="center"/>
        </w:trPr>
        <w:tc>
          <w:tcPr>
            <w:tcW w:w="4876" w:type="dxa"/>
            <w:hideMark/>
          </w:tcPr>
          <w:p w14:paraId="343DC3CE" w14:textId="77777777" w:rsidR="001D3ACC" w:rsidRPr="00FE2BBC" w:rsidRDefault="001D3ACC" w:rsidP="00F353F1">
            <w:pPr>
              <w:pStyle w:val="Normal6"/>
              <w:rPr>
                <w:lang w:val="it-IT"/>
              </w:rPr>
            </w:pPr>
            <w:r w:rsidRPr="00FE2BBC">
              <w:rPr>
                <w:lang w:val="it-IT"/>
              </w:rPr>
              <w:t>4.</w:t>
            </w:r>
            <w:r w:rsidRPr="00FE2BBC">
              <w:rPr>
                <w:lang w:val="it-IT"/>
              </w:rPr>
              <w:tab/>
            </w:r>
            <w:r w:rsidRPr="00FE2BBC">
              <w:rPr>
                <w:b/>
                <w:i/>
                <w:lang w:val="it-IT"/>
              </w:rPr>
              <w:t>L'obbligo di avviare la</w:t>
            </w:r>
            <w:r w:rsidRPr="00FE2BBC">
              <w:rPr>
                <w:lang w:val="it-IT"/>
              </w:rPr>
              <w:t xml:space="preserve"> determinazione delle condizioni FRAND </w:t>
            </w:r>
            <w:r w:rsidRPr="00FE2BBC">
              <w:rPr>
                <w:b/>
                <w:i/>
                <w:lang w:val="it-IT"/>
              </w:rPr>
              <w:t>ai sensi del</w:t>
            </w:r>
            <w:r w:rsidRPr="00FE2BBC">
              <w:rPr>
                <w:lang w:val="it-IT"/>
              </w:rPr>
              <w:t xml:space="preserve"> paragrafo 1 </w:t>
            </w:r>
            <w:r w:rsidRPr="00FE2BBC">
              <w:rPr>
                <w:b/>
                <w:i/>
                <w:lang w:val="it-IT"/>
              </w:rPr>
              <w:t>prima di un procedimento giudiziario non pregiudica la possibilità per ciascuna delle parti, in attesa della determinazione delle condizioni FRAND,</w:t>
            </w:r>
            <w:r w:rsidRPr="00FE2BBC">
              <w:rPr>
                <w:lang w:val="it-IT"/>
              </w:rPr>
              <w:t xml:space="preserve"> di chiedere </w:t>
            </w:r>
            <w:r w:rsidRPr="00FE2BBC">
              <w:rPr>
                <w:b/>
                <w:i/>
                <w:lang w:val="it-IT"/>
              </w:rPr>
              <w:t>all'organo giurisdizionale competente di uno Stato membro di adottare</w:t>
            </w:r>
            <w:r w:rsidRPr="00FE2BBC">
              <w:rPr>
                <w:lang w:val="it-IT"/>
              </w:rPr>
              <w:t xml:space="preserve"> un provvedimento provvisorio di natura finanziaria </w:t>
            </w:r>
            <w:r w:rsidRPr="00FE2BBC">
              <w:rPr>
                <w:b/>
                <w:i/>
                <w:lang w:val="it-IT"/>
              </w:rPr>
              <w:t>nei confronti del presunto autore della violazione. Il provvedimento provvisorio esclude il sequestro dei beni del presunto autore della violazione e</w:t>
            </w:r>
            <w:r w:rsidRPr="00FE2BBC">
              <w:rPr>
                <w:lang w:val="it-IT"/>
              </w:rPr>
              <w:t xml:space="preserve"> il sequestro o la consegna </w:t>
            </w:r>
            <w:r w:rsidRPr="00FE2BBC">
              <w:rPr>
                <w:b/>
                <w:i/>
                <w:lang w:val="it-IT"/>
              </w:rPr>
              <w:t>dei prodotti sospettati di violare un brevetto SEP</w:t>
            </w:r>
            <w:r w:rsidRPr="00FE2BBC">
              <w:rPr>
                <w:lang w:val="it-IT"/>
              </w:rPr>
              <w:t xml:space="preserve">. </w:t>
            </w:r>
            <w:r w:rsidRPr="00FE2BBC">
              <w:rPr>
                <w:b/>
                <w:i/>
                <w:lang w:val="it-IT"/>
              </w:rPr>
              <w:t>Nel caso in cui il diritto nazionale preveda che il provvedimento provvisorio di natura finanziaria possa essere richiesto solo in pendenza di un procedimento di merito, ciascuna delle parti può avviare un'azione di merito dinanzi all'organo giurisdizionale competente di uno Stato membro a tale scopo. Le parti chiedono tuttavia all'organo giurisdizionale competente di uno Stato membro di sospendere il procedimento di merito per la durata della determinazione delle condizioni FRAND. Nel decidere se concedere il provvedimento provvisorio, l'organo giurisdizionale competente di uno Stato membro tiene conto del fatto che è in corso una procedura per la determinazione delle condizioni FRAND.</w:t>
            </w:r>
          </w:p>
        </w:tc>
        <w:tc>
          <w:tcPr>
            <w:tcW w:w="4876" w:type="dxa"/>
            <w:hideMark/>
          </w:tcPr>
          <w:p w14:paraId="408D754D" w14:textId="77777777" w:rsidR="001D3ACC" w:rsidRPr="00FE2BBC" w:rsidRDefault="001D3ACC" w:rsidP="00F353F1">
            <w:pPr>
              <w:pStyle w:val="Normal6"/>
              <w:rPr>
                <w:szCs w:val="24"/>
                <w:lang w:val="it-IT"/>
              </w:rPr>
            </w:pPr>
            <w:r w:rsidRPr="00FE2BBC">
              <w:rPr>
                <w:lang w:val="it-IT"/>
              </w:rPr>
              <w:t>4.</w:t>
            </w:r>
            <w:r w:rsidRPr="00FE2BBC">
              <w:rPr>
                <w:lang w:val="it-IT"/>
              </w:rPr>
              <w:tab/>
            </w:r>
            <w:r w:rsidRPr="00FE2BBC">
              <w:rPr>
                <w:b/>
                <w:i/>
                <w:lang w:val="it-IT"/>
              </w:rPr>
              <w:t>L'avvio di un procedimento di</w:t>
            </w:r>
            <w:r w:rsidRPr="00FE2BBC">
              <w:rPr>
                <w:lang w:val="it-IT"/>
              </w:rPr>
              <w:t xml:space="preserve"> determinazione delle condizioni FRAND </w:t>
            </w:r>
            <w:r w:rsidRPr="00FE2BBC">
              <w:rPr>
                <w:b/>
                <w:i/>
                <w:lang w:val="it-IT"/>
              </w:rPr>
              <w:t>conformemente al</w:t>
            </w:r>
            <w:r w:rsidRPr="00FE2BBC">
              <w:rPr>
                <w:lang w:val="it-IT"/>
              </w:rPr>
              <w:t xml:space="preserve"> paragrafo 1 </w:t>
            </w:r>
            <w:r w:rsidRPr="00FE2BBC">
              <w:rPr>
                <w:b/>
                <w:i/>
                <w:lang w:val="it-IT"/>
              </w:rPr>
              <w:t>preclude al titolare del brevetto SEP la possibilità</w:t>
            </w:r>
            <w:r w:rsidRPr="00FE2BBC">
              <w:rPr>
                <w:lang w:val="it-IT"/>
              </w:rPr>
              <w:t xml:space="preserve"> di chiedere un provvedimento provvisorio </w:t>
            </w:r>
            <w:r w:rsidRPr="00FE2BBC">
              <w:rPr>
                <w:b/>
                <w:i/>
                <w:lang w:val="it-IT"/>
              </w:rPr>
              <w:t>o definitivo in relazione ai brevetti SEP in questione. Ciò vale per i provvedimenti</w:t>
            </w:r>
            <w:r w:rsidRPr="00FE2BBC">
              <w:rPr>
                <w:lang w:val="it-IT"/>
              </w:rPr>
              <w:t xml:space="preserve"> di natura finanziaria </w:t>
            </w:r>
            <w:r w:rsidRPr="00FE2BBC">
              <w:rPr>
                <w:b/>
                <w:i/>
                <w:lang w:val="it-IT"/>
              </w:rPr>
              <w:t>e per i provvedimenti che influiscono sulla commercializzazione dei prodotti dell'utilizzatore o che comportano il loro richiamo o</w:t>
            </w:r>
            <w:r w:rsidRPr="00FE2BBC">
              <w:rPr>
                <w:lang w:val="it-IT"/>
              </w:rPr>
              <w:t xml:space="preserve"> il sequestro o la consegna </w:t>
            </w:r>
            <w:r w:rsidRPr="00FE2BBC">
              <w:rPr>
                <w:b/>
                <w:i/>
                <w:lang w:val="it-IT"/>
              </w:rPr>
              <w:t>dei beni dell'utilizzatore</w:t>
            </w:r>
            <w:r w:rsidRPr="00FE2BBC">
              <w:rPr>
                <w:lang w:val="it-IT"/>
              </w:rPr>
              <w:t>.</w:t>
            </w:r>
          </w:p>
        </w:tc>
      </w:tr>
    </w:tbl>
    <w:p w14:paraId="7A4E7B3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2FD8EA9B" w14:textId="77777777" w:rsidR="001D3ACC" w:rsidRPr="00FE2BBC" w:rsidRDefault="001D3ACC" w:rsidP="001D3ACC">
      <w:r w:rsidRPr="00F1797F">
        <w:rPr>
          <w:rStyle w:val="HideTWBExt"/>
        </w:rPr>
        <w:t>&lt;/Amend&gt;</w:t>
      </w:r>
    </w:p>
    <w:p w14:paraId="1E80618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540</w:t>
      </w:r>
      <w:r w:rsidRPr="00F1797F">
        <w:rPr>
          <w:rStyle w:val="HideTWBExt"/>
          <w:b w:val="0"/>
          <w:lang w:val="it-IT"/>
        </w:rPr>
        <w:t>&lt;/NumAm&gt;</w:t>
      </w:r>
    </w:p>
    <w:p w14:paraId="3E2AC233" w14:textId="77777777" w:rsidR="001D3ACC" w:rsidRPr="00FE2BBC" w:rsidRDefault="001D3ACC" w:rsidP="001D3ACC">
      <w:pPr>
        <w:pStyle w:val="NormalBold"/>
      </w:pPr>
      <w:r w:rsidRPr="00F1797F">
        <w:rPr>
          <w:rStyle w:val="HideTWBExt"/>
          <w:b w:val="0"/>
        </w:rPr>
        <w:t>&lt;RepeatBlock-By&gt;&lt;Members&gt;</w:t>
      </w:r>
      <w:r w:rsidRPr="00FE2BBC">
        <w:t>Angelika Niebler</w:t>
      </w:r>
      <w:r w:rsidRPr="00F1797F">
        <w:rPr>
          <w:rStyle w:val="HideTWBExt"/>
          <w:b w:val="0"/>
        </w:rPr>
        <w:t>&lt;/Members&gt;</w:t>
      </w:r>
    </w:p>
    <w:p w14:paraId="0968FAEB" w14:textId="77777777" w:rsidR="001D3ACC" w:rsidRPr="00FE2BBC" w:rsidRDefault="001D3ACC" w:rsidP="001D3ACC">
      <w:r w:rsidRPr="00F1797F">
        <w:rPr>
          <w:rStyle w:val="HideTWBExt"/>
        </w:rPr>
        <w:t>&lt;/RepeatBlock-By&gt;</w:t>
      </w:r>
    </w:p>
    <w:p w14:paraId="1B6EBB6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21904F7" w14:textId="77777777" w:rsidR="001D3ACC" w:rsidRPr="00FE2BBC" w:rsidRDefault="001D3ACC" w:rsidP="001D3ACC">
      <w:pPr>
        <w:pStyle w:val="NormalBold"/>
      </w:pPr>
      <w:r w:rsidRPr="00F1797F">
        <w:rPr>
          <w:rStyle w:val="HideTWBExt"/>
          <w:b w:val="0"/>
        </w:rPr>
        <w:t>&lt;Article&gt;</w:t>
      </w:r>
      <w:r w:rsidRPr="00FE2BBC">
        <w:t>Articolo 34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7117FFC" w14:textId="77777777" w:rsidTr="00F353F1">
        <w:trPr>
          <w:jc w:val="center"/>
        </w:trPr>
        <w:tc>
          <w:tcPr>
            <w:tcW w:w="9752" w:type="dxa"/>
            <w:gridSpan w:val="2"/>
          </w:tcPr>
          <w:p w14:paraId="14E02C55" w14:textId="77777777" w:rsidR="001D3ACC" w:rsidRPr="00FE2BBC" w:rsidRDefault="001D3ACC" w:rsidP="00F353F1">
            <w:pPr>
              <w:keepNext/>
            </w:pPr>
          </w:p>
        </w:tc>
      </w:tr>
      <w:tr w:rsidR="001D3ACC" w:rsidRPr="00FE2BBC" w14:paraId="77BA62E1" w14:textId="77777777" w:rsidTr="00F353F1">
        <w:trPr>
          <w:jc w:val="center"/>
        </w:trPr>
        <w:tc>
          <w:tcPr>
            <w:tcW w:w="4876" w:type="dxa"/>
            <w:hideMark/>
          </w:tcPr>
          <w:p w14:paraId="7567E5D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DE9A70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7A95931" w14:textId="77777777" w:rsidTr="00F353F1">
        <w:trPr>
          <w:jc w:val="center"/>
        </w:trPr>
        <w:tc>
          <w:tcPr>
            <w:tcW w:w="4876" w:type="dxa"/>
            <w:hideMark/>
          </w:tcPr>
          <w:p w14:paraId="447044AE" w14:textId="77777777" w:rsidR="001D3ACC" w:rsidRPr="00FE2BBC" w:rsidRDefault="001D3ACC" w:rsidP="00F353F1">
            <w:pPr>
              <w:pStyle w:val="Normal6"/>
              <w:rPr>
                <w:lang w:val="it-IT"/>
              </w:rPr>
            </w:pPr>
            <w:r w:rsidRPr="00FE2BBC">
              <w:rPr>
                <w:lang w:val="it-IT"/>
              </w:rPr>
              <w:t>4.</w:t>
            </w:r>
            <w:r w:rsidRPr="00FE2BBC">
              <w:rPr>
                <w:lang w:val="it-IT"/>
              </w:rPr>
              <w:tab/>
              <w:t xml:space="preserve">L'obbligo di avviare la determinazione delle condizioni FRAND ai sensi del paragrafo 1 </w:t>
            </w:r>
            <w:r w:rsidRPr="00FE2BBC">
              <w:rPr>
                <w:b/>
                <w:i/>
                <w:lang w:val="it-IT"/>
              </w:rPr>
              <w:t>prima di un procedimento giudiziario</w:t>
            </w:r>
            <w:r w:rsidRPr="00FE2BBC">
              <w:rPr>
                <w:lang w:val="it-IT"/>
              </w:rPr>
              <w:t xml:space="preserve"> non pregiudica la possibilità per ciascuna delle parti, in attesa della determinazione delle condizioni FRAND, di chiedere all'organo giurisdizionale competente di uno Stato membro di adottare un provvedimento provvisorio di natura finanziaria nei confronti del presunto autore della violazione. Il provvedimento provvisorio esclude il sequestro dei beni del presunto autore della violazione e il sequestro o la consegna dei prodotti sospettati di violare un brevetto SEP. </w:t>
            </w:r>
            <w:r w:rsidRPr="00FE2BBC">
              <w:rPr>
                <w:b/>
                <w:i/>
                <w:lang w:val="it-IT"/>
              </w:rPr>
              <w:t>Nel caso in cui il diritto nazionale preveda che il provvedimento provvisorio di natura finanziaria possa essere richiesto solo in pendenza di un procedimento di merito, ciascuna delle parti può avviare un'azione di merito dinanzi all'organo giurisdizionale competente di uno Stato membro a tale scopo. Le parti chiedono tuttavia all'organo giurisdizionale competente di uno Stato membro di sospendere il procedimento di merito per la durata della determinazione delle condizioni FRAND. Nel decidere se concedere il provvedimento provvisorio, l'organo giurisdizionale competente di uno Stato membro tiene conto del fatto che è in corso una procedura per la determinazione delle condizioni FRAND.</w:t>
            </w:r>
          </w:p>
        </w:tc>
        <w:tc>
          <w:tcPr>
            <w:tcW w:w="4876" w:type="dxa"/>
            <w:hideMark/>
          </w:tcPr>
          <w:p w14:paraId="22079344" w14:textId="77777777" w:rsidR="001D3ACC" w:rsidRPr="00FE2BBC" w:rsidRDefault="001D3ACC" w:rsidP="00F353F1">
            <w:pPr>
              <w:pStyle w:val="Normal6"/>
              <w:rPr>
                <w:szCs w:val="24"/>
                <w:lang w:val="it-IT"/>
              </w:rPr>
            </w:pPr>
            <w:r w:rsidRPr="00FE2BBC">
              <w:rPr>
                <w:lang w:val="it-IT"/>
              </w:rPr>
              <w:t>4.</w:t>
            </w:r>
            <w:r w:rsidRPr="00FE2BBC">
              <w:rPr>
                <w:lang w:val="it-IT"/>
              </w:rPr>
              <w:tab/>
              <w:t>L'obbligo di avviare la determinazione delle condizioni FRAND ai sensi del paragrafo 1 non pregiudica la possibilità per ciascuna delle parti, in attesa della determinazione delle condizioni FRAND, di chiedere all'organo giurisdizionale competente di uno Stato membro di adottare un provvedimento provvisorio di natura finanziaria nei confronti del presunto autore della violazione. Il provvedimento provvisorio esclude il sequestro dei beni del presunto autore della violazione e il sequestro o la consegna dei prodotti sospettati di violare un brevetto SEP.</w:t>
            </w:r>
          </w:p>
        </w:tc>
      </w:tr>
    </w:tbl>
    <w:p w14:paraId="56CF7D3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102E38B" w14:textId="77777777" w:rsidR="001D3ACC" w:rsidRPr="00FE2BBC" w:rsidRDefault="001D3ACC" w:rsidP="001D3ACC">
      <w:r w:rsidRPr="00F1797F">
        <w:rPr>
          <w:rStyle w:val="HideTWBExt"/>
        </w:rPr>
        <w:t>&lt;/Amend&gt;</w:t>
      </w:r>
    </w:p>
    <w:p w14:paraId="3696F68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541</w:t>
      </w:r>
      <w:r w:rsidRPr="00F1797F">
        <w:rPr>
          <w:rStyle w:val="HideTWBExt"/>
          <w:b w:val="0"/>
          <w:lang w:val="it-IT"/>
        </w:rPr>
        <w:t>&lt;/NumAm&gt;</w:t>
      </w:r>
    </w:p>
    <w:p w14:paraId="587DA91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7CC825D" w14:textId="77777777" w:rsidR="001D3ACC" w:rsidRPr="00FE2BBC" w:rsidRDefault="001D3ACC" w:rsidP="001D3ACC">
      <w:r w:rsidRPr="00F1797F">
        <w:rPr>
          <w:rStyle w:val="HideTWBExt"/>
        </w:rPr>
        <w:t>&lt;/RepeatBlock-By&gt;</w:t>
      </w:r>
    </w:p>
    <w:p w14:paraId="2BB20DA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8C31177" w14:textId="77777777" w:rsidR="001D3ACC" w:rsidRPr="00FE2BBC" w:rsidRDefault="001D3ACC" w:rsidP="001D3ACC">
      <w:pPr>
        <w:pStyle w:val="NormalBold"/>
      </w:pPr>
      <w:r w:rsidRPr="00F1797F">
        <w:rPr>
          <w:rStyle w:val="HideTWBExt"/>
          <w:b w:val="0"/>
        </w:rPr>
        <w:t>&lt;Article&gt;</w:t>
      </w:r>
      <w:r w:rsidRPr="00FE2BBC">
        <w:t>Articolo 34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A4E48E5" w14:textId="77777777" w:rsidTr="00F353F1">
        <w:trPr>
          <w:jc w:val="center"/>
        </w:trPr>
        <w:tc>
          <w:tcPr>
            <w:tcW w:w="9752" w:type="dxa"/>
            <w:gridSpan w:val="2"/>
          </w:tcPr>
          <w:p w14:paraId="1E81F2DA" w14:textId="77777777" w:rsidR="001D3ACC" w:rsidRPr="00FE2BBC" w:rsidRDefault="001D3ACC" w:rsidP="00F353F1">
            <w:pPr>
              <w:keepNext/>
            </w:pPr>
          </w:p>
        </w:tc>
      </w:tr>
      <w:tr w:rsidR="001D3ACC" w:rsidRPr="00FE2BBC" w14:paraId="6226D770" w14:textId="77777777" w:rsidTr="00F353F1">
        <w:trPr>
          <w:jc w:val="center"/>
        </w:trPr>
        <w:tc>
          <w:tcPr>
            <w:tcW w:w="4876" w:type="dxa"/>
            <w:hideMark/>
          </w:tcPr>
          <w:p w14:paraId="284F5FC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819D5A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1BEF8E1" w14:textId="77777777" w:rsidTr="00F353F1">
        <w:trPr>
          <w:jc w:val="center"/>
        </w:trPr>
        <w:tc>
          <w:tcPr>
            <w:tcW w:w="4876" w:type="dxa"/>
            <w:hideMark/>
          </w:tcPr>
          <w:p w14:paraId="0723C71F" w14:textId="77777777" w:rsidR="001D3ACC" w:rsidRPr="00FE2BBC" w:rsidRDefault="001D3ACC" w:rsidP="00F353F1">
            <w:pPr>
              <w:pStyle w:val="Normal6"/>
              <w:rPr>
                <w:lang w:val="it-IT"/>
              </w:rPr>
            </w:pPr>
            <w:r w:rsidRPr="00FE2BBC">
              <w:rPr>
                <w:lang w:val="it-IT"/>
              </w:rPr>
              <w:t>4.</w:t>
            </w:r>
            <w:r w:rsidRPr="00FE2BBC">
              <w:rPr>
                <w:lang w:val="it-IT"/>
              </w:rPr>
              <w:tab/>
              <w:t xml:space="preserve">L'obbligo di avviare la determinazione delle condizioni FRAND ai sensi del paragrafo 1 prima di un procedimento giudiziario non pregiudica la possibilità per ciascuna delle parti, in attesa della determinazione delle condizioni FRAND, di chiedere all'organo giurisdizionale competente di uno Stato membro di adottare un provvedimento provvisorio di natura finanziaria nei confronti del presunto autore della violazione. Il provvedimento provvisorio esclude il sequestro dei beni del presunto autore della violazione e il sequestro o la consegna dei prodotti sospettati di violare un brevetto SEP. Nel caso in cui il diritto nazionale preveda che il provvedimento provvisorio di natura finanziaria possa essere richiesto solo in pendenza di un procedimento di merito, ciascuna delle parti può avviare un'azione di merito dinanzi all'organo giurisdizionale competente di uno Stato membro a tale scopo. </w:t>
            </w:r>
            <w:r w:rsidRPr="00FE2BBC">
              <w:rPr>
                <w:b/>
                <w:i/>
                <w:lang w:val="it-IT"/>
              </w:rPr>
              <w:t>Le parti chiedono tuttavia all'organo giurisdizionale competente di uno Stato membro di sospendere il procedimento di merito per la durata della determinazione delle condizioni FRAND.</w:t>
            </w:r>
            <w:r w:rsidRPr="00FE2BBC">
              <w:rPr>
                <w:lang w:val="it-IT"/>
              </w:rPr>
              <w:t xml:space="preserve"> Nel decidere se concedere il provvedimento provvisorio, l'organo giurisdizionale competente di uno Stato membro tiene conto del fatto che è in corso una procedura per la determinazione delle condizioni FRAND.</w:t>
            </w:r>
          </w:p>
        </w:tc>
        <w:tc>
          <w:tcPr>
            <w:tcW w:w="4876" w:type="dxa"/>
            <w:hideMark/>
          </w:tcPr>
          <w:p w14:paraId="029AA52A" w14:textId="77777777" w:rsidR="001D3ACC" w:rsidRPr="00FE2BBC" w:rsidRDefault="001D3ACC" w:rsidP="00F353F1">
            <w:pPr>
              <w:pStyle w:val="Normal6"/>
              <w:rPr>
                <w:szCs w:val="24"/>
                <w:lang w:val="it-IT"/>
              </w:rPr>
            </w:pPr>
            <w:r w:rsidRPr="00FE2BBC">
              <w:rPr>
                <w:lang w:val="it-IT"/>
              </w:rPr>
              <w:t>4.</w:t>
            </w:r>
            <w:r w:rsidRPr="00FE2BBC">
              <w:rPr>
                <w:lang w:val="it-IT"/>
              </w:rPr>
              <w:tab/>
              <w:t xml:space="preserve">L'obbligo di avviare la determinazione delle condizioni FRAND ai sensi del paragrafo 1 prima di </w:t>
            </w:r>
            <w:r w:rsidRPr="00FE2BBC">
              <w:rPr>
                <w:b/>
                <w:i/>
                <w:lang w:val="it-IT"/>
              </w:rPr>
              <w:t>esperire</w:t>
            </w:r>
            <w:r w:rsidRPr="00FE2BBC">
              <w:rPr>
                <w:lang w:val="it-IT"/>
              </w:rPr>
              <w:t xml:space="preserve"> un procedimento giudiziario non pregiudica la possibilità per ciascuna delle parti, in attesa della determinazione delle condizioni FRAND, di chiedere all'organo giurisdizionale competente di uno Stato membro di adottare un provvedimento provvisorio di natura finanziaria nei confronti del presunto autore della violazione. Il provvedimento provvisorio esclude il sequestro dei beni del presunto autore della violazione e il sequestro o la consegna dei prodotti sospettati di violare un brevetto SEP. Nel caso in cui il diritto nazionale preveda che il provvedimento provvisorio di natura finanziaria possa essere richiesto solo in pendenza di un procedimento di merito, ciascuna delle parti può avviare un'azione di merito dinanzi all'organo giurisdizionale competente di uno Stato membro a tale scopo. Nel decidere se concedere il provvedimento provvisorio, l'organo giurisdizionale competente di uno Stato membro tiene conto del fatto che è in corso una procedura per la determinazione delle condizioni FRAND.</w:t>
            </w:r>
          </w:p>
        </w:tc>
      </w:tr>
    </w:tbl>
    <w:p w14:paraId="165E813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28F2124" w14:textId="77777777" w:rsidR="001D3ACC" w:rsidRPr="00FE2BBC" w:rsidRDefault="001D3ACC" w:rsidP="001D3ACC">
      <w:r w:rsidRPr="00F1797F">
        <w:rPr>
          <w:rStyle w:val="HideTWBExt"/>
        </w:rPr>
        <w:t>&lt;/Amend&gt;</w:t>
      </w:r>
    </w:p>
    <w:p w14:paraId="457FAA2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542</w:t>
      </w:r>
      <w:r w:rsidRPr="00F1797F">
        <w:rPr>
          <w:rStyle w:val="HideTWBExt"/>
          <w:b w:val="0"/>
          <w:lang w:val="it-IT"/>
        </w:rPr>
        <w:t>&lt;/NumAm&gt;</w:t>
      </w:r>
    </w:p>
    <w:p w14:paraId="4DAE8A3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BF9D5E5" w14:textId="77777777" w:rsidR="001D3ACC" w:rsidRPr="00FE2BBC" w:rsidRDefault="001D3ACC" w:rsidP="001D3ACC">
      <w:r w:rsidRPr="00F1797F">
        <w:rPr>
          <w:rStyle w:val="HideTWBExt"/>
        </w:rPr>
        <w:t>&lt;/RepeatBlock-By&gt;</w:t>
      </w:r>
    </w:p>
    <w:p w14:paraId="7A8F919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0D09701" w14:textId="77777777" w:rsidR="001D3ACC" w:rsidRPr="00FE2BBC" w:rsidRDefault="001D3ACC" w:rsidP="001D3ACC">
      <w:pPr>
        <w:pStyle w:val="NormalBold"/>
      </w:pPr>
      <w:r w:rsidRPr="00F1797F">
        <w:rPr>
          <w:rStyle w:val="HideTWBExt"/>
          <w:b w:val="0"/>
        </w:rPr>
        <w:t>&lt;Article&gt;</w:t>
      </w:r>
      <w:r w:rsidRPr="00FE2BBC">
        <w:t>Articolo 34 – paragrafo 4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F0866D7" w14:textId="77777777" w:rsidTr="00F353F1">
        <w:trPr>
          <w:jc w:val="center"/>
        </w:trPr>
        <w:tc>
          <w:tcPr>
            <w:tcW w:w="9752" w:type="dxa"/>
            <w:gridSpan w:val="2"/>
          </w:tcPr>
          <w:p w14:paraId="0D3E0311" w14:textId="77777777" w:rsidR="001D3ACC" w:rsidRPr="00FE2BBC" w:rsidRDefault="001D3ACC" w:rsidP="00F353F1">
            <w:pPr>
              <w:keepNext/>
            </w:pPr>
          </w:p>
        </w:tc>
      </w:tr>
      <w:tr w:rsidR="001D3ACC" w:rsidRPr="00FE2BBC" w14:paraId="7D1210A8" w14:textId="77777777" w:rsidTr="00F353F1">
        <w:trPr>
          <w:jc w:val="center"/>
        </w:trPr>
        <w:tc>
          <w:tcPr>
            <w:tcW w:w="4876" w:type="dxa"/>
            <w:hideMark/>
          </w:tcPr>
          <w:p w14:paraId="205DFA6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05C396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C532FC9" w14:textId="77777777" w:rsidTr="00F353F1">
        <w:trPr>
          <w:jc w:val="center"/>
        </w:trPr>
        <w:tc>
          <w:tcPr>
            <w:tcW w:w="4876" w:type="dxa"/>
          </w:tcPr>
          <w:p w14:paraId="3915F5BE" w14:textId="77777777" w:rsidR="001D3ACC" w:rsidRPr="00FE2BBC" w:rsidRDefault="001D3ACC" w:rsidP="00F353F1">
            <w:pPr>
              <w:pStyle w:val="Normal6"/>
              <w:rPr>
                <w:lang w:val="it-IT"/>
              </w:rPr>
            </w:pPr>
          </w:p>
        </w:tc>
        <w:tc>
          <w:tcPr>
            <w:tcW w:w="4876" w:type="dxa"/>
            <w:hideMark/>
          </w:tcPr>
          <w:p w14:paraId="1A81457B" w14:textId="77777777" w:rsidR="001D3ACC" w:rsidRPr="00FE2BBC" w:rsidRDefault="001D3ACC" w:rsidP="00F353F1">
            <w:pPr>
              <w:pStyle w:val="Normal6"/>
              <w:rPr>
                <w:szCs w:val="24"/>
                <w:lang w:val="it-IT"/>
              </w:rPr>
            </w:pPr>
            <w:r w:rsidRPr="00FE2BBC">
              <w:rPr>
                <w:b/>
                <w:i/>
                <w:lang w:val="it-IT"/>
              </w:rPr>
              <w:t>4 bis.</w:t>
            </w:r>
            <w:r w:rsidRPr="00FE2BBC">
              <w:rPr>
                <w:b/>
                <w:i/>
                <w:lang w:val="it-IT"/>
              </w:rPr>
              <w:tab/>
              <w:t>L'organo giurisdizionale competente di uno Stato membro chiamato a decidere sulla determinazione delle condizioni FRAND, anche in casi di abuso di posizione dominante tra privati, o su un'azione per violazione di un brevetto SEP in vigore in uno o più Stati membri e oggetto di determinazione delle condizioni FRAND, non procede all'esame del merito di tale azione, a meno che non abbia ricevuto notifica di un avviso di chiusura della determinazione delle condizioni FRAND.</w:t>
            </w:r>
          </w:p>
        </w:tc>
      </w:tr>
    </w:tbl>
    <w:p w14:paraId="4E5D236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623600F" w14:textId="77777777" w:rsidR="001D3ACC" w:rsidRPr="00FE2BBC" w:rsidRDefault="001D3ACC" w:rsidP="001D3ACC">
      <w:r w:rsidRPr="00F1797F">
        <w:rPr>
          <w:rStyle w:val="HideTWBExt"/>
        </w:rPr>
        <w:t>&lt;/Amend&gt;</w:t>
      </w:r>
    </w:p>
    <w:p w14:paraId="7C085A1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543</w:t>
      </w:r>
      <w:r w:rsidRPr="00F1797F">
        <w:rPr>
          <w:rStyle w:val="HideTWBExt"/>
          <w:b w:val="0"/>
          <w:lang w:val="it-IT"/>
        </w:rPr>
        <w:t>&lt;/NumAm&gt;</w:t>
      </w:r>
    </w:p>
    <w:p w14:paraId="677531D1" w14:textId="77777777" w:rsidR="001D3ACC" w:rsidRPr="00FE2BBC" w:rsidRDefault="001D3ACC" w:rsidP="001D3ACC">
      <w:pPr>
        <w:pStyle w:val="NormalBold"/>
      </w:pPr>
      <w:r w:rsidRPr="00F1797F">
        <w:rPr>
          <w:rStyle w:val="HideTWBExt"/>
          <w:b w:val="0"/>
        </w:rPr>
        <w:t>&lt;RepeatBlock-By&gt;&lt;Members&gt;</w:t>
      </w:r>
      <w:r w:rsidRPr="00FE2BBC">
        <w:t>Angelika Niebler</w:t>
      </w:r>
      <w:r w:rsidRPr="00F1797F">
        <w:rPr>
          <w:rStyle w:val="HideTWBExt"/>
          <w:b w:val="0"/>
        </w:rPr>
        <w:t>&lt;/Members&gt;</w:t>
      </w:r>
    </w:p>
    <w:p w14:paraId="16051CBC" w14:textId="77777777" w:rsidR="001D3ACC" w:rsidRPr="00FE2BBC" w:rsidRDefault="001D3ACC" w:rsidP="001D3ACC">
      <w:r w:rsidRPr="00F1797F">
        <w:rPr>
          <w:rStyle w:val="HideTWBExt"/>
        </w:rPr>
        <w:t>&lt;/RepeatBlock-By&gt;</w:t>
      </w:r>
    </w:p>
    <w:p w14:paraId="5D2C0AC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DA71E48" w14:textId="77777777" w:rsidR="001D3ACC" w:rsidRPr="00FE2BBC" w:rsidRDefault="001D3ACC" w:rsidP="001D3ACC">
      <w:pPr>
        <w:pStyle w:val="NormalBold"/>
      </w:pPr>
      <w:r w:rsidRPr="00F1797F">
        <w:rPr>
          <w:rStyle w:val="HideTWBExt"/>
          <w:b w:val="0"/>
        </w:rPr>
        <w:t>&lt;Article&gt;</w:t>
      </w:r>
      <w:r w:rsidRPr="00FE2BBC">
        <w:t>Articolo 34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28E13D4" w14:textId="77777777" w:rsidTr="00F353F1">
        <w:trPr>
          <w:jc w:val="center"/>
        </w:trPr>
        <w:tc>
          <w:tcPr>
            <w:tcW w:w="9752" w:type="dxa"/>
            <w:gridSpan w:val="2"/>
          </w:tcPr>
          <w:p w14:paraId="0F4198C2" w14:textId="77777777" w:rsidR="001D3ACC" w:rsidRPr="00FE2BBC" w:rsidRDefault="001D3ACC" w:rsidP="00F353F1">
            <w:pPr>
              <w:keepNext/>
            </w:pPr>
          </w:p>
        </w:tc>
      </w:tr>
      <w:tr w:rsidR="001D3ACC" w:rsidRPr="00FE2BBC" w14:paraId="34814CA6" w14:textId="77777777" w:rsidTr="00F353F1">
        <w:trPr>
          <w:jc w:val="center"/>
        </w:trPr>
        <w:tc>
          <w:tcPr>
            <w:tcW w:w="4876" w:type="dxa"/>
            <w:hideMark/>
          </w:tcPr>
          <w:p w14:paraId="7F9BA58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12ADD8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C29260" w14:textId="77777777" w:rsidTr="00F353F1">
        <w:trPr>
          <w:jc w:val="center"/>
        </w:trPr>
        <w:tc>
          <w:tcPr>
            <w:tcW w:w="4876" w:type="dxa"/>
            <w:hideMark/>
          </w:tcPr>
          <w:p w14:paraId="5F665684" w14:textId="77777777" w:rsidR="001D3ACC" w:rsidRPr="00FE2BBC" w:rsidRDefault="001D3ACC" w:rsidP="00F353F1">
            <w:pPr>
              <w:pStyle w:val="Normal6"/>
              <w:rPr>
                <w:lang w:val="it-IT"/>
              </w:rPr>
            </w:pPr>
            <w:r w:rsidRPr="00FE2BBC">
              <w:rPr>
                <w:b/>
                <w:i/>
                <w:lang w:val="it-IT"/>
              </w:rPr>
              <w:t>5.</w:t>
            </w:r>
            <w:r w:rsidRPr="00FE2BBC">
              <w:rPr>
                <w:b/>
                <w:i/>
                <w:lang w:val="it-IT"/>
              </w:rPr>
              <w:tab/>
              <w:t>Una volta conclusa la determinazione delle condizioni FRAND, l'intera gamma di misure, comprese quelle provvisorie, cautelari e correttive, è resa disponibile alle parti.</w:t>
            </w:r>
          </w:p>
        </w:tc>
        <w:tc>
          <w:tcPr>
            <w:tcW w:w="4876" w:type="dxa"/>
            <w:hideMark/>
          </w:tcPr>
          <w:p w14:paraId="7411FA77" w14:textId="77777777" w:rsidR="001D3ACC" w:rsidRPr="00FE2BBC" w:rsidRDefault="001D3ACC" w:rsidP="00F353F1">
            <w:pPr>
              <w:pStyle w:val="Normal6"/>
              <w:rPr>
                <w:szCs w:val="24"/>
                <w:lang w:val="it-IT"/>
              </w:rPr>
            </w:pPr>
            <w:r w:rsidRPr="00FE2BBC">
              <w:rPr>
                <w:b/>
                <w:i/>
                <w:lang w:val="it-IT"/>
              </w:rPr>
              <w:t>soppresso</w:t>
            </w:r>
          </w:p>
        </w:tc>
      </w:tr>
    </w:tbl>
    <w:p w14:paraId="7376637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FD37A92" w14:textId="77777777" w:rsidR="001D3ACC" w:rsidRPr="00FE2BBC" w:rsidRDefault="001D3ACC" w:rsidP="001D3ACC">
      <w:r w:rsidRPr="00F1797F">
        <w:rPr>
          <w:rStyle w:val="HideTWBExt"/>
        </w:rPr>
        <w:t>&lt;/Amend&gt;</w:t>
      </w:r>
    </w:p>
    <w:p w14:paraId="6DE9D45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544</w:t>
      </w:r>
      <w:r w:rsidRPr="00F1797F">
        <w:rPr>
          <w:rStyle w:val="HideTWBExt"/>
          <w:b w:val="0"/>
          <w:lang w:val="it-IT"/>
        </w:rPr>
        <w:t>&lt;/NumAm&gt;</w:t>
      </w:r>
    </w:p>
    <w:p w14:paraId="3E83988C"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97FFA6A" w14:textId="77777777" w:rsidR="001D3ACC" w:rsidRPr="00FE2BBC" w:rsidRDefault="001D3ACC" w:rsidP="001D3ACC">
      <w:r w:rsidRPr="00F1797F">
        <w:rPr>
          <w:rStyle w:val="HideTWBExt"/>
        </w:rPr>
        <w:t>&lt;/RepeatBlock-By&gt;</w:t>
      </w:r>
    </w:p>
    <w:p w14:paraId="1DB6A04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22EBF19" w14:textId="77777777" w:rsidR="001D3ACC" w:rsidRPr="00FE2BBC" w:rsidRDefault="001D3ACC" w:rsidP="001D3ACC">
      <w:pPr>
        <w:pStyle w:val="NormalBold"/>
      </w:pPr>
      <w:r w:rsidRPr="00F1797F">
        <w:rPr>
          <w:rStyle w:val="HideTWBExt"/>
          <w:b w:val="0"/>
        </w:rPr>
        <w:t>&lt;Article&gt;</w:t>
      </w:r>
      <w:r w:rsidRPr="00FE2BBC">
        <w:t>Articolo 34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D8D6BCE" w14:textId="77777777" w:rsidTr="00F353F1">
        <w:trPr>
          <w:jc w:val="center"/>
        </w:trPr>
        <w:tc>
          <w:tcPr>
            <w:tcW w:w="9752" w:type="dxa"/>
            <w:gridSpan w:val="2"/>
          </w:tcPr>
          <w:p w14:paraId="5665E19F" w14:textId="77777777" w:rsidR="001D3ACC" w:rsidRPr="00FE2BBC" w:rsidRDefault="001D3ACC" w:rsidP="00F353F1">
            <w:pPr>
              <w:keepNext/>
            </w:pPr>
          </w:p>
        </w:tc>
      </w:tr>
      <w:tr w:rsidR="001D3ACC" w:rsidRPr="00FE2BBC" w14:paraId="6D5CA049" w14:textId="77777777" w:rsidTr="00F353F1">
        <w:trPr>
          <w:jc w:val="center"/>
        </w:trPr>
        <w:tc>
          <w:tcPr>
            <w:tcW w:w="4876" w:type="dxa"/>
            <w:hideMark/>
          </w:tcPr>
          <w:p w14:paraId="556D7C8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450085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3358FC7" w14:textId="77777777" w:rsidTr="00F353F1">
        <w:trPr>
          <w:jc w:val="center"/>
        </w:trPr>
        <w:tc>
          <w:tcPr>
            <w:tcW w:w="4876" w:type="dxa"/>
            <w:hideMark/>
          </w:tcPr>
          <w:p w14:paraId="157DF095" w14:textId="77777777" w:rsidR="001D3ACC" w:rsidRPr="00FE2BBC" w:rsidRDefault="001D3ACC" w:rsidP="00F353F1">
            <w:pPr>
              <w:pStyle w:val="Normal6"/>
              <w:rPr>
                <w:lang w:val="it-IT"/>
              </w:rPr>
            </w:pPr>
            <w:r w:rsidRPr="00FE2BBC">
              <w:rPr>
                <w:b/>
                <w:i/>
                <w:lang w:val="it-IT"/>
              </w:rPr>
              <w:t>5.</w:t>
            </w:r>
            <w:r w:rsidRPr="00FE2BBC">
              <w:rPr>
                <w:b/>
                <w:i/>
                <w:lang w:val="it-IT"/>
              </w:rPr>
              <w:tab/>
              <w:t>Una volta conclusa la determinazione delle condizioni FRAND, l'intera gamma di misure, comprese quelle provvisorie, cautelari e correttive, è resa disponibile alle parti.</w:t>
            </w:r>
          </w:p>
        </w:tc>
        <w:tc>
          <w:tcPr>
            <w:tcW w:w="4876" w:type="dxa"/>
            <w:hideMark/>
          </w:tcPr>
          <w:p w14:paraId="1B833283" w14:textId="77777777" w:rsidR="001D3ACC" w:rsidRPr="00FE2BBC" w:rsidRDefault="001D3ACC" w:rsidP="00F353F1">
            <w:pPr>
              <w:pStyle w:val="Normal6"/>
              <w:rPr>
                <w:szCs w:val="24"/>
                <w:lang w:val="it-IT"/>
              </w:rPr>
            </w:pPr>
            <w:r w:rsidRPr="00FE2BBC">
              <w:rPr>
                <w:b/>
                <w:i/>
                <w:lang w:val="it-IT"/>
              </w:rPr>
              <w:t>soppresso</w:t>
            </w:r>
          </w:p>
        </w:tc>
      </w:tr>
    </w:tbl>
    <w:p w14:paraId="08D9840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BAA1BD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7FADC26" w14:textId="77777777" w:rsidR="001D3ACC" w:rsidRPr="00FE2BBC" w:rsidRDefault="001D3ACC" w:rsidP="001D3ACC">
      <w:pPr>
        <w:pStyle w:val="Normal12Italic"/>
        <w:rPr>
          <w:noProof w:val="0"/>
          <w:lang w:val="it-IT"/>
        </w:rPr>
      </w:pPr>
      <w:r w:rsidRPr="00FE2BBC">
        <w:rPr>
          <w:lang w:val="it-IT"/>
        </w:rPr>
        <w:t>Cfr. articolo 34, paragrafo 4.</w:t>
      </w:r>
    </w:p>
    <w:p w14:paraId="1DDC7DDD" w14:textId="77777777" w:rsidR="001D3ACC" w:rsidRPr="00FE2BBC" w:rsidRDefault="001D3ACC" w:rsidP="001D3ACC">
      <w:r w:rsidRPr="00F1797F">
        <w:rPr>
          <w:rStyle w:val="HideTWBExt"/>
        </w:rPr>
        <w:t>&lt;/Amend&gt;</w:t>
      </w:r>
    </w:p>
    <w:p w14:paraId="43123DA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545</w:t>
      </w:r>
      <w:r w:rsidRPr="00F1797F">
        <w:rPr>
          <w:rStyle w:val="HideTWBExt"/>
          <w:b w:val="0"/>
          <w:lang w:val="it-IT"/>
        </w:rPr>
        <w:t>&lt;/NumAm&gt;</w:t>
      </w:r>
    </w:p>
    <w:p w14:paraId="2DD52556"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5062803" w14:textId="77777777" w:rsidR="001D3ACC" w:rsidRPr="00FE2BBC" w:rsidRDefault="001D3ACC" w:rsidP="001D3ACC">
      <w:r w:rsidRPr="00F1797F">
        <w:rPr>
          <w:rStyle w:val="HideTWBExt"/>
        </w:rPr>
        <w:t>&lt;/RepeatBlock-By&gt;</w:t>
      </w:r>
    </w:p>
    <w:p w14:paraId="3839D7C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E17BB39" w14:textId="77777777" w:rsidR="001D3ACC" w:rsidRPr="00FE2BBC" w:rsidRDefault="001D3ACC" w:rsidP="001D3ACC">
      <w:pPr>
        <w:pStyle w:val="NormalBold"/>
      </w:pPr>
      <w:r w:rsidRPr="00F1797F">
        <w:rPr>
          <w:rStyle w:val="HideTWBExt"/>
          <w:b w:val="0"/>
        </w:rPr>
        <w:t>&lt;Article&gt;</w:t>
      </w:r>
      <w:r w:rsidRPr="00FE2BBC">
        <w:t>Articolo 34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3263BF4" w14:textId="77777777" w:rsidTr="00F353F1">
        <w:trPr>
          <w:jc w:val="center"/>
        </w:trPr>
        <w:tc>
          <w:tcPr>
            <w:tcW w:w="9752" w:type="dxa"/>
            <w:gridSpan w:val="2"/>
          </w:tcPr>
          <w:p w14:paraId="0F762997" w14:textId="77777777" w:rsidR="001D3ACC" w:rsidRPr="00FE2BBC" w:rsidRDefault="001D3ACC" w:rsidP="00F353F1">
            <w:pPr>
              <w:keepNext/>
            </w:pPr>
          </w:p>
        </w:tc>
      </w:tr>
      <w:tr w:rsidR="001D3ACC" w:rsidRPr="00FE2BBC" w14:paraId="3334B95C" w14:textId="77777777" w:rsidTr="00F353F1">
        <w:trPr>
          <w:jc w:val="center"/>
        </w:trPr>
        <w:tc>
          <w:tcPr>
            <w:tcW w:w="4876" w:type="dxa"/>
            <w:hideMark/>
          </w:tcPr>
          <w:p w14:paraId="2CD6DF0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A36CBC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222F6F4" w14:textId="77777777" w:rsidTr="00F353F1">
        <w:trPr>
          <w:jc w:val="center"/>
        </w:trPr>
        <w:tc>
          <w:tcPr>
            <w:tcW w:w="4876" w:type="dxa"/>
            <w:hideMark/>
          </w:tcPr>
          <w:p w14:paraId="08B7C203" w14:textId="77777777" w:rsidR="001D3ACC" w:rsidRPr="00FE2BBC" w:rsidRDefault="001D3ACC" w:rsidP="00F353F1">
            <w:pPr>
              <w:pStyle w:val="Normal6"/>
              <w:rPr>
                <w:lang w:val="it-IT"/>
              </w:rPr>
            </w:pPr>
            <w:r w:rsidRPr="00FE2BBC">
              <w:rPr>
                <w:lang w:val="it-IT"/>
              </w:rPr>
              <w:t>5.</w:t>
            </w:r>
            <w:r w:rsidRPr="00FE2BBC">
              <w:rPr>
                <w:lang w:val="it-IT"/>
              </w:rPr>
              <w:tab/>
              <w:t xml:space="preserve">Una volta conclusa la determinazione delle condizioni FRAND, l'intera gamma di misure, comprese quelle provvisorie, cautelari e correttive, è resa disponibile </w:t>
            </w:r>
            <w:r w:rsidRPr="00FE2BBC">
              <w:rPr>
                <w:b/>
                <w:bCs/>
                <w:i/>
                <w:iCs/>
                <w:lang w:val="it-IT"/>
              </w:rPr>
              <w:t>alle</w:t>
            </w:r>
            <w:r w:rsidRPr="00FE2BBC">
              <w:rPr>
                <w:lang w:val="it-IT"/>
              </w:rPr>
              <w:t xml:space="preserve"> parti.</w:t>
            </w:r>
          </w:p>
        </w:tc>
        <w:tc>
          <w:tcPr>
            <w:tcW w:w="4876" w:type="dxa"/>
            <w:hideMark/>
          </w:tcPr>
          <w:p w14:paraId="0C9A9A6D" w14:textId="77777777" w:rsidR="001D3ACC" w:rsidRPr="00FE2BBC" w:rsidRDefault="001D3ACC" w:rsidP="00F353F1">
            <w:pPr>
              <w:pStyle w:val="Normal6"/>
              <w:rPr>
                <w:szCs w:val="24"/>
                <w:lang w:val="it-IT"/>
              </w:rPr>
            </w:pPr>
            <w:r w:rsidRPr="00FE2BBC">
              <w:rPr>
                <w:lang w:val="it-IT"/>
              </w:rPr>
              <w:t>5.</w:t>
            </w:r>
            <w:r w:rsidRPr="00FE2BBC">
              <w:rPr>
                <w:lang w:val="it-IT"/>
              </w:rPr>
              <w:tab/>
              <w:t xml:space="preserve">Una volta conclusa la determinazione delle condizioni FRAND, l'intera gamma di misure, comprese quelle provvisorie, cautelari e correttive, è resa disponibile </w:t>
            </w:r>
            <w:r w:rsidRPr="00FE2BBC">
              <w:rPr>
                <w:b/>
                <w:i/>
                <w:lang w:val="it-IT"/>
              </w:rPr>
              <w:t>a tutte le</w:t>
            </w:r>
            <w:r w:rsidRPr="00FE2BBC">
              <w:rPr>
                <w:lang w:val="it-IT"/>
              </w:rPr>
              <w:t xml:space="preserve"> parti.</w:t>
            </w:r>
          </w:p>
        </w:tc>
      </w:tr>
    </w:tbl>
    <w:p w14:paraId="3268C0B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7B4F5CD" w14:textId="77777777" w:rsidR="001D3ACC" w:rsidRPr="00FE2BBC" w:rsidRDefault="001D3ACC" w:rsidP="001D3ACC">
      <w:r w:rsidRPr="00F1797F">
        <w:rPr>
          <w:rStyle w:val="HideTWBExt"/>
        </w:rPr>
        <w:t>&lt;/Amend&gt;</w:t>
      </w:r>
    </w:p>
    <w:p w14:paraId="45EF343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546</w:t>
      </w:r>
      <w:r w:rsidRPr="00F1797F">
        <w:rPr>
          <w:rStyle w:val="HideTWBExt"/>
          <w:b w:val="0"/>
          <w:lang w:val="it-IT"/>
        </w:rPr>
        <w:t>&lt;/NumAm&gt;</w:t>
      </w:r>
    </w:p>
    <w:p w14:paraId="04B2FE72"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1D8146F" w14:textId="77777777" w:rsidR="001D3ACC" w:rsidRPr="00FE2BBC" w:rsidRDefault="001D3ACC" w:rsidP="001D3ACC">
      <w:r w:rsidRPr="00F1797F">
        <w:rPr>
          <w:rStyle w:val="HideTWBExt"/>
        </w:rPr>
        <w:t>&lt;/RepeatBlock-By&gt;</w:t>
      </w:r>
    </w:p>
    <w:p w14:paraId="3994C8E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BED2DCD" w14:textId="77777777" w:rsidR="001D3ACC" w:rsidRPr="00FE2BBC" w:rsidRDefault="001D3ACC" w:rsidP="001D3ACC">
      <w:pPr>
        <w:pStyle w:val="NormalBold"/>
      </w:pPr>
      <w:r w:rsidRPr="00F1797F">
        <w:rPr>
          <w:rStyle w:val="HideTWBExt"/>
          <w:b w:val="0"/>
        </w:rPr>
        <w:t>&lt;Article&gt;</w:t>
      </w:r>
      <w:r w:rsidRPr="00FE2BBC">
        <w:t>Articolo 36 – paragrafo 2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8B47426" w14:textId="77777777" w:rsidTr="00F353F1">
        <w:trPr>
          <w:jc w:val="center"/>
        </w:trPr>
        <w:tc>
          <w:tcPr>
            <w:tcW w:w="9752" w:type="dxa"/>
            <w:gridSpan w:val="2"/>
          </w:tcPr>
          <w:p w14:paraId="7502D50E" w14:textId="77777777" w:rsidR="001D3ACC" w:rsidRPr="00FE2BBC" w:rsidRDefault="001D3ACC" w:rsidP="00F353F1">
            <w:pPr>
              <w:keepNext/>
            </w:pPr>
          </w:p>
        </w:tc>
      </w:tr>
      <w:tr w:rsidR="001D3ACC" w:rsidRPr="00FE2BBC" w14:paraId="24102850" w14:textId="77777777" w:rsidTr="00F353F1">
        <w:trPr>
          <w:jc w:val="center"/>
        </w:trPr>
        <w:tc>
          <w:tcPr>
            <w:tcW w:w="4876" w:type="dxa"/>
            <w:hideMark/>
          </w:tcPr>
          <w:p w14:paraId="0DD8853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67C27D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501CFB8" w14:textId="77777777" w:rsidTr="00F353F1">
        <w:trPr>
          <w:jc w:val="center"/>
        </w:trPr>
        <w:tc>
          <w:tcPr>
            <w:tcW w:w="4876" w:type="dxa"/>
            <w:hideMark/>
          </w:tcPr>
          <w:p w14:paraId="1AE73F0F" w14:textId="77777777" w:rsidR="001D3ACC" w:rsidRPr="00FE2BBC" w:rsidRDefault="001D3ACC" w:rsidP="00F353F1">
            <w:pPr>
              <w:pStyle w:val="Normal6"/>
              <w:rPr>
                <w:lang w:val="it-IT"/>
              </w:rPr>
            </w:pPr>
            <w:r w:rsidRPr="00FE2BBC">
              <w:rPr>
                <w:lang w:val="it-IT"/>
              </w:rPr>
              <w:t>2.</w:t>
            </w:r>
            <w:r w:rsidRPr="00FE2BBC">
              <w:rPr>
                <w:lang w:val="it-IT"/>
              </w:rPr>
              <w:tab/>
              <w:t xml:space="preserve">Se è presentata dal titolare di un brevetto SEP, la richiesta di avviare una determinazione delle condizioni FRAND, oltre alle informazioni di cui al paragrafo 1, </w:t>
            </w:r>
            <w:r w:rsidRPr="00FE2BBC">
              <w:rPr>
                <w:b/>
                <w:i/>
                <w:lang w:val="it-IT"/>
              </w:rPr>
              <w:t>contiene</w:t>
            </w:r>
            <w:r w:rsidRPr="00FE2BBC">
              <w:rPr>
                <w:lang w:val="it-IT"/>
              </w:rPr>
              <w:t xml:space="preserve"> le informazioni seguenti:</w:t>
            </w:r>
          </w:p>
        </w:tc>
        <w:tc>
          <w:tcPr>
            <w:tcW w:w="4876" w:type="dxa"/>
            <w:hideMark/>
          </w:tcPr>
          <w:p w14:paraId="346AEC8E" w14:textId="77777777" w:rsidR="001D3ACC" w:rsidRPr="00FE2BBC" w:rsidRDefault="001D3ACC" w:rsidP="00F353F1">
            <w:pPr>
              <w:pStyle w:val="Normal6"/>
              <w:rPr>
                <w:szCs w:val="24"/>
                <w:lang w:val="it-IT"/>
              </w:rPr>
            </w:pPr>
            <w:r w:rsidRPr="00FE2BBC">
              <w:rPr>
                <w:lang w:val="it-IT"/>
              </w:rPr>
              <w:t>2.</w:t>
            </w:r>
            <w:r w:rsidRPr="00FE2BBC">
              <w:rPr>
                <w:lang w:val="it-IT"/>
              </w:rPr>
              <w:tab/>
              <w:t xml:space="preserve">Se è presentata dal titolare di un brevetto SEP, la richiesta di avviare una determinazione delle condizioni FRAND, oltre alle informazioni di cui al paragrafo 1, </w:t>
            </w:r>
            <w:r w:rsidRPr="00FE2BBC">
              <w:rPr>
                <w:b/>
                <w:i/>
                <w:lang w:val="it-IT"/>
              </w:rPr>
              <w:t>deve contenere</w:t>
            </w:r>
            <w:r w:rsidRPr="00FE2BBC">
              <w:rPr>
                <w:lang w:val="it-IT"/>
              </w:rPr>
              <w:t xml:space="preserve"> le informazioni seguenti:</w:t>
            </w:r>
          </w:p>
        </w:tc>
      </w:tr>
    </w:tbl>
    <w:p w14:paraId="318A67F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25C22E77" w14:textId="77777777" w:rsidR="001D3ACC" w:rsidRPr="00FE2BBC" w:rsidRDefault="001D3ACC" w:rsidP="001D3ACC">
      <w:r w:rsidRPr="00F1797F">
        <w:rPr>
          <w:rStyle w:val="HideTWBExt"/>
        </w:rPr>
        <w:t>&lt;/Amend&gt;</w:t>
      </w:r>
    </w:p>
    <w:p w14:paraId="1F17BC6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547</w:t>
      </w:r>
      <w:r w:rsidRPr="00F1797F">
        <w:rPr>
          <w:rStyle w:val="HideTWBExt"/>
          <w:b w:val="0"/>
          <w:lang w:val="it-IT"/>
        </w:rPr>
        <w:t>&lt;/NumAm&gt;</w:t>
      </w:r>
    </w:p>
    <w:p w14:paraId="6CA37868"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64F2870" w14:textId="77777777" w:rsidR="001D3ACC" w:rsidRPr="00FE2BBC" w:rsidRDefault="001D3ACC" w:rsidP="001D3ACC">
      <w:r w:rsidRPr="00F1797F">
        <w:rPr>
          <w:rStyle w:val="HideTWBExt"/>
        </w:rPr>
        <w:t>&lt;/RepeatBlock-By&gt;</w:t>
      </w:r>
    </w:p>
    <w:p w14:paraId="35CF37D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99EF7B1" w14:textId="77777777" w:rsidR="001D3ACC" w:rsidRPr="00FE2BBC" w:rsidRDefault="001D3ACC" w:rsidP="001D3ACC">
      <w:pPr>
        <w:pStyle w:val="NormalBold"/>
      </w:pPr>
      <w:r w:rsidRPr="00F1797F">
        <w:rPr>
          <w:rStyle w:val="HideTWBExt"/>
          <w:b w:val="0"/>
        </w:rPr>
        <w:t>&lt;Article&gt;</w:t>
      </w:r>
      <w:r w:rsidRPr="00FE2BBC">
        <w:t>Articolo 37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8C74C54" w14:textId="77777777" w:rsidTr="00F353F1">
        <w:trPr>
          <w:jc w:val="center"/>
        </w:trPr>
        <w:tc>
          <w:tcPr>
            <w:tcW w:w="9752" w:type="dxa"/>
            <w:gridSpan w:val="2"/>
          </w:tcPr>
          <w:p w14:paraId="12913C69" w14:textId="77777777" w:rsidR="001D3ACC" w:rsidRPr="00FE2BBC" w:rsidRDefault="001D3ACC" w:rsidP="00F353F1">
            <w:pPr>
              <w:keepNext/>
            </w:pPr>
          </w:p>
        </w:tc>
      </w:tr>
      <w:tr w:rsidR="001D3ACC" w:rsidRPr="00FE2BBC" w14:paraId="002C7AED" w14:textId="77777777" w:rsidTr="00F353F1">
        <w:trPr>
          <w:jc w:val="center"/>
        </w:trPr>
        <w:tc>
          <w:tcPr>
            <w:tcW w:w="4876" w:type="dxa"/>
            <w:hideMark/>
          </w:tcPr>
          <w:p w14:paraId="40C8179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73DFD5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C677B9B" w14:textId="77777777" w:rsidTr="00F353F1">
        <w:trPr>
          <w:jc w:val="center"/>
        </w:trPr>
        <w:tc>
          <w:tcPr>
            <w:tcW w:w="4876" w:type="dxa"/>
            <w:hideMark/>
          </w:tcPr>
          <w:p w14:paraId="45748FCB" w14:textId="77777777" w:rsidR="001D3ACC" w:rsidRPr="00FE2BBC" w:rsidRDefault="001D3ACC" w:rsidP="00F353F1">
            <w:pPr>
              <w:pStyle w:val="Normal6"/>
              <w:rPr>
                <w:lang w:val="it-IT"/>
              </w:rPr>
            </w:pPr>
            <w:r w:rsidRPr="00FE2BBC">
              <w:rPr>
                <w:lang w:val="it-IT"/>
              </w:rPr>
              <w:t>1.</w:t>
            </w:r>
            <w:r w:rsidRPr="00FE2BBC">
              <w:rPr>
                <w:lang w:val="it-IT"/>
              </w:rPr>
              <w:tab/>
              <w:t>Salvo diversamente concordato dalle parti, il periodo che intercorre tra la data di presentazione della richiesta di proseguire la determinazione delle condizioni FRAND conformemente all'articolo 38, paragrafo 3, lettere b) o c), o all'articolo 38, paragrafo 4, lettera a), seconda frase, o all'articolo 38, paragrafo 4, lettera c), a seconda dei casi, e la data di conclusione della procedura non supera i nove mesi.</w:t>
            </w:r>
          </w:p>
        </w:tc>
        <w:tc>
          <w:tcPr>
            <w:tcW w:w="4876" w:type="dxa"/>
            <w:hideMark/>
          </w:tcPr>
          <w:p w14:paraId="23BD3358" w14:textId="77777777" w:rsidR="001D3ACC" w:rsidRPr="00FE2BBC" w:rsidRDefault="001D3ACC" w:rsidP="00F353F1">
            <w:pPr>
              <w:pStyle w:val="Normal6"/>
              <w:rPr>
                <w:szCs w:val="24"/>
                <w:lang w:val="it-IT"/>
              </w:rPr>
            </w:pPr>
            <w:r w:rsidRPr="00FE2BBC">
              <w:rPr>
                <w:lang w:val="it-IT"/>
              </w:rPr>
              <w:t>1.</w:t>
            </w:r>
            <w:r w:rsidRPr="00FE2BBC">
              <w:rPr>
                <w:lang w:val="it-IT"/>
              </w:rPr>
              <w:tab/>
              <w:t>Salvo diversamente concordato dalle parti, il periodo che intercorre tra la data di presentazione della richiesta di proseguire la determinazione delle condizioni FRAND conformemente all'articolo 38, paragrafo 3, lettere b) o c), o all'articolo 38, paragrafo 4, lettera a), seconda frase, o all'articolo 38, paragrafo 4, lettera c), a seconda dei casi, e la data di conclusione della procedura non supera i nove mesi</w:t>
            </w:r>
            <w:r w:rsidRPr="00FE2BBC">
              <w:rPr>
                <w:b/>
                <w:i/>
                <w:lang w:val="it-IT"/>
              </w:rPr>
              <w:t>, a meno che entrambe le parti non concordino una proroga della procedura di determinazione delle condizioni FRAND</w:t>
            </w:r>
            <w:r w:rsidRPr="00FE2BBC">
              <w:rPr>
                <w:lang w:val="it-IT"/>
              </w:rPr>
              <w:t>.</w:t>
            </w:r>
          </w:p>
        </w:tc>
      </w:tr>
    </w:tbl>
    <w:p w14:paraId="18FDAB7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6A80358" w14:textId="77777777" w:rsidR="001D3ACC" w:rsidRPr="00FE2BBC" w:rsidRDefault="001D3ACC" w:rsidP="001D3ACC">
      <w:r w:rsidRPr="00F1797F">
        <w:rPr>
          <w:rStyle w:val="HideTWBExt"/>
        </w:rPr>
        <w:t>&lt;/Amend&gt;</w:t>
      </w:r>
    </w:p>
    <w:p w14:paraId="290E4EA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548</w:t>
      </w:r>
      <w:r w:rsidRPr="00F1797F">
        <w:rPr>
          <w:rStyle w:val="HideTWBExt"/>
          <w:b w:val="0"/>
          <w:lang w:val="it-IT"/>
        </w:rPr>
        <w:t>&lt;/NumAm&gt;</w:t>
      </w:r>
    </w:p>
    <w:p w14:paraId="24ECCB3E" w14:textId="77777777" w:rsidR="001D3ACC" w:rsidRPr="00FE2BBC" w:rsidRDefault="001D3ACC" w:rsidP="001D3ACC">
      <w:pPr>
        <w:pStyle w:val="NormalBold"/>
      </w:pPr>
      <w:r w:rsidRPr="00F1797F">
        <w:rPr>
          <w:rStyle w:val="HideTWBExt"/>
          <w:b w:val="0"/>
        </w:rPr>
        <w:t>&lt;RepeatBlock-By&gt;&lt;Members&gt;</w:t>
      </w:r>
      <w:r w:rsidRPr="00FE2BBC">
        <w:t>Angelika Niebler</w:t>
      </w:r>
      <w:r w:rsidRPr="00F1797F">
        <w:rPr>
          <w:rStyle w:val="HideTWBExt"/>
          <w:b w:val="0"/>
        </w:rPr>
        <w:t>&lt;/Members&gt;</w:t>
      </w:r>
    </w:p>
    <w:p w14:paraId="2B3DCA30" w14:textId="77777777" w:rsidR="001D3ACC" w:rsidRPr="00FE2BBC" w:rsidRDefault="001D3ACC" w:rsidP="001D3ACC">
      <w:r w:rsidRPr="00F1797F">
        <w:rPr>
          <w:rStyle w:val="HideTWBExt"/>
        </w:rPr>
        <w:t>&lt;/RepeatBlock-By&gt;</w:t>
      </w:r>
    </w:p>
    <w:p w14:paraId="7C8263E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13FBEA2" w14:textId="77777777" w:rsidR="001D3ACC" w:rsidRPr="00FE2BBC" w:rsidRDefault="001D3ACC" w:rsidP="001D3ACC">
      <w:pPr>
        <w:pStyle w:val="NormalBold"/>
      </w:pPr>
      <w:r w:rsidRPr="00F1797F">
        <w:rPr>
          <w:rStyle w:val="HideTWBExt"/>
          <w:b w:val="0"/>
        </w:rPr>
        <w:t>&lt;Article&gt;</w:t>
      </w:r>
      <w:r w:rsidRPr="00FE2BBC">
        <w:t>Articolo 37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35D8C82" w14:textId="77777777" w:rsidTr="00F353F1">
        <w:trPr>
          <w:jc w:val="center"/>
        </w:trPr>
        <w:tc>
          <w:tcPr>
            <w:tcW w:w="9752" w:type="dxa"/>
            <w:gridSpan w:val="2"/>
          </w:tcPr>
          <w:p w14:paraId="7581105C" w14:textId="77777777" w:rsidR="001D3ACC" w:rsidRPr="00FE2BBC" w:rsidRDefault="001D3ACC" w:rsidP="00F353F1">
            <w:pPr>
              <w:keepNext/>
            </w:pPr>
          </w:p>
        </w:tc>
      </w:tr>
      <w:tr w:rsidR="001D3ACC" w:rsidRPr="00FE2BBC" w14:paraId="14BE481D" w14:textId="77777777" w:rsidTr="00F353F1">
        <w:trPr>
          <w:jc w:val="center"/>
        </w:trPr>
        <w:tc>
          <w:tcPr>
            <w:tcW w:w="4876" w:type="dxa"/>
            <w:hideMark/>
          </w:tcPr>
          <w:p w14:paraId="66E4576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0FAE8B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05A8536" w14:textId="77777777" w:rsidTr="00F353F1">
        <w:trPr>
          <w:jc w:val="center"/>
        </w:trPr>
        <w:tc>
          <w:tcPr>
            <w:tcW w:w="4876" w:type="dxa"/>
            <w:hideMark/>
          </w:tcPr>
          <w:p w14:paraId="62E14AA3" w14:textId="77777777" w:rsidR="001D3ACC" w:rsidRPr="00FE2BBC" w:rsidRDefault="001D3ACC" w:rsidP="00F353F1">
            <w:pPr>
              <w:pStyle w:val="Normal6"/>
              <w:rPr>
                <w:lang w:val="it-IT"/>
              </w:rPr>
            </w:pPr>
            <w:r w:rsidRPr="00FE2BBC">
              <w:rPr>
                <w:b/>
                <w:i/>
                <w:lang w:val="it-IT"/>
              </w:rPr>
              <w:t>2.</w:t>
            </w:r>
            <w:r w:rsidRPr="00FE2BBC">
              <w:rPr>
                <w:b/>
                <w:i/>
                <w:lang w:val="it-IT"/>
              </w:rPr>
              <w:tab/>
              <w:t>Il termine di prescrizione dell'azione dinanzi a un organo giurisdizionale competente di uno Stato membro è sospeso per la durata della determinazione delle condizioni FRAND.</w:t>
            </w:r>
          </w:p>
        </w:tc>
        <w:tc>
          <w:tcPr>
            <w:tcW w:w="4876" w:type="dxa"/>
            <w:hideMark/>
          </w:tcPr>
          <w:p w14:paraId="77F941B4" w14:textId="77777777" w:rsidR="001D3ACC" w:rsidRPr="00FE2BBC" w:rsidRDefault="001D3ACC" w:rsidP="00F353F1">
            <w:pPr>
              <w:pStyle w:val="Normal6"/>
              <w:rPr>
                <w:szCs w:val="24"/>
                <w:lang w:val="it-IT"/>
              </w:rPr>
            </w:pPr>
            <w:r w:rsidRPr="00FE2BBC">
              <w:rPr>
                <w:b/>
                <w:i/>
                <w:lang w:val="it-IT"/>
              </w:rPr>
              <w:t>soppresso</w:t>
            </w:r>
          </w:p>
        </w:tc>
      </w:tr>
    </w:tbl>
    <w:p w14:paraId="1BB534F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1BDEB75" w14:textId="77777777" w:rsidR="001D3ACC" w:rsidRPr="00FE2BBC" w:rsidRDefault="001D3ACC" w:rsidP="001D3ACC">
      <w:r w:rsidRPr="00F1797F">
        <w:rPr>
          <w:rStyle w:val="HideTWBExt"/>
        </w:rPr>
        <w:t>&lt;/Amend&gt;</w:t>
      </w:r>
    </w:p>
    <w:p w14:paraId="136603B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549</w:t>
      </w:r>
      <w:r w:rsidRPr="00F1797F">
        <w:rPr>
          <w:rStyle w:val="HideTWBExt"/>
          <w:b w:val="0"/>
          <w:lang w:val="it-IT"/>
        </w:rPr>
        <w:t>&lt;/NumAm&gt;</w:t>
      </w:r>
    </w:p>
    <w:p w14:paraId="4BAA40CD"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D84DBD3" w14:textId="77777777" w:rsidR="001D3ACC" w:rsidRPr="00FE2BBC" w:rsidRDefault="001D3ACC" w:rsidP="001D3ACC">
      <w:r w:rsidRPr="00F1797F">
        <w:rPr>
          <w:rStyle w:val="HideTWBExt"/>
        </w:rPr>
        <w:t>&lt;/RepeatBlock-By&gt;</w:t>
      </w:r>
    </w:p>
    <w:p w14:paraId="4CF2284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10145CE" w14:textId="77777777" w:rsidR="001D3ACC" w:rsidRPr="00FE2BBC" w:rsidRDefault="001D3ACC" w:rsidP="001D3ACC">
      <w:pPr>
        <w:pStyle w:val="NormalBold"/>
      </w:pPr>
      <w:r w:rsidRPr="00F1797F">
        <w:rPr>
          <w:rStyle w:val="HideTWBExt"/>
          <w:b w:val="0"/>
        </w:rPr>
        <w:t>&lt;Article&gt;</w:t>
      </w:r>
      <w:r w:rsidRPr="00FE2BBC">
        <w:t>Articolo 37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62D09E0" w14:textId="77777777" w:rsidTr="00F353F1">
        <w:trPr>
          <w:jc w:val="center"/>
        </w:trPr>
        <w:tc>
          <w:tcPr>
            <w:tcW w:w="9752" w:type="dxa"/>
            <w:gridSpan w:val="2"/>
          </w:tcPr>
          <w:p w14:paraId="28DFA0EA" w14:textId="77777777" w:rsidR="001D3ACC" w:rsidRPr="00FE2BBC" w:rsidRDefault="001D3ACC" w:rsidP="00F353F1">
            <w:pPr>
              <w:keepNext/>
            </w:pPr>
          </w:p>
        </w:tc>
      </w:tr>
      <w:tr w:rsidR="001D3ACC" w:rsidRPr="00FE2BBC" w14:paraId="56BB656B" w14:textId="77777777" w:rsidTr="00F353F1">
        <w:trPr>
          <w:jc w:val="center"/>
        </w:trPr>
        <w:tc>
          <w:tcPr>
            <w:tcW w:w="4876" w:type="dxa"/>
            <w:hideMark/>
          </w:tcPr>
          <w:p w14:paraId="28E0A5B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D4121D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E2CF896" w14:textId="77777777" w:rsidTr="00F353F1">
        <w:trPr>
          <w:jc w:val="center"/>
        </w:trPr>
        <w:tc>
          <w:tcPr>
            <w:tcW w:w="4876" w:type="dxa"/>
            <w:hideMark/>
          </w:tcPr>
          <w:p w14:paraId="6E2EA038" w14:textId="77777777" w:rsidR="001D3ACC" w:rsidRPr="00FE2BBC" w:rsidRDefault="001D3ACC" w:rsidP="00F353F1">
            <w:pPr>
              <w:pStyle w:val="Normal6"/>
              <w:rPr>
                <w:lang w:val="it-IT"/>
              </w:rPr>
            </w:pPr>
            <w:r w:rsidRPr="00FE2BBC">
              <w:rPr>
                <w:b/>
                <w:i/>
                <w:lang w:val="it-IT"/>
              </w:rPr>
              <w:t>2.</w:t>
            </w:r>
            <w:r w:rsidRPr="00FE2BBC">
              <w:rPr>
                <w:b/>
                <w:i/>
                <w:lang w:val="it-IT"/>
              </w:rPr>
              <w:tab/>
              <w:t>Il termine di prescrizione dell'azione dinanzi a un organo giurisdizionale competente di uno Stato membro è sospeso per la durata della determinazione delle condizioni FRAND.</w:t>
            </w:r>
          </w:p>
        </w:tc>
        <w:tc>
          <w:tcPr>
            <w:tcW w:w="4876" w:type="dxa"/>
            <w:hideMark/>
          </w:tcPr>
          <w:p w14:paraId="0DC58932" w14:textId="77777777" w:rsidR="001D3ACC" w:rsidRPr="00FE2BBC" w:rsidRDefault="001D3ACC" w:rsidP="00F353F1">
            <w:pPr>
              <w:pStyle w:val="Normal6"/>
              <w:rPr>
                <w:szCs w:val="24"/>
                <w:lang w:val="it-IT"/>
              </w:rPr>
            </w:pPr>
            <w:r w:rsidRPr="00FE2BBC">
              <w:rPr>
                <w:b/>
                <w:i/>
                <w:lang w:val="it-IT"/>
              </w:rPr>
              <w:t>soppresso</w:t>
            </w:r>
          </w:p>
        </w:tc>
      </w:tr>
    </w:tbl>
    <w:p w14:paraId="4E497FE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4BC08CB"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CAA5213" w14:textId="77777777" w:rsidR="001D3ACC" w:rsidRPr="00FE2BBC" w:rsidRDefault="001D3ACC" w:rsidP="001D3ACC">
      <w:pPr>
        <w:pStyle w:val="Normal12Italic"/>
        <w:rPr>
          <w:noProof w:val="0"/>
          <w:lang w:val="it-IT"/>
        </w:rPr>
      </w:pPr>
      <w:r w:rsidRPr="00FE2BBC">
        <w:rPr>
          <w:lang w:val="it-IT"/>
        </w:rPr>
        <w:t>Il processo di determinazione delle condizioni FRAND dovrebbe essere effettuato parallelamente a qualsiasi procedimento giudiziario, cfr. articolo 34, paragrafo 4.</w:t>
      </w:r>
    </w:p>
    <w:p w14:paraId="5D1B8655" w14:textId="77777777" w:rsidR="001D3ACC" w:rsidRPr="00FE2BBC" w:rsidRDefault="001D3ACC" w:rsidP="001D3ACC">
      <w:r w:rsidRPr="00F1797F">
        <w:rPr>
          <w:rStyle w:val="HideTWBExt"/>
        </w:rPr>
        <w:t>&lt;/Amend&gt;</w:t>
      </w:r>
    </w:p>
    <w:p w14:paraId="1460A97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550</w:t>
      </w:r>
      <w:r w:rsidRPr="00F1797F">
        <w:rPr>
          <w:rStyle w:val="HideTWBExt"/>
          <w:b w:val="0"/>
          <w:lang w:val="it-IT"/>
        </w:rPr>
        <w:t>&lt;/NumAm&gt;</w:t>
      </w:r>
    </w:p>
    <w:p w14:paraId="5B532CA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0E5C3E3" w14:textId="77777777" w:rsidR="001D3ACC" w:rsidRPr="00FE2BBC" w:rsidRDefault="001D3ACC" w:rsidP="001D3ACC">
      <w:r w:rsidRPr="00F1797F">
        <w:rPr>
          <w:rStyle w:val="HideTWBExt"/>
        </w:rPr>
        <w:t>&lt;/RepeatBlock-By&gt;</w:t>
      </w:r>
    </w:p>
    <w:p w14:paraId="2998A98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0ACF74F" w14:textId="77777777" w:rsidR="001D3ACC" w:rsidRPr="00FE2BBC" w:rsidRDefault="001D3ACC" w:rsidP="001D3ACC">
      <w:pPr>
        <w:pStyle w:val="NormalBold"/>
      </w:pPr>
      <w:r w:rsidRPr="00F1797F">
        <w:rPr>
          <w:rStyle w:val="HideTWBExt"/>
          <w:b w:val="0"/>
        </w:rPr>
        <w:t>&lt;Article&gt;</w:t>
      </w:r>
      <w:r w:rsidRPr="00FE2BBC">
        <w:t>Articolo 38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54A864B" w14:textId="77777777" w:rsidTr="00F353F1">
        <w:trPr>
          <w:jc w:val="center"/>
        </w:trPr>
        <w:tc>
          <w:tcPr>
            <w:tcW w:w="9752" w:type="dxa"/>
            <w:gridSpan w:val="2"/>
          </w:tcPr>
          <w:p w14:paraId="66988C48" w14:textId="77777777" w:rsidR="001D3ACC" w:rsidRPr="00FE2BBC" w:rsidRDefault="001D3ACC" w:rsidP="00F353F1">
            <w:pPr>
              <w:keepNext/>
            </w:pPr>
          </w:p>
        </w:tc>
      </w:tr>
      <w:tr w:rsidR="001D3ACC" w:rsidRPr="00FE2BBC" w14:paraId="2CD8449D" w14:textId="77777777" w:rsidTr="00F353F1">
        <w:trPr>
          <w:jc w:val="center"/>
        </w:trPr>
        <w:tc>
          <w:tcPr>
            <w:tcW w:w="4876" w:type="dxa"/>
            <w:hideMark/>
          </w:tcPr>
          <w:p w14:paraId="170EA07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72E0DE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E62C546" w14:textId="77777777" w:rsidTr="00F353F1">
        <w:trPr>
          <w:jc w:val="center"/>
        </w:trPr>
        <w:tc>
          <w:tcPr>
            <w:tcW w:w="4876" w:type="dxa"/>
            <w:hideMark/>
          </w:tcPr>
          <w:p w14:paraId="7FCD11E0" w14:textId="77777777" w:rsidR="001D3ACC" w:rsidRPr="00FE2BBC" w:rsidRDefault="001D3ACC" w:rsidP="00F353F1">
            <w:pPr>
              <w:pStyle w:val="Normal6"/>
              <w:rPr>
                <w:lang w:val="it-IT"/>
              </w:rPr>
            </w:pPr>
            <w:r w:rsidRPr="00FE2BBC">
              <w:rPr>
                <w:lang w:val="it-IT"/>
              </w:rPr>
              <w:t>1.</w:t>
            </w:r>
            <w:r w:rsidRPr="00FE2BBC">
              <w:rPr>
                <w:lang w:val="it-IT"/>
              </w:rPr>
              <w:tab/>
              <w:t>Il centro di competenza notifica la richiesta alla parte chiamata a rispondere entro sette giorni e ne informa la parte richiedente.</w:t>
            </w:r>
          </w:p>
        </w:tc>
        <w:tc>
          <w:tcPr>
            <w:tcW w:w="4876" w:type="dxa"/>
            <w:hideMark/>
          </w:tcPr>
          <w:p w14:paraId="7933AC37" w14:textId="77777777" w:rsidR="001D3ACC" w:rsidRPr="00FE2BBC" w:rsidRDefault="001D3ACC" w:rsidP="00F353F1">
            <w:pPr>
              <w:pStyle w:val="Normal6"/>
              <w:rPr>
                <w:szCs w:val="24"/>
                <w:lang w:val="it-IT"/>
              </w:rPr>
            </w:pPr>
            <w:r w:rsidRPr="00FE2BBC">
              <w:rPr>
                <w:lang w:val="it-IT"/>
              </w:rPr>
              <w:t>1.</w:t>
            </w:r>
            <w:r w:rsidRPr="00FE2BBC">
              <w:rPr>
                <w:lang w:val="it-IT"/>
              </w:rPr>
              <w:tab/>
              <w:t>Il centro di competenza notifica la richiesta alla parte chiamata a rispondere entro sette giorni</w:t>
            </w:r>
            <w:r w:rsidRPr="00FE2BBC">
              <w:rPr>
                <w:b/>
                <w:i/>
                <w:lang w:val="it-IT"/>
              </w:rPr>
              <w:t>, comprese le informazioni presentate ai sensi dell'articolo 36,</w:t>
            </w:r>
            <w:r w:rsidRPr="00FE2BBC">
              <w:rPr>
                <w:lang w:val="it-IT"/>
              </w:rPr>
              <w:t xml:space="preserve"> e ne informa la parte richiedente.</w:t>
            </w:r>
          </w:p>
        </w:tc>
      </w:tr>
    </w:tbl>
    <w:p w14:paraId="3E36DBA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9968677" w14:textId="77777777" w:rsidR="001D3ACC" w:rsidRPr="00FE2BBC" w:rsidRDefault="001D3ACC" w:rsidP="001D3ACC">
      <w:r w:rsidRPr="00F1797F">
        <w:rPr>
          <w:rStyle w:val="HideTWBExt"/>
        </w:rPr>
        <w:t>&lt;/Amend&gt;</w:t>
      </w:r>
    </w:p>
    <w:p w14:paraId="56A3ACF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551</w:t>
      </w:r>
      <w:r w:rsidRPr="00F1797F">
        <w:rPr>
          <w:rStyle w:val="HideTWBExt"/>
          <w:b w:val="0"/>
          <w:lang w:val="it-IT"/>
        </w:rPr>
        <w:t>&lt;/NumAm&gt;</w:t>
      </w:r>
    </w:p>
    <w:p w14:paraId="602FB53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147898C" w14:textId="77777777" w:rsidR="001D3ACC" w:rsidRPr="00FE2BBC" w:rsidRDefault="001D3ACC" w:rsidP="001D3ACC">
      <w:r w:rsidRPr="00F1797F">
        <w:rPr>
          <w:rStyle w:val="HideTWBExt"/>
        </w:rPr>
        <w:t>&lt;/RepeatBlock-By&gt;</w:t>
      </w:r>
    </w:p>
    <w:p w14:paraId="50748AC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1FD3370" w14:textId="77777777" w:rsidR="001D3ACC" w:rsidRPr="00FE2BBC" w:rsidRDefault="001D3ACC" w:rsidP="001D3ACC">
      <w:pPr>
        <w:pStyle w:val="NormalBold"/>
      </w:pPr>
      <w:r w:rsidRPr="00F1797F">
        <w:rPr>
          <w:rStyle w:val="HideTWBExt"/>
          <w:b w:val="0"/>
        </w:rPr>
        <w:t>&lt;Article&gt;</w:t>
      </w:r>
      <w:r w:rsidRPr="00FE2BBC">
        <w:t>Articolo 38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2BEBBC0" w14:textId="77777777" w:rsidTr="00F353F1">
        <w:trPr>
          <w:jc w:val="center"/>
        </w:trPr>
        <w:tc>
          <w:tcPr>
            <w:tcW w:w="9752" w:type="dxa"/>
            <w:gridSpan w:val="2"/>
          </w:tcPr>
          <w:p w14:paraId="09AB112E" w14:textId="77777777" w:rsidR="001D3ACC" w:rsidRPr="00FE2BBC" w:rsidRDefault="001D3ACC" w:rsidP="00F353F1">
            <w:pPr>
              <w:keepNext/>
            </w:pPr>
          </w:p>
        </w:tc>
      </w:tr>
      <w:tr w:rsidR="001D3ACC" w:rsidRPr="00FE2BBC" w14:paraId="14F532FF" w14:textId="77777777" w:rsidTr="00F353F1">
        <w:trPr>
          <w:jc w:val="center"/>
        </w:trPr>
        <w:tc>
          <w:tcPr>
            <w:tcW w:w="4876" w:type="dxa"/>
            <w:hideMark/>
          </w:tcPr>
          <w:p w14:paraId="6A35646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59B15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2E8E4BA" w14:textId="77777777" w:rsidTr="00F353F1">
        <w:trPr>
          <w:jc w:val="center"/>
        </w:trPr>
        <w:tc>
          <w:tcPr>
            <w:tcW w:w="4876" w:type="dxa"/>
            <w:hideMark/>
          </w:tcPr>
          <w:p w14:paraId="1DB212B1" w14:textId="77777777" w:rsidR="001D3ACC" w:rsidRPr="00FE2BBC" w:rsidRDefault="001D3ACC" w:rsidP="00F353F1">
            <w:pPr>
              <w:pStyle w:val="Normal6"/>
              <w:rPr>
                <w:lang w:val="it-IT"/>
              </w:rPr>
            </w:pPr>
            <w:r w:rsidRPr="00FE2BBC">
              <w:rPr>
                <w:lang w:val="it-IT"/>
              </w:rPr>
              <w:t>2.</w:t>
            </w:r>
            <w:r w:rsidRPr="00FE2BBC">
              <w:rPr>
                <w:lang w:val="it-IT"/>
              </w:rPr>
              <w:tab/>
              <w:t xml:space="preserve">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 e </w:t>
            </w:r>
            <w:r w:rsidRPr="00FE2BBC">
              <w:rPr>
                <w:b/>
                <w:i/>
                <w:lang w:val="it-IT"/>
              </w:rPr>
              <w:t>se si impegna a rispettarne l'esito</w:t>
            </w:r>
            <w:r w:rsidRPr="00FE2BBC">
              <w:rPr>
                <w:lang w:val="it-IT"/>
              </w:rPr>
              <w:t>.</w:t>
            </w:r>
          </w:p>
        </w:tc>
        <w:tc>
          <w:tcPr>
            <w:tcW w:w="4876" w:type="dxa"/>
            <w:hideMark/>
          </w:tcPr>
          <w:p w14:paraId="5383D0AA" w14:textId="77777777" w:rsidR="001D3ACC" w:rsidRPr="00FE2BBC" w:rsidRDefault="001D3ACC" w:rsidP="00F353F1">
            <w:pPr>
              <w:pStyle w:val="Normal6"/>
              <w:rPr>
                <w:szCs w:val="24"/>
                <w:lang w:val="it-IT"/>
              </w:rPr>
            </w:pPr>
            <w:r w:rsidRPr="00FE2BBC">
              <w:rPr>
                <w:lang w:val="it-IT"/>
              </w:rPr>
              <w:t>2.</w:t>
            </w:r>
            <w:r w:rsidRPr="00FE2BBC">
              <w:rPr>
                <w:lang w:val="it-IT"/>
              </w:rPr>
              <w:tab/>
              <w:t>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 e</w:t>
            </w:r>
            <w:r w:rsidRPr="00FE2BBC">
              <w:rPr>
                <w:b/>
                <w:i/>
                <w:lang w:val="it-IT"/>
              </w:rPr>
              <w:t>, in caso di disaccordo, include i motivi della mancata partecipazione</w:t>
            </w:r>
            <w:r w:rsidRPr="00FE2BBC">
              <w:rPr>
                <w:lang w:val="it-IT"/>
              </w:rPr>
              <w:t>.</w:t>
            </w:r>
          </w:p>
        </w:tc>
      </w:tr>
    </w:tbl>
    <w:p w14:paraId="3B9B545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0FE695D" w14:textId="77777777" w:rsidR="001D3ACC" w:rsidRPr="00FE2BBC" w:rsidRDefault="001D3ACC" w:rsidP="001D3ACC">
      <w:r w:rsidRPr="00F1797F">
        <w:rPr>
          <w:rStyle w:val="HideTWBExt"/>
        </w:rPr>
        <w:t>&lt;/Amend&gt;</w:t>
      </w:r>
    </w:p>
    <w:p w14:paraId="1066D1D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552</w:t>
      </w:r>
      <w:r w:rsidRPr="00F1797F">
        <w:rPr>
          <w:rStyle w:val="HideTWBExt"/>
          <w:b w:val="0"/>
          <w:lang w:val="it-IT"/>
        </w:rPr>
        <w:t>&lt;/NumAm&gt;</w:t>
      </w:r>
    </w:p>
    <w:p w14:paraId="538BE1C4"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386107CD" w14:textId="77777777" w:rsidR="001D3ACC" w:rsidRPr="00FE2BBC" w:rsidRDefault="001D3ACC" w:rsidP="001D3ACC">
      <w:r w:rsidRPr="00F1797F">
        <w:rPr>
          <w:rStyle w:val="HideTWBExt"/>
        </w:rPr>
        <w:t>&lt;/RepeatBlock-By&gt;</w:t>
      </w:r>
    </w:p>
    <w:p w14:paraId="7D75170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000E29A" w14:textId="77777777" w:rsidR="001D3ACC" w:rsidRPr="00FE2BBC" w:rsidRDefault="001D3ACC" w:rsidP="001D3ACC">
      <w:pPr>
        <w:pStyle w:val="NormalBold"/>
      </w:pPr>
      <w:r w:rsidRPr="00F1797F">
        <w:rPr>
          <w:rStyle w:val="HideTWBExt"/>
          <w:b w:val="0"/>
        </w:rPr>
        <w:t>&lt;Article&gt;</w:t>
      </w:r>
      <w:r w:rsidRPr="00FE2BBC">
        <w:t>Articolo 38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C48BCE0" w14:textId="77777777" w:rsidTr="00F353F1">
        <w:trPr>
          <w:jc w:val="center"/>
        </w:trPr>
        <w:tc>
          <w:tcPr>
            <w:tcW w:w="9752" w:type="dxa"/>
            <w:gridSpan w:val="2"/>
          </w:tcPr>
          <w:p w14:paraId="0D01E206" w14:textId="77777777" w:rsidR="001D3ACC" w:rsidRPr="00FE2BBC" w:rsidRDefault="001D3ACC" w:rsidP="00F353F1">
            <w:pPr>
              <w:keepNext/>
            </w:pPr>
          </w:p>
        </w:tc>
      </w:tr>
      <w:tr w:rsidR="001D3ACC" w:rsidRPr="00FE2BBC" w14:paraId="391686D3" w14:textId="77777777" w:rsidTr="00F353F1">
        <w:trPr>
          <w:jc w:val="center"/>
        </w:trPr>
        <w:tc>
          <w:tcPr>
            <w:tcW w:w="4876" w:type="dxa"/>
            <w:hideMark/>
          </w:tcPr>
          <w:p w14:paraId="2D8295C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5B9845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A2566A6" w14:textId="77777777" w:rsidTr="00F353F1">
        <w:trPr>
          <w:jc w:val="center"/>
        </w:trPr>
        <w:tc>
          <w:tcPr>
            <w:tcW w:w="4876" w:type="dxa"/>
            <w:hideMark/>
          </w:tcPr>
          <w:p w14:paraId="303F0D3E" w14:textId="77777777" w:rsidR="001D3ACC" w:rsidRPr="00FE2BBC" w:rsidRDefault="001D3ACC" w:rsidP="00F353F1">
            <w:pPr>
              <w:pStyle w:val="Normal6"/>
              <w:rPr>
                <w:lang w:val="it-IT"/>
              </w:rPr>
            </w:pPr>
            <w:r w:rsidRPr="00FE2BBC">
              <w:rPr>
                <w:lang w:val="it-IT"/>
              </w:rPr>
              <w:t>2.</w:t>
            </w:r>
            <w:r w:rsidRPr="00FE2BBC">
              <w:rPr>
                <w:lang w:val="it-IT"/>
              </w:rPr>
              <w:tab/>
              <w:t xml:space="preserve">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 </w:t>
            </w:r>
            <w:r w:rsidRPr="00FE2BBC">
              <w:rPr>
                <w:b/>
                <w:i/>
                <w:lang w:val="it-IT"/>
              </w:rPr>
              <w:t>e se si impegna a rispettarne l'esito</w:t>
            </w:r>
            <w:r w:rsidRPr="00FE2BBC">
              <w:rPr>
                <w:lang w:val="it-IT"/>
              </w:rPr>
              <w:t>.</w:t>
            </w:r>
          </w:p>
        </w:tc>
        <w:tc>
          <w:tcPr>
            <w:tcW w:w="4876" w:type="dxa"/>
            <w:hideMark/>
          </w:tcPr>
          <w:p w14:paraId="7DEBCD06" w14:textId="77777777" w:rsidR="001D3ACC" w:rsidRPr="00FE2BBC" w:rsidRDefault="001D3ACC" w:rsidP="00F353F1">
            <w:pPr>
              <w:pStyle w:val="Normal6"/>
              <w:rPr>
                <w:szCs w:val="24"/>
                <w:lang w:val="it-IT"/>
              </w:rPr>
            </w:pPr>
            <w:r w:rsidRPr="00FE2BBC">
              <w:rPr>
                <w:lang w:val="it-IT"/>
              </w:rPr>
              <w:t>2.</w:t>
            </w:r>
            <w:r w:rsidRPr="00FE2BBC">
              <w:rPr>
                <w:lang w:val="it-IT"/>
              </w:rPr>
              <w:tab/>
              <w:t>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w:t>
            </w:r>
          </w:p>
        </w:tc>
      </w:tr>
    </w:tbl>
    <w:p w14:paraId="67DFD7B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163EA37" w14:textId="77777777" w:rsidR="001D3ACC" w:rsidRPr="00FE2BBC" w:rsidRDefault="001D3ACC" w:rsidP="001D3ACC">
      <w:r w:rsidRPr="00F1797F">
        <w:rPr>
          <w:rStyle w:val="HideTWBExt"/>
        </w:rPr>
        <w:t>&lt;/Amend&gt;</w:t>
      </w:r>
    </w:p>
    <w:p w14:paraId="305D72E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553</w:t>
      </w:r>
      <w:r w:rsidRPr="00F1797F">
        <w:rPr>
          <w:rStyle w:val="HideTWBExt"/>
          <w:b w:val="0"/>
          <w:lang w:val="it-IT"/>
        </w:rPr>
        <w:t>&lt;/NumAm&gt;</w:t>
      </w:r>
    </w:p>
    <w:p w14:paraId="0C0F1950"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A4AC76A" w14:textId="77777777" w:rsidR="001D3ACC" w:rsidRPr="00FE2BBC" w:rsidRDefault="001D3ACC" w:rsidP="001D3ACC">
      <w:r w:rsidRPr="00F1797F">
        <w:rPr>
          <w:rStyle w:val="HideTWBExt"/>
        </w:rPr>
        <w:t>&lt;/RepeatBlock-By&gt;</w:t>
      </w:r>
    </w:p>
    <w:p w14:paraId="61D0ED9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736DF7E" w14:textId="77777777" w:rsidR="001D3ACC" w:rsidRPr="00FE2BBC" w:rsidRDefault="001D3ACC" w:rsidP="001D3ACC">
      <w:pPr>
        <w:pStyle w:val="NormalBold"/>
      </w:pPr>
      <w:r w:rsidRPr="00F1797F">
        <w:rPr>
          <w:rStyle w:val="HideTWBExt"/>
          <w:b w:val="0"/>
        </w:rPr>
        <w:t>&lt;Article&gt;</w:t>
      </w:r>
      <w:r w:rsidRPr="00FE2BBC">
        <w:t>Articolo 38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8CF2296" w14:textId="77777777" w:rsidTr="00F353F1">
        <w:trPr>
          <w:jc w:val="center"/>
        </w:trPr>
        <w:tc>
          <w:tcPr>
            <w:tcW w:w="9752" w:type="dxa"/>
            <w:gridSpan w:val="2"/>
          </w:tcPr>
          <w:p w14:paraId="7F28BC5C" w14:textId="77777777" w:rsidR="001D3ACC" w:rsidRPr="00FE2BBC" w:rsidRDefault="001D3ACC" w:rsidP="00F353F1">
            <w:pPr>
              <w:keepNext/>
            </w:pPr>
          </w:p>
        </w:tc>
      </w:tr>
      <w:tr w:rsidR="001D3ACC" w:rsidRPr="00FE2BBC" w14:paraId="688FDACD" w14:textId="77777777" w:rsidTr="00F353F1">
        <w:trPr>
          <w:jc w:val="center"/>
        </w:trPr>
        <w:tc>
          <w:tcPr>
            <w:tcW w:w="4876" w:type="dxa"/>
            <w:hideMark/>
          </w:tcPr>
          <w:p w14:paraId="1D6EB66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B59369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2C3FFAC" w14:textId="77777777" w:rsidTr="00F353F1">
        <w:trPr>
          <w:jc w:val="center"/>
        </w:trPr>
        <w:tc>
          <w:tcPr>
            <w:tcW w:w="4876" w:type="dxa"/>
            <w:hideMark/>
          </w:tcPr>
          <w:p w14:paraId="71C9E128" w14:textId="77777777" w:rsidR="001D3ACC" w:rsidRPr="00FE2BBC" w:rsidRDefault="001D3ACC" w:rsidP="00F353F1">
            <w:pPr>
              <w:pStyle w:val="Normal6"/>
              <w:rPr>
                <w:lang w:val="it-IT"/>
              </w:rPr>
            </w:pPr>
            <w:r w:rsidRPr="00FE2BBC">
              <w:rPr>
                <w:lang w:val="it-IT"/>
              </w:rPr>
              <w:t>2.</w:t>
            </w:r>
            <w:r w:rsidRPr="00FE2BBC">
              <w:rPr>
                <w:lang w:val="it-IT"/>
              </w:rPr>
              <w:tab/>
              <w:t xml:space="preserve">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 </w:t>
            </w:r>
            <w:r w:rsidRPr="00FE2BBC">
              <w:rPr>
                <w:b/>
                <w:i/>
                <w:lang w:val="it-IT"/>
              </w:rPr>
              <w:t>e se si impegna a rispettarne l'esito</w:t>
            </w:r>
            <w:r w:rsidRPr="00FE2BBC">
              <w:rPr>
                <w:lang w:val="it-IT"/>
              </w:rPr>
              <w:t>.</w:t>
            </w:r>
          </w:p>
        </w:tc>
        <w:tc>
          <w:tcPr>
            <w:tcW w:w="4876" w:type="dxa"/>
            <w:hideMark/>
          </w:tcPr>
          <w:p w14:paraId="68CFB0F1" w14:textId="77777777" w:rsidR="001D3ACC" w:rsidRPr="00FE2BBC" w:rsidRDefault="001D3ACC" w:rsidP="00F353F1">
            <w:pPr>
              <w:pStyle w:val="Normal6"/>
              <w:rPr>
                <w:szCs w:val="24"/>
                <w:lang w:val="it-IT"/>
              </w:rPr>
            </w:pPr>
            <w:r w:rsidRPr="00FE2BBC">
              <w:rPr>
                <w:lang w:val="it-IT"/>
              </w:rPr>
              <w:t>2.</w:t>
            </w:r>
            <w:r w:rsidRPr="00FE2BBC">
              <w:rPr>
                <w:lang w:val="it-IT"/>
              </w:rPr>
              <w:tab/>
              <w:t>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w:t>
            </w:r>
          </w:p>
        </w:tc>
      </w:tr>
    </w:tbl>
    <w:p w14:paraId="34340F1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C3412F7"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4C87942" w14:textId="77777777" w:rsidR="001D3ACC" w:rsidRPr="00FE2BBC" w:rsidRDefault="001D3ACC" w:rsidP="001D3ACC">
      <w:pPr>
        <w:pStyle w:val="Normal12Italic"/>
        <w:rPr>
          <w:noProof w:val="0"/>
          <w:lang w:val="it-IT"/>
        </w:rPr>
      </w:pPr>
      <w:r w:rsidRPr="00FE2BBC">
        <w:rPr>
          <w:lang w:val="it-IT"/>
        </w:rPr>
        <w:t>L'impegno assunto non ha valore o significato giuridico in quanto può essere successivamente revocato e la determinazione può in ogni caso essere respinta. L'aspetto dell'"impegno" non è necessario quando si procede a una determinazione delle condizioni FRAND perché entrambe le parti convengono di parteciparvi.</w:t>
      </w:r>
    </w:p>
    <w:p w14:paraId="19E07F31" w14:textId="77777777" w:rsidR="001D3ACC" w:rsidRPr="00FE2BBC" w:rsidRDefault="001D3ACC" w:rsidP="001D3ACC">
      <w:r w:rsidRPr="00F1797F">
        <w:rPr>
          <w:rStyle w:val="HideTWBExt"/>
        </w:rPr>
        <w:t>&lt;/Amend&gt;</w:t>
      </w:r>
    </w:p>
    <w:p w14:paraId="65C6EDC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554</w:t>
      </w:r>
      <w:r w:rsidRPr="00F1797F">
        <w:rPr>
          <w:rStyle w:val="HideTWBExt"/>
          <w:b w:val="0"/>
          <w:lang w:val="it-IT"/>
        </w:rPr>
        <w:t>&lt;/NumAm&gt;</w:t>
      </w:r>
    </w:p>
    <w:p w14:paraId="1B9C7DCE"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5D92F624" w14:textId="77777777" w:rsidR="001D3ACC" w:rsidRPr="00FE2BBC" w:rsidRDefault="001D3ACC" w:rsidP="001D3ACC">
      <w:r w:rsidRPr="00F1797F">
        <w:rPr>
          <w:rStyle w:val="HideTWBExt"/>
        </w:rPr>
        <w:t>&lt;/RepeatBlock-By&gt;</w:t>
      </w:r>
    </w:p>
    <w:p w14:paraId="69F9A6A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97B643B" w14:textId="77777777" w:rsidR="001D3ACC" w:rsidRPr="00FE2BBC" w:rsidRDefault="001D3ACC" w:rsidP="001D3ACC">
      <w:pPr>
        <w:pStyle w:val="NormalBold"/>
      </w:pPr>
      <w:r w:rsidRPr="00F1797F">
        <w:rPr>
          <w:rStyle w:val="HideTWBExt"/>
          <w:b w:val="0"/>
        </w:rPr>
        <w:t>&lt;Article&gt;</w:t>
      </w:r>
      <w:r w:rsidRPr="00FE2BBC">
        <w:t>Articolo 38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1169E8C" w14:textId="77777777" w:rsidTr="00F353F1">
        <w:trPr>
          <w:jc w:val="center"/>
        </w:trPr>
        <w:tc>
          <w:tcPr>
            <w:tcW w:w="9752" w:type="dxa"/>
            <w:gridSpan w:val="2"/>
          </w:tcPr>
          <w:p w14:paraId="7DC1062B" w14:textId="77777777" w:rsidR="001D3ACC" w:rsidRPr="00FE2BBC" w:rsidRDefault="001D3ACC" w:rsidP="00F353F1">
            <w:pPr>
              <w:keepNext/>
            </w:pPr>
          </w:p>
        </w:tc>
      </w:tr>
      <w:tr w:rsidR="001D3ACC" w:rsidRPr="00FE2BBC" w14:paraId="7BE292EC" w14:textId="77777777" w:rsidTr="00F353F1">
        <w:trPr>
          <w:jc w:val="center"/>
        </w:trPr>
        <w:tc>
          <w:tcPr>
            <w:tcW w:w="4876" w:type="dxa"/>
            <w:hideMark/>
          </w:tcPr>
          <w:p w14:paraId="0BCD55A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F5C883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0928E47" w14:textId="77777777" w:rsidTr="00F353F1">
        <w:trPr>
          <w:jc w:val="center"/>
        </w:trPr>
        <w:tc>
          <w:tcPr>
            <w:tcW w:w="4876" w:type="dxa"/>
            <w:hideMark/>
          </w:tcPr>
          <w:p w14:paraId="3E2B6BFC" w14:textId="77777777" w:rsidR="001D3ACC" w:rsidRPr="00FE2BBC" w:rsidRDefault="001D3ACC" w:rsidP="00F353F1">
            <w:pPr>
              <w:pStyle w:val="Normal6"/>
              <w:rPr>
                <w:lang w:val="it-IT"/>
              </w:rPr>
            </w:pPr>
            <w:r w:rsidRPr="00FE2BBC">
              <w:rPr>
                <w:lang w:val="it-IT"/>
              </w:rPr>
              <w:t>2.</w:t>
            </w:r>
            <w:r w:rsidRPr="00FE2BBC">
              <w:rPr>
                <w:lang w:val="it-IT"/>
              </w:rPr>
              <w:tab/>
              <w:t xml:space="preserve">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 </w:t>
            </w:r>
            <w:r w:rsidRPr="00FE2BBC">
              <w:rPr>
                <w:b/>
                <w:i/>
                <w:lang w:val="it-IT"/>
              </w:rPr>
              <w:t>e se si impegna a rispettarne l'esito</w:t>
            </w:r>
            <w:r w:rsidRPr="00FE2BBC">
              <w:rPr>
                <w:lang w:val="it-IT"/>
              </w:rPr>
              <w:t>.</w:t>
            </w:r>
          </w:p>
        </w:tc>
        <w:tc>
          <w:tcPr>
            <w:tcW w:w="4876" w:type="dxa"/>
            <w:hideMark/>
          </w:tcPr>
          <w:p w14:paraId="22DA6CF4" w14:textId="77777777" w:rsidR="001D3ACC" w:rsidRPr="00FE2BBC" w:rsidRDefault="001D3ACC" w:rsidP="00F353F1">
            <w:pPr>
              <w:pStyle w:val="Normal6"/>
              <w:rPr>
                <w:szCs w:val="24"/>
                <w:lang w:val="it-IT"/>
              </w:rPr>
            </w:pPr>
            <w:r w:rsidRPr="00FE2BBC">
              <w:rPr>
                <w:lang w:val="it-IT"/>
              </w:rPr>
              <w:t>2.</w:t>
            </w:r>
            <w:r w:rsidRPr="00FE2BBC">
              <w:rPr>
                <w:lang w:val="it-IT"/>
              </w:rPr>
              <w:tab/>
              <w:t>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w:t>
            </w:r>
          </w:p>
        </w:tc>
      </w:tr>
    </w:tbl>
    <w:p w14:paraId="0169182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7CF77C4" w14:textId="77777777" w:rsidR="001D3ACC" w:rsidRPr="00FE2BBC" w:rsidRDefault="001D3ACC" w:rsidP="001D3ACC">
      <w:r w:rsidRPr="00F1797F">
        <w:rPr>
          <w:rStyle w:val="HideTWBExt"/>
        </w:rPr>
        <w:t>&lt;/Amend&gt;</w:t>
      </w:r>
    </w:p>
    <w:p w14:paraId="1D8AD4A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555</w:t>
      </w:r>
      <w:r w:rsidRPr="00F1797F">
        <w:rPr>
          <w:rStyle w:val="HideTWBExt"/>
          <w:b w:val="0"/>
          <w:lang w:val="it-IT"/>
        </w:rPr>
        <w:t>&lt;/NumAm&gt;</w:t>
      </w:r>
    </w:p>
    <w:p w14:paraId="720BC9BA"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4946C8F9" w14:textId="77777777" w:rsidR="001D3ACC" w:rsidRPr="00FE2BBC" w:rsidRDefault="001D3ACC" w:rsidP="001D3ACC">
      <w:r w:rsidRPr="00F1797F">
        <w:rPr>
          <w:rStyle w:val="HideTWBExt"/>
        </w:rPr>
        <w:t>&lt;/RepeatBlock-By&gt;</w:t>
      </w:r>
    </w:p>
    <w:p w14:paraId="3B98E19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312E4E5" w14:textId="77777777" w:rsidR="001D3ACC" w:rsidRPr="00FE2BBC" w:rsidRDefault="001D3ACC" w:rsidP="001D3ACC">
      <w:pPr>
        <w:pStyle w:val="NormalBold"/>
      </w:pPr>
      <w:r w:rsidRPr="00F1797F">
        <w:rPr>
          <w:rStyle w:val="HideTWBExt"/>
          <w:b w:val="0"/>
        </w:rPr>
        <w:t>&lt;Article&gt;</w:t>
      </w:r>
      <w:r w:rsidRPr="00FE2BBC">
        <w:t>Articolo 38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9E8A086" w14:textId="77777777" w:rsidTr="00F353F1">
        <w:trPr>
          <w:jc w:val="center"/>
        </w:trPr>
        <w:tc>
          <w:tcPr>
            <w:tcW w:w="9752" w:type="dxa"/>
            <w:gridSpan w:val="2"/>
          </w:tcPr>
          <w:p w14:paraId="36E4283E" w14:textId="77777777" w:rsidR="001D3ACC" w:rsidRPr="00FE2BBC" w:rsidRDefault="001D3ACC" w:rsidP="00F353F1">
            <w:pPr>
              <w:keepNext/>
            </w:pPr>
          </w:p>
        </w:tc>
      </w:tr>
      <w:tr w:rsidR="001D3ACC" w:rsidRPr="00FE2BBC" w14:paraId="11EEC162" w14:textId="77777777" w:rsidTr="00F353F1">
        <w:trPr>
          <w:jc w:val="center"/>
        </w:trPr>
        <w:tc>
          <w:tcPr>
            <w:tcW w:w="4876" w:type="dxa"/>
            <w:hideMark/>
          </w:tcPr>
          <w:p w14:paraId="1C6311E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FB2302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119D4EC" w14:textId="77777777" w:rsidTr="00F353F1">
        <w:trPr>
          <w:jc w:val="center"/>
        </w:trPr>
        <w:tc>
          <w:tcPr>
            <w:tcW w:w="4876" w:type="dxa"/>
            <w:hideMark/>
          </w:tcPr>
          <w:p w14:paraId="0F7D8553" w14:textId="77777777" w:rsidR="001D3ACC" w:rsidRPr="00FE2BBC" w:rsidRDefault="001D3ACC" w:rsidP="00F353F1">
            <w:pPr>
              <w:pStyle w:val="Normal6"/>
              <w:rPr>
                <w:lang w:val="it-IT"/>
              </w:rPr>
            </w:pPr>
            <w:r w:rsidRPr="00FE2BBC">
              <w:rPr>
                <w:lang w:val="it-IT"/>
              </w:rPr>
              <w:t>2.</w:t>
            </w:r>
            <w:r w:rsidRPr="00FE2BBC">
              <w:rPr>
                <w:lang w:val="it-IT"/>
              </w:rPr>
              <w:tab/>
              <w:t xml:space="preserve">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 </w:t>
            </w:r>
            <w:r w:rsidRPr="00FE2BBC">
              <w:rPr>
                <w:b/>
                <w:i/>
                <w:lang w:val="it-IT"/>
              </w:rPr>
              <w:t>e se si impegna a rispettarne l'esito</w:t>
            </w:r>
            <w:r w:rsidRPr="00FE2BBC">
              <w:rPr>
                <w:lang w:val="it-IT"/>
              </w:rPr>
              <w:t>.</w:t>
            </w:r>
          </w:p>
        </w:tc>
        <w:tc>
          <w:tcPr>
            <w:tcW w:w="4876" w:type="dxa"/>
            <w:hideMark/>
          </w:tcPr>
          <w:p w14:paraId="5D7087E2" w14:textId="77777777" w:rsidR="001D3ACC" w:rsidRPr="00FE2BBC" w:rsidRDefault="001D3ACC" w:rsidP="00F353F1">
            <w:pPr>
              <w:pStyle w:val="Normal6"/>
              <w:rPr>
                <w:szCs w:val="24"/>
                <w:lang w:val="it-IT"/>
              </w:rPr>
            </w:pPr>
            <w:r w:rsidRPr="00FE2BBC">
              <w:rPr>
                <w:lang w:val="it-IT"/>
              </w:rPr>
              <w:t>2.</w:t>
            </w:r>
            <w:r w:rsidRPr="00FE2BBC">
              <w:rPr>
                <w:lang w:val="it-IT"/>
              </w:rPr>
              <w:tab/>
              <w:t>La parte chiamata a rispondere notifica la propria risposta al centro di competenza entro 15 giorni dal ricevimento della notifica della richiesta di determinazione delle condizioni FRAND da parte del centro di competenza in conformità al paragrafo 1. La risposta indica se la parte chiamata a rispondere accetta la determinazione delle condizioni FRAND.</w:t>
            </w:r>
          </w:p>
        </w:tc>
      </w:tr>
    </w:tbl>
    <w:p w14:paraId="170A4A3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0CCCEDC"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C2882F8" w14:textId="77777777" w:rsidR="001D3ACC" w:rsidRPr="00FE2BBC" w:rsidRDefault="001D3ACC" w:rsidP="001D3ACC">
      <w:pPr>
        <w:pStyle w:val="Normal12Italic"/>
        <w:rPr>
          <w:noProof w:val="0"/>
          <w:lang w:val="it-IT"/>
        </w:rPr>
      </w:pPr>
      <w:r w:rsidRPr="00FE2BBC">
        <w:rPr>
          <w:lang w:val="it-IT"/>
        </w:rPr>
        <w:t>Le negoziazioni contrattuali dovrebbero mantenere un carattere reciproco, senza che il centro di competenza dell'EUIPO imponga una decisione che ecceda i poteri di conciliazione derivanti dal presente regolamento.</w:t>
      </w:r>
    </w:p>
    <w:p w14:paraId="49355503" w14:textId="77777777" w:rsidR="001D3ACC" w:rsidRPr="00FE2BBC" w:rsidRDefault="001D3ACC" w:rsidP="001D3ACC">
      <w:r w:rsidRPr="00F1797F">
        <w:rPr>
          <w:rStyle w:val="HideTWBExt"/>
        </w:rPr>
        <w:t>&lt;/Amend&gt;</w:t>
      </w:r>
    </w:p>
    <w:p w14:paraId="1B2EC6C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556</w:t>
      </w:r>
      <w:r w:rsidRPr="00F1797F">
        <w:rPr>
          <w:rStyle w:val="HideTWBExt"/>
          <w:b w:val="0"/>
          <w:lang w:val="it-IT"/>
        </w:rPr>
        <w:t>&lt;/NumAm&gt;</w:t>
      </w:r>
    </w:p>
    <w:p w14:paraId="6C8DAA9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1D585CC" w14:textId="77777777" w:rsidR="001D3ACC" w:rsidRPr="00FE2BBC" w:rsidRDefault="001D3ACC" w:rsidP="001D3ACC">
      <w:r w:rsidRPr="00F1797F">
        <w:rPr>
          <w:rStyle w:val="HideTWBExt"/>
        </w:rPr>
        <w:t>&lt;/RepeatBlock-By&gt;</w:t>
      </w:r>
    </w:p>
    <w:p w14:paraId="477AA62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745AF44" w14:textId="77777777" w:rsidR="001D3ACC" w:rsidRPr="00FE2BBC" w:rsidRDefault="001D3ACC" w:rsidP="001D3ACC">
      <w:pPr>
        <w:pStyle w:val="NormalBold"/>
      </w:pPr>
      <w:r w:rsidRPr="00F1797F">
        <w:rPr>
          <w:rStyle w:val="HideTWBExt"/>
          <w:b w:val="0"/>
        </w:rPr>
        <w:t>&lt;Article&gt;</w:t>
      </w:r>
      <w:r w:rsidRPr="00FE2BBC">
        <w:t>Articolo 38 – paragrafo 3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4DA86B4" w14:textId="77777777" w:rsidTr="00F353F1">
        <w:trPr>
          <w:jc w:val="center"/>
        </w:trPr>
        <w:tc>
          <w:tcPr>
            <w:tcW w:w="9752" w:type="dxa"/>
            <w:gridSpan w:val="2"/>
          </w:tcPr>
          <w:p w14:paraId="57618FE7" w14:textId="77777777" w:rsidR="001D3ACC" w:rsidRPr="00FE2BBC" w:rsidRDefault="001D3ACC" w:rsidP="00F353F1">
            <w:pPr>
              <w:keepNext/>
            </w:pPr>
          </w:p>
        </w:tc>
      </w:tr>
      <w:tr w:rsidR="001D3ACC" w:rsidRPr="00FE2BBC" w14:paraId="05EFBD06" w14:textId="77777777" w:rsidTr="00F353F1">
        <w:trPr>
          <w:jc w:val="center"/>
        </w:trPr>
        <w:tc>
          <w:tcPr>
            <w:tcW w:w="4876" w:type="dxa"/>
            <w:hideMark/>
          </w:tcPr>
          <w:p w14:paraId="5E6E95E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379E26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FEB0ECD" w14:textId="77777777" w:rsidTr="00F353F1">
        <w:trPr>
          <w:jc w:val="center"/>
        </w:trPr>
        <w:tc>
          <w:tcPr>
            <w:tcW w:w="4876" w:type="dxa"/>
            <w:hideMark/>
          </w:tcPr>
          <w:p w14:paraId="593351B7" w14:textId="77777777" w:rsidR="001D3ACC" w:rsidRPr="00FE2BBC" w:rsidRDefault="001D3ACC" w:rsidP="00F353F1">
            <w:pPr>
              <w:pStyle w:val="Normal6"/>
              <w:rPr>
                <w:lang w:val="it-IT"/>
              </w:rPr>
            </w:pPr>
            <w:r w:rsidRPr="00FE2BBC">
              <w:rPr>
                <w:lang w:val="it-IT"/>
              </w:rPr>
              <w:t>3.</w:t>
            </w:r>
            <w:r w:rsidRPr="00FE2BBC">
              <w:rPr>
                <w:lang w:val="it-IT"/>
              </w:rPr>
              <w:tab/>
              <w:t xml:space="preserve">Se la parte chiamata a rispondere non risponde entro il termine stabilito al paragrafo 2 o informa il centro di competenza della sua decisione di non partecipare alla determinazione delle condizioni FRAND, </w:t>
            </w:r>
            <w:r w:rsidRPr="00FE2BBC">
              <w:rPr>
                <w:b/>
                <w:i/>
                <w:lang w:val="it-IT"/>
              </w:rPr>
              <w:t>o di non impegnarsi a rispettarne l'esito,</w:t>
            </w:r>
            <w:r w:rsidRPr="00FE2BBC">
              <w:rPr>
                <w:lang w:val="it-IT"/>
              </w:rPr>
              <w:t xml:space="preserve"> si applica quanto segue:</w:t>
            </w:r>
          </w:p>
        </w:tc>
        <w:tc>
          <w:tcPr>
            <w:tcW w:w="4876" w:type="dxa"/>
            <w:hideMark/>
          </w:tcPr>
          <w:p w14:paraId="20D2BEB6" w14:textId="77777777" w:rsidR="001D3ACC" w:rsidRPr="00FE2BBC" w:rsidRDefault="001D3ACC" w:rsidP="00F353F1">
            <w:pPr>
              <w:pStyle w:val="Normal6"/>
              <w:rPr>
                <w:szCs w:val="24"/>
                <w:lang w:val="it-IT"/>
              </w:rPr>
            </w:pPr>
            <w:r w:rsidRPr="00FE2BBC">
              <w:rPr>
                <w:lang w:val="it-IT"/>
              </w:rPr>
              <w:t>3.</w:t>
            </w:r>
            <w:r w:rsidRPr="00FE2BBC">
              <w:rPr>
                <w:lang w:val="it-IT"/>
              </w:rPr>
              <w:tab/>
              <w:t>Se la parte chiamata a rispondere non risponde entro il termine stabilito al paragrafo 2 o informa il centro di competenza della sua decisione di non partecipare alla determinazione delle condizioni FRAND, si applica quanto segue:</w:t>
            </w:r>
          </w:p>
        </w:tc>
      </w:tr>
    </w:tbl>
    <w:p w14:paraId="07A3C1A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0486B06" w14:textId="77777777" w:rsidR="001D3ACC" w:rsidRPr="00FE2BBC" w:rsidRDefault="001D3ACC" w:rsidP="001D3ACC">
      <w:r w:rsidRPr="00F1797F">
        <w:rPr>
          <w:rStyle w:val="HideTWBExt"/>
        </w:rPr>
        <w:t>&lt;/Amend&gt;</w:t>
      </w:r>
    </w:p>
    <w:p w14:paraId="71C0C54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557</w:t>
      </w:r>
      <w:r w:rsidRPr="00F1797F">
        <w:rPr>
          <w:rStyle w:val="HideTWBExt"/>
          <w:b w:val="0"/>
          <w:lang w:val="it-IT"/>
        </w:rPr>
        <w:t>&lt;/NumAm&gt;</w:t>
      </w:r>
    </w:p>
    <w:p w14:paraId="0B5E5D7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E354C91" w14:textId="77777777" w:rsidR="001D3ACC" w:rsidRPr="00FE2BBC" w:rsidRDefault="001D3ACC" w:rsidP="001D3ACC">
      <w:r w:rsidRPr="00F1797F">
        <w:rPr>
          <w:rStyle w:val="HideTWBExt"/>
        </w:rPr>
        <w:t>&lt;/RepeatBlock-By&gt;</w:t>
      </w:r>
    </w:p>
    <w:p w14:paraId="1DC72D7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D272EED" w14:textId="77777777" w:rsidR="001D3ACC" w:rsidRPr="00FE2BBC" w:rsidRDefault="001D3ACC" w:rsidP="001D3ACC">
      <w:pPr>
        <w:pStyle w:val="NormalBold"/>
      </w:pPr>
      <w:r w:rsidRPr="00F1797F">
        <w:rPr>
          <w:rStyle w:val="HideTWBExt"/>
          <w:b w:val="0"/>
        </w:rPr>
        <w:t>&lt;Article&gt;</w:t>
      </w:r>
      <w:r w:rsidRPr="00FE2BBC">
        <w:t>Articolo 38 – paragrafo 3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E8B75DE" w14:textId="77777777" w:rsidTr="00F353F1">
        <w:trPr>
          <w:jc w:val="center"/>
        </w:trPr>
        <w:tc>
          <w:tcPr>
            <w:tcW w:w="9752" w:type="dxa"/>
            <w:gridSpan w:val="2"/>
          </w:tcPr>
          <w:p w14:paraId="634022FF" w14:textId="77777777" w:rsidR="001D3ACC" w:rsidRPr="00FE2BBC" w:rsidRDefault="001D3ACC" w:rsidP="00F353F1">
            <w:pPr>
              <w:keepNext/>
            </w:pPr>
          </w:p>
        </w:tc>
      </w:tr>
      <w:tr w:rsidR="001D3ACC" w:rsidRPr="00FE2BBC" w14:paraId="19F33ECE" w14:textId="77777777" w:rsidTr="00F353F1">
        <w:trPr>
          <w:jc w:val="center"/>
        </w:trPr>
        <w:tc>
          <w:tcPr>
            <w:tcW w:w="4876" w:type="dxa"/>
            <w:hideMark/>
          </w:tcPr>
          <w:p w14:paraId="3735885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BBC180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BA7A5A4" w14:textId="77777777" w:rsidTr="00F353F1">
        <w:trPr>
          <w:jc w:val="center"/>
        </w:trPr>
        <w:tc>
          <w:tcPr>
            <w:tcW w:w="4876" w:type="dxa"/>
            <w:hideMark/>
          </w:tcPr>
          <w:p w14:paraId="23BD3264" w14:textId="77777777" w:rsidR="001D3ACC" w:rsidRPr="00FE2BBC" w:rsidRDefault="001D3ACC" w:rsidP="00F353F1">
            <w:pPr>
              <w:pStyle w:val="Normal6"/>
              <w:rPr>
                <w:lang w:val="it-IT"/>
              </w:rPr>
            </w:pPr>
            <w:r w:rsidRPr="00FE2BBC">
              <w:rPr>
                <w:lang w:val="it-IT"/>
              </w:rPr>
              <w:t>3.</w:t>
            </w:r>
            <w:r w:rsidRPr="00FE2BBC">
              <w:rPr>
                <w:lang w:val="it-IT"/>
              </w:rPr>
              <w:tab/>
              <w:t xml:space="preserve">Se la parte chiamata a rispondere non risponde entro il termine stabilito al paragrafo 2 o informa il centro di competenza della sua decisione di non partecipare alla determinazione delle condizioni FRAND, </w:t>
            </w:r>
            <w:r w:rsidRPr="00FE2BBC">
              <w:rPr>
                <w:b/>
                <w:i/>
                <w:lang w:val="it-IT"/>
              </w:rPr>
              <w:t>o di non impegnarsi a rispettarne l'esito,</w:t>
            </w:r>
            <w:r w:rsidRPr="00FE2BBC">
              <w:rPr>
                <w:lang w:val="it-IT"/>
              </w:rPr>
              <w:t xml:space="preserve"> si applica quanto segue:</w:t>
            </w:r>
          </w:p>
        </w:tc>
        <w:tc>
          <w:tcPr>
            <w:tcW w:w="4876" w:type="dxa"/>
            <w:hideMark/>
          </w:tcPr>
          <w:p w14:paraId="2C42D9BB" w14:textId="77777777" w:rsidR="001D3ACC" w:rsidRPr="00FE2BBC" w:rsidRDefault="001D3ACC" w:rsidP="00F353F1">
            <w:pPr>
              <w:pStyle w:val="Normal6"/>
              <w:rPr>
                <w:szCs w:val="24"/>
                <w:lang w:val="it-IT"/>
              </w:rPr>
            </w:pPr>
            <w:r w:rsidRPr="00FE2BBC">
              <w:rPr>
                <w:lang w:val="it-IT"/>
              </w:rPr>
              <w:t>3.</w:t>
            </w:r>
            <w:r w:rsidRPr="00FE2BBC">
              <w:rPr>
                <w:lang w:val="it-IT"/>
              </w:rPr>
              <w:tab/>
              <w:t>Se la parte chiamata a rispondere non risponde entro il termine stabilito al paragrafo 2 o informa il centro di competenza della sua decisione di non partecipare alla determinazione delle condizioni FRAND, si applica quanto segue:</w:t>
            </w:r>
          </w:p>
        </w:tc>
      </w:tr>
    </w:tbl>
    <w:p w14:paraId="098A3BB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7221C6C" w14:textId="77777777" w:rsidR="001D3ACC" w:rsidRPr="00FE2BBC" w:rsidRDefault="001D3ACC" w:rsidP="001D3ACC">
      <w:r w:rsidRPr="00F1797F">
        <w:rPr>
          <w:rStyle w:val="HideTWBExt"/>
        </w:rPr>
        <w:t>&lt;/Amend&gt;</w:t>
      </w:r>
    </w:p>
    <w:p w14:paraId="711C5D8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558</w:t>
      </w:r>
      <w:r w:rsidRPr="00F1797F">
        <w:rPr>
          <w:rStyle w:val="HideTWBExt"/>
          <w:b w:val="0"/>
          <w:lang w:val="it-IT"/>
        </w:rPr>
        <w:t>&lt;/NumAm&gt;</w:t>
      </w:r>
    </w:p>
    <w:p w14:paraId="683D7ED3"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1A37630F" w14:textId="77777777" w:rsidR="001D3ACC" w:rsidRPr="00FE2BBC" w:rsidRDefault="001D3ACC" w:rsidP="001D3ACC">
      <w:r w:rsidRPr="00F1797F">
        <w:rPr>
          <w:rStyle w:val="HideTWBExt"/>
        </w:rPr>
        <w:t>&lt;/RepeatBlock-By&gt;</w:t>
      </w:r>
    </w:p>
    <w:p w14:paraId="59DFFA5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0937E74" w14:textId="77777777" w:rsidR="001D3ACC" w:rsidRPr="00FE2BBC" w:rsidRDefault="001D3ACC" w:rsidP="001D3ACC">
      <w:pPr>
        <w:pStyle w:val="NormalBold"/>
      </w:pPr>
      <w:r w:rsidRPr="00F1797F">
        <w:rPr>
          <w:rStyle w:val="HideTWBExt"/>
          <w:b w:val="0"/>
        </w:rPr>
        <w:t>&lt;Article&gt;</w:t>
      </w:r>
      <w:r w:rsidRPr="00FE2BBC">
        <w:t>Articolo 38 – paragrafo 3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2ED91A3" w14:textId="77777777" w:rsidTr="00F353F1">
        <w:trPr>
          <w:jc w:val="center"/>
        </w:trPr>
        <w:tc>
          <w:tcPr>
            <w:tcW w:w="9752" w:type="dxa"/>
            <w:gridSpan w:val="2"/>
          </w:tcPr>
          <w:p w14:paraId="3566C703" w14:textId="77777777" w:rsidR="001D3ACC" w:rsidRPr="00FE2BBC" w:rsidRDefault="001D3ACC" w:rsidP="00F353F1">
            <w:pPr>
              <w:keepNext/>
            </w:pPr>
          </w:p>
        </w:tc>
      </w:tr>
      <w:tr w:rsidR="001D3ACC" w:rsidRPr="00FE2BBC" w14:paraId="77B81B7C" w14:textId="77777777" w:rsidTr="00F353F1">
        <w:trPr>
          <w:jc w:val="center"/>
        </w:trPr>
        <w:tc>
          <w:tcPr>
            <w:tcW w:w="4876" w:type="dxa"/>
            <w:hideMark/>
          </w:tcPr>
          <w:p w14:paraId="2EF8ED7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EBA9A2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96D2E46" w14:textId="77777777" w:rsidTr="00F353F1">
        <w:trPr>
          <w:jc w:val="center"/>
        </w:trPr>
        <w:tc>
          <w:tcPr>
            <w:tcW w:w="4876" w:type="dxa"/>
            <w:hideMark/>
          </w:tcPr>
          <w:p w14:paraId="6D035E07" w14:textId="77777777" w:rsidR="001D3ACC" w:rsidRPr="00FE2BBC" w:rsidRDefault="001D3ACC" w:rsidP="00F353F1">
            <w:pPr>
              <w:pStyle w:val="Normal6"/>
              <w:rPr>
                <w:lang w:val="it-IT"/>
              </w:rPr>
            </w:pPr>
            <w:r w:rsidRPr="00FE2BBC">
              <w:rPr>
                <w:lang w:val="it-IT"/>
              </w:rPr>
              <w:t>3.</w:t>
            </w:r>
            <w:r w:rsidRPr="00FE2BBC">
              <w:rPr>
                <w:lang w:val="it-IT"/>
              </w:rPr>
              <w:tab/>
              <w:t xml:space="preserve">Se la parte chiamata a rispondere non risponde entro il termine stabilito al paragrafo 2 o informa il centro di competenza della sua decisione di non partecipare alla determinazione delle condizioni FRAND, </w:t>
            </w:r>
            <w:r w:rsidRPr="00FE2BBC">
              <w:rPr>
                <w:b/>
                <w:i/>
                <w:lang w:val="it-IT"/>
              </w:rPr>
              <w:t>o di non impegnarsi a rispettarne l'esito, si applica quanto segue:</w:t>
            </w:r>
          </w:p>
        </w:tc>
        <w:tc>
          <w:tcPr>
            <w:tcW w:w="4876" w:type="dxa"/>
            <w:hideMark/>
          </w:tcPr>
          <w:p w14:paraId="353B27A8" w14:textId="77777777" w:rsidR="001D3ACC" w:rsidRPr="00FE2BBC" w:rsidRDefault="001D3ACC" w:rsidP="00F353F1">
            <w:pPr>
              <w:pStyle w:val="Normal6"/>
              <w:rPr>
                <w:szCs w:val="24"/>
                <w:lang w:val="it-IT"/>
              </w:rPr>
            </w:pPr>
            <w:r w:rsidRPr="00FE2BBC">
              <w:rPr>
                <w:lang w:val="it-IT"/>
              </w:rPr>
              <w:t>3.</w:t>
            </w:r>
            <w:r w:rsidRPr="00FE2BBC">
              <w:rPr>
                <w:lang w:val="it-IT"/>
              </w:rPr>
              <w:tab/>
              <w:t xml:space="preserve">Se la parte chiamata a rispondere non risponde entro il termine stabilito al paragrafo 2 o informa il centro di competenza della sua decisione di non partecipare alla determinazione delle condizioni FRAND, </w:t>
            </w:r>
            <w:r w:rsidRPr="00FE2BBC">
              <w:rPr>
                <w:b/>
                <w:i/>
                <w:lang w:val="it-IT"/>
              </w:rPr>
              <w:t>il centro di competenza pone fine alla determinazione delle condizioni FRAND.</w:t>
            </w:r>
          </w:p>
        </w:tc>
      </w:tr>
    </w:tbl>
    <w:p w14:paraId="2C950FE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D8F7D36"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34C36339"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46C25D0B" w14:textId="77777777" w:rsidR="001D3ACC" w:rsidRPr="00FE2BBC" w:rsidRDefault="001D3ACC" w:rsidP="001D3ACC">
      <w:r w:rsidRPr="00F1797F">
        <w:rPr>
          <w:rStyle w:val="HideTWBExt"/>
        </w:rPr>
        <w:t>&lt;/Amend&gt;</w:t>
      </w:r>
    </w:p>
    <w:p w14:paraId="007B990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559</w:t>
      </w:r>
      <w:r w:rsidRPr="00F1797F">
        <w:rPr>
          <w:rStyle w:val="HideTWBExt"/>
          <w:b w:val="0"/>
          <w:lang w:val="it-IT"/>
        </w:rPr>
        <w:t>&lt;/NumAm&gt;</w:t>
      </w:r>
    </w:p>
    <w:p w14:paraId="20AAF48B"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9743F27" w14:textId="77777777" w:rsidR="001D3ACC" w:rsidRPr="00FE2BBC" w:rsidRDefault="001D3ACC" w:rsidP="001D3ACC">
      <w:r w:rsidRPr="00F1797F">
        <w:rPr>
          <w:rStyle w:val="HideTWBExt"/>
        </w:rPr>
        <w:t>&lt;/RepeatBlock-By&gt;</w:t>
      </w:r>
    </w:p>
    <w:p w14:paraId="5BA7AB8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A6C0880" w14:textId="77777777" w:rsidR="001D3ACC" w:rsidRPr="00FE2BBC" w:rsidRDefault="001D3ACC" w:rsidP="001D3ACC">
      <w:pPr>
        <w:pStyle w:val="NormalBold"/>
      </w:pPr>
      <w:r w:rsidRPr="00F1797F">
        <w:rPr>
          <w:rStyle w:val="HideTWBExt"/>
          <w:b w:val="0"/>
        </w:rPr>
        <w:t>&lt;Article&gt;</w:t>
      </w:r>
      <w:r w:rsidRPr="00FE2BBC">
        <w:t>Articolo 38 – paragrafo 3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D73A4A0" w14:textId="77777777" w:rsidTr="00F353F1">
        <w:trPr>
          <w:jc w:val="center"/>
        </w:trPr>
        <w:tc>
          <w:tcPr>
            <w:tcW w:w="9752" w:type="dxa"/>
            <w:gridSpan w:val="2"/>
          </w:tcPr>
          <w:p w14:paraId="2D8EE1A8" w14:textId="77777777" w:rsidR="001D3ACC" w:rsidRPr="00FE2BBC" w:rsidRDefault="001D3ACC" w:rsidP="00F353F1">
            <w:pPr>
              <w:keepNext/>
            </w:pPr>
          </w:p>
        </w:tc>
      </w:tr>
      <w:tr w:rsidR="001D3ACC" w:rsidRPr="00FE2BBC" w14:paraId="1FF4A267" w14:textId="77777777" w:rsidTr="00F353F1">
        <w:trPr>
          <w:jc w:val="center"/>
        </w:trPr>
        <w:tc>
          <w:tcPr>
            <w:tcW w:w="4876" w:type="dxa"/>
            <w:hideMark/>
          </w:tcPr>
          <w:p w14:paraId="387F699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B037D9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554589D" w14:textId="77777777" w:rsidTr="00F353F1">
        <w:trPr>
          <w:jc w:val="center"/>
        </w:trPr>
        <w:tc>
          <w:tcPr>
            <w:tcW w:w="4876" w:type="dxa"/>
            <w:hideMark/>
          </w:tcPr>
          <w:p w14:paraId="07071FE4" w14:textId="77777777" w:rsidR="001D3ACC" w:rsidRPr="00FE2BBC" w:rsidRDefault="001D3ACC" w:rsidP="00F353F1">
            <w:pPr>
              <w:pStyle w:val="Normal6"/>
              <w:rPr>
                <w:lang w:val="it-IT"/>
              </w:rPr>
            </w:pPr>
            <w:r w:rsidRPr="00FE2BBC">
              <w:rPr>
                <w:b/>
                <w:i/>
                <w:lang w:val="it-IT"/>
              </w:rPr>
              <w:t>(a)</w:t>
            </w:r>
            <w:r w:rsidRPr="00FE2BBC">
              <w:rPr>
                <w:b/>
                <w:i/>
                <w:lang w:val="it-IT"/>
              </w:rPr>
              <w:tab/>
              <w:t>il centro di competenza ne informa la parte richiedente invitandola a confermare entro sette giorni se chiede la prosecuzione della determinazione delle condizioni FRAND e se si impegna a rispettarne l'esito;</w:t>
            </w:r>
          </w:p>
        </w:tc>
        <w:tc>
          <w:tcPr>
            <w:tcW w:w="4876" w:type="dxa"/>
            <w:hideMark/>
          </w:tcPr>
          <w:p w14:paraId="375F1278" w14:textId="77777777" w:rsidR="001D3ACC" w:rsidRPr="00FE2BBC" w:rsidRDefault="001D3ACC" w:rsidP="00F353F1">
            <w:pPr>
              <w:pStyle w:val="Normal6"/>
              <w:rPr>
                <w:szCs w:val="24"/>
                <w:lang w:val="it-IT"/>
              </w:rPr>
            </w:pPr>
            <w:r w:rsidRPr="00FE2BBC">
              <w:rPr>
                <w:b/>
                <w:i/>
                <w:lang w:val="it-IT"/>
              </w:rPr>
              <w:t>soppresso</w:t>
            </w:r>
          </w:p>
        </w:tc>
      </w:tr>
    </w:tbl>
    <w:p w14:paraId="1FD862C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B51C9FA" w14:textId="77777777" w:rsidR="001D3ACC" w:rsidRPr="00FE2BBC" w:rsidRDefault="001D3ACC" w:rsidP="001D3ACC">
      <w:r w:rsidRPr="00F1797F">
        <w:rPr>
          <w:rStyle w:val="HideTWBExt"/>
        </w:rPr>
        <w:t>&lt;/Amend&gt;</w:t>
      </w:r>
    </w:p>
    <w:p w14:paraId="6B4ED0E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560</w:t>
      </w:r>
      <w:r w:rsidRPr="00F1797F">
        <w:rPr>
          <w:rStyle w:val="HideTWBExt"/>
          <w:b w:val="0"/>
          <w:lang w:val="it-IT"/>
        </w:rPr>
        <w:t>&lt;/NumAm&gt;</w:t>
      </w:r>
    </w:p>
    <w:p w14:paraId="49B21607"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003D3BF" w14:textId="77777777" w:rsidR="001D3ACC" w:rsidRPr="00FE2BBC" w:rsidRDefault="001D3ACC" w:rsidP="001D3ACC">
      <w:r w:rsidRPr="00F1797F">
        <w:rPr>
          <w:rStyle w:val="HideTWBExt"/>
        </w:rPr>
        <w:t>&lt;/RepeatBlock-By&gt;</w:t>
      </w:r>
    </w:p>
    <w:p w14:paraId="3DDF31F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68D6418" w14:textId="77777777" w:rsidR="001D3ACC" w:rsidRPr="00FE2BBC" w:rsidRDefault="001D3ACC" w:rsidP="001D3ACC">
      <w:pPr>
        <w:pStyle w:val="NormalBold"/>
      </w:pPr>
      <w:r w:rsidRPr="00F1797F">
        <w:rPr>
          <w:rStyle w:val="HideTWBExt"/>
          <w:b w:val="0"/>
        </w:rPr>
        <w:t>&lt;Article&gt;</w:t>
      </w:r>
      <w:r w:rsidRPr="00FE2BBC">
        <w:t>Articolo 38 – paragrafo 3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22A6CCA" w14:textId="77777777" w:rsidTr="00F353F1">
        <w:trPr>
          <w:jc w:val="center"/>
        </w:trPr>
        <w:tc>
          <w:tcPr>
            <w:tcW w:w="9752" w:type="dxa"/>
            <w:gridSpan w:val="2"/>
          </w:tcPr>
          <w:p w14:paraId="6945B47F" w14:textId="77777777" w:rsidR="001D3ACC" w:rsidRPr="00FE2BBC" w:rsidRDefault="001D3ACC" w:rsidP="00F353F1">
            <w:pPr>
              <w:keepNext/>
            </w:pPr>
          </w:p>
        </w:tc>
      </w:tr>
      <w:tr w:rsidR="001D3ACC" w:rsidRPr="00FE2BBC" w14:paraId="69243284" w14:textId="77777777" w:rsidTr="00F353F1">
        <w:trPr>
          <w:jc w:val="center"/>
        </w:trPr>
        <w:tc>
          <w:tcPr>
            <w:tcW w:w="4876" w:type="dxa"/>
            <w:hideMark/>
          </w:tcPr>
          <w:p w14:paraId="209C568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8AF538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9ADCDAC" w14:textId="77777777" w:rsidTr="00F353F1">
        <w:trPr>
          <w:jc w:val="center"/>
        </w:trPr>
        <w:tc>
          <w:tcPr>
            <w:tcW w:w="4876" w:type="dxa"/>
            <w:hideMark/>
          </w:tcPr>
          <w:p w14:paraId="2CB2CEF1" w14:textId="77777777" w:rsidR="001D3ACC" w:rsidRPr="00FE2BBC" w:rsidRDefault="001D3ACC" w:rsidP="00F353F1">
            <w:pPr>
              <w:pStyle w:val="Normal6"/>
              <w:rPr>
                <w:lang w:val="it-IT"/>
              </w:rPr>
            </w:pPr>
            <w:r w:rsidRPr="00FE2BBC">
              <w:rPr>
                <w:b/>
                <w:i/>
                <w:lang w:val="it-IT"/>
              </w:rPr>
              <w:t>(a)</w:t>
            </w:r>
            <w:r w:rsidRPr="00FE2BBC">
              <w:rPr>
                <w:b/>
                <w:i/>
                <w:lang w:val="it-IT"/>
              </w:rPr>
              <w:tab/>
              <w:t>il centro di competenza ne informa la parte richiedente invitandola a confermare entro sette giorni se chiede la prosecuzione della determinazione delle condizioni FRAND e se si impegna a rispettarne l'esito;</w:t>
            </w:r>
          </w:p>
        </w:tc>
        <w:tc>
          <w:tcPr>
            <w:tcW w:w="4876" w:type="dxa"/>
            <w:hideMark/>
          </w:tcPr>
          <w:p w14:paraId="62B9B6FC" w14:textId="77777777" w:rsidR="001D3ACC" w:rsidRPr="00FE2BBC" w:rsidRDefault="001D3ACC" w:rsidP="00F353F1">
            <w:pPr>
              <w:pStyle w:val="Normal6"/>
              <w:rPr>
                <w:szCs w:val="24"/>
                <w:lang w:val="it-IT"/>
              </w:rPr>
            </w:pPr>
            <w:r w:rsidRPr="00FE2BBC">
              <w:rPr>
                <w:b/>
                <w:i/>
                <w:lang w:val="it-IT"/>
              </w:rPr>
              <w:t>soppresso</w:t>
            </w:r>
          </w:p>
        </w:tc>
      </w:tr>
    </w:tbl>
    <w:p w14:paraId="6BB7F71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B8EB1EE" w14:textId="77777777" w:rsidR="001D3ACC" w:rsidRPr="00FE2BBC" w:rsidRDefault="001D3ACC" w:rsidP="001D3ACC">
      <w:r w:rsidRPr="00F1797F">
        <w:rPr>
          <w:rStyle w:val="HideTWBExt"/>
        </w:rPr>
        <w:t>&lt;/Amend&gt;</w:t>
      </w:r>
    </w:p>
    <w:p w14:paraId="79B4D8C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561</w:t>
      </w:r>
      <w:r w:rsidRPr="00F1797F">
        <w:rPr>
          <w:rStyle w:val="HideTWBExt"/>
          <w:b w:val="0"/>
          <w:lang w:val="it-IT"/>
        </w:rPr>
        <w:t>&lt;/NumAm&gt;</w:t>
      </w:r>
    </w:p>
    <w:p w14:paraId="29ED3CC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D41B37B" w14:textId="77777777" w:rsidR="001D3ACC" w:rsidRPr="00FE2BBC" w:rsidRDefault="001D3ACC" w:rsidP="001D3ACC">
      <w:r w:rsidRPr="00F1797F">
        <w:rPr>
          <w:rStyle w:val="HideTWBExt"/>
        </w:rPr>
        <w:t>&lt;/RepeatBlock-By&gt;</w:t>
      </w:r>
    </w:p>
    <w:p w14:paraId="2C8F1B9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92292FA" w14:textId="77777777" w:rsidR="001D3ACC" w:rsidRPr="00FE2BBC" w:rsidRDefault="001D3ACC" w:rsidP="001D3ACC">
      <w:pPr>
        <w:pStyle w:val="NormalBold"/>
      </w:pPr>
      <w:r w:rsidRPr="00F1797F">
        <w:rPr>
          <w:rStyle w:val="HideTWBExt"/>
          <w:b w:val="0"/>
        </w:rPr>
        <w:t>&lt;Article&gt;</w:t>
      </w:r>
      <w:r w:rsidRPr="00FE2BBC">
        <w:t>Articolo 38 – paragrafo 3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0F75CB4" w14:textId="77777777" w:rsidTr="00F353F1">
        <w:trPr>
          <w:jc w:val="center"/>
        </w:trPr>
        <w:tc>
          <w:tcPr>
            <w:tcW w:w="9752" w:type="dxa"/>
            <w:gridSpan w:val="2"/>
          </w:tcPr>
          <w:p w14:paraId="0E6D44DC" w14:textId="77777777" w:rsidR="001D3ACC" w:rsidRPr="00FE2BBC" w:rsidRDefault="001D3ACC" w:rsidP="00F353F1">
            <w:pPr>
              <w:keepNext/>
            </w:pPr>
          </w:p>
        </w:tc>
      </w:tr>
      <w:tr w:rsidR="001D3ACC" w:rsidRPr="00FE2BBC" w14:paraId="5FE0815E" w14:textId="77777777" w:rsidTr="00F353F1">
        <w:trPr>
          <w:jc w:val="center"/>
        </w:trPr>
        <w:tc>
          <w:tcPr>
            <w:tcW w:w="4876" w:type="dxa"/>
            <w:hideMark/>
          </w:tcPr>
          <w:p w14:paraId="7CAC226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2AFDDE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C23EDBD" w14:textId="77777777" w:rsidTr="00F353F1">
        <w:trPr>
          <w:jc w:val="center"/>
        </w:trPr>
        <w:tc>
          <w:tcPr>
            <w:tcW w:w="4876" w:type="dxa"/>
            <w:hideMark/>
          </w:tcPr>
          <w:p w14:paraId="42CFD1A2" w14:textId="77777777" w:rsidR="001D3ACC" w:rsidRPr="00FE2BBC" w:rsidRDefault="001D3ACC" w:rsidP="00F353F1">
            <w:pPr>
              <w:pStyle w:val="Normal6"/>
              <w:rPr>
                <w:lang w:val="it-IT"/>
              </w:rPr>
            </w:pPr>
            <w:r w:rsidRPr="00FE2BBC">
              <w:rPr>
                <w:lang w:val="it-IT"/>
              </w:rPr>
              <w:t>(a)</w:t>
            </w:r>
            <w:r w:rsidRPr="00FE2BBC">
              <w:rPr>
                <w:lang w:val="it-IT"/>
              </w:rPr>
              <w:tab/>
              <w:t xml:space="preserve">il centro di competenza ne informa la parte richiedente invitandola a confermare entro sette giorni se chiede la prosecuzione della determinazione delle condizioni FRAND </w:t>
            </w:r>
            <w:r w:rsidRPr="00FE2BBC">
              <w:rPr>
                <w:b/>
                <w:i/>
                <w:lang w:val="it-IT"/>
              </w:rPr>
              <w:t>e se si impegna a rispettarne l'esito</w:t>
            </w:r>
            <w:r w:rsidRPr="00FE2BBC">
              <w:rPr>
                <w:lang w:val="it-IT"/>
              </w:rPr>
              <w:t>;</w:t>
            </w:r>
          </w:p>
        </w:tc>
        <w:tc>
          <w:tcPr>
            <w:tcW w:w="4876" w:type="dxa"/>
            <w:hideMark/>
          </w:tcPr>
          <w:p w14:paraId="39AA0F91" w14:textId="77777777" w:rsidR="001D3ACC" w:rsidRPr="00FE2BBC" w:rsidRDefault="001D3ACC" w:rsidP="00F353F1">
            <w:pPr>
              <w:pStyle w:val="Normal6"/>
              <w:rPr>
                <w:szCs w:val="24"/>
                <w:lang w:val="it-IT"/>
              </w:rPr>
            </w:pPr>
            <w:r w:rsidRPr="00FE2BBC">
              <w:rPr>
                <w:lang w:val="it-IT"/>
              </w:rPr>
              <w:t>(a)</w:t>
            </w:r>
            <w:r w:rsidRPr="00FE2BBC">
              <w:rPr>
                <w:lang w:val="it-IT"/>
              </w:rPr>
              <w:tab/>
              <w:t>il centro di competenza ne informa la parte richiedente invitandola a confermare entro sette giorni se chiede la prosecuzione della determinazione delle condizioni FRAND;</w:t>
            </w:r>
          </w:p>
        </w:tc>
      </w:tr>
    </w:tbl>
    <w:p w14:paraId="1964511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8889D21" w14:textId="77777777" w:rsidR="001D3ACC" w:rsidRPr="00FE2BBC" w:rsidRDefault="001D3ACC" w:rsidP="001D3ACC">
      <w:r w:rsidRPr="00F1797F">
        <w:rPr>
          <w:rStyle w:val="HideTWBExt"/>
        </w:rPr>
        <w:t>&lt;/Amend&gt;</w:t>
      </w:r>
    </w:p>
    <w:p w14:paraId="31C387E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562</w:t>
      </w:r>
      <w:r w:rsidRPr="00F1797F">
        <w:rPr>
          <w:rStyle w:val="HideTWBExt"/>
          <w:b w:val="0"/>
          <w:lang w:val="it-IT"/>
        </w:rPr>
        <w:t>&lt;/NumAm&gt;</w:t>
      </w:r>
    </w:p>
    <w:p w14:paraId="35413C07"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2A8983C" w14:textId="77777777" w:rsidR="001D3ACC" w:rsidRPr="00FE2BBC" w:rsidRDefault="001D3ACC" w:rsidP="001D3ACC">
      <w:r w:rsidRPr="00F1797F">
        <w:rPr>
          <w:rStyle w:val="HideTWBExt"/>
        </w:rPr>
        <w:t>&lt;/RepeatBlock-By&gt;</w:t>
      </w:r>
    </w:p>
    <w:p w14:paraId="38E4F86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31A99FA" w14:textId="77777777" w:rsidR="001D3ACC" w:rsidRPr="00FE2BBC" w:rsidRDefault="001D3ACC" w:rsidP="001D3ACC">
      <w:pPr>
        <w:pStyle w:val="NormalBold"/>
      </w:pPr>
      <w:r w:rsidRPr="00F1797F">
        <w:rPr>
          <w:rStyle w:val="HideTWBExt"/>
          <w:b w:val="0"/>
        </w:rPr>
        <w:t>&lt;Article&gt;</w:t>
      </w:r>
      <w:r w:rsidRPr="00FE2BBC">
        <w:t>Articolo 38 – paragrafo 3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FCDC2EC" w14:textId="77777777" w:rsidTr="00F353F1">
        <w:trPr>
          <w:jc w:val="center"/>
        </w:trPr>
        <w:tc>
          <w:tcPr>
            <w:tcW w:w="9752" w:type="dxa"/>
            <w:gridSpan w:val="2"/>
          </w:tcPr>
          <w:p w14:paraId="6E91F0BF" w14:textId="77777777" w:rsidR="001D3ACC" w:rsidRPr="00FE2BBC" w:rsidRDefault="001D3ACC" w:rsidP="00F353F1">
            <w:pPr>
              <w:keepNext/>
            </w:pPr>
          </w:p>
        </w:tc>
      </w:tr>
      <w:tr w:rsidR="001D3ACC" w:rsidRPr="00FE2BBC" w14:paraId="2C0402EF" w14:textId="77777777" w:rsidTr="00F353F1">
        <w:trPr>
          <w:jc w:val="center"/>
        </w:trPr>
        <w:tc>
          <w:tcPr>
            <w:tcW w:w="4876" w:type="dxa"/>
            <w:hideMark/>
          </w:tcPr>
          <w:p w14:paraId="43BBDB8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8E1DDB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3C48112" w14:textId="77777777" w:rsidTr="00F353F1">
        <w:trPr>
          <w:jc w:val="center"/>
        </w:trPr>
        <w:tc>
          <w:tcPr>
            <w:tcW w:w="4876" w:type="dxa"/>
            <w:hideMark/>
          </w:tcPr>
          <w:p w14:paraId="30F166EA" w14:textId="77777777" w:rsidR="001D3ACC" w:rsidRPr="00FE2BBC" w:rsidRDefault="001D3ACC" w:rsidP="00F353F1">
            <w:pPr>
              <w:pStyle w:val="Normal6"/>
              <w:rPr>
                <w:lang w:val="it-IT"/>
              </w:rPr>
            </w:pPr>
            <w:r w:rsidRPr="00FE2BBC">
              <w:rPr>
                <w:lang w:val="it-IT"/>
              </w:rPr>
              <w:t>(a)</w:t>
            </w:r>
            <w:r w:rsidRPr="00FE2BBC">
              <w:rPr>
                <w:lang w:val="it-IT"/>
              </w:rPr>
              <w:tab/>
              <w:t xml:space="preserve">il centro di competenza ne informa la parte richiedente invitandola a confermare entro sette giorni se chiede la prosecuzione della determinazione delle condizioni FRAND </w:t>
            </w:r>
            <w:r w:rsidRPr="00FE2BBC">
              <w:rPr>
                <w:b/>
                <w:i/>
                <w:lang w:val="it-IT"/>
              </w:rPr>
              <w:t>e se si impegna a rispettarne l'esito</w:t>
            </w:r>
            <w:r w:rsidRPr="00FE2BBC">
              <w:rPr>
                <w:lang w:val="it-IT"/>
              </w:rPr>
              <w:t>;</w:t>
            </w:r>
          </w:p>
        </w:tc>
        <w:tc>
          <w:tcPr>
            <w:tcW w:w="4876" w:type="dxa"/>
            <w:hideMark/>
          </w:tcPr>
          <w:p w14:paraId="3805DB8D" w14:textId="77777777" w:rsidR="001D3ACC" w:rsidRPr="00FE2BBC" w:rsidRDefault="001D3ACC" w:rsidP="00F353F1">
            <w:pPr>
              <w:pStyle w:val="Normal6"/>
              <w:rPr>
                <w:szCs w:val="24"/>
                <w:lang w:val="it-IT"/>
              </w:rPr>
            </w:pPr>
            <w:r w:rsidRPr="00FE2BBC">
              <w:rPr>
                <w:lang w:val="it-IT"/>
              </w:rPr>
              <w:t>(a)</w:t>
            </w:r>
            <w:r w:rsidRPr="00FE2BBC">
              <w:rPr>
                <w:lang w:val="it-IT"/>
              </w:rPr>
              <w:tab/>
              <w:t>il centro di competenza ne informa la parte richiedente invitandola a confermare entro sette giorni se chiede la prosecuzione della determinazione delle condizioni FRAND;</w:t>
            </w:r>
          </w:p>
        </w:tc>
      </w:tr>
    </w:tbl>
    <w:p w14:paraId="3498690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601208E" w14:textId="77777777" w:rsidR="001D3ACC" w:rsidRPr="00FE2BBC" w:rsidRDefault="001D3ACC" w:rsidP="001D3ACC">
      <w:r w:rsidRPr="00F1797F">
        <w:rPr>
          <w:rStyle w:val="HideTWBExt"/>
        </w:rPr>
        <w:t>&lt;/Amend&gt;</w:t>
      </w:r>
    </w:p>
    <w:p w14:paraId="29461D8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563</w:t>
      </w:r>
      <w:r w:rsidRPr="00F1797F">
        <w:rPr>
          <w:rStyle w:val="HideTWBExt"/>
          <w:b w:val="0"/>
          <w:lang w:val="it-IT"/>
        </w:rPr>
        <w:t>&lt;/NumAm&gt;</w:t>
      </w:r>
    </w:p>
    <w:p w14:paraId="01E6A5F3"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087904B7" w14:textId="77777777" w:rsidR="001D3ACC" w:rsidRPr="00FE2BBC" w:rsidRDefault="001D3ACC" w:rsidP="001D3ACC">
      <w:r w:rsidRPr="00F1797F">
        <w:rPr>
          <w:rStyle w:val="HideTWBExt"/>
        </w:rPr>
        <w:t>&lt;/RepeatBlock-By&gt;</w:t>
      </w:r>
    </w:p>
    <w:p w14:paraId="25B6A51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AE9490D" w14:textId="77777777" w:rsidR="001D3ACC" w:rsidRPr="00FE2BBC" w:rsidRDefault="001D3ACC" w:rsidP="001D3ACC">
      <w:pPr>
        <w:pStyle w:val="NormalBold"/>
      </w:pPr>
      <w:r w:rsidRPr="00F1797F">
        <w:rPr>
          <w:rStyle w:val="HideTWBExt"/>
          <w:b w:val="0"/>
        </w:rPr>
        <w:t>&lt;Article&gt;</w:t>
      </w:r>
      <w:r w:rsidRPr="00FE2BBC">
        <w:t>Articolo 38 – paragrafo 3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930D10A" w14:textId="77777777" w:rsidTr="00F353F1">
        <w:trPr>
          <w:jc w:val="center"/>
        </w:trPr>
        <w:tc>
          <w:tcPr>
            <w:tcW w:w="9752" w:type="dxa"/>
            <w:gridSpan w:val="2"/>
          </w:tcPr>
          <w:p w14:paraId="12A46E86" w14:textId="77777777" w:rsidR="001D3ACC" w:rsidRPr="00FE2BBC" w:rsidRDefault="001D3ACC" w:rsidP="00F353F1">
            <w:pPr>
              <w:keepNext/>
            </w:pPr>
          </w:p>
        </w:tc>
      </w:tr>
      <w:tr w:rsidR="001D3ACC" w:rsidRPr="00FE2BBC" w14:paraId="32C7258E" w14:textId="77777777" w:rsidTr="00F353F1">
        <w:trPr>
          <w:jc w:val="center"/>
        </w:trPr>
        <w:tc>
          <w:tcPr>
            <w:tcW w:w="4876" w:type="dxa"/>
            <w:hideMark/>
          </w:tcPr>
          <w:p w14:paraId="70D0359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EA59EB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0DDFB2B" w14:textId="77777777" w:rsidTr="00F353F1">
        <w:trPr>
          <w:jc w:val="center"/>
        </w:trPr>
        <w:tc>
          <w:tcPr>
            <w:tcW w:w="4876" w:type="dxa"/>
            <w:hideMark/>
          </w:tcPr>
          <w:p w14:paraId="1CF8864A" w14:textId="77777777" w:rsidR="001D3ACC" w:rsidRPr="00FE2BBC" w:rsidRDefault="001D3ACC" w:rsidP="00F353F1">
            <w:pPr>
              <w:pStyle w:val="Normal6"/>
              <w:rPr>
                <w:lang w:val="it-IT"/>
              </w:rPr>
            </w:pPr>
            <w:r w:rsidRPr="00FE2BBC">
              <w:rPr>
                <w:lang w:val="it-IT"/>
              </w:rPr>
              <w:t>(a)</w:t>
            </w:r>
            <w:r w:rsidRPr="00FE2BBC">
              <w:rPr>
                <w:lang w:val="it-IT"/>
              </w:rPr>
              <w:tab/>
              <w:t xml:space="preserve">il centro di competenza ne informa la parte richiedente invitandola a confermare entro sette giorni se chiede la prosecuzione della determinazione delle condizioni FRAND </w:t>
            </w:r>
            <w:r w:rsidRPr="00FE2BBC">
              <w:rPr>
                <w:b/>
                <w:i/>
                <w:lang w:val="it-IT"/>
              </w:rPr>
              <w:t>e se si impegna a rispettarne l'esito</w:t>
            </w:r>
            <w:r w:rsidRPr="00FE2BBC">
              <w:rPr>
                <w:lang w:val="it-IT"/>
              </w:rPr>
              <w:t>;</w:t>
            </w:r>
          </w:p>
        </w:tc>
        <w:tc>
          <w:tcPr>
            <w:tcW w:w="4876" w:type="dxa"/>
            <w:hideMark/>
          </w:tcPr>
          <w:p w14:paraId="05448639" w14:textId="77777777" w:rsidR="001D3ACC" w:rsidRPr="00FE2BBC" w:rsidRDefault="001D3ACC" w:rsidP="00F353F1">
            <w:pPr>
              <w:pStyle w:val="Normal6"/>
              <w:rPr>
                <w:szCs w:val="24"/>
                <w:lang w:val="it-IT"/>
              </w:rPr>
            </w:pPr>
            <w:r w:rsidRPr="00FE2BBC">
              <w:rPr>
                <w:lang w:val="it-IT"/>
              </w:rPr>
              <w:t>(a)</w:t>
            </w:r>
            <w:r w:rsidRPr="00FE2BBC">
              <w:rPr>
                <w:lang w:val="it-IT"/>
              </w:rPr>
              <w:tab/>
              <w:t>il centro di competenza ne informa la parte richiedente invitandola a confermare entro sette giorni se chiede la prosecuzione della determinazione delle condizioni FRAND;</w:t>
            </w:r>
          </w:p>
        </w:tc>
      </w:tr>
    </w:tbl>
    <w:p w14:paraId="4EF97EE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4856AE8" w14:textId="77777777" w:rsidR="001D3ACC" w:rsidRPr="00FE2BBC" w:rsidRDefault="001D3ACC" w:rsidP="001D3ACC">
      <w:r w:rsidRPr="00F1797F">
        <w:rPr>
          <w:rStyle w:val="HideTWBExt"/>
        </w:rPr>
        <w:t>&lt;/Amend&gt;</w:t>
      </w:r>
    </w:p>
    <w:p w14:paraId="1B69EE8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564</w:t>
      </w:r>
      <w:r w:rsidRPr="00F1797F">
        <w:rPr>
          <w:rStyle w:val="HideTWBExt"/>
          <w:b w:val="0"/>
          <w:lang w:val="it-IT"/>
        </w:rPr>
        <w:t>&lt;/NumAm&gt;</w:t>
      </w:r>
    </w:p>
    <w:p w14:paraId="49EF71AD"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01E8D723" w14:textId="77777777" w:rsidR="001D3ACC" w:rsidRPr="00FE2BBC" w:rsidRDefault="001D3ACC" w:rsidP="001D3ACC">
      <w:r w:rsidRPr="00F1797F">
        <w:rPr>
          <w:rStyle w:val="HideTWBExt"/>
        </w:rPr>
        <w:t>&lt;/RepeatBlock-By&gt;</w:t>
      </w:r>
    </w:p>
    <w:p w14:paraId="5C9212A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AE2B908" w14:textId="77777777" w:rsidR="001D3ACC" w:rsidRPr="00FE2BBC" w:rsidRDefault="001D3ACC" w:rsidP="001D3ACC">
      <w:pPr>
        <w:pStyle w:val="NormalBold"/>
      </w:pPr>
      <w:r w:rsidRPr="00F1797F">
        <w:rPr>
          <w:rStyle w:val="HideTWBExt"/>
          <w:b w:val="0"/>
        </w:rPr>
        <w:t>&lt;Article&gt;</w:t>
      </w:r>
      <w:r w:rsidRPr="00FE2BBC">
        <w:t>Articolo 38 – paragrafo 3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EEE1CBB" w14:textId="77777777" w:rsidTr="00F353F1">
        <w:trPr>
          <w:jc w:val="center"/>
        </w:trPr>
        <w:tc>
          <w:tcPr>
            <w:tcW w:w="9752" w:type="dxa"/>
            <w:gridSpan w:val="2"/>
          </w:tcPr>
          <w:p w14:paraId="16E15E5F" w14:textId="77777777" w:rsidR="001D3ACC" w:rsidRPr="00FE2BBC" w:rsidRDefault="001D3ACC" w:rsidP="00F353F1">
            <w:pPr>
              <w:keepNext/>
            </w:pPr>
          </w:p>
        </w:tc>
      </w:tr>
      <w:tr w:rsidR="001D3ACC" w:rsidRPr="00FE2BBC" w14:paraId="565C83DD" w14:textId="77777777" w:rsidTr="00F353F1">
        <w:trPr>
          <w:jc w:val="center"/>
        </w:trPr>
        <w:tc>
          <w:tcPr>
            <w:tcW w:w="4876" w:type="dxa"/>
            <w:hideMark/>
          </w:tcPr>
          <w:p w14:paraId="6FD110F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283D3A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3F99C0F" w14:textId="77777777" w:rsidTr="00F353F1">
        <w:trPr>
          <w:jc w:val="center"/>
        </w:trPr>
        <w:tc>
          <w:tcPr>
            <w:tcW w:w="4876" w:type="dxa"/>
            <w:hideMark/>
          </w:tcPr>
          <w:p w14:paraId="363BA454" w14:textId="77777777" w:rsidR="001D3ACC" w:rsidRPr="00FE2BBC" w:rsidRDefault="001D3ACC" w:rsidP="00F353F1">
            <w:pPr>
              <w:pStyle w:val="Normal6"/>
              <w:rPr>
                <w:lang w:val="it-IT"/>
              </w:rPr>
            </w:pPr>
            <w:r w:rsidRPr="00FE2BBC">
              <w:rPr>
                <w:b/>
                <w:i/>
                <w:lang w:val="it-IT"/>
              </w:rPr>
              <w:t>(b)</w:t>
            </w:r>
            <w:r w:rsidRPr="00FE2BBC">
              <w:rPr>
                <w:b/>
                <w:i/>
                <w:lang w:val="it-IT"/>
              </w:rPr>
              <w:tab/>
              <w:t>se la parte richiedente ne chiede la prosecuzione e si impegna a rispettarne l'esito, la determinazione delle condizioni FRAND prosegue, ma al procedimento giudiziario non si applica l'articolo 34, paragrafo 1, per la parte richiedente in relazione al medesimo oggetto;</w:t>
            </w:r>
          </w:p>
        </w:tc>
        <w:tc>
          <w:tcPr>
            <w:tcW w:w="4876" w:type="dxa"/>
            <w:hideMark/>
          </w:tcPr>
          <w:p w14:paraId="291C0BB3" w14:textId="77777777" w:rsidR="001D3ACC" w:rsidRPr="00FE2BBC" w:rsidRDefault="001D3ACC" w:rsidP="00F353F1">
            <w:pPr>
              <w:pStyle w:val="Normal6"/>
              <w:rPr>
                <w:szCs w:val="24"/>
                <w:lang w:val="it-IT"/>
              </w:rPr>
            </w:pPr>
            <w:r w:rsidRPr="00FE2BBC">
              <w:rPr>
                <w:b/>
                <w:i/>
                <w:lang w:val="it-IT"/>
              </w:rPr>
              <w:t>soppresso</w:t>
            </w:r>
          </w:p>
        </w:tc>
      </w:tr>
    </w:tbl>
    <w:p w14:paraId="09E4B09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5581D40" w14:textId="77777777" w:rsidR="001D3ACC" w:rsidRPr="00FE2BBC" w:rsidRDefault="001D3ACC" w:rsidP="001D3ACC">
      <w:r w:rsidRPr="00F1797F">
        <w:rPr>
          <w:rStyle w:val="HideTWBExt"/>
        </w:rPr>
        <w:t>&lt;/Amend&gt;</w:t>
      </w:r>
    </w:p>
    <w:p w14:paraId="34CCCF0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565</w:t>
      </w:r>
      <w:r w:rsidRPr="00F1797F">
        <w:rPr>
          <w:rStyle w:val="HideTWBExt"/>
          <w:b w:val="0"/>
          <w:lang w:val="it-IT"/>
        </w:rPr>
        <w:t>&lt;/NumAm&gt;</w:t>
      </w:r>
    </w:p>
    <w:p w14:paraId="302FEFC1"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3A0D8446" w14:textId="77777777" w:rsidR="001D3ACC" w:rsidRPr="00FE2BBC" w:rsidRDefault="001D3ACC" w:rsidP="001D3ACC">
      <w:r w:rsidRPr="00F1797F">
        <w:rPr>
          <w:rStyle w:val="HideTWBExt"/>
        </w:rPr>
        <w:t>&lt;/RepeatBlock-By&gt;</w:t>
      </w:r>
    </w:p>
    <w:p w14:paraId="33983E0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28F9EA0" w14:textId="77777777" w:rsidR="001D3ACC" w:rsidRPr="00FE2BBC" w:rsidRDefault="001D3ACC" w:rsidP="001D3ACC">
      <w:pPr>
        <w:pStyle w:val="NormalBold"/>
      </w:pPr>
      <w:r w:rsidRPr="00F1797F">
        <w:rPr>
          <w:rStyle w:val="HideTWBExt"/>
          <w:b w:val="0"/>
        </w:rPr>
        <w:t>&lt;Article&gt;</w:t>
      </w:r>
      <w:r w:rsidRPr="00FE2BBC">
        <w:t>Articolo 38 – paragrafo 3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110280F" w14:textId="77777777" w:rsidTr="00F353F1">
        <w:trPr>
          <w:jc w:val="center"/>
        </w:trPr>
        <w:tc>
          <w:tcPr>
            <w:tcW w:w="9752" w:type="dxa"/>
            <w:gridSpan w:val="2"/>
          </w:tcPr>
          <w:p w14:paraId="0AC56068" w14:textId="77777777" w:rsidR="001D3ACC" w:rsidRPr="00FE2BBC" w:rsidRDefault="001D3ACC" w:rsidP="00F353F1">
            <w:pPr>
              <w:keepNext/>
            </w:pPr>
          </w:p>
        </w:tc>
      </w:tr>
      <w:tr w:rsidR="001D3ACC" w:rsidRPr="00FE2BBC" w14:paraId="705A96B8" w14:textId="77777777" w:rsidTr="00F353F1">
        <w:trPr>
          <w:jc w:val="center"/>
        </w:trPr>
        <w:tc>
          <w:tcPr>
            <w:tcW w:w="4876" w:type="dxa"/>
            <w:hideMark/>
          </w:tcPr>
          <w:p w14:paraId="73DD9CB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7D20D7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136FD6D" w14:textId="77777777" w:rsidTr="00F353F1">
        <w:trPr>
          <w:jc w:val="center"/>
        </w:trPr>
        <w:tc>
          <w:tcPr>
            <w:tcW w:w="4876" w:type="dxa"/>
            <w:hideMark/>
          </w:tcPr>
          <w:p w14:paraId="5E54F58C" w14:textId="77777777" w:rsidR="001D3ACC" w:rsidRPr="00FE2BBC" w:rsidRDefault="001D3ACC" w:rsidP="00F353F1">
            <w:pPr>
              <w:pStyle w:val="Normal6"/>
              <w:rPr>
                <w:lang w:val="it-IT"/>
              </w:rPr>
            </w:pPr>
            <w:r w:rsidRPr="00FE2BBC">
              <w:rPr>
                <w:b/>
                <w:i/>
                <w:lang w:val="it-IT"/>
              </w:rPr>
              <w:t>(b)</w:t>
            </w:r>
            <w:r w:rsidRPr="00FE2BBC">
              <w:rPr>
                <w:b/>
                <w:i/>
                <w:lang w:val="it-IT"/>
              </w:rPr>
              <w:tab/>
              <w:t>se la parte richiedente ne chiede la prosecuzione e si impegna a rispettarne l'esito, la determinazione delle condizioni FRAND prosegue, ma al procedimento giudiziario non si applica l'articolo 34, paragrafo 1, per la parte richiedente in relazione al medesimo oggetto;</w:t>
            </w:r>
          </w:p>
        </w:tc>
        <w:tc>
          <w:tcPr>
            <w:tcW w:w="4876" w:type="dxa"/>
            <w:hideMark/>
          </w:tcPr>
          <w:p w14:paraId="7C5CDA7E" w14:textId="77777777" w:rsidR="001D3ACC" w:rsidRPr="00FE2BBC" w:rsidRDefault="001D3ACC" w:rsidP="00F353F1">
            <w:pPr>
              <w:pStyle w:val="Normal6"/>
              <w:rPr>
                <w:szCs w:val="24"/>
                <w:lang w:val="it-IT"/>
              </w:rPr>
            </w:pPr>
            <w:r w:rsidRPr="00FE2BBC">
              <w:rPr>
                <w:b/>
                <w:i/>
                <w:lang w:val="it-IT"/>
              </w:rPr>
              <w:t>soppresso</w:t>
            </w:r>
          </w:p>
        </w:tc>
      </w:tr>
    </w:tbl>
    <w:p w14:paraId="05A4F69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4940CD1" w14:textId="77777777" w:rsidR="001D3ACC" w:rsidRPr="00FE2BBC" w:rsidRDefault="001D3ACC" w:rsidP="001D3ACC">
      <w:r w:rsidRPr="00F1797F">
        <w:rPr>
          <w:rStyle w:val="HideTWBExt"/>
        </w:rPr>
        <w:t>&lt;/Amend&gt;</w:t>
      </w:r>
    </w:p>
    <w:p w14:paraId="38B9952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566</w:t>
      </w:r>
      <w:r w:rsidRPr="00F1797F">
        <w:rPr>
          <w:rStyle w:val="HideTWBExt"/>
          <w:b w:val="0"/>
          <w:lang w:val="it-IT"/>
        </w:rPr>
        <w:t>&lt;/NumAm&gt;</w:t>
      </w:r>
    </w:p>
    <w:p w14:paraId="429C59A7" w14:textId="77777777" w:rsidR="001D3ACC" w:rsidRPr="00FE2BBC" w:rsidRDefault="001D3ACC" w:rsidP="001D3ACC">
      <w:pPr>
        <w:pStyle w:val="NormalBold"/>
      </w:pPr>
      <w:r w:rsidRPr="00F1797F">
        <w:rPr>
          <w:rStyle w:val="HideTWBExt"/>
          <w:b w:val="0"/>
        </w:rPr>
        <w:t>&lt;RepeatBlock-By&gt;&lt;Members&gt;</w:t>
      </w:r>
      <w:r w:rsidRPr="00FE2BBC">
        <w:t>Angelika Niebler</w:t>
      </w:r>
      <w:r w:rsidRPr="00F1797F">
        <w:rPr>
          <w:rStyle w:val="HideTWBExt"/>
          <w:b w:val="0"/>
        </w:rPr>
        <w:t>&lt;/Members&gt;</w:t>
      </w:r>
    </w:p>
    <w:p w14:paraId="03283D01" w14:textId="77777777" w:rsidR="001D3ACC" w:rsidRPr="00FE2BBC" w:rsidRDefault="001D3ACC" w:rsidP="001D3ACC">
      <w:r w:rsidRPr="00F1797F">
        <w:rPr>
          <w:rStyle w:val="HideTWBExt"/>
        </w:rPr>
        <w:t>&lt;/RepeatBlock-By&gt;</w:t>
      </w:r>
    </w:p>
    <w:p w14:paraId="39B900F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966E704" w14:textId="77777777" w:rsidR="001D3ACC" w:rsidRPr="00FE2BBC" w:rsidRDefault="001D3ACC" w:rsidP="001D3ACC">
      <w:pPr>
        <w:pStyle w:val="NormalBold"/>
      </w:pPr>
      <w:r w:rsidRPr="00F1797F">
        <w:rPr>
          <w:rStyle w:val="HideTWBExt"/>
          <w:b w:val="0"/>
        </w:rPr>
        <w:t>&lt;Article&gt;</w:t>
      </w:r>
      <w:r w:rsidRPr="00FE2BBC">
        <w:t>Articolo 38 – paragrafo 3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D35E508" w14:textId="77777777" w:rsidTr="00F353F1">
        <w:trPr>
          <w:jc w:val="center"/>
        </w:trPr>
        <w:tc>
          <w:tcPr>
            <w:tcW w:w="9752" w:type="dxa"/>
            <w:gridSpan w:val="2"/>
          </w:tcPr>
          <w:p w14:paraId="4BB9426B" w14:textId="77777777" w:rsidR="001D3ACC" w:rsidRPr="00FE2BBC" w:rsidRDefault="001D3ACC" w:rsidP="00F353F1">
            <w:pPr>
              <w:keepNext/>
            </w:pPr>
          </w:p>
        </w:tc>
      </w:tr>
      <w:tr w:rsidR="001D3ACC" w:rsidRPr="00FE2BBC" w14:paraId="5CC181A9" w14:textId="77777777" w:rsidTr="00F353F1">
        <w:trPr>
          <w:jc w:val="center"/>
        </w:trPr>
        <w:tc>
          <w:tcPr>
            <w:tcW w:w="4876" w:type="dxa"/>
            <w:hideMark/>
          </w:tcPr>
          <w:p w14:paraId="37A0156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3631FA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9F6C72A" w14:textId="77777777" w:rsidTr="00F353F1">
        <w:trPr>
          <w:jc w:val="center"/>
        </w:trPr>
        <w:tc>
          <w:tcPr>
            <w:tcW w:w="4876" w:type="dxa"/>
            <w:hideMark/>
          </w:tcPr>
          <w:p w14:paraId="06981B3F" w14:textId="77777777" w:rsidR="001D3ACC" w:rsidRPr="00FE2BBC" w:rsidRDefault="001D3ACC" w:rsidP="00F353F1">
            <w:pPr>
              <w:pStyle w:val="Normal6"/>
              <w:rPr>
                <w:lang w:val="it-IT"/>
              </w:rPr>
            </w:pPr>
            <w:r w:rsidRPr="00FE2BBC">
              <w:rPr>
                <w:b/>
                <w:i/>
                <w:lang w:val="it-IT"/>
              </w:rPr>
              <w:t>(b)</w:t>
            </w:r>
            <w:r w:rsidRPr="00FE2BBC">
              <w:rPr>
                <w:b/>
                <w:i/>
                <w:lang w:val="it-IT"/>
              </w:rPr>
              <w:tab/>
              <w:t>se la parte richiedente ne chiede la prosecuzione e si impegna a rispettarne l'esito, la determinazione delle condizioni FRAND prosegue, ma al procedimento giudiziario non si applica l'articolo 34, paragrafo 1, per la parte richiedente in relazione al medesimo oggetto;</w:t>
            </w:r>
          </w:p>
        </w:tc>
        <w:tc>
          <w:tcPr>
            <w:tcW w:w="4876" w:type="dxa"/>
            <w:hideMark/>
          </w:tcPr>
          <w:p w14:paraId="1459F41D" w14:textId="77777777" w:rsidR="001D3ACC" w:rsidRPr="00FE2BBC" w:rsidRDefault="001D3ACC" w:rsidP="00F353F1">
            <w:pPr>
              <w:pStyle w:val="Normal6"/>
              <w:rPr>
                <w:szCs w:val="24"/>
                <w:lang w:val="it-IT"/>
              </w:rPr>
            </w:pPr>
            <w:r w:rsidRPr="00FE2BBC">
              <w:rPr>
                <w:b/>
                <w:i/>
                <w:lang w:val="it-IT"/>
              </w:rPr>
              <w:t>soppresso</w:t>
            </w:r>
          </w:p>
        </w:tc>
      </w:tr>
    </w:tbl>
    <w:p w14:paraId="6B436CC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4B1C672" w14:textId="77777777" w:rsidR="001D3ACC" w:rsidRPr="00FE2BBC" w:rsidRDefault="001D3ACC" w:rsidP="001D3ACC">
      <w:r w:rsidRPr="00F1797F">
        <w:rPr>
          <w:rStyle w:val="HideTWBExt"/>
        </w:rPr>
        <w:t>&lt;/Amend&gt;</w:t>
      </w:r>
    </w:p>
    <w:p w14:paraId="1E8C616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567</w:t>
      </w:r>
      <w:r w:rsidRPr="00F1797F">
        <w:rPr>
          <w:rStyle w:val="HideTWBExt"/>
          <w:b w:val="0"/>
          <w:lang w:val="it-IT"/>
        </w:rPr>
        <w:t>&lt;/NumAm&gt;</w:t>
      </w:r>
    </w:p>
    <w:p w14:paraId="0A813F9A"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1B71BD9B" w14:textId="77777777" w:rsidR="001D3ACC" w:rsidRPr="00FE2BBC" w:rsidRDefault="001D3ACC" w:rsidP="001D3ACC">
      <w:r w:rsidRPr="00F1797F">
        <w:rPr>
          <w:rStyle w:val="HideTWBExt"/>
        </w:rPr>
        <w:t>&lt;/RepeatBlock-By&gt;</w:t>
      </w:r>
    </w:p>
    <w:p w14:paraId="7583A1C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5E2FBAE" w14:textId="77777777" w:rsidR="001D3ACC" w:rsidRPr="00FE2BBC" w:rsidRDefault="001D3ACC" w:rsidP="001D3ACC">
      <w:pPr>
        <w:pStyle w:val="NormalBold"/>
      </w:pPr>
      <w:r w:rsidRPr="00F1797F">
        <w:rPr>
          <w:rStyle w:val="HideTWBExt"/>
          <w:b w:val="0"/>
        </w:rPr>
        <w:t>&lt;Article&gt;</w:t>
      </w:r>
      <w:r w:rsidRPr="00FE2BBC">
        <w:t>Articolo 38 – paragrafo 3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80C2335" w14:textId="77777777" w:rsidTr="00F353F1">
        <w:trPr>
          <w:jc w:val="center"/>
        </w:trPr>
        <w:tc>
          <w:tcPr>
            <w:tcW w:w="9752" w:type="dxa"/>
            <w:gridSpan w:val="2"/>
          </w:tcPr>
          <w:p w14:paraId="7FDE23B0" w14:textId="77777777" w:rsidR="001D3ACC" w:rsidRPr="00FE2BBC" w:rsidRDefault="001D3ACC" w:rsidP="00F353F1">
            <w:pPr>
              <w:keepNext/>
            </w:pPr>
          </w:p>
        </w:tc>
      </w:tr>
      <w:tr w:rsidR="001D3ACC" w:rsidRPr="00FE2BBC" w14:paraId="46283FF3" w14:textId="77777777" w:rsidTr="00F353F1">
        <w:trPr>
          <w:jc w:val="center"/>
        </w:trPr>
        <w:tc>
          <w:tcPr>
            <w:tcW w:w="4876" w:type="dxa"/>
            <w:hideMark/>
          </w:tcPr>
          <w:p w14:paraId="54AF5CE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68CE48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58F63A0" w14:textId="77777777" w:rsidTr="00F353F1">
        <w:trPr>
          <w:jc w:val="center"/>
        </w:trPr>
        <w:tc>
          <w:tcPr>
            <w:tcW w:w="4876" w:type="dxa"/>
            <w:hideMark/>
          </w:tcPr>
          <w:p w14:paraId="112A2180" w14:textId="77777777" w:rsidR="001D3ACC" w:rsidRPr="00FE2BBC" w:rsidRDefault="001D3ACC" w:rsidP="00F353F1">
            <w:pPr>
              <w:pStyle w:val="Normal6"/>
              <w:rPr>
                <w:lang w:val="it-IT"/>
              </w:rPr>
            </w:pPr>
            <w:r w:rsidRPr="00FE2BBC">
              <w:rPr>
                <w:lang w:val="it-IT"/>
              </w:rPr>
              <w:t>(b)</w:t>
            </w:r>
            <w:r w:rsidRPr="00FE2BBC">
              <w:rPr>
                <w:lang w:val="it-IT"/>
              </w:rPr>
              <w:tab/>
              <w:t xml:space="preserve">se la parte richiedente ne chiede la prosecuzione </w:t>
            </w:r>
            <w:r w:rsidRPr="00FE2BBC">
              <w:rPr>
                <w:b/>
                <w:i/>
                <w:lang w:val="it-IT"/>
              </w:rPr>
              <w:t>e si impegna a rispettarne l'esito</w:t>
            </w:r>
            <w:r w:rsidRPr="00FE2BBC">
              <w:rPr>
                <w:lang w:val="it-IT"/>
              </w:rPr>
              <w:t>, la determinazione delle condizioni FRAND prosegue, ma al procedimento giudiziario non si applica l'articolo 34, paragrafo 1, per la parte richiedente in relazione al medesimo oggetto;</w:t>
            </w:r>
          </w:p>
        </w:tc>
        <w:tc>
          <w:tcPr>
            <w:tcW w:w="4876" w:type="dxa"/>
            <w:hideMark/>
          </w:tcPr>
          <w:p w14:paraId="1853E546" w14:textId="77777777" w:rsidR="001D3ACC" w:rsidRPr="00FE2BBC" w:rsidRDefault="001D3ACC" w:rsidP="00F353F1">
            <w:pPr>
              <w:pStyle w:val="Normal6"/>
              <w:rPr>
                <w:szCs w:val="24"/>
                <w:lang w:val="it-IT"/>
              </w:rPr>
            </w:pPr>
            <w:r w:rsidRPr="00FE2BBC">
              <w:rPr>
                <w:lang w:val="it-IT"/>
              </w:rPr>
              <w:t>(b)</w:t>
            </w:r>
            <w:r w:rsidRPr="00FE2BBC">
              <w:rPr>
                <w:lang w:val="it-IT"/>
              </w:rPr>
              <w:tab/>
              <w:t>se la parte richiedente ne chiede la prosecuzione, la determinazione delle condizioni FRAND prosegue, ma al procedimento giudiziario non si applica l'articolo 34, paragrafo 1, per la parte richiedente in relazione al medesimo oggetto;</w:t>
            </w:r>
          </w:p>
        </w:tc>
      </w:tr>
    </w:tbl>
    <w:p w14:paraId="48EDEFF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B1C3783" w14:textId="77777777" w:rsidR="001D3ACC" w:rsidRPr="00FE2BBC" w:rsidRDefault="001D3ACC" w:rsidP="001D3ACC">
      <w:r w:rsidRPr="00F1797F">
        <w:rPr>
          <w:rStyle w:val="HideTWBExt"/>
        </w:rPr>
        <w:t>&lt;/Amend&gt;</w:t>
      </w:r>
    </w:p>
    <w:p w14:paraId="726FC35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568</w:t>
      </w:r>
      <w:r w:rsidRPr="00F1797F">
        <w:rPr>
          <w:rStyle w:val="HideTWBExt"/>
          <w:b w:val="0"/>
          <w:lang w:val="it-IT"/>
        </w:rPr>
        <w:t>&lt;/NumAm&gt;</w:t>
      </w:r>
    </w:p>
    <w:p w14:paraId="44A4F1C9"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06DC9380" w14:textId="77777777" w:rsidR="001D3ACC" w:rsidRPr="00FE2BBC" w:rsidRDefault="001D3ACC" w:rsidP="001D3ACC">
      <w:r w:rsidRPr="00F1797F">
        <w:rPr>
          <w:rStyle w:val="HideTWBExt"/>
        </w:rPr>
        <w:t>&lt;/RepeatBlock-By&gt;</w:t>
      </w:r>
    </w:p>
    <w:p w14:paraId="5713430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9005AB6" w14:textId="77777777" w:rsidR="001D3ACC" w:rsidRPr="00FE2BBC" w:rsidRDefault="001D3ACC" w:rsidP="001D3ACC">
      <w:pPr>
        <w:pStyle w:val="NormalBold"/>
      </w:pPr>
      <w:r w:rsidRPr="00F1797F">
        <w:rPr>
          <w:rStyle w:val="HideTWBExt"/>
          <w:b w:val="0"/>
        </w:rPr>
        <w:t>&lt;Article&gt;</w:t>
      </w:r>
      <w:r w:rsidRPr="00FE2BBC">
        <w:t>Articolo 38 – paragrafo 3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4123876" w14:textId="77777777" w:rsidTr="00F353F1">
        <w:trPr>
          <w:jc w:val="center"/>
        </w:trPr>
        <w:tc>
          <w:tcPr>
            <w:tcW w:w="9752" w:type="dxa"/>
            <w:gridSpan w:val="2"/>
          </w:tcPr>
          <w:p w14:paraId="3DA4BDCD" w14:textId="77777777" w:rsidR="001D3ACC" w:rsidRPr="00FE2BBC" w:rsidRDefault="001D3ACC" w:rsidP="00F353F1">
            <w:pPr>
              <w:keepNext/>
            </w:pPr>
          </w:p>
        </w:tc>
      </w:tr>
      <w:tr w:rsidR="001D3ACC" w:rsidRPr="00FE2BBC" w14:paraId="7E7AFC87" w14:textId="77777777" w:rsidTr="00F353F1">
        <w:trPr>
          <w:jc w:val="center"/>
        </w:trPr>
        <w:tc>
          <w:tcPr>
            <w:tcW w:w="4876" w:type="dxa"/>
            <w:hideMark/>
          </w:tcPr>
          <w:p w14:paraId="7A0D02A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02B76D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0995D23" w14:textId="77777777" w:rsidTr="00F353F1">
        <w:trPr>
          <w:jc w:val="center"/>
        </w:trPr>
        <w:tc>
          <w:tcPr>
            <w:tcW w:w="4876" w:type="dxa"/>
            <w:hideMark/>
          </w:tcPr>
          <w:p w14:paraId="4F36D2DC" w14:textId="77777777" w:rsidR="001D3ACC" w:rsidRPr="00FE2BBC" w:rsidRDefault="001D3ACC" w:rsidP="00F353F1">
            <w:pPr>
              <w:pStyle w:val="Normal6"/>
              <w:rPr>
                <w:lang w:val="it-IT"/>
              </w:rPr>
            </w:pPr>
            <w:r w:rsidRPr="00FE2BBC">
              <w:rPr>
                <w:b/>
                <w:i/>
                <w:lang w:val="it-IT"/>
              </w:rPr>
              <w:t>(c)</w:t>
            </w:r>
            <w:r w:rsidRPr="00FE2BBC">
              <w:rPr>
                <w:b/>
                <w:i/>
                <w:lang w:val="it-IT"/>
              </w:rPr>
              <w:tab/>
              <w:t>se la parte richiedente non chiede, entro il termine di cui alla lettera a), la prosecuzione della determinazione delle condizioni FRAND, il centro di competenza pone fine a tale determinazione.</w:t>
            </w:r>
          </w:p>
        </w:tc>
        <w:tc>
          <w:tcPr>
            <w:tcW w:w="4876" w:type="dxa"/>
            <w:hideMark/>
          </w:tcPr>
          <w:p w14:paraId="054419AB" w14:textId="77777777" w:rsidR="001D3ACC" w:rsidRPr="00FE2BBC" w:rsidRDefault="001D3ACC" w:rsidP="00F353F1">
            <w:pPr>
              <w:pStyle w:val="Normal6"/>
              <w:rPr>
                <w:szCs w:val="24"/>
                <w:lang w:val="it-IT"/>
              </w:rPr>
            </w:pPr>
            <w:r w:rsidRPr="00FE2BBC">
              <w:rPr>
                <w:b/>
                <w:i/>
                <w:lang w:val="it-IT"/>
              </w:rPr>
              <w:t>soppresso</w:t>
            </w:r>
          </w:p>
        </w:tc>
      </w:tr>
    </w:tbl>
    <w:p w14:paraId="3696BB0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F9258BB" w14:textId="77777777" w:rsidR="001D3ACC" w:rsidRPr="00FE2BBC" w:rsidRDefault="001D3ACC" w:rsidP="001D3ACC">
      <w:r w:rsidRPr="00F1797F">
        <w:rPr>
          <w:rStyle w:val="HideTWBExt"/>
        </w:rPr>
        <w:t>&lt;/Amend&gt;</w:t>
      </w:r>
    </w:p>
    <w:p w14:paraId="235CC1A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569</w:t>
      </w:r>
      <w:r w:rsidRPr="00F1797F">
        <w:rPr>
          <w:rStyle w:val="HideTWBExt"/>
          <w:b w:val="0"/>
          <w:lang w:val="it-IT"/>
        </w:rPr>
        <w:t>&lt;/NumAm&gt;</w:t>
      </w:r>
    </w:p>
    <w:p w14:paraId="387F0867"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C72293C" w14:textId="77777777" w:rsidR="001D3ACC" w:rsidRPr="00FE2BBC" w:rsidRDefault="001D3ACC" w:rsidP="001D3ACC">
      <w:r w:rsidRPr="00F1797F">
        <w:rPr>
          <w:rStyle w:val="HideTWBExt"/>
        </w:rPr>
        <w:t>&lt;/RepeatBlock-By&gt;</w:t>
      </w:r>
    </w:p>
    <w:p w14:paraId="42A4F07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CAAB178" w14:textId="77777777" w:rsidR="001D3ACC" w:rsidRPr="00FE2BBC" w:rsidRDefault="001D3ACC" w:rsidP="001D3ACC">
      <w:pPr>
        <w:pStyle w:val="NormalBold"/>
      </w:pPr>
      <w:r w:rsidRPr="00F1797F">
        <w:rPr>
          <w:rStyle w:val="HideTWBExt"/>
          <w:b w:val="0"/>
        </w:rPr>
        <w:t>&lt;Article&gt;</w:t>
      </w:r>
      <w:r w:rsidRPr="00FE2BBC">
        <w:t>Articolo 38 – paragrafo 3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DAC78FD" w14:textId="77777777" w:rsidTr="00F353F1">
        <w:trPr>
          <w:jc w:val="center"/>
        </w:trPr>
        <w:tc>
          <w:tcPr>
            <w:tcW w:w="9752" w:type="dxa"/>
            <w:gridSpan w:val="2"/>
          </w:tcPr>
          <w:p w14:paraId="4B671C10" w14:textId="77777777" w:rsidR="001D3ACC" w:rsidRPr="00FE2BBC" w:rsidRDefault="001D3ACC" w:rsidP="00F353F1">
            <w:pPr>
              <w:keepNext/>
            </w:pPr>
          </w:p>
        </w:tc>
      </w:tr>
      <w:tr w:rsidR="001D3ACC" w:rsidRPr="00FE2BBC" w14:paraId="685A9207" w14:textId="77777777" w:rsidTr="00F353F1">
        <w:trPr>
          <w:jc w:val="center"/>
        </w:trPr>
        <w:tc>
          <w:tcPr>
            <w:tcW w:w="4876" w:type="dxa"/>
            <w:hideMark/>
          </w:tcPr>
          <w:p w14:paraId="6CAA605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F3DFE8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29E2753" w14:textId="77777777" w:rsidTr="00F353F1">
        <w:trPr>
          <w:jc w:val="center"/>
        </w:trPr>
        <w:tc>
          <w:tcPr>
            <w:tcW w:w="4876" w:type="dxa"/>
            <w:hideMark/>
          </w:tcPr>
          <w:p w14:paraId="75A10296" w14:textId="77777777" w:rsidR="001D3ACC" w:rsidRPr="00FE2BBC" w:rsidRDefault="001D3ACC" w:rsidP="00F353F1">
            <w:pPr>
              <w:pStyle w:val="Normal6"/>
              <w:rPr>
                <w:lang w:val="it-IT"/>
              </w:rPr>
            </w:pPr>
            <w:r w:rsidRPr="00FE2BBC">
              <w:rPr>
                <w:lang w:val="it-IT"/>
              </w:rPr>
              <w:t>(c)</w:t>
            </w:r>
            <w:r w:rsidRPr="00FE2BBC">
              <w:rPr>
                <w:lang w:val="it-IT"/>
              </w:rPr>
              <w:tab/>
            </w:r>
            <w:r w:rsidRPr="00FE2BBC">
              <w:rPr>
                <w:b/>
                <w:i/>
                <w:lang w:val="it-IT"/>
              </w:rPr>
              <w:t>se la parte richiedente non chiede, entro il termine di cui alla lettera a), la prosecuzione della determinazione delle condizioni FRAND,</w:t>
            </w:r>
            <w:r w:rsidRPr="00FE2BBC">
              <w:rPr>
                <w:lang w:val="it-IT"/>
              </w:rPr>
              <w:t xml:space="preserve"> il centro di competenza pone fine a tale determinazione.</w:t>
            </w:r>
          </w:p>
        </w:tc>
        <w:tc>
          <w:tcPr>
            <w:tcW w:w="4876" w:type="dxa"/>
            <w:hideMark/>
          </w:tcPr>
          <w:p w14:paraId="3CED31D9" w14:textId="77777777" w:rsidR="001D3ACC" w:rsidRPr="00FE2BBC" w:rsidRDefault="001D3ACC" w:rsidP="00F353F1">
            <w:pPr>
              <w:pStyle w:val="Normal6"/>
              <w:rPr>
                <w:szCs w:val="24"/>
                <w:lang w:val="it-IT"/>
              </w:rPr>
            </w:pPr>
            <w:r w:rsidRPr="00FE2BBC">
              <w:rPr>
                <w:lang w:val="it-IT"/>
              </w:rPr>
              <w:t>(c)</w:t>
            </w:r>
            <w:r w:rsidRPr="00FE2BBC">
              <w:rPr>
                <w:lang w:val="it-IT"/>
              </w:rPr>
              <w:tab/>
              <w:t>il centro di competenza pone fine a tale determinazione.</w:t>
            </w:r>
          </w:p>
        </w:tc>
      </w:tr>
    </w:tbl>
    <w:p w14:paraId="38577EA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FA2D54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4DC4A32" w14:textId="77777777" w:rsidR="001D3ACC" w:rsidRPr="00FE2BBC" w:rsidRDefault="001D3ACC" w:rsidP="001D3ACC">
      <w:pPr>
        <w:pStyle w:val="Normal12Italic"/>
        <w:rPr>
          <w:noProof w:val="0"/>
          <w:lang w:val="it-IT"/>
        </w:rPr>
      </w:pPr>
      <w:r w:rsidRPr="00FE2BBC">
        <w:rPr>
          <w:lang w:val="it-IT"/>
        </w:rPr>
        <w:t>L'emendamento prevede che la determinazione delle condizioni FRAND continui solo se entrambe le parti convengono di parteciparvi. Una prosecuzione unilaterale non è utile considerato che non avrà alcuna possibilità di essere accettata dalla parte in disaccordo.</w:t>
      </w:r>
    </w:p>
    <w:p w14:paraId="42175EB8" w14:textId="77777777" w:rsidR="001D3ACC" w:rsidRPr="00FE2BBC" w:rsidRDefault="001D3ACC" w:rsidP="001D3ACC">
      <w:r w:rsidRPr="00F1797F">
        <w:rPr>
          <w:rStyle w:val="HideTWBExt"/>
        </w:rPr>
        <w:t>&lt;/Amend&gt;</w:t>
      </w:r>
    </w:p>
    <w:p w14:paraId="711D040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570</w:t>
      </w:r>
      <w:r w:rsidRPr="00F1797F">
        <w:rPr>
          <w:rStyle w:val="HideTWBExt"/>
          <w:b w:val="0"/>
          <w:lang w:val="it-IT"/>
        </w:rPr>
        <w:t>&lt;/NumAm&gt;</w:t>
      </w:r>
    </w:p>
    <w:p w14:paraId="0130A50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4237328A" w14:textId="77777777" w:rsidR="001D3ACC" w:rsidRPr="00FE2BBC" w:rsidRDefault="001D3ACC" w:rsidP="001D3ACC">
      <w:r w:rsidRPr="00F1797F">
        <w:rPr>
          <w:rStyle w:val="HideTWBExt"/>
        </w:rPr>
        <w:t>&lt;/RepeatBlock-By&gt;</w:t>
      </w:r>
    </w:p>
    <w:p w14:paraId="5A9AB8C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CB00ED2" w14:textId="77777777" w:rsidR="001D3ACC" w:rsidRPr="00FE2BBC" w:rsidRDefault="001D3ACC" w:rsidP="001D3ACC">
      <w:pPr>
        <w:pStyle w:val="NormalBold"/>
      </w:pPr>
      <w:r w:rsidRPr="00F1797F">
        <w:rPr>
          <w:rStyle w:val="HideTWBExt"/>
          <w:b w:val="0"/>
        </w:rPr>
        <w:t>&lt;Article&gt;</w:t>
      </w:r>
      <w:r w:rsidRPr="00FE2BBC">
        <w:t>Articolo 38 – paragrafo 3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6AE0942" w14:textId="77777777" w:rsidTr="00F353F1">
        <w:trPr>
          <w:jc w:val="center"/>
        </w:trPr>
        <w:tc>
          <w:tcPr>
            <w:tcW w:w="9752" w:type="dxa"/>
            <w:gridSpan w:val="2"/>
          </w:tcPr>
          <w:p w14:paraId="09358EA5" w14:textId="77777777" w:rsidR="001D3ACC" w:rsidRPr="00FE2BBC" w:rsidRDefault="001D3ACC" w:rsidP="00F353F1">
            <w:pPr>
              <w:keepNext/>
            </w:pPr>
          </w:p>
        </w:tc>
      </w:tr>
      <w:tr w:rsidR="001D3ACC" w:rsidRPr="00FE2BBC" w14:paraId="20B05482" w14:textId="77777777" w:rsidTr="00F353F1">
        <w:trPr>
          <w:jc w:val="center"/>
        </w:trPr>
        <w:tc>
          <w:tcPr>
            <w:tcW w:w="4876" w:type="dxa"/>
            <w:hideMark/>
          </w:tcPr>
          <w:p w14:paraId="3DA6277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A447E5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081D9BF" w14:textId="77777777" w:rsidTr="00F353F1">
        <w:trPr>
          <w:jc w:val="center"/>
        </w:trPr>
        <w:tc>
          <w:tcPr>
            <w:tcW w:w="4876" w:type="dxa"/>
            <w:hideMark/>
          </w:tcPr>
          <w:p w14:paraId="27A6C4D6" w14:textId="77777777" w:rsidR="001D3ACC" w:rsidRPr="00FE2BBC" w:rsidRDefault="001D3ACC" w:rsidP="00F353F1">
            <w:pPr>
              <w:pStyle w:val="Normal6"/>
              <w:rPr>
                <w:lang w:val="it-IT"/>
              </w:rPr>
            </w:pPr>
            <w:r w:rsidRPr="00FE2BBC">
              <w:rPr>
                <w:lang w:val="it-IT"/>
              </w:rPr>
              <w:t>(c)</w:t>
            </w:r>
            <w:r w:rsidRPr="00FE2BBC">
              <w:rPr>
                <w:lang w:val="it-IT"/>
              </w:rPr>
              <w:tab/>
              <w:t>se la parte richiedente non chiede, entro il termine di cui alla lettera a), la prosecuzione della determinazione delle condizioni FRAND, il centro di competenza pone fine a tale determinazione.</w:t>
            </w:r>
          </w:p>
        </w:tc>
        <w:tc>
          <w:tcPr>
            <w:tcW w:w="4876" w:type="dxa"/>
            <w:hideMark/>
          </w:tcPr>
          <w:p w14:paraId="43DA15C4" w14:textId="77777777" w:rsidR="001D3ACC" w:rsidRPr="00FE2BBC" w:rsidRDefault="001D3ACC" w:rsidP="00F353F1">
            <w:pPr>
              <w:pStyle w:val="Normal6"/>
              <w:rPr>
                <w:szCs w:val="24"/>
                <w:lang w:val="it-IT"/>
              </w:rPr>
            </w:pPr>
            <w:r w:rsidRPr="00FE2BBC">
              <w:rPr>
                <w:lang w:val="it-IT"/>
              </w:rPr>
              <w:t>(c)</w:t>
            </w:r>
            <w:r w:rsidRPr="00FE2BBC">
              <w:rPr>
                <w:lang w:val="it-IT"/>
              </w:rPr>
              <w:tab/>
              <w:t>se la parte richiedente non chiede, entro il termine di cui alla lettera a), la prosecuzione della determinazione delle condizioni FRAND, il centro di competenza pone fine a tale determinazione.</w:t>
            </w:r>
          </w:p>
        </w:tc>
      </w:tr>
    </w:tbl>
    <w:p w14:paraId="308B2A3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5DE36F2" w14:textId="77777777" w:rsidR="001D3ACC" w:rsidRPr="00FE2BBC" w:rsidRDefault="001D3ACC" w:rsidP="001D3ACC">
      <w:r w:rsidRPr="00F1797F">
        <w:rPr>
          <w:rStyle w:val="HideTWBExt"/>
        </w:rPr>
        <w:t>&lt;/Amend&gt;</w:t>
      </w:r>
    </w:p>
    <w:p w14:paraId="72F54B2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571</w:t>
      </w:r>
      <w:r w:rsidRPr="00F1797F">
        <w:rPr>
          <w:rStyle w:val="HideTWBExt"/>
          <w:b w:val="0"/>
          <w:lang w:val="it-IT"/>
        </w:rPr>
        <w:t>&lt;/NumAm&gt;</w:t>
      </w:r>
    </w:p>
    <w:p w14:paraId="4750384F"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6B8D0A56" w14:textId="77777777" w:rsidR="001D3ACC" w:rsidRPr="00FE2BBC" w:rsidRDefault="001D3ACC" w:rsidP="001D3ACC">
      <w:r w:rsidRPr="00F1797F">
        <w:rPr>
          <w:rStyle w:val="HideTWBExt"/>
        </w:rPr>
        <w:t>&lt;/RepeatBlock-By&gt;</w:t>
      </w:r>
    </w:p>
    <w:p w14:paraId="1CD264B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E6E10C0" w14:textId="77777777" w:rsidR="001D3ACC" w:rsidRPr="00FE2BBC" w:rsidRDefault="001D3ACC" w:rsidP="001D3ACC">
      <w:pPr>
        <w:pStyle w:val="NormalBold"/>
      </w:pPr>
      <w:r w:rsidRPr="00F1797F">
        <w:rPr>
          <w:rStyle w:val="HideTWBExt"/>
          <w:b w:val="0"/>
        </w:rPr>
        <w:t>&lt;Article&gt;</w:t>
      </w:r>
      <w:r w:rsidRPr="00FE2BBC">
        <w:t>Articolo 38 – paragrafo 4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EC8D1FF" w14:textId="77777777" w:rsidTr="00F353F1">
        <w:trPr>
          <w:jc w:val="center"/>
        </w:trPr>
        <w:tc>
          <w:tcPr>
            <w:tcW w:w="9752" w:type="dxa"/>
            <w:gridSpan w:val="2"/>
          </w:tcPr>
          <w:p w14:paraId="6F857AE7" w14:textId="77777777" w:rsidR="001D3ACC" w:rsidRPr="00FE2BBC" w:rsidRDefault="001D3ACC" w:rsidP="00F353F1">
            <w:pPr>
              <w:keepNext/>
            </w:pPr>
          </w:p>
        </w:tc>
      </w:tr>
      <w:tr w:rsidR="001D3ACC" w:rsidRPr="00FE2BBC" w14:paraId="19B27C75" w14:textId="77777777" w:rsidTr="00F353F1">
        <w:trPr>
          <w:jc w:val="center"/>
        </w:trPr>
        <w:tc>
          <w:tcPr>
            <w:tcW w:w="4876" w:type="dxa"/>
            <w:hideMark/>
          </w:tcPr>
          <w:p w14:paraId="292D1B0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271901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D18079B" w14:textId="77777777" w:rsidTr="00F353F1">
        <w:trPr>
          <w:jc w:val="center"/>
        </w:trPr>
        <w:tc>
          <w:tcPr>
            <w:tcW w:w="4876" w:type="dxa"/>
            <w:hideMark/>
          </w:tcPr>
          <w:p w14:paraId="6F5D58C3" w14:textId="77777777" w:rsidR="001D3ACC" w:rsidRPr="00FE2BBC" w:rsidRDefault="001D3ACC" w:rsidP="00F353F1">
            <w:pPr>
              <w:pStyle w:val="Normal6"/>
              <w:rPr>
                <w:lang w:val="it-IT"/>
              </w:rPr>
            </w:pPr>
            <w:r w:rsidRPr="00FE2BBC">
              <w:rPr>
                <w:lang w:val="it-IT"/>
              </w:rPr>
              <w:t>4.</w:t>
            </w:r>
            <w:r w:rsidRPr="00FE2BBC">
              <w:rPr>
                <w:lang w:val="it-IT"/>
              </w:rPr>
              <w:tab/>
              <w:t xml:space="preserve">Qualora la parte chiamata a rispondere accetti la determinazione delle condizioni FRAND </w:t>
            </w:r>
            <w:r w:rsidRPr="00FE2BBC">
              <w:rPr>
                <w:b/>
                <w:i/>
                <w:lang w:val="it-IT"/>
              </w:rPr>
              <w:t>e si impegni a rispettarne l'esito ai sensi del paragrafo 2, anche nel caso in cui tale impegno sia subordinato all'impegno della parte richiedente a rispettare l'esito della determinazione delle condizioni FRAND</w:t>
            </w:r>
            <w:r w:rsidRPr="00FE2BBC">
              <w:rPr>
                <w:lang w:val="it-IT"/>
              </w:rPr>
              <w:t>, si applica quanto segue:</w:t>
            </w:r>
          </w:p>
        </w:tc>
        <w:tc>
          <w:tcPr>
            <w:tcW w:w="4876" w:type="dxa"/>
            <w:hideMark/>
          </w:tcPr>
          <w:p w14:paraId="6B231CE2" w14:textId="77777777" w:rsidR="001D3ACC" w:rsidRPr="00FE2BBC" w:rsidRDefault="001D3ACC" w:rsidP="00F353F1">
            <w:pPr>
              <w:pStyle w:val="Normal6"/>
              <w:rPr>
                <w:szCs w:val="24"/>
                <w:lang w:val="it-IT"/>
              </w:rPr>
            </w:pPr>
            <w:r w:rsidRPr="00FE2BBC">
              <w:rPr>
                <w:lang w:val="it-IT"/>
              </w:rPr>
              <w:t>4.</w:t>
            </w:r>
            <w:r w:rsidRPr="00FE2BBC">
              <w:rPr>
                <w:lang w:val="it-IT"/>
              </w:rPr>
              <w:tab/>
              <w:t>Qualora la parte chiamata a rispondere accetti la determinazione delle condizioni FRAND, si applica quanto segue:</w:t>
            </w:r>
          </w:p>
        </w:tc>
      </w:tr>
    </w:tbl>
    <w:p w14:paraId="5DE8A8B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19E35EC" w14:textId="77777777" w:rsidR="001D3ACC" w:rsidRPr="00FE2BBC" w:rsidRDefault="001D3ACC" w:rsidP="001D3ACC">
      <w:r w:rsidRPr="00F1797F">
        <w:rPr>
          <w:rStyle w:val="HideTWBExt"/>
        </w:rPr>
        <w:t>&lt;/Amend&gt;</w:t>
      </w:r>
    </w:p>
    <w:p w14:paraId="609E2EE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572</w:t>
      </w:r>
      <w:r w:rsidRPr="00F1797F">
        <w:rPr>
          <w:rStyle w:val="HideTWBExt"/>
          <w:b w:val="0"/>
          <w:lang w:val="it-IT"/>
        </w:rPr>
        <w:t>&lt;/NumAm&gt;</w:t>
      </w:r>
    </w:p>
    <w:p w14:paraId="2F79E30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2085E15" w14:textId="77777777" w:rsidR="001D3ACC" w:rsidRPr="00FE2BBC" w:rsidRDefault="001D3ACC" w:rsidP="001D3ACC">
      <w:r w:rsidRPr="00F1797F">
        <w:rPr>
          <w:rStyle w:val="HideTWBExt"/>
        </w:rPr>
        <w:t>&lt;/RepeatBlock-By&gt;</w:t>
      </w:r>
    </w:p>
    <w:p w14:paraId="460E4F3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E01563C" w14:textId="77777777" w:rsidR="001D3ACC" w:rsidRPr="00FE2BBC" w:rsidRDefault="001D3ACC" w:rsidP="001D3ACC">
      <w:pPr>
        <w:pStyle w:val="NormalBold"/>
      </w:pPr>
      <w:r w:rsidRPr="00F1797F">
        <w:rPr>
          <w:rStyle w:val="HideTWBExt"/>
          <w:b w:val="0"/>
        </w:rPr>
        <w:t>&lt;Article&gt;</w:t>
      </w:r>
      <w:r w:rsidRPr="00FE2BBC">
        <w:t>Articolo 38 – paragrafo 4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0AC37E2" w14:textId="77777777" w:rsidTr="00F353F1">
        <w:trPr>
          <w:jc w:val="center"/>
        </w:trPr>
        <w:tc>
          <w:tcPr>
            <w:tcW w:w="9752" w:type="dxa"/>
            <w:gridSpan w:val="2"/>
          </w:tcPr>
          <w:p w14:paraId="0455F532" w14:textId="77777777" w:rsidR="001D3ACC" w:rsidRPr="00FE2BBC" w:rsidRDefault="001D3ACC" w:rsidP="00F353F1">
            <w:pPr>
              <w:keepNext/>
            </w:pPr>
          </w:p>
        </w:tc>
      </w:tr>
      <w:tr w:rsidR="001D3ACC" w:rsidRPr="00FE2BBC" w14:paraId="652446FF" w14:textId="77777777" w:rsidTr="00F353F1">
        <w:trPr>
          <w:jc w:val="center"/>
        </w:trPr>
        <w:tc>
          <w:tcPr>
            <w:tcW w:w="4876" w:type="dxa"/>
            <w:hideMark/>
          </w:tcPr>
          <w:p w14:paraId="19E8C63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20857F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CA9C513" w14:textId="77777777" w:rsidTr="00F353F1">
        <w:trPr>
          <w:jc w:val="center"/>
        </w:trPr>
        <w:tc>
          <w:tcPr>
            <w:tcW w:w="4876" w:type="dxa"/>
            <w:hideMark/>
          </w:tcPr>
          <w:p w14:paraId="3BC4866B" w14:textId="77777777" w:rsidR="001D3ACC" w:rsidRPr="00FE2BBC" w:rsidRDefault="001D3ACC" w:rsidP="00F353F1">
            <w:pPr>
              <w:pStyle w:val="Normal6"/>
              <w:rPr>
                <w:lang w:val="it-IT"/>
              </w:rPr>
            </w:pPr>
            <w:r w:rsidRPr="00FE2BBC">
              <w:rPr>
                <w:lang w:val="it-IT"/>
              </w:rPr>
              <w:t>4.</w:t>
            </w:r>
            <w:r w:rsidRPr="00FE2BBC">
              <w:rPr>
                <w:lang w:val="it-IT"/>
              </w:rPr>
              <w:tab/>
              <w:t xml:space="preserve">Qualora la parte chiamata a rispondere accetti la determinazione delle condizioni FRAND </w:t>
            </w:r>
            <w:r w:rsidRPr="00FE2BBC">
              <w:rPr>
                <w:b/>
                <w:i/>
                <w:lang w:val="it-IT"/>
              </w:rPr>
              <w:t>e si impegni a rispettarne l'esito</w:t>
            </w:r>
            <w:r w:rsidRPr="00FE2BBC">
              <w:rPr>
                <w:lang w:val="it-IT"/>
              </w:rPr>
              <w:t xml:space="preserve"> ai sensi del paragrafo 2</w:t>
            </w:r>
            <w:r w:rsidRPr="00FE2BBC">
              <w:rPr>
                <w:b/>
                <w:i/>
                <w:lang w:val="it-IT"/>
              </w:rPr>
              <w:t>, anche nel caso in cui tale impegno sia subordinato all'impegno della parte richiedente a rispettare l'esito della determinazione delle condizioni FRAND</w:t>
            </w:r>
            <w:r w:rsidRPr="00FE2BBC">
              <w:rPr>
                <w:lang w:val="it-IT"/>
              </w:rPr>
              <w:t>, si applica quanto segue:</w:t>
            </w:r>
          </w:p>
        </w:tc>
        <w:tc>
          <w:tcPr>
            <w:tcW w:w="4876" w:type="dxa"/>
            <w:hideMark/>
          </w:tcPr>
          <w:p w14:paraId="7D659248" w14:textId="77777777" w:rsidR="001D3ACC" w:rsidRPr="00FE2BBC" w:rsidRDefault="001D3ACC" w:rsidP="00F353F1">
            <w:pPr>
              <w:pStyle w:val="Normal6"/>
              <w:rPr>
                <w:szCs w:val="24"/>
                <w:lang w:val="it-IT"/>
              </w:rPr>
            </w:pPr>
            <w:r w:rsidRPr="00FE2BBC">
              <w:rPr>
                <w:lang w:val="it-IT"/>
              </w:rPr>
              <w:t>4.</w:t>
            </w:r>
            <w:r w:rsidRPr="00FE2BBC">
              <w:rPr>
                <w:lang w:val="it-IT"/>
              </w:rPr>
              <w:tab/>
              <w:t>Qualora la parte chiamata a rispondere accetti la determinazione delle condizioni FRAND ai sensi del paragrafo 2, si applica quanto segue:</w:t>
            </w:r>
          </w:p>
        </w:tc>
      </w:tr>
    </w:tbl>
    <w:p w14:paraId="57FA398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57EB349" w14:textId="77777777" w:rsidR="001D3ACC" w:rsidRPr="00FE2BBC" w:rsidRDefault="001D3ACC" w:rsidP="001D3ACC">
      <w:r w:rsidRPr="00F1797F">
        <w:rPr>
          <w:rStyle w:val="HideTWBExt"/>
        </w:rPr>
        <w:t>&lt;/Amend&gt;</w:t>
      </w:r>
    </w:p>
    <w:p w14:paraId="3057755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573</w:t>
      </w:r>
      <w:r w:rsidRPr="00F1797F">
        <w:rPr>
          <w:rStyle w:val="HideTWBExt"/>
          <w:b w:val="0"/>
          <w:lang w:val="it-IT"/>
        </w:rPr>
        <w:t>&lt;/NumAm&gt;</w:t>
      </w:r>
    </w:p>
    <w:p w14:paraId="263CDBA1"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07C2673D" w14:textId="77777777" w:rsidR="001D3ACC" w:rsidRPr="00FE2BBC" w:rsidRDefault="001D3ACC" w:rsidP="001D3ACC">
      <w:r w:rsidRPr="00F1797F">
        <w:rPr>
          <w:rStyle w:val="HideTWBExt"/>
        </w:rPr>
        <w:t>&lt;/RepeatBlock-By&gt;</w:t>
      </w:r>
    </w:p>
    <w:p w14:paraId="47FF480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77B2F94" w14:textId="77777777" w:rsidR="001D3ACC" w:rsidRPr="00FE2BBC" w:rsidRDefault="001D3ACC" w:rsidP="001D3ACC">
      <w:pPr>
        <w:pStyle w:val="NormalBold"/>
      </w:pPr>
      <w:r w:rsidRPr="00F1797F">
        <w:rPr>
          <w:rStyle w:val="HideTWBExt"/>
          <w:b w:val="0"/>
        </w:rPr>
        <w:t>&lt;Article&gt;</w:t>
      </w:r>
      <w:r w:rsidRPr="00FE2BBC">
        <w:t>Articolo 38 – paragrafo 4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8086F62" w14:textId="77777777" w:rsidTr="00F353F1">
        <w:trPr>
          <w:jc w:val="center"/>
        </w:trPr>
        <w:tc>
          <w:tcPr>
            <w:tcW w:w="9752" w:type="dxa"/>
            <w:gridSpan w:val="2"/>
          </w:tcPr>
          <w:p w14:paraId="3BDCFDFC" w14:textId="77777777" w:rsidR="001D3ACC" w:rsidRPr="00FE2BBC" w:rsidRDefault="001D3ACC" w:rsidP="00F353F1">
            <w:pPr>
              <w:keepNext/>
            </w:pPr>
          </w:p>
        </w:tc>
      </w:tr>
      <w:tr w:rsidR="001D3ACC" w:rsidRPr="00FE2BBC" w14:paraId="3A6A0549" w14:textId="77777777" w:rsidTr="00F353F1">
        <w:trPr>
          <w:jc w:val="center"/>
        </w:trPr>
        <w:tc>
          <w:tcPr>
            <w:tcW w:w="4876" w:type="dxa"/>
            <w:hideMark/>
          </w:tcPr>
          <w:p w14:paraId="66A5DD5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4292B2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D65287F" w14:textId="77777777" w:rsidTr="00F353F1">
        <w:trPr>
          <w:jc w:val="center"/>
        </w:trPr>
        <w:tc>
          <w:tcPr>
            <w:tcW w:w="4876" w:type="dxa"/>
            <w:hideMark/>
          </w:tcPr>
          <w:p w14:paraId="1059943E" w14:textId="77777777" w:rsidR="001D3ACC" w:rsidRPr="00FE2BBC" w:rsidRDefault="001D3ACC" w:rsidP="00F353F1">
            <w:pPr>
              <w:pStyle w:val="Normal6"/>
              <w:rPr>
                <w:lang w:val="it-IT"/>
              </w:rPr>
            </w:pPr>
            <w:r w:rsidRPr="00FE2BBC">
              <w:rPr>
                <w:lang w:val="it-IT"/>
              </w:rPr>
              <w:t>4.</w:t>
            </w:r>
            <w:r w:rsidRPr="00FE2BBC">
              <w:rPr>
                <w:lang w:val="it-IT"/>
              </w:rPr>
              <w:tab/>
              <w:t xml:space="preserve">Qualora la parte chiamata a rispondere accetti la determinazione delle condizioni FRAND </w:t>
            </w:r>
            <w:r w:rsidRPr="00FE2BBC">
              <w:rPr>
                <w:b/>
                <w:i/>
                <w:lang w:val="it-IT"/>
              </w:rPr>
              <w:t>e si impegni a rispettarne</w:t>
            </w:r>
            <w:r w:rsidRPr="00FE2BBC">
              <w:rPr>
                <w:lang w:val="it-IT"/>
              </w:rPr>
              <w:t xml:space="preserve"> l'esito </w:t>
            </w:r>
            <w:r w:rsidRPr="00FE2BBC">
              <w:rPr>
                <w:b/>
                <w:i/>
                <w:lang w:val="it-IT"/>
              </w:rPr>
              <w:t>ai sensi del paragrafo 2, anche nel caso in cui tale impegno sia subordinato all'impegno della parte richiedente a rispettare l'esito della determinazione delle condizioni FRAND, si applica quanto segue:</w:t>
            </w:r>
          </w:p>
        </w:tc>
        <w:tc>
          <w:tcPr>
            <w:tcW w:w="4876" w:type="dxa"/>
            <w:hideMark/>
          </w:tcPr>
          <w:p w14:paraId="5798D661" w14:textId="77777777" w:rsidR="001D3ACC" w:rsidRPr="00FE2BBC" w:rsidRDefault="001D3ACC" w:rsidP="00F353F1">
            <w:pPr>
              <w:pStyle w:val="Normal6"/>
              <w:rPr>
                <w:szCs w:val="24"/>
                <w:lang w:val="it-IT"/>
              </w:rPr>
            </w:pPr>
            <w:r w:rsidRPr="00FE2BBC">
              <w:rPr>
                <w:lang w:val="it-IT"/>
              </w:rPr>
              <w:t>4.</w:t>
            </w:r>
            <w:r w:rsidRPr="00FE2BBC">
              <w:rPr>
                <w:lang w:val="it-IT"/>
              </w:rPr>
              <w:tab/>
              <w:t>Qualora la parte chiamata a rispondere accetti la determinazione delle condizioni FRAND</w:t>
            </w:r>
            <w:r w:rsidRPr="00FE2BBC">
              <w:rPr>
                <w:b/>
                <w:i/>
                <w:lang w:val="it-IT"/>
              </w:rPr>
              <w:t>, questa prosegue e, previo accordo reciproco,</w:t>
            </w:r>
            <w:r w:rsidRPr="00FE2BBC">
              <w:rPr>
                <w:lang w:val="it-IT"/>
              </w:rPr>
              <w:t xml:space="preserve"> l'esito </w:t>
            </w:r>
            <w:r w:rsidRPr="00FE2BBC">
              <w:rPr>
                <w:b/>
                <w:i/>
                <w:lang w:val="it-IT"/>
              </w:rPr>
              <w:t>può essere vincolante per entrambe le parti.</w:t>
            </w:r>
          </w:p>
        </w:tc>
      </w:tr>
    </w:tbl>
    <w:p w14:paraId="4CCF612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ACE3CC1" w14:textId="77777777" w:rsidR="001D3ACC" w:rsidRPr="00FE2BBC" w:rsidRDefault="001D3ACC" w:rsidP="001D3ACC">
      <w:r w:rsidRPr="00F1797F">
        <w:rPr>
          <w:rStyle w:val="HideTWBExt"/>
        </w:rPr>
        <w:t>&lt;/Amend&gt;</w:t>
      </w:r>
    </w:p>
    <w:p w14:paraId="25641A2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574</w:t>
      </w:r>
      <w:r w:rsidRPr="00F1797F">
        <w:rPr>
          <w:rStyle w:val="HideTWBExt"/>
          <w:b w:val="0"/>
          <w:lang w:val="it-IT"/>
        </w:rPr>
        <w:t>&lt;/NumAm&gt;</w:t>
      </w:r>
    </w:p>
    <w:p w14:paraId="0C4CB0CD"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75275F64" w14:textId="77777777" w:rsidR="001D3ACC" w:rsidRPr="00FE2BBC" w:rsidRDefault="001D3ACC" w:rsidP="001D3ACC">
      <w:r w:rsidRPr="00F1797F">
        <w:rPr>
          <w:rStyle w:val="HideTWBExt"/>
        </w:rPr>
        <w:t>&lt;/RepeatBlock-By&gt;</w:t>
      </w:r>
    </w:p>
    <w:p w14:paraId="0283850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A922CA4" w14:textId="77777777" w:rsidR="001D3ACC" w:rsidRPr="00FE2BBC" w:rsidRDefault="001D3ACC" w:rsidP="001D3ACC">
      <w:pPr>
        <w:pStyle w:val="NormalBold"/>
      </w:pPr>
      <w:r w:rsidRPr="00F1797F">
        <w:rPr>
          <w:rStyle w:val="HideTWBExt"/>
          <w:b w:val="0"/>
        </w:rPr>
        <w:t>&lt;Article&gt;</w:t>
      </w:r>
      <w:r w:rsidRPr="00FE2BBC">
        <w:t>Articolo 38 – paragrafo 4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C3BEF0E" w14:textId="77777777" w:rsidTr="00F353F1">
        <w:trPr>
          <w:jc w:val="center"/>
        </w:trPr>
        <w:tc>
          <w:tcPr>
            <w:tcW w:w="9752" w:type="dxa"/>
            <w:gridSpan w:val="2"/>
          </w:tcPr>
          <w:p w14:paraId="24C748AE" w14:textId="77777777" w:rsidR="001D3ACC" w:rsidRPr="00FE2BBC" w:rsidRDefault="001D3ACC" w:rsidP="00F353F1">
            <w:pPr>
              <w:keepNext/>
            </w:pPr>
          </w:p>
        </w:tc>
      </w:tr>
      <w:tr w:rsidR="001D3ACC" w:rsidRPr="00FE2BBC" w14:paraId="2EBF3960" w14:textId="77777777" w:rsidTr="00F353F1">
        <w:trPr>
          <w:jc w:val="center"/>
        </w:trPr>
        <w:tc>
          <w:tcPr>
            <w:tcW w:w="4876" w:type="dxa"/>
            <w:hideMark/>
          </w:tcPr>
          <w:p w14:paraId="724EAAF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F02854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710C0ED" w14:textId="77777777" w:rsidTr="00F353F1">
        <w:trPr>
          <w:jc w:val="center"/>
        </w:trPr>
        <w:tc>
          <w:tcPr>
            <w:tcW w:w="4876" w:type="dxa"/>
            <w:hideMark/>
          </w:tcPr>
          <w:p w14:paraId="7908F023" w14:textId="77777777" w:rsidR="001D3ACC" w:rsidRPr="00FE2BBC" w:rsidRDefault="001D3ACC" w:rsidP="00F353F1">
            <w:pPr>
              <w:pStyle w:val="Normal6"/>
              <w:rPr>
                <w:lang w:val="it-IT"/>
              </w:rPr>
            </w:pPr>
            <w:r w:rsidRPr="00FE2BBC">
              <w:rPr>
                <w:lang w:val="it-IT"/>
              </w:rPr>
              <w:t>4.</w:t>
            </w:r>
            <w:r w:rsidRPr="00FE2BBC">
              <w:rPr>
                <w:lang w:val="it-IT"/>
              </w:rPr>
              <w:tab/>
              <w:t xml:space="preserve">Qualora la parte chiamata a rispondere accetti la determinazione delle condizioni FRAND </w:t>
            </w:r>
            <w:r w:rsidRPr="00FE2BBC">
              <w:rPr>
                <w:b/>
                <w:i/>
                <w:lang w:val="it-IT"/>
              </w:rPr>
              <w:t>e si impegni a rispettarne l'esito ai sensi del paragrafo 2</w:t>
            </w:r>
            <w:r w:rsidRPr="00FE2BBC">
              <w:rPr>
                <w:lang w:val="it-IT"/>
              </w:rPr>
              <w:t xml:space="preserve">, </w:t>
            </w:r>
            <w:r w:rsidRPr="00FE2BBC">
              <w:rPr>
                <w:b/>
                <w:i/>
                <w:lang w:val="it-IT"/>
              </w:rPr>
              <w:t>anche nel caso in cui</w:t>
            </w:r>
            <w:r w:rsidRPr="00FE2BBC">
              <w:rPr>
                <w:lang w:val="it-IT"/>
              </w:rPr>
              <w:t xml:space="preserve"> tale impegno </w:t>
            </w:r>
            <w:r w:rsidRPr="00FE2BBC">
              <w:rPr>
                <w:b/>
                <w:i/>
                <w:lang w:val="it-IT"/>
              </w:rPr>
              <w:t>sia subordinato all'impegno della parte richiedente a rispettare</w:t>
            </w:r>
            <w:r w:rsidRPr="00FE2BBC">
              <w:rPr>
                <w:lang w:val="it-IT"/>
              </w:rPr>
              <w:t xml:space="preserve"> l'esito </w:t>
            </w:r>
            <w:r w:rsidRPr="00FE2BBC">
              <w:rPr>
                <w:b/>
                <w:i/>
                <w:lang w:val="it-IT"/>
              </w:rPr>
              <w:t>della determinazione delle condizioni FRAND, si applica quanto segue:</w:t>
            </w:r>
          </w:p>
        </w:tc>
        <w:tc>
          <w:tcPr>
            <w:tcW w:w="4876" w:type="dxa"/>
            <w:hideMark/>
          </w:tcPr>
          <w:p w14:paraId="66F16DDE" w14:textId="77777777" w:rsidR="001D3ACC" w:rsidRPr="00FE2BBC" w:rsidRDefault="001D3ACC" w:rsidP="00F353F1">
            <w:pPr>
              <w:pStyle w:val="Normal6"/>
              <w:rPr>
                <w:szCs w:val="24"/>
                <w:lang w:val="it-IT"/>
              </w:rPr>
            </w:pPr>
            <w:r w:rsidRPr="00FE2BBC">
              <w:rPr>
                <w:lang w:val="it-IT"/>
              </w:rPr>
              <w:t>4.</w:t>
            </w:r>
            <w:r w:rsidRPr="00FE2BBC">
              <w:rPr>
                <w:lang w:val="it-IT"/>
              </w:rPr>
              <w:tab/>
              <w:t xml:space="preserve">Qualora la parte chiamata a rispondere accetti la determinazione delle condizioni FRAND, tale impegno </w:t>
            </w:r>
            <w:r w:rsidRPr="00FE2BBC">
              <w:rPr>
                <w:b/>
                <w:i/>
                <w:lang w:val="it-IT"/>
              </w:rPr>
              <w:t>prosegue e, previo accordo reciproco,</w:t>
            </w:r>
            <w:r w:rsidRPr="00FE2BBC">
              <w:rPr>
                <w:lang w:val="it-IT"/>
              </w:rPr>
              <w:t xml:space="preserve"> l'esito </w:t>
            </w:r>
            <w:r w:rsidRPr="00FE2BBC">
              <w:rPr>
                <w:b/>
                <w:i/>
                <w:lang w:val="it-IT"/>
              </w:rPr>
              <w:t>può essere vincolante per entrambe le parti.</w:t>
            </w:r>
          </w:p>
        </w:tc>
      </w:tr>
    </w:tbl>
    <w:p w14:paraId="38C637C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757053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070F297"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1817673F" w14:textId="77777777" w:rsidR="001D3ACC" w:rsidRPr="00FE2BBC" w:rsidRDefault="001D3ACC" w:rsidP="001D3ACC">
      <w:r w:rsidRPr="00F1797F">
        <w:rPr>
          <w:rStyle w:val="HideTWBExt"/>
        </w:rPr>
        <w:t>&lt;/Amend&gt;</w:t>
      </w:r>
    </w:p>
    <w:p w14:paraId="510CED5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575</w:t>
      </w:r>
      <w:r w:rsidRPr="00F1797F">
        <w:rPr>
          <w:rStyle w:val="HideTWBExt"/>
          <w:b w:val="0"/>
          <w:lang w:val="it-IT"/>
        </w:rPr>
        <w:t>&lt;/NumAm&gt;</w:t>
      </w:r>
    </w:p>
    <w:p w14:paraId="77FA170A"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052E52D" w14:textId="77777777" w:rsidR="001D3ACC" w:rsidRPr="00FE2BBC" w:rsidRDefault="001D3ACC" w:rsidP="001D3ACC">
      <w:r w:rsidRPr="00F1797F">
        <w:rPr>
          <w:rStyle w:val="HideTWBExt"/>
        </w:rPr>
        <w:t>&lt;/RepeatBlock-By&gt;</w:t>
      </w:r>
    </w:p>
    <w:p w14:paraId="172EC3A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81451AD" w14:textId="77777777" w:rsidR="001D3ACC" w:rsidRPr="00FE2BBC" w:rsidRDefault="001D3ACC" w:rsidP="001D3ACC">
      <w:pPr>
        <w:pStyle w:val="NormalBold"/>
      </w:pPr>
      <w:r w:rsidRPr="00F1797F">
        <w:rPr>
          <w:rStyle w:val="HideTWBExt"/>
          <w:b w:val="0"/>
        </w:rPr>
        <w:t>&lt;Article&gt;</w:t>
      </w:r>
      <w:r w:rsidRPr="00FE2BBC">
        <w:t>Articolo 38 – paragrafo 4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5C57A9B" w14:textId="77777777" w:rsidTr="00F353F1">
        <w:trPr>
          <w:jc w:val="center"/>
        </w:trPr>
        <w:tc>
          <w:tcPr>
            <w:tcW w:w="9752" w:type="dxa"/>
            <w:gridSpan w:val="2"/>
          </w:tcPr>
          <w:p w14:paraId="3E8E57A7" w14:textId="77777777" w:rsidR="001D3ACC" w:rsidRPr="00FE2BBC" w:rsidRDefault="001D3ACC" w:rsidP="00F353F1">
            <w:pPr>
              <w:keepNext/>
            </w:pPr>
          </w:p>
        </w:tc>
      </w:tr>
      <w:tr w:rsidR="001D3ACC" w:rsidRPr="00FE2BBC" w14:paraId="281E3273" w14:textId="77777777" w:rsidTr="00F353F1">
        <w:trPr>
          <w:jc w:val="center"/>
        </w:trPr>
        <w:tc>
          <w:tcPr>
            <w:tcW w:w="4876" w:type="dxa"/>
            <w:hideMark/>
          </w:tcPr>
          <w:p w14:paraId="33FD7D7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EC2896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B4864D4" w14:textId="77777777" w:rsidTr="00F353F1">
        <w:trPr>
          <w:jc w:val="center"/>
        </w:trPr>
        <w:tc>
          <w:tcPr>
            <w:tcW w:w="4876" w:type="dxa"/>
            <w:hideMark/>
          </w:tcPr>
          <w:p w14:paraId="29822D30" w14:textId="77777777" w:rsidR="001D3ACC" w:rsidRPr="00FE2BBC" w:rsidRDefault="001D3ACC" w:rsidP="00F353F1">
            <w:pPr>
              <w:pStyle w:val="Normal6"/>
              <w:rPr>
                <w:lang w:val="it-IT"/>
              </w:rPr>
            </w:pPr>
            <w:r w:rsidRPr="00FE2BBC">
              <w:rPr>
                <w:b/>
                <w:i/>
                <w:lang w:val="it-IT"/>
              </w:rPr>
              <w:t>(a)</w:t>
            </w:r>
            <w:r w:rsidRPr="00FE2BBC">
              <w:rPr>
                <w:b/>
                <w:i/>
                <w:lang w:val="it-IT"/>
              </w:rPr>
              <w:tab/>
              <w:t>il centro di competenza ne informa la parte richiedente e la invita a confermare al centro di competenza, entro sette giorni, se anch'essa si impegna a rispettare l'esito della determinazione delle condizioni FRAND. Se la parte richiedente accetta l'impegno, la determinazione delle condizioni FRAND prosegue e il risultato è vincolante per entrambe le parti;</w:t>
            </w:r>
          </w:p>
        </w:tc>
        <w:tc>
          <w:tcPr>
            <w:tcW w:w="4876" w:type="dxa"/>
            <w:hideMark/>
          </w:tcPr>
          <w:p w14:paraId="020C41E3" w14:textId="77777777" w:rsidR="001D3ACC" w:rsidRPr="00FE2BBC" w:rsidRDefault="001D3ACC" w:rsidP="00F353F1">
            <w:pPr>
              <w:pStyle w:val="Normal6"/>
              <w:rPr>
                <w:szCs w:val="24"/>
                <w:lang w:val="it-IT"/>
              </w:rPr>
            </w:pPr>
            <w:r w:rsidRPr="00FE2BBC">
              <w:rPr>
                <w:b/>
                <w:i/>
                <w:lang w:val="it-IT"/>
              </w:rPr>
              <w:t>soppresso</w:t>
            </w:r>
          </w:p>
        </w:tc>
      </w:tr>
    </w:tbl>
    <w:p w14:paraId="1350D7D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F73F2EC" w14:textId="77777777" w:rsidR="001D3ACC" w:rsidRPr="00FE2BBC" w:rsidRDefault="001D3ACC" w:rsidP="001D3ACC">
      <w:r w:rsidRPr="00F1797F">
        <w:rPr>
          <w:rStyle w:val="HideTWBExt"/>
        </w:rPr>
        <w:t>&lt;/Amend&gt;</w:t>
      </w:r>
    </w:p>
    <w:p w14:paraId="4F326D8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576</w:t>
      </w:r>
      <w:r w:rsidRPr="00F1797F">
        <w:rPr>
          <w:rStyle w:val="HideTWBExt"/>
          <w:b w:val="0"/>
          <w:lang w:val="it-IT"/>
        </w:rPr>
        <w:t>&lt;/NumAm&gt;</w:t>
      </w:r>
    </w:p>
    <w:p w14:paraId="5CA17916"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9AF2A0B" w14:textId="77777777" w:rsidR="001D3ACC" w:rsidRPr="00FE2BBC" w:rsidRDefault="001D3ACC" w:rsidP="001D3ACC">
      <w:r w:rsidRPr="00F1797F">
        <w:rPr>
          <w:rStyle w:val="HideTWBExt"/>
        </w:rPr>
        <w:t>&lt;/RepeatBlock-By&gt;</w:t>
      </w:r>
    </w:p>
    <w:p w14:paraId="0FECB4C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6E0D6EC" w14:textId="77777777" w:rsidR="001D3ACC" w:rsidRPr="00FE2BBC" w:rsidRDefault="001D3ACC" w:rsidP="001D3ACC">
      <w:pPr>
        <w:pStyle w:val="NormalBold"/>
      </w:pPr>
      <w:r w:rsidRPr="00F1797F">
        <w:rPr>
          <w:rStyle w:val="HideTWBExt"/>
          <w:b w:val="0"/>
        </w:rPr>
        <w:t>&lt;Article&gt;</w:t>
      </w:r>
      <w:r w:rsidRPr="00FE2BBC">
        <w:t>Articolo 38 – paragrafo 4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BFB180" w14:textId="77777777" w:rsidTr="00F353F1">
        <w:trPr>
          <w:jc w:val="center"/>
        </w:trPr>
        <w:tc>
          <w:tcPr>
            <w:tcW w:w="9752" w:type="dxa"/>
            <w:gridSpan w:val="2"/>
          </w:tcPr>
          <w:p w14:paraId="7AA1C2EB" w14:textId="77777777" w:rsidR="001D3ACC" w:rsidRPr="00FE2BBC" w:rsidRDefault="001D3ACC" w:rsidP="00F353F1">
            <w:pPr>
              <w:keepNext/>
            </w:pPr>
          </w:p>
        </w:tc>
      </w:tr>
      <w:tr w:rsidR="001D3ACC" w:rsidRPr="00FE2BBC" w14:paraId="08100F0E" w14:textId="77777777" w:rsidTr="00F353F1">
        <w:trPr>
          <w:jc w:val="center"/>
        </w:trPr>
        <w:tc>
          <w:tcPr>
            <w:tcW w:w="4876" w:type="dxa"/>
            <w:hideMark/>
          </w:tcPr>
          <w:p w14:paraId="1709465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9DCD62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3E99556" w14:textId="77777777" w:rsidTr="00F353F1">
        <w:trPr>
          <w:jc w:val="center"/>
        </w:trPr>
        <w:tc>
          <w:tcPr>
            <w:tcW w:w="4876" w:type="dxa"/>
            <w:hideMark/>
          </w:tcPr>
          <w:p w14:paraId="6B1E35BE" w14:textId="77777777" w:rsidR="001D3ACC" w:rsidRPr="00FE2BBC" w:rsidRDefault="001D3ACC" w:rsidP="00F353F1">
            <w:pPr>
              <w:pStyle w:val="Normal6"/>
              <w:rPr>
                <w:lang w:val="it-IT"/>
              </w:rPr>
            </w:pPr>
            <w:r w:rsidRPr="00FE2BBC">
              <w:rPr>
                <w:lang w:val="it-IT"/>
              </w:rPr>
              <w:t>(a)</w:t>
            </w:r>
            <w:r w:rsidRPr="00FE2BBC">
              <w:rPr>
                <w:lang w:val="it-IT"/>
              </w:rPr>
              <w:tab/>
            </w:r>
            <w:r w:rsidRPr="00FE2BBC">
              <w:rPr>
                <w:b/>
                <w:i/>
                <w:lang w:val="it-IT"/>
              </w:rPr>
              <w:t>il centro di competenza ne informa la parte richiedente e la invita a confermare al centro di competenza, entro sette giorni, se anch'essa si impegna a rispettare l'esito della determinazione delle condizioni FRAND. Se la parte richiedente accetta l'impegno,</w:t>
            </w:r>
            <w:r w:rsidRPr="00FE2BBC">
              <w:rPr>
                <w:lang w:val="it-IT"/>
              </w:rPr>
              <w:t xml:space="preserve"> la determinazione delle condizioni FRAND prosegue e il risultato è vincolante per entrambe le parti;</w:t>
            </w:r>
          </w:p>
        </w:tc>
        <w:tc>
          <w:tcPr>
            <w:tcW w:w="4876" w:type="dxa"/>
            <w:hideMark/>
          </w:tcPr>
          <w:p w14:paraId="0100B9EE" w14:textId="77777777" w:rsidR="001D3ACC" w:rsidRPr="00FE2BBC" w:rsidRDefault="001D3ACC" w:rsidP="00F353F1">
            <w:pPr>
              <w:pStyle w:val="Normal6"/>
              <w:rPr>
                <w:szCs w:val="24"/>
                <w:lang w:val="it-IT"/>
              </w:rPr>
            </w:pPr>
            <w:r w:rsidRPr="00FE2BBC">
              <w:rPr>
                <w:lang w:val="it-IT"/>
              </w:rPr>
              <w:t>(a)</w:t>
            </w:r>
            <w:r w:rsidRPr="00FE2BBC">
              <w:rPr>
                <w:lang w:val="it-IT"/>
              </w:rPr>
              <w:tab/>
              <w:t>la determinazione delle condizioni FRAND prosegue e il risultato è vincolante per entrambe le parti;</w:t>
            </w:r>
          </w:p>
        </w:tc>
      </w:tr>
    </w:tbl>
    <w:p w14:paraId="0312CEB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3916351" w14:textId="77777777" w:rsidR="001D3ACC" w:rsidRPr="00FE2BBC" w:rsidRDefault="001D3ACC" w:rsidP="001D3ACC">
      <w:r w:rsidRPr="00F1797F">
        <w:rPr>
          <w:rStyle w:val="HideTWBExt"/>
        </w:rPr>
        <w:t>&lt;/Amend&gt;</w:t>
      </w:r>
    </w:p>
    <w:p w14:paraId="0717BF6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577</w:t>
      </w:r>
      <w:r w:rsidRPr="00F1797F">
        <w:rPr>
          <w:rStyle w:val="HideTWBExt"/>
          <w:b w:val="0"/>
          <w:lang w:val="it-IT"/>
        </w:rPr>
        <w:t>&lt;/NumAm&gt;</w:t>
      </w:r>
    </w:p>
    <w:p w14:paraId="3515EBB1"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4FFBE05" w14:textId="77777777" w:rsidR="001D3ACC" w:rsidRPr="00FE2BBC" w:rsidRDefault="001D3ACC" w:rsidP="001D3ACC">
      <w:r w:rsidRPr="00F1797F">
        <w:rPr>
          <w:rStyle w:val="HideTWBExt"/>
        </w:rPr>
        <w:t>&lt;/RepeatBlock-By&gt;</w:t>
      </w:r>
    </w:p>
    <w:p w14:paraId="02297BB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C7AFFC8" w14:textId="77777777" w:rsidR="001D3ACC" w:rsidRPr="00FE2BBC" w:rsidRDefault="001D3ACC" w:rsidP="001D3ACC">
      <w:pPr>
        <w:pStyle w:val="NormalBold"/>
      </w:pPr>
      <w:r w:rsidRPr="00F1797F">
        <w:rPr>
          <w:rStyle w:val="HideTWBExt"/>
          <w:b w:val="0"/>
        </w:rPr>
        <w:t>&lt;Article&gt;</w:t>
      </w:r>
      <w:r w:rsidRPr="00FE2BBC">
        <w:t>Articolo 38 – paragrafo 4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E1A4F8C" w14:textId="77777777" w:rsidTr="00F353F1">
        <w:trPr>
          <w:jc w:val="center"/>
        </w:trPr>
        <w:tc>
          <w:tcPr>
            <w:tcW w:w="9752" w:type="dxa"/>
            <w:gridSpan w:val="2"/>
          </w:tcPr>
          <w:p w14:paraId="65B36443" w14:textId="77777777" w:rsidR="001D3ACC" w:rsidRPr="00FE2BBC" w:rsidRDefault="001D3ACC" w:rsidP="00F353F1">
            <w:pPr>
              <w:keepNext/>
            </w:pPr>
          </w:p>
        </w:tc>
      </w:tr>
      <w:tr w:rsidR="001D3ACC" w:rsidRPr="00FE2BBC" w14:paraId="39BC1207" w14:textId="77777777" w:rsidTr="00F353F1">
        <w:trPr>
          <w:jc w:val="center"/>
        </w:trPr>
        <w:tc>
          <w:tcPr>
            <w:tcW w:w="4876" w:type="dxa"/>
            <w:hideMark/>
          </w:tcPr>
          <w:p w14:paraId="426A8A0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C3DCBB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8AF23F9" w14:textId="77777777" w:rsidTr="00F353F1">
        <w:trPr>
          <w:jc w:val="center"/>
        </w:trPr>
        <w:tc>
          <w:tcPr>
            <w:tcW w:w="4876" w:type="dxa"/>
            <w:hideMark/>
          </w:tcPr>
          <w:p w14:paraId="7F0C7061" w14:textId="77777777" w:rsidR="001D3ACC" w:rsidRPr="00FE2BBC" w:rsidRDefault="001D3ACC" w:rsidP="00F353F1">
            <w:pPr>
              <w:pStyle w:val="Normal6"/>
              <w:rPr>
                <w:lang w:val="it-IT"/>
              </w:rPr>
            </w:pPr>
            <w:r w:rsidRPr="00FE2BBC">
              <w:rPr>
                <w:lang w:val="it-IT"/>
              </w:rPr>
              <w:t>(a)</w:t>
            </w:r>
            <w:r w:rsidRPr="00FE2BBC">
              <w:rPr>
                <w:lang w:val="it-IT"/>
              </w:rPr>
              <w:tab/>
              <w:t>il centro di competenza ne informa la parte richiedente e la invita a confermare al centro di competenza, entro sette giorni</w:t>
            </w:r>
            <w:r w:rsidRPr="00FE2BBC">
              <w:rPr>
                <w:b/>
                <w:i/>
                <w:lang w:val="it-IT"/>
              </w:rPr>
              <w:t>, se anch'essa si impegna a rispettare l'esito della determinazione delle condizioni FRAND. Se la parte richiedente accetta l'impegno, la determinazione delle condizioni FRAND prosegue e il risultato è vincolante per entrambe le parti</w:t>
            </w:r>
            <w:r w:rsidRPr="00FE2BBC">
              <w:rPr>
                <w:lang w:val="it-IT"/>
              </w:rPr>
              <w:t>;</w:t>
            </w:r>
          </w:p>
        </w:tc>
        <w:tc>
          <w:tcPr>
            <w:tcW w:w="4876" w:type="dxa"/>
            <w:hideMark/>
          </w:tcPr>
          <w:p w14:paraId="1B403147" w14:textId="77777777" w:rsidR="001D3ACC" w:rsidRPr="00FE2BBC" w:rsidRDefault="001D3ACC" w:rsidP="00F353F1">
            <w:pPr>
              <w:pStyle w:val="Normal6"/>
              <w:rPr>
                <w:szCs w:val="24"/>
                <w:lang w:val="it-IT"/>
              </w:rPr>
            </w:pPr>
            <w:r w:rsidRPr="00FE2BBC">
              <w:rPr>
                <w:lang w:val="it-IT"/>
              </w:rPr>
              <w:t>(a)</w:t>
            </w:r>
            <w:r w:rsidRPr="00FE2BBC">
              <w:rPr>
                <w:lang w:val="it-IT"/>
              </w:rPr>
              <w:tab/>
              <w:t>il centro di competenza ne informa la parte richiedente e la invita a confermare al centro di competenza, entro sette giorni;</w:t>
            </w:r>
          </w:p>
        </w:tc>
      </w:tr>
    </w:tbl>
    <w:p w14:paraId="4203BD4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480507D" w14:textId="77777777" w:rsidR="001D3ACC" w:rsidRPr="00FE2BBC" w:rsidRDefault="001D3ACC" w:rsidP="001D3ACC">
      <w:r w:rsidRPr="00F1797F">
        <w:rPr>
          <w:rStyle w:val="HideTWBExt"/>
        </w:rPr>
        <w:t>&lt;/Amend&gt;</w:t>
      </w:r>
    </w:p>
    <w:p w14:paraId="3D75E9E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578</w:t>
      </w:r>
      <w:r w:rsidRPr="00F1797F">
        <w:rPr>
          <w:rStyle w:val="HideTWBExt"/>
          <w:b w:val="0"/>
          <w:lang w:val="it-IT"/>
        </w:rPr>
        <w:t>&lt;/NumAm&gt;</w:t>
      </w:r>
    </w:p>
    <w:p w14:paraId="6F9C5DE6"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CCB25DB" w14:textId="77777777" w:rsidR="001D3ACC" w:rsidRPr="00FE2BBC" w:rsidRDefault="001D3ACC" w:rsidP="001D3ACC">
      <w:r w:rsidRPr="00F1797F">
        <w:rPr>
          <w:rStyle w:val="HideTWBExt"/>
        </w:rPr>
        <w:t>&lt;/RepeatBlock-By&gt;</w:t>
      </w:r>
    </w:p>
    <w:p w14:paraId="7878329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6392072" w14:textId="77777777" w:rsidR="001D3ACC" w:rsidRPr="00FE2BBC" w:rsidRDefault="001D3ACC" w:rsidP="001D3ACC">
      <w:pPr>
        <w:pStyle w:val="NormalBold"/>
      </w:pPr>
      <w:r w:rsidRPr="00F1797F">
        <w:rPr>
          <w:rStyle w:val="HideTWBExt"/>
          <w:b w:val="0"/>
        </w:rPr>
        <w:t>&lt;Article&gt;</w:t>
      </w:r>
      <w:r w:rsidRPr="00FE2BBC">
        <w:t>Articolo 38 – paragrafo 4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709F55B" w14:textId="77777777" w:rsidTr="00F353F1">
        <w:trPr>
          <w:jc w:val="center"/>
        </w:trPr>
        <w:tc>
          <w:tcPr>
            <w:tcW w:w="9752" w:type="dxa"/>
            <w:gridSpan w:val="2"/>
          </w:tcPr>
          <w:p w14:paraId="489E96BF" w14:textId="77777777" w:rsidR="001D3ACC" w:rsidRPr="00FE2BBC" w:rsidRDefault="001D3ACC" w:rsidP="00F353F1">
            <w:pPr>
              <w:keepNext/>
            </w:pPr>
          </w:p>
        </w:tc>
      </w:tr>
      <w:tr w:rsidR="001D3ACC" w:rsidRPr="00FE2BBC" w14:paraId="6CDE8AA9" w14:textId="77777777" w:rsidTr="00F353F1">
        <w:trPr>
          <w:jc w:val="center"/>
        </w:trPr>
        <w:tc>
          <w:tcPr>
            <w:tcW w:w="4876" w:type="dxa"/>
            <w:hideMark/>
          </w:tcPr>
          <w:p w14:paraId="241660F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993242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8CC48CB" w14:textId="77777777" w:rsidTr="00F353F1">
        <w:trPr>
          <w:jc w:val="center"/>
        </w:trPr>
        <w:tc>
          <w:tcPr>
            <w:tcW w:w="4876" w:type="dxa"/>
            <w:hideMark/>
          </w:tcPr>
          <w:p w14:paraId="307A72D3" w14:textId="77777777" w:rsidR="001D3ACC" w:rsidRPr="00FE2BBC" w:rsidRDefault="001D3ACC" w:rsidP="00F353F1">
            <w:pPr>
              <w:pStyle w:val="Normal6"/>
              <w:rPr>
                <w:lang w:val="it-IT"/>
              </w:rPr>
            </w:pPr>
            <w:r w:rsidRPr="00FE2BBC">
              <w:rPr>
                <w:lang w:val="it-IT"/>
              </w:rPr>
              <w:t>(a)</w:t>
            </w:r>
            <w:r w:rsidRPr="00FE2BBC">
              <w:rPr>
                <w:lang w:val="it-IT"/>
              </w:rPr>
              <w:tab/>
              <w:t>il centro di competenza ne informa la parte richiedente e la invita a confermare al centro di competenza, entro sette giorni</w:t>
            </w:r>
            <w:r w:rsidRPr="00FE2BBC">
              <w:rPr>
                <w:b/>
                <w:i/>
                <w:lang w:val="it-IT"/>
              </w:rPr>
              <w:t>, se anch'essa si impegna a rispettare l'esito della determinazione delle condizioni FRAND. Se la parte richiedente accetta l'impegno, la determinazione delle condizioni FRAND prosegue e il risultato è vincolante per entrambe le parti</w:t>
            </w:r>
            <w:r w:rsidRPr="00FE2BBC">
              <w:rPr>
                <w:lang w:val="it-IT"/>
              </w:rPr>
              <w:t>;</w:t>
            </w:r>
          </w:p>
        </w:tc>
        <w:tc>
          <w:tcPr>
            <w:tcW w:w="4876" w:type="dxa"/>
            <w:hideMark/>
          </w:tcPr>
          <w:p w14:paraId="6493E530" w14:textId="77777777" w:rsidR="001D3ACC" w:rsidRPr="00FE2BBC" w:rsidRDefault="001D3ACC" w:rsidP="00F353F1">
            <w:pPr>
              <w:pStyle w:val="Normal6"/>
              <w:rPr>
                <w:szCs w:val="24"/>
                <w:lang w:val="it-IT"/>
              </w:rPr>
            </w:pPr>
            <w:r w:rsidRPr="00FE2BBC">
              <w:rPr>
                <w:lang w:val="it-IT"/>
              </w:rPr>
              <w:t>(a)</w:t>
            </w:r>
            <w:r w:rsidRPr="00FE2BBC">
              <w:rPr>
                <w:lang w:val="it-IT"/>
              </w:rPr>
              <w:tab/>
              <w:t>il centro di competenza ne informa la parte richiedente e la invita a confermare al centro di competenza, entro sette giorni;</w:t>
            </w:r>
          </w:p>
        </w:tc>
      </w:tr>
    </w:tbl>
    <w:p w14:paraId="70114BD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2985F5C" w14:textId="77777777" w:rsidR="001D3ACC" w:rsidRPr="00FE2BBC" w:rsidRDefault="001D3ACC" w:rsidP="001D3ACC">
      <w:r w:rsidRPr="00F1797F">
        <w:rPr>
          <w:rStyle w:val="HideTWBExt"/>
        </w:rPr>
        <w:t>&lt;/Amend&gt;</w:t>
      </w:r>
    </w:p>
    <w:p w14:paraId="2A2B2D8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579</w:t>
      </w:r>
      <w:r w:rsidRPr="00F1797F">
        <w:rPr>
          <w:rStyle w:val="HideTWBExt"/>
          <w:b w:val="0"/>
          <w:lang w:val="it-IT"/>
        </w:rPr>
        <w:t>&lt;/NumAm&gt;</w:t>
      </w:r>
    </w:p>
    <w:p w14:paraId="557E45DF"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684B4DD5" w14:textId="77777777" w:rsidR="001D3ACC" w:rsidRPr="00FE2BBC" w:rsidRDefault="001D3ACC" w:rsidP="001D3ACC">
      <w:r w:rsidRPr="00F1797F">
        <w:rPr>
          <w:rStyle w:val="HideTWBExt"/>
        </w:rPr>
        <w:t>&lt;/RepeatBlock-By&gt;</w:t>
      </w:r>
    </w:p>
    <w:p w14:paraId="2BF5CBB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F94A4BD" w14:textId="77777777" w:rsidR="001D3ACC" w:rsidRPr="00FE2BBC" w:rsidRDefault="001D3ACC" w:rsidP="001D3ACC">
      <w:pPr>
        <w:pStyle w:val="NormalBold"/>
      </w:pPr>
      <w:r w:rsidRPr="00F1797F">
        <w:rPr>
          <w:rStyle w:val="HideTWBExt"/>
          <w:b w:val="0"/>
        </w:rPr>
        <w:t>&lt;Article&gt;</w:t>
      </w:r>
      <w:r w:rsidRPr="00FE2BBC">
        <w:t>Articolo 38 – paragrafo 4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8661731" w14:textId="77777777" w:rsidTr="00F353F1">
        <w:trPr>
          <w:jc w:val="center"/>
        </w:trPr>
        <w:tc>
          <w:tcPr>
            <w:tcW w:w="9752" w:type="dxa"/>
            <w:gridSpan w:val="2"/>
          </w:tcPr>
          <w:p w14:paraId="5480B329" w14:textId="77777777" w:rsidR="001D3ACC" w:rsidRPr="00FE2BBC" w:rsidRDefault="001D3ACC" w:rsidP="00F353F1">
            <w:pPr>
              <w:keepNext/>
            </w:pPr>
          </w:p>
        </w:tc>
      </w:tr>
      <w:tr w:rsidR="001D3ACC" w:rsidRPr="00FE2BBC" w14:paraId="1F0F3785" w14:textId="77777777" w:rsidTr="00F353F1">
        <w:trPr>
          <w:jc w:val="center"/>
        </w:trPr>
        <w:tc>
          <w:tcPr>
            <w:tcW w:w="4876" w:type="dxa"/>
            <w:hideMark/>
          </w:tcPr>
          <w:p w14:paraId="2F9490D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1853A0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147A57D" w14:textId="77777777" w:rsidTr="00F353F1">
        <w:trPr>
          <w:jc w:val="center"/>
        </w:trPr>
        <w:tc>
          <w:tcPr>
            <w:tcW w:w="4876" w:type="dxa"/>
            <w:hideMark/>
          </w:tcPr>
          <w:p w14:paraId="25D1A63C" w14:textId="77777777" w:rsidR="001D3ACC" w:rsidRPr="00FE2BBC" w:rsidRDefault="001D3ACC" w:rsidP="00F353F1">
            <w:pPr>
              <w:pStyle w:val="Normal6"/>
              <w:rPr>
                <w:lang w:val="it-IT"/>
              </w:rPr>
            </w:pPr>
            <w:r w:rsidRPr="00FE2BBC">
              <w:rPr>
                <w:b/>
                <w:i/>
                <w:lang w:val="it-IT"/>
              </w:rPr>
              <w:t>(b)</w:t>
            </w:r>
            <w:r w:rsidRPr="00FE2BBC">
              <w:rPr>
                <w:b/>
                <w:i/>
                <w:lang w:val="it-IT"/>
              </w:rPr>
              <w:tab/>
              <w:t>se la parte richiedente non risponde entro il termine di cui alla lettera a) o informa il centro di competenza che non intende impegnarsi a rispettare l'esito della determinazione delle condizioni FRAND, il centro di competenza ne informa la parte chiamata a rispondere invitandola a confermare entro sette giorni se chiede la prosecuzione della determinazione delle condizioni FRAND;</w:t>
            </w:r>
          </w:p>
        </w:tc>
        <w:tc>
          <w:tcPr>
            <w:tcW w:w="4876" w:type="dxa"/>
            <w:hideMark/>
          </w:tcPr>
          <w:p w14:paraId="76E3191F" w14:textId="77777777" w:rsidR="001D3ACC" w:rsidRPr="00FE2BBC" w:rsidRDefault="001D3ACC" w:rsidP="00F353F1">
            <w:pPr>
              <w:pStyle w:val="Normal6"/>
              <w:rPr>
                <w:szCs w:val="24"/>
                <w:lang w:val="it-IT"/>
              </w:rPr>
            </w:pPr>
            <w:r w:rsidRPr="00FE2BBC">
              <w:rPr>
                <w:b/>
                <w:i/>
                <w:lang w:val="it-IT"/>
              </w:rPr>
              <w:t>soppresso</w:t>
            </w:r>
          </w:p>
        </w:tc>
      </w:tr>
    </w:tbl>
    <w:p w14:paraId="34A45D3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097DDCC" w14:textId="77777777" w:rsidR="001D3ACC" w:rsidRPr="00FE2BBC" w:rsidRDefault="001D3ACC" w:rsidP="001D3ACC">
      <w:r w:rsidRPr="00F1797F">
        <w:rPr>
          <w:rStyle w:val="HideTWBExt"/>
        </w:rPr>
        <w:t>&lt;/Amend&gt;</w:t>
      </w:r>
    </w:p>
    <w:p w14:paraId="20CFBD3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580</w:t>
      </w:r>
      <w:r w:rsidRPr="00F1797F">
        <w:rPr>
          <w:rStyle w:val="HideTWBExt"/>
          <w:b w:val="0"/>
          <w:lang w:val="it-IT"/>
        </w:rPr>
        <w:t>&lt;/NumAm&gt;</w:t>
      </w:r>
    </w:p>
    <w:p w14:paraId="5C9B9A09"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871330B" w14:textId="77777777" w:rsidR="001D3ACC" w:rsidRPr="00FE2BBC" w:rsidRDefault="001D3ACC" w:rsidP="001D3ACC">
      <w:r w:rsidRPr="00F1797F">
        <w:rPr>
          <w:rStyle w:val="HideTWBExt"/>
        </w:rPr>
        <w:t>&lt;/RepeatBlock-By&gt;</w:t>
      </w:r>
    </w:p>
    <w:p w14:paraId="09C01CC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A1D4B86" w14:textId="77777777" w:rsidR="001D3ACC" w:rsidRPr="00FE2BBC" w:rsidRDefault="001D3ACC" w:rsidP="001D3ACC">
      <w:pPr>
        <w:pStyle w:val="NormalBold"/>
      </w:pPr>
      <w:r w:rsidRPr="00F1797F">
        <w:rPr>
          <w:rStyle w:val="HideTWBExt"/>
          <w:b w:val="0"/>
        </w:rPr>
        <w:t>&lt;Article&gt;</w:t>
      </w:r>
      <w:r w:rsidRPr="00FE2BBC">
        <w:t>Articolo 38 – paragrafo 4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CFE5930" w14:textId="77777777" w:rsidTr="00F353F1">
        <w:trPr>
          <w:jc w:val="center"/>
        </w:trPr>
        <w:tc>
          <w:tcPr>
            <w:tcW w:w="9752" w:type="dxa"/>
            <w:gridSpan w:val="2"/>
          </w:tcPr>
          <w:p w14:paraId="40E71ADD" w14:textId="77777777" w:rsidR="001D3ACC" w:rsidRPr="00FE2BBC" w:rsidRDefault="001D3ACC" w:rsidP="00F353F1">
            <w:pPr>
              <w:keepNext/>
            </w:pPr>
          </w:p>
        </w:tc>
      </w:tr>
      <w:tr w:rsidR="001D3ACC" w:rsidRPr="00FE2BBC" w14:paraId="190F8067" w14:textId="77777777" w:rsidTr="00F353F1">
        <w:trPr>
          <w:jc w:val="center"/>
        </w:trPr>
        <w:tc>
          <w:tcPr>
            <w:tcW w:w="4876" w:type="dxa"/>
            <w:hideMark/>
          </w:tcPr>
          <w:p w14:paraId="44B07C8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1A604B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133C278" w14:textId="77777777" w:rsidTr="00F353F1">
        <w:trPr>
          <w:jc w:val="center"/>
        </w:trPr>
        <w:tc>
          <w:tcPr>
            <w:tcW w:w="4876" w:type="dxa"/>
            <w:hideMark/>
          </w:tcPr>
          <w:p w14:paraId="02BDB16F" w14:textId="77777777" w:rsidR="001D3ACC" w:rsidRPr="00FE2BBC" w:rsidRDefault="001D3ACC" w:rsidP="00F353F1">
            <w:pPr>
              <w:pStyle w:val="Normal6"/>
              <w:rPr>
                <w:lang w:val="it-IT"/>
              </w:rPr>
            </w:pPr>
            <w:r w:rsidRPr="00FE2BBC">
              <w:rPr>
                <w:b/>
                <w:i/>
                <w:lang w:val="it-IT"/>
              </w:rPr>
              <w:t>(b)</w:t>
            </w:r>
            <w:r w:rsidRPr="00FE2BBC">
              <w:rPr>
                <w:b/>
                <w:i/>
                <w:lang w:val="it-IT"/>
              </w:rPr>
              <w:tab/>
              <w:t>se la parte richiedente non risponde entro il termine di cui alla lettera a) o informa il centro di competenza che non intende impegnarsi a rispettare l'esito della determinazione delle condizioni FRAND, il centro di competenza ne informa la parte chiamata a rispondere invitandola a confermare entro sette giorni se chiede la prosecuzione della determinazione delle condizioni FRAND;</w:t>
            </w:r>
          </w:p>
        </w:tc>
        <w:tc>
          <w:tcPr>
            <w:tcW w:w="4876" w:type="dxa"/>
            <w:hideMark/>
          </w:tcPr>
          <w:p w14:paraId="424CA3C6" w14:textId="77777777" w:rsidR="001D3ACC" w:rsidRPr="00FE2BBC" w:rsidRDefault="001D3ACC" w:rsidP="00F353F1">
            <w:pPr>
              <w:pStyle w:val="Normal6"/>
              <w:rPr>
                <w:szCs w:val="24"/>
                <w:lang w:val="it-IT"/>
              </w:rPr>
            </w:pPr>
            <w:r w:rsidRPr="00FE2BBC">
              <w:rPr>
                <w:b/>
                <w:i/>
                <w:lang w:val="it-IT"/>
              </w:rPr>
              <w:t>soppresso</w:t>
            </w:r>
          </w:p>
        </w:tc>
      </w:tr>
    </w:tbl>
    <w:p w14:paraId="09B8306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A261C89" w14:textId="77777777" w:rsidR="001D3ACC" w:rsidRPr="00FE2BBC" w:rsidRDefault="001D3ACC" w:rsidP="001D3ACC">
      <w:r w:rsidRPr="00F1797F">
        <w:rPr>
          <w:rStyle w:val="HideTWBExt"/>
        </w:rPr>
        <w:t>&lt;/Amend&gt;</w:t>
      </w:r>
    </w:p>
    <w:p w14:paraId="51D8026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581</w:t>
      </w:r>
      <w:r w:rsidRPr="00F1797F">
        <w:rPr>
          <w:rStyle w:val="HideTWBExt"/>
          <w:b w:val="0"/>
          <w:lang w:val="it-IT"/>
        </w:rPr>
        <w:t>&lt;/NumAm&gt;</w:t>
      </w:r>
    </w:p>
    <w:p w14:paraId="66E00493"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3B1C643A" w14:textId="77777777" w:rsidR="001D3ACC" w:rsidRPr="00FE2BBC" w:rsidRDefault="001D3ACC" w:rsidP="001D3ACC">
      <w:r w:rsidRPr="00F1797F">
        <w:rPr>
          <w:rStyle w:val="HideTWBExt"/>
        </w:rPr>
        <w:t>&lt;/RepeatBlock-By&gt;</w:t>
      </w:r>
    </w:p>
    <w:p w14:paraId="4B3DE35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46FAB0" w14:textId="77777777" w:rsidR="001D3ACC" w:rsidRPr="00FE2BBC" w:rsidRDefault="001D3ACC" w:rsidP="001D3ACC">
      <w:pPr>
        <w:pStyle w:val="NormalBold"/>
      </w:pPr>
      <w:r w:rsidRPr="00F1797F">
        <w:rPr>
          <w:rStyle w:val="HideTWBExt"/>
          <w:b w:val="0"/>
        </w:rPr>
        <w:t>&lt;Article&gt;</w:t>
      </w:r>
      <w:r w:rsidRPr="00FE2BBC">
        <w:t>Articolo 38 – paragrafo 4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D2A1A1E" w14:textId="77777777" w:rsidTr="00F353F1">
        <w:trPr>
          <w:jc w:val="center"/>
        </w:trPr>
        <w:tc>
          <w:tcPr>
            <w:tcW w:w="9752" w:type="dxa"/>
            <w:gridSpan w:val="2"/>
          </w:tcPr>
          <w:p w14:paraId="5E0BFE5D" w14:textId="77777777" w:rsidR="001D3ACC" w:rsidRPr="00FE2BBC" w:rsidRDefault="001D3ACC" w:rsidP="00F353F1">
            <w:pPr>
              <w:keepNext/>
            </w:pPr>
          </w:p>
        </w:tc>
      </w:tr>
      <w:tr w:rsidR="001D3ACC" w:rsidRPr="00FE2BBC" w14:paraId="22D0661D" w14:textId="77777777" w:rsidTr="00F353F1">
        <w:trPr>
          <w:jc w:val="center"/>
        </w:trPr>
        <w:tc>
          <w:tcPr>
            <w:tcW w:w="4876" w:type="dxa"/>
            <w:hideMark/>
          </w:tcPr>
          <w:p w14:paraId="2338ACB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045DA3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F19A47F" w14:textId="77777777" w:rsidTr="00F353F1">
        <w:trPr>
          <w:jc w:val="center"/>
        </w:trPr>
        <w:tc>
          <w:tcPr>
            <w:tcW w:w="4876" w:type="dxa"/>
            <w:hideMark/>
          </w:tcPr>
          <w:p w14:paraId="2FEA37FC" w14:textId="77777777" w:rsidR="001D3ACC" w:rsidRPr="00FE2BBC" w:rsidRDefault="001D3ACC" w:rsidP="00F353F1">
            <w:pPr>
              <w:pStyle w:val="Normal6"/>
              <w:rPr>
                <w:lang w:val="it-IT"/>
              </w:rPr>
            </w:pPr>
            <w:r w:rsidRPr="00FE2BBC">
              <w:rPr>
                <w:lang w:val="it-IT"/>
              </w:rPr>
              <w:t>(b)</w:t>
            </w:r>
            <w:r w:rsidRPr="00FE2BBC">
              <w:rPr>
                <w:lang w:val="it-IT"/>
              </w:rPr>
              <w:tab/>
              <w:t xml:space="preserve">se la parte richiedente non risponde entro il termine di cui alla lettera a) </w:t>
            </w:r>
            <w:r w:rsidRPr="00FE2BBC">
              <w:rPr>
                <w:b/>
                <w:i/>
                <w:lang w:val="it-IT"/>
              </w:rPr>
              <w:t>o informa il centro di competenza che non intende impegnarsi a rispettare l'esito della determinazione delle condizioni FRAND</w:t>
            </w:r>
            <w:r w:rsidRPr="00FE2BBC">
              <w:rPr>
                <w:lang w:val="it-IT"/>
              </w:rPr>
              <w:t>, il centro di competenza ne informa la parte chiamata a rispondere invitandola a confermare entro sette giorni se chiede la prosecuzione della determinazione delle condizioni FRAND;</w:t>
            </w:r>
          </w:p>
        </w:tc>
        <w:tc>
          <w:tcPr>
            <w:tcW w:w="4876" w:type="dxa"/>
            <w:hideMark/>
          </w:tcPr>
          <w:p w14:paraId="47728308" w14:textId="77777777" w:rsidR="001D3ACC" w:rsidRPr="00FE2BBC" w:rsidRDefault="001D3ACC" w:rsidP="00F353F1">
            <w:pPr>
              <w:pStyle w:val="Normal6"/>
              <w:rPr>
                <w:szCs w:val="24"/>
                <w:lang w:val="it-IT"/>
              </w:rPr>
            </w:pPr>
            <w:r w:rsidRPr="00FE2BBC">
              <w:rPr>
                <w:lang w:val="it-IT"/>
              </w:rPr>
              <w:t>(b)</w:t>
            </w:r>
            <w:r w:rsidRPr="00FE2BBC">
              <w:rPr>
                <w:lang w:val="it-IT"/>
              </w:rPr>
              <w:tab/>
              <w:t>se la parte richiedente non risponde entro il termine di cui alla lettera a), il centro di competenza ne informa la parte chiamata a rispondere invitandola a confermare entro sette giorni se chiede la prosecuzione della determinazione delle condizioni FRAND;</w:t>
            </w:r>
          </w:p>
        </w:tc>
      </w:tr>
    </w:tbl>
    <w:p w14:paraId="65C866C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41B43BF" w14:textId="77777777" w:rsidR="001D3ACC" w:rsidRPr="00FE2BBC" w:rsidRDefault="001D3ACC" w:rsidP="001D3ACC">
      <w:r w:rsidRPr="00F1797F">
        <w:rPr>
          <w:rStyle w:val="HideTWBExt"/>
        </w:rPr>
        <w:t>&lt;/Amend&gt;</w:t>
      </w:r>
    </w:p>
    <w:p w14:paraId="57A9A84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582</w:t>
      </w:r>
      <w:r w:rsidRPr="00F1797F">
        <w:rPr>
          <w:rStyle w:val="HideTWBExt"/>
          <w:b w:val="0"/>
          <w:lang w:val="it-IT"/>
        </w:rPr>
        <w:t>&lt;/NumAm&gt;</w:t>
      </w:r>
    </w:p>
    <w:p w14:paraId="22AA734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0164F4E" w14:textId="77777777" w:rsidR="001D3ACC" w:rsidRPr="00FE2BBC" w:rsidRDefault="001D3ACC" w:rsidP="001D3ACC">
      <w:r w:rsidRPr="00F1797F">
        <w:rPr>
          <w:rStyle w:val="HideTWBExt"/>
        </w:rPr>
        <w:t>&lt;/RepeatBlock-By&gt;</w:t>
      </w:r>
    </w:p>
    <w:p w14:paraId="72ED204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DFB2AF2" w14:textId="77777777" w:rsidR="001D3ACC" w:rsidRPr="00FE2BBC" w:rsidRDefault="001D3ACC" w:rsidP="001D3ACC">
      <w:pPr>
        <w:pStyle w:val="NormalBold"/>
      </w:pPr>
      <w:r w:rsidRPr="00F1797F">
        <w:rPr>
          <w:rStyle w:val="HideTWBExt"/>
          <w:b w:val="0"/>
        </w:rPr>
        <w:t>&lt;Article&gt;</w:t>
      </w:r>
      <w:r w:rsidRPr="00FE2BBC">
        <w:t>Articolo 38 – paragrafo 4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DB18F69" w14:textId="77777777" w:rsidTr="00F353F1">
        <w:trPr>
          <w:jc w:val="center"/>
        </w:trPr>
        <w:tc>
          <w:tcPr>
            <w:tcW w:w="9752" w:type="dxa"/>
            <w:gridSpan w:val="2"/>
          </w:tcPr>
          <w:p w14:paraId="77AB3232" w14:textId="77777777" w:rsidR="001D3ACC" w:rsidRPr="00FE2BBC" w:rsidRDefault="001D3ACC" w:rsidP="00F353F1">
            <w:pPr>
              <w:keepNext/>
            </w:pPr>
          </w:p>
        </w:tc>
      </w:tr>
      <w:tr w:rsidR="001D3ACC" w:rsidRPr="00FE2BBC" w14:paraId="55F45591" w14:textId="77777777" w:rsidTr="00F353F1">
        <w:trPr>
          <w:jc w:val="center"/>
        </w:trPr>
        <w:tc>
          <w:tcPr>
            <w:tcW w:w="4876" w:type="dxa"/>
            <w:hideMark/>
          </w:tcPr>
          <w:p w14:paraId="1FD7BB0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22F26E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93E432D" w14:textId="77777777" w:rsidTr="00F353F1">
        <w:trPr>
          <w:jc w:val="center"/>
        </w:trPr>
        <w:tc>
          <w:tcPr>
            <w:tcW w:w="4876" w:type="dxa"/>
            <w:hideMark/>
          </w:tcPr>
          <w:p w14:paraId="198379DD" w14:textId="77777777" w:rsidR="001D3ACC" w:rsidRPr="00FE2BBC" w:rsidRDefault="001D3ACC" w:rsidP="00F353F1">
            <w:pPr>
              <w:pStyle w:val="Normal6"/>
              <w:rPr>
                <w:lang w:val="it-IT"/>
              </w:rPr>
            </w:pPr>
            <w:r w:rsidRPr="00FE2BBC">
              <w:rPr>
                <w:lang w:val="it-IT"/>
              </w:rPr>
              <w:t>(b)</w:t>
            </w:r>
            <w:r w:rsidRPr="00FE2BBC">
              <w:rPr>
                <w:lang w:val="it-IT"/>
              </w:rPr>
              <w:tab/>
              <w:t xml:space="preserve">se la parte richiedente non risponde entro il termine di cui alla lettera a) </w:t>
            </w:r>
            <w:r w:rsidRPr="00FE2BBC">
              <w:rPr>
                <w:b/>
                <w:i/>
                <w:lang w:val="it-IT"/>
              </w:rPr>
              <w:t>o informa il centro di competenza che non intende impegnarsi a rispettare l'esito della determinazione delle condizioni FRAND</w:t>
            </w:r>
            <w:r w:rsidRPr="00FE2BBC">
              <w:rPr>
                <w:lang w:val="it-IT"/>
              </w:rPr>
              <w:t>, il centro di competenza ne informa la parte chiamata a rispondere invitandola a confermare entro sette giorni se chiede la prosecuzione della determinazione delle condizioni FRAND;</w:t>
            </w:r>
          </w:p>
        </w:tc>
        <w:tc>
          <w:tcPr>
            <w:tcW w:w="4876" w:type="dxa"/>
            <w:hideMark/>
          </w:tcPr>
          <w:p w14:paraId="63E6D31F" w14:textId="77777777" w:rsidR="001D3ACC" w:rsidRPr="00FE2BBC" w:rsidRDefault="001D3ACC" w:rsidP="00F353F1">
            <w:pPr>
              <w:pStyle w:val="Normal6"/>
              <w:rPr>
                <w:szCs w:val="24"/>
                <w:lang w:val="it-IT"/>
              </w:rPr>
            </w:pPr>
            <w:r w:rsidRPr="00FE2BBC">
              <w:rPr>
                <w:lang w:val="it-IT"/>
              </w:rPr>
              <w:t>(b)</w:t>
            </w:r>
            <w:r w:rsidRPr="00FE2BBC">
              <w:rPr>
                <w:lang w:val="it-IT"/>
              </w:rPr>
              <w:tab/>
              <w:t>se la parte richiedente non risponde entro il termine di cui alla lettera a), il centro di competenza ne informa la parte chiamata a rispondere invitandola a confermare entro sette giorni se chiede la prosecuzione della determinazione delle condizioni FRAND;</w:t>
            </w:r>
          </w:p>
        </w:tc>
      </w:tr>
    </w:tbl>
    <w:p w14:paraId="54A3D2F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BE026DE" w14:textId="77777777" w:rsidR="001D3ACC" w:rsidRPr="00FE2BBC" w:rsidRDefault="001D3ACC" w:rsidP="001D3ACC">
      <w:r w:rsidRPr="00F1797F">
        <w:rPr>
          <w:rStyle w:val="HideTWBExt"/>
        </w:rPr>
        <w:t>&lt;/Amend&gt;</w:t>
      </w:r>
    </w:p>
    <w:p w14:paraId="5F4F750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583</w:t>
      </w:r>
      <w:r w:rsidRPr="00F1797F">
        <w:rPr>
          <w:rStyle w:val="HideTWBExt"/>
          <w:b w:val="0"/>
          <w:lang w:val="it-IT"/>
        </w:rPr>
        <w:t>&lt;/NumAm&gt;</w:t>
      </w:r>
    </w:p>
    <w:p w14:paraId="0649868E"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4DBBB679" w14:textId="77777777" w:rsidR="001D3ACC" w:rsidRPr="00FE2BBC" w:rsidRDefault="001D3ACC" w:rsidP="001D3ACC">
      <w:r w:rsidRPr="00F1797F">
        <w:rPr>
          <w:rStyle w:val="HideTWBExt"/>
        </w:rPr>
        <w:t>&lt;/RepeatBlock-By&gt;</w:t>
      </w:r>
    </w:p>
    <w:p w14:paraId="3554255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82924DD" w14:textId="77777777" w:rsidR="001D3ACC" w:rsidRPr="00FE2BBC" w:rsidRDefault="001D3ACC" w:rsidP="001D3ACC">
      <w:pPr>
        <w:pStyle w:val="NormalBold"/>
      </w:pPr>
      <w:r w:rsidRPr="00F1797F">
        <w:rPr>
          <w:rStyle w:val="HideTWBExt"/>
          <w:b w:val="0"/>
        </w:rPr>
        <w:t>&lt;Article&gt;</w:t>
      </w:r>
      <w:r w:rsidRPr="00FE2BBC">
        <w:t>Articolo 38 – paragrafo 4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4055BE2" w14:textId="77777777" w:rsidTr="00F353F1">
        <w:trPr>
          <w:jc w:val="center"/>
        </w:trPr>
        <w:tc>
          <w:tcPr>
            <w:tcW w:w="9752" w:type="dxa"/>
            <w:gridSpan w:val="2"/>
          </w:tcPr>
          <w:p w14:paraId="5D781D35" w14:textId="77777777" w:rsidR="001D3ACC" w:rsidRPr="00FE2BBC" w:rsidRDefault="001D3ACC" w:rsidP="00F353F1">
            <w:pPr>
              <w:keepNext/>
            </w:pPr>
          </w:p>
        </w:tc>
      </w:tr>
      <w:tr w:rsidR="001D3ACC" w:rsidRPr="00FE2BBC" w14:paraId="3AC33528" w14:textId="77777777" w:rsidTr="00F353F1">
        <w:trPr>
          <w:jc w:val="center"/>
        </w:trPr>
        <w:tc>
          <w:tcPr>
            <w:tcW w:w="4876" w:type="dxa"/>
            <w:hideMark/>
          </w:tcPr>
          <w:p w14:paraId="3CA2E0F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F9C505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591CECE" w14:textId="77777777" w:rsidTr="00F353F1">
        <w:trPr>
          <w:jc w:val="center"/>
        </w:trPr>
        <w:tc>
          <w:tcPr>
            <w:tcW w:w="4876" w:type="dxa"/>
            <w:hideMark/>
          </w:tcPr>
          <w:p w14:paraId="6DDB1CAA" w14:textId="77777777" w:rsidR="001D3ACC" w:rsidRPr="00FE2BBC" w:rsidRDefault="001D3ACC" w:rsidP="00F353F1">
            <w:pPr>
              <w:pStyle w:val="Normal6"/>
              <w:rPr>
                <w:lang w:val="it-IT"/>
              </w:rPr>
            </w:pPr>
            <w:r w:rsidRPr="00FE2BBC">
              <w:rPr>
                <w:b/>
                <w:i/>
                <w:lang w:val="it-IT"/>
              </w:rPr>
              <w:t>(c)</w:t>
            </w:r>
            <w:r w:rsidRPr="00FE2BBC">
              <w:rPr>
                <w:b/>
                <w:i/>
                <w:lang w:val="it-IT"/>
              </w:rPr>
              <w:tab/>
              <w:t>se la parte chiamata a rispondere ne chiede la prosecuzione, la determinazione delle condizioni FRAND prosegue, ma al procedimento giudiziario non si applica l'articolo 34, paragrafo 1, per la parte chiamata a rispondere in relazione al medesimo oggetto;</w:t>
            </w:r>
          </w:p>
        </w:tc>
        <w:tc>
          <w:tcPr>
            <w:tcW w:w="4876" w:type="dxa"/>
            <w:hideMark/>
          </w:tcPr>
          <w:p w14:paraId="09E79D7F" w14:textId="77777777" w:rsidR="001D3ACC" w:rsidRPr="00FE2BBC" w:rsidRDefault="001D3ACC" w:rsidP="00F353F1">
            <w:pPr>
              <w:pStyle w:val="Normal6"/>
              <w:rPr>
                <w:szCs w:val="24"/>
                <w:lang w:val="it-IT"/>
              </w:rPr>
            </w:pPr>
            <w:r w:rsidRPr="00FE2BBC">
              <w:rPr>
                <w:b/>
                <w:i/>
                <w:lang w:val="it-IT"/>
              </w:rPr>
              <w:t>soppresso</w:t>
            </w:r>
          </w:p>
        </w:tc>
      </w:tr>
    </w:tbl>
    <w:p w14:paraId="15B77B1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AFB1646" w14:textId="77777777" w:rsidR="001D3ACC" w:rsidRPr="00FE2BBC" w:rsidRDefault="001D3ACC" w:rsidP="001D3ACC">
      <w:r w:rsidRPr="00F1797F">
        <w:rPr>
          <w:rStyle w:val="HideTWBExt"/>
        </w:rPr>
        <w:t>&lt;/Amend&gt;</w:t>
      </w:r>
    </w:p>
    <w:p w14:paraId="19DC103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584</w:t>
      </w:r>
      <w:r w:rsidRPr="00F1797F">
        <w:rPr>
          <w:rStyle w:val="HideTWBExt"/>
          <w:b w:val="0"/>
          <w:lang w:val="it-IT"/>
        </w:rPr>
        <w:t>&lt;/NumAm&gt;</w:t>
      </w:r>
    </w:p>
    <w:p w14:paraId="2A675D02"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A67EAB2" w14:textId="77777777" w:rsidR="001D3ACC" w:rsidRPr="00FE2BBC" w:rsidRDefault="001D3ACC" w:rsidP="001D3ACC">
      <w:r w:rsidRPr="00F1797F">
        <w:rPr>
          <w:rStyle w:val="HideTWBExt"/>
        </w:rPr>
        <w:t>&lt;/RepeatBlock-By&gt;</w:t>
      </w:r>
    </w:p>
    <w:p w14:paraId="5FA387C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F9BCFD5" w14:textId="77777777" w:rsidR="001D3ACC" w:rsidRPr="00FE2BBC" w:rsidRDefault="001D3ACC" w:rsidP="001D3ACC">
      <w:pPr>
        <w:pStyle w:val="NormalBold"/>
      </w:pPr>
      <w:r w:rsidRPr="00F1797F">
        <w:rPr>
          <w:rStyle w:val="HideTWBExt"/>
          <w:b w:val="0"/>
        </w:rPr>
        <w:t>&lt;Article&gt;</w:t>
      </w:r>
      <w:r w:rsidRPr="00FE2BBC">
        <w:t>Articolo 38 – paragrafo 4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45B8C17" w14:textId="77777777" w:rsidTr="00F353F1">
        <w:trPr>
          <w:jc w:val="center"/>
        </w:trPr>
        <w:tc>
          <w:tcPr>
            <w:tcW w:w="9752" w:type="dxa"/>
            <w:gridSpan w:val="2"/>
          </w:tcPr>
          <w:p w14:paraId="3780D441" w14:textId="77777777" w:rsidR="001D3ACC" w:rsidRPr="00FE2BBC" w:rsidRDefault="001D3ACC" w:rsidP="00F353F1">
            <w:pPr>
              <w:keepNext/>
            </w:pPr>
          </w:p>
        </w:tc>
      </w:tr>
      <w:tr w:rsidR="001D3ACC" w:rsidRPr="00FE2BBC" w14:paraId="49E9AB4C" w14:textId="77777777" w:rsidTr="00F353F1">
        <w:trPr>
          <w:jc w:val="center"/>
        </w:trPr>
        <w:tc>
          <w:tcPr>
            <w:tcW w:w="4876" w:type="dxa"/>
            <w:hideMark/>
          </w:tcPr>
          <w:p w14:paraId="271A3D5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4AF735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AB996EA" w14:textId="77777777" w:rsidTr="00F353F1">
        <w:trPr>
          <w:jc w:val="center"/>
        </w:trPr>
        <w:tc>
          <w:tcPr>
            <w:tcW w:w="4876" w:type="dxa"/>
            <w:hideMark/>
          </w:tcPr>
          <w:p w14:paraId="245D6DC2" w14:textId="77777777" w:rsidR="001D3ACC" w:rsidRPr="00FE2BBC" w:rsidRDefault="001D3ACC" w:rsidP="00F353F1">
            <w:pPr>
              <w:pStyle w:val="Normal6"/>
              <w:rPr>
                <w:lang w:val="it-IT"/>
              </w:rPr>
            </w:pPr>
            <w:r w:rsidRPr="00FE2BBC">
              <w:rPr>
                <w:b/>
                <w:i/>
                <w:lang w:val="it-IT"/>
              </w:rPr>
              <w:t>(c)</w:t>
            </w:r>
            <w:r w:rsidRPr="00FE2BBC">
              <w:rPr>
                <w:b/>
                <w:i/>
                <w:lang w:val="it-IT"/>
              </w:rPr>
              <w:tab/>
              <w:t>se la parte chiamata a rispondere ne chiede la prosecuzione, la determinazione delle condizioni FRAND prosegue, ma al procedimento giudiziario non si applica l'articolo 34, paragrafo 1, per la parte chiamata a rispondere in relazione al medesimo oggetto;</w:t>
            </w:r>
          </w:p>
        </w:tc>
        <w:tc>
          <w:tcPr>
            <w:tcW w:w="4876" w:type="dxa"/>
            <w:hideMark/>
          </w:tcPr>
          <w:p w14:paraId="2F487B94" w14:textId="77777777" w:rsidR="001D3ACC" w:rsidRPr="00FE2BBC" w:rsidRDefault="001D3ACC" w:rsidP="00F353F1">
            <w:pPr>
              <w:pStyle w:val="Normal6"/>
              <w:rPr>
                <w:szCs w:val="24"/>
                <w:lang w:val="it-IT"/>
              </w:rPr>
            </w:pPr>
            <w:r w:rsidRPr="00FE2BBC">
              <w:rPr>
                <w:b/>
                <w:i/>
                <w:lang w:val="it-IT"/>
              </w:rPr>
              <w:t>soppresso</w:t>
            </w:r>
          </w:p>
        </w:tc>
      </w:tr>
    </w:tbl>
    <w:p w14:paraId="0CDF40B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BC163D2" w14:textId="77777777" w:rsidR="001D3ACC" w:rsidRPr="00FE2BBC" w:rsidRDefault="001D3ACC" w:rsidP="001D3ACC">
      <w:r w:rsidRPr="00F1797F">
        <w:rPr>
          <w:rStyle w:val="HideTWBExt"/>
        </w:rPr>
        <w:t>&lt;/Amend&gt;</w:t>
      </w:r>
    </w:p>
    <w:p w14:paraId="7084846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585</w:t>
      </w:r>
      <w:r w:rsidRPr="00F1797F">
        <w:rPr>
          <w:rStyle w:val="HideTWBExt"/>
          <w:b w:val="0"/>
          <w:lang w:val="it-IT"/>
        </w:rPr>
        <w:t>&lt;/NumAm&gt;</w:t>
      </w:r>
    </w:p>
    <w:p w14:paraId="26D77CFE"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3E2EA93" w14:textId="77777777" w:rsidR="001D3ACC" w:rsidRPr="00FE2BBC" w:rsidRDefault="001D3ACC" w:rsidP="001D3ACC">
      <w:r w:rsidRPr="00F1797F">
        <w:rPr>
          <w:rStyle w:val="HideTWBExt"/>
        </w:rPr>
        <w:t>&lt;/RepeatBlock-By&gt;</w:t>
      </w:r>
    </w:p>
    <w:p w14:paraId="234DDC2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D027F7A" w14:textId="77777777" w:rsidR="001D3ACC" w:rsidRPr="00FE2BBC" w:rsidRDefault="001D3ACC" w:rsidP="001D3ACC">
      <w:pPr>
        <w:pStyle w:val="NormalBold"/>
      </w:pPr>
      <w:r w:rsidRPr="00F1797F">
        <w:rPr>
          <w:rStyle w:val="HideTWBExt"/>
          <w:b w:val="0"/>
        </w:rPr>
        <w:t>&lt;Article&gt;</w:t>
      </w:r>
      <w:r w:rsidRPr="00FE2BBC">
        <w:t>Articolo 38 – paragrafo 4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B0358B2" w14:textId="77777777" w:rsidTr="00F353F1">
        <w:trPr>
          <w:jc w:val="center"/>
        </w:trPr>
        <w:tc>
          <w:tcPr>
            <w:tcW w:w="9752" w:type="dxa"/>
            <w:gridSpan w:val="2"/>
          </w:tcPr>
          <w:p w14:paraId="63E172F0" w14:textId="77777777" w:rsidR="001D3ACC" w:rsidRPr="00FE2BBC" w:rsidRDefault="001D3ACC" w:rsidP="00F353F1">
            <w:pPr>
              <w:keepNext/>
            </w:pPr>
          </w:p>
        </w:tc>
      </w:tr>
      <w:tr w:rsidR="001D3ACC" w:rsidRPr="00FE2BBC" w14:paraId="382BEB08" w14:textId="77777777" w:rsidTr="00F353F1">
        <w:trPr>
          <w:jc w:val="center"/>
        </w:trPr>
        <w:tc>
          <w:tcPr>
            <w:tcW w:w="4876" w:type="dxa"/>
            <w:hideMark/>
          </w:tcPr>
          <w:p w14:paraId="2A6E9A0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016DD1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1D5B918" w14:textId="77777777" w:rsidTr="00F353F1">
        <w:trPr>
          <w:jc w:val="center"/>
        </w:trPr>
        <w:tc>
          <w:tcPr>
            <w:tcW w:w="4876" w:type="dxa"/>
            <w:hideMark/>
          </w:tcPr>
          <w:p w14:paraId="07E4768A" w14:textId="77777777" w:rsidR="001D3ACC" w:rsidRPr="00FE2BBC" w:rsidRDefault="001D3ACC" w:rsidP="00F353F1">
            <w:pPr>
              <w:pStyle w:val="Normal6"/>
              <w:rPr>
                <w:lang w:val="it-IT"/>
              </w:rPr>
            </w:pPr>
            <w:r w:rsidRPr="00FE2BBC">
              <w:rPr>
                <w:b/>
                <w:i/>
                <w:lang w:val="it-IT"/>
              </w:rPr>
              <w:t>(d)</w:t>
            </w:r>
            <w:r w:rsidRPr="00FE2BBC">
              <w:rPr>
                <w:b/>
                <w:i/>
                <w:lang w:val="it-IT"/>
              </w:rPr>
              <w:tab/>
              <w:t>se la parte chiamata a rispondere non chiede, entro il termine di cui alla lettera b), la prosecuzione della determinazione delle condizioni FRAND, il centro di competenza pone fine a tale determinazione.</w:t>
            </w:r>
          </w:p>
        </w:tc>
        <w:tc>
          <w:tcPr>
            <w:tcW w:w="4876" w:type="dxa"/>
            <w:hideMark/>
          </w:tcPr>
          <w:p w14:paraId="62A43D6F" w14:textId="77777777" w:rsidR="001D3ACC" w:rsidRPr="00FE2BBC" w:rsidRDefault="001D3ACC" w:rsidP="00F353F1">
            <w:pPr>
              <w:pStyle w:val="Normal6"/>
              <w:rPr>
                <w:szCs w:val="24"/>
                <w:lang w:val="it-IT"/>
              </w:rPr>
            </w:pPr>
            <w:r w:rsidRPr="00FE2BBC">
              <w:rPr>
                <w:b/>
                <w:i/>
                <w:lang w:val="it-IT"/>
              </w:rPr>
              <w:t>soppresso</w:t>
            </w:r>
          </w:p>
        </w:tc>
      </w:tr>
    </w:tbl>
    <w:p w14:paraId="0F2AAB8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30343C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F4B9B5B" w14:textId="77777777" w:rsidR="001D3ACC" w:rsidRPr="00FE2BBC" w:rsidRDefault="001D3ACC" w:rsidP="001D3ACC">
      <w:pPr>
        <w:pStyle w:val="Normal12Italic"/>
        <w:rPr>
          <w:noProof w:val="0"/>
          <w:lang w:val="it-IT"/>
        </w:rPr>
      </w:pPr>
      <w:r w:rsidRPr="00FE2BBC">
        <w:rPr>
          <w:lang w:val="it-IT"/>
        </w:rPr>
        <w:t>L'emendamento prevede che la determinazione delle condizioni FRAND continui solo se entrambe le parti convengono di parteciparvi. Una prosecuzione unilaterale non è utile considerato che non avrà alcuna possibilità di essere accettata dalla parte in disaccordo.</w:t>
      </w:r>
    </w:p>
    <w:p w14:paraId="7293D449" w14:textId="77777777" w:rsidR="001D3ACC" w:rsidRPr="00FE2BBC" w:rsidRDefault="001D3ACC" w:rsidP="001D3ACC">
      <w:r w:rsidRPr="00F1797F">
        <w:rPr>
          <w:rStyle w:val="HideTWBExt"/>
        </w:rPr>
        <w:t>&lt;/Amend&gt;</w:t>
      </w:r>
    </w:p>
    <w:p w14:paraId="7962C03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586</w:t>
      </w:r>
      <w:r w:rsidRPr="00F1797F">
        <w:rPr>
          <w:rStyle w:val="HideTWBExt"/>
          <w:b w:val="0"/>
          <w:lang w:val="it-IT"/>
        </w:rPr>
        <w:t>&lt;/NumAm&gt;</w:t>
      </w:r>
    </w:p>
    <w:p w14:paraId="5C73F04A"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66D634A7" w14:textId="77777777" w:rsidR="001D3ACC" w:rsidRPr="00FE2BBC" w:rsidRDefault="001D3ACC" w:rsidP="001D3ACC">
      <w:r w:rsidRPr="00F1797F">
        <w:rPr>
          <w:rStyle w:val="HideTWBExt"/>
        </w:rPr>
        <w:t>&lt;/RepeatBlock-By&gt;</w:t>
      </w:r>
    </w:p>
    <w:p w14:paraId="42AEC87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64DDA0B" w14:textId="77777777" w:rsidR="001D3ACC" w:rsidRPr="00FE2BBC" w:rsidRDefault="001D3ACC" w:rsidP="001D3ACC">
      <w:pPr>
        <w:pStyle w:val="NormalBold"/>
      </w:pPr>
      <w:r w:rsidRPr="00F1797F">
        <w:rPr>
          <w:rStyle w:val="HideTWBExt"/>
          <w:b w:val="0"/>
        </w:rPr>
        <w:t>&lt;Article&gt;</w:t>
      </w:r>
      <w:r w:rsidRPr="00FE2BBC">
        <w:t>Articolo 38 – paragrafo 4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B0F3CE2" w14:textId="77777777" w:rsidTr="00F353F1">
        <w:trPr>
          <w:jc w:val="center"/>
        </w:trPr>
        <w:tc>
          <w:tcPr>
            <w:tcW w:w="9752" w:type="dxa"/>
            <w:gridSpan w:val="2"/>
          </w:tcPr>
          <w:p w14:paraId="33B2BD26" w14:textId="77777777" w:rsidR="001D3ACC" w:rsidRPr="00FE2BBC" w:rsidRDefault="001D3ACC" w:rsidP="00F353F1">
            <w:pPr>
              <w:keepNext/>
            </w:pPr>
          </w:p>
        </w:tc>
      </w:tr>
      <w:tr w:rsidR="001D3ACC" w:rsidRPr="00FE2BBC" w14:paraId="5963A120" w14:textId="77777777" w:rsidTr="00F353F1">
        <w:trPr>
          <w:jc w:val="center"/>
        </w:trPr>
        <w:tc>
          <w:tcPr>
            <w:tcW w:w="4876" w:type="dxa"/>
            <w:hideMark/>
          </w:tcPr>
          <w:p w14:paraId="429FA16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0FF336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5709990" w14:textId="77777777" w:rsidTr="00F353F1">
        <w:trPr>
          <w:jc w:val="center"/>
        </w:trPr>
        <w:tc>
          <w:tcPr>
            <w:tcW w:w="4876" w:type="dxa"/>
            <w:hideMark/>
          </w:tcPr>
          <w:p w14:paraId="5E2936FE" w14:textId="77777777" w:rsidR="001D3ACC" w:rsidRPr="00FE2BBC" w:rsidRDefault="001D3ACC" w:rsidP="00F353F1">
            <w:pPr>
              <w:pStyle w:val="Normal6"/>
              <w:rPr>
                <w:lang w:val="it-IT"/>
              </w:rPr>
            </w:pPr>
            <w:r w:rsidRPr="00FE2BBC">
              <w:rPr>
                <w:b/>
                <w:i/>
                <w:lang w:val="it-IT"/>
              </w:rPr>
              <w:t>(d)</w:t>
            </w:r>
            <w:r w:rsidRPr="00FE2BBC">
              <w:rPr>
                <w:b/>
                <w:i/>
                <w:lang w:val="it-IT"/>
              </w:rPr>
              <w:tab/>
              <w:t>se la parte chiamata a rispondere non chiede, entro il termine di cui alla lettera b), la prosecuzione della determinazione delle condizioni FRAND, il centro di competenza pone fine a tale determinazione.</w:t>
            </w:r>
          </w:p>
        </w:tc>
        <w:tc>
          <w:tcPr>
            <w:tcW w:w="4876" w:type="dxa"/>
            <w:hideMark/>
          </w:tcPr>
          <w:p w14:paraId="6E2FA8EE" w14:textId="77777777" w:rsidR="001D3ACC" w:rsidRPr="00FE2BBC" w:rsidRDefault="001D3ACC" w:rsidP="00F353F1">
            <w:pPr>
              <w:pStyle w:val="Normal6"/>
              <w:rPr>
                <w:szCs w:val="24"/>
                <w:lang w:val="it-IT"/>
              </w:rPr>
            </w:pPr>
            <w:r w:rsidRPr="00FE2BBC">
              <w:rPr>
                <w:b/>
                <w:i/>
                <w:lang w:val="it-IT"/>
              </w:rPr>
              <w:t>soppresso</w:t>
            </w:r>
          </w:p>
        </w:tc>
      </w:tr>
    </w:tbl>
    <w:p w14:paraId="3BC000C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FE9C4FA" w14:textId="77777777" w:rsidR="001D3ACC" w:rsidRPr="00FE2BBC" w:rsidRDefault="001D3ACC" w:rsidP="001D3ACC">
      <w:r w:rsidRPr="00F1797F">
        <w:rPr>
          <w:rStyle w:val="HideTWBExt"/>
        </w:rPr>
        <w:t>&lt;/Amend&gt;</w:t>
      </w:r>
    </w:p>
    <w:p w14:paraId="104D01C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587</w:t>
      </w:r>
      <w:r w:rsidRPr="00F1797F">
        <w:rPr>
          <w:rStyle w:val="HideTWBExt"/>
          <w:b w:val="0"/>
          <w:lang w:val="it-IT"/>
        </w:rPr>
        <w:t>&lt;/NumAm&gt;</w:t>
      </w:r>
    </w:p>
    <w:p w14:paraId="754A7972"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5220D2A" w14:textId="77777777" w:rsidR="001D3ACC" w:rsidRPr="00FE2BBC" w:rsidRDefault="001D3ACC" w:rsidP="001D3ACC">
      <w:r w:rsidRPr="00F1797F">
        <w:rPr>
          <w:rStyle w:val="HideTWBExt"/>
        </w:rPr>
        <w:t>&lt;/RepeatBlock-By&gt;</w:t>
      </w:r>
    </w:p>
    <w:p w14:paraId="465FDCC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6A47914" w14:textId="77777777" w:rsidR="001D3ACC" w:rsidRPr="00FE2BBC" w:rsidRDefault="001D3ACC" w:rsidP="001D3ACC">
      <w:pPr>
        <w:pStyle w:val="NormalBold"/>
      </w:pPr>
      <w:r w:rsidRPr="00F1797F">
        <w:rPr>
          <w:rStyle w:val="HideTWBExt"/>
          <w:b w:val="0"/>
        </w:rPr>
        <w:t>&lt;Article&gt;</w:t>
      </w:r>
      <w:r w:rsidRPr="00FE2BBC">
        <w:t>Articolo 38 – paragrafo 4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ACD7671" w14:textId="77777777" w:rsidTr="00F353F1">
        <w:trPr>
          <w:jc w:val="center"/>
        </w:trPr>
        <w:tc>
          <w:tcPr>
            <w:tcW w:w="9752" w:type="dxa"/>
            <w:gridSpan w:val="2"/>
          </w:tcPr>
          <w:p w14:paraId="4EC5F178" w14:textId="77777777" w:rsidR="001D3ACC" w:rsidRPr="00FE2BBC" w:rsidRDefault="001D3ACC" w:rsidP="00F353F1">
            <w:pPr>
              <w:keepNext/>
            </w:pPr>
          </w:p>
        </w:tc>
      </w:tr>
      <w:tr w:rsidR="001D3ACC" w:rsidRPr="00FE2BBC" w14:paraId="172B85E9" w14:textId="77777777" w:rsidTr="00F353F1">
        <w:trPr>
          <w:jc w:val="center"/>
        </w:trPr>
        <w:tc>
          <w:tcPr>
            <w:tcW w:w="4876" w:type="dxa"/>
            <w:hideMark/>
          </w:tcPr>
          <w:p w14:paraId="57458B7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20439D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02B3E67" w14:textId="77777777" w:rsidTr="00F353F1">
        <w:trPr>
          <w:jc w:val="center"/>
        </w:trPr>
        <w:tc>
          <w:tcPr>
            <w:tcW w:w="4876" w:type="dxa"/>
          </w:tcPr>
          <w:p w14:paraId="7BBCF3D6" w14:textId="77777777" w:rsidR="001D3ACC" w:rsidRPr="00FE2BBC" w:rsidRDefault="001D3ACC" w:rsidP="00F353F1">
            <w:pPr>
              <w:pStyle w:val="Normal6"/>
              <w:rPr>
                <w:lang w:val="it-IT"/>
              </w:rPr>
            </w:pPr>
          </w:p>
        </w:tc>
        <w:tc>
          <w:tcPr>
            <w:tcW w:w="4876" w:type="dxa"/>
            <w:hideMark/>
          </w:tcPr>
          <w:p w14:paraId="1AE361CA" w14:textId="77777777" w:rsidR="001D3ACC" w:rsidRPr="00FE2BBC" w:rsidRDefault="001D3ACC" w:rsidP="00F353F1">
            <w:pPr>
              <w:pStyle w:val="Normal6"/>
              <w:rPr>
                <w:szCs w:val="24"/>
                <w:lang w:val="it-IT"/>
              </w:rPr>
            </w:pPr>
            <w:r w:rsidRPr="00FE2BBC">
              <w:rPr>
                <w:b/>
                <w:i/>
                <w:lang w:val="it-IT"/>
              </w:rPr>
              <w:t>4 bis.</w:t>
            </w:r>
            <w:r w:rsidRPr="00FE2BBC">
              <w:rPr>
                <w:b/>
                <w:i/>
                <w:lang w:val="it-IT"/>
              </w:rPr>
              <w:tab/>
              <w:t>Entrambe le parti possono dichiarare l'impegno a rispettare l'esito della determinazione delle condizioni FRAND in qualsiasi momento durante il processo. L'impegno può essere unilaterale o condizionato dall'accordo della controparte. L'impegno non ha alcun impatto sull'esito o sulla prosecuzione del processo di determinazione delle condizioni FRAND.</w:t>
            </w:r>
          </w:p>
        </w:tc>
      </w:tr>
    </w:tbl>
    <w:p w14:paraId="3605BBD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5046A26" w14:textId="77777777" w:rsidR="001D3ACC" w:rsidRPr="00FE2BBC" w:rsidRDefault="001D3ACC" w:rsidP="001D3ACC">
      <w:r w:rsidRPr="00F1797F">
        <w:rPr>
          <w:rStyle w:val="HideTWBExt"/>
        </w:rPr>
        <w:t>&lt;/Amend&gt;</w:t>
      </w:r>
    </w:p>
    <w:p w14:paraId="580E624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588</w:t>
      </w:r>
      <w:r w:rsidRPr="00F1797F">
        <w:rPr>
          <w:rStyle w:val="HideTWBExt"/>
          <w:b w:val="0"/>
          <w:lang w:val="it-IT"/>
        </w:rPr>
        <w:t>&lt;/NumAm&gt;</w:t>
      </w:r>
    </w:p>
    <w:p w14:paraId="3ADE0528"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278998F" w14:textId="77777777" w:rsidR="001D3ACC" w:rsidRPr="00FE2BBC" w:rsidRDefault="001D3ACC" w:rsidP="001D3ACC">
      <w:r w:rsidRPr="00F1797F">
        <w:rPr>
          <w:rStyle w:val="HideTWBExt"/>
        </w:rPr>
        <w:t>&lt;/RepeatBlock-By&gt;</w:t>
      </w:r>
    </w:p>
    <w:p w14:paraId="17A7EE7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74649C" w14:textId="77777777" w:rsidR="001D3ACC" w:rsidRPr="00FE2BBC" w:rsidRDefault="001D3ACC" w:rsidP="001D3ACC">
      <w:pPr>
        <w:pStyle w:val="NormalBold"/>
      </w:pPr>
      <w:r w:rsidRPr="00F1797F">
        <w:rPr>
          <w:rStyle w:val="HideTWBExt"/>
          <w:b w:val="0"/>
        </w:rPr>
        <w:t>&lt;Article&gt;</w:t>
      </w:r>
      <w:r w:rsidRPr="00FE2BBC">
        <w:t>Articolo 38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C10B54A" w14:textId="77777777" w:rsidTr="00F353F1">
        <w:trPr>
          <w:jc w:val="center"/>
        </w:trPr>
        <w:tc>
          <w:tcPr>
            <w:tcW w:w="9752" w:type="dxa"/>
            <w:gridSpan w:val="2"/>
          </w:tcPr>
          <w:p w14:paraId="2C44878B" w14:textId="77777777" w:rsidR="001D3ACC" w:rsidRPr="00FE2BBC" w:rsidRDefault="001D3ACC" w:rsidP="00F353F1">
            <w:pPr>
              <w:keepNext/>
            </w:pPr>
          </w:p>
        </w:tc>
      </w:tr>
      <w:tr w:rsidR="001D3ACC" w:rsidRPr="00FE2BBC" w14:paraId="4B151F55" w14:textId="77777777" w:rsidTr="00F353F1">
        <w:trPr>
          <w:jc w:val="center"/>
        </w:trPr>
        <w:tc>
          <w:tcPr>
            <w:tcW w:w="4876" w:type="dxa"/>
            <w:hideMark/>
          </w:tcPr>
          <w:p w14:paraId="0807B0E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A1A394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B58794E" w14:textId="77777777" w:rsidTr="00F353F1">
        <w:trPr>
          <w:jc w:val="center"/>
        </w:trPr>
        <w:tc>
          <w:tcPr>
            <w:tcW w:w="4876" w:type="dxa"/>
            <w:hideMark/>
          </w:tcPr>
          <w:p w14:paraId="045FC9FD" w14:textId="77777777" w:rsidR="001D3ACC" w:rsidRPr="00FE2BBC" w:rsidRDefault="001D3ACC" w:rsidP="00F353F1">
            <w:pPr>
              <w:pStyle w:val="Normal6"/>
              <w:rPr>
                <w:lang w:val="it-IT"/>
              </w:rPr>
            </w:pPr>
            <w:r w:rsidRPr="00FE2BBC">
              <w:rPr>
                <w:b/>
                <w:i/>
                <w:lang w:val="it-IT"/>
              </w:rPr>
              <w:t>5.</w:t>
            </w:r>
            <w:r w:rsidRPr="00FE2BBC">
              <w:rPr>
                <w:b/>
                <w:i/>
                <w:lang w:val="it-IT"/>
              </w:rPr>
              <w:tab/>
              <w:t>Se entro i termini applicabili una delle parti si impegna a rispettare l'esito della determinazione delle condizioni FRAND mentre l'altra parte non assume il medesimo impegno, il centro di competenza adotta una comunicazione sugli impegni alla determinazione delle condizioni FRAND e la notifica alle parti entro 5 giorni dalla scadenza del termine stabilito per assumere l'impegno. Tale comunicazione contiene i nomi delle parti, l'oggetto della determinazione delle condizioni FRAND, una sintesi della procedura e informazioni sull'impegno assunto o sulla mancata assunzione dell'impegno per ciascuna parte.</w:t>
            </w:r>
          </w:p>
        </w:tc>
        <w:tc>
          <w:tcPr>
            <w:tcW w:w="4876" w:type="dxa"/>
            <w:hideMark/>
          </w:tcPr>
          <w:p w14:paraId="69D494AC" w14:textId="77777777" w:rsidR="001D3ACC" w:rsidRPr="00FE2BBC" w:rsidRDefault="001D3ACC" w:rsidP="00F353F1">
            <w:pPr>
              <w:pStyle w:val="Normal6"/>
              <w:rPr>
                <w:szCs w:val="24"/>
                <w:lang w:val="it-IT"/>
              </w:rPr>
            </w:pPr>
            <w:r w:rsidRPr="00FE2BBC">
              <w:rPr>
                <w:b/>
                <w:i/>
                <w:lang w:val="it-IT"/>
              </w:rPr>
              <w:t>soppresso</w:t>
            </w:r>
          </w:p>
        </w:tc>
      </w:tr>
    </w:tbl>
    <w:p w14:paraId="2C32719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63D6A6E" w14:textId="77777777" w:rsidR="001D3ACC" w:rsidRPr="00FE2BBC" w:rsidRDefault="001D3ACC" w:rsidP="001D3ACC">
      <w:r w:rsidRPr="00F1797F">
        <w:rPr>
          <w:rStyle w:val="HideTWBExt"/>
        </w:rPr>
        <w:t>&lt;/Amend&gt;</w:t>
      </w:r>
    </w:p>
    <w:p w14:paraId="14D2B0D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589</w:t>
      </w:r>
      <w:r w:rsidRPr="00F1797F">
        <w:rPr>
          <w:rStyle w:val="HideTWBExt"/>
          <w:b w:val="0"/>
          <w:lang w:val="it-IT"/>
        </w:rPr>
        <w:t>&lt;/NumAm&gt;</w:t>
      </w:r>
    </w:p>
    <w:p w14:paraId="71D66C9D"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4A11AB56" w14:textId="77777777" w:rsidR="001D3ACC" w:rsidRPr="00FE2BBC" w:rsidRDefault="001D3ACC" w:rsidP="001D3ACC">
      <w:r w:rsidRPr="00F1797F">
        <w:rPr>
          <w:rStyle w:val="HideTWBExt"/>
        </w:rPr>
        <w:t>&lt;/RepeatBlock-By&gt;</w:t>
      </w:r>
    </w:p>
    <w:p w14:paraId="22E6D61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CAFEDA6" w14:textId="77777777" w:rsidR="001D3ACC" w:rsidRPr="00FE2BBC" w:rsidRDefault="001D3ACC" w:rsidP="001D3ACC">
      <w:pPr>
        <w:pStyle w:val="NormalBold"/>
      </w:pPr>
      <w:r w:rsidRPr="00F1797F">
        <w:rPr>
          <w:rStyle w:val="HideTWBExt"/>
          <w:b w:val="0"/>
        </w:rPr>
        <w:t>&lt;Article&gt;</w:t>
      </w:r>
      <w:r w:rsidRPr="00FE2BBC">
        <w:t>Articolo 38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A15DFCA" w14:textId="77777777" w:rsidTr="00F353F1">
        <w:trPr>
          <w:jc w:val="center"/>
        </w:trPr>
        <w:tc>
          <w:tcPr>
            <w:tcW w:w="9752" w:type="dxa"/>
            <w:gridSpan w:val="2"/>
          </w:tcPr>
          <w:p w14:paraId="543CC31C" w14:textId="77777777" w:rsidR="001D3ACC" w:rsidRPr="00FE2BBC" w:rsidRDefault="001D3ACC" w:rsidP="00F353F1">
            <w:pPr>
              <w:keepNext/>
            </w:pPr>
          </w:p>
        </w:tc>
      </w:tr>
      <w:tr w:rsidR="001D3ACC" w:rsidRPr="00FE2BBC" w14:paraId="439C8A17" w14:textId="77777777" w:rsidTr="00F353F1">
        <w:trPr>
          <w:jc w:val="center"/>
        </w:trPr>
        <w:tc>
          <w:tcPr>
            <w:tcW w:w="4876" w:type="dxa"/>
            <w:hideMark/>
          </w:tcPr>
          <w:p w14:paraId="7437215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20637E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2867599" w14:textId="77777777" w:rsidTr="00F353F1">
        <w:trPr>
          <w:jc w:val="center"/>
        </w:trPr>
        <w:tc>
          <w:tcPr>
            <w:tcW w:w="4876" w:type="dxa"/>
            <w:hideMark/>
          </w:tcPr>
          <w:p w14:paraId="676A6C06" w14:textId="77777777" w:rsidR="001D3ACC" w:rsidRPr="00FE2BBC" w:rsidRDefault="001D3ACC" w:rsidP="00F353F1">
            <w:pPr>
              <w:pStyle w:val="Normal6"/>
              <w:rPr>
                <w:lang w:val="it-IT"/>
              </w:rPr>
            </w:pPr>
            <w:r w:rsidRPr="00FE2BBC">
              <w:rPr>
                <w:b/>
                <w:i/>
                <w:lang w:val="it-IT"/>
              </w:rPr>
              <w:t>5.</w:t>
            </w:r>
            <w:r w:rsidRPr="00FE2BBC">
              <w:rPr>
                <w:b/>
                <w:i/>
                <w:lang w:val="it-IT"/>
              </w:rPr>
              <w:tab/>
              <w:t>Se entro i termini applicabili una delle parti si impegna a rispettare l'esito della determinazione delle condizioni FRAND mentre l'altra parte non assume il medesimo impegno, il centro di competenza adotta una comunicazione sugli impegni alla determinazione delle condizioni FRAND e la notifica alle parti entro 5 giorni dalla scadenza del termine stabilito per assumere l'impegno. Tale comunicazione contiene i nomi delle parti, l'oggetto della determinazione delle condizioni FRAND, una sintesi della procedura e informazioni sull'impegno assunto o sulla mancata assunzione dell'impegno per ciascuna parte.</w:t>
            </w:r>
          </w:p>
        </w:tc>
        <w:tc>
          <w:tcPr>
            <w:tcW w:w="4876" w:type="dxa"/>
            <w:hideMark/>
          </w:tcPr>
          <w:p w14:paraId="78BF0096" w14:textId="77777777" w:rsidR="001D3ACC" w:rsidRPr="00FE2BBC" w:rsidRDefault="001D3ACC" w:rsidP="00F353F1">
            <w:pPr>
              <w:pStyle w:val="Normal6"/>
              <w:rPr>
                <w:szCs w:val="24"/>
                <w:lang w:val="it-IT"/>
              </w:rPr>
            </w:pPr>
            <w:r w:rsidRPr="00FE2BBC">
              <w:rPr>
                <w:b/>
                <w:i/>
                <w:lang w:val="it-IT"/>
              </w:rPr>
              <w:t>soppresso</w:t>
            </w:r>
          </w:p>
        </w:tc>
      </w:tr>
    </w:tbl>
    <w:p w14:paraId="0B5A593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41D0BF0" w14:textId="77777777" w:rsidR="001D3ACC" w:rsidRPr="00FE2BBC" w:rsidRDefault="001D3ACC" w:rsidP="001D3ACC">
      <w:r w:rsidRPr="00F1797F">
        <w:rPr>
          <w:rStyle w:val="HideTWBExt"/>
        </w:rPr>
        <w:t>&lt;/Amend&gt;</w:t>
      </w:r>
    </w:p>
    <w:p w14:paraId="425FEF0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590</w:t>
      </w:r>
      <w:r w:rsidRPr="00F1797F">
        <w:rPr>
          <w:rStyle w:val="HideTWBExt"/>
          <w:b w:val="0"/>
          <w:lang w:val="it-IT"/>
        </w:rPr>
        <w:t>&lt;/NumAm&gt;</w:t>
      </w:r>
    </w:p>
    <w:p w14:paraId="7562784C"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5DADF837" w14:textId="77777777" w:rsidR="001D3ACC" w:rsidRPr="00FE2BBC" w:rsidRDefault="001D3ACC" w:rsidP="001D3ACC">
      <w:r w:rsidRPr="00F1797F">
        <w:rPr>
          <w:rStyle w:val="HideTWBExt"/>
        </w:rPr>
        <w:t>&lt;/RepeatBlock-By&gt;</w:t>
      </w:r>
    </w:p>
    <w:p w14:paraId="7618328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956D84F" w14:textId="77777777" w:rsidR="001D3ACC" w:rsidRPr="00FE2BBC" w:rsidRDefault="001D3ACC" w:rsidP="001D3ACC">
      <w:pPr>
        <w:pStyle w:val="NormalBold"/>
      </w:pPr>
      <w:r w:rsidRPr="00F1797F">
        <w:rPr>
          <w:rStyle w:val="HideTWBExt"/>
          <w:b w:val="0"/>
        </w:rPr>
        <w:t>&lt;Article&gt;</w:t>
      </w:r>
      <w:r w:rsidRPr="00FE2BBC">
        <w:t>Articolo 38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2D941BE" w14:textId="77777777" w:rsidTr="00F353F1">
        <w:trPr>
          <w:jc w:val="center"/>
        </w:trPr>
        <w:tc>
          <w:tcPr>
            <w:tcW w:w="9752" w:type="dxa"/>
            <w:gridSpan w:val="2"/>
          </w:tcPr>
          <w:p w14:paraId="33B506F9" w14:textId="77777777" w:rsidR="001D3ACC" w:rsidRPr="00FE2BBC" w:rsidRDefault="001D3ACC" w:rsidP="00F353F1">
            <w:pPr>
              <w:keepNext/>
            </w:pPr>
          </w:p>
        </w:tc>
      </w:tr>
      <w:tr w:rsidR="001D3ACC" w:rsidRPr="00FE2BBC" w14:paraId="6751080D" w14:textId="77777777" w:rsidTr="00F353F1">
        <w:trPr>
          <w:jc w:val="center"/>
        </w:trPr>
        <w:tc>
          <w:tcPr>
            <w:tcW w:w="4876" w:type="dxa"/>
            <w:hideMark/>
          </w:tcPr>
          <w:p w14:paraId="23BBF43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C947B7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126E310" w14:textId="77777777" w:rsidTr="00F353F1">
        <w:trPr>
          <w:jc w:val="center"/>
        </w:trPr>
        <w:tc>
          <w:tcPr>
            <w:tcW w:w="4876" w:type="dxa"/>
            <w:hideMark/>
          </w:tcPr>
          <w:p w14:paraId="2AAEBEC1" w14:textId="77777777" w:rsidR="001D3ACC" w:rsidRPr="00FE2BBC" w:rsidRDefault="001D3ACC" w:rsidP="00F353F1">
            <w:pPr>
              <w:pStyle w:val="Normal6"/>
              <w:rPr>
                <w:lang w:val="it-IT"/>
              </w:rPr>
            </w:pPr>
            <w:r w:rsidRPr="00FE2BBC">
              <w:rPr>
                <w:b/>
                <w:i/>
                <w:lang w:val="it-IT"/>
              </w:rPr>
              <w:t>5.</w:t>
            </w:r>
            <w:r w:rsidRPr="00FE2BBC">
              <w:rPr>
                <w:b/>
                <w:i/>
                <w:lang w:val="it-IT"/>
              </w:rPr>
              <w:tab/>
              <w:t>Se entro i termini applicabili una delle parti si impegna a rispettare l'esito della determinazione delle condizioni FRAND mentre l'altra parte non assume il medesimo impegno, il centro di competenza adotta una comunicazione sugli impegni alla determinazione delle condizioni FRAND e la notifica alle parti entro 5 giorni dalla scadenza del termine stabilito per assumere l'impegno. Tale comunicazione contiene i nomi delle parti, l'oggetto della determinazione delle condizioni FRAND, una sintesi della procedura e informazioni sull'impegno assunto o sulla mancata assunzione dell'impegno per ciascuna parte.</w:t>
            </w:r>
          </w:p>
        </w:tc>
        <w:tc>
          <w:tcPr>
            <w:tcW w:w="4876" w:type="dxa"/>
            <w:hideMark/>
          </w:tcPr>
          <w:p w14:paraId="0CD8B866" w14:textId="77777777" w:rsidR="001D3ACC" w:rsidRPr="00FE2BBC" w:rsidRDefault="001D3ACC" w:rsidP="00F353F1">
            <w:pPr>
              <w:pStyle w:val="Normal6"/>
              <w:rPr>
                <w:szCs w:val="24"/>
                <w:lang w:val="it-IT"/>
              </w:rPr>
            </w:pPr>
            <w:r w:rsidRPr="00FE2BBC">
              <w:rPr>
                <w:b/>
                <w:i/>
                <w:lang w:val="it-IT"/>
              </w:rPr>
              <w:t>soppresso</w:t>
            </w:r>
          </w:p>
        </w:tc>
      </w:tr>
    </w:tbl>
    <w:p w14:paraId="7BE1DDF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30E1272" w14:textId="77777777" w:rsidR="001D3ACC" w:rsidRPr="00FE2BBC" w:rsidRDefault="001D3ACC" w:rsidP="001D3ACC">
      <w:r w:rsidRPr="00F1797F">
        <w:rPr>
          <w:rStyle w:val="HideTWBExt"/>
        </w:rPr>
        <w:t>&lt;/Amend&gt;</w:t>
      </w:r>
    </w:p>
    <w:p w14:paraId="4D0D9F8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591</w:t>
      </w:r>
      <w:r w:rsidRPr="00F1797F">
        <w:rPr>
          <w:rStyle w:val="HideTWBExt"/>
          <w:b w:val="0"/>
          <w:lang w:val="it-IT"/>
        </w:rPr>
        <w:t>&lt;/NumAm&gt;</w:t>
      </w:r>
    </w:p>
    <w:p w14:paraId="1EADADD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7F33354" w14:textId="77777777" w:rsidR="001D3ACC" w:rsidRPr="00FE2BBC" w:rsidRDefault="001D3ACC" w:rsidP="001D3ACC">
      <w:r w:rsidRPr="00F1797F">
        <w:rPr>
          <w:rStyle w:val="HideTWBExt"/>
        </w:rPr>
        <w:t>&lt;/RepeatBlock-By&gt;</w:t>
      </w:r>
    </w:p>
    <w:p w14:paraId="1804DAA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D454144" w14:textId="77777777" w:rsidR="001D3ACC" w:rsidRPr="00FE2BBC" w:rsidRDefault="001D3ACC" w:rsidP="001D3ACC">
      <w:pPr>
        <w:pStyle w:val="NormalBold"/>
      </w:pPr>
      <w:r w:rsidRPr="00F1797F">
        <w:rPr>
          <w:rStyle w:val="HideTWBExt"/>
          <w:b w:val="0"/>
        </w:rPr>
        <w:t>&lt;Article&gt;</w:t>
      </w:r>
      <w:r w:rsidRPr="00FE2BBC">
        <w:t>Articolo 38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45A2AB7" w14:textId="77777777" w:rsidTr="00F353F1">
        <w:trPr>
          <w:jc w:val="center"/>
        </w:trPr>
        <w:tc>
          <w:tcPr>
            <w:tcW w:w="9752" w:type="dxa"/>
            <w:gridSpan w:val="2"/>
          </w:tcPr>
          <w:p w14:paraId="34E58633" w14:textId="77777777" w:rsidR="001D3ACC" w:rsidRPr="00FE2BBC" w:rsidRDefault="001D3ACC" w:rsidP="00F353F1">
            <w:pPr>
              <w:keepNext/>
            </w:pPr>
          </w:p>
        </w:tc>
      </w:tr>
      <w:tr w:rsidR="001D3ACC" w:rsidRPr="00FE2BBC" w14:paraId="6F84A50C" w14:textId="77777777" w:rsidTr="00F353F1">
        <w:trPr>
          <w:jc w:val="center"/>
        </w:trPr>
        <w:tc>
          <w:tcPr>
            <w:tcW w:w="4876" w:type="dxa"/>
            <w:hideMark/>
          </w:tcPr>
          <w:p w14:paraId="7225A6A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977AF1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10D49F9" w14:textId="77777777" w:rsidTr="00F353F1">
        <w:trPr>
          <w:jc w:val="center"/>
        </w:trPr>
        <w:tc>
          <w:tcPr>
            <w:tcW w:w="4876" w:type="dxa"/>
            <w:hideMark/>
          </w:tcPr>
          <w:p w14:paraId="4EBCB731" w14:textId="77777777" w:rsidR="001D3ACC" w:rsidRPr="00FE2BBC" w:rsidRDefault="001D3ACC" w:rsidP="00F353F1">
            <w:pPr>
              <w:pStyle w:val="Normal6"/>
              <w:rPr>
                <w:lang w:val="it-IT"/>
              </w:rPr>
            </w:pPr>
            <w:r w:rsidRPr="00FE2BBC">
              <w:rPr>
                <w:lang w:val="it-IT"/>
              </w:rPr>
              <w:t>5.</w:t>
            </w:r>
            <w:r w:rsidRPr="00FE2BBC">
              <w:rPr>
                <w:lang w:val="it-IT"/>
              </w:rPr>
              <w:tab/>
              <w:t xml:space="preserve">Se entro i termini applicabili una delle parti si impegna a rispettare l'esito della determinazione delle condizioni FRAND </w:t>
            </w:r>
            <w:r w:rsidRPr="00FE2BBC">
              <w:rPr>
                <w:b/>
                <w:i/>
                <w:lang w:val="it-IT"/>
              </w:rPr>
              <w:t>mentre l'altra parte non assume il medesimo impegno</w:t>
            </w:r>
            <w:r w:rsidRPr="00FE2BBC">
              <w:rPr>
                <w:lang w:val="it-IT"/>
              </w:rPr>
              <w:t>, il centro di competenza adotta una comunicazione sugli impegni alla determinazione delle condizioni FRAND e la notifica alle parti entro 5 giorni dalla scadenza del termine stabilito per assumere l'impegno. Tale comunicazione contiene i nomi delle parti, l'oggetto della determinazione delle condizioni FRAND, una sintesi della procedura e informazioni sull'impegno assunto o sulla mancata assunzione dell'impegno per ciascuna parte.</w:t>
            </w:r>
          </w:p>
        </w:tc>
        <w:tc>
          <w:tcPr>
            <w:tcW w:w="4876" w:type="dxa"/>
            <w:hideMark/>
          </w:tcPr>
          <w:p w14:paraId="38CCBA21" w14:textId="77777777" w:rsidR="001D3ACC" w:rsidRPr="00FE2BBC" w:rsidRDefault="001D3ACC" w:rsidP="00F353F1">
            <w:pPr>
              <w:pStyle w:val="Normal6"/>
              <w:rPr>
                <w:szCs w:val="24"/>
                <w:lang w:val="it-IT"/>
              </w:rPr>
            </w:pPr>
            <w:r w:rsidRPr="00FE2BBC">
              <w:rPr>
                <w:lang w:val="it-IT"/>
              </w:rPr>
              <w:t>5.</w:t>
            </w:r>
            <w:r w:rsidRPr="00FE2BBC">
              <w:rPr>
                <w:lang w:val="it-IT"/>
              </w:rPr>
              <w:tab/>
              <w:t>Se entro i termini applicabili una delle parti si impegna a rispettare l'esito della determinazione delle condizioni FRAND, il centro di competenza adotta una comunicazione sugli impegni alla determinazione delle condizioni FRAND e la notifica alle parti entro 5 giorni dalla scadenza del termine stabilito per assumere l'impegno. Tale comunicazione contiene i nomi delle parti, l'oggetto della determinazione delle condizioni FRAND, una sintesi della procedura e informazioni sull'impegno assunto o sulla mancata assunzione dell'impegno per ciascuna parte.</w:t>
            </w:r>
          </w:p>
        </w:tc>
      </w:tr>
    </w:tbl>
    <w:p w14:paraId="15DBA1F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5E11F4E" w14:textId="77777777" w:rsidR="001D3ACC" w:rsidRPr="00FE2BBC" w:rsidRDefault="001D3ACC" w:rsidP="001D3ACC">
      <w:r w:rsidRPr="00F1797F">
        <w:rPr>
          <w:rStyle w:val="HideTWBExt"/>
        </w:rPr>
        <w:t>&lt;/Amend&gt;</w:t>
      </w:r>
    </w:p>
    <w:p w14:paraId="65386AB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592</w:t>
      </w:r>
      <w:r w:rsidRPr="00F1797F">
        <w:rPr>
          <w:rStyle w:val="HideTWBExt"/>
          <w:b w:val="0"/>
          <w:lang w:val="it-IT"/>
        </w:rPr>
        <w:t>&lt;/NumAm&gt;</w:t>
      </w:r>
    </w:p>
    <w:p w14:paraId="40635243"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3D57B55F" w14:textId="77777777" w:rsidR="001D3ACC" w:rsidRPr="00FE2BBC" w:rsidRDefault="001D3ACC" w:rsidP="001D3ACC">
      <w:r w:rsidRPr="00F1797F">
        <w:rPr>
          <w:rStyle w:val="HideTWBExt"/>
        </w:rPr>
        <w:t>&lt;/RepeatBlock-By&gt;</w:t>
      </w:r>
    </w:p>
    <w:p w14:paraId="68D5DFF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FFDFA7E" w14:textId="77777777" w:rsidR="001D3ACC" w:rsidRPr="00FE2BBC" w:rsidRDefault="001D3ACC" w:rsidP="001D3ACC">
      <w:pPr>
        <w:pStyle w:val="NormalBold"/>
      </w:pPr>
      <w:r w:rsidRPr="00F1797F">
        <w:rPr>
          <w:rStyle w:val="HideTWBExt"/>
          <w:b w:val="0"/>
        </w:rPr>
        <w:t>&lt;Article&gt;</w:t>
      </w:r>
      <w:r w:rsidRPr="00FE2BBC">
        <w:t>Articolo 38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50EC7AE" w14:textId="77777777" w:rsidTr="00F353F1">
        <w:trPr>
          <w:jc w:val="center"/>
        </w:trPr>
        <w:tc>
          <w:tcPr>
            <w:tcW w:w="9752" w:type="dxa"/>
            <w:gridSpan w:val="2"/>
          </w:tcPr>
          <w:p w14:paraId="7D7FA5F6" w14:textId="77777777" w:rsidR="001D3ACC" w:rsidRPr="00FE2BBC" w:rsidRDefault="001D3ACC" w:rsidP="00F353F1">
            <w:pPr>
              <w:keepNext/>
            </w:pPr>
          </w:p>
        </w:tc>
      </w:tr>
      <w:tr w:rsidR="001D3ACC" w:rsidRPr="00FE2BBC" w14:paraId="7A08EBAF" w14:textId="77777777" w:rsidTr="00F353F1">
        <w:trPr>
          <w:jc w:val="center"/>
        </w:trPr>
        <w:tc>
          <w:tcPr>
            <w:tcW w:w="4876" w:type="dxa"/>
            <w:hideMark/>
          </w:tcPr>
          <w:p w14:paraId="430F14A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499597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8E70934" w14:textId="77777777" w:rsidTr="00F353F1">
        <w:trPr>
          <w:jc w:val="center"/>
        </w:trPr>
        <w:tc>
          <w:tcPr>
            <w:tcW w:w="4876" w:type="dxa"/>
            <w:hideMark/>
          </w:tcPr>
          <w:p w14:paraId="43469C26" w14:textId="77777777" w:rsidR="001D3ACC" w:rsidRPr="00FE2BBC" w:rsidRDefault="001D3ACC" w:rsidP="00F353F1">
            <w:pPr>
              <w:pStyle w:val="Normal6"/>
              <w:rPr>
                <w:lang w:val="it-IT"/>
              </w:rPr>
            </w:pPr>
            <w:r w:rsidRPr="00FE2BBC">
              <w:rPr>
                <w:b/>
                <w:i/>
                <w:lang w:val="it-IT"/>
              </w:rPr>
              <w:t>6.</w:t>
            </w:r>
            <w:r w:rsidRPr="00FE2BBC">
              <w:rPr>
                <w:b/>
                <w:i/>
                <w:lang w:val="it-IT"/>
              </w:rPr>
              <w:tab/>
              <w:t>La determinazione delle condizioni FRAND ha ad oggetto una licenza per un brevetto SEP a livello globale, salvo indicazione contraria delle parti, qualora entrambe accettino la determinazione delle condizioni FRAND, o della parte che ha chiesto la prosecuzione della determinazione delle condizioni FRAND. Le PMI che sono parti del procedimento di determinazione delle condizioni FRAND possono chiedere di limitare l'ambito territoriale di tale determinazione.</w:t>
            </w:r>
          </w:p>
        </w:tc>
        <w:tc>
          <w:tcPr>
            <w:tcW w:w="4876" w:type="dxa"/>
            <w:hideMark/>
          </w:tcPr>
          <w:p w14:paraId="06E13626" w14:textId="77777777" w:rsidR="001D3ACC" w:rsidRPr="00FE2BBC" w:rsidRDefault="001D3ACC" w:rsidP="00F353F1">
            <w:pPr>
              <w:pStyle w:val="Normal6"/>
              <w:rPr>
                <w:szCs w:val="24"/>
                <w:lang w:val="it-IT"/>
              </w:rPr>
            </w:pPr>
            <w:r w:rsidRPr="00FE2BBC">
              <w:rPr>
                <w:b/>
                <w:i/>
                <w:lang w:val="it-IT"/>
              </w:rPr>
              <w:t>soppresso</w:t>
            </w:r>
          </w:p>
        </w:tc>
      </w:tr>
    </w:tbl>
    <w:p w14:paraId="2258C89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314F5C5"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6254C07"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2FE26AA2" w14:textId="77777777" w:rsidR="001D3ACC" w:rsidRPr="00FE2BBC" w:rsidRDefault="001D3ACC" w:rsidP="001D3ACC">
      <w:r w:rsidRPr="00F1797F">
        <w:rPr>
          <w:rStyle w:val="HideTWBExt"/>
        </w:rPr>
        <w:t>&lt;/Amend&gt;</w:t>
      </w:r>
    </w:p>
    <w:p w14:paraId="0543C8C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593</w:t>
      </w:r>
      <w:r w:rsidRPr="00F1797F">
        <w:rPr>
          <w:rStyle w:val="HideTWBExt"/>
          <w:b w:val="0"/>
          <w:lang w:val="it-IT"/>
        </w:rPr>
        <w:t>&lt;/NumAm&gt;</w:t>
      </w:r>
    </w:p>
    <w:p w14:paraId="147A0755"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28781296" w14:textId="77777777" w:rsidR="001D3ACC" w:rsidRPr="00FE2BBC" w:rsidRDefault="001D3ACC" w:rsidP="001D3ACC">
      <w:r w:rsidRPr="00F1797F">
        <w:rPr>
          <w:rStyle w:val="HideTWBExt"/>
        </w:rPr>
        <w:t>&lt;/RepeatBlock-By&gt;</w:t>
      </w:r>
    </w:p>
    <w:p w14:paraId="216DBBA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9C4506F" w14:textId="77777777" w:rsidR="001D3ACC" w:rsidRPr="00FE2BBC" w:rsidRDefault="001D3ACC" w:rsidP="001D3ACC">
      <w:pPr>
        <w:pStyle w:val="NormalBold"/>
      </w:pPr>
      <w:r w:rsidRPr="00F1797F">
        <w:rPr>
          <w:rStyle w:val="HideTWBExt"/>
          <w:b w:val="0"/>
        </w:rPr>
        <w:t>&lt;Article&gt;</w:t>
      </w:r>
      <w:r w:rsidRPr="00FE2BBC">
        <w:t>Articolo 38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80EED62" w14:textId="77777777" w:rsidTr="00F353F1">
        <w:trPr>
          <w:jc w:val="center"/>
        </w:trPr>
        <w:tc>
          <w:tcPr>
            <w:tcW w:w="9752" w:type="dxa"/>
            <w:gridSpan w:val="2"/>
          </w:tcPr>
          <w:p w14:paraId="4B4E5B3C" w14:textId="77777777" w:rsidR="001D3ACC" w:rsidRPr="00FE2BBC" w:rsidRDefault="001D3ACC" w:rsidP="00F353F1">
            <w:pPr>
              <w:keepNext/>
            </w:pPr>
          </w:p>
        </w:tc>
      </w:tr>
      <w:tr w:rsidR="001D3ACC" w:rsidRPr="00FE2BBC" w14:paraId="57D44708" w14:textId="77777777" w:rsidTr="00F353F1">
        <w:trPr>
          <w:jc w:val="center"/>
        </w:trPr>
        <w:tc>
          <w:tcPr>
            <w:tcW w:w="4876" w:type="dxa"/>
            <w:hideMark/>
          </w:tcPr>
          <w:p w14:paraId="0FB5814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12C340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CA68C11" w14:textId="77777777" w:rsidTr="00F353F1">
        <w:trPr>
          <w:jc w:val="center"/>
        </w:trPr>
        <w:tc>
          <w:tcPr>
            <w:tcW w:w="4876" w:type="dxa"/>
            <w:hideMark/>
          </w:tcPr>
          <w:p w14:paraId="05B5E5FC" w14:textId="77777777" w:rsidR="001D3ACC" w:rsidRPr="00FE2BBC" w:rsidRDefault="001D3ACC" w:rsidP="00F353F1">
            <w:pPr>
              <w:pStyle w:val="Normal6"/>
              <w:rPr>
                <w:lang w:val="it-IT"/>
              </w:rPr>
            </w:pPr>
            <w:r w:rsidRPr="00FE2BBC">
              <w:rPr>
                <w:lang w:val="it-IT"/>
              </w:rPr>
              <w:t>6.</w:t>
            </w:r>
            <w:r w:rsidRPr="00FE2BBC">
              <w:rPr>
                <w:lang w:val="it-IT"/>
              </w:rPr>
              <w:tab/>
              <w:t xml:space="preserve">La determinazione delle condizioni FRAND ha ad oggetto una licenza per un brevetto SEP </w:t>
            </w:r>
            <w:r w:rsidRPr="00FE2BBC">
              <w:rPr>
                <w:b/>
                <w:i/>
                <w:lang w:val="it-IT"/>
              </w:rPr>
              <w:t>a livello globale</w:t>
            </w:r>
            <w:r w:rsidRPr="00FE2BBC">
              <w:rPr>
                <w:lang w:val="it-IT"/>
              </w:rPr>
              <w:t xml:space="preserve">, salvo indicazione contraria delle parti, </w:t>
            </w:r>
            <w:r w:rsidRPr="00FE2BBC">
              <w:rPr>
                <w:b/>
                <w:i/>
                <w:lang w:val="it-IT"/>
              </w:rPr>
              <w:t>qualora entrambe accettino la determinazione delle condizioni FRAND, o della parte che ha chiesto la prosecuzione della determinazione delle condizioni FRAND.</w:t>
            </w:r>
            <w:r w:rsidRPr="00FE2BBC">
              <w:rPr>
                <w:lang w:val="it-IT"/>
              </w:rPr>
              <w:t xml:space="preserve"> Le PMI che sono parti del procedimento di determinazione delle condizioni FRAND possono chiedere di limitare l'ambito territoriale di tale determinazione.</w:t>
            </w:r>
          </w:p>
        </w:tc>
        <w:tc>
          <w:tcPr>
            <w:tcW w:w="4876" w:type="dxa"/>
            <w:hideMark/>
          </w:tcPr>
          <w:p w14:paraId="2E44B37D" w14:textId="77777777" w:rsidR="001D3ACC" w:rsidRPr="00FE2BBC" w:rsidRDefault="001D3ACC" w:rsidP="00F353F1">
            <w:pPr>
              <w:pStyle w:val="Normal6"/>
              <w:rPr>
                <w:szCs w:val="24"/>
                <w:lang w:val="it-IT"/>
              </w:rPr>
            </w:pPr>
            <w:r w:rsidRPr="00FE2BBC">
              <w:rPr>
                <w:lang w:val="it-IT"/>
              </w:rPr>
              <w:t>6.</w:t>
            </w:r>
            <w:r w:rsidRPr="00FE2BBC">
              <w:rPr>
                <w:lang w:val="it-IT"/>
              </w:rPr>
              <w:tab/>
              <w:t xml:space="preserve">La determinazione delle condizioni FRAND ha ad oggetto una licenza per un brevetto SEP </w:t>
            </w:r>
            <w:r w:rsidRPr="00FE2BBC">
              <w:rPr>
                <w:b/>
                <w:i/>
                <w:lang w:val="it-IT"/>
              </w:rPr>
              <w:t>in vigore in uno o più Stati membri</w:t>
            </w:r>
            <w:r w:rsidRPr="00FE2BBC">
              <w:rPr>
                <w:lang w:val="it-IT"/>
              </w:rPr>
              <w:t xml:space="preserve">, salvo indicazione contraria delle parti, </w:t>
            </w:r>
            <w:r w:rsidRPr="00FE2BBC">
              <w:rPr>
                <w:b/>
                <w:i/>
                <w:lang w:val="it-IT"/>
              </w:rPr>
              <w:t>e</w:t>
            </w:r>
            <w:r w:rsidRPr="00FE2BBC">
              <w:rPr>
                <w:lang w:val="it-IT"/>
              </w:rPr>
              <w:t xml:space="preserve"> le PMI che sono parti del procedimento di determinazione delle condizioni FRAND possono chiedere di limitare l'ambito territoriale di tale determinazione.</w:t>
            </w:r>
          </w:p>
        </w:tc>
      </w:tr>
    </w:tbl>
    <w:p w14:paraId="3C5830D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E5722B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FDC9D0E" w14:textId="77777777" w:rsidR="001D3ACC" w:rsidRPr="00FE2BBC" w:rsidRDefault="001D3ACC" w:rsidP="001D3ACC">
      <w:pPr>
        <w:pStyle w:val="Normal12Italic"/>
        <w:rPr>
          <w:noProof w:val="0"/>
          <w:lang w:val="it-IT"/>
        </w:rPr>
      </w:pPr>
      <w:r w:rsidRPr="00FE2BBC">
        <w:rPr>
          <w:lang w:val="it-IT"/>
        </w:rPr>
        <w:t>Il regolamento riguarda i brevetti europei in vigore in uno o più Stati membri che sono essenziali e per i quali è stato assunto un impegno FRAND. L'Unione europea non ha né giurisdizione né competenza per quanto riguarda i diritti brevettuali concessi da paesi terzi.</w:t>
      </w:r>
    </w:p>
    <w:p w14:paraId="1D81E73F" w14:textId="77777777" w:rsidR="001D3ACC" w:rsidRPr="00FE2BBC" w:rsidRDefault="001D3ACC" w:rsidP="001D3ACC">
      <w:r w:rsidRPr="00F1797F">
        <w:rPr>
          <w:rStyle w:val="HideTWBExt"/>
        </w:rPr>
        <w:t>&lt;/Amend&gt;</w:t>
      </w:r>
    </w:p>
    <w:p w14:paraId="2D53B2F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594</w:t>
      </w:r>
      <w:r w:rsidRPr="00F1797F">
        <w:rPr>
          <w:rStyle w:val="HideTWBExt"/>
          <w:b w:val="0"/>
          <w:lang w:val="it-IT"/>
        </w:rPr>
        <w:t>&lt;/NumAm&gt;</w:t>
      </w:r>
    </w:p>
    <w:p w14:paraId="7F05E407"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009DE20" w14:textId="77777777" w:rsidR="001D3ACC" w:rsidRPr="00FE2BBC" w:rsidRDefault="001D3ACC" w:rsidP="001D3ACC">
      <w:r w:rsidRPr="00F1797F">
        <w:rPr>
          <w:rStyle w:val="HideTWBExt"/>
        </w:rPr>
        <w:t>&lt;/RepeatBlock-By&gt;</w:t>
      </w:r>
    </w:p>
    <w:p w14:paraId="359B359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E638BAB" w14:textId="77777777" w:rsidR="001D3ACC" w:rsidRPr="00FE2BBC" w:rsidRDefault="001D3ACC" w:rsidP="001D3ACC">
      <w:pPr>
        <w:pStyle w:val="NormalBold"/>
      </w:pPr>
      <w:r w:rsidRPr="00F1797F">
        <w:rPr>
          <w:rStyle w:val="HideTWBExt"/>
          <w:b w:val="0"/>
        </w:rPr>
        <w:t>&lt;Article&gt;</w:t>
      </w:r>
      <w:r w:rsidRPr="00FE2BBC">
        <w:t>Articolo 38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93431B8" w14:textId="77777777" w:rsidTr="00F353F1">
        <w:trPr>
          <w:jc w:val="center"/>
        </w:trPr>
        <w:tc>
          <w:tcPr>
            <w:tcW w:w="9752" w:type="dxa"/>
            <w:gridSpan w:val="2"/>
          </w:tcPr>
          <w:p w14:paraId="6BF1E03B" w14:textId="77777777" w:rsidR="001D3ACC" w:rsidRPr="00FE2BBC" w:rsidRDefault="001D3ACC" w:rsidP="00F353F1">
            <w:pPr>
              <w:keepNext/>
            </w:pPr>
          </w:p>
        </w:tc>
      </w:tr>
      <w:tr w:rsidR="001D3ACC" w:rsidRPr="00FE2BBC" w14:paraId="3A75E9C4" w14:textId="77777777" w:rsidTr="00F353F1">
        <w:trPr>
          <w:jc w:val="center"/>
        </w:trPr>
        <w:tc>
          <w:tcPr>
            <w:tcW w:w="4876" w:type="dxa"/>
            <w:hideMark/>
          </w:tcPr>
          <w:p w14:paraId="2264241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6C9E57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DAF04DA" w14:textId="77777777" w:rsidTr="00F353F1">
        <w:trPr>
          <w:jc w:val="center"/>
        </w:trPr>
        <w:tc>
          <w:tcPr>
            <w:tcW w:w="4876" w:type="dxa"/>
            <w:hideMark/>
          </w:tcPr>
          <w:p w14:paraId="5895D9B2" w14:textId="77777777" w:rsidR="001D3ACC" w:rsidRPr="00FE2BBC" w:rsidRDefault="001D3ACC" w:rsidP="00F353F1">
            <w:pPr>
              <w:pStyle w:val="Normal6"/>
              <w:rPr>
                <w:lang w:val="it-IT"/>
              </w:rPr>
            </w:pPr>
            <w:r w:rsidRPr="00FE2BBC">
              <w:rPr>
                <w:lang w:val="it-IT"/>
              </w:rPr>
              <w:t>6.</w:t>
            </w:r>
            <w:r w:rsidRPr="00FE2BBC">
              <w:rPr>
                <w:lang w:val="it-IT"/>
              </w:rPr>
              <w:tab/>
              <w:t>La determinazione delle condizioni FRAND ha ad oggetto una licenza per un brevetto SEP a livello globale, salvo indicazione contraria delle parti, qualora entrambe accettino la determinazione delle condizioni FRAND, o della parte che ha chiesto la prosecuzione della determinazione delle condizioni FRAND. Le PMI che sono parti del procedimento di determinazione delle condizioni FRAND possono chiedere di limitare l'ambito territoriale di tale determinazione.</w:t>
            </w:r>
          </w:p>
        </w:tc>
        <w:tc>
          <w:tcPr>
            <w:tcW w:w="4876" w:type="dxa"/>
            <w:hideMark/>
          </w:tcPr>
          <w:p w14:paraId="07CD652C" w14:textId="77777777" w:rsidR="001D3ACC" w:rsidRPr="00FE2BBC" w:rsidRDefault="001D3ACC" w:rsidP="00F353F1">
            <w:pPr>
              <w:pStyle w:val="Normal6"/>
              <w:rPr>
                <w:szCs w:val="24"/>
                <w:lang w:val="it-IT"/>
              </w:rPr>
            </w:pPr>
            <w:r w:rsidRPr="00FE2BBC">
              <w:rPr>
                <w:lang w:val="it-IT"/>
              </w:rPr>
              <w:t>6.</w:t>
            </w:r>
            <w:r w:rsidRPr="00FE2BBC">
              <w:rPr>
                <w:lang w:val="it-IT"/>
              </w:rPr>
              <w:tab/>
              <w:t xml:space="preserve">La determinazione delle condizioni FRAND ha ad oggetto una licenza per un brevetto SEP a livello globale </w:t>
            </w:r>
            <w:r w:rsidRPr="00FE2BBC">
              <w:rPr>
                <w:b/>
                <w:i/>
                <w:lang w:val="it-IT"/>
              </w:rPr>
              <w:t>in vigore in uno o più Stati membri</w:t>
            </w:r>
            <w:r w:rsidRPr="00FE2BBC">
              <w:rPr>
                <w:lang w:val="it-IT"/>
              </w:rPr>
              <w:t>, salvo indicazione contraria delle parti, qualora entrambe accettino la determinazione delle condizioni FRAND, o della parte che ha chiesto la prosecuzione della determinazione delle condizioni FRAND. Le PMI che sono parti del procedimento di determinazione delle condizioni FRAND possono chiedere di limitare l'ambito territoriale di tale determinazione.</w:t>
            </w:r>
          </w:p>
        </w:tc>
      </w:tr>
    </w:tbl>
    <w:p w14:paraId="6E59FE0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D74376E" w14:textId="77777777" w:rsidR="001D3ACC" w:rsidRPr="00FE2BBC" w:rsidRDefault="001D3ACC" w:rsidP="001D3ACC">
      <w:r w:rsidRPr="00F1797F">
        <w:rPr>
          <w:rStyle w:val="HideTWBExt"/>
        </w:rPr>
        <w:t>&lt;/Amend&gt;</w:t>
      </w:r>
    </w:p>
    <w:p w14:paraId="44E745F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595</w:t>
      </w:r>
      <w:r w:rsidRPr="00F1797F">
        <w:rPr>
          <w:rStyle w:val="HideTWBExt"/>
          <w:b w:val="0"/>
          <w:lang w:val="it-IT"/>
        </w:rPr>
        <w:t>&lt;/NumAm&gt;</w:t>
      </w:r>
    </w:p>
    <w:p w14:paraId="77746FA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8ECE9E2" w14:textId="77777777" w:rsidR="001D3ACC" w:rsidRPr="00FE2BBC" w:rsidRDefault="001D3ACC" w:rsidP="001D3ACC">
      <w:r w:rsidRPr="00F1797F">
        <w:rPr>
          <w:rStyle w:val="HideTWBExt"/>
        </w:rPr>
        <w:t>&lt;/RepeatBlock-By&gt;</w:t>
      </w:r>
    </w:p>
    <w:p w14:paraId="43D5593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ACBA1B0" w14:textId="77777777" w:rsidR="001D3ACC" w:rsidRPr="00FE2BBC" w:rsidRDefault="001D3ACC" w:rsidP="001D3ACC">
      <w:pPr>
        <w:pStyle w:val="NormalBold"/>
      </w:pPr>
      <w:r w:rsidRPr="00F1797F">
        <w:rPr>
          <w:rStyle w:val="HideTWBExt"/>
          <w:b w:val="0"/>
        </w:rPr>
        <w:t>&lt;Article&gt;</w:t>
      </w:r>
      <w:r w:rsidRPr="00FE2BBC">
        <w:t>Articolo 39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BAFAA3F" w14:textId="77777777" w:rsidTr="00F353F1">
        <w:trPr>
          <w:jc w:val="center"/>
        </w:trPr>
        <w:tc>
          <w:tcPr>
            <w:tcW w:w="9752" w:type="dxa"/>
            <w:gridSpan w:val="2"/>
          </w:tcPr>
          <w:p w14:paraId="2106C491" w14:textId="77777777" w:rsidR="001D3ACC" w:rsidRPr="00FE2BBC" w:rsidRDefault="001D3ACC" w:rsidP="00F353F1">
            <w:pPr>
              <w:keepNext/>
            </w:pPr>
          </w:p>
        </w:tc>
      </w:tr>
      <w:tr w:rsidR="001D3ACC" w:rsidRPr="00FE2BBC" w14:paraId="75A0B442" w14:textId="77777777" w:rsidTr="00F353F1">
        <w:trPr>
          <w:jc w:val="center"/>
        </w:trPr>
        <w:tc>
          <w:tcPr>
            <w:tcW w:w="4876" w:type="dxa"/>
            <w:hideMark/>
          </w:tcPr>
          <w:p w14:paraId="3D22F5E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13F54B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47B2AB0" w14:textId="77777777" w:rsidTr="00F353F1">
        <w:trPr>
          <w:jc w:val="center"/>
        </w:trPr>
        <w:tc>
          <w:tcPr>
            <w:tcW w:w="4876" w:type="dxa"/>
            <w:hideMark/>
          </w:tcPr>
          <w:p w14:paraId="31303D64" w14:textId="77777777" w:rsidR="001D3ACC" w:rsidRPr="00FE2BBC" w:rsidRDefault="001D3ACC" w:rsidP="00F353F1">
            <w:pPr>
              <w:pStyle w:val="Normal6"/>
              <w:rPr>
                <w:lang w:val="it-IT"/>
              </w:rPr>
            </w:pPr>
            <w:r w:rsidRPr="00FE2BBC">
              <w:rPr>
                <w:lang w:val="it-IT"/>
              </w:rPr>
              <w:t xml:space="preserve">Selezione </w:t>
            </w:r>
            <w:r w:rsidRPr="00FE2BBC">
              <w:rPr>
                <w:b/>
                <w:bCs/>
                <w:i/>
                <w:iCs/>
                <w:lang w:val="it-IT"/>
              </w:rPr>
              <w:t>dei</w:t>
            </w:r>
            <w:r w:rsidRPr="00FE2BBC">
              <w:rPr>
                <w:lang w:val="it-IT"/>
              </w:rPr>
              <w:t xml:space="preserve"> conciliatori</w:t>
            </w:r>
          </w:p>
        </w:tc>
        <w:tc>
          <w:tcPr>
            <w:tcW w:w="4876" w:type="dxa"/>
            <w:hideMark/>
          </w:tcPr>
          <w:p w14:paraId="22AFFC9F" w14:textId="77777777" w:rsidR="001D3ACC" w:rsidRPr="00FE2BBC" w:rsidRDefault="001D3ACC" w:rsidP="00F353F1">
            <w:pPr>
              <w:pStyle w:val="Normal6"/>
              <w:rPr>
                <w:szCs w:val="24"/>
                <w:lang w:val="it-IT"/>
              </w:rPr>
            </w:pPr>
            <w:r w:rsidRPr="00FE2BBC">
              <w:rPr>
                <w:lang w:val="it-IT"/>
              </w:rPr>
              <w:t xml:space="preserve">Selezione </w:t>
            </w:r>
            <w:r w:rsidRPr="00FE2BBC">
              <w:rPr>
                <w:b/>
                <w:i/>
                <w:lang w:val="it-IT"/>
              </w:rPr>
              <w:t>del panel di</w:t>
            </w:r>
            <w:r w:rsidRPr="00FE2BBC">
              <w:rPr>
                <w:lang w:val="it-IT"/>
              </w:rPr>
              <w:t xml:space="preserve"> conciliatori</w:t>
            </w:r>
          </w:p>
        </w:tc>
      </w:tr>
    </w:tbl>
    <w:p w14:paraId="1421945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745288B" w14:textId="77777777" w:rsidR="001D3ACC" w:rsidRPr="00FE2BBC" w:rsidRDefault="001D3ACC" w:rsidP="001D3ACC">
      <w:r w:rsidRPr="00F1797F">
        <w:rPr>
          <w:rStyle w:val="HideTWBExt"/>
        </w:rPr>
        <w:t>&lt;/Amend&gt;</w:t>
      </w:r>
    </w:p>
    <w:p w14:paraId="2A972F5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596</w:t>
      </w:r>
      <w:r w:rsidRPr="00F1797F">
        <w:rPr>
          <w:rStyle w:val="HideTWBExt"/>
          <w:b w:val="0"/>
          <w:lang w:val="it-IT"/>
        </w:rPr>
        <w:t>&lt;/NumAm&gt;</w:t>
      </w:r>
    </w:p>
    <w:p w14:paraId="05001F6F"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70C29E58" w14:textId="77777777" w:rsidR="001D3ACC" w:rsidRPr="00FE2BBC" w:rsidRDefault="001D3ACC" w:rsidP="001D3ACC">
      <w:r w:rsidRPr="00F1797F">
        <w:rPr>
          <w:rStyle w:val="HideTWBExt"/>
        </w:rPr>
        <w:t>&lt;/RepeatBlock-By&gt;</w:t>
      </w:r>
    </w:p>
    <w:p w14:paraId="7541789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BBB7ABD" w14:textId="77777777" w:rsidR="001D3ACC" w:rsidRPr="00FE2BBC" w:rsidRDefault="001D3ACC" w:rsidP="001D3ACC">
      <w:pPr>
        <w:pStyle w:val="NormalBold"/>
      </w:pPr>
      <w:r w:rsidRPr="00F1797F">
        <w:rPr>
          <w:rStyle w:val="HideTWBExt"/>
          <w:b w:val="0"/>
        </w:rPr>
        <w:t>&lt;Article&gt;</w:t>
      </w:r>
      <w:r w:rsidRPr="00FE2BBC">
        <w:t>Articolo 39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D4EAA51" w14:textId="77777777" w:rsidTr="00F353F1">
        <w:trPr>
          <w:jc w:val="center"/>
        </w:trPr>
        <w:tc>
          <w:tcPr>
            <w:tcW w:w="9752" w:type="dxa"/>
            <w:gridSpan w:val="2"/>
          </w:tcPr>
          <w:p w14:paraId="12608EB0" w14:textId="77777777" w:rsidR="001D3ACC" w:rsidRPr="00FE2BBC" w:rsidRDefault="001D3ACC" w:rsidP="00F353F1">
            <w:pPr>
              <w:keepNext/>
            </w:pPr>
          </w:p>
        </w:tc>
      </w:tr>
      <w:tr w:rsidR="001D3ACC" w:rsidRPr="00FE2BBC" w14:paraId="1F031D2E" w14:textId="77777777" w:rsidTr="00F353F1">
        <w:trPr>
          <w:jc w:val="center"/>
        </w:trPr>
        <w:tc>
          <w:tcPr>
            <w:tcW w:w="4876" w:type="dxa"/>
            <w:hideMark/>
          </w:tcPr>
          <w:p w14:paraId="6DE897A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F0DC9C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67F05A7" w14:textId="77777777" w:rsidTr="00F353F1">
        <w:trPr>
          <w:jc w:val="center"/>
        </w:trPr>
        <w:tc>
          <w:tcPr>
            <w:tcW w:w="4876" w:type="dxa"/>
            <w:hideMark/>
          </w:tcPr>
          <w:p w14:paraId="55833C89" w14:textId="77777777" w:rsidR="001D3ACC" w:rsidRPr="00FE2BBC" w:rsidRDefault="001D3ACC" w:rsidP="00F353F1">
            <w:pPr>
              <w:pStyle w:val="Normal6"/>
              <w:rPr>
                <w:lang w:val="it-IT"/>
              </w:rPr>
            </w:pPr>
            <w:r w:rsidRPr="00FE2BBC">
              <w:rPr>
                <w:lang w:val="it-IT"/>
              </w:rPr>
              <w:t>1.</w:t>
            </w:r>
            <w:r w:rsidRPr="00FE2BBC">
              <w:rPr>
                <w:lang w:val="it-IT"/>
              </w:rPr>
              <w:tab/>
              <w:t>A seguito della risposta relativa alla determinazione delle condizioni FRAND notificata dalla parte chiamata a rispondere in conformità all'articolo 38, paragrafo 2, oppure a seguito della richiesta di prosecuzione in conformità all'articolo 38, paragrafo 5, il centro di competenza propone almeno tre candidati per la determinazione delle condizioni FRAND scegliendoli dall'elenco dei conciliatori di cui all'articolo 27, paragrafo 2. La parte o le parti selezionano uno dei candidati proposti come conciliatore per la determinazione delle condizioni FRAND.</w:t>
            </w:r>
          </w:p>
        </w:tc>
        <w:tc>
          <w:tcPr>
            <w:tcW w:w="4876" w:type="dxa"/>
            <w:hideMark/>
          </w:tcPr>
          <w:p w14:paraId="26B630E8" w14:textId="77777777" w:rsidR="001D3ACC" w:rsidRPr="00FE2BBC" w:rsidRDefault="001D3ACC" w:rsidP="00F353F1">
            <w:pPr>
              <w:pStyle w:val="Normal6"/>
              <w:rPr>
                <w:szCs w:val="24"/>
                <w:lang w:val="it-IT"/>
              </w:rPr>
            </w:pPr>
            <w:r w:rsidRPr="00FE2BBC">
              <w:rPr>
                <w:lang w:val="it-IT"/>
              </w:rPr>
              <w:t>1.</w:t>
            </w:r>
            <w:r w:rsidRPr="00FE2BBC">
              <w:rPr>
                <w:lang w:val="it-IT"/>
              </w:rPr>
              <w:tab/>
              <w:t xml:space="preserve">A seguito della risposta relativa alla determinazione delle condizioni FRAND notificata dalla parte chiamata a rispondere in conformità all'articolo 38, paragrafo 2, oppure a seguito della richiesta di prosecuzione in conformità all'articolo 38, paragrafo 5, il centro di competenza </w:t>
            </w:r>
            <w:r w:rsidRPr="00FE2BBC">
              <w:rPr>
                <w:b/>
                <w:i/>
                <w:lang w:val="it-IT"/>
              </w:rPr>
              <w:t>nomina un panel di tre conciliatori e</w:t>
            </w:r>
            <w:r w:rsidRPr="00FE2BBC">
              <w:rPr>
                <w:lang w:val="it-IT"/>
              </w:rPr>
              <w:t xml:space="preserve"> propone almeno tre candidati per la determinazione delle condizioni FRAND scegliendoli dall'elenco dei conciliatori di cui all'articolo 27, paragrafo 2. La parte o le parti selezionano uno dei candidati proposti come conciliatore per la determinazione delle condizioni FRAND. </w:t>
            </w:r>
            <w:r w:rsidRPr="00FE2BBC">
              <w:rPr>
                <w:b/>
                <w:i/>
                <w:lang w:val="it-IT"/>
              </w:rPr>
              <w:t>La selezione dei conciliatori inizia con la scelta di un conciliatore da parte di ciascuna parte e la scelta di un terzo conciliatore da parte dei due conciliatori selezionati. Se una parte desidera nominare un conciliatore qualificato non presente nell'elenco dei conciliatori di cui all'articolo 27, paragrafo 2, tale conciliatore può essere selezionato a condizione che soddisfi i criteri di qualificazione dei conciliatori stabiliti dal centro di competenza. Se una o entrambe le parti coinvolte nella determinazione delle condizioni FRAND non scelgono un conciliatore entro il periodo di tempo specificato, la selezione è effettuata dal centro di competenza.</w:t>
            </w:r>
          </w:p>
        </w:tc>
      </w:tr>
    </w:tbl>
    <w:p w14:paraId="4208BB8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40FC891" w14:textId="77777777" w:rsidR="001D3ACC" w:rsidRPr="00FE2BBC" w:rsidRDefault="001D3ACC" w:rsidP="001D3ACC">
      <w:r w:rsidRPr="00F1797F">
        <w:rPr>
          <w:rStyle w:val="HideTWBExt"/>
        </w:rPr>
        <w:t>&lt;/Amend&gt;</w:t>
      </w:r>
    </w:p>
    <w:p w14:paraId="2BB74B9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597</w:t>
      </w:r>
      <w:r w:rsidRPr="00F1797F">
        <w:rPr>
          <w:rStyle w:val="HideTWBExt"/>
          <w:b w:val="0"/>
          <w:lang w:val="it-IT"/>
        </w:rPr>
        <w:t>&lt;/NumAm&gt;</w:t>
      </w:r>
    </w:p>
    <w:p w14:paraId="31DC4B0E"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6B383871" w14:textId="77777777" w:rsidR="001D3ACC" w:rsidRPr="00FE2BBC" w:rsidRDefault="001D3ACC" w:rsidP="001D3ACC">
      <w:r w:rsidRPr="00F1797F">
        <w:rPr>
          <w:rStyle w:val="HideTWBExt"/>
        </w:rPr>
        <w:t>&lt;/RepeatBlock-By&gt;</w:t>
      </w:r>
    </w:p>
    <w:p w14:paraId="66DA378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C90B584" w14:textId="77777777" w:rsidR="001D3ACC" w:rsidRPr="00FE2BBC" w:rsidRDefault="001D3ACC" w:rsidP="001D3ACC">
      <w:pPr>
        <w:pStyle w:val="NormalBold"/>
      </w:pPr>
      <w:r w:rsidRPr="00F1797F">
        <w:rPr>
          <w:rStyle w:val="HideTWBExt"/>
          <w:b w:val="0"/>
        </w:rPr>
        <w:t>&lt;Article&gt;</w:t>
      </w:r>
      <w:r w:rsidRPr="00FE2BBC">
        <w:t>Articolo 39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05B072E" w14:textId="77777777" w:rsidTr="00F353F1">
        <w:trPr>
          <w:jc w:val="center"/>
        </w:trPr>
        <w:tc>
          <w:tcPr>
            <w:tcW w:w="9752" w:type="dxa"/>
            <w:gridSpan w:val="2"/>
          </w:tcPr>
          <w:p w14:paraId="36907EBE" w14:textId="77777777" w:rsidR="001D3ACC" w:rsidRPr="00FE2BBC" w:rsidRDefault="001D3ACC" w:rsidP="00F353F1">
            <w:pPr>
              <w:keepNext/>
            </w:pPr>
          </w:p>
        </w:tc>
      </w:tr>
      <w:tr w:rsidR="001D3ACC" w:rsidRPr="00FE2BBC" w14:paraId="332E7011" w14:textId="77777777" w:rsidTr="00F353F1">
        <w:trPr>
          <w:jc w:val="center"/>
        </w:trPr>
        <w:tc>
          <w:tcPr>
            <w:tcW w:w="4876" w:type="dxa"/>
            <w:hideMark/>
          </w:tcPr>
          <w:p w14:paraId="1F2F467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3AF9D3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89BE161" w14:textId="77777777" w:rsidTr="00F353F1">
        <w:trPr>
          <w:jc w:val="center"/>
        </w:trPr>
        <w:tc>
          <w:tcPr>
            <w:tcW w:w="4876" w:type="dxa"/>
            <w:hideMark/>
          </w:tcPr>
          <w:p w14:paraId="178DFB0B" w14:textId="77777777" w:rsidR="001D3ACC" w:rsidRPr="00FE2BBC" w:rsidRDefault="001D3ACC" w:rsidP="00F353F1">
            <w:pPr>
              <w:pStyle w:val="Normal6"/>
              <w:rPr>
                <w:lang w:val="it-IT"/>
              </w:rPr>
            </w:pPr>
            <w:r w:rsidRPr="00FE2BBC">
              <w:rPr>
                <w:lang w:val="it-IT"/>
              </w:rPr>
              <w:t>1.</w:t>
            </w:r>
            <w:r w:rsidRPr="00FE2BBC">
              <w:rPr>
                <w:lang w:val="it-IT"/>
              </w:rPr>
              <w:tab/>
              <w:t>A seguito della risposta relativa alla determinazione delle condizioni FRAND notificata dalla parte chiamata a rispondere in conformità all'articolo 38, paragrafo 2</w:t>
            </w:r>
            <w:r w:rsidRPr="00FE2BBC">
              <w:rPr>
                <w:b/>
                <w:i/>
                <w:lang w:val="it-IT"/>
              </w:rPr>
              <w:t>, oppure a seguito della richiesta di prosecuzione in conformità all'articolo 38, paragrafo 5</w:t>
            </w:r>
            <w:r w:rsidRPr="00FE2BBC">
              <w:rPr>
                <w:lang w:val="it-IT"/>
              </w:rPr>
              <w:t xml:space="preserve">, il centro di competenza propone almeno tre candidati per la determinazione delle condizioni FRAND scegliendoli dall'elenco dei conciliatori di cui all'articolo 27, paragrafo 2. </w:t>
            </w:r>
            <w:r w:rsidRPr="00FE2BBC">
              <w:rPr>
                <w:b/>
                <w:i/>
                <w:lang w:val="it-IT"/>
              </w:rPr>
              <w:t>La parte o</w:t>
            </w:r>
            <w:r w:rsidRPr="00FE2BBC">
              <w:rPr>
                <w:lang w:val="it-IT"/>
              </w:rPr>
              <w:t xml:space="preserve"> le parti selezionano uno dei candidati proposti come conciliatore per la determinazione delle condizioni FRAND.</w:t>
            </w:r>
          </w:p>
        </w:tc>
        <w:tc>
          <w:tcPr>
            <w:tcW w:w="4876" w:type="dxa"/>
            <w:hideMark/>
          </w:tcPr>
          <w:p w14:paraId="3CE497AF" w14:textId="77777777" w:rsidR="001D3ACC" w:rsidRPr="00FE2BBC" w:rsidRDefault="001D3ACC" w:rsidP="00F353F1">
            <w:pPr>
              <w:pStyle w:val="Normal6"/>
              <w:rPr>
                <w:szCs w:val="24"/>
                <w:lang w:val="it-IT"/>
              </w:rPr>
            </w:pPr>
            <w:r w:rsidRPr="00FE2BBC">
              <w:rPr>
                <w:lang w:val="it-IT"/>
              </w:rPr>
              <w:t>1.</w:t>
            </w:r>
            <w:r w:rsidRPr="00FE2BBC">
              <w:rPr>
                <w:lang w:val="it-IT"/>
              </w:rPr>
              <w:tab/>
              <w:t>A seguito della risposta relativa alla determinazione delle condizioni FRAND notificata dalla parte chiamata a rispondere in conformità all'articolo 38, paragrafo 2, il centro di competenza propone almeno tre candidati per la determinazione delle condizioni FRAND scegliendoli dall'elenco dei conciliatori di cui all'articolo 27, paragrafo 2. Le parti selezionano uno dei candidati proposti come conciliatore per la determinazione delle condizioni FRAND.</w:t>
            </w:r>
          </w:p>
        </w:tc>
      </w:tr>
    </w:tbl>
    <w:p w14:paraId="7F2200A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6810720"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EFB3077"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757F16E6" w14:textId="77777777" w:rsidR="001D3ACC" w:rsidRPr="00FE2BBC" w:rsidRDefault="001D3ACC" w:rsidP="001D3ACC">
      <w:r w:rsidRPr="00F1797F">
        <w:rPr>
          <w:rStyle w:val="HideTWBExt"/>
        </w:rPr>
        <w:t>&lt;/Amend&gt;</w:t>
      </w:r>
    </w:p>
    <w:p w14:paraId="4949C9C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598</w:t>
      </w:r>
      <w:r w:rsidRPr="00F1797F">
        <w:rPr>
          <w:rStyle w:val="HideTWBExt"/>
          <w:b w:val="0"/>
          <w:lang w:val="it-IT"/>
        </w:rPr>
        <w:t>&lt;/NumAm&gt;</w:t>
      </w:r>
    </w:p>
    <w:p w14:paraId="2ECF36CE"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E76504E" w14:textId="77777777" w:rsidR="001D3ACC" w:rsidRPr="00FE2BBC" w:rsidRDefault="001D3ACC" w:rsidP="001D3ACC">
      <w:r w:rsidRPr="00F1797F">
        <w:rPr>
          <w:rStyle w:val="HideTWBExt"/>
        </w:rPr>
        <w:t>&lt;/RepeatBlock-By&gt;</w:t>
      </w:r>
    </w:p>
    <w:p w14:paraId="7BF3A78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D6E2B00" w14:textId="77777777" w:rsidR="001D3ACC" w:rsidRPr="00FE2BBC" w:rsidRDefault="001D3ACC" w:rsidP="001D3ACC">
      <w:pPr>
        <w:pStyle w:val="NormalBold"/>
      </w:pPr>
      <w:r w:rsidRPr="00F1797F">
        <w:rPr>
          <w:rStyle w:val="HideTWBExt"/>
          <w:b w:val="0"/>
        </w:rPr>
        <w:t>&lt;Article&gt;</w:t>
      </w:r>
      <w:r w:rsidRPr="00FE2BBC">
        <w:t>Articolo 39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C892A93" w14:textId="77777777" w:rsidTr="00F353F1">
        <w:trPr>
          <w:jc w:val="center"/>
        </w:trPr>
        <w:tc>
          <w:tcPr>
            <w:tcW w:w="9752" w:type="dxa"/>
            <w:gridSpan w:val="2"/>
          </w:tcPr>
          <w:p w14:paraId="167473BF" w14:textId="77777777" w:rsidR="001D3ACC" w:rsidRPr="00FE2BBC" w:rsidRDefault="001D3ACC" w:rsidP="00F353F1">
            <w:pPr>
              <w:keepNext/>
            </w:pPr>
          </w:p>
        </w:tc>
      </w:tr>
      <w:tr w:rsidR="001D3ACC" w:rsidRPr="00FE2BBC" w14:paraId="3DB04222" w14:textId="77777777" w:rsidTr="00F353F1">
        <w:trPr>
          <w:jc w:val="center"/>
        </w:trPr>
        <w:tc>
          <w:tcPr>
            <w:tcW w:w="4876" w:type="dxa"/>
            <w:hideMark/>
          </w:tcPr>
          <w:p w14:paraId="0533081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1CB420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D1E8146" w14:textId="77777777" w:rsidTr="00F353F1">
        <w:trPr>
          <w:jc w:val="center"/>
        </w:trPr>
        <w:tc>
          <w:tcPr>
            <w:tcW w:w="4876" w:type="dxa"/>
            <w:hideMark/>
          </w:tcPr>
          <w:p w14:paraId="2DE5F269" w14:textId="77777777" w:rsidR="001D3ACC" w:rsidRPr="00FE2BBC" w:rsidRDefault="001D3ACC" w:rsidP="00F353F1">
            <w:pPr>
              <w:pStyle w:val="Normal6"/>
              <w:rPr>
                <w:lang w:val="it-IT"/>
              </w:rPr>
            </w:pPr>
            <w:r w:rsidRPr="00FE2BBC">
              <w:rPr>
                <w:lang w:val="it-IT"/>
              </w:rPr>
              <w:t>1.</w:t>
            </w:r>
            <w:r w:rsidRPr="00FE2BBC">
              <w:rPr>
                <w:lang w:val="it-IT"/>
              </w:rPr>
              <w:tab/>
              <w:t>A seguito della risposta relativa alla determinazione delle condizioni FRAND notificata dalla parte chiamata a rispondere in conformità all'articolo 38, paragrafo 2</w:t>
            </w:r>
            <w:r w:rsidRPr="00FE2BBC">
              <w:rPr>
                <w:b/>
                <w:i/>
                <w:lang w:val="it-IT"/>
              </w:rPr>
              <w:t>, oppure a seguito della richiesta di prosecuzione in conformità all'articolo 38, paragrafo 5</w:t>
            </w:r>
            <w:r w:rsidRPr="00FE2BBC">
              <w:rPr>
                <w:lang w:val="it-IT"/>
              </w:rPr>
              <w:t xml:space="preserve">, il centro di competenza propone almeno tre candidati per la determinazione delle condizioni FRAND scegliendoli dall'elenco dei conciliatori di cui all'articolo 27, paragrafo 2. </w:t>
            </w:r>
            <w:r w:rsidRPr="00FE2BBC">
              <w:rPr>
                <w:b/>
                <w:i/>
                <w:lang w:val="it-IT"/>
              </w:rPr>
              <w:t>La parte o</w:t>
            </w:r>
            <w:r w:rsidRPr="00FE2BBC">
              <w:rPr>
                <w:lang w:val="it-IT"/>
              </w:rPr>
              <w:t xml:space="preserve"> le parti selezionano uno dei candidati proposti come conciliatore per la determinazione delle condizioni FRAND.</w:t>
            </w:r>
          </w:p>
        </w:tc>
        <w:tc>
          <w:tcPr>
            <w:tcW w:w="4876" w:type="dxa"/>
            <w:hideMark/>
          </w:tcPr>
          <w:p w14:paraId="69917ABD" w14:textId="77777777" w:rsidR="001D3ACC" w:rsidRPr="00FE2BBC" w:rsidRDefault="001D3ACC" w:rsidP="00F353F1">
            <w:pPr>
              <w:pStyle w:val="Normal6"/>
              <w:rPr>
                <w:szCs w:val="24"/>
                <w:lang w:val="it-IT"/>
              </w:rPr>
            </w:pPr>
            <w:r w:rsidRPr="00FE2BBC">
              <w:rPr>
                <w:lang w:val="it-IT"/>
              </w:rPr>
              <w:t>1.</w:t>
            </w:r>
            <w:r w:rsidRPr="00FE2BBC">
              <w:rPr>
                <w:lang w:val="it-IT"/>
              </w:rPr>
              <w:tab/>
              <w:t>A seguito della risposta relativa alla determinazione delle condizioni FRAND notificata dalla parte chiamata a rispondere in conformità all'articolo 38, paragrafo 2, il centro di competenza propone almeno tre candidati per la determinazione delle condizioni FRAND scegliendoli dall'elenco dei conciliatori di cui all'articolo 27, paragrafo 2. Le parti selezionano uno dei candidati proposti come conciliatore per la determinazione delle condizioni FRAND.</w:t>
            </w:r>
          </w:p>
        </w:tc>
      </w:tr>
    </w:tbl>
    <w:p w14:paraId="6652216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7D7AD53" w14:textId="77777777" w:rsidR="001D3ACC" w:rsidRPr="00FE2BBC" w:rsidRDefault="001D3ACC" w:rsidP="001D3ACC">
      <w:r w:rsidRPr="00F1797F">
        <w:rPr>
          <w:rStyle w:val="HideTWBExt"/>
        </w:rPr>
        <w:t>&lt;/Amend&gt;</w:t>
      </w:r>
    </w:p>
    <w:p w14:paraId="49D0CAE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599</w:t>
      </w:r>
      <w:r w:rsidRPr="00F1797F">
        <w:rPr>
          <w:rStyle w:val="HideTWBExt"/>
          <w:b w:val="0"/>
          <w:lang w:val="it-IT"/>
        </w:rPr>
        <w:t>&lt;/NumAm&gt;</w:t>
      </w:r>
    </w:p>
    <w:p w14:paraId="6A03FE24"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6399434" w14:textId="77777777" w:rsidR="001D3ACC" w:rsidRPr="00FE2BBC" w:rsidRDefault="001D3ACC" w:rsidP="001D3ACC">
      <w:r w:rsidRPr="00F1797F">
        <w:rPr>
          <w:rStyle w:val="HideTWBExt"/>
        </w:rPr>
        <w:t>&lt;/RepeatBlock-By&gt;</w:t>
      </w:r>
    </w:p>
    <w:p w14:paraId="59F762A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290CA16" w14:textId="77777777" w:rsidR="001D3ACC" w:rsidRPr="00FE2BBC" w:rsidRDefault="001D3ACC" w:rsidP="001D3ACC">
      <w:pPr>
        <w:pStyle w:val="NormalBold"/>
      </w:pPr>
      <w:r w:rsidRPr="00F1797F">
        <w:rPr>
          <w:rStyle w:val="HideTWBExt"/>
          <w:b w:val="0"/>
        </w:rPr>
        <w:t>&lt;Article&gt;</w:t>
      </w:r>
      <w:r w:rsidRPr="00FE2BBC">
        <w:t>Articolo 39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CCFFED4" w14:textId="77777777" w:rsidTr="00F353F1">
        <w:trPr>
          <w:jc w:val="center"/>
        </w:trPr>
        <w:tc>
          <w:tcPr>
            <w:tcW w:w="9752" w:type="dxa"/>
            <w:gridSpan w:val="2"/>
          </w:tcPr>
          <w:p w14:paraId="07A5558F" w14:textId="77777777" w:rsidR="001D3ACC" w:rsidRPr="00FE2BBC" w:rsidRDefault="001D3ACC" w:rsidP="00F353F1">
            <w:pPr>
              <w:keepNext/>
            </w:pPr>
          </w:p>
        </w:tc>
      </w:tr>
      <w:tr w:rsidR="001D3ACC" w:rsidRPr="00FE2BBC" w14:paraId="2654611E" w14:textId="77777777" w:rsidTr="00F353F1">
        <w:trPr>
          <w:jc w:val="center"/>
        </w:trPr>
        <w:tc>
          <w:tcPr>
            <w:tcW w:w="4876" w:type="dxa"/>
            <w:hideMark/>
          </w:tcPr>
          <w:p w14:paraId="026FFE7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822F1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503C46E" w14:textId="77777777" w:rsidTr="00F353F1">
        <w:trPr>
          <w:jc w:val="center"/>
        </w:trPr>
        <w:tc>
          <w:tcPr>
            <w:tcW w:w="4876" w:type="dxa"/>
            <w:hideMark/>
          </w:tcPr>
          <w:p w14:paraId="0E1E8063" w14:textId="77777777" w:rsidR="001D3ACC" w:rsidRPr="00FE2BBC" w:rsidRDefault="001D3ACC" w:rsidP="00F353F1">
            <w:pPr>
              <w:pStyle w:val="Normal6"/>
              <w:rPr>
                <w:lang w:val="it-IT"/>
              </w:rPr>
            </w:pPr>
            <w:r w:rsidRPr="00FE2BBC">
              <w:rPr>
                <w:lang w:val="it-IT"/>
              </w:rPr>
              <w:t>1.</w:t>
            </w:r>
            <w:r w:rsidRPr="00FE2BBC">
              <w:rPr>
                <w:lang w:val="it-IT"/>
              </w:rPr>
              <w:tab/>
              <w:t xml:space="preserve">A seguito della </w:t>
            </w:r>
            <w:r w:rsidRPr="00FE2BBC">
              <w:rPr>
                <w:b/>
                <w:i/>
                <w:lang w:val="it-IT"/>
              </w:rPr>
              <w:t>risposta relativa alla</w:t>
            </w:r>
            <w:r w:rsidRPr="00FE2BBC">
              <w:rPr>
                <w:lang w:val="it-IT"/>
              </w:rPr>
              <w:t xml:space="preserve"> determinazione delle condizioni FRAND </w:t>
            </w:r>
            <w:r w:rsidRPr="00FE2BBC">
              <w:rPr>
                <w:b/>
                <w:i/>
                <w:lang w:val="it-IT"/>
              </w:rPr>
              <w:t>notificata dalla parte chiamata a rispondere</w:t>
            </w:r>
            <w:r w:rsidRPr="00FE2BBC">
              <w:rPr>
                <w:lang w:val="it-IT"/>
              </w:rPr>
              <w:t xml:space="preserve"> in conformità all'articolo 38, </w:t>
            </w:r>
            <w:r w:rsidRPr="00FE2BBC">
              <w:rPr>
                <w:b/>
                <w:i/>
                <w:lang w:val="it-IT"/>
              </w:rPr>
              <w:t>paragrafo 2, oppure a seguito della richiesta di prosecuzione in conformità all'articolo 38, paragrafo 5, il centro di competenza propone almeno tre candidati</w:t>
            </w:r>
            <w:r w:rsidRPr="00FE2BBC">
              <w:rPr>
                <w:lang w:val="it-IT"/>
              </w:rPr>
              <w:t xml:space="preserve"> per la determinazione delle condizioni FRAND </w:t>
            </w:r>
            <w:r w:rsidRPr="00FE2BBC">
              <w:rPr>
                <w:b/>
                <w:i/>
                <w:lang w:val="it-IT"/>
              </w:rPr>
              <w:t>scegliendoli</w:t>
            </w:r>
            <w:r w:rsidRPr="00FE2BBC">
              <w:rPr>
                <w:lang w:val="it-IT"/>
              </w:rPr>
              <w:t xml:space="preserve"> dall'elenco dei conciliatori di cui all'articolo 27, paragrafo 2. </w:t>
            </w:r>
            <w:r w:rsidRPr="00FE2BBC">
              <w:rPr>
                <w:b/>
                <w:i/>
                <w:lang w:val="it-IT"/>
              </w:rPr>
              <w:t>La parte o le parti selezionano uno dei candidati proposti come conciliatore per la determinazione delle condizioni FRAND.</w:t>
            </w:r>
          </w:p>
        </w:tc>
        <w:tc>
          <w:tcPr>
            <w:tcW w:w="4876" w:type="dxa"/>
            <w:hideMark/>
          </w:tcPr>
          <w:p w14:paraId="43300A31" w14:textId="77777777" w:rsidR="001D3ACC" w:rsidRPr="00FE2BBC" w:rsidRDefault="001D3ACC" w:rsidP="00F353F1">
            <w:pPr>
              <w:pStyle w:val="Normal6"/>
              <w:rPr>
                <w:szCs w:val="24"/>
                <w:lang w:val="it-IT"/>
              </w:rPr>
            </w:pPr>
            <w:r w:rsidRPr="00FE2BBC">
              <w:rPr>
                <w:lang w:val="it-IT"/>
              </w:rPr>
              <w:t>1.</w:t>
            </w:r>
            <w:r w:rsidRPr="00FE2BBC">
              <w:rPr>
                <w:lang w:val="it-IT"/>
              </w:rPr>
              <w:tab/>
              <w:t xml:space="preserve">A seguito della </w:t>
            </w:r>
            <w:r w:rsidRPr="00FE2BBC">
              <w:rPr>
                <w:b/>
                <w:i/>
                <w:lang w:val="it-IT"/>
              </w:rPr>
              <w:t>prosecuzione della</w:t>
            </w:r>
            <w:r w:rsidRPr="00FE2BBC">
              <w:rPr>
                <w:lang w:val="it-IT"/>
              </w:rPr>
              <w:t xml:space="preserve"> determinazione delle condizioni FRAND in conformità all'articolo 38, </w:t>
            </w:r>
            <w:r w:rsidRPr="00FE2BBC">
              <w:rPr>
                <w:b/>
                <w:i/>
                <w:lang w:val="it-IT"/>
              </w:rPr>
              <w:t>la parte richiedente e la parte chiamata a rispondere nominano ciascuna un conciliatore dall'elenco dei conciliatori di cui all'articolo 27, paragrafo 2, per il panel dei conciliatori. Entrambi i conciliatori si accordano congiuntamente su un altro conciliatore</w:t>
            </w:r>
            <w:r w:rsidRPr="00FE2BBC">
              <w:rPr>
                <w:lang w:val="it-IT"/>
              </w:rPr>
              <w:t xml:space="preserve"> per la determinazione delle condizioni FRAND </w:t>
            </w:r>
            <w:r w:rsidRPr="00FE2BBC">
              <w:rPr>
                <w:b/>
                <w:i/>
                <w:lang w:val="it-IT"/>
              </w:rPr>
              <w:t>scegliendolo</w:t>
            </w:r>
            <w:r w:rsidRPr="00FE2BBC">
              <w:rPr>
                <w:lang w:val="it-IT"/>
              </w:rPr>
              <w:t xml:space="preserve"> dall'elenco dei conciliatori di cui all'articolo 27, paragrafo 2.</w:t>
            </w:r>
          </w:p>
        </w:tc>
      </w:tr>
    </w:tbl>
    <w:p w14:paraId="1C93868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29BD4D5" w14:textId="77777777" w:rsidR="001D3ACC" w:rsidRPr="00FE2BBC" w:rsidRDefault="001D3ACC" w:rsidP="001D3ACC">
      <w:r w:rsidRPr="00F1797F">
        <w:rPr>
          <w:rStyle w:val="HideTWBExt"/>
        </w:rPr>
        <w:t>&lt;/Amend&gt;</w:t>
      </w:r>
    </w:p>
    <w:p w14:paraId="1032DB9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600</w:t>
      </w:r>
      <w:r w:rsidRPr="00F1797F">
        <w:rPr>
          <w:rStyle w:val="HideTWBExt"/>
          <w:b w:val="0"/>
          <w:lang w:val="it-IT"/>
        </w:rPr>
        <w:t>&lt;/NumAm&gt;</w:t>
      </w:r>
    </w:p>
    <w:p w14:paraId="0A1E95A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525F2BA9" w14:textId="77777777" w:rsidR="001D3ACC" w:rsidRPr="00FE2BBC" w:rsidRDefault="001D3ACC" w:rsidP="001D3ACC">
      <w:r w:rsidRPr="00F1797F">
        <w:rPr>
          <w:rStyle w:val="HideTWBExt"/>
        </w:rPr>
        <w:t>&lt;/RepeatBlock-By&gt;</w:t>
      </w:r>
    </w:p>
    <w:p w14:paraId="281ADAF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95031FE" w14:textId="77777777" w:rsidR="001D3ACC" w:rsidRPr="00FE2BBC" w:rsidRDefault="001D3ACC" w:rsidP="001D3ACC">
      <w:pPr>
        <w:pStyle w:val="NormalBold"/>
      </w:pPr>
      <w:r w:rsidRPr="00F1797F">
        <w:rPr>
          <w:rStyle w:val="HideTWBExt"/>
          <w:b w:val="0"/>
        </w:rPr>
        <w:t>&lt;Article&gt;</w:t>
      </w:r>
      <w:r w:rsidRPr="00FE2BBC">
        <w:t>Articolo 39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D6FD0B8" w14:textId="77777777" w:rsidTr="00F353F1">
        <w:trPr>
          <w:jc w:val="center"/>
        </w:trPr>
        <w:tc>
          <w:tcPr>
            <w:tcW w:w="9752" w:type="dxa"/>
            <w:gridSpan w:val="2"/>
          </w:tcPr>
          <w:p w14:paraId="049AB073" w14:textId="77777777" w:rsidR="001D3ACC" w:rsidRPr="00FE2BBC" w:rsidRDefault="001D3ACC" w:rsidP="00F353F1">
            <w:pPr>
              <w:keepNext/>
            </w:pPr>
          </w:p>
        </w:tc>
      </w:tr>
      <w:tr w:rsidR="001D3ACC" w:rsidRPr="00FE2BBC" w14:paraId="7E859888" w14:textId="77777777" w:rsidTr="00F353F1">
        <w:trPr>
          <w:jc w:val="center"/>
        </w:trPr>
        <w:tc>
          <w:tcPr>
            <w:tcW w:w="4876" w:type="dxa"/>
            <w:hideMark/>
          </w:tcPr>
          <w:p w14:paraId="05A6EB6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FA0951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BFBB47" w14:textId="77777777" w:rsidTr="00F353F1">
        <w:trPr>
          <w:jc w:val="center"/>
        </w:trPr>
        <w:tc>
          <w:tcPr>
            <w:tcW w:w="4876" w:type="dxa"/>
            <w:hideMark/>
          </w:tcPr>
          <w:p w14:paraId="66398454" w14:textId="77777777" w:rsidR="001D3ACC" w:rsidRPr="00FE2BBC" w:rsidRDefault="001D3ACC" w:rsidP="00F353F1">
            <w:pPr>
              <w:pStyle w:val="Normal6"/>
              <w:rPr>
                <w:lang w:val="it-IT"/>
              </w:rPr>
            </w:pPr>
            <w:r w:rsidRPr="00FE2BBC">
              <w:rPr>
                <w:lang w:val="it-IT"/>
              </w:rPr>
              <w:t>2.</w:t>
            </w:r>
            <w:r w:rsidRPr="00FE2BBC">
              <w:rPr>
                <w:lang w:val="it-IT"/>
              </w:rPr>
              <w:tab/>
              <w:t>Se le parti non si accordano su un conciliatore, il centro di competenza seleziona un candidato dall'elenco dei conciliatori di cui all'articolo 27, paragrafo 2.</w:t>
            </w:r>
          </w:p>
        </w:tc>
        <w:tc>
          <w:tcPr>
            <w:tcW w:w="4876" w:type="dxa"/>
            <w:hideMark/>
          </w:tcPr>
          <w:p w14:paraId="47966C26" w14:textId="77777777" w:rsidR="001D3ACC" w:rsidRPr="00FE2BBC" w:rsidRDefault="001D3ACC" w:rsidP="00F353F1">
            <w:pPr>
              <w:pStyle w:val="Normal6"/>
              <w:rPr>
                <w:szCs w:val="24"/>
                <w:lang w:val="it-IT"/>
              </w:rPr>
            </w:pPr>
            <w:r w:rsidRPr="00FE2BBC">
              <w:rPr>
                <w:lang w:val="it-IT"/>
              </w:rPr>
              <w:t>2.</w:t>
            </w:r>
            <w:r w:rsidRPr="00FE2BBC">
              <w:rPr>
                <w:lang w:val="it-IT"/>
              </w:rPr>
              <w:tab/>
            </w:r>
            <w:r w:rsidRPr="00FE2BBC">
              <w:rPr>
                <w:b/>
                <w:i/>
                <w:lang w:val="it-IT"/>
              </w:rPr>
              <w:t>Le parti possono concordare che sia un unico conciliatore a condurre la determinazione delle condizioni FRAND, nel qual caso il centro di competenza propone almeno tre candidati dall'elenco di conciliatori di cui all'articolo 27, paragrafo 2, e le parti selezionano uno dei candidati proposti come conciliatore per la determinazione delle condizioni FRAND. In alternativa, le parti possono concordare congiuntamente un conciliatore non presente nell'elenco e tale conciliatore è nominato dal centro di competenza a condizione che soddisfi i criteri di qualificazione dei conciliatori stabiliti dal centro di competenza.</w:t>
            </w:r>
            <w:r w:rsidRPr="00FE2BBC">
              <w:rPr>
                <w:lang w:val="it-IT"/>
              </w:rPr>
              <w:t xml:space="preserve"> Se le parti non si accordano su un conciliatore, il centro di competenza seleziona un candidato dall'elenco dei conciliatori di cui all'articolo 27, paragrafo 2.</w:t>
            </w:r>
          </w:p>
        </w:tc>
      </w:tr>
    </w:tbl>
    <w:p w14:paraId="06808BF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C85DE8B" w14:textId="77777777" w:rsidR="001D3ACC" w:rsidRPr="00FE2BBC" w:rsidRDefault="001D3ACC" w:rsidP="001D3ACC">
      <w:r w:rsidRPr="00F1797F">
        <w:rPr>
          <w:rStyle w:val="HideTWBExt"/>
        </w:rPr>
        <w:t>&lt;/Amend&gt;</w:t>
      </w:r>
    </w:p>
    <w:p w14:paraId="4AD51CC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601</w:t>
      </w:r>
      <w:r w:rsidRPr="00F1797F">
        <w:rPr>
          <w:rStyle w:val="HideTWBExt"/>
          <w:b w:val="0"/>
          <w:lang w:val="it-IT"/>
        </w:rPr>
        <w:t>&lt;/NumAm&gt;</w:t>
      </w:r>
    </w:p>
    <w:p w14:paraId="6CBE08D6"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165E4F7" w14:textId="77777777" w:rsidR="001D3ACC" w:rsidRPr="00FE2BBC" w:rsidRDefault="001D3ACC" w:rsidP="001D3ACC">
      <w:r w:rsidRPr="00F1797F">
        <w:rPr>
          <w:rStyle w:val="HideTWBExt"/>
        </w:rPr>
        <w:t>&lt;/RepeatBlock-By&gt;</w:t>
      </w:r>
    </w:p>
    <w:p w14:paraId="4D0DAED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FA845E" w14:textId="77777777" w:rsidR="001D3ACC" w:rsidRPr="00FE2BBC" w:rsidRDefault="001D3ACC" w:rsidP="001D3ACC">
      <w:pPr>
        <w:pStyle w:val="NormalBold"/>
      </w:pPr>
      <w:r w:rsidRPr="00F1797F">
        <w:rPr>
          <w:rStyle w:val="HideTWBExt"/>
          <w:b w:val="0"/>
        </w:rPr>
        <w:t>&lt;Article&gt;</w:t>
      </w:r>
      <w:r w:rsidRPr="00FE2BBC">
        <w:t>Articolo 39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6C67C27" w14:textId="77777777" w:rsidTr="00F353F1">
        <w:trPr>
          <w:jc w:val="center"/>
        </w:trPr>
        <w:tc>
          <w:tcPr>
            <w:tcW w:w="9752" w:type="dxa"/>
            <w:gridSpan w:val="2"/>
          </w:tcPr>
          <w:p w14:paraId="45B4DE71" w14:textId="77777777" w:rsidR="001D3ACC" w:rsidRPr="00FE2BBC" w:rsidRDefault="001D3ACC" w:rsidP="00F353F1">
            <w:pPr>
              <w:keepNext/>
            </w:pPr>
          </w:p>
        </w:tc>
      </w:tr>
      <w:tr w:rsidR="001D3ACC" w:rsidRPr="00FE2BBC" w14:paraId="1C5EF9F2" w14:textId="77777777" w:rsidTr="00F353F1">
        <w:trPr>
          <w:jc w:val="center"/>
        </w:trPr>
        <w:tc>
          <w:tcPr>
            <w:tcW w:w="4876" w:type="dxa"/>
            <w:hideMark/>
          </w:tcPr>
          <w:p w14:paraId="4795BB9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64B288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519F7DA" w14:textId="77777777" w:rsidTr="00F353F1">
        <w:trPr>
          <w:jc w:val="center"/>
        </w:trPr>
        <w:tc>
          <w:tcPr>
            <w:tcW w:w="4876" w:type="dxa"/>
            <w:hideMark/>
          </w:tcPr>
          <w:p w14:paraId="02A77B28" w14:textId="77777777" w:rsidR="001D3ACC" w:rsidRPr="00FE2BBC" w:rsidRDefault="001D3ACC" w:rsidP="00F353F1">
            <w:pPr>
              <w:pStyle w:val="Normal6"/>
              <w:rPr>
                <w:lang w:val="it-IT"/>
              </w:rPr>
            </w:pPr>
            <w:r w:rsidRPr="00FE2BBC">
              <w:rPr>
                <w:lang w:val="it-IT"/>
              </w:rPr>
              <w:t>2.</w:t>
            </w:r>
            <w:r w:rsidRPr="00FE2BBC">
              <w:rPr>
                <w:lang w:val="it-IT"/>
              </w:rPr>
              <w:tab/>
              <w:t xml:space="preserve">Se le parti non si accordano su un conciliatore, </w:t>
            </w:r>
            <w:r w:rsidRPr="00FE2BBC">
              <w:rPr>
                <w:b/>
                <w:i/>
                <w:lang w:val="it-IT"/>
              </w:rPr>
              <w:t>il centro di competenza seleziona un candidato dall'elenco dei conciliatori di cui all'articolo 27, paragrafo 2</w:t>
            </w:r>
            <w:r w:rsidRPr="00FE2BBC">
              <w:rPr>
                <w:lang w:val="it-IT"/>
              </w:rPr>
              <w:t>.</w:t>
            </w:r>
          </w:p>
        </w:tc>
        <w:tc>
          <w:tcPr>
            <w:tcW w:w="4876" w:type="dxa"/>
            <w:hideMark/>
          </w:tcPr>
          <w:p w14:paraId="6E2C5085" w14:textId="77777777" w:rsidR="001D3ACC" w:rsidRPr="00FE2BBC" w:rsidRDefault="001D3ACC" w:rsidP="00F353F1">
            <w:pPr>
              <w:pStyle w:val="Normal6"/>
              <w:rPr>
                <w:szCs w:val="24"/>
                <w:lang w:val="it-IT"/>
              </w:rPr>
            </w:pPr>
            <w:r w:rsidRPr="00FE2BBC">
              <w:rPr>
                <w:lang w:val="it-IT"/>
              </w:rPr>
              <w:t>2.</w:t>
            </w:r>
            <w:r w:rsidRPr="00FE2BBC">
              <w:rPr>
                <w:lang w:val="it-IT"/>
              </w:rPr>
              <w:tab/>
              <w:t xml:space="preserve">Se le parti non si accordano su un conciliatore, </w:t>
            </w:r>
            <w:r w:rsidRPr="00FE2BBC">
              <w:rPr>
                <w:b/>
                <w:i/>
                <w:lang w:val="it-IT"/>
              </w:rPr>
              <w:t>la procedura non prosegue</w:t>
            </w:r>
            <w:r w:rsidRPr="00FE2BBC">
              <w:rPr>
                <w:lang w:val="it-IT"/>
              </w:rPr>
              <w:t>.</w:t>
            </w:r>
          </w:p>
        </w:tc>
      </w:tr>
    </w:tbl>
    <w:p w14:paraId="4046489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35B1C32" w14:textId="77777777" w:rsidR="001D3ACC" w:rsidRPr="00FE2BBC" w:rsidRDefault="001D3ACC" w:rsidP="001D3ACC">
      <w:r w:rsidRPr="00F1797F">
        <w:rPr>
          <w:rStyle w:val="HideTWBExt"/>
        </w:rPr>
        <w:t>&lt;/Amend&gt;</w:t>
      </w:r>
    </w:p>
    <w:p w14:paraId="1AC1690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602</w:t>
      </w:r>
      <w:r w:rsidRPr="00F1797F">
        <w:rPr>
          <w:rStyle w:val="HideTWBExt"/>
          <w:b w:val="0"/>
          <w:lang w:val="it-IT"/>
        </w:rPr>
        <w:t>&lt;/NumAm&gt;</w:t>
      </w:r>
    </w:p>
    <w:p w14:paraId="08E6156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DCF88D9" w14:textId="77777777" w:rsidR="001D3ACC" w:rsidRPr="00FE2BBC" w:rsidRDefault="001D3ACC" w:rsidP="001D3ACC">
      <w:r w:rsidRPr="00F1797F">
        <w:rPr>
          <w:rStyle w:val="HideTWBExt"/>
        </w:rPr>
        <w:t>&lt;/RepeatBlock-By&gt;</w:t>
      </w:r>
    </w:p>
    <w:p w14:paraId="1DC1DFC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1B27AFC" w14:textId="77777777" w:rsidR="001D3ACC" w:rsidRPr="00FE2BBC" w:rsidRDefault="001D3ACC" w:rsidP="001D3ACC">
      <w:pPr>
        <w:pStyle w:val="NormalBold"/>
      </w:pPr>
      <w:r w:rsidRPr="00F1797F">
        <w:rPr>
          <w:rStyle w:val="HideTWBExt"/>
          <w:b w:val="0"/>
        </w:rPr>
        <w:t>&lt;Article&gt;</w:t>
      </w:r>
      <w:r w:rsidRPr="00FE2BBC">
        <w:t>Articolo 39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B5A44AB" w14:textId="77777777" w:rsidTr="00F353F1">
        <w:trPr>
          <w:jc w:val="center"/>
        </w:trPr>
        <w:tc>
          <w:tcPr>
            <w:tcW w:w="9752" w:type="dxa"/>
            <w:gridSpan w:val="2"/>
          </w:tcPr>
          <w:p w14:paraId="2724D709" w14:textId="77777777" w:rsidR="001D3ACC" w:rsidRPr="00FE2BBC" w:rsidRDefault="001D3ACC" w:rsidP="00F353F1">
            <w:pPr>
              <w:keepNext/>
            </w:pPr>
          </w:p>
        </w:tc>
      </w:tr>
      <w:tr w:rsidR="001D3ACC" w:rsidRPr="00FE2BBC" w14:paraId="6D7B2899" w14:textId="77777777" w:rsidTr="00F353F1">
        <w:trPr>
          <w:jc w:val="center"/>
        </w:trPr>
        <w:tc>
          <w:tcPr>
            <w:tcW w:w="4876" w:type="dxa"/>
            <w:hideMark/>
          </w:tcPr>
          <w:p w14:paraId="61092A2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7A26EA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773B564" w14:textId="77777777" w:rsidTr="00F353F1">
        <w:trPr>
          <w:jc w:val="center"/>
        </w:trPr>
        <w:tc>
          <w:tcPr>
            <w:tcW w:w="4876" w:type="dxa"/>
            <w:hideMark/>
          </w:tcPr>
          <w:p w14:paraId="28D15711" w14:textId="77777777" w:rsidR="001D3ACC" w:rsidRPr="00FE2BBC" w:rsidRDefault="001D3ACC" w:rsidP="00F353F1">
            <w:pPr>
              <w:pStyle w:val="Normal6"/>
              <w:rPr>
                <w:lang w:val="it-IT"/>
              </w:rPr>
            </w:pPr>
            <w:r w:rsidRPr="00FE2BBC">
              <w:rPr>
                <w:lang w:val="it-IT"/>
              </w:rPr>
              <w:t>2.</w:t>
            </w:r>
            <w:r w:rsidRPr="00FE2BBC">
              <w:rPr>
                <w:lang w:val="it-IT"/>
              </w:rPr>
              <w:tab/>
              <w:t>Se le parti non si accordano su un conciliatore, il centro di competenza seleziona un candidato dall'elenco dei conciliatori di cui all'articolo 27, paragrafo 2.</w:t>
            </w:r>
          </w:p>
        </w:tc>
        <w:tc>
          <w:tcPr>
            <w:tcW w:w="4876" w:type="dxa"/>
            <w:hideMark/>
          </w:tcPr>
          <w:p w14:paraId="0205E6CB" w14:textId="77777777" w:rsidR="001D3ACC" w:rsidRPr="00FE2BBC" w:rsidRDefault="001D3ACC" w:rsidP="00F353F1">
            <w:pPr>
              <w:pStyle w:val="Normal6"/>
              <w:rPr>
                <w:szCs w:val="24"/>
                <w:lang w:val="it-IT"/>
              </w:rPr>
            </w:pPr>
            <w:r w:rsidRPr="00FE2BBC">
              <w:rPr>
                <w:lang w:val="it-IT"/>
              </w:rPr>
              <w:t>2.</w:t>
            </w:r>
            <w:r w:rsidRPr="00FE2BBC">
              <w:rPr>
                <w:lang w:val="it-IT"/>
              </w:rPr>
              <w:tab/>
              <w:t xml:space="preserve">Se le parti non si accordano su un </w:t>
            </w:r>
            <w:r w:rsidRPr="00FE2BBC">
              <w:rPr>
                <w:b/>
                <w:i/>
                <w:lang w:val="it-IT"/>
              </w:rPr>
              <w:t>terzo</w:t>
            </w:r>
            <w:r w:rsidRPr="00FE2BBC">
              <w:rPr>
                <w:lang w:val="it-IT"/>
              </w:rPr>
              <w:t xml:space="preserve"> conciliatore, il centro di competenza seleziona un candidato dall'elenco dei conciliatori di cui all'articolo 27, paragrafo 2.</w:t>
            </w:r>
          </w:p>
        </w:tc>
      </w:tr>
    </w:tbl>
    <w:p w14:paraId="6D02874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50CD0B7" w14:textId="77777777" w:rsidR="001D3ACC" w:rsidRPr="00FE2BBC" w:rsidRDefault="001D3ACC" w:rsidP="001D3ACC">
      <w:r w:rsidRPr="00F1797F">
        <w:rPr>
          <w:rStyle w:val="HideTWBExt"/>
        </w:rPr>
        <w:t>&lt;/Amend&gt;</w:t>
      </w:r>
    </w:p>
    <w:p w14:paraId="5446DD9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603</w:t>
      </w:r>
      <w:r w:rsidRPr="00F1797F">
        <w:rPr>
          <w:rStyle w:val="HideTWBExt"/>
          <w:b w:val="0"/>
          <w:lang w:val="it-IT"/>
        </w:rPr>
        <w:t>&lt;/NumAm&gt;</w:t>
      </w:r>
    </w:p>
    <w:p w14:paraId="3DAF4CB5"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091EA2B6" w14:textId="77777777" w:rsidR="001D3ACC" w:rsidRPr="00FE2BBC" w:rsidRDefault="001D3ACC" w:rsidP="001D3ACC">
      <w:r w:rsidRPr="00F1797F">
        <w:rPr>
          <w:rStyle w:val="HideTWBExt"/>
        </w:rPr>
        <w:t>&lt;/RepeatBlock-By&gt;</w:t>
      </w:r>
    </w:p>
    <w:p w14:paraId="7754C34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9D39C16" w14:textId="77777777" w:rsidR="001D3ACC" w:rsidRPr="00FE2BBC" w:rsidRDefault="001D3ACC" w:rsidP="001D3ACC">
      <w:pPr>
        <w:pStyle w:val="NormalBold"/>
      </w:pPr>
      <w:r w:rsidRPr="00F1797F">
        <w:rPr>
          <w:rStyle w:val="HideTWBExt"/>
          <w:b w:val="0"/>
        </w:rPr>
        <w:t>&lt;Article&gt;</w:t>
      </w:r>
      <w:r w:rsidRPr="00FE2BBC">
        <w:t>Articolo 40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76FD15E" w14:textId="77777777" w:rsidTr="00F353F1">
        <w:trPr>
          <w:jc w:val="center"/>
        </w:trPr>
        <w:tc>
          <w:tcPr>
            <w:tcW w:w="9752" w:type="dxa"/>
            <w:gridSpan w:val="2"/>
          </w:tcPr>
          <w:p w14:paraId="1617BB0E" w14:textId="77777777" w:rsidR="001D3ACC" w:rsidRPr="00FE2BBC" w:rsidRDefault="001D3ACC" w:rsidP="00F353F1">
            <w:pPr>
              <w:keepNext/>
            </w:pPr>
          </w:p>
        </w:tc>
      </w:tr>
      <w:tr w:rsidR="001D3ACC" w:rsidRPr="00FE2BBC" w14:paraId="7D53906A" w14:textId="77777777" w:rsidTr="00F353F1">
        <w:trPr>
          <w:jc w:val="center"/>
        </w:trPr>
        <w:tc>
          <w:tcPr>
            <w:tcW w:w="4876" w:type="dxa"/>
            <w:hideMark/>
          </w:tcPr>
          <w:p w14:paraId="07BFCF5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4827F1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88D85FF" w14:textId="77777777" w:rsidTr="00F353F1">
        <w:trPr>
          <w:jc w:val="center"/>
        </w:trPr>
        <w:tc>
          <w:tcPr>
            <w:tcW w:w="4876" w:type="dxa"/>
          </w:tcPr>
          <w:p w14:paraId="09D82FA4" w14:textId="77777777" w:rsidR="001D3ACC" w:rsidRPr="00FE2BBC" w:rsidRDefault="001D3ACC" w:rsidP="00F353F1">
            <w:pPr>
              <w:pStyle w:val="Normal6"/>
              <w:rPr>
                <w:lang w:val="it-IT"/>
              </w:rPr>
            </w:pPr>
          </w:p>
        </w:tc>
        <w:tc>
          <w:tcPr>
            <w:tcW w:w="4876" w:type="dxa"/>
            <w:hideMark/>
          </w:tcPr>
          <w:p w14:paraId="45A8673E" w14:textId="77777777" w:rsidR="001D3ACC" w:rsidRPr="00FE2BBC" w:rsidRDefault="001D3ACC" w:rsidP="00F353F1">
            <w:pPr>
              <w:pStyle w:val="Normal6"/>
              <w:rPr>
                <w:szCs w:val="24"/>
                <w:lang w:val="it-IT"/>
              </w:rPr>
            </w:pPr>
            <w:r w:rsidRPr="00FE2BBC">
              <w:rPr>
                <w:b/>
                <w:i/>
                <w:lang w:val="it-IT"/>
              </w:rPr>
              <w:t>Nomina dei conciliatori</w:t>
            </w:r>
          </w:p>
        </w:tc>
      </w:tr>
    </w:tbl>
    <w:p w14:paraId="185A64A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5ED3118F" w14:textId="77777777" w:rsidR="001D3ACC" w:rsidRPr="00FE2BBC" w:rsidRDefault="001D3ACC" w:rsidP="001D3ACC">
      <w:r w:rsidRPr="00F1797F">
        <w:rPr>
          <w:rStyle w:val="HideTWBExt"/>
        </w:rPr>
        <w:t>&lt;/Amend&gt;</w:t>
      </w:r>
    </w:p>
    <w:p w14:paraId="47BC664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604</w:t>
      </w:r>
      <w:r w:rsidRPr="00F1797F">
        <w:rPr>
          <w:rStyle w:val="HideTWBExt"/>
          <w:b w:val="0"/>
          <w:lang w:val="it-IT"/>
        </w:rPr>
        <w:t>&lt;/NumAm&gt;</w:t>
      </w:r>
    </w:p>
    <w:p w14:paraId="21AD833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88EEC3C" w14:textId="77777777" w:rsidR="001D3ACC" w:rsidRPr="00FE2BBC" w:rsidRDefault="001D3ACC" w:rsidP="001D3ACC">
      <w:r w:rsidRPr="00F1797F">
        <w:rPr>
          <w:rStyle w:val="HideTWBExt"/>
        </w:rPr>
        <w:t>&lt;/RepeatBlock-By&gt;</w:t>
      </w:r>
    </w:p>
    <w:p w14:paraId="3E096FD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B13A3B5" w14:textId="77777777" w:rsidR="001D3ACC" w:rsidRPr="00FE2BBC" w:rsidRDefault="001D3ACC" w:rsidP="001D3ACC">
      <w:pPr>
        <w:pStyle w:val="NormalBold"/>
      </w:pPr>
      <w:r w:rsidRPr="00F1797F">
        <w:rPr>
          <w:rStyle w:val="HideTWBExt"/>
          <w:b w:val="0"/>
        </w:rPr>
        <w:t>&lt;Article&gt;</w:t>
      </w:r>
      <w:r w:rsidRPr="00FE2BBC">
        <w:t>Articolo 40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28FB4DD" w14:textId="77777777" w:rsidTr="00F353F1">
        <w:trPr>
          <w:jc w:val="center"/>
        </w:trPr>
        <w:tc>
          <w:tcPr>
            <w:tcW w:w="9752" w:type="dxa"/>
            <w:gridSpan w:val="2"/>
          </w:tcPr>
          <w:p w14:paraId="0B7C171F" w14:textId="77777777" w:rsidR="001D3ACC" w:rsidRPr="00FE2BBC" w:rsidRDefault="001D3ACC" w:rsidP="00F353F1">
            <w:pPr>
              <w:keepNext/>
            </w:pPr>
          </w:p>
        </w:tc>
      </w:tr>
      <w:tr w:rsidR="001D3ACC" w:rsidRPr="00FE2BBC" w14:paraId="49A71955" w14:textId="77777777" w:rsidTr="00F353F1">
        <w:trPr>
          <w:jc w:val="center"/>
        </w:trPr>
        <w:tc>
          <w:tcPr>
            <w:tcW w:w="4876" w:type="dxa"/>
            <w:hideMark/>
          </w:tcPr>
          <w:p w14:paraId="4E1A496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17E69A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14D6806" w14:textId="77777777" w:rsidTr="00F353F1">
        <w:trPr>
          <w:jc w:val="center"/>
        </w:trPr>
        <w:tc>
          <w:tcPr>
            <w:tcW w:w="4876" w:type="dxa"/>
            <w:hideMark/>
          </w:tcPr>
          <w:p w14:paraId="2A83B589" w14:textId="77777777" w:rsidR="001D3ACC" w:rsidRPr="00FE2BBC" w:rsidRDefault="001D3ACC" w:rsidP="00F353F1">
            <w:pPr>
              <w:pStyle w:val="Normal6"/>
              <w:rPr>
                <w:lang w:val="it-IT"/>
              </w:rPr>
            </w:pPr>
            <w:r w:rsidRPr="00FE2BBC">
              <w:rPr>
                <w:lang w:val="it-IT"/>
              </w:rPr>
              <w:t>1.</w:t>
            </w:r>
            <w:r w:rsidRPr="00FE2BBC">
              <w:rPr>
                <w:lang w:val="it-IT"/>
              </w:rPr>
              <w:tab/>
            </w:r>
            <w:r w:rsidRPr="00FE2BBC">
              <w:rPr>
                <w:b/>
                <w:i/>
                <w:lang w:val="it-IT"/>
              </w:rPr>
              <w:t>Il candidato selezionato comunica</w:t>
            </w:r>
            <w:r w:rsidRPr="00FE2BBC">
              <w:rPr>
                <w:lang w:val="it-IT"/>
              </w:rPr>
              <w:t xml:space="preserve"> l'accettazione dell'incarico di conciliatore per la determinazione delle condizioni FRAND al centro di competenza, che a sua volta notifica tale accettazione alle parti.</w:t>
            </w:r>
          </w:p>
        </w:tc>
        <w:tc>
          <w:tcPr>
            <w:tcW w:w="4876" w:type="dxa"/>
            <w:hideMark/>
          </w:tcPr>
          <w:p w14:paraId="19D81294" w14:textId="77777777" w:rsidR="001D3ACC" w:rsidRPr="00FE2BBC" w:rsidRDefault="001D3ACC" w:rsidP="00F353F1">
            <w:pPr>
              <w:pStyle w:val="Normal6"/>
              <w:rPr>
                <w:szCs w:val="24"/>
                <w:lang w:val="it-IT"/>
              </w:rPr>
            </w:pPr>
            <w:r w:rsidRPr="00FE2BBC">
              <w:rPr>
                <w:lang w:val="it-IT"/>
              </w:rPr>
              <w:t>1.</w:t>
            </w:r>
            <w:r w:rsidRPr="00FE2BBC">
              <w:rPr>
                <w:lang w:val="it-IT"/>
              </w:rPr>
              <w:tab/>
            </w:r>
            <w:r w:rsidRPr="00FE2BBC">
              <w:rPr>
                <w:b/>
                <w:i/>
                <w:lang w:val="it-IT"/>
              </w:rPr>
              <w:t>I candidati selezionati comunicano</w:t>
            </w:r>
            <w:r w:rsidRPr="00FE2BBC">
              <w:rPr>
                <w:lang w:val="it-IT"/>
              </w:rPr>
              <w:t xml:space="preserve"> l'accettazione dell'incarico di conciliatore per la determinazione delle condizioni FRAND al centro di competenza, che a sua volta notifica tale accettazione alle parti.</w:t>
            </w:r>
          </w:p>
        </w:tc>
      </w:tr>
    </w:tbl>
    <w:p w14:paraId="619C60C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738BD41" w14:textId="77777777" w:rsidR="001D3ACC" w:rsidRPr="00FE2BBC" w:rsidRDefault="001D3ACC" w:rsidP="001D3ACC">
      <w:r w:rsidRPr="00F1797F">
        <w:rPr>
          <w:rStyle w:val="HideTWBExt"/>
        </w:rPr>
        <w:t>&lt;/Amend&gt;</w:t>
      </w:r>
    </w:p>
    <w:p w14:paraId="7E97F02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605</w:t>
      </w:r>
      <w:r w:rsidRPr="00F1797F">
        <w:rPr>
          <w:rStyle w:val="HideTWBExt"/>
          <w:b w:val="0"/>
          <w:lang w:val="it-IT"/>
        </w:rPr>
        <w:t>&lt;/NumAm&gt;</w:t>
      </w:r>
    </w:p>
    <w:p w14:paraId="25E46507"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46049030" w14:textId="77777777" w:rsidR="001D3ACC" w:rsidRPr="00FE2BBC" w:rsidRDefault="001D3ACC" w:rsidP="001D3ACC">
      <w:r w:rsidRPr="00F1797F">
        <w:rPr>
          <w:rStyle w:val="HideTWBExt"/>
        </w:rPr>
        <w:t>&lt;/RepeatBlock-By&gt;</w:t>
      </w:r>
    </w:p>
    <w:p w14:paraId="381C68B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4E90D51" w14:textId="77777777" w:rsidR="001D3ACC" w:rsidRPr="00FE2BBC" w:rsidRDefault="001D3ACC" w:rsidP="001D3ACC">
      <w:pPr>
        <w:pStyle w:val="NormalBold"/>
      </w:pPr>
      <w:r w:rsidRPr="00F1797F">
        <w:rPr>
          <w:rStyle w:val="HideTWBExt"/>
          <w:b w:val="0"/>
        </w:rPr>
        <w:t>&lt;Article&gt;</w:t>
      </w:r>
      <w:r w:rsidRPr="00FE2BBC">
        <w:t>Articolo 40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3EB9047" w14:textId="77777777" w:rsidTr="00F353F1">
        <w:trPr>
          <w:jc w:val="center"/>
        </w:trPr>
        <w:tc>
          <w:tcPr>
            <w:tcW w:w="9752" w:type="dxa"/>
            <w:gridSpan w:val="2"/>
          </w:tcPr>
          <w:p w14:paraId="6BB0AD0C" w14:textId="77777777" w:rsidR="001D3ACC" w:rsidRPr="00FE2BBC" w:rsidRDefault="001D3ACC" w:rsidP="00F353F1">
            <w:pPr>
              <w:keepNext/>
            </w:pPr>
          </w:p>
        </w:tc>
      </w:tr>
      <w:tr w:rsidR="001D3ACC" w:rsidRPr="00FE2BBC" w14:paraId="2E704797" w14:textId="77777777" w:rsidTr="00F353F1">
        <w:trPr>
          <w:jc w:val="center"/>
        </w:trPr>
        <w:tc>
          <w:tcPr>
            <w:tcW w:w="4876" w:type="dxa"/>
            <w:hideMark/>
          </w:tcPr>
          <w:p w14:paraId="2F0AFBC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36A41E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C2D21B7" w14:textId="77777777" w:rsidTr="00F353F1">
        <w:trPr>
          <w:jc w:val="center"/>
        </w:trPr>
        <w:tc>
          <w:tcPr>
            <w:tcW w:w="4876" w:type="dxa"/>
            <w:hideMark/>
          </w:tcPr>
          <w:p w14:paraId="24773690" w14:textId="77777777" w:rsidR="001D3ACC" w:rsidRPr="00FE2BBC" w:rsidRDefault="001D3ACC" w:rsidP="00F353F1">
            <w:pPr>
              <w:pStyle w:val="Normal6"/>
              <w:rPr>
                <w:lang w:val="it-IT"/>
              </w:rPr>
            </w:pPr>
            <w:r w:rsidRPr="00FE2BBC">
              <w:rPr>
                <w:lang w:val="it-IT"/>
              </w:rPr>
              <w:t>2.</w:t>
            </w:r>
            <w:r w:rsidRPr="00FE2BBC">
              <w:rPr>
                <w:lang w:val="it-IT"/>
              </w:rPr>
              <w:tab/>
              <w:t xml:space="preserve">Il giorno successivo alla notifica dell'accettazione alle parti è nominato il </w:t>
            </w:r>
            <w:r w:rsidRPr="00FE2BBC">
              <w:rPr>
                <w:b/>
                <w:i/>
                <w:lang w:val="it-IT"/>
              </w:rPr>
              <w:t>conciliatore</w:t>
            </w:r>
            <w:r w:rsidRPr="00FE2BBC">
              <w:rPr>
                <w:lang w:val="it-IT"/>
              </w:rPr>
              <w:t>, al quale il centro di competenza deferisce il caso.</w:t>
            </w:r>
          </w:p>
        </w:tc>
        <w:tc>
          <w:tcPr>
            <w:tcW w:w="4876" w:type="dxa"/>
            <w:hideMark/>
          </w:tcPr>
          <w:p w14:paraId="0C74E977"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giorno successivo alla notifica dell'accettazione alle parti è nominato il </w:t>
            </w:r>
            <w:r w:rsidRPr="00FE2BBC">
              <w:rPr>
                <w:b/>
                <w:i/>
                <w:lang w:val="it-IT"/>
              </w:rPr>
              <w:t>panel di conciliatori</w:t>
            </w:r>
            <w:r w:rsidRPr="00FE2BBC">
              <w:rPr>
                <w:lang w:val="it-IT"/>
              </w:rPr>
              <w:t>, al quale il centro di competenza deferisce il caso.</w:t>
            </w:r>
          </w:p>
        </w:tc>
      </w:tr>
    </w:tbl>
    <w:p w14:paraId="6A735F1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714E2A1" w14:textId="77777777" w:rsidR="001D3ACC" w:rsidRPr="00FE2BBC" w:rsidRDefault="001D3ACC" w:rsidP="001D3ACC">
      <w:r w:rsidRPr="00F1797F">
        <w:rPr>
          <w:rStyle w:val="HideTWBExt"/>
        </w:rPr>
        <w:t>&lt;/Amend&gt;</w:t>
      </w:r>
    </w:p>
    <w:p w14:paraId="6AE0A48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606</w:t>
      </w:r>
      <w:r w:rsidRPr="00F1797F">
        <w:rPr>
          <w:rStyle w:val="HideTWBExt"/>
          <w:b w:val="0"/>
          <w:lang w:val="it-IT"/>
        </w:rPr>
        <w:t>&lt;/NumAm&gt;</w:t>
      </w:r>
    </w:p>
    <w:p w14:paraId="4713AF2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93306F7" w14:textId="77777777" w:rsidR="001D3ACC" w:rsidRPr="00FE2BBC" w:rsidRDefault="001D3ACC" w:rsidP="001D3ACC">
      <w:r w:rsidRPr="00F1797F">
        <w:rPr>
          <w:rStyle w:val="HideTWBExt"/>
        </w:rPr>
        <w:t>&lt;/RepeatBlock-By&gt;</w:t>
      </w:r>
    </w:p>
    <w:p w14:paraId="159F1A7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3C7B7FA" w14:textId="77777777" w:rsidR="001D3ACC" w:rsidRPr="00FE2BBC" w:rsidRDefault="001D3ACC" w:rsidP="001D3ACC">
      <w:pPr>
        <w:pStyle w:val="NormalBold"/>
      </w:pPr>
      <w:r w:rsidRPr="00F1797F">
        <w:rPr>
          <w:rStyle w:val="HideTWBExt"/>
          <w:b w:val="0"/>
        </w:rPr>
        <w:t>&lt;Article&gt;</w:t>
      </w:r>
      <w:r w:rsidRPr="00FE2BBC">
        <w:t>Articolo 40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4FADDCD" w14:textId="77777777" w:rsidTr="00F353F1">
        <w:trPr>
          <w:jc w:val="center"/>
        </w:trPr>
        <w:tc>
          <w:tcPr>
            <w:tcW w:w="9752" w:type="dxa"/>
            <w:gridSpan w:val="2"/>
          </w:tcPr>
          <w:p w14:paraId="6FE9BCBF" w14:textId="77777777" w:rsidR="001D3ACC" w:rsidRPr="00FE2BBC" w:rsidRDefault="001D3ACC" w:rsidP="00F353F1">
            <w:pPr>
              <w:keepNext/>
            </w:pPr>
          </w:p>
        </w:tc>
      </w:tr>
      <w:tr w:rsidR="001D3ACC" w:rsidRPr="00FE2BBC" w14:paraId="78067200" w14:textId="77777777" w:rsidTr="00F353F1">
        <w:trPr>
          <w:jc w:val="center"/>
        </w:trPr>
        <w:tc>
          <w:tcPr>
            <w:tcW w:w="4876" w:type="dxa"/>
            <w:hideMark/>
          </w:tcPr>
          <w:p w14:paraId="571BE96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4D5C57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95197B9" w14:textId="77777777" w:rsidTr="00F353F1">
        <w:trPr>
          <w:jc w:val="center"/>
        </w:trPr>
        <w:tc>
          <w:tcPr>
            <w:tcW w:w="4876" w:type="dxa"/>
            <w:hideMark/>
          </w:tcPr>
          <w:p w14:paraId="2A50542D" w14:textId="77777777" w:rsidR="001D3ACC" w:rsidRPr="00FE2BBC" w:rsidRDefault="001D3ACC" w:rsidP="00F353F1">
            <w:pPr>
              <w:pStyle w:val="Normal6"/>
              <w:rPr>
                <w:lang w:val="it-IT"/>
              </w:rPr>
            </w:pPr>
            <w:r w:rsidRPr="00FE2BBC">
              <w:rPr>
                <w:lang w:val="it-IT"/>
              </w:rPr>
              <w:t>2.</w:t>
            </w:r>
            <w:r w:rsidRPr="00FE2BBC">
              <w:rPr>
                <w:lang w:val="it-IT"/>
              </w:rPr>
              <w:tab/>
              <w:t xml:space="preserve">Il giorno successivo alla notifica dell'accettazione alle parti è nominato il </w:t>
            </w:r>
            <w:r w:rsidRPr="00FE2BBC">
              <w:rPr>
                <w:b/>
                <w:i/>
                <w:lang w:val="it-IT"/>
              </w:rPr>
              <w:t>conciliatore</w:t>
            </w:r>
            <w:r w:rsidRPr="00FE2BBC">
              <w:rPr>
                <w:lang w:val="it-IT"/>
              </w:rPr>
              <w:t>, al quale il centro di competenza deferisce il caso.</w:t>
            </w:r>
          </w:p>
        </w:tc>
        <w:tc>
          <w:tcPr>
            <w:tcW w:w="4876" w:type="dxa"/>
            <w:hideMark/>
          </w:tcPr>
          <w:p w14:paraId="66BA04A8"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giorno successivo alla notifica dell'accettazione alle parti è nominato il </w:t>
            </w:r>
            <w:r w:rsidRPr="00FE2BBC">
              <w:rPr>
                <w:b/>
                <w:i/>
                <w:lang w:val="it-IT"/>
              </w:rPr>
              <w:t>panel di conciliatori</w:t>
            </w:r>
            <w:r w:rsidRPr="00FE2BBC">
              <w:rPr>
                <w:lang w:val="it-IT"/>
              </w:rPr>
              <w:t>, al quale il centro di competenza deferisce il caso.</w:t>
            </w:r>
          </w:p>
        </w:tc>
      </w:tr>
    </w:tbl>
    <w:p w14:paraId="1A363CE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DCAE8DF" w14:textId="77777777" w:rsidR="001D3ACC" w:rsidRPr="00FE2BBC" w:rsidRDefault="001D3ACC" w:rsidP="001D3ACC">
      <w:r w:rsidRPr="00F1797F">
        <w:rPr>
          <w:rStyle w:val="HideTWBExt"/>
        </w:rPr>
        <w:t>&lt;/Amend&gt;</w:t>
      </w:r>
    </w:p>
    <w:p w14:paraId="64F2828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607</w:t>
      </w:r>
      <w:r w:rsidRPr="00F1797F">
        <w:rPr>
          <w:rStyle w:val="HideTWBExt"/>
          <w:b w:val="0"/>
          <w:lang w:val="it-IT"/>
        </w:rPr>
        <w:t>&lt;/NumAm&gt;</w:t>
      </w:r>
    </w:p>
    <w:p w14:paraId="46862765"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3A229EE" w14:textId="77777777" w:rsidR="001D3ACC" w:rsidRPr="00FE2BBC" w:rsidRDefault="001D3ACC" w:rsidP="001D3ACC">
      <w:r w:rsidRPr="00F1797F">
        <w:rPr>
          <w:rStyle w:val="HideTWBExt"/>
        </w:rPr>
        <w:t>&lt;/RepeatBlock-By&gt;</w:t>
      </w:r>
    </w:p>
    <w:p w14:paraId="1F2F59F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69A3B27" w14:textId="77777777" w:rsidR="001D3ACC" w:rsidRPr="00FE2BBC" w:rsidRDefault="001D3ACC" w:rsidP="001D3ACC">
      <w:pPr>
        <w:pStyle w:val="NormalBold"/>
      </w:pPr>
      <w:r w:rsidRPr="00F1797F">
        <w:rPr>
          <w:rStyle w:val="HideTWBExt"/>
          <w:b w:val="0"/>
        </w:rPr>
        <w:t>&lt;Article&gt;</w:t>
      </w:r>
      <w:r w:rsidRPr="00FE2BBC">
        <w:t>Articolo 42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EB9388A" w14:textId="77777777" w:rsidTr="00F353F1">
        <w:trPr>
          <w:jc w:val="center"/>
        </w:trPr>
        <w:tc>
          <w:tcPr>
            <w:tcW w:w="9752" w:type="dxa"/>
            <w:gridSpan w:val="2"/>
          </w:tcPr>
          <w:p w14:paraId="15DC47BF" w14:textId="77777777" w:rsidR="001D3ACC" w:rsidRPr="00FE2BBC" w:rsidRDefault="001D3ACC" w:rsidP="00F353F1">
            <w:pPr>
              <w:keepNext/>
            </w:pPr>
          </w:p>
        </w:tc>
      </w:tr>
      <w:tr w:rsidR="001D3ACC" w:rsidRPr="00FE2BBC" w14:paraId="3E66011A" w14:textId="77777777" w:rsidTr="00F353F1">
        <w:trPr>
          <w:jc w:val="center"/>
        </w:trPr>
        <w:tc>
          <w:tcPr>
            <w:tcW w:w="4876" w:type="dxa"/>
            <w:hideMark/>
          </w:tcPr>
          <w:p w14:paraId="62BACAE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307697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CD6B9D0" w14:textId="77777777" w:rsidTr="00F353F1">
        <w:trPr>
          <w:jc w:val="center"/>
        </w:trPr>
        <w:tc>
          <w:tcPr>
            <w:tcW w:w="4876" w:type="dxa"/>
            <w:hideMark/>
          </w:tcPr>
          <w:p w14:paraId="6A451A7C" w14:textId="77777777" w:rsidR="001D3ACC" w:rsidRPr="00FE2BBC" w:rsidRDefault="001D3ACC" w:rsidP="00F353F1">
            <w:pPr>
              <w:pStyle w:val="Normal6"/>
              <w:rPr>
                <w:lang w:val="it-IT"/>
              </w:rPr>
            </w:pPr>
            <w:r w:rsidRPr="00FE2BBC">
              <w:rPr>
                <w:lang w:val="it-IT"/>
              </w:rPr>
              <w:t>1.</w:t>
            </w:r>
            <w:r w:rsidRPr="00FE2BBC">
              <w:rPr>
                <w:lang w:val="it-IT"/>
              </w:rPr>
              <w:tab/>
              <w:t xml:space="preserve">Dopo che il caso è stato deferito al </w:t>
            </w:r>
            <w:r w:rsidRPr="00FE2BBC">
              <w:rPr>
                <w:b/>
                <w:i/>
                <w:lang w:val="it-IT"/>
              </w:rPr>
              <w:t>conciliatore</w:t>
            </w:r>
            <w:r w:rsidRPr="00FE2BBC">
              <w:rPr>
                <w:lang w:val="it-IT"/>
              </w:rPr>
              <w:t xml:space="preserve"> in conformità all'articolo 40, paragrafo 2, </w:t>
            </w:r>
            <w:r w:rsidRPr="00FE2BBC">
              <w:rPr>
                <w:b/>
                <w:i/>
                <w:lang w:val="it-IT"/>
              </w:rPr>
              <w:t>questi</w:t>
            </w:r>
            <w:r w:rsidRPr="00FE2BBC">
              <w:rPr>
                <w:lang w:val="it-IT"/>
              </w:rPr>
              <w:t xml:space="preserve"> verifica se la richiesta contenga le informazioni previste dall'articolo 36 conformemente al regolamento di procedura.</w:t>
            </w:r>
          </w:p>
        </w:tc>
        <w:tc>
          <w:tcPr>
            <w:tcW w:w="4876" w:type="dxa"/>
            <w:hideMark/>
          </w:tcPr>
          <w:p w14:paraId="7815F14B" w14:textId="77777777" w:rsidR="001D3ACC" w:rsidRPr="00FE2BBC" w:rsidRDefault="001D3ACC" w:rsidP="00F353F1">
            <w:pPr>
              <w:pStyle w:val="Normal6"/>
              <w:rPr>
                <w:szCs w:val="24"/>
                <w:lang w:val="it-IT"/>
              </w:rPr>
            </w:pPr>
            <w:r w:rsidRPr="00FE2BBC">
              <w:rPr>
                <w:lang w:val="it-IT"/>
              </w:rPr>
              <w:t>1.</w:t>
            </w:r>
            <w:r w:rsidRPr="00FE2BBC">
              <w:rPr>
                <w:lang w:val="it-IT"/>
              </w:rPr>
              <w:tab/>
              <w:t xml:space="preserve">Dopo che il caso è stato deferito al </w:t>
            </w:r>
            <w:r w:rsidRPr="00FE2BBC">
              <w:rPr>
                <w:b/>
                <w:i/>
                <w:lang w:val="it-IT"/>
              </w:rPr>
              <w:t>panel di conciliatori</w:t>
            </w:r>
            <w:r w:rsidRPr="00FE2BBC">
              <w:rPr>
                <w:lang w:val="it-IT"/>
              </w:rPr>
              <w:t xml:space="preserve"> in conformità all'articolo 40, paragrafo 2, </w:t>
            </w:r>
            <w:r w:rsidRPr="00FE2BBC">
              <w:rPr>
                <w:b/>
                <w:i/>
                <w:lang w:val="it-IT"/>
              </w:rPr>
              <w:t>questo</w:t>
            </w:r>
            <w:r w:rsidRPr="00FE2BBC">
              <w:rPr>
                <w:lang w:val="it-IT"/>
              </w:rPr>
              <w:t xml:space="preserve"> verifica se la richiesta contenga le informazioni previste dall'articolo 36 conformemente al regolamento di procedura. </w:t>
            </w:r>
          </w:p>
        </w:tc>
      </w:tr>
    </w:tbl>
    <w:p w14:paraId="54A34C3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7B07463" w14:textId="77777777" w:rsidR="001D3ACC" w:rsidRPr="00FE2BBC" w:rsidRDefault="001D3ACC" w:rsidP="001D3ACC">
      <w:r w:rsidRPr="00F1797F">
        <w:rPr>
          <w:rStyle w:val="HideTWBExt"/>
        </w:rPr>
        <w:t>&lt;/Amend&gt;</w:t>
      </w:r>
    </w:p>
    <w:p w14:paraId="6BD3E23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608</w:t>
      </w:r>
      <w:r w:rsidRPr="00F1797F">
        <w:rPr>
          <w:rStyle w:val="HideTWBExt"/>
          <w:b w:val="0"/>
          <w:lang w:val="it-IT"/>
        </w:rPr>
        <w:t>&lt;/NumAm&gt;</w:t>
      </w:r>
    </w:p>
    <w:p w14:paraId="3A9B05D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83CE90B" w14:textId="77777777" w:rsidR="001D3ACC" w:rsidRPr="00FE2BBC" w:rsidRDefault="001D3ACC" w:rsidP="001D3ACC">
      <w:r w:rsidRPr="00F1797F">
        <w:rPr>
          <w:rStyle w:val="HideTWBExt"/>
        </w:rPr>
        <w:t>&lt;/RepeatBlock-By&gt;</w:t>
      </w:r>
    </w:p>
    <w:p w14:paraId="03C52B3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E174C6C" w14:textId="77777777" w:rsidR="001D3ACC" w:rsidRPr="00FE2BBC" w:rsidRDefault="001D3ACC" w:rsidP="001D3ACC">
      <w:pPr>
        <w:pStyle w:val="NormalBold"/>
      </w:pPr>
      <w:r w:rsidRPr="00F1797F">
        <w:rPr>
          <w:rStyle w:val="HideTWBExt"/>
          <w:b w:val="0"/>
        </w:rPr>
        <w:t>&lt;Article&gt;</w:t>
      </w:r>
      <w:r w:rsidRPr="00FE2BBC">
        <w:t>Articolo 42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A86C503" w14:textId="77777777" w:rsidTr="00F353F1">
        <w:trPr>
          <w:jc w:val="center"/>
        </w:trPr>
        <w:tc>
          <w:tcPr>
            <w:tcW w:w="9752" w:type="dxa"/>
            <w:gridSpan w:val="2"/>
          </w:tcPr>
          <w:p w14:paraId="1EDB9F9B" w14:textId="77777777" w:rsidR="001D3ACC" w:rsidRPr="00FE2BBC" w:rsidRDefault="001D3ACC" w:rsidP="00F353F1">
            <w:pPr>
              <w:keepNext/>
            </w:pPr>
          </w:p>
        </w:tc>
      </w:tr>
      <w:tr w:rsidR="001D3ACC" w:rsidRPr="00FE2BBC" w14:paraId="41134E46" w14:textId="77777777" w:rsidTr="00F353F1">
        <w:trPr>
          <w:jc w:val="center"/>
        </w:trPr>
        <w:tc>
          <w:tcPr>
            <w:tcW w:w="4876" w:type="dxa"/>
            <w:hideMark/>
          </w:tcPr>
          <w:p w14:paraId="4F40FDC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B546E2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6ED4594" w14:textId="77777777" w:rsidTr="00F353F1">
        <w:trPr>
          <w:jc w:val="center"/>
        </w:trPr>
        <w:tc>
          <w:tcPr>
            <w:tcW w:w="4876" w:type="dxa"/>
            <w:hideMark/>
          </w:tcPr>
          <w:p w14:paraId="1CAEA76D" w14:textId="77777777" w:rsidR="001D3ACC" w:rsidRPr="00FE2BBC" w:rsidRDefault="001D3ACC" w:rsidP="00F353F1">
            <w:pPr>
              <w:pStyle w:val="Normal6"/>
              <w:rPr>
                <w:lang w:val="it-IT"/>
              </w:rPr>
            </w:pPr>
            <w:r w:rsidRPr="00FE2BBC">
              <w:rPr>
                <w:lang w:val="it-IT"/>
              </w:rPr>
              <w:t>1.</w:t>
            </w:r>
            <w:r w:rsidRPr="00FE2BBC">
              <w:rPr>
                <w:lang w:val="it-IT"/>
              </w:rPr>
              <w:tab/>
              <w:t xml:space="preserve">Dopo che il caso è stato deferito al </w:t>
            </w:r>
            <w:r w:rsidRPr="00FE2BBC">
              <w:rPr>
                <w:b/>
                <w:i/>
                <w:lang w:val="it-IT"/>
              </w:rPr>
              <w:t>conciliatore</w:t>
            </w:r>
            <w:r w:rsidRPr="00FE2BBC">
              <w:rPr>
                <w:lang w:val="it-IT"/>
              </w:rPr>
              <w:t xml:space="preserve"> in conformità all'articolo 40, paragrafo 2, </w:t>
            </w:r>
            <w:r w:rsidRPr="00FE2BBC">
              <w:rPr>
                <w:b/>
                <w:i/>
                <w:lang w:val="it-IT"/>
              </w:rPr>
              <w:t>questi</w:t>
            </w:r>
            <w:r w:rsidRPr="00FE2BBC">
              <w:rPr>
                <w:lang w:val="it-IT"/>
              </w:rPr>
              <w:t xml:space="preserve"> verifica se la richiesta contenga le informazioni previste dall'articolo 36 conformemente al regolamento di procedura.</w:t>
            </w:r>
          </w:p>
        </w:tc>
        <w:tc>
          <w:tcPr>
            <w:tcW w:w="4876" w:type="dxa"/>
            <w:hideMark/>
          </w:tcPr>
          <w:p w14:paraId="7359CBD3" w14:textId="77777777" w:rsidR="001D3ACC" w:rsidRPr="00FE2BBC" w:rsidRDefault="001D3ACC" w:rsidP="00F353F1">
            <w:pPr>
              <w:pStyle w:val="Normal6"/>
              <w:rPr>
                <w:szCs w:val="24"/>
                <w:lang w:val="it-IT"/>
              </w:rPr>
            </w:pPr>
            <w:r w:rsidRPr="00FE2BBC">
              <w:rPr>
                <w:lang w:val="it-IT"/>
              </w:rPr>
              <w:t>1.</w:t>
            </w:r>
            <w:r w:rsidRPr="00FE2BBC">
              <w:rPr>
                <w:lang w:val="it-IT"/>
              </w:rPr>
              <w:tab/>
              <w:t xml:space="preserve">Dopo che il caso è stato deferito al </w:t>
            </w:r>
            <w:r w:rsidRPr="00FE2BBC">
              <w:rPr>
                <w:b/>
                <w:i/>
                <w:lang w:val="it-IT"/>
              </w:rPr>
              <w:t>panel di conciliatori</w:t>
            </w:r>
            <w:r w:rsidRPr="00FE2BBC">
              <w:rPr>
                <w:lang w:val="it-IT"/>
              </w:rPr>
              <w:t xml:space="preserve"> in conformità all'articolo 40, paragrafo 2, </w:t>
            </w:r>
            <w:r w:rsidRPr="00FE2BBC">
              <w:rPr>
                <w:b/>
                <w:i/>
                <w:lang w:val="it-IT"/>
              </w:rPr>
              <w:t>questo</w:t>
            </w:r>
            <w:r w:rsidRPr="00FE2BBC">
              <w:rPr>
                <w:lang w:val="it-IT"/>
              </w:rPr>
              <w:t xml:space="preserve"> verifica se la richiesta contenga le informazioni previste dall'articolo 36 conformemente al regolamento di procedura.</w:t>
            </w:r>
          </w:p>
        </w:tc>
      </w:tr>
    </w:tbl>
    <w:p w14:paraId="6793163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0C7C81F" w14:textId="77777777" w:rsidR="001D3ACC" w:rsidRPr="00FE2BBC" w:rsidRDefault="001D3ACC" w:rsidP="001D3ACC">
      <w:r w:rsidRPr="00F1797F">
        <w:rPr>
          <w:rStyle w:val="HideTWBExt"/>
        </w:rPr>
        <w:t>&lt;/Amend&gt;</w:t>
      </w:r>
    </w:p>
    <w:p w14:paraId="681DDC8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609</w:t>
      </w:r>
      <w:r w:rsidRPr="00F1797F">
        <w:rPr>
          <w:rStyle w:val="HideTWBExt"/>
          <w:b w:val="0"/>
          <w:lang w:val="it-IT"/>
        </w:rPr>
        <w:t>&lt;/NumAm&gt;</w:t>
      </w:r>
    </w:p>
    <w:p w14:paraId="5CA10C0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2956D669" w14:textId="77777777" w:rsidR="001D3ACC" w:rsidRPr="00FE2BBC" w:rsidRDefault="001D3ACC" w:rsidP="001D3ACC">
      <w:r w:rsidRPr="00F1797F">
        <w:rPr>
          <w:rStyle w:val="HideTWBExt"/>
        </w:rPr>
        <w:t>&lt;/RepeatBlock-By&gt;</w:t>
      </w:r>
    </w:p>
    <w:p w14:paraId="036C55A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E1DF95F" w14:textId="77777777" w:rsidR="001D3ACC" w:rsidRPr="00FE2BBC" w:rsidRDefault="001D3ACC" w:rsidP="001D3ACC">
      <w:pPr>
        <w:pStyle w:val="NormalBold"/>
      </w:pPr>
      <w:r w:rsidRPr="00F1797F">
        <w:rPr>
          <w:rStyle w:val="HideTWBExt"/>
          <w:b w:val="0"/>
        </w:rPr>
        <w:t>&lt;Article&gt;</w:t>
      </w:r>
      <w:r w:rsidRPr="00FE2BBC">
        <w:t>Articolo 42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A2AA40E" w14:textId="77777777" w:rsidTr="00F353F1">
        <w:trPr>
          <w:jc w:val="center"/>
        </w:trPr>
        <w:tc>
          <w:tcPr>
            <w:tcW w:w="9752" w:type="dxa"/>
            <w:gridSpan w:val="2"/>
          </w:tcPr>
          <w:p w14:paraId="0EF4A355" w14:textId="77777777" w:rsidR="001D3ACC" w:rsidRPr="00FE2BBC" w:rsidRDefault="001D3ACC" w:rsidP="00F353F1">
            <w:pPr>
              <w:keepNext/>
            </w:pPr>
          </w:p>
        </w:tc>
      </w:tr>
      <w:tr w:rsidR="001D3ACC" w:rsidRPr="00FE2BBC" w14:paraId="0EA4CF76" w14:textId="77777777" w:rsidTr="00F353F1">
        <w:trPr>
          <w:jc w:val="center"/>
        </w:trPr>
        <w:tc>
          <w:tcPr>
            <w:tcW w:w="4876" w:type="dxa"/>
            <w:hideMark/>
          </w:tcPr>
          <w:p w14:paraId="30E4A56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EAAEF2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AD4955" w14:textId="77777777" w:rsidTr="00F353F1">
        <w:trPr>
          <w:jc w:val="center"/>
        </w:trPr>
        <w:tc>
          <w:tcPr>
            <w:tcW w:w="4876" w:type="dxa"/>
            <w:hideMark/>
          </w:tcPr>
          <w:p w14:paraId="63B788C1" w14:textId="77777777" w:rsidR="001D3ACC" w:rsidRPr="00FE2BBC" w:rsidRDefault="001D3ACC" w:rsidP="00F353F1">
            <w:pPr>
              <w:pStyle w:val="Normal6"/>
              <w:rPr>
                <w:lang w:val="it-IT"/>
              </w:rPr>
            </w:pPr>
            <w:r w:rsidRPr="00FE2BBC">
              <w:rPr>
                <w:lang w:val="it-IT"/>
              </w:rPr>
              <w:t>2.</w:t>
            </w:r>
            <w:r w:rsidRPr="00FE2BBC">
              <w:rPr>
                <w:lang w:val="it-IT"/>
              </w:rPr>
              <w:tab/>
              <w:t xml:space="preserve">Il conciliatore comunica alle parti </w:t>
            </w:r>
            <w:r w:rsidRPr="00FE2BBC">
              <w:rPr>
                <w:b/>
                <w:i/>
                <w:lang w:val="it-IT"/>
              </w:rPr>
              <w:t>o alla parte che ha chiesto la prosecuzione della determinazione delle condizioni FRAND</w:t>
            </w:r>
            <w:r w:rsidRPr="00FE2BBC">
              <w:rPr>
                <w:lang w:val="it-IT"/>
              </w:rPr>
              <w:t xml:space="preserve"> il calendario e le modalità di svolgimento della procedura.</w:t>
            </w:r>
          </w:p>
        </w:tc>
        <w:tc>
          <w:tcPr>
            <w:tcW w:w="4876" w:type="dxa"/>
            <w:hideMark/>
          </w:tcPr>
          <w:p w14:paraId="1306385F" w14:textId="77777777" w:rsidR="001D3ACC" w:rsidRPr="00FE2BBC" w:rsidRDefault="001D3ACC" w:rsidP="00F353F1">
            <w:pPr>
              <w:pStyle w:val="Normal6"/>
              <w:rPr>
                <w:szCs w:val="24"/>
                <w:lang w:val="it-IT"/>
              </w:rPr>
            </w:pPr>
            <w:r w:rsidRPr="00FE2BBC">
              <w:rPr>
                <w:lang w:val="it-IT"/>
              </w:rPr>
              <w:t>2.</w:t>
            </w:r>
            <w:r w:rsidRPr="00FE2BBC">
              <w:rPr>
                <w:lang w:val="it-IT"/>
              </w:rPr>
              <w:tab/>
              <w:t>Il conciliatore comunica alle parti il calendario e le modalità di svolgimento della procedura.</w:t>
            </w:r>
          </w:p>
        </w:tc>
      </w:tr>
    </w:tbl>
    <w:p w14:paraId="42E3444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3BE4D8D" w14:textId="77777777" w:rsidR="001D3ACC" w:rsidRPr="00FE2BBC" w:rsidRDefault="001D3ACC" w:rsidP="001D3ACC">
      <w:r w:rsidRPr="00F1797F">
        <w:rPr>
          <w:rStyle w:val="HideTWBExt"/>
        </w:rPr>
        <w:t>&lt;/Amend&gt;</w:t>
      </w:r>
    </w:p>
    <w:p w14:paraId="5FA2E4C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610</w:t>
      </w:r>
      <w:r w:rsidRPr="00F1797F">
        <w:rPr>
          <w:rStyle w:val="HideTWBExt"/>
          <w:b w:val="0"/>
          <w:lang w:val="it-IT"/>
        </w:rPr>
        <w:t>&lt;/NumAm&gt;</w:t>
      </w:r>
    </w:p>
    <w:p w14:paraId="073044E6"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1CFD669" w14:textId="77777777" w:rsidR="001D3ACC" w:rsidRPr="00FE2BBC" w:rsidRDefault="001D3ACC" w:rsidP="001D3ACC">
      <w:r w:rsidRPr="00F1797F">
        <w:rPr>
          <w:rStyle w:val="HideTWBExt"/>
        </w:rPr>
        <w:t>&lt;/RepeatBlock-By&gt;</w:t>
      </w:r>
    </w:p>
    <w:p w14:paraId="7D61767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F0A00BB" w14:textId="77777777" w:rsidR="001D3ACC" w:rsidRPr="00FE2BBC" w:rsidRDefault="001D3ACC" w:rsidP="001D3ACC">
      <w:pPr>
        <w:pStyle w:val="NormalBold"/>
      </w:pPr>
      <w:r w:rsidRPr="00F1797F">
        <w:rPr>
          <w:rStyle w:val="HideTWBExt"/>
          <w:b w:val="0"/>
        </w:rPr>
        <w:t>&lt;Article&gt;</w:t>
      </w:r>
      <w:r w:rsidRPr="00FE2BBC">
        <w:t>Articolo 42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88A9C89" w14:textId="77777777" w:rsidTr="00F353F1">
        <w:trPr>
          <w:jc w:val="center"/>
        </w:trPr>
        <w:tc>
          <w:tcPr>
            <w:tcW w:w="9752" w:type="dxa"/>
            <w:gridSpan w:val="2"/>
          </w:tcPr>
          <w:p w14:paraId="5DCACF96" w14:textId="77777777" w:rsidR="001D3ACC" w:rsidRPr="00FE2BBC" w:rsidRDefault="001D3ACC" w:rsidP="00F353F1">
            <w:pPr>
              <w:keepNext/>
            </w:pPr>
          </w:p>
        </w:tc>
      </w:tr>
      <w:tr w:rsidR="001D3ACC" w:rsidRPr="00FE2BBC" w14:paraId="2707F1A5" w14:textId="77777777" w:rsidTr="00F353F1">
        <w:trPr>
          <w:jc w:val="center"/>
        </w:trPr>
        <w:tc>
          <w:tcPr>
            <w:tcW w:w="4876" w:type="dxa"/>
            <w:hideMark/>
          </w:tcPr>
          <w:p w14:paraId="08A414F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9C49EA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A68BB55" w14:textId="77777777" w:rsidTr="00F353F1">
        <w:trPr>
          <w:jc w:val="center"/>
        </w:trPr>
        <w:tc>
          <w:tcPr>
            <w:tcW w:w="4876" w:type="dxa"/>
            <w:hideMark/>
          </w:tcPr>
          <w:p w14:paraId="76CE1384"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comunica alle parti o alla parte che ha chiesto la prosecuzione della determinazione delle condizioni FRAND il calendario e le modalità di svolgimento della procedura.</w:t>
            </w:r>
          </w:p>
        </w:tc>
        <w:tc>
          <w:tcPr>
            <w:tcW w:w="4876" w:type="dxa"/>
            <w:hideMark/>
          </w:tcPr>
          <w:p w14:paraId="5ACFA138"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comunica alle parti o alla parte che ha chiesto la prosecuzione della determinazione delle condizioni FRAND il calendario e le modalità di svolgimento della procedura.</w:t>
            </w:r>
          </w:p>
        </w:tc>
      </w:tr>
    </w:tbl>
    <w:p w14:paraId="4EE78B7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3DF0B8F" w14:textId="77777777" w:rsidR="001D3ACC" w:rsidRPr="00FE2BBC" w:rsidRDefault="001D3ACC" w:rsidP="001D3ACC">
      <w:r w:rsidRPr="00F1797F">
        <w:rPr>
          <w:rStyle w:val="HideTWBExt"/>
        </w:rPr>
        <w:t>&lt;/Amend&gt;</w:t>
      </w:r>
    </w:p>
    <w:p w14:paraId="1763F55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611</w:t>
      </w:r>
      <w:r w:rsidRPr="00F1797F">
        <w:rPr>
          <w:rStyle w:val="HideTWBExt"/>
          <w:b w:val="0"/>
          <w:lang w:val="it-IT"/>
        </w:rPr>
        <w:t>&lt;/NumAm&gt;</w:t>
      </w:r>
    </w:p>
    <w:p w14:paraId="70C6B7FB"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28D01B0" w14:textId="77777777" w:rsidR="001D3ACC" w:rsidRPr="00FE2BBC" w:rsidRDefault="001D3ACC" w:rsidP="001D3ACC">
      <w:r w:rsidRPr="00F1797F">
        <w:rPr>
          <w:rStyle w:val="HideTWBExt"/>
        </w:rPr>
        <w:t>&lt;/RepeatBlock-By&gt;</w:t>
      </w:r>
    </w:p>
    <w:p w14:paraId="468666D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D2374BC" w14:textId="77777777" w:rsidR="001D3ACC" w:rsidRPr="00FE2BBC" w:rsidRDefault="001D3ACC" w:rsidP="001D3ACC">
      <w:pPr>
        <w:pStyle w:val="NormalBold"/>
      </w:pPr>
      <w:r w:rsidRPr="00F1797F">
        <w:rPr>
          <w:rStyle w:val="HideTWBExt"/>
          <w:b w:val="0"/>
        </w:rPr>
        <w:t>&lt;Article&gt;</w:t>
      </w:r>
      <w:r w:rsidRPr="00FE2BBC">
        <w:t>Articolo 42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7D623B8" w14:textId="77777777" w:rsidTr="00F353F1">
        <w:trPr>
          <w:jc w:val="center"/>
        </w:trPr>
        <w:tc>
          <w:tcPr>
            <w:tcW w:w="9752" w:type="dxa"/>
            <w:gridSpan w:val="2"/>
          </w:tcPr>
          <w:p w14:paraId="44422018" w14:textId="77777777" w:rsidR="001D3ACC" w:rsidRPr="00FE2BBC" w:rsidRDefault="001D3ACC" w:rsidP="00F353F1">
            <w:pPr>
              <w:keepNext/>
            </w:pPr>
          </w:p>
        </w:tc>
      </w:tr>
      <w:tr w:rsidR="001D3ACC" w:rsidRPr="00FE2BBC" w14:paraId="1EFC0ED4" w14:textId="77777777" w:rsidTr="00F353F1">
        <w:trPr>
          <w:jc w:val="center"/>
        </w:trPr>
        <w:tc>
          <w:tcPr>
            <w:tcW w:w="4876" w:type="dxa"/>
            <w:hideMark/>
          </w:tcPr>
          <w:p w14:paraId="2D250C0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14A6B1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26327C4" w14:textId="77777777" w:rsidTr="00F353F1">
        <w:trPr>
          <w:jc w:val="center"/>
        </w:trPr>
        <w:tc>
          <w:tcPr>
            <w:tcW w:w="4876" w:type="dxa"/>
            <w:hideMark/>
          </w:tcPr>
          <w:p w14:paraId="46D1A5F2"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comunica alle parti o alla parte che ha chiesto la prosecuzione della determinazione delle condizioni FRAND il calendario e le modalità di svolgimento della procedura.</w:t>
            </w:r>
          </w:p>
        </w:tc>
        <w:tc>
          <w:tcPr>
            <w:tcW w:w="4876" w:type="dxa"/>
            <w:hideMark/>
          </w:tcPr>
          <w:p w14:paraId="73D80C77"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comunica alle parti o alla parte che ha chiesto la prosecuzione della determinazione delle condizioni FRAND il calendario e le modalità di svolgimento della procedura.</w:t>
            </w:r>
          </w:p>
        </w:tc>
      </w:tr>
    </w:tbl>
    <w:p w14:paraId="70F971D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C90B3E0" w14:textId="77777777" w:rsidR="001D3ACC" w:rsidRPr="00FE2BBC" w:rsidRDefault="001D3ACC" w:rsidP="001D3ACC">
      <w:r w:rsidRPr="00F1797F">
        <w:rPr>
          <w:rStyle w:val="HideTWBExt"/>
        </w:rPr>
        <w:t>&lt;/Amend&gt;</w:t>
      </w:r>
    </w:p>
    <w:p w14:paraId="4024BC5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612</w:t>
      </w:r>
      <w:r w:rsidRPr="00F1797F">
        <w:rPr>
          <w:rStyle w:val="HideTWBExt"/>
          <w:b w:val="0"/>
          <w:lang w:val="it-IT"/>
        </w:rPr>
        <w:t>&lt;/NumAm&gt;</w:t>
      </w:r>
    </w:p>
    <w:p w14:paraId="5C5B0C7B"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2BFABC93" w14:textId="77777777" w:rsidR="001D3ACC" w:rsidRPr="00FE2BBC" w:rsidRDefault="001D3ACC" w:rsidP="001D3ACC">
      <w:r w:rsidRPr="00F1797F">
        <w:rPr>
          <w:rStyle w:val="HideTWBExt"/>
        </w:rPr>
        <w:t>&lt;/RepeatBlock-By&gt;</w:t>
      </w:r>
    </w:p>
    <w:p w14:paraId="4D2130D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D5B6EFE" w14:textId="77777777" w:rsidR="001D3ACC" w:rsidRPr="00FE2BBC" w:rsidRDefault="001D3ACC" w:rsidP="001D3ACC">
      <w:pPr>
        <w:pStyle w:val="NormalBold"/>
      </w:pPr>
      <w:r w:rsidRPr="00F1797F">
        <w:rPr>
          <w:rStyle w:val="HideTWBExt"/>
          <w:b w:val="0"/>
        </w:rPr>
        <w:t>&lt;Article&gt;</w:t>
      </w:r>
      <w:r w:rsidRPr="00FE2BBC">
        <w:t>Articolo 42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394978C" w14:textId="77777777" w:rsidTr="00F353F1">
        <w:trPr>
          <w:jc w:val="center"/>
        </w:trPr>
        <w:tc>
          <w:tcPr>
            <w:tcW w:w="9752" w:type="dxa"/>
            <w:gridSpan w:val="2"/>
          </w:tcPr>
          <w:p w14:paraId="07BDB34F" w14:textId="77777777" w:rsidR="001D3ACC" w:rsidRPr="00FE2BBC" w:rsidRDefault="001D3ACC" w:rsidP="00F353F1">
            <w:pPr>
              <w:keepNext/>
            </w:pPr>
          </w:p>
        </w:tc>
      </w:tr>
      <w:tr w:rsidR="001D3ACC" w:rsidRPr="00FE2BBC" w14:paraId="25ECDAB7" w14:textId="77777777" w:rsidTr="00F353F1">
        <w:trPr>
          <w:jc w:val="center"/>
        </w:trPr>
        <w:tc>
          <w:tcPr>
            <w:tcW w:w="4876" w:type="dxa"/>
            <w:hideMark/>
          </w:tcPr>
          <w:p w14:paraId="4686920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39CEAE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18E92C4" w14:textId="77777777" w:rsidTr="00F353F1">
        <w:trPr>
          <w:jc w:val="center"/>
        </w:trPr>
        <w:tc>
          <w:tcPr>
            <w:tcW w:w="4876" w:type="dxa"/>
            <w:hideMark/>
          </w:tcPr>
          <w:p w14:paraId="0A8F71CE" w14:textId="77777777" w:rsidR="001D3ACC" w:rsidRPr="00FE2BBC" w:rsidRDefault="001D3ACC" w:rsidP="00F353F1">
            <w:pPr>
              <w:pStyle w:val="Normal6"/>
              <w:rPr>
                <w:lang w:val="it-IT"/>
              </w:rPr>
            </w:pPr>
            <w:r w:rsidRPr="00FE2BBC">
              <w:rPr>
                <w:lang w:val="it-IT"/>
              </w:rPr>
              <w:t>2.</w:t>
            </w:r>
            <w:r w:rsidRPr="00FE2BBC">
              <w:rPr>
                <w:lang w:val="it-IT"/>
              </w:rPr>
              <w:tab/>
              <w:t xml:space="preserve">Il conciliatore comunica alle parti </w:t>
            </w:r>
            <w:r w:rsidRPr="00FE2BBC">
              <w:rPr>
                <w:b/>
                <w:i/>
                <w:lang w:val="it-IT"/>
              </w:rPr>
              <w:t>o alla parte che ha chiesto</w:t>
            </w:r>
            <w:r w:rsidRPr="00FE2BBC">
              <w:rPr>
                <w:lang w:val="it-IT"/>
              </w:rPr>
              <w:t xml:space="preserve"> la prosecuzione della determinazione delle condizioni FRAND il calendario e le modalità di svolgimento della procedura.</w:t>
            </w:r>
          </w:p>
        </w:tc>
        <w:tc>
          <w:tcPr>
            <w:tcW w:w="4876" w:type="dxa"/>
            <w:hideMark/>
          </w:tcPr>
          <w:p w14:paraId="3C0D9EB6" w14:textId="77777777" w:rsidR="001D3ACC" w:rsidRPr="00FE2BBC" w:rsidRDefault="001D3ACC" w:rsidP="00F353F1">
            <w:pPr>
              <w:pStyle w:val="Normal6"/>
              <w:rPr>
                <w:szCs w:val="24"/>
                <w:lang w:val="it-IT"/>
              </w:rPr>
            </w:pPr>
            <w:r w:rsidRPr="00FE2BBC">
              <w:rPr>
                <w:lang w:val="it-IT"/>
              </w:rPr>
              <w:t>2.</w:t>
            </w:r>
            <w:r w:rsidRPr="00FE2BBC">
              <w:rPr>
                <w:lang w:val="it-IT"/>
              </w:rPr>
              <w:tab/>
              <w:t>Il conciliatore comunica alle parti la prosecuzione delle condizioni FRAND il calendario e le modalità di svolgimento della procedura.</w:t>
            </w:r>
          </w:p>
        </w:tc>
      </w:tr>
    </w:tbl>
    <w:p w14:paraId="05A1639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B75569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F88B3ED"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3A6B84B5" w14:textId="77777777" w:rsidR="001D3ACC" w:rsidRPr="00FE2BBC" w:rsidRDefault="001D3ACC" w:rsidP="001D3ACC">
      <w:r w:rsidRPr="00F1797F">
        <w:rPr>
          <w:rStyle w:val="HideTWBExt"/>
        </w:rPr>
        <w:t>&lt;/Amend&gt;</w:t>
      </w:r>
    </w:p>
    <w:p w14:paraId="3D9153E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613</w:t>
      </w:r>
      <w:r w:rsidRPr="00F1797F">
        <w:rPr>
          <w:rStyle w:val="HideTWBExt"/>
          <w:b w:val="0"/>
          <w:lang w:val="it-IT"/>
        </w:rPr>
        <w:t>&lt;/NumAm&gt;</w:t>
      </w:r>
    </w:p>
    <w:p w14:paraId="0B4BAA58"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70D2B002" w14:textId="77777777" w:rsidR="001D3ACC" w:rsidRPr="00FE2BBC" w:rsidRDefault="001D3ACC" w:rsidP="001D3ACC">
      <w:r w:rsidRPr="00F1797F">
        <w:rPr>
          <w:rStyle w:val="HideTWBExt"/>
        </w:rPr>
        <w:t>&lt;/RepeatBlock-By&gt;</w:t>
      </w:r>
    </w:p>
    <w:p w14:paraId="5DB725D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633F00A" w14:textId="77777777" w:rsidR="001D3ACC" w:rsidRPr="00FE2BBC" w:rsidRDefault="001D3ACC" w:rsidP="001D3ACC">
      <w:pPr>
        <w:pStyle w:val="NormalBold"/>
      </w:pPr>
      <w:r w:rsidRPr="00F1797F">
        <w:rPr>
          <w:rStyle w:val="HideTWBExt"/>
          <w:b w:val="0"/>
        </w:rPr>
        <w:t>&lt;Article&gt;</w:t>
      </w:r>
      <w:r w:rsidRPr="00FE2BBC">
        <w:t>Articolo 43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8FB47B0" w14:textId="77777777" w:rsidTr="00F353F1">
        <w:trPr>
          <w:jc w:val="center"/>
        </w:trPr>
        <w:tc>
          <w:tcPr>
            <w:tcW w:w="9752" w:type="dxa"/>
            <w:gridSpan w:val="2"/>
          </w:tcPr>
          <w:p w14:paraId="218C934A" w14:textId="77777777" w:rsidR="001D3ACC" w:rsidRPr="00FE2BBC" w:rsidRDefault="001D3ACC" w:rsidP="00F353F1">
            <w:pPr>
              <w:keepNext/>
            </w:pPr>
          </w:p>
        </w:tc>
      </w:tr>
      <w:tr w:rsidR="001D3ACC" w:rsidRPr="00FE2BBC" w14:paraId="374E6ED3" w14:textId="77777777" w:rsidTr="00F353F1">
        <w:trPr>
          <w:jc w:val="center"/>
        </w:trPr>
        <w:tc>
          <w:tcPr>
            <w:tcW w:w="4876" w:type="dxa"/>
            <w:hideMark/>
          </w:tcPr>
          <w:p w14:paraId="4AFA018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41A7D8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BF61C0A" w14:textId="77777777" w:rsidTr="00F353F1">
        <w:trPr>
          <w:jc w:val="center"/>
        </w:trPr>
        <w:tc>
          <w:tcPr>
            <w:tcW w:w="4876" w:type="dxa"/>
            <w:hideMark/>
          </w:tcPr>
          <w:p w14:paraId="56FE52EB" w14:textId="77777777" w:rsidR="001D3ACC" w:rsidRPr="00FE2BBC" w:rsidRDefault="001D3ACC" w:rsidP="00F353F1">
            <w:pPr>
              <w:pStyle w:val="Normal6"/>
              <w:rPr>
                <w:lang w:val="it-IT"/>
              </w:rPr>
            </w:pPr>
            <w:r w:rsidRPr="00FE2BBC">
              <w:rPr>
                <w:lang w:val="it-IT"/>
              </w:rPr>
              <w:t xml:space="preserve">Il </w:t>
            </w:r>
            <w:r w:rsidRPr="00FE2BBC">
              <w:rPr>
                <w:b/>
                <w:i/>
                <w:lang w:val="it-IT"/>
              </w:rPr>
              <w:t>conciliatore</w:t>
            </w:r>
            <w:r w:rsidRPr="00FE2BBC">
              <w:rPr>
                <w:lang w:val="it-IT"/>
              </w:rPr>
              <w:t xml:space="preserve"> invita ciascuna parte a presentare osservazioni scritte contenenti le sue argomentazioni sulla determinazione delle condizioni FRAND applicabili nonché gli elementi di prova e la documentazione giustificativa, e fissa termini adeguati a tal fine.</w:t>
            </w:r>
          </w:p>
        </w:tc>
        <w:tc>
          <w:tcPr>
            <w:tcW w:w="4876" w:type="dxa"/>
            <w:hideMark/>
          </w:tcPr>
          <w:p w14:paraId="75BFD909" w14:textId="77777777" w:rsidR="001D3ACC" w:rsidRPr="00FE2BBC" w:rsidRDefault="001D3ACC" w:rsidP="00F353F1">
            <w:pPr>
              <w:pStyle w:val="Normal6"/>
              <w:rPr>
                <w:szCs w:val="24"/>
                <w:lang w:val="it-IT"/>
              </w:rPr>
            </w:pPr>
            <w:r w:rsidRPr="00FE2BBC">
              <w:rPr>
                <w:lang w:val="it-IT"/>
              </w:rPr>
              <w:t xml:space="preserve">Il </w:t>
            </w:r>
            <w:r w:rsidRPr="00FE2BBC">
              <w:rPr>
                <w:b/>
                <w:i/>
                <w:lang w:val="it-IT"/>
              </w:rPr>
              <w:t>panel di conciliatori</w:t>
            </w:r>
            <w:r w:rsidRPr="00FE2BBC">
              <w:rPr>
                <w:lang w:val="it-IT"/>
              </w:rPr>
              <w:t xml:space="preserve"> invita ciascuna parte a presentare osservazioni scritte contenenti le sue argomentazioni sulla determinazione delle condizioni FRAND applicabili nonché gli elementi di prova e la documentazione giustificativa, e fissa termini adeguati a tal fine.</w:t>
            </w:r>
          </w:p>
        </w:tc>
      </w:tr>
    </w:tbl>
    <w:p w14:paraId="0B9E898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C0E7DA5" w14:textId="77777777" w:rsidR="001D3ACC" w:rsidRPr="00FE2BBC" w:rsidRDefault="001D3ACC" w:rsidP="001D3ACC">
      <w:r w:rsidRPr="00F1797F">
        <w:rPr>
          <w:rStyle w:val="HideTWBExt"/>
        </w:rPr>
        <w:t>&lt;/Amend&gt;</w:t>
      </w:r>
    </w:p>
    <w:p w14:paraId="7849816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614</w:t>
      </w:r>
      <w:r w:rsidRPr="00F1797F">
        <w:rPr>
          <w:rStyle w:val="HideTWBExt"/>
          <w:b w:val="0"/>
          <w:lang w:val="it-IT"/>
        </w:rPr>
        <w:t>&lt;/NumAm&gt;</w:t>
      </w:r>
    </w:p>
    <w:p w14:paraId="36F58071"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034D4200" w14:textId="77777777" w:rsidR="001D3ACC" w:rsidRPr="00FE2BBC" w:rsidRDefault="001D3ACC" w:rsidP="001D3ACC">
      <w:r w:rsidRPr="00F1797F">
        <w:rPr>
          <w:rStyle w:val="HideTWBExt"/>
        </w:rPr>
        <w:t>&lt;/RepeatBlock-By&gt;</w:t>
      </w:r>
    </w:p>
    <w:p w14:paraId="45E9B06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1210DF4" w14:textId="77777777" w:rsidR="001D3ACC" w:rsidRPr="00FE2BBC" w:rsidRDefault="001D3ACC" w:rsidP="001D3ACC">
      <w:pPr>
        <w:pStyle w:val="NormalBold"/>
      </w:pPr>
      <w:r w:rsidRPr="00F1797F">
        <w:rPr>
          <w:rStyle w:val="HideTWBExt"/>
          <w:b w:val="0"/>
        </w:rPr>
        <w:t>&lt;Article&gt;</w:t>
      </w:r>
      <w:r w:rsidRPr="00FE2BBC">
        <w:t>Articolo 44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AE59F2F" w14:textId="77777777" w:rsidTr="00F353F1">
        <w:trPr>
          <w:jc w:val="center"/>
        </w:trPr>
        <w:tc>
          <w:tcPr>
            <w:tcW w:w="9752" w:type="dxa"/>
            <w:gridSpan w:val="2"/>
          </w:tcPr>
          <w:p w14:paraId="5C210C66" w14:textId="77777777" w:rsidR="001D3ACC" w:rsidRPr="00FE2BBC" w:rsidRDefault="001D3ACC" w:rsidP="00F353F1">
            <w:pPr>
              <w:keepNext/>
            </w:pPr>
          </w:p>
        </w:tc>
      </w:tr>
      <w:tr w:rsidR="001D3ACC" w:rsidRPr="00FE2BBC" w14:paraId="68088555" w14:textId="77777777" w:rsidTr="00F353F1">
        <w:trPr>
          <w:jc w:val="center"/>
        </w:trPr>
        <w:tc>
          <w:tcPr>
            <w:tcW w:w="4876" w:type="dxa"/>
            <w:hideMark/>
          </w:tcPr>
          <w:p w14:paraId="5618D11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11B86A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ADFD68C" w14:textId="77777777" w:rsidTr="00F353F1">
        <w:trPr>
          <w:jc w:val="center"/>
        </w:trPr>
        <w:tc>
          <w:tcPr>
            <w:tcW w:w="4876" w:type="dxa"/>
            <w:hideMark/>
          </w:tcPr>
          <w:p w14:paraId="29F00C96" w14:textId="77777777" w:rsidR="001D3ACC" w:rsidRPr="00FE2BBC" w:rsidRDefault="001D3ACC" w:rsidP="00F353F1">
            <w:pPr>
              <w:pStyle w:val="Normal6"/>
              <w:rPr>
                <w:lang w:val="it-IT"/>
              </w:rPr>
            </w:pPr>
            <w:r w:rsidRPr="00FE2BBC">
              <w:rPr>
                <w:lang w:val="it-IT"/>
              </w:rPr>
              <w:t>1.</w:t>
            </w:r>
            <w:r w:rsidRPr="00FE2BBC">
              <w:rPr>
                <w:lang w:val="it-IT"/>
              </w:rPr>
              <w:tab/>
              <w:t xml:space="preserve">Al più tardi </w:t>
            </w:r>
            <w:r w:rsidRPr="00FE2BBC">
              <w:rPr>
                <w:b/>
                <w:i/>
                <w:lang w:val="it-IT"/>
              </w:rPr>
              <w:t>con</w:t>
            </w:r>
            <w:r w:rsidRPr="00FE2BBC">
              <w:rPr>
                <w:lang w:val="it-IT"/>
              </w:rPr>
              <w:t xml:space="preserve"> la prima comunicazione scritta le parti possono eccepire che il </w:t>
            </w:r>
            <w:r w:rsidRPr="00FE2BBC">
              <w:rPr>
                <w:b/>
                <w:i/>
                <w:lang w:val="it-IT"/>
              </w:rPr>
              <w:t>conciliatore</w:t>
            </w:r>
            <w:r w:rsidRPr="00FE2BBC">
              <w:rPr>
                <w:lang w:val="it-IT"/>
              </w:rPr>
              <w:t xml:space="preserve"> non può procedere alla determinazione delle condizioni FRAND per motivi di diritto, ad esempio l'esistenza di una precedente determinazione delle condizioni FRAND vincolante o di un accordo tra le parti. All'altra parte è data la possibilità di presentare le proprie osservazioni.</w:t>
            </w:r>
          </w:p>
        </w:tc>
        <w:tc>
          <w:tcPr>
            <w:tcW w:w="4876" w:type="dxa"/>
            <w:hideMark/>
          </w:tcPr>
          <w:p w14:paraId="791F8FE2" w14:textId="77777777" w:rsidR="001D3ACC" w:rsidRPr="00FE2BBC" w:rsidRDefault="001D3ACC" w:rsidP="00F353F1">
            <w:pPr>
              <w:pStyle w:val="Normal6"/>
              <w:rPr>
                <w:szCs w:val="24"/>
                <w:lang w:val="it-IT"/>
              </w:rPr>
            </w:pPr>
            <w:r w:rsidRPr="00FE2BBC">
              <w:rPr>
                <w:lang w:val="it-IT"/>
              </w:rPr>
              <w:t>1.</w:t>
            </w:r>
            <w:r w:rsidRPr="00FE2BBC">
              <w:rPr>
                <w:lang w:val="it-IT"/>
              </w:rPr>
              <w:tab/>
              <w:t xml:space="preserve">Al più tardi </w:t>
            </w:r>
            <w:r w:rsidRPr="00FE2BBC">
              <w:rPr>
                <w:b/>
                <w:i/>
                <w:lang w:val="it-IT"/>
              </w:rPr>
              <w:t>un mese dopo</w:t>
            </w:r>
            <w:r w:rsidRPr="00FE2BBC">
              <w:rPr>
                <w:lang w:val="it-IT"/>
              </w:rPr>
              <w:t xml:space="preserve"> la prima comunicazione scritta le parti possono eccepire che il </w:t>
            </w:r>
            <w:r w:rsidRPr="00FE2BBC">
              <w:rPr>
                <w:b/>
                <w:i/>
                <w:lang w:val="it-IT"/>
              </w:rPr>
              <w:t>panel di conciliatori</w:t>
            </w:r>
            <w:r w:rsidRPr="00FE2BBC">
              <w:rPr>
                <w:lang w:val="it-IT"/>
              </w:rPr>
              <w:t xml:space="preserve"> non può procedere alla determinazione delle condizioni FRAND per motivi di diritto, ad esempio l'esistenza di una precedente determinazione delle condizioni FRAND vincolante o di un accordo tra le parti. All'altra parte è data la possibilità di presentare le proprie osservazioni.</w:t>
            </w:r>
          </w:p>
        </w:tc>
      </w:tr>
    </w:tbl>
    <w:p w14:paraId="0836A60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38C4D56" w14:textId="77777777" w:rsidR="001D3ACC" w:rsidRPr="00FE2BBC" w:rsidRDefault="001D3ACC" w:rsidP="001D3ACC">
      <w:r w:rsidRPr="00F1797F">
        <w:rPr>
          <w:rStyle w:val="HideTWBExt"/>
        </w:rPr>
        <w:t>&lt;/Amend&gt;</w:t>
      </w:r>
    </w:p>
    <w:p w14:paraId="1B0C41B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615</w:t>
      </w:r>
      <w:r w:rsidRPr="00F1797F">
        <w:rPr>
          <w:rStyle w:val="HideTWBExt"/>
          <w:b w:val="0"/>
          <w:lang w:val="it-IT"/>
        </w:rPr>
        <w:t>&lt;/NumAm&gt;</w:t>
      </w:r>
    </w:p>
    <w:p w14:paraId="40415A0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6287F63" w14:textId="77777777" w:rsidR="001D3ACC" w:rsidRPr="00FE2BBC" w:rsidRDefault="001D3ACC" w:rsidP="001D3ACC">
      <w:r w:rsidRPr="00F1797F">
        <w:rPr>
          <w:rStyle w:val="HideTWBExt"/>
        </w:rPr>
        <w:t>&lt;/RepeatBlock-By&gt;</w:t>
      </w:r>
    </w:p>
    <w:p w14:paraId="7AABCA8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B86C8BC" w14:textId="77777777" w:rsidR="001D3ACC" w:rsidRPr="00FE2BBC" w:rsidRDefault="001D3ACC" w:rsidP="001D3ACC">
      <w:pPr>
        <w:pStyle w:val="NormalBold"/>
      </w:pPr>
      <w:r w:rsidRPr="00F1797F">
        <w:rPr>
          <w:rStyle w:val="HideTWBExt"/>
          <w:b w:val="0"/>
        </w:rPr>
        <w:t>&lt;Article&gt;</w:t>
      </w:r>
      <w:r w:rsidRPr="00FE2BBC">
        <w:t>Articolo 44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538D351" w14:textId="77777777" w:rsidTr="00F353F1">
        <w:trPr>
          <w:jc w:val="center"/>
        </w:trPr>
        <w:tc>
          <w:tcPr>
            <w:tcW w:w="9752" w:type="dxa"/>
            <w:gridSpan w:val="2"/>
          </w:tcPr>
          <w:p w14:paraId="6CCFA6A4" w14:textId="77777777" w:rsidR="001D3ACC" w:rsidRPr="00FE2BBC" w:rsidRDefault="001D3ACC" w:rsidP="00F353F1">
            <w:pPr>
              <w:keepNext/>
            </w:pPr>
          </w:p>
        </w:tc>
      </w:tr>
      <w:tr w:rsidR="001D3ACC" w:rsidRPr="00FE2BBC" w14:paraId="688D2106" w14:textId="77777777" w:rsidTr="00F353F1">
        <w:trPr>
          <w:jc w:val="center"/>
        </w:trPr>
        <w:tc>
          <w:tcPr>
            <w:tcW w:w="4876" w:type="dxa"/>
            <w:hideMark/>
          </w:tcPr>
          <w:p w14:paraId="200FC07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75665D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F841426" w14:textId="77777777" w:rsidTr="00F353F1">
        <w:trPr>
          <w:jc w:val="center"/>
        </w:trPr>
        <w:tc>
          <w:tcPr>
            <w:tcW w:w="4876" w:type="dxa"/>
            <w:hideMark/>
          </w:tcPr>
          <w:p w14:paraId="0938C710" w14:textId="77777777" w:rsidR="001D3ACC" w:rsidRPr="00FE2BBC" w:rsidRDefault="001D3ACC" w:rsidP="00F353F1">
            <w:pPr>
              <w:pStyle w:val="Normal6"/>
              <w:rPr>
                <w:lang w:val="it-IT"/>
              </w:rPr>
            </w:pPr>
            <w:r w:rsidRPr="00FE2BBC">
              <w:rPr>
                <w:lang w:val="it-IT"/>
              </w:rPr>
              <w:t>1.</w:t>
            </w:r>
            <w:r w:rsidRPr="00FE2BBC">
              <w:rPr>
                <w:lang w:val="it-IT"/>
              </w:rPr>
              <w:tab/>
              <w:t xml:space="preserve">Al più tardi con la prima comunicazione scritta le parti possono eccepire che il </w:t>
            </w:r>
            <w:r w:rsidRPr="00FE2BBC">
              <w:rPr>
                <w:b/>
                <w:i/>
                <w:lang w:val="it-IT"/>
              </w:rPr>
              <w:t>conciliatore</w:t>
            </w:r>
            <w:r w:rsidRPr="00FE2BBC">
              <w:rPr>
                <w:lang w:val="it-IT"/>
              </w:rPr>
              <w:t xml:space="preserve"> non può procedere alla determinazione delle condizioni FRAND per motivi di diritto, ad esempio l'esistenza di una precedente determinazione delle condizioni FRAND vincolante o di un accordo tra le parti. All'altra parte è data la possibilità di presentare le proprie osservazioni.</w:t>
            </w:r>
          </w:p>
        </w:tc>
        <w:tc>
          <w:tcPr>
            <w:tcW w:w="4876" w:type="dxa"/>
            <w:hideMark/>
          </w:tcPr>
          <w:p w14:paraId="62396928" w14:textId="77777777" w:rsidR="001D3ACC" w:rsidRPr="00FE2BBC" w:rsidRDefault="001D3ACC" w:rsidP="00F353F1">
            <w:pPr>
              <w:pStyle w:val="Normal6"/>
              <w:rPr>
                <w:szCs w:val="24"/>
                <w:lang w:val="it-IT"/>
              </w:rPr>
            </w:pPr>
            <w:r w:rsidRPr="00FE2BBC">
              <w:rPr>
                <w:lang w:val="it-IT"/>
              </w:rPr>
              <w:t>1.</w:t>
            </w:r>
            <w:r w:rsidRPr="00FE2BBC">
              <w:rPr>
                <w:lang w:val="it-IT"/>
              </w:rPr>
              <w:tab/>
              <w:t xml:space="preserve">Al più tardi con la prima comunicazione scritta le parti possono eccepire che il </w:t>
            </w:r>
            <w:r w:rsidRPr="00FE2BBC">
              <w:rPr>
                <w:b/>
                <w:i/>
                <w:lang w:val="it-IT"/>
              </w:rPr>
              <w:t>panel di conciliatori</w:t>
            </w:r>
            <w:r w:rsidRPr="00FE2BBC">
              <w:rPr>
                <w:lang w:val="it-IT"/>
              </w:rPr>
              <w:t xml:space="preserve"> non può procedere alla determinazione delle condizioni FRAND per motivi di diritto, ad esempio l'esistenza di una precedente determinazione delle condizioni FRAND vincolante o di un accordo tra le parti. All'altra parte è data la possibilità di presentare le proprie osservazioni.</w:t>
            </w:r>
          </w:p>
        </w:tc>
      </w:tr>
    </w:tbl>
    <w:p w14:paraId="1905CFD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F045E3B" w14:textId="77777777" w:rsidR="001D3ACC" w:rsidRPr="00FE2BBC" w:rsidRDefault="001D3ACC" w:rsidP="001D3ACC">
      <w:r w:rsidRPr="00F1797F">
        <w:rPr>
          <w:rStyle w:val="HideTWBExt"/>
        </w:rPr>
        <w:t>&lt;/Amend&gt;</w:t>
      </w:r>
    </w:p>
    <w:p w14:paraId="28B6327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616</w:t>
      </w:r>
      <w:r w:rsidRPr="00F1797F">
        <w:rPr>
          <w:rStyle w:val="HideTWBExt"/>
          <w:b w:val="0"/>
          <w:lang w:val="it-IT"/>
        </w:rPr>
        <w:t>&lt;/NumAm&gt;</w:t>
      </w:r>
    </w:p>
    <w:p w14:paraId="70BB3321"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8A57DC3" w14:textId="77777777" w:rsidR="001D3ACC" w:rsidRPr="00FE2BBC" w:rsidRDefault="001D3ACC" w:rsidP="001D3ACC">
      <w:r w:rsidRPr="00F1797F">
        <w:rPr>
          <w:rStyle w:val="HideTWBExt"/>
        </w:rPr>
        <w:t>&lt;/RepeatBlock-By&gt;</w:t>
      </w:r>
    </w:p>
    <w:p w14:paraId="5FD6769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1901CAD" w14:textId="77777777" w:rsidR="001D3ACC" w:rsidRPr="00FE2BBC" w:rsidRDefault="001D3ACC" w:rsidP="001D3ACC">
      <w:pPr>
        <w:pStyle w:val="NormalBold"/>
      </w:pPr>
      <w:r w:rsidRPr="00F1797F">
        <w:rPr>
          <w:rStyle w:val="HideTWBExt"/>
          <w:b w:val="0"/>
        </w:rPr>
        <w:t>&lt;Article&gt;</w:t>
      </w:r>
      <w:r w:rsidRPr="00FE2BBC">
        <w:t>Articolo 44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E224835" w14:textId="77777777" w:rsidTr="00F353F1">
        <w:trPr>
          <w:jc w:val="center"/>
        </w:trPr>
        <w:tc>
          <w:tcPr>
            <w:tcW w:w="9752" w:type="dxa"/>
            <w:gridSpan w:val="2"/>
          </w:tcPr>
          <w:p w14:paraId="50A8FDED" w14:textId="77777777" w:rsidR="001D3ACC" w:rsidRPr="00FE2BBC" w:rsidRDefault="001D3ACC" w:rsidP="00F353F1">
            <w:pPr>
              <w:keepNext/>
            </w:pPr>
          </w:p>
        </w:tc>
      </w:tr>
      <w:tr w:rsidR="001D3ACC" w:rsidRPr="00FE2BBC" w14:paraId="0428519C" w14:textId="77777777" w:rsidTr="00F353F1">
        <w:trPr>
          <w:jc w:val="center"/>
        </w:trPr>
        <w:tc>
          <w:tcPr>
            <w:tcW w:w="4876" w:type="dxa"/>
            <w:hideMark/>
          </w:tcPr>
          <w:p w14:paraId="043914A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CDA778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4808FAE" w14:textId="77777777" w:rsidTr="00F353F1">
        <w:trPr>
          <w:jc w:val="center"/>
        </w:trPr>
        <w:tc>
          <w:tcPr>
            <w:tcW w:w="4876" w:type="dxa"/>
            <w:hideMark/>
          </w:tcPr>
          <w:p w14:paraId="19CF7FCD" w14:textId="77777777" w:rsidR="001D3ACC" w:rsidRPr="00FE2BBC" w:rsidRDefault="001D3ACC" w:rsidP="00F353F1">
            <w:pPr>
              <w:pStyle w:val="Normal6"/>
              <w:rPr>
                <w:lang w:val="it-IT"/>
              </w:rPr>
            </w:pPr>
            <w:r w:rsidRPr="00FE2BBC">
              <w:rPr>
                <w:lang w:val="it-IT"/>
              </w:rPr>
              <w:t>1.</w:t>
            </w:r>
            <w:r w:rsidRPr="00FE2BBC">
              <w:rPr>
                <w:lang w:val="it-IT"/>
              </w:rPr>
              <w:tab/>
            </w:r>
            <w:r w:rsidRPr="00FE2BBC">
              <w:rPr>
                <w:b/>
                <w:i/>
                <w:lang w:val="it-IT"/>
              </w:rPr>
              <w:t>Al più tardi con la prima comunicazione scritta</w:t>
            </w:r>
            <w:r w:rsidRPr="00FE2BBC">
              <w:rPr>
                <w:lang w:val="it-IT"/>
              </w:rPr>
              <w:t xml:space="preserve"> le parti possono eccepire che il conciliatore non può procedere alla determinazione delle condizioni FRAND per motivi di diritto, ad esempio l'esistenza di una precedente determinazione delle condizioni FRAND vincolante o di un accordo tra le parti. All'altra parte è data la possibilità di presentare le proprie osservazioni.</w:t>
            </w:r>
          </w:p>
        </w:tc>
        <w:tc>
          <w:tcPr>
            <w:tcW w:w="4876" w:type="dxa"/>
            <w:hideMark/>
          </w:tcPr>
          <w:p w14:paraId="4866A2CE" w14:textId="77777777" w:rsidR="001D3ACC" w:rsidRPr="00FE2BBC" w:rsidRDefault="001D3ACC" w:rsidP="00F353F1">
            <w:pPr>
              <w:pStyle w:val="Normal6"/>
              <w:rPr>
                <w:szCs w:val="24"/>
                <w:lang w:val="it-IT"/>
              </w:rPr>
            </w:pPr>
            <w:r w:rsidRPr="00FE2BBC">
              <w:rPr>
                <w:lang w:val="it-IT"/>
              </w:rPr>
              <w:t>1.</w:t>
            </w:r>
            <w:r w:rsidRPr="00FE2BBC">
              <w:rPr>
                <w:lang w:val="it-IT"/>
              </w:rPr>
              <w:tab/>
            </w:r>
            <w:r w:rsidRPr="00FE2BBC">
              <w:rPr>
                <w:b/>
                <w:i/>
                <w:lang w:val="it-IT"/>
              </w:rPr>
              <w:t>In qualsiasi momento</w:t>
            </w:r>
            <w:r w:rsidRPr="00FE2BBC">
              <w:rPr>
                <w:lang w:val="it-IT"/>
              </w:rPr>
              <w:t xml:space="preserve"> le parti possono eccepire che il conciliatore non può procedere alla determinazione delle condizioni FRAND per motivi di diritto, ad esempio l'esistenza di una precedente determinazione delle condizioni FRAND vincolante o di un accordo tra le parti. All'altra parte è data la possibilità di presentare le proprie osservazioni.</w:t>
            </w:r>
          </w:p>
        </w:tc>
      </w:tr>
    </w:tbl>
    <w:p w14:paraId="7314CDB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023E415" w14:textId="77777777" w:rsidR="001D3ACC" w:rsidRPr="00FE2BBC" w:rsidRDefault="001D3ACC" w:rsidP="001D3ACC">
      <w:r w:rsidRPr="00F1797F">
        <w:rPr>
          <w:rStyle w:val="HideTWBExt"/>
        </w:rPr>
        <w:t>&lt;/Amend&gt;</w:t>
      </w:r>
    </w:p>
    <w:p w14:paraId="0ED3076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617</w:t>
      </w:r>
      <w:r w:rsidRPr="00F1797F">
        <w:rPr>
          <w:rStyle w:val="HideTWBExt"/>
          <w:b w:val="0"/>
          <w:lang w:val="it-IT"/>
        </w:rPr>
        <w:t>&lt;/NumAm&gt;</w:t>
      </w:r>
    </w:p>
    <w:p w14:paraId="50CFD737"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080448A" w14:textId="77777777" w:rsidR="001D3ACC" w:rsidRPr="00FE2BBC" w:rsidRDefault="001D3ACC" w:rsidP="001D3ACC">
      <w:r w:rsidRPr="00F1797F">
        <w:rPr>
          <w:rStyle w:val="HideTWBExt"/>
        </w:rPr>
        <w:t>&lt;/RepeatBlock-By&gt;</w:t>
      </w:r>
    </w:p>
    <w:p w14:paraId="63D2455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4BAE0F7" w14:textId="77777777" w:rsidR="001D3ACC" w:rsidRPr="00FE2BBC" w:rsidRDefault="001D3ACC" w:rsidP="001D3ACC">
      <w:pPr>
        <w:pStyle w:val="NormalBold"/>
      </w:pPr>
      <w:r w:rsidRPr="00F1797F">
        <w:rPr>
          <w:rStyle w:val="HideTWBExt"/>
          <w:b w:val="0"/>
        </w:rPr>
        <w:t>&lt;Article&gt;</w:t>
      </w:r>
      <w:r w:rsidRPr="00FE2BBC">
        <w:t>Articolo 44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EA118CF" w14:textId="77777777" w:rsidTr="00F353F1">
        <w:trPr>
          <w:jc w:val="center"/>
        </w:trPr>
        <w:tc>
          <w:tcPr>
            <w:tcW w:w="9752" w:type="dxa"/>
            <w:gridSpan w:val="2"/>
          </w:tcPr>
          <w:p w14:paraId="60552CB5" w14:textId="77777777" w:rsidR="001D3ACC" w:rsidRPr="00FE2BBC" w:rsidRDefault="001D3ACC" w:rsidP="00F353F1">
            <w:pPr>
              <w:keepNext/>
            </w:pPr>
          </w:p>
        </w:tc>
      </w:tr>
      <w:tr w:rsidR="001D3ACC" w:rsidRPr="00FE2BBC" w14:paraId="699406DE" w14:textId="77777777" w:rsidTr="00F353F1">
        <w:trPr>
          <w:jc w:val="center"/>
        </w:trPr>
        <w:tc>
          <w:tcPr>
            <w:tcW w:w="4876" w:type="dxa"/>
            <w:hideMark/>
          </w:tcPr>
          <w:p w14:paraId="45419D1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13501D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2DF18F9" w14:textId="77777777" w:rsidTr="00F353F1">
        <w:trPr>
          <w:jc w:val="center"/>
        </w:trPr>
        <w:tc>
          <w:tcPr>
            <w:tcW w:w="4876" w:type="dxa"/>
            <w:hideMark/>
          </w:tcPr>
          <w:p w14:paraId="6ED85F38"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decide sull'obiezione potendo respingerla in quanto infondata prima di procedere all'esame del merito oppure integrarla nell'esame del merito della determinazione delle condizioni FRAND. Se respinge l'obiezione o la integra nell'esame del merito della determinazione delle condizioni FRAND, il </w:t>
            </w:r>
            <w:r w:rsidRPr="00FE2BBC">
              <w:rPr>
                <w:b/>
                <w:i/>
                <w:lang w:val="it-IT"/>
              </w:rPr>
              <w:t>conciliatore</w:t>
            </w:r>
            <w:r w:rsidRPr="00FE2BBC">
              <w:rPr>
                <w:lang w:val="it-IT"/>
              </w:rPr>
              <w:t xml:space="preserve"> riprende l'esame della determinazione delle condizioni FRAND.</w:t>
            </w:r>
          </w:p>
        </w:tc>
        <w:tc>
          <w:tcPr>
            <w:tcW w:w="4876" w:type="dxa"/>
            <w:hideMark/>
          </w:tcPr>
          <w:p w14:paraId="7DC9D436"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decide sull'obiezione potendo respingerla in quanto infondata prima di procedere all'esame del merito oppure integrarla nell'esame del merito della determinazione delle condizioni FRAND. Se respinge l'obiezione o la integra nell'esame del merito della determinazione delle condizioni FRAND, il </w:t>
            </w:r>
            <w:r w:rsidRPr="00FE2BBC">
              <w:rPr>
                <w:b/>
                <w:i/>
                <w:lang w:val="it-IT"/>
              </w:rPr>
              <w:t>panel di conciliatori</w:t>
            </w:r>
            <w:r w:rsidRPr="00FE2BBC">
              <w:rPr>
                <w:lang w:val="it-IT"/>
              </w:rPr>
              <w:t xml:space="preserve"> riprende l'esame della determinazione delle condizioni FRAND.</w:t>
            </w:r>
          </w:p>
        </w:tc>
      </w:tr>
    </w:tbl>
    <w:p w14:paraId="03CDDDF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BC896C9" w14:textId="77777777" w:rsidR="001D3ACC" w:rsidRPr="00FE2BBC" w:rsidRDefault="001D3ACC" w:rsidP="001D3ACC">
      <w:r w:rsidRPr="00F1797F">
        <w:rPr>
          <w:rStyle w:val="HideTWBExt"/>
        </w:rPr>
        <w:t>&lt;/Amend&gt;</w:t>
      </w:r>
    </w:p>
    <w:p w14:paraId="3361E6B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618</w:t>
      </w:r>
      <w:r w:rsidRPr="00F1797F">
        <w:rPr>
          <w:rStyle w:val="HideTWBExt"/>
          <w:b w:val="0"/>
          <w:lang w:val="it-IT"/>
        </w:rPr>
        <w:t>&lt;/NumAm&gt;</w:t>
      </w:r>
    </w:p>
    <w:p w14:paraId="4DDD66A7"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41B802E3" w14:textId="77777777" w:rsidR="001D3ACC" w:rsidRPr="00FE2BBC" w:rsidRDefault="001D3ACC" w:rsidP="001D3ACC">
      <w:r w:rsidRPr="00F1797F">
        <w:rPr>
          <w:rStyle w:val="HideTWBExt"/>
        </w:rPr>
        <w:t>&lt;/RepeatBlock-By&gt;</w:t>
      </w:r>
    </w:p>
    <w:p w14:paraId="4B539FB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2234D34" w14:textId="77777777" w:rsidR="001D3ACC" w:rsidRPr="00FE2BBC" w:rsidRDefault="001D3ACC" w:rsidP="001D3ACC">
      <w:pPr>
        <w:pStyle w:val="NormalBold"/>
      </w:pPr>
      <w:r w:rsidRPr="00F1797F">
        <w:rPr>
          <w:rStyle w:val="HideTWBExt"/>
          <w:b w:val="0"/>
        </w:rPr>
        <w:t>&lt;Article&gt;</w:t>
      </w:r>
      <w:r w:rsidRPr="00FE2BBC">
        <w:t>Articolo 44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4992933" w14:textId="77777777" w:rsidTr="00F353F1">
        <w:trPr>
          <w:jc w:val="center"/>
        </w:trPr>
        <w:tc>
          <w:tcPr>
            <w:tcW w:w="9752" w:type="dxa"/>
            <w:gridSpan w:val="2"/>
          </w:tcPr>
          <w:p w14:paraId="7F55AB4A" w14:textId="77777777" w:rsidR="001D3ACC" w:rsidRPr="00FE2BBC" w:rsidRDefault="001D3ACC" w:rsidP="00F353F1">
            <w:pPr>
              <w:keepNext/>
            </w:pPr>
          </w:p>
        </w:tc>
      </w:tr>
      <w:tr w:rsidR="001D3ACC" w:rsidRPr="00FE2BBC" w14:paraId="428F010B" w14:textId="77777777" w:rsidTr="00F353F1">
        <w:trPr>
          <w:jc w:val="center"/>
        </w:trPr>
        <w:tc>
          <w:tcPr>
            <w:tcW w:w="4876" w:type="dxa"/>
            <w:hideMark/>
          </w:tcPr>
          <w:p w14:paraId="52CE51F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02BFCD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29E58BC" w14:textId="77777777" w:rsidTr="00F353F1">
        <w:trPr>
          <w:jc w:val="center"/>
        </w:trPr>
        <w:tc>
          <w:tcPr>
            <w:tcW w:w="4876" w:type="dxa"/>
            <w:hideMark/>
          </w:tcPr>
          <w:p w14:paraId="0327ED66"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decide sull'obiezione potendo respingerla in quanto infondata prima di procedere all'esame del merito oppure integrarla nell'esame del merito della determinazione delle condizioni FRAND. Se respinge l'obiezione o la integra nell'esame del merito della determinazione delle condizioni FRAND, il </w:t>
            </w:r>
            <w:r w:rsidRPr="00FE2BBC">
              <w:rPr>
                <w:b/>
                <w:i/>
                <w:lang w:val="it-IT"/>
              </w:rPr>
              <w:t>conciliatore</w:t>
            </w:r>
            <w:r w:rsidRPr="00FE2BBC">
              <w:rPr>
                <w:lang w:val="it-IT"/>
              </w:rPr>
              <w:t xml:space="preserve"> riprende l'esame della determinazione delle condizioni FRAND.</w:t>
            </w:r>
          </w:p>
        </w:tc>
        <w:tc>
          <w:tcPr>
            <w:tcW w:w="4876" w:type="dxa"/>
            <w:hideMark/>
          </w:tcPr>
          <w:p w14:paraId="2DCB12D6"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decide sull'obiezione potendo respingerla in quanto infondata prima di procedere all'esame del merito oppure integrarla nell'esame del merito della determinazione delle condizioni FRAND. Se respinge l'obiezione o la integra nell'esame del merito della determinazione delle condizioni FRAND, il </w:t>
            </w:r>
            <w:r w:rsidRPr="00FE2BBC">
              <w:rPr>
                <w:b/>
                <w:i/>
                <w:lang w:val="it-IT"/>
              </w:rPr>
              <w:t>panel di conciliatori</w:t>
            </w:r>
            <w:r w:rsidRPr="00FE2BBC">
              <w:rPr>
                <w:lang w:val="it-IT"/>
              </w:rPr>
              <w:t xml:space="preserve"> riprende l'esame della determinazione delle condizioni FRAND.</w:t>
            </w:r>
          </w:p>
        </w:tc>
      </w:tr>
    </w:tbl>
    <w:p w14:paraId="6FBF0F9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FC61842" w14:textId="77777777" w:rsidR="001D3ACC" w:rsidRPr="00FE2BBC" w:rsidRDefault="001D3ACC" w:rsidP="001D3ACC">
      <w:r w:rsidRPr="00F1797F">
        <w:rPr>
          <w:rStyle w:val="HideTWBExt"/>
        </w:rPr>
        <w:t>&lt;/Amend&gt;</w:t>
      </w:r>
    </w:p>
    <w:p w14:paraId="3691DC7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619</w:t>
      </w:r>
      <w:r w:rsidRPr="00F1797F">
        <w:rPr>
          <w:rStyle w:val="HideTWBExt"/>
          <w:b w:val="0"/>
          <w:lang w:val="it-IT"/>
        </w:rPr>
        <w:t>&lt;/NumAm&gt;</w:t>
      </w:r>
    </w:p>
    <w:p w14:paraId="14C477BC"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50323658" w14:textId="77777777" w:rsidR="001D3ACC" w:rsidRPr="00FE2BBC" w:rsidRDefault="001D3ACC" w:rsidP="001D3ACC">
      <w:r w:rsidRPr="00F1797F">
        <w:rPr>
          <w:rStyle w:val="HideTWBExt"/>
        </w:rPr>
        <w:t>&lt;/RepeatBlock-By&gt;</w:t>
      </w:r>
    </w:p>
    <w:p w14:paraId="315BC00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7E1F81A" w14:textId="77777777" w:rsidR="001D3ACC" w:rsidRPr="00FE2BBC" w:rsidRDefault="001D3ACC" w:rsidP="001D3ACC">
      <w:pPr>
        <w:pStyle w:val="NormalBold"/>
      </w:pPr>
      <w:r w:rsidRPr="00F1797F">
        <w:rPr>
          <w:rStyle w:val="HideTWBExt"/>
          <w:b w:val="0"/>
        </w:rPr>
        <w:t>&lt;Article&gt;</w:t>
      </w:r>
      <w:r w:rsidRPr="00FE2BBC">
        <w:t>Articolo 44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4F76C24" w14:textId="77777777" w:rsidTr="00F353F1">
        <w:trPr>
          <w:jc w:val="center"/>
        </w:trPr>
        <w:tc>
          <w:tcPr>
            <w:tcW w:w="9752" w:type="dxa"/>
            <w:gridSpan w:val="2"/>
          </w:tcPr>
          <w:p w14:paraId="22F7BC16" w14:textId="77777777" w:rsidR="001D3ACC" w:rsidRPr="00FE2BBC" w:rsidRDefault="001D3ACC" w:rsidP="00F353F1">
            <w:pPr>
              <w:keepNext/>
            </w:pPr>
          </w:p>
        </w:tc>
      </w:tr>
      <w:tr w:rsidR="001D3ACC" w:rsidRPr="00FE2BBC" w14:paraId="63D80D6C" w14:textId="77777777" w:rsidTr="00F353F1">
        <w:trPr>
          <w:jc w:val="center"/>
        </w:trPr>
        <w:tc>
          <w:tcPr>
            <w:tcW w:w="4876" w:type="dxa"/>
            <w:hideMark/>
          </w:tcPr>
          <w:p w14:paraId="72FC53E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52ABE6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D467A96" w14:textId="77777777" w:rsidTr="00F353F1">
        <w:trPr>
          <w:jc w:val="center"/>
        </w:trPr>
        <w:tc>
          <w:tcPr>
            <w:tcW w:w="4876" w:type="dxa"/>
            <w:hideMark/>
          </w:tcPr>
          <w:p w14:paraId="7287E06B" w14:textId="77777777" w:rsidR="001D3ACC" w:rsidRPr="00FE2BBC" w:rsidRDefault="001D3ACC" w:rsidP="00F353F1">
            <w:pPr>
              <w:pStyle w:val="Normal6"/>
              <w:rPr>
                <w:lang w:val="it-IT"/>
              </w:rPr>
            </w:pPr>
            <w:r w:rsidRPr="00FE2BBC">
              <w:rPr>
                <w:lang w:val="it-IT"/>
              </w:rPr>
              <w:t>3.</w:t>
            </w:r>
            <w:r w:rsidRPr="00FE2BBC">
              <w:rPr>
                <w:lang w:val="it-IT"/>
              </w:rPr>
              <w:tab/>
              <w:t xml:space="preserve">Se decide che l'obiezione è fondata, il </w:t>
            </w:r>
            <w:r w:rsidRPr="00FE2BBC">
              <w:rPr>
                <w:b/>
                <w:i/>
                <w:lang w:val="it-IT"/>
              </w:rPr>
              <w:t>conciliatore</w:t>
            </w:r>
            <w:r w:rsidRPr="00FE2BBC">
              <w:rPr>
                <w:lang w:val="it-IT"/>
              </w:rPr>
              <w:t xml:space="preserve"> pone fine alla determinazione delle condizioni FRAND e redige una relazione contenente le motivazioni della decisione.</w:t>
            </w:r>
          </w:p>
        </w:tc>
        <w:tc>
          <w:tcPr>
            <w:tcW w:w="4876" w:type="dxa"/>
            <w:hideMark/>
          </w:tcPr>
          <w:p w14:paraId="61B95032" w14:textId="77777777" w:rsidR="001D3ACC" w:rsidRPr="00FE2BBC" w:rsidRDefault="001D3ACC" w:rsidP="00F353F1">
            <w:pPr>
              <w:pStyle w:val="Normal6"/>
              <w:rPr>
                <w:szCs w:val="24"/>
                <w:lang w:val="it-IT"/>
              </w:rPr>
            </w:pPr>
            <w:r w:rsidRPr="00FE2BBC">
              <w:rPr>
                <w:lang w:val="it-IT"/>
              </w:rPr>
              <w:t>3.</w:t>
            </w:r>
            <w:r w:rsidRPr="00FE2BBC">
              <w:rPr>
                <w:lang w:val="it-IT"/>
              </w:rPr>
              <w:tab/>
              <w:t xml:space="preserve">Se decide che l'obiezione è fondata, il </w:t>
            </w:r>
            <w:r w:rsidRPr="00FE2BBC">
              <w:rPr>
                <w:b/>
                <w:i/>
                <w:lang w:val="it-IT"/>
              </w:rPr>
              <w:t>panel di conciliatori</w:t>
            </w:r>
            <w:r w:rsidRPr="00FE2BBC">
              <w:rPr>
                <w:lang w:val="it-IT"/>
              </w:rPr>
              <w:t xml:space="preserve"> pone fine alla determinazione delle condizioni FRAND e redige una relazione contenente le motivazioni della decisione.</w:t>
            </w:r>
          </w:p>
        </w:tc>
      </w:tr>
    </w:tbl>
    <w:p w14:paraId="33D99FF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EDA878B" w14:textId="77777777" w:rsidR="001D3ACC" w:rsidRPr="00FE2BBC" w:rsidRDefault="001D3ACC" w:rsidP="001D3ACC">
      <w:r w:rsidRPr="00F1797F">
        <w:rPr>
          <w:rStyle w:val="HideTWBExt"/>
        </w:rPr>
        <w:t>&lt;/Amend&gt;</w:t>
      </w:r>
    </w:p>
    <w:p w14:paraId="44B3459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620</w:t>
      </w:r>
      <w:r w:rsidRPr="00F1797F">
        <w:rPr>
          <w:rStyle w:val="HideTWBExt"/>
          <w:b w:val="0"/>
          <w:lang w:val="it-IT"/>
        </w:rPr>
        <w:t>&lt;/NumAm&gt;</w:t>
      </w:r>
    </w:p>
    <w:p w14:paraId="2C80B64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0DE6DA7" w14:textId="77777777" w:rsidR="001D3ACC" w:rsidRPr="00FE2BBC" w:rsidRDefault="001D3ACC" w:rsidP="001D3ACC">
      <w:r w:rsidRPr="00F1797F">
        <w:rPr>
          <w:rStyle w:val="HideTWBExt"/>
        </w:rPr>
        <w:t>&lt;/RepeatBlock-By&gt;</w:t>
      </w:r>
    </w:p>
    <w:p w14:paraId="50219D0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491C499" w14:textId="77777777" w:rsidR="001D3ACC" w:rsidRPr="00FE2BBC" w:rsidRDefault="001D3ACC" w:rsidP="001D3ACC">
      <w:pPr>
        <w:pStyle w:val="NormalBold"/>
      </w:pPr>
      <w:r w:rsidRPr="00F1797F">
        <w:rPr>
          <w:rStyle w:val="HideTWBExt"/>
          <w:b w:val="0"/>
        </w:rPr>
        <w:t>&lt;Article&gt;</w:t>
      </w:r>
      <w:r w:rsidRPr="00FE2BBC">
        <w:t>Articolo 44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734AB40" w14:textId="77777777" w:rsidTr="00F353F1">
        <w:trPr>
          <w:jc w:val="center"/>
        </w:trPr>
        <w:tc>
          <w:tcPr>
            <w:tcW w:w="9752" w:type="dxa"/>
            <w:gridSpan w:val="2"/>
          </w:tcPr>
          <w:p w14:paraId="572FFE1E" w14:textId="77777777" w:rsidR="001D3ACC" w:rsidRPr="00FE2BBC" w:rsidRDefault="001D3ACC" w:rsidP="00F353F1">
            <w:pPr>
              <w:keepNext/>
            </w:pPr>
          </w:p>
        </w:tc>
      </w:tr>
      <w:tr w:rsidR="001D3ACC" w:rsidRPr="00FE2BBC" w14:paraId="4EC74F27" w14:textId="77777777" w:rsidTr="00F353F1">
        <w:trPr>
          <w:jc w:val="center"/>
        </w:trPr>
        <w:tc>
          <w:tcPr>
            <w:tcW w:w="4876" w:type="dxa"/>
            <w:hideMark/>
          </w:tcPr>
          <w:p w14:paraId="6A9A94B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748CC0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FAA727F" w14:textId="77777777" w:rsidTr="00F353F1">
        <w:trPr>
          <w:jc w:val="center"/>
        </w:trPr>
        <w:tc>
          <w:tcPr>
            <w:tcW w:w="4876" w:type="dxa"/>
            <w:hideMark/>
          </w:tcPr>
          <w:p w14:paraId="4F34709F" w14:textId="77777777" w:rsidR="001D3ACC" w:rsidRPr="00FE2BBC" w:rsidRDefault="001D3ACC" w:rsidP="00F353F1">
            <w:pPr>
              <w:pStyle w:val="Normal6"/>
              <w:rPr>
                <w:lang w:val="it-IT"/>
              </w:rPr>
            </w:pPr>
            <w:r w:rsidRPr="00FE2BBC">
              <w:rPr>
                <w:lang w:val="it-IT"/>
              </w:rPr>
              <w:t>3.</w:t>
            </w:r>
            <w:r w:rsidRPr="00FE2BBC">
              <w:rPr>
                <w:lang w:val="it-IT"/>
              </w:rPr>
              <w:tab/>
              <w:t xml:space="preserve">Se decide che l'obiezione è fondata, il </w:t>
            </w:r>
            <w:r w:rsidRPr="00FE2BBC">
              <w:rPr>
                <w:b/>
                <w:i/>
                <w:lang w:val="it-IT"/>
              </w:rPr>
              <w:t>conciliatore</w:t>
            </w:r>
            <w:r w:rsidRPr="00FE2BBC">
              <w:rPr>
                <w:lang w:val="it-IT"/>
              </w:rPr>
              <w:t xml:space="preserve"> pone fine alla determinazione delle condizioni FRAND e redige una relazione contenente le motivazioni della decisione.</w:t>
            </w:r>
          </w:p>
        </w:tc>
        <w:tc>
          <w:tcPr>
            <w:tcW w:w="4876" w:type="dxa"/>
            <w:hideMark/>
          </w:tcPr>
          <w:p w14:paraId="29D15B5B" w14:textId="77777777" w:rsidR="001D3ACC" w:rsidRPr="00FE2BBC" w:rsidRDefault="001D3ACC" w:rsidP="00F353F1">
            <w:pPr>
              <w:pStyle w:val="Normal6"/>
              <w:rPr>
                <w:szCs w:val="24"/>
                <w:lang w:val="it-IT"/>
              </w:rPr>
            </w:pPr>
            <w:r w:rsidRPr="00FE2BBC">
              <w:rPr>
                <w:lang w:val="it-IT"/>
              </w:rPr>
              <w:t>3.</w:t>
            </w:r>
            <w:r w:rsidRPr="00FE2BBC">
              <w:rPr>
                <w:lang w:val="it-IT"/>
              </w:rPr>
              <w:tab/>
              <w:t xml:space="preserve">Se decide che l'obiezione è fondata, il </w:t>
            </w:r>
            <w:r w:rsidRPr="00FE2BBC">
              <w:rPr>
                <w:b/>
                <w:i/>
                <w:lang w:val="it-IT"/>
              </w:rPr>
              <w:t>panel di conciliatori</w:t>
            </w:r>
            <w:r w:rsidRPr="00FE2BBC">
              <w:rPr>
                <w:lang w:val="it-IT"/>
              </w:rPr>
              <w:t xml:space="preserve"> pone fine alla determinazione delle condizioni FRAND e redige una relazione contenente le motivazioni della decisione.</w:t>
            </w:r>
          </w:p>
        </w:tc>
      </w:tr>
    </w:tbl>
    <w:p w14:paraId="28F7541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360F987" w14:textId="77777777" w:rsidR="001D3ACC" w:rsidRPr="00FE2BBC" w:rsidRDefault="001D3ACC" w:rsidP="001D3ACC">
      <w:r w:rsidRPr="00F1797F">
        <w:rPr>
          <w:rStyle w:val="HideTWBExt"/>
        </w:rPr>
        <w:t>&lt;/Amend&gt;</w:t>
      </w:r>
    </w:p>
    <w:p w14:paraId="0AB3998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621</w:t>
      </w:r>
      <w:r w:rsidRPr="00F1797F">
        <w:rPr>
          <w:rStyle w:val="HideTWBExt"/>
          <w:b w:val="0"/>
          <w:lang w:val="it-IT"/>
        </w:rPr>
        <w:t>&lt;/NumAm&gt;</w:t>
      </w:r>
    </w:p>
    <w:p w14:paraId="271514ED"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6ED095DF" w14:textId="77777777" w:rsidR="001D3ACC" w:rsidRPr="00FE2BBC" w:rsidRDefault="001D3ACC" w:rsidP="001D3ACC">
      <w:r w:rsidRPr="00F1797F">
        <w:rPr>
          <w:rStyle w:val="HideTWBExt"/>
        </w:rPr>
        <w:t>&lt;/RepeatBlock-By&gt;</w:t>
      </w:r>
    </w:p>
    <w:p w14:paraId="53127AA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6F949FE" w14:textId="77777777" w:rsidR="001D3ACC" w:rsidRPr="00FE2BBC" w:rsidRDefault="001D3ACC" w:rsidP="001D3ACC">
      <w:pPr>
        <w:pStyle w:val="NormalBold"/>
      </w:pPr>
      <w:r w:rsidRPr="00F1797F">
        <w:rPr>
          <w:rStyle w:val="HideTWBExt"/>
          <w:b w:val="0"/>
        </w:rPr>
        <w:t>&lt;Article&gt;</w:t>
      </w:r>
      <w:r w:rsidRPr="00FE2BBC">
        <w:t>Articolo 45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2EF0B1F" w14:textId="77777777" w:rsidTr="00F353F1">
        <w:trPr>
          <w:jc w:val="center"/>
        </w:trPr>
        <w:tc>
          <w:tcPr>
            <w:tcW w:w="9752" w:type="dxa"/>
            <w:gridSpan w:val="2"/>
          </w:tcPr>
          <w:p w14:paraId="24985484" w14:textId="77777777" w:rsidR="001D3ACC" w:rsidRPr="00FE2BBC" w:rsidRDefault="001D3ACC" w:rsidP="00F353F1">
            <w:pPr>
              <w:keepNext/>
            </w:pPr>
          </w:p>
        </w:tc>
      </w:tr>
      <w:tr w:rsidR="001D3ACC" w:rsidRPr="00FE2BBC" w14:paraId="4E911F62" w14:textId="77777777" w:rsidTr="00F353F1">
        <w:trPr>
          <w:jc w:val="center"/>
        </w:trPr>
        <w:tc>
          <w:tcPr>
            <w:tcW w:w="4876" w:type="dxa"/>
            <w:hideMark/>
          </w:tcPr>
          <w:p w14:paraId="278A5C7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209D73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97518A0" w14:textId="77777777" w:rsidTr="00F353F1">
        <w:trPr>
          <w:jc w:val="center"/>
        </w:trPr>
        <w:tc>
          <w:tcPr>
            <w:tcW w:w="4876" w:type="dxa"/>
            <w:hideMark/>
          </w:tcPr>
          <w:p w14:paraId="306DCF5E" w14:textId="77777777" w:rsidR="001D3ACC" w:rsidRPr="00FE2BBC" w:rsidRDefault="001D3ACC" w:rsidP="00F353F1">
            <w:pPr>
              <w:pStyle w:val="Normal6"/>
              <w:rPr>
                <w:lang w:val="it-IT"/>
              </w:rPr>
            </w:pPr>
            <w:r w:rsidRPr="00FE2BBC">
              <w:rPr>
                <w:lang w:val="it-IT"/>
              </w:rPr>
              <w:t>1.</w:t>
            </w:r>
            <w:r w:rsidRPr="00FE2BBC">
              <w:rPr>
                <w:lang w:val="it-IT"/>
              </w:rPr>
              <w:tab/>
              <w:t xml:space="preserve">Il </w:t>
            </w:r>
            <w:r w:rsidRPr="00FE2BBC">
              <w:rPr>
                <w:b/>
                <w:i/>
                <w:lang w:val="it-IT"/>
              </w:rPr>
              <w:t>conciliatore</w:t>
            </w:r>
            <w:r w:rsidRPr="00FE2BBC">
              <w:rPr>
                <w:lang w:val="it-IT"/>
              </w:rPr>
              <w:t xml:space="preserve"> assiste le parti in modo indipendente e imparziale nei loro sforzi per determinare condizioni FRAND.</w:t>
            </w:r>
          </w:p>
        </w:tc>
        <w:tc>
          <w:tcPr>
            <w:tcW w:w="4876" w:type="dxa"/>
            <w:hideMark/>
          </w:tcPr>
          <w:p w14:paraId="7FB90EAE"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Il </w:t>
            </w:r>
            <w:r w:rsidRPr="00FE2BBC">
              <w:rPr>
                <w:b/>
                <w:i/>
                <w:lang w:val="it-IT"/>
              </w:rPr>
              <w:t>panel di conciliatori</w:t>
            </w:r>
            <w:r w:rsidRPr="00FE2BBC">
              <w:rPr>
                <w:lang w:val="it-IT"/>
              </w:rPr>
              <w:t xml:space="preserve"> assiste le parti in modo indipendente e imparziale nei loro sforzi per determinare condizioni FRAND.</w:t>
            </w:r>
          </w:p>
        </w:tc>
      </w:tr>
    </w:tbl>
    <w:p w14:paraId="1C3EB63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CE18B8A" w14:textId="77777777" w:rsidR="001D3ACC" w:rsidRPr="00FE2BBC" w:rsidRDefault="001D3ACC" w:rsidP="001D3ACC">
      <w:r w:rsidRPr="00F1797F">
        <w:rPr>
          <w:rStyle w:val="HideTWBExt"/>
        </w:rPr>
        <w:t>&lt;/Amend&gt;</w:t>
      </w:r>
    </w:p>
    <w:p w14:paraId="79FD301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622</w:t>
      </w:r>
      <w:r w:rsidRPr="00F1797F">
        <w:rPr>
          <w:rStyle w:val="HideTWBExt"/>
          <w:b w:val="0"/>
          <w:lang w:val="it-IT"/>
        </w:rPr>
        <w:t>&lt;/NumAm&gt;</w:t>
      </w:r>
    </w:p>
    <w:p w14:paraId="012BE2D1"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BA91F68" w14:textId="77777777" w:rsidR="001D3ACC" w:rsidRPr="00FE2BBC" w:rsidRDefault="001D3ACC" w:rsidP="001D3ACC">
      <w:r w:rsidRPr="00F1797F">
        <w:rPr>
          <w:rStyle w:val="HideTWBExt"/>
        </w:rPr>
        <w:t>&lt;/RepeatBlock-By&gt;</w:t>
      </w:r>
    </w:p>
    <w:p w14:paraId="7226841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AA64B3F" w14:textId="77777777" w:rsidR="001D3ACC" w:rsidRPr="00FE2BBC" w:rsidRDefault="001D3ACC" w:rsidP="001D3ACC">
      <w:pPr>
        <w:pStyle w:val="NormalBold"/>
      </w:pPr>
      <w:r w:rsidRPr="00F1797F">
        <w:rPr>
          <w:rStyle w:val="HideTWBExt"/>
          <w:b w:val="0"/>
        </w:rPr>
        <w:t>&lt;Article&gt;</w:t>
      </w:r>
      <w:r w:rsidRPr="00FE2BBC">
        <w:t>Articolo 45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8A630D0" w14:textId="77777777" w:rsidTr="00F353F1">
        <w:trPr>
          <w:jc w:val="center"/>
        </w:trPr>
        <w:tc>
          <w:tcPr>
            <w:tcW w:w="9752" w:type="dxa"/>
            <w:gridSpan w:val="2"/>
          </w:tcPr>
          <w:p w14:paraId="68A18CDF" w14:textId="77777777" w:rsidR="001D3ACC" w:rsidRPr="00FE2BBC" w:rsidRDefault="001D3ACC" w:rsidP="00F353F1">
            <w:pPr>
              <w:keepNext/>
            </w:pPr>
          </w:p>
        </w:tc>
      </w:tr>
      <w:tr w:rsidR="001D3ACC" w:rsidRPr="00FE2BBC" w14:paraId="2542EB0D" w14:textId="77777777" w:rsidTr="00F353F1">
        <w:trPr>
          <w:jc w:val="center"/>
        </w:trPr>
        <w:tc>
          <w:tcPr>
            <w:tcW w:w="4876" w:type="dxa"/>
            <w:hideMark/>
          </w:tcPr>
          <w:p w14:paraId="3AAB615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BC164B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0433E6F" w14:textId="77777777" w:rsidTr="00F353F1">
        <w:trPr>
          <w:jc w:val="center"/>
        </w:trPr>
        <w:tc>
          <w:tcPr>
            <w:tcW w:w="4876" w:type="dxa"/>
            <w:hideMark/>
          </w:tcPr>
          <w:p w14:paraId="13400846" w14:textId="77777777" w:rsidR="001D3ACC" w:rsidRPr="00FE2BBC" w:rsidRDefault="001D3ACC" w:rsidP="00F353F1">
            <w:pPr>
              <w:pStyle w:val="Normal6"/>
              <w:rPr>
                <w:lang w:val="it-IT"/>
              </w:rPr>
            </w:pPr>
            <w:r w:rsidRPr="00FE2BBC">
              <w:rPr>
                <w:lang w:val="it-IT"/>
              </w:rPr>
              <w:t>1.</w:t>
            </w:r>
            <w:r w:rsidRPr="00FE2BBC">
              <w:rPr>
                <w:lang w:val="it-IT"/>
              </w:rPr>
              <w:tab/>
              <w:t xml:space="preserve">Il </w:t>
            </w:r>
            <w:r w:rsidRPr="00FE2BBC">
              <w:rPr>
                <w:b/>
                <w:i/>
                <w:lang w:val="it-IT"/>
              </w:rPr>
              <w:t>conciliatore</w:t>
            </w:r>
            <w:r w:rsidRPr="00FE2BBC">
              <w:rPr>
                <w:lang w:val="it-IT"/>
              </w:rPr>
              <w:t xml:space="preserve"> assiste le parti in modo indipendente e imparziale nei loro sforzi per determinare condizioni FRAND.</w:t>
            </w:r>
          </w:p>
        </w:tc>
        <w:tc>
          <w:tcPr>
            <w:tcW w:w="4876" w:type="dxa"/>
            <w:hideMark/>
          </w:tcPr>
          <w:p w14:paraId="1A8A21E6"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Il </w:t>
            </w:r>
            <w:r w:rsidRPr="00FE2BBC">
              <w:rPr>
                <w:b/>
                <w:i/>
                <w:lang w:val="it-IT"/>
              </w:rPr>
              <w:t>panel di conciliatori</w:t>
            </w:r>
            <w:r w:rsidRPr="00FE2BBC">
              <w:rPr>
                <w:lang w:val="it-IT"/>
              </w:rPr>
              <w:t xml:space="preserve"> assiste le parti in modo indipendente e imparziale nei loro sforzi per determinare condizioni FRAND.</w:t>
            </w:r>
          </w:p>
        </w:tc>
      </w:tr>
    </w:tbl>
    <w:p w14:paraId="6EBF05E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1529077" w14:textId="77777777" w:rsidR="001D3ACC" w:rsidRPr="00FE2BBC" w:rsidRDefault="001D3ACC" w:rsidP="001D3ACC">
      <w:r w:rsidRPr="00F1797F">
        <w:rPr>
          <w:rStyle w:val="HideTWBExt"/>
        </w:rPr>
        <w:t>&lt;/Amend&gt;</w:t>
      </w:r>
    </w:p>
    <w:p w14:paraId="09A149F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623</w:t>
      </w:r>
      <w:r w:rsidRPr="00F1797F">
        <w:rPr>
          <w:rStyle w:val="HideTWBExt"/>
          <w:b w:val="0"/>
          <w:lang w:val="it-IT"/>
        </w:rPr>
        <w:t>&lt;/NumAm&gt;</w:t>
      </w:r>
    </w:p>
    <w:p w14:paraId="0B9E9A37"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5E8EE687" w14:textId="77777777" w:rsidR="001D3ACC" w:rsidRPr="00FE2BBC" w:rsidRDefault="001D3ACC" w:rsidP="001D3ACC">
      <w:r w:rsidRPr="00F1797F">
        <w:rPr>
          <w:rStyle w:val="HideTWBExt"/>
        </w:rPr>
        <w:t>&lt;/RepeatBlock-By&gt;</w:t>
      </w:r>
    </w:p>
    <w:p w14:paraId="2B2EABE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8847A41" w14:textId="77777777" w:rsidR="001D3ACC" w:rsidRPr="00FE2BBC" w:rsidRDefault="001D3ACC" w:rsidP="001D3ACC">
      <w:pPr>
        <w:pStyle w:val="NormalBold"/>
      </w:pPr>
      <w:r w:rsidRPr="00F1797F">
        <w:rPr>
          <w:rStyle w:val="HideTWBExt"/>
          <w:b w:val="0"/>
        </w:rPr>
        <w:t>&lt;Article&gt;</w:t>
      </w:r>
      <w:r w:rsidRPr="00FE2BBC">
        <w:t>Articolo 45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162925A" w14:textId="77777777" w:rsidTr="00F353F1">
        <w:trPr>
          <w:jc w:val="center"/>
        </w:trPr>
        <w:tc>
          <w:tcPr>
            <w:tcW w:w="9752" w:type="dxa"/>
            <w:gridSpan w:val="2"/>
          </w:tcPr>
          <w:p w14:paraId="4D52ED33" w14:textId="77777777" w:rsidR="001D3ACC" w:rsidRPr="00FE2BBC" w:rsidRDefault="001D3ACC" w:rsidP="00F353F1">
            <w:pPr>
              <w:keepNext/>
            </w:pPr>
          </w:p>
        </w:tc>
      </w:tr>
      <w:tr w:rsidR="001D3ACC" w:rsidRPr="00FE2BBC" w14:paraId="30DCAE51" w14:textId="77777777" w:rsidTr="00F353F1">
        <w:trPr>
          <w:jc w:val="center"/>
        </w:trPr>
        <w:tc>
          <w:tcPr>
            <w:tcW w:w="4876" w:type="dxa"/>
            <w:hideMark/>
          </w:tcPr>
          <w:p w14:paraId="3D952B7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EB2150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773D51A" w14:textId="77777777" w:rsidTr="00F353F1">
        <w:trPr>
          <w:jc w:val="center"/>
        </w:trPr>
        <w:tc>
          <w:tcPr>
            <w:tcW w:w="4876" w:type="dxa"/>
            <w:hideMark/>
          </w:tcPr>
          <w:p w14:paraId="1D1822EF" w14:textId="77777777" w:rsidR="001D3ACC" w:rsidRPr="00FE2BBC" w:rsidRDefault="001D3ACC" w:rsidP="00F353F1">
            <w:pPr>
              <w:pStyle w:val="Normal6"/>
              <w:rPr>
                <w:lang w:val="it-IT"/>
              </w:rPr>
            </w:pPr>
            <w:r w:rsidRPr="00FE2BBC">
              <w:rPr>
                <w:lang w:val="it-IT"/>
              </w:rPr>
              <w:t>2.</w:t>
            </w:r>
            <w:r w:rsidRPr="00FE2BBC">
              <w:rPr>
                <w:lang w:val="it-IT"/>
              </w:rPr>
              <w:tab/>
              <w:t xml:space="preserve">Il conciliatore può invitare le parti </w:t>
            </w:r>
            <w:r w:rsidRPr="00FE2BBC">
              <w:rPr>
                <w:b/>
                <w:i/>
                <w:lang w:val="it-IT"/>
              </w:rPr>
              <w:t>o la parte che ha chiesto la prosecuzione della determinazione delle condizioni FRAND</w:t>
            </w:r>
            <w:r w:rsidRPr="00FE2BBC">
              <w:rPr>
                <w:lang w:val="it-IT"/>
              </w:rPr>
              <w:t xml:space="preserve"> a un incontro oppure può comunicare con loro verbalmente o per iscritto.</w:t>
            </w:r>
          </w:p>
        </w:tc>
        <w:tc>
          <w:tcPr>
            <w:tcW w:w="4876" w:type="dxa"/>
            <w:hideMark/>
          </w:tcPr>
          <w:p w14:paraId="4200E591" w14:textId="77777777" w:rsidR="001D3ACC" w:rsidRPr="00FE2BBC" w:rsidRDefault="001D3ACC" w:rsidP="00F353F1">
            <w:pPr>
              <w:pStyle w:val="Normal6"/>
              <w:rPr>
                <w:szCs w:val="24"/>
                <w:lang w:val="it-IT"/>
              </w:rPr>
            </w:pPr>
            <w:r w:rsidRPr="00FE2BBC">
              <w:rPr>
                <w:lang w:val="it-IT"/>
              </w:rPr>
              <w:t>2.</w:t>
            </w:r>
            <w:r w:rsidRPr="00FE2BBC">
              <w:rPr>
                <w:lang w:val="it-IT"/>
              </w:rPr>
              <w:tab/>
              <w:t>Il conciliatore può invitare le parti a un incontro oppure può comunicare con loro verbalmente o per iscritto.</w:t>
            </w:r>
          </w:p>
        </w:tc>
      </w:tr>
    </w:tbl>
    <w:p w14:paraId="71C30FB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33F1EC5"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78C616F"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2F828816" w14:textId="77777777" w:rsidR="001D3ACC" w:rsidRPr="00FE2BBC" w:rsidRDefault="001D3ACC" w:rsidP="001D3ACC">
      <w:r w:rsidRPr="00F1797F">
        <w:rPr>
          <w:rStyle w:val="HideTWBExt"/>
        </w:rPr>
        <w:t>&lt;/Amend&gt;</w:t>
      </w:r>
    </w:p>
    <w:p w14:paraId="771B951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624</w:t>
      </w:r>
      <w:r w:rsidRPr="00F1797F">
        <w:rPr>
          <w:rStyle w:val="HideTWBExt"/>
          <w:b w:val="0"/>
          <w:lang w:val="it-IT"/>
        </w:rPr>
        <w:t>&lt;/NumAm&gt;</w:t>
      </w:r>
    </w:p>
    <w:p w14:paraId="78344B47"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0938E998" w14:textId="77777777" w:rsidR="001D3ACC" w:rsidRPr="00FE2BBC" w:rsidRDefault="001D3ACC" w:rsidP="001D3ACC">
      <w:r w:rsidRPr="00F1797F">
        <w:rPr>
          <w:rStyle w:val="HideTWBExt"/>
        </w:rPr>
        <w:t>&lt;/RepeatBlock-By&gt;</w:t>
      </w:r>
    </w:p>
    <w:p w14:paraId="6766170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28D5056" w14:textId="77777777" w:rsidR="001D3ACC" w:rsidRPr="00FE2BBC" w:rsidRDefault="001D3ACC" w:rsidP="001D3ACC">
      <w:pPr>
        <w:pStyle w:val="NormalBold"/>
      </w:pPr>
      <w:r w:rsidRPr="00F1797F">
        <w:rPr>
          <w:rStyle w:val="HideTWBExt"/>
          <w:b w:val="0"/>
        </w:rPr>
        <w:t>&lt;Article&gt;</w:t>
      </w:r>
      <w:r w:rsidRPr="00FE2BBC">
        <w:t>Articolo 45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D10928F" w14:textId="77777777" w:rsidTr="00F353F1">
        <w:trPr>
          <w:jc w:val="center"/>
        </w:trPr>
        <w:tc>
          <w:tcPr>
            <w:tcW w:w="9752" w:type="dxa"/>
            <w:gridSpan w:val="2"/>
          </w:tcPr>
          <w:p w14:paraId="124FDE51" w14:textId="77777777" w:rsidR="001D3ACC" w:rsidRPr="00FE2BBC" w:rsidRDefault="001D3ACC" w:rsidP="00F353F1">
            <w:pPr>
              <w:keepNext/>
            </w:pPr>
          </w:p>
        </w:tc>
      </w:tr>
      <w:tr w:rsidR="001D3ACC" w:rsidRPr="00FE2BBC" w14:paraId="489FAEB6" w14:textId="77777777" w:rsidTr="00F353F1">
        <w:trPr>
          <w:jc w:val="center"/>
        </w:trPr>
        <w:tc>
          <w:tcPr>
            <w:tcW w:w="4876" w:type="dxa"/>
            <w:hideMark/>
          </w:tcPr>
          <w:p w14:paraId="1FD3363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4D3B3A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25AD771" w14:textId="77777777" w:rsidTr="00F353F1">
        <w:trPr>
          <w:jc w:val="center"/>
        </w:trPr>
        <w:tc>
          <w:tcPr>
            <w:tcW w:w="4876" w:type="dxa"/>
            <w:hideMark/>
          </w:tcPr>
          <w:p w14:paraId="30FE59EE" w14:textId="77777777" w:rsidR="001D3ACC" w:rsidRPr="00FE2BBC" w:rsidRDefault="001D3ACC" w:rsidP="00F353F1">
            <w:pPr>
              <w:pStyle w:val="Normal6"/>
              <w:rPr>
                <w:lang w:val="it-IT"/>
              </w:rPr>
            </w:pPr>
            <w:r w:rsidRPr="00FE2BBC">
              <w:rPr>
                <w:lang w:val="it-IT"/>
              </w:rPr>
              <w:t>2.</w:t>
            </w:r>
            <w:r w:rsidRPr="00FE2BBC">
              <w:rPr>
                <w:lang w:val="it-IT"/>
              </w:rPr>
              <w:tab/>
              <w:t xml:space="preserve">Il conciliatore può invitare le parti </w:t>
            </w:r>
            <w:r w:rsidRPr="00FE2BBC">
              <w:rPr>
                <w:b/>
                <w:i/>
                <w:lang w:val="it-IT"/>
              </w:rPr>
              <w:t>o la parte che ha chiesto la prosecuzione della determinazione delle condizioni FRAND</w:t>
            </w:r>
            <w:r w:rsidRPr="00FE2BBC">
              <w:rPr>
                <w:lang w:val="it-IT"/>
              </w:rPr>
              <w:t xml:space="preserve"> a un incontro oppure può comunicare con loro verbalmente o per iscritto.</w:t>
            </w:r>
          </w:p>
        </w:tc>
        <w:tc>
          <w:tcPr>
            <w:tcW w:w="4876" w:type="dxa"/>
            <w:hideMark/>
          </w:tcPr>
          <w:p w14:paraId="28CCC2D3" w14:textId="77777777" w:rsidR="001D3ACC" w:rsidRPr="00FE2BBC" w:rsidRDefault="001D3ACC" w:rsidP="00F353F1">
            <w:pPr>
              <w:pStyle w:val="Normal6"/>
              <w:rPr>
                <w:szCs w:val="24"/>
                <w:lang w:val="it-IT"/>
              </w:rPr>
            </w:pPr>
            <w:r w:rsidRPr="00FE2BBC">
              <w:rPr>
                <w:lang w:val="it-IT"/>
              </w:rPr>
              <w:t>2.</w:t>
            </w:r>
            <w:r w:rsidRPr="00FE2BBC">
              <w:rPr>
                <w:lang w:val="it-IT"/>
              </w:rPr>
              <w:tab/>
              <w:t>Il conciliatore può invitare le parti a un incontro oppure può comunicare con loro verbalmente o per iscritto.</w:t>
            </w:r>
          </w:p>
        </w:tc>
      </w:tr>
    </w:tbl>
    <w:p w14:paraId="0207EC2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4FAA547" w14:textId="77777777" w:rsidR="001D3ACC" w:rsidRPr="00FE2BBC" w:rsidRDefault="001D3ACC" w:rsidP="001D3ACC">
      <w:r w:rsidRPr="00F1797F">
        <w:rPr>
          <w:rStyle w:val="HideTWBExt"/>
        </w:rPr>
        <w:t>&lt;/Amend&gt;</w:t>
      </w:r>
    </w:p>
    <w:p w14:paraId="671D0B5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625</w:t>
      </w:r>
      <w:r w:rsidRPr="00F1797F">
        <w:rPr>
          <w:rStyle w:val="HideTWBExt"/>
          <w:b w:val="0"/>
          <w:lang w:val="it-IT"/>
        </w:rPr>
        <w:t>&lt;/NumAm&gt;</w:t>
      </w:r>
    </w:p>
    <w:p w14:paraId="6049981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025BC79B" w14:textId="77777777" w:rsidR="001D3ACC" w:rsidRPr="00FE2BBC" w:rsidRDefault="001D3ACC" w:rsidP="001D3ACC">
      <w:r w:rsidRPr="00F1797F">
        <w:rPr>
          <w:rStyle w:val="HideTWBExt"/>
        </w:rPr>
        <w:t>&lt;/RepeatBlock-By&gt;</w:t>
      </w:r>
    </w:p>
    <w:p w14:paraId="1605295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F102355" w14:textId="77777777" w:rsidR="001D3ACC" w:rsidRPr="00FE2BBC" w:rsidRDefault="001D3ACC" w:rsidP="001D3ACC">
      <w:pPr>
        <w:pStyle w:val="NormalBold"/>
      </w:pPr>
      <w:r w:rsidRPr="00F1797F">
        <w:rPr>
          <w:rStyle w:val="HideTWBExt"/>
          <w:b w:val="0"/>
        </w:rPr>
        <w:t>&lt;Article&gt;</w:t>
      </w:r>
      <w:r w:rsidRPr="00FE2BBC">
        <w:t>Articolo 45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E594E0D" w14:textId="77777777" w:rsidTr="00F353F1">
        <w:trPr>
          <w:jc w:val="center"/>
        </w:trPr>
        <w:tc>
          <w:tcPr>
            <w:tcW w:w="9752" w:type="dxa"/>
            <w:gridSpan w:val="2"/>
          </w:tcPr>
          <w:p w14:paraId="09286938" w14:textId="77777777" w:rsidR="001D3ACC" w:rsidRPr="00FE2BBC" w:rsidRDefault="001D3ACC" w:rsidP="00F353F1">
            <w:pPr>
              <w:keepNext/>
            </w:pPr>
          </w:p>
        </w:tc>
      </w:tr>
      <w:tr w:rsidR="001D3ACC" w:rsidRPr="00FE2BBC" w14:paraId="25158A6A" w14:textId="77777777" w:rsidTr="00F353F1">
        <w:trPr>
          <w:jc w:val="center"/>
        </w:trPr>
        <w:tc>
          <w:tcPr>
            <w:tcW w:w="4876" w:type="dxa"/>
            <w:hideMark/>
          </w:tcPr>
          <w:p w14:paraId="7314383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9BD7A9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CFF8C7A" w14:textId="77777777" w:rsidTr="00F353F1">
        <w:trPr>
          <w:jc w:val="center"/>
        </w:trPr>
        <w:tc>
          <w:tcPr>
            <w:tcW w:w="4876" w:type="dxa"/>
            <w:hideMark/>
          </w:tcPr>
          <w:p w14:paraId="466BD2E2"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può invitare le parti o la parte che ha chiesto la prosecuzione della determinazione delle condizioni FRAND a un incontro oppure può comunicare con loro verbalmente o per iscritto.</w:t>
            </w:r>
          </w:p>
        </w:tc>
        <w:tc>
          <w:tcPr>
            <w:tcW w:w="4876" w:type="dxa"/>
            <w:hideMark/>
          </w:tcPr>
          <w:p w14:paraId="318601CB"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può invitare le parti o la parte che ha chiesto la prosecuzione della determinazione delle condizioni FRAND a un incontro oppure può comunicare con loro verbalmente o per iscritto.</w:t>
            </w:r>
          </w:p>
        </w:tc>
      </w:tr>
    </w:tbl>
    <w:p w14:paraId="72BD2C5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E59ECFA" w14:textId="77777777" w:rsidR="001D3ACC" w:rsidRPr="00FE2BBC" w:rsidRDefault="001D3ACC" w:rsidP="001D3ACC">
      <w:r w:rsidRPr="00F1797F">
        <w:rPr>
          <w:rStyle w:val="HideTWBExt"/>
        </w:rPr>
        <w:t>&lt;/Amend&gt;</w:t>
      </w:r>
    </w:p>
    <w:p w14:paraId="12FB5D0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626</w:t>
      </w:r>
      <w:r w:rsidRPr="00F1797F">
        <w:rPr>
          <w:rStyle w:val="HideTWBExt"/>
          <w:b w:val="0"/>
          <w:lang w:val="it-IT"/>
        </w:rPr>
        <w:t>&lt;/NumAm&gt;</w:t>
      </w:r>
    </w:p>
    <w:p w14:paraId="502D8A3F"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E1D7A82" w14:textId="77777777" w:rsidR="001D3ACC" w:rsidRPr="00FE2BBC" w:rsidRDefault="001D3ACC" w:rsidP="001D3ACC">
      <w:r w:rsidRPr="00F1797F">
        <w:rPr>
          <w:rStyle w:val="HideTWBExt"/>
        </w:rPr>
        <w:t>&lt;/RepeatBlock-By&gt;</w:t>
      </w:r>
    </w:p>
    <w:p w14:paraId="4BF1D57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79658F3" w14:textId="77777777" w:rsidR="001D3ACC" w:rsidRPr="00FE2BBC" w:rsidRDefault="001D3ACC" w:rsidP="001D3ACC">
      <w:pPr>
        <w:pStyle w:val="NormalBold"/>
      </w:pPr>
      <w:r w:rsidRPr="00F1797F">
        <w:rPr>
          <w:rStyle w:val="HideTWBExt"/>
          <w:b w:val="0"/>
        </w:rPr>
        <w:t>&lt;Article&gt;</w:t>
      </w:r>
      <w:r w:rsidRPr="00FE2BBC">
        <w:t>Articolo 45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1808839" w14:textId="77777777" w:rsidTr="00F353F1">
        <w:trPr>
          <w:jc w:val="center"/>
        </w:trPr>
        <w:tc>
          <w:tcPr>
            <w:tcW w:w="9752" w:type="dxa"/>
            <w:gridSpan w:val="2"/>
          </w:tcPr>
          <w:p w14:paraId="7DDF1048" w14:textId="77777777" w:rsidR="001D3ACC" w:rsidRPr="00FE2BBC" w:rsidRDefault="001D3ACC" w:rsidP="00F353F1">
            <w:pPr>
              <w:keepNext/>
            </w:pPr>
          </w:p>
        </w:tc>
      </w:tr>
      <w:tr w:rsidR="001D3ACC" w:rsidRPr="00FE2BBC" w14:paraId="6041982A" w14:textId="77777777" w:rsidTr="00F353F1">
        <w:trPr>
          <w:jc w:val="center"/>
        </w:trPr>
        <w:tc>
          <w:tcPr>
            <w:tcW w:w="4876" w:type="dxa"/>
            <w:hideMark/>
          </w:tcPr>
          <w:p w14:paraId="6AF6EC7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DA718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94EA055" w14:textId="77777777" w:rsidTr="00F353F1">
        <w:trPr>
          <w:jc w:val="center"/>
        </w:trPr>
        <w:tc>
          <w:tcPr>
            <w:tcW w:w="4876" w:type="dxa"/>
            <w:hideMark/>
          </w:tcPr>
          <w:p w14:paraId="4F775A79"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può invitare le parti o la parte che ha chiesto la prosecuzione della determinazione delle condizioni FRAND a un incontro oppure può comunicare con loro verbalmente o per iscritto.</w:t>
            </w:r>
          </w:p>
        </w:tc>
        <w:tc>
          <w:tcPr>
            <w:tcW w:w="4876" w:type="dxa"/>
            <w:hideMark/>
          </w:tcPr>
          <w:p w14:paraId="30D6BE48"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può invitare le parti o la parte che ha chiesto la prosecuzione della determinazione delle condizioni FRAND a un incontro oppure può comunicare con loro verbalmente o per iscritto.</w:t>
            </w:r>
          </w:p>
        </w:tc>
      </w:tr>
    </w:tbl>
    <w:p w14:paraId="18699DF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6DEED32" w14:textId="77777777" w:rsidR="001D3ACC" w:rsidRPr="00FE2BBC" w:rsidRDefault="001D3ACC" w:rsidP="001D3ACC">
      <w:r w:rsidRPr="00F1797F">
        <w:rPr>
          <w:rStyle w:val="HideTWBExt"/>
        </w:rPr>
        <w:t>&lt;/Amend&gt;</w:t>
      </w:r>
    </w:p>
    <w:p w14:paraId="417BF50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627</w:t>
      </w:r>
      <w:r w:rsidRPr="00F1797F">
        <w:rPr>
          <w:rStyle w:val="HideTWBExt"/>
          <w:b w:val="0"/>
          <w:lang w:val="it-IT"/>
        </w:rPr>
        <w:t>&lt;/NumAm&gt;</w:t>
      </w:r>
    </w:p>
    <w:p w14:paraId="4B731462"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8E1D875" w14:textId="77777777" w:rsidR="001D3ACC" w:rsidRPr="00FE2BBC" w:rsidRDefault="001D3ACC" w:rsidP="001D3ACC">
      <w:r w:rsidRPr="00F1797F">
        <w:rPr>
          <w:rStyle w:val="HideTWBExt"/>
        </w:rPr>
        <w:t>&lt;/RepeatBlock-By&gt;</w:t>
      </w:r>
    </w:p>
    <w:p w14:paraId="2B39C6B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2891586" w14:textId="77777777" w:rsidR="001D3ACC" w:rsidRPr="00FE2BBC" w:rsidRDefault="001D3ACC" w:rsidP="001D3ACC">
      <w:pPr>
        <w:pStyle w:val="NormalBold"/>
      </w:pPr>
      <w:r w:rsidRPr="00F1797F">
        <w:rPr>
          <w:rStyle w:val="HideTWBExt"/>
          <w:b w:val="0"/>
        </w:rPr>
        <w:t>&lt;Article&gt;</w:t>
      </w:r>
      <w:r w:rsidRPr="00FE2BBC">
        <w:t>Articolo 45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7512A32" w14:textId="77777777" w:rsidTr="00F353F1">
        <w:trPr>
          <w:jc w:val="center"/>
        </w:trPr>
        <w:tc>
          <w:tcPr>
            <w:tcW w:w="9752" w:type="dxa"/>
            <w:gridSpan w:val="2"/>
          </w:tcPr>
          <w:p w14:paraId="400B949D" w14:textId="77777777" w:rsidR="001D3ACC" w:rsidRPr="00FE2BBC" w:rsidRDefault="001D3ACC" w:rsidP="00F353F1">
            <w:pPr>
              <w:keepNext/>
            </w:pPr>
          </w:p>
        </w:tc>
      </w:tr>
      <w:tr w:rsidR="001D3ACC" w:rsidRPr="00FE2BBC" w14:paraId="7E5C325E" w14:textId="77777777" w:rsidTr="00F353F1">
        <w:trPr>
          <w:jc w:val="center"/>
        </w:trPr>
        <w:tc>
          <w:tcPr>
            <w:tcW w:w="4876" w:type="dxa"/>
            <w:hideMark/>
          </w:tcPr>
          <w:p w14:paraId="1FCC8DD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56B3EF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BDCACD4" w14:textId="77777777" w:rsidTr="00F353F1">
        <w:trPr>
          <w:jc w:val="center"/>
        </w:trPr>
        <w:tc>
          <w:tcPr>
            <w:tcW w:w="4876" w:type="dxa"/>
            <w:hideMark/>
          </w:tcPr>
          <w:p w14:paraId="320544C6" w14:textId="77777777" w:rsidR="001D3ACC" w:rsidRPr="00FE2BBC" w:rsidRDefault="001D3ACC" w:rsidP="00F353F1">
            <w:pPr>
              <w:pStyle w:val="Normal6"/>
              <w:rPr>
                <w:lang w:val="it-IT"/>
              </w:rPr>
            </w:pPr>
            <w:r w:rsidRPr="00FE2BBC">
              <w:rPr>
                <w:lang w:val="it-IT"/>
              </w:rPr>
              <w:t>3.</w:t>
            </w:r>
            <w:r w:rsidRPr="00FE2BBC">
              <w:rPr>
                <w:lang w:val="it-IT"/>
              </w:rPr>
              <w:tab/>
              <w:t xml:space="preserve">Le parti </w:t>
            </w:r>
            <w:r w:rsidRPr="00FE2BBC">
              <w:rPr>
                <w:b/>
                <w:i/>
                <w:lang w:val="it-IT"/>
              </w:rPr>
              <w:t>o la parte che ha chiesto la prosecuzione della determinazione delle condizioni FRAND</w:t>
            </w:r>
            <w:r w:rsidRPr="00FE2BBC">
              <w:rPr>
                <w:lang w:val="it-IT"/>
              </w:rPr>
              <w:t xml:space="preserve"> cooperano in buona fede con il conciliatore, in particolare partecipando alle riunioni, dando risposta alle sue richieste di presentare tutti i documenti, le informazioni e le spiegazioni pertinenti e utilizzando i mezzi a loro disposizione per consentire al conciliatore di ascoltare i testimoni e i periti che questi potrebbe convocare.</w:t>
            </w:r>
          </w:p>
        </w:tc>
        <w:tc>
          <w:tcPr>
            <w:tcW w:w="4876" w:type="dxa"/>
            <w:hideMark/>
          </w:tcPr>
          <w:p w14:paraId="0F2C26E4" w14:textId="77777777" w:rsidR="001D3ACC" w:rsidRPr="00FE2BBC" w:rsidRDefault="001D3ACC" w:rsidP="00F353F1">
            <w:pPr>
              <w:pStyle w:val="Normal6"/>
              <w:rPr>
                <w:szCs w:val="24"/>
                <w:lang w:val="it-IT"/>
              </w:rPr>
            </w:pPr>
            <w:r w:rsidRPr="00FE2BBC">
              <w:rPr>
                <w:lang w:val="it-IT"/>
              </w:rPr>
              <w:t>3.</w:t>
            </w:r>
            <w:r w:rsidRPr="00FE2BBC">
              <w:rPr>
                <w:lang w:val="it-IT"/>
              </w:rPr>
              <w:tab/>
              <w:t>Le parti cooperano in buona fede con il conciliatore, in particolare partecipando alle riunioni, dando risposta alle sue richieste di presentare tutti i documenti, le informazioni e le spiegazioni pertinenti e utilizzando i mezzi a loro disposizione per consentire al conciliatore di ascoltare i testimoni e i periti che questi potrebbe convocare.</w:t>
            </w:r>
          </w:p>
        </w:tc>
      </w:tr>
    </w:tbl>
    <w:p w14:paraId="4BDF1D1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96C515A" w14:textId="77777777" w:rsidR="001D3ACC" w:rsidRPr="00FE2BBC" w:rsidRDefault="001D3ACC" w:rsidP="001D3ACC">
      <w:r w:rsidRPr="00F1797F">
        <w:rPr>
          <w:rStyle w:val="HideTWBExt"/>
        </w:rPr>
        <w:t>&lt;/Amend&gt;</w:t>
      </w:r>
    </w:p>
    <w:p w14:paraId="2FC5C69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628</w:t>
      </w:r>
      <w:r w:rsidRPr="00F1797F">
        <w:rPr>
          <w:rStyle w:val="HideTWBExt"/>
          <w:b w:val="0"/>
          <w:lang w:val="it-IT"/>
        </w:rPr>
        <w:t>&lt;/NumAm&gt;</w:t>
      </w:r>
    </w:p>
    <w:p w14:paraId="5160714F"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7BE7D776" w14:textId="77777777" w:rsidR="001D3ACC" w:rsidRPr="00FE2BBC" w:rsidRDefault="001D3ACC" w:rsidP="001D3ACC">
      <w:r w:rsidRPr="00F1797F">
        <w:rPr>
          <w:rStyle w:val="HideTWBExt"/>
        </w:rPr>
        <w:t>&lt;/RepeatBlock-By&gt;</w:t>
      </w:r>
    </w:p>
    <w:p w14:paraId="0841BC1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CD85E65" w14:textId="77777777" w:rsidR="001D3ACC" w:rsidRPr="00FE2BBC" w:rsidRDefault="001D3ACC" w:rsidP="001D3ACC">
      <w:pPr>
        <w:pStyle w:val="NormalBold"/>
      </w:pPr>
      <w:r w:rsidRPr="00F1797F">
        <w:rPr>
          <w:rStyle w:val="HideTWBExt"/>
          <w:b w:val="0"/>
        </w:rPr>
        <w:t>&lt;Article&gt;</w:t>
      </w:r>
      <w:r w:rsidRPr="00FE2BBC">
        <w:t>Articolo 45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16BA808" w14:textId="77777777" w:rsidTr="00F353F1">
        <w:trPr>
          <w:jc w:val="center"/>
        </w:trPr>
        <w:tc>
          <w:tcPr>
            <w:tcW w:w="9752" w:type="dxa"/>
            <w:gridSpan w:val="2"/>
          </w:tcPr>
          <w:p w14:paraId="73AA2573" w14:textId="77777777" w:rsidR="001D3ACC" w:rsidRPr="00FE2BBC" w:rsidRDefault="001D3ACC" w:rsidP="00F353F1">
            <w:pPr>
              <w:keepNext/>
            </w:pPr>
          </w:p>
        </w:tc>
      </w:tr>
      <w:tr w:rsidR="001D3ACC" w:rsidRPr="00FE2BBC" w14:paraId="47E67103" w14:textId="77777777" w:rsidTr="00F353F1">
        <w:trPr>
          <w:jc w:val="center"/>
        </w:trPr>
        <w:tc>
          <w:tcPr>
            <w:tcW w:w="4876" w:type="dxa"/>
            <w:hideMark/>
          </w:tcPr>
          <w:p w14:paraId="7A1A337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A35400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B56958C" w14:textId="77777777" w:rsidTr="00F353F1">
        <w:trPr>
          <w:jc w:val="center"/>
        </w:trPr>
        <w:tc>
          <w:tcPr>
            <w:tcW w:w="4876" w:type="dxa"/>
            <w:hideMark/>
          </w:tcPr>
          <w:p w14:paraId="6E8A4E76" w14:textId="77777777" w:rsidR="001D3ACC" w:rsidRPr="00FE2BBC" w:rsidRDefault="001D3ACC" w:rsidP="00F353F1">
            <w:pPr>
              <w:pStyle w:val="Normal6"/>
              <w:rPr>
                <w:lang w:val="it-IT"/>
              </w:rPr>
            </w:pPr>
            <w:r w:rsidRPr="00FE2BBC">
              <w:rPr>
                <w:lang w:val="it-IT"/>
              </w:rPr>
              <w:t>3.</w:t>
            </w:r>
            <w:r w:rsidRPr="00FE2BBC">
              <w:rPr>
                <w:lang w:val="it-IT"/>
              </w:rPr>
              <w:tab/>
              <w:t xml:space="preserve">Le parti </w:t>
            </w:r>
            <w:r w:rsidRPr="00FE2BBC">
              <w:rPr>
                <w:b/>
                <w:i/>
                <w:lang w:val="it-IT"/>
              </w:rPr>
              <w:t>o la parte che ha chiesto la prosecuzione della determinazione delle condizioni FRAND</w:t>
            </w:r>
            <w:r w:rsidRPr="00FE2BBC">
              <w:rPr>
                <w:lang w:val="it-IT"/>
              </w:rPr>
              <w:t xml:space="preserve"> cooperano in buona fede con il conciliatore, in particolare partecipando alle riunioni, dando risposta alle sue richieste di presentare tutti i documenti, le informazioni e le spiegazioni pertinenti e utilizzando i mezzi a loro disposizione per consentire al conciliatore di ascoltare i testimoni e i periti che questi potrebbe convocare.</w:t>
            </w:r>
          </w:p>
        </w:tc>
        <w:tc>
          <w:tcPr>
            <w:tcW w:w="4876" w:type="dxa"/>
            <w:hideMark/>
          </w:tcPr>
          <w:p w14:paraId="4AF104EB" w14:textId="77777777" w:rsidR="001D3ACC" w:rsidRPr="00FE2BBC" w:rsidRDefault="001D3ACC" w:rsidP="00F353F1">
            <w:pPr>
              <w:pStyle w:val="Normal6"/>
              <w:rPr>
                <w:szCs w:val="24"/>
                <w:lang w:val="it-IT"/>
              </w:rPr>
            </w:pPr>
            <w:r w:rsidRPr="00FE2BBC">
              <w:rPr>
                <w:lang w:val="it-IT"/>
              </w:rPr>
              <w:t>3.</w:t>
            </w:r>
            <w:r w:rsidRPr="00FE2BBC">
              <w:rPr>
                <w:lang w:val="it-IT"/>
              </w:rPr>
              <w:tab/>
              <w:t>Le parti cooperano in buona fede con il conciliatore, in particolare partecipando alle riunioni, dando risposta alle sue richieste di presentare tutti i documenti, le informazioni e le spiegazioni pertinenti e utilizzando i mezzi a loro disposizione per consentire al conciliatore di ascoltare i testimoni e i periti che questi potrebbe convocare.</w:t>
            </w:r>
          </w:p>
        </w:tc>
      </w:tr>
    </w:tbl>
    <w:p w14:paraId="63B3DE1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65C2E7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96E51DC"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3847303A" w14:textId="77777777" w:rsidR="001D3ACC" w:rsidRPr="00FE2BBC" w:rsidRDefault="001D3ACC" w:rsidP="001D3ACC">
      <w:r w:rsidRPr="00F1797F">
        <w:rPr>
          <w:rStyle w:val="HideTWBExt"/>
        </w:rPr>
        <w:t>&lt;/Amend&gt;</w:t>
      </w:r>
    </w:p>
    <w:p w14:paraId="1FD0B9C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629</w:t>
      </w:r>
      <w:r w:rsidRPr="00F1797F">
        <w:rPr>
          <w:rStyle w:val="HideTWBExt"/>
          <w:b w:val="0"/>
          <w:lang w:val="it-IT"/>
        </w:rPr>
        <w:t>&lt;/NumAm&gt;</w:t>
      </w:r>
    </w:p>
    <w:p w14:paraId="2573AED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207DDCD" w14:textId="77777777" w:rsidR="001D3ACC" w:rsidRPr="00FE2BBC" w:rsidRDefault="001D3ACC" w:rsidP="001D3ACC">
      <w:r w:rsidRPr="00F1797F">
        <w:rPr>
          <w:rStyle w:val="HideTWBExt"/>
        </w:rPr>
        <w:t>&lt;/RepeatBlock-By&gt;</w:t>
      </w:r>
    </w:p>
    <w:p w14:paraId="62D4DDE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B52F936" w14:textId="77777777" w:rsidR="001D3ACC" w:rsidRPr="00FE2BBC" w:rsidRDefault="001D3ACC" w:rsidP="001D3ACC">
      <w:pPr>
        <w:pStyle w:val="NormalBold"/>
      </w:pPr>
      <w:r w:rsidRPr="00F1797F">
        <w:rPr>
          <w:rStyle w:val="HideTWBExt"/>
          <w:b w:val="0"/>
        </w:rPr>
        <w:t>&lt;Article&gt;</w:t>
      </w:r>
      <w:r w:rsidRPr="00FE2BBC">
        <w:t>Articolo 45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60AFB43" w14:textId="77777777" w:rsidTr="00F353F1">
        <w:trPr>
          <w:jc w:val="center"/>
        </w:trPr>
        <w:tc>
          <w:tcPr>
            <w:tcW w:w="9752" w:type="dxa"/>
            <w:gridSpan w:val="2"/>
          </w:tcPr>
          <w:p w14:paraId="592F48DC" w14:textId="77777777" w:rsidR="001D3ACC" w:rsidRPr="00FE2BBC" w:rsidRDefault="001D3ACC" w:rsidP="00F353F1">
            <w:pPr>
              <w:keepNext/>
            </w:pPr>
          </w:p>
        </w:tc>
      </w:tr>
      <w:tr w:rsidR="001D3ACC" w:rsidRPr="00FE2BBC" w14:paraId="4933B88A" w14:textId="77777777" w:rsidTr="00F353F1">
        <w:trPr>
          <w:jc w:val="center"/>
        </w:trPr>
        <w:tc>
          <w:tcPr>
            <w:tcW w:w="4876" w:type="dxa"/>
            <w:hideMark/>
          </w:tcPr>
          <w:p w14:paraId="6E55FCE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3D4E3C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3549978" w14:textId="77777777" w:rsidTr="00F353F1">
        <w:trPr>
          <w:jc w:val="center"/>
        </w:trPr>
        <w:tc>
          <w:tcPr>
            <w:tcW w:w="4876" w:type="dxa"/>
            <w:hideMark/>
          </w:tcPr>
          <w:p w14:paraId="603B5F39" w14:textId="77777777" w:rsidR="001D3ACC" w:rsidRPr="00FE2BBC" w:rsidRDefault="001D3ACC" w:rsidP="00F353F1">
            <w:pPr>
              <w:pStyle w:val="Normal6"/>
              <w:rPr>
                <w:lang w:val="it-IT"/>
              </w:rPr>
            </w:pPr>
            <w:r w:rsidRPr="00FE2BBC">
              <w:rPr>
                <w:lang w:val="it-IT"/>
              </w:rPr>
              <w:t>3.</w:t>
            </w:r>
            <w:r w:rsidRPr="00FE2BBC">
              <w:rPr>
                <w:lang w:val="it-IT"/>
              </w:rPr>
              <w:tab/>
              <w:t xml:space="preserve">Le parti o la parte che ha chiesto la prosecuzione della determinazione delle condizioni FRAND cooperano in buona fede con il </w:t>
            </w:r>
            <w:r w:rsidRPr="00FE2BBC">
              <w:rPr>
                <w:b/>
                <w:i/>
                <w:lang w:val="it-IT"/>
              </w:rPr>
              <w:t>conciliatore</w:t>
            </w:r>
            <w:r w:rsidRPr="00FE2BBC">
              <w:rPr>
                <w:lang w:val="it-IT"/>
              </w:rPr>
              <w:t xml:space="preserve">, in particolare partecipando alle riunioni, dando risposta alle sue richieste di presentare tutti i documenti, le informazioni e le spiegazioni pertinenti e utilizzando i mezzi a loro disposizione per consentire al </w:t>
            </w:r>
            <w:r w:rsidRPr="00FE2BBC">
              <w:rPr>
                <w:b/>
                <w:i/>
                <w:lang w:val="it-IT"/>
              </w:rPr>
              <w:t>conciliatore</w:t>
            </w:r>
            <w:r w:rsidRPr="00FE2BBC">
              <w:rPr>
                <w:lang w:val="it-IT"/>
              </w:rPr>
              <w:t xml:space="preserve"> di ascoltare i testimoni e i periti che </w:t>
            </w:r>
            <w:r w:rsidRPr="00FE2BBC">
              <w:rPr>
                <w:b/>
                <w:i/>
                <w:lang w:val="it-IT"/>
              </w:rPr>
              <w:t>questi</w:t>
            </w:r>
            <w:r w:rsidRPr="00FE2BBC">
              <w:rPr>
                <w:lang w:val="it-IT"/>
              </w:rPr>
              <w:t xml:space="preserve"> potrebbe convocare.</w:t>
            </w:r>
          </w:p>
        </w:tc>
        <w:tc>
          <w:tcPr>
            <w:tcW w:w="4876" w:type="dxa"/>
            <w:hideMark/>
          </w:tcPr>
          <w:p w14:paraId="60C0E66C" w14:textId="77777777" w:rsidR="001D3ACC" w:rsidRPr="00FE2BBC" w:rsidRDefault="001D3ACC" w:rsidP="00F353F1">
            <w:pPr>
              <w:pStyle w:val="Normal6"/>
              <w:rPr>
                <w:szCs w:val="24"/>
                <w:lang w:val="it-IT"/>
              </w:rPr>
            </w:pPr>
            <w:r w:rsidRPr="00FE2BBC">
              <w:rPr>
                <w:lang w:val="it-IT"/>
              </w:rPr>
              <w:t>3.</w:t>
            </w:r>
            <w:r w:rsidRPr="00FE2BBC">
              <w:rPr>
                <w:lang w:val="it-IT"/>
              </w:rPr>
              <w:tab/>
              <w:t xml:space="preserve">Le parti o la parte che ha chiesto la prosecuzione della determinazione delle condizioni FRAND cooperano in buona fede con il </w:t>
            </w:r>
            <w:r w:rsidRPr="00FE2BBC">
              <w:rPr>
                <w:b/>
                <w:i/>
                <w:lang w:val="it-IT"/>
              </w:rPr>
              <w:t>panel di conciliatori</w:t>
            </w:r>
            <w:r w:rsidRPr="00FE2BBC">
              <w:rPr>
                <w:lang w:val="it-IT"/>
              </w:rPr>
              <w:t xml:space="preserve">, in particolare partecipando alle riunioni, dando risposta alle sue richieste di presentare tutti i documenti, le informazioni e le spiegazioni pertinenti e utilizzando i mezzi a loro disposizione per consentire al </w:t>
            </w:r>
            <w:r w:rsidRPr="00FE2BBC">
              <w:rPr>
                <w:b/>
                <w:i/>
                <w:lang w:val="it-IT"/>
              </w:rPr>
              <w:t>panel di conciliatori</w:t>
            </w:r>
            <w:r w:rsidRPr="00FE2BBC">
              <w:rPr>
                <w:lang w:val="it-IT"/>
              </w:rPr>
              <w:t xml:space="preserve"> di ascoltare i testimoni e i periti che </w:t>
            </w:r>
            <w:r w:rsidRPr="00FE2BBC">
              <w:rPr>
                <w:b/>
                <w:i/>
                <w:lang w:val="it-IT"/>
              </w:rPr>
              <w:t>questo</w:t>
            </w:r>
            <w:r w:rsidRPr="00FE2BBC">
              <w:rPr>
                <w:lang w:val="it-IT"/>
              </w:rPr>
              <w:t xml:space="preserve"> potrebbe convocare.</w:t>
            </w:r>
          </w:p>
        </w:tc>
      </w:tr>
    </w:tbl>
    <w:p w14:paraId="3F90817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5C26E4C" w14:textId="77777777" w:rsidR="001D3ACC" w:rsidRPr="00FE2BBC" w:rsidRDefault="001D3ACC" w:rsidP="001D3ACC">
      <w:r w:rsidRPr="00F1797F">
        <w:rPr>
          <w:rStyle w:val="HideTWBExt"/>
        </w:rPr>
        <w:t>&lt;/Amend&gt;</w:t>
      </w:r>
    </w:p>
    <w:p w14:paraId="6B7795C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630</w:t>
      </w:r>
      <w:r w:rsidRPr="00F1797F">
        <w:rPr>
          <w:rStyle w:val="HideTWBExt"/>
          <w:b w:val="0"/>
          <w:lang w:val="it-IT"/>
        </w:rPr>
        <w:t>&lt;/NumAm&gt;</w:t>
      </w:r>
    </w:p>
    <w:p w14:paraId="65B96C06"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5720AB5" w14:textId="77777777" w:rsidR="001D3ACC" w:rsidRPr="00FE2BBC" w:rsidRDefault="001D3ACC" w:rsidP="001D3ACC">
      <w:r w:rsidRPr="00F1797F">
        <w:rPr>
          <w:rStyle w:val="HideTWBExt"/>
        </w:rPr>
        <w:t>&lt;/RepeatBlock-By&gt;</w:t>
      </w:r>
    </w:p>
    <w:p w14:paraId="5311842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207305E" w14:textId="77777777" w:rsidR="001D3ACC" w:rsidRPr="00FE2BBC" w:rsidRDefault="001D3ACC" w:rsidP="001D3ACC">
      <w:pPr>
        <w:pStyle w:val="NormalBold"/>
      </w:pPr>
      <w:r w:rsidRPr="00F1797F">
        <w:rPr>
          <w:rStyle w:val="HideTWBExt"/>
          <w:b w:val="0"/>
        </w:rPr>
        <w:t>&lt;Article&gt;</w:t>
      </w:r>
      <w:r w:rsidRPr="00FE2BBC">
        <w:t>Articolo 45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D0DF61B" w14:textId="77777777" w:rsidTr="00F353F1">
        <w:trPr>
          <w:jc w:val="center"/>
        </w:trPr>
        <w:tc>
          <w:tcPr>
            <w:tcW w:w="9752" w:type="dxa"/>
            <w:gridSpan w:val="2"/>
          </w:tcPr>
          <w:p w14:paraId="48D77771" w14:textId="77777777" w:rsidR="001D3ACC" w:rsidRPr="00FE2BBC" w:rsidRDefault="001D3ACC" w:rsidP="00F353F1">
            <w:pPr>
              <w:keepNext/>
            </w:pPr>
          </w:p>
        </w:tc>
      </w:tr>
      <w:tr w:rsidR="001D3ACC" w:rsidRPr="00FE2BBC" w14:paraId="108FC9D3" w14:textId="77777777" w:rsidTr="00F353F1">
        <w:trPr>
          <w:jc w:val="center"/>
        </w:trPr>
        <w:tc>
          <w:tcPr>
            <w:tcW w:w="4876" w:type="dxa"/>
            <w:hideMark/>
          </w:tcPr>
          <w:p w14:paraId="6BA72B4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734D30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730DD5F" w14:textId="77777777" w:rsidTr="00F353F1">
        <w:trPr>
          <w:jc w:val="center"/>
        </w:trPr>
        <w:tc>
          <w:tcPr>
            <w:tcW w:w="4876" w:type="dxa"/>
            <w:hideMark/>
          </w:tcPr>
          <w:p w14:paraId="773E4BD0" w14:textId="77777777" w:rsidR="001D3ACC" w:rsidRPr="00FE2BBC" w:rsidRDefault="001D3ACC" w:rsidP="00F353F1">
            <w:pPr>
              <w:pStyle w:val="Normal6"/>
              <w:rPr>
                <w:lang w:val="it-IT"/>
              </w:rPr>
            </w:pPr>
            <w:r w:rsidRPr="00FE2BBC">
              <w:rPr>
                <w:lang w:val="it-IT"/>
              </w:rPr>
              <w:t>3.</w:t>
            </w:r>
            <w:r w:rsidRPr="00FE2BBC">
              <w:rPr>
                <w:lang w:val="it-IT"/>
              </w:rPr>
              <w:tab/>
              <w:t xml:space="preserve">Le parti o la parte che ha chiesto la prosecuzione della determinazione delle condizioni FRAND cooperano in buona fede con il </w:t>
            </w:r>
            <w:r w:rsidRPr="00FE2BBC">
              <w:rPr>
                <w:b/>
                <w:i/>
                <w:lang w:val="it-IT"/>
              </w:rPr>
              <w:t>conciliatore</w:t>
            </w:r>
            <w:r w:rsidRPr="00FE2BBC">
              <w:rPr>
                <w:lang w:val="it-IT"/>
              </w:rPr>
              <w:t xml:space="preserve">, in particolare partecipando alle riunioni, dando risposta alle sue richieste di presentare tutti i documenti, le informazioni e le spiegazioni pertinenti e utilizzando i mezzi a loro disposizione per consentire al </w:t>
            </w:r>
            <w:r w:rsidRPr="00FE2BBC">
              <w:rPr>
                <w:b/>
                <w:i/>
                <w:lang w:val="it-IT"/>
              </w:rPr>
              <w:t>conciliatore</w:t>
            </w:r>
            <w:r w:rsidRPr="00FE2BBC">
              <w:rPr>
                <w:lang w:val="it-IT"/>
              </w:rPr>
              <w:t xml:space="preserve"> di ascoltare i testimoni e i periti che </w:t>
            </w:r>
            <w:r w:rsidRPr="00FE2BBC">
              <w:rPr>
                <w:b/>
                <w:i/>
                <w:lang w:val="it-IT"/>
              </w:rPr>
              <w:t>questi</w:t>
            </w:r>
            <w:r w:rsidRPr="00FE2BBC">
              <w:rPr>
                <w:lang w:val="it-IT"/>
              </w:rPr>
              <w:t xml:space="preserve"> potrebbe convocare.</w:t>
            </w:r>
          </w:p>
        </w:tc>
        <w:tc>
          <w:tcPr>
            <w:tcW w:w="4876" w:type="dxa"/>
            <w:hideMark/>
          </w:tcPr>
          <w:p w14:paraId="2BEF5231" w14:textId="77777777" w:rsidR="001D3ACC" w:rsidRPr="00FE2BBC" w:rsidRDefault="001D3ACC" w:rsidP="00F353F1">
            <w:pPr>
              <w:pStyle w:val="Normal6"/>
              <w:rPr>
                <w:szCs w:val="24"/>
                <w:lang w:val="it-IT"/>
              </w:rPr>
            </w:pPr>
            <w:r w:rsidRPr="00FE2BBC">
              <w:rPr>
                <w:lang w:val="it-IT"/>
              </w:rPr>
              <w:t>3.</w:t>
            </w:r>
            <w:r w:rsidRPr="00FE2BBC">
              <w:rPr>
                <w:lang w:val="it-IT"/>
              </w:rPr>
              <w:tab/>
              <w:t xml:space="preserve">Le parti o la parte che ha chiesto la prosecuzione della determinazione delle condizioni FRAND cooperano in buona fede con il </w:t>
            </w:r>
            <w:r w:rsidRPr="00FE2BBC">
              <w:rPr>
                <w:b/>
                <w:i/>
                <w:lang w:val="it-IT"/>
              </w:rPr>
              <w:t>panel di conciliatori</w:t>
            </w:r>
            <w:r w:rsidRPr="00FE2BBC">
              <w:rPr>
                <w:lang w:val="it-IT"/>
              </w:rPr>
              <w:t xml:space="preserve">, in particolare partecipando alle riunioni, dando risposta alle sue richieste di presentare tutti i documenti, le informazioni e le spiegazioni pertinenti e utilizzando i mezzi a loro disposizione per consentire al </w:t>
            </w:r>
            <w:r w:rsidRPr="00FE2BBC">
              <w:rPr>
                <w:b/>
                <w:i/>
                <w:lang w:val="it-IT"/>
              </w:rPr>
              <w:t>panel</w:t>
            </w:r>
            <w:r w:rsidRPr="00FE2BBC">
              <w:rPr>
                <w:lang w:val="it-IT"/>
              </w:rPr>
              <w:t xml:space="preserve"> di ascoltare i testimoni e i periti che </w:t>
            </w:r>
            <w:r w:rsidRPr="00FE2BBC">
              <w:rPr>
                <w:b/>
                <w:i/>
                <w:lang w:val="it-IT"/>
              </w:rPr>
              <w:t>questo</w:t>
            </w:r>
            <w:r w:rsidRPr="00FE2BBC">
              <w:rPr>
                <w:lang w:val="it-IT"/>
              </w:rPr>
              <w:t xml:space="preserve"> potrebbe convocare.</w:t>
            </w:r>
          </w:p>
        </w:tc>
      </w:tr>
    </w:tbl>
    <w:p w14:paraId="48A9487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14F18D0" w14:textId="77777777" w:rsidR="001D3ACC" w:rsidRPr="00FE2BBC" w:rsidRDefault="001D3ACC" w:rsidP="001D3ACC">
      <w:r w:rsidRPr="00F1797F">
        <w:rPr>
          <w:rStyle w:val="HideTWBExt"/>
        </w:rPr>
        <w:t>&lt;/Amend&gt;</w:t>
      </w:r>
    </w:p>
    <w:p w14:paraId="5179262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631</w:t>
      </w:r>
      <w:r w:rsidRPr="00F1797F">
        <w:rPr>
          <w:rStyle w:val="HideTWBExt"/>
          <w:b w:val="0"/>
          <w:lang w:val="it-IT"/>
        </w:rPr>
        <w:t>&lt;/NumAm&gt;</w:t>
      </w:r>
    </w:p>
    <w:p w14:paraId="2FB87676"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2A568BA" w14:textId="77777777" w:rsidR="001D3ACC" w:rsidRPr="00FE2BBC" w:rsidRDefault="001D3ACC" w:rsidP="001D3ACC">
      <w:r w:rsidRPr="00F1797F">
        <w:rPr>
          <w:rStyle w:val="HideTWBExt"/>
        </w:rPr>
        <w:t>&lt;/RepeatBlock-By&gt;</w:t>
      </w:r>
    </w:p>
    <w:p w14:paraId="2EAF9BE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1FDFD0A" w14:textId="77777777" w:rsidR="001D3ACC" w:rsidRPr="00FE2BBC" w:rsidRDefault="001D3ACC" w:rsidP="001D3ACC">
      <w:pPr>
        <w:pStyle w:val="NormalBold"/>
      </w:pPr>
      <w:r w:rsidRPr="00F1797F">
        <w:rPr>
          <w:rStyle w:val="HideTWBExt"/>
          <w:b w:val="0"/>
        </w:rPr>
        <w:t>&lt;Article&gt;</w:t>
      </w:r>
      <w:r w:rsidRPr="00FE2BBC">
        <w:t>Articolo 45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1C6B26F" w14:textId="77777777" w:rsidTr="00F353F1">
        <w:trPr>
          <w:jc w:val="center"/>
        </w:trPr>
        <w:tc>
          <w:tcPr>
            <w:tcW w:w="9752" w:type="dxa"/>
            <w:gridSpan w:val="2"/>
          </w:tcPr>
          <w:p w14:paraId="27E11A9D" w14:textId="77777777" w:rsidR="001D3ACC" w:rsidRPr="00FE2BBC" w:rsidRDefault="001D3ACC" w:rsidP="00F353F1">
            <w:pPr>
              <w:keepNext/>
            </w:pPr>
          </w:p>
        </w:tc>
      </w:tr>
      <w:tr w:rsidR="001D3ACC" w:rsidRPr="00FE2BBC" w14:paraId="6E5AC92E" w14:textId="77777777" w:rsidTr="00F353F1">
        <w:trPr>
          <w:jc w:val="center"/>
        </w:trPr>
        <w:tc>
          <w:tcPr>
            <w:tcW w:w="4876" w:type="dxa"/>
            <w:hideMark/>
          </w:tcPr>
          <w:p w14:paraId="3EB8050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4A6641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861AB5D" w14:textId="77777777" w:rsidTr="00F353F1">
        <w:trPr>
          <w:jc w:val="center"/>
        </w:trPr>
        <w:tc>
          <w:tcPr>
            <w:tcW w:w="4876" w:type="dxa"/>
            <w:hideMark/>
          </w:tcPr>
          <w:p w14:paraId="2BE4C919" w14:textId="77777777" w:rsidR="001D3ACC" w:rsidRPr="00FE2BBC" w:rsidRDefault="001D3ACC" w:rsidP="00F353F1">
            <w:pPr>
              <w:pStyle w:val="Normal6"/>
              <w:rPr>
                <w:lang w:val="it-IT"/>
              </w:rPr>
            </w:pPr>
            <w:r w:rsidRPr="00FE2BBC">
              <w:rPr>
                <w:b/>
                <w:i/>
                <w:lang w:val="it-IT"/>
              </w:rPr>
              <w:t>4.</w:t>
            </w:r>
            <w:r w:rsidRPr="00FE2BBC">
              <w:rPr>
                <w:b/>
                <w:i/>
                <w:lang w:val="it-IT"/>
              </w:rPr>
              <w:tab/>
              <w:t>La parte chiamata a rispondere può unirsi alla determinazione delle condizioni FRAND in qualsiasi momento prima della sua conclusione.</w:t>
            </w:r>
          </w:p>
        </w:tc>
        <w:tc>
          <w:tcPr>
            <w:tcW w:w="4876" w:type="dxa"/>
            <w:hideMark/>
          </w:tcPr>
          <w:p w14:paraId="03038067" w14:textId="77777777" w:rsidR="001D3ACC" w:rsidRPr="00FE2BBC" w:rsidRDefault="001D3ACC" w:rsidP="00F353F1">
            <w:pPr>
              <w:pStyle w:val="Normal6"/>
              <w:rPr>
                <w:szCs w:val="24"/>
                <w:lang w:val="it-IT"/>
              </w:rPr>
            </w:pPr>
            <w:r w:rsidRPr="00FE2BBC">
              <w:rPr>
                <w:b/>
                <w:i/>
                <w:lang w:val="it-IT"/>
              </w:rPr>
              <w:t>soppresso</w:t>
            </w:r>
          </w:p>
        </w:tc>
      </w:tr>
    </w:tbl>
    <w:p w14:paraId="15F7CE4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EB05852"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E393149" w14:textId="77777777" w:rsidR="001D3ACC" w:rsidRPr="00FE2BBC" w:rsidRDefault="001D3ACC" w:rsidP="001D3ACC">
      <w:pPr>
        <w:pStyle w:val="Normal12Italic"/>
        <w:rPr>
          <w:noProof w:val="0"/>
          <w:lang w:val="it-IT"/>
        </w:rPr>
      </w:pPr>
      <w:r w:rsidRPr="00FE2BBC">
        <w:rPr>
          <w:lang w:val="it-IT"/>
        </w:rPr>
        <w:t>Per coerenza con l'emendamento che prevede che la determinazione delle condizioni FRAND continui solo se entrambe le parti convengono di parteciparvi.</w:t>
      </w:r>
    </w:p>
    <w:p w14:paraId="63247BC8" w14:textId="77777777" w:rsidR="001D3ACC" w:rsidRPr="00FE2BBC" w:rsidRDefault="001D3ACC" w:rsidP="001D3ACC">
      <w:r w:rsidRPr="00F1797F">
        <w:rPr>
          <w:rStyle w:val="HideTWBExt"/>
        </w:rPr>
        <w:t>&lt;/Amend&gt;</w:t>
      </w:r>
    </w:p>
    <w:p w14:paraId="386CA57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632</w:t>
      </w:r>
      <w:r w:rsidRPr="00F1797F">
        <w:rPr>
          <w:rStyle w:val="HideTWBExt"/>
          <w:b w:val="0"/>
          <w:lang w:val="it-IT"/>
        </w:rPr>
        <w:t>&lt;/NumAm&gt;</w:t>
      </w:r>
    </w:p>
    <w:p w14:paraId="3B149E6C"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210E670F" w14:textId="77777777" w:rsidR="001D3ACC" w:rsidRPr="00FE2BBC" w:rsidRDefault="001D3ACC" w:rsidP="001D3ACC">
      <w:r w:rsidRPr="00F1797F">
        <w:rPr>
          <w:rStyle w:val="HideTWBExt"/>
        </w:rPr>
        <w:t>&lt;/RepeatBlock-By&gt;</w:t>
      </w:r>
    </w:p>
    <w:p w14:paraId="40946B6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8E9877E" w14:textId="77777777" w:rsidR="001D3ACC" w:rsidRPr="00FE2BBC" w:rsidRDefault="001D3ACC" w:rsidP="001D3ACC">
      <w:pPr>
        <w:pStyle w:val="NormalBold"/>
      </w:pPr>
      <w:r w:rsidRPr="00F1797F">
        <w:rPr>
          <w:rStyle w:val="HideTWBExt"/>
          <w:b w:val="0"/>
        </w:rPr>
        <w:t>&lt;Article&gt;</w:t>
      </w:r>
      <w:r w:rsidRPr="00FE2BBC">
        <w:t>Articolo 45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A739DBA" w14:textId="77777777" w:rsidTr="00F353F1">
        <w:trPr>
          <w:jc w:val="center"/>
        </w:trPr>
        <w:tc>
          <w:tcPr>
            <w:tcW w:w="9752" w:type="dxa"/>
            <w:gridSpan w:val="2"/>
          </w:tcPr>
          <w:p w14:paraId="51FFB946" w14:textId="77777777" w:rsidR="001D3ACC" w:rsidRPr="00FE2BBC" w:rsidRDefault="001D3ACC" w:rsidP="00F353F1">
            <w:pPr>
              <w:keepNext/>
            </w:pPr>
          </w:p>
        </w:tc>
      </w:tr>
      <w:tr w:rsidR="001D3ACC" w:rsidRPr="00FE2BBC" w14:paraId="3958E031" w14:textId="77777777" w:rsidTr="00F353F1">
        <w:trPr>
          <w:jc w:val="center"/>
        </w:trPr>
        <w:tc>
          <w:tcPr>
            <w:tcW w:w="4876" w:type="dxa"/>
            <w:hideMark/>
          </w:tcPr>
          <w:p w14:paraId="2076C69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7AE009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4CFAEF9" w14:textId="77777777" w:rsidTr="00F353F1">
        <w:trPr>
          <w:jc w:val="center"/>
        </w:trPr>
        <w:tc>
          <w:tcPr>
            <w:tcW w:w="4876" w:type="dxa"/>
            <w:hideMark/>
          </w:tcPr>
          <w:p w14:paraId="219D9B02" w14:textId="77777777" w:rsidR="001D3ACC" w:rsidRPr="00FE2BBC" w:rsidRDefault="001D3ACC" w:rsidP="00F353F1">
            <w:pPr>
              <w:pStyle w:val="Normal6"/>
              <w:rPr>
                <w:lang w:val="it-IT"/>
              </w:rPr>
            </w:pPr>
            <w:r w:rsidRPr="00FE2BBC">
              <w:rPr>
                <w:b/>
                <w:i/>
                <w:lang w:val="it-IT"/>
              </w:rPr>
              <w:t>4.</w:t>
            </w:r>
            <w:r w:rsidRPr="00FE2BBC">
              <w:rPr>
                <w:b/>
                <w:i/>
                <w:lang w:val="it-IT"/>
              </w:rPr>
              <w:tab/>
              <w:t>La parte chiamata a rispondere può unirsi alla determinazione delle condizioni FRAND in qualsiasi momento prima della sua conclusione.</w:t>
            </w:r>
          </w:p>
        </w:tc>
        <w:tc>
          <w:tcPr>
            <w:tcW w:w="4876" w:type="dxa"/>
            <w:hideMark/>
          </w:tcPr>
          <w:p w14:paraId="36506216" w14:textId="77777777" w:rsidR="001D3ACC" w:rsidRPr="00FE2BBC" w:rsidRDefault="001D3ACC" w:rsidP="00F353F1">
            <w:pPr>
              <w:pStyle w:val="Normal6"/>
              <w:rPr>
                <w:szCs w:val="24"/>
                <w:lang w:val="it-IT"/>
              </w:rPr>
            </w:pPr>
            <w:r w:rsidRPr="00FE2BBC">
              <w:rPr>
                <w:b/>
                <w:i/>
                <w:lang w:val="it-IT"/>
              </w:rPr>
              <w:t>soppresso</w:t>
            </w:r>
          </w:p>
        </w:tc>
      </w:tr>
    </w:tbl>
    <w:p w14:paraId="6E785D2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A9A5AB7" w14:textId="77777777" w:rsidR="001D3ACC" w:rsidRPr="00FE2BBC" w:rsidRDefault="001D3ACC" w:rsidP="001D3ACC">
      <w:r w:rsidRPr="00F1797F">
        <w:rPr>
          <w:rStyle w:val="HideTWBExt"/>
        </w:rPr>
        <w:t>&lt;/Amend&gt;</w:t>
      </w:r>
    </w:p>
    <w:p w14:paraId="7186DF9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633</w:t>
      </w:r>
      <w:r w:rsidRPr="00F1797F">
        <w:rPr>
          <w:rStyle w:val="HideTWBExt"/>
          <w:b w:val="0"/>
          <w:lang w:val="it-IT"/>
        </w:rPr>
        <w:t>&lt;/NumAm&gt;</w:t>
      </w:r>
    </w:p>
    <w:p w14:paraId="5E3BF566"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3D423295" w14:textId="77777777" w:rsidR="001D3ACC" w:rsidRPr="00FE2BBC" w:rsidRDefault="001D3ACC" w:rsidP="001D3ACC">
      <w:r w:rsidRPr="00F1797F">
        <w:rPr>
          <w:rStyle w:val="HideTWBExt"/>
        </w:rPr>
        <w:t>&lt;/RepeatBlock-By&gt;</w:t>
      </w:r>
    </w:p>
    <w:p w14:paraId="2F9B408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206DF3E" w14:textId="77777777" w:rsidR="001D3ACC" w:rsidRPr="00FE2BBC" w:rsidRDefault="001D3ACC" w:rsidP="001D3ACC">
      <w:pPr>
        <w:pStyle w:val="NormalBold"/>
      </w:pPr>
      <w:r w:rsidRPr="00F1797F">
        <w:rPr>
          <w:rStyle w:val="HideTWBExt"/>
          <w:b w:val="0"/>
        </w:rPr>
        <w:t>&lt;Article&gt;</w:t>
      </w:r>
      <w:r w:rsidRPr="00FE2BBC">
        <w:t>Articolo 45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A09A3FB" w14:textId="77777777" w:rsidTr="00F353F1">
        <w:trPr>
          <w:jc w:val="center"/>
        </w:trPr>
        <w:tc>
          <w:tcPr>
            <w:tcW w:w="9752" w:type="dxa"/>
            <w:gridSpan w:val="2"/>
          </w:tcPr>
          <w:p w14:paraId="0CAF3ED2" w14:textId="77777777" w:rsidR="001D3ACC" w:rsidRPr="00FE2BBC" w:rsidRDefault="001D3ACC" w:rsidP="00F353F1">
            <w:pPr>
              <w:keepNext/>
            </w:pPr>
          </w:p>
        </w:tc>
      </w:tr>
      <w:tr w:rsidR="001D3ACC" w:rsidRPr="00FE2BBC" w14:paraId="60F12F1E" w14:textId="77777777" w:rsidTr="00F353F1">
        <w:trPr>
          <w:jc w:val="center"/>
        </w:trPr>
        <w:tc>
          <w:tcPr>
            <w:tcW w:w="4876" w:type="dxa"/>
            <w:hideMark/>
          </w:tcPr>
          <w:p w14:paraId="1EE495A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24EB7E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B1E87F7" w14:textId="77777777" w:rsidTr="00F353F1">
        <w:trPr>
          <w:jc w:val="center"/>
        </w:trPr>
        <w:tc>
          <w:tcPr>
            <w:tcW w:w="4876" w:type="dxa"/>
            <w:hideMark/>
          </w:tcPr>
          <w:p w14:paraId="1FA97FD2" w14:textId="77777777" w:rsidR="001D3ACC" w:rsidRPr="00FE2BBC" w:rsidRDefault="001D3ACC" w:rsidP="00F353F1">
            <w:pPr>
              <w:pStyle w:val="Normal6"/>
              <w:rPr>
                <w:lang w:val="it-IT"/>
              </w:rPr>
            </w:pPr>
            <w:r w:rsidRPr="00FE2BBC">
              <w:rPr>
                <w:lang w:val="it-IT"/>
              </w:rPr>
              <w:t>5.</w:t>
            </w:r>
            <w:r w:rsidRPr="00FE2BBC">
              <w:rPr>
                <w:lang w:val="it-IT"/>
              </w:rPr>
              <w:tab/>
              <w:t xml:space="preserve">In qualsiasi fase della procedura, su richiesta di entrambe le parti </w:t>
            </w:r>
            <w:r w:rsidRPr="00FE2BBC">
              <w:rPr>
                <w:b/>
                <w:i/>
                <w:lang w:val="it-IT"/>
              </w:rPr>
              <w:t>o della parte che ha chiesto la prosecuzione della determinazione delle condizioni FRAND, a seconda dei casi</w:t>
            </w:r>
            <w:r w:rsidRPr="00FE2BBC">
              <w:rPr>
                <w:lang w:val="it-IT"/>
              </w:rPr>
              <w:t>, il conciliatore pone fine alla determinazione delle condizioni FRAND.</w:t>
            </w:r>
          </w:p>
        </w:tc>
        <w:tc>
          <w:tcPr>
            <w:tcW w:w="4876" w:type="dxa"/>
            <w:hideMark/>
          </w:tcPr>
          <w:p w14:paraId="449960AC" w14:textId="77777777" w:rsidR="001D3ACC" w:rsidRPr="00FE2BBC" w:rsidRDefault="001D3ACC" w:rsidP="00F353F1">
            <w:pPr>
              <w:pStyle w:val="Normal6"/>
              <w:rPr>
                <w:szCs w:val="24"/>
                <w:lang w:val="it-IT"/>
              </w:rPr>
            </w:pPr>
            <w:r w:rsidRPr="00FE2BBC">
              <w:rPr>
                <w:lang w:val="it-IT"/>
              </w:rPr>
              <w:t>5.</w:t>
            </w:r>
            <w:r w:rsidRPr="00FE2BBC">
              <w:rPr>
                <w:lang w:val="it-IT"/>
              </w:rPr>
              <w:tab/>
              <w:t>In qualsiasi fase della procedura, su richiesta di entrambe le parti, il conciliatore pone fine alla determinazione delle condizioni FRAND.</w:t>
            </w:r>
          </w:p>
        </w:tc>
      </w:tr>
    </w:tbl>
    <w:p w14:paraId="6D52F4A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27FC5E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AD789FB"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59D526F7" w14:textId="77777777" w:rsidR="001D3ACC" w:rsidRPr="00FE2BBC" w:rsidRDefault="001D3ACC" w:rsidP="001D3ACC">
      <w:r w:rsidRPr="00F1797F">
        <w:rPr>
          <w:rStyle w:val="HideTWBExt"/>
        </w:rPr>
        <w:t>&lt;/Amend&gt;</w:t>
      </w:r>
    </w:p>
    <w:p w14:paraId="2AD10AD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634</w:t>
      </w:r>
      <w:r w:rsidRPr="00F1797F">
        <w:rPr>
          <w:rStyle w:val="HideTWBExt"/>
          <w:b w:val="0"/>
          <w:lang w:val="it-IT"/>
        </w:rPr>
        <w:t>&lt;/NumAm&gt;</w:t>
      </w:r>
    </w:p>
    <w:p w14:paraId="309A8046"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237DBEA" w14:textId="77777777" w:rsidR="001D3ACC" w:rsidRPr="00FE2BBC" w:rsidRDefault="001D3ACC" w:rsidP="001D3ACC">
      <w:r w:rsidRPr="00F1797F">
        <w:rPr>
          <w:rStyle w:val="HideTWBExt"/>
        </w:rPr>
        <w:t>&lt;/RepeatBlock-By&gt;</w:t>
      </w:r>
    </w:p>
    <w:p w14:paraId="23FC7BB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8232846" w14:textId="77777777" w:rsidR="001D3ACC" w:rsidRPr="00FE2BBC" w:rsidRDefault="001D3ACC" w:rsidP="001D3ACC">
      <w:pPr>
        <w:pStyle w:val="NormalBold"/>
      </w:pPr>
      <w:r w:rsidRPr="00F1797F">
        <w:rPr>
          <w:rStyle w:val="HideTWBExt"/>
          <w:b w:val="0"/>
        </w:rPr>
        <w:t>&lt;Article&gt;</w:t>
      </w:r>
      <w:r w:rsidRPr="00FE2BBC">
        <w:t>Articolo 45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9BF9E9" w14:textId="77777777" w:rsidTr="00F353F1">
        <w:trPr>
          <w:jc w:val="center"/>
        </w:trPr>
        <w:tc>
          <w:tcPr>
            <w:tcW w:w="9752" w:type="dxa"/>
            <w:gridSpan w:val="2"/>
          </w:tcPr>
          <w:p w14:paraId="67CCC484" w14:textId="77777777" w:rsidR="001D3ACC" w:rsidRPr="00FE2BBC" w:rsidRDefault="001D3ACC" w:rsidP="00F353F1">
            <w:pPr>
              <w:keepNext/>
            </w:pPr>
          </w:p>
        </w:tc>
      </w:tr>
      <w:tr w:rsidR="001D3ACC" w:rsidRPr="00FE2BBC" w14:paraId="113F024D" w14:textId="77777777" w:rsidTr="00F353F1">
        <w:trPr>
          <w:jc w:val="center"/>
        </w:trPr>
        <w:tc>
          <w:tcPr>
            <w:tcW w:w="4876" w:type="dxa"/>
            <w:hideMark/>
          </w:tcPr>
          <w:p w14:paraId="3BCF201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40EA79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948A385" w14:textId="77777777" w:rsidTr="00F353F1">
        <w:trPr>
          <w:jc w:val="center"/>
        </w:trPr>
        <w:tc>
          <w:tcPr>
            <w:tcW w:w="4876" w:type="dxa"/>
            <w:hideMark/>
          </w:tcPr>
          <w:p w14:paraId="39480649" w14:textId="77777777" w:rsidR="001D3ACC" w:rsidRPr="00FE2BBC" w:rsidRDefault="001D3ACC" w:rsidP="00F353F1">
            <w:pPr>
              <w:pStyle w:val="Normal6"/>
              <w:rPr>
                <w:lang w:val="it-IT"/>
              </w:rPr>
            </w:pPr>
            <w:r w:rsidRPr="00FE2BBC">
              <w:rPr>
                <w:lang w:val="it-IT"/>
              </w:rPr>
              <w:t>5.</w:t>
            </w:r>
            <w:r w:rsidRPr="00FE2BBC">
              <w:rPr>
                <w:lang w:val="it-IT"/>
              </w:rPr>
              <w:tab/>
              <w:t xml:space="preserve">In qualsiasi fase della procedura, su richiesta di entrambe le parti </w:t>
            </w:r>
            <w:r w:rsidRPr="00FE2BBC">
              <w:rPr>
                <w:b/>
                <w:i/>
                <w:lang w:val="it-IT"/>
              </w:rPr>
              <w:t>o della parte che ha chiesto la prosecuzione della determinazione delle condizioni FRAND, a seconda dei casi</w:t>
            </w:r>
            <w:r w:rsidRPr="00FE2BBC">
              <w:rPr>
                <w:lang w:val="it-IT"/>
              </w:rPr>
              <w:t>, il conciliatore pone fine alla determinazione delle condizioni FRAND.</w:t>
            </w:r>
          </w:p>
        </w:tc>
        <w:tc>
          <w:tcPr>
            <w:tcW w:w="4876" w:type="dxa"/>
            <w:hideMark/>
          </w:tcPr>
          <w:p w14:paraId="1B25EED8" w14:textId="77777777" w:rsidR="001D3ACC" w:rsidRPr="00FE2BBC" w:rsidRDefault="001D3ACC" w:rsidP="00F353F1">
            <w:pPr>
              <w:pStyle w:val="Normal6"/>
              <w:rPr>
                <w:szCs w:val="24"/>
                <w:lang w:val="it-IT"/>
              </w:rPr>
            </w:pPr>
            <w:r w:rsidRPr="00FE2BBC">
              <w:rPr>
                <w:lang w:val="it-IT"/>
              </w:rPr>
              <w:t>5.</w:t>
            </w:r>
            <w:r w:rsidRPr="00FE2BBC">
              <w:rPr>
                <w:lang w:val="it-IT"/>
              </w:rPr>
              <w:tab/>
              <w:t>In qualsiasi fase della procedura, su richiesta di entrambe le parti, il conciliatore pone fine alla determinazione delle condizioni FRAND.</w:t>
            </w:r>
          </w:p>
        </w:tc>
      </w:tr>
    </w:tbl>
    <w:p w14:paraId="12B5F0F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8EB2BA5" w14:textId="77777777" w:rsidR="001D3ACC" w:rsidRPr="00FE2BBC" w:rsidRDefault="001D3ACC" w:rsidP="001D3ACC">
      <w:r w:rsidRPr="00F1797F">
        <w:rPr>
          <w:rStyle w:val="HideTWBExt"/>
        </w:rPr>
        <w:t>&lt;/Amend&gt;</w:t>
      </w:r>
    </w:p>
    <w:p w14:paraId="74B8E34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635</w:t>
      </w:r>
      <w:r w:rsidRPr="00F1797F">
        <w:rPr>
          <w:rStyle w:val="HideTWBExt"/>
          <w:b w:val="0"/>
          <w:lang w:val="it-IT"/>
        </w:rPr>
        <w:t>&lt;/NumAm&gt;</w:t>
      </w:r>
    </w:p>
    <w:p w14:paraId="73F3065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D47D7DB" w14:textId="77777777" w:rsidR="001D3ACC" w:rsidRPr="00FE2BBC" w:rsidRDefault="001D3ACC" w:rsidP="001D3ACC">
      <w:r w:rsidRPr="00F1797F">
        <w:rPr>
          <w:rStyle w:val="HideTWBExt"/>
        </w:rPr>
        <w:t>&lt;/RepeatBlock-By&gt;</w:t>
      </w:r>
    </w:p>
    <w:p w14:paraId="5830BDB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0EA97BA" w14:textId="77777777" w:rsidR="001D3ACC" w:rsidRPr="00FE2BBC" w:rsidRDefault="001D3ACC" w:rsidP="001D3ACC">
      <w:pPr>
        <w:pStyle w:val="NormalBold"/>
      </w:pPr>
      <w:r w:rsidRPr="00F1797F">
        <w:rPr>
          <w:rStyle w:val="HideTWBExt"/>
          <w:b w:val="0"/>
        </w:rPr>
        <w:t>&lt;Article&gt;</w:t>
      </w:r>
      <w:r w:rsidRPr="00FE2BBC">
        <w:t>Articolo 45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99E7411" w14:textId="77777777" w:rsidTr="00F353F1">
        <w:trPr>
          <w:jc w:val="center"/>
        </w:trPr>
        <w:tc>
          <w:tcPr>
            <w:tcW w:w="9752" w:type="dxa"/>
            <w:gridSpan w:val="2"/>
          </w:tcPr>
          <w:p w14:paraId="22CBA5A5" w14:textId="77777777" w:rsidR="001D3ACC" w:rsidRPr="00FE2BBC" w:rsidRDefault="001D3ACC" w:rsidP="00F353F1">
            <w:pPr>
              <w:keepNext/>
            </w:pPr>
          </w:p>
        </w:tc>
      </w:tr>
      <w:tr w:rsidR="001D3ACC" w:rsidRPr="00FE2BBC" w14:paraId="7F631628" w14:textId="77777777" w:rsidTr="00F353F1">
        <w:trPr>
          <w:jc w:val="center"/>
        </w:trPr>
        <w:tc>
          <w:tcPr>
            <w:tcW w:w="4876" w:type="dxa"/>
            <w:hideMark/>
          </w:tcPr>
          <w:p w14:paraId="4ED7BB2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534385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3A8D494" w14:textId="77777777" w:rsidTr="00F353F1">
        <w:trPr>
          <w:jc w:val="center"/>
        </w:trPr>
        <w:tc>
          <w:tcPr>
            <w:tcW w:w="4876" w:type="dxa"/>
            <w:hideMark/>
          </w:tcPr>
          <w:p w14:paraId="1755FC96" w14:textId="77777777" w:rsidR="001D3ACC" w:rsidRPr="00FE2BBC" w:rsidRDefault="001D3ACC" w:rsidP="00F353F1">
            <w:pPr>
              <w:pStyle w:val="Normal6"/>
              <w:rPr>
                <w:lang w:val="it-IT"/>
              </w:rPr>
            </w:pPr>
            <w:r w:rsidRPr="00FE2BBC">
              <w:rPr>
                <w:lang w:val="it-IT"/>
              </w:rPr>
              <w:t>5.</w:t>
            </w:r>
            <w:r w:rsidRPr="00FE2BBC">
              <w:rPr>
                <w:lang w:val="it-IT"/>
              </w:rPr>
              <w:tab/>
              <w:t xml:space="preserve">In qualsiasi fase della procedura, su richiesta di entrambe le parti o della parte che ha chiesto la prosecuzione della determinazione delle condizioni FRAND, a seconda dei casi, il </w:t>
            </w:r>
            <w:r w:rsidRPr="00FE2BBC">
              <w:rPr>
                <w:b/>
                <w:i/>
                <w:lang w:val="it-IT"/>
              </w:rPr>
              <w:t>conciliatore</w:t>
            </w:r>
            <w:r w:rsidRPr="00FE2BBC">
              <w:rPr>
                <w:lang w:val="it-IT"/>
              </w:rPr>
              <w:t xml:space="preserve"> pone fine alla determinazione delle condizioni FRAND.</w:t>
            </w:r>
          </w:p>
        </w:tc>
        <w:tc>
          <w:tcPr>
            <w:tcW w:w="4876" w:type="dxa"/>
            <w:hideMark/>
          </w:tcPr>
          <w:p w14:paraId="58C7CA4D" w14:textId="77777777" w:rsidR="001D3ACC" w:rsidRPr="00FE2BBC" w:rsidRDefault="001D3ACC" w:rsidP="00F353F1">
            <w:pPr>
              <w:pStyle w:val="Normal6"/>
              <w:rPr>
                <w:szCs w:val="24"/>
                <w:lang w:val="it-IT"/>
              </w:rPr>
            </w:pPr>
            <w:r w:rsidRPr="00FE2BBC">
              <w:rPr>
                <w:lang w:val="it-IT"/>
              </w:rPr>
              <w:t>5.</w:t>
            </w:r>
            <w:r w:rsidRPr="00FE2BBC">
              <w:rPr>
                <w:lang w:val="it-IT"/>
              </w:rPr>
              <w:tab/>
              <w:t xml:space="preserve">In qualsiasi fase della procedura, su richiesta di entrambe le parti o della parte che ha chiesto la prosecuzione della determinazione delle condizioni FRAND, a seconda dei casi, il </w:t>
            </w:r>
            <w:r w:rsidRPr="00FE2BBC">
              <w:rPr>
                <w:b/>
                <w:i/>
                <w:lang w:val="it-IT"/>
              </w:rPr>
              <w:t>panel di conciliatori</w:t>
            </w:r>
            <w:r w:rsidRPr="00FE2BBC">
              <w:rPr>
                <w:lang w:val="it-IT"/>
              </w:rPr>
              <w:t xml:space="preserve"> pone fine alla determinazione delle condizioni FRAND.</w:t>
            </w:r>
          </w:p>
        </w:tc>
      </w:tr>
    </w:tbl>
    <w:p w14:paraId="7EEFD4C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1C1E9A5" w14:textId="77777777" w:rsidR="001D3ACC" w:rsidRPr="00FE2BBC" w:rsidRDefault="001D3ACC" w:rsidP="001D3ACC">
      <w:r w:rsidRPr="00F1797F">
        <w:rPr>
          <w:rStyle w:val="HideTWBExt"/>
        </w:rPr>
        <w:t>&lt;/Amend&gt;</w:t>
      </w:r>
    </w:p>
    <w:p w14:paraId="7674C86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636</w:t>
      </w:r>
      <w:r w:rsidRPr="00F1797F">
        <w:rPr>
          <w:rStyle w:val="HideTWBExt"/>
          <w:b w:val="0"/>
          <w:lang w:val="it-IT"/>
        </w:rPr>
        <w:t>&lt;/NumAm&gt;</w:t>
      </w:r>
    </w:p>
    <w:p w14:paraId="7938DB3A"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153F28C0" w14:textId="77777777" w:rsidR="001D3ACC" w:rsidRPr="00FE2BBC" w:rsidRDefault="001D3ACC" w:rsidP="001D3ACC">
      <w:r w:rsidRPr="00F1797F">
        <w:rPr>
          <w:rStyle w:val="HideTWBExt"/>
        </w:rPr>
        <w:t>&lt;/RepeatBlock-By&gt;</w:t>
      </w:r>
    </w:p>
    <w:p w14:paraId="330AF7C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6D0B00A" w14:textId="77777777" w:rsidR="001D3ACC" w:rsidRPr="00FE2BBC" w:rsidRDefault="001D3ACC" w:rsidP="001D3ACC">
      <w:pPr>
        <w:pStyle w:val="NormalBold"/>
      </w:pPr>
      <w:r w:rsidRPr="00F1797F">
        <w:rPr>
          <w:rStyle w:val="HideTWBExt"/>
          <w:b w:val="0"/>
        </w:rPr>
        <w:t>&lt;Article&gt;</w:t>
      </w:r>
      <w:r w:rsidRPr="00FE2BBC">
        <w:t>Articolo 46 – paragrafo 1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9981830" w14:textId="77777777" w:rsidTr="00F353F1">
        <w:trPr>
          <w:jc w:val="center"/>
        </w:trPr>
        <w:tc>
          <w:tcPr>
            <w:tcW w:w="9752" w:type="dxa"/>
            <w:gridSpan w:val="2"/>
          </w:tcPr>
          <w:p w14:paraId="4EFE3730" w14:textId="77777777" w:rsidR="001D3ACC" w:rsidRPr="00FE2BBC" w:rsidRDefault="001D3ACC" w:rsidP="00F353F1">
            <w:pPr>
              <w:keepNext/>
            </w:pPr>
          </w:p>
        </w:tc>
      </w:tr>
      <w:tr w:rsidR="001D3ACC" w:rsidRPr="00FE2BBC" w14:paraId="5FD0B372" w14:textId="77777777" w:rsidTr="00F353F1">
        <w:trPr>
          <w:jc w:val="center"/>
        </w:trPr>
        <w:tc>
          <w:tcPr>
            <w:tcW w:w="4876" w:type="dxa"/>
            <w:hideMark/>
          </w:tcPr>
          <w:p w14:paraId="2AE4A48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089C17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007BA18" w14:textId="77777777" w:rsidTr="00F353F1">
        <w:trPr>
          <w:jc w:val="center"/>
        </w:trPr>
        <w:tc>
          <w:tcPr>
            <w:tcW w:w="4876" w:type="dxa"/>
            <w:hideMark/>
          </w:tcPr>
          <w:p w14:paraId="648110DA" w14:textId="77777777" w:rsidR="001D3ACC" w:rsidRPr="00FE2BBC" w:rsidRDefault="001D3ACC" w:rsidP="00F353F1">
            <w:pPr>
              <w:pStyle w:val="Normal6"/>
              <w:rPr>
                <w:lang w:val="it-IT"/>
              </w:rPr>
            </w:pPr>
            <w:r w:rsidRPr="00FE2BBC">
              <w:rPr>
                <w:lang w:val="it-IT"/>
              </w:rPr>
              <w:t>(a)</w:t>
            </w:r>
            <w:r w:rsidRPr="00FE2BBC">
              <w:rPr>
                <w:lang w:val="it-IT"/>
              </w:rPr>
              <w:tab/>
              <w:t xml:space="preserve">non ottempera alle richieste del </w:t>
            </w:r>
            <w:r w:rsidRPr="00FE2BBC">
              <w:rPr>
                <w:b/>
                <w:i/>
                <w:lang w:val="it-IT"/>
              </w:rPr>
              <w:t>conciliatore</w:t>
            </w:r>
            <w:r w:rsidRPr="00FE2BBC">
              <w:rPr>
                <w:lang w:val="it-IT"/>
              </w:rPr>
              <w:t>, al regolamento di procedura o al calendario della procedura di cui all'articolo 42, paragrafo 2,</w:t>
            </w:r>
          </w:p>
        </w:tc>
        <w:tc>
          <w:tcPr>
            <w:tcW w:w="4876" w:type="dxa"/>
            <w:hideMark/>
          </w:tcPr>
          <w:p w14:paraId="46705F60" w14:textId="77777777" w:rsidR="001D3ACC" w:rsidRPr="00FE2BBC" w:rsidRDefault="001D3ACC" w:rsidP="00F353F1">
            <w:pPr>
              <w:pStyle w:val="Normal6"/>
              <w:rPr>
                <w:szCs w:val="24"/>
                <w:lang w:val="it-IT"/>
              </w:rPr>
            </w:pPr>
            <w:r w:rsidRPr="00FE2BBC">
              <w:rPr>
                <w:lang w:val="it-IT"/>
              </w:rPr>
              <w:t>(a)</w:t>
            </w:r>
            <w:r w:rsidRPr="00FE2BBC">
              <w:rPr>
                <w:lang w:val="it-IT"/>
              </w:rPr>
              <w:tab/>
              <w:t xml:space="preserve">non ottempera alle richieste del </w:t>
            </w:r>
            <w:r w:rsidRPr="00FE2BBC">
              <w:rPr>
                <w:b/>
                <w:i/>
                <w:lang w:val="it-IT"/>
              </w:rPr>
              <w:t>panel di conciliatori</w:t>
            </w:r>
            <w:r w:rsidRPr="00FE2BBC">
              <w:rPr>
                <w:lang w:val="it-IT"/>
              </w:rPr>
              <w:t xml:space="preserve">, al regolamento di procedura o al calendario della procedura di cui all'articolo 42, paragrafo 2, </w:t>
            </w:r>
            <w:r w:rsidRPr="00FE2BBC">
              <w:rPr>
                <w:b/>
                <w:i/>
                <w:lang w:val="it-IT"/>
              </w:rPr>
              <w:t>oppure</w:t>
            </w:r>
          </w:p>
        </w:tc>
      </w:tr>
    </w:tbl>
    <w:p w14:paraId="237B0AD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25C28C2" w14:textId="77777777" w:rsidR="001D3ACC" w:rsidRPr="00FE2BBC" w:rsidRDefault="001D3ACC" w:rsidP="001D3ACC">
      <w:r w:rsidRPr="00F1797F">
        <w:rPr>
          <w:rStyle w:val="HideTWBExt"/>
        </w:rPr>
        <w:t>&lt;/Amend&gt;</w:t>
      </w:r>
    </w:p>
    <w:p w14:paraId="62DC652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637</w:t>
      </w:r>
      <w:r w:rsidRPr="00F1797F">
        <w:rPr>
          <w:rStyle w:val="HideTWBExt"/>
          <w:b w:val="0"/>
          <w:lang w:val="it-IT"/>
        </w:rPr>
        <w:t>&lt;/NumAm&gt;</w:t>
      </w:r>
    </w:p>
    <w:p w14:paraId="3C229278"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559C9A2" w14:textId="77777777" w:rsidR="001D3ACC" w:rsidRPr="00FE2BBC" w:rsidRDefault="001D3ACC" w:rsidP="001D3ACC">
      <w:r w:rsidRPr="00F1797F">
        <w:rPr>
          <w:rStyle w:val="HideTWBExt"/>
        </w:rPr>
        <w:t>&lt;/RepeatBlock-By&gt;</w:t>
      </w:r>
    </w:p>
    <w:p w14:paraId="3098FCA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8208FD7" w14:textId="77777777" w:rsidR="001D3ACC" w:rsidRPr="00FE2BBC" w:rsidRDefault="001D3ACC" w:rsidP="001D3ACC">
      <w:pPr>
        <w:pStyle w:val="NormalBold"/>
      </w:pPr>
      <w:r w:rsidRPr="00F1797F">
        <w:rPr>
          <w:rStyle w:val="HideTWBExt"/>
          <w:b w:val="0"/>
        </w:rPr>
        <w:t>&lt;Article&gt;</w:t>
      </w:r>
      <w:r w:rsidRPr="00FE2BBC">
        <w:t>Articolo 46 – paragrafo 1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C249104" w14:textId="77777777" w:rsidTr="00F353F1">
        <w:trPr>
          <w:jc w:val="center"/>
        </w:trPr>
        <w:tc>
          <w:tcPr>
            <w:tcW w:w="9752" w:type="dxa"/>
            <w:gridSpan w:val="2"/>
          </w:tcPr>
          <w:p w14:paraId="143B25C4" w14:textId="77777777" w:rsidR="001D3ACC" w:rsidRPr="00FE2BBC" w:rsidRDefault="001D3ACC" w:rsidP="00F353F1">
            <w:pPr>
              <w:keepNext/>
            </w:pPr>
          </w:p>
        </w:tc>
      </w:tr>
      <w:tr w:rsidR="001D3ACC" w:rsidRPr="00FE2BBC" w14:paraId="053D8218" w14:textId="77777777" w:rsidTr="00F353F1">
        <w:trPr>
          <w:jc w:val="center"/>
        </w:trPr>
        <w:tc>
          <w:tcPr>
            <w:tcW w:w="4876" w:type="dxa"/>
            <w:hideMark/>
          </w:tcPr>
          <w:p w14:paraId="61DC24D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57F070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C34DFBB" w14:textId="77777777" w:rsidTr="00F353F1">
        <w:trPr>
          <w:jc w:val="center"/>
        </w:trPr>
        <w:tc>
          <w:tcPr>
            <w:tcW w:w="4876" w:type="dxa"/>
            <w:hideMark/>
          </w:tcPr>
          <w:p w14:paraId="23B49170" w14:textId="77777777" w:rsidR="001D3ACC" w:rsidRPr="00FE2BBC" w:rsidRDefault="001D3ACC" w:rsidP="00F353F1">
            <w:pPr>
              <w:pStyle w:val="Normal6"/>
              <w:rPr>
                <w:lang w:val="it-IT"/>
              </w:rPr>
            </w:pPr>
            <w:r w:rsidRPr="00FE2BBC">
              <w:rPr>
                <w:lang w:val="it-IT"/>
              </w:rPr>
              <w:t>(a)</w:t>
            </w:r>
            <w:r w:rsidRPr="00FE2BBC">
              <w:rPr>
                <w:lang w:val="it-IT"/>
              </w:rPr>
              <w:tab/>
              <w:t xml:space="preserve">non ottempera alle richieste del </w:t>
            </w:r>
            <w:r w:rsidRPr="00FE2BBC">
              <w:rPr>
                <w:b/>
                <w:i/>
                <w:lang w:val="it-IT"/>
              </w:rPr>
              <w:t>conciliatore</w:t>
            </w:r>
            <w:r w:rsidRPr="00FE2BBC">
              <w:rPr>
                <w:lang w:val="it-IT"/>
              </w:rPr>
              <w:t>, al regolamento di procedura o al calendario della procedura di cui all'articolo 42, paragrafo 2,</w:t>
            </w:r>
          </w:p>
        </w:tc>
        <w:tc>
          <w:tcPr>
            <w:tcW w:w="4876" w:type="dxa"/>
            <w:hideMark/>
          </w:tcPr>
          <w:p w14:paraId="613C2A6F" w14:textId="77777777" w:rsidR="001D3ACC" w:rsidRPr="00FE2BBC" w:rsidRDefault="001D3ACC" w:rsidP="00F353F1">
            <w:pPr>
              <w:pStyle w:val="Normal6"/>
              <w:rPr>
                <w:szCs w:val="24"/>
                <w:lang w:val="it-IT"/>
              </w:rPr>
            </w:pPr>
            <w:r w:rsidRPr="00FE2BBC">
              <w:rPr>
                <w:lang w:val="it-IT"/>
              </w:rPr>
              <w:t>(a)</w:t>
            </w:r>
            <w:r w:rsidRPr="00FE2BBC">
              <w:rPr>
                <w:lang w:val="it-IT"/>
              </w:rPr>
              <w:tab/>
              <w:t xml:space="preserve">non ottempera alle richieste del </w:t>
            </w:r>
            <w:r w:rsidRPr="00FE2BBC">
              <w:rPr>
                <w:b/>
                <w:i/>
                <w:lang w:val="it-IT"/>
              </w:rPr>
              <w:t>panel di conciliatori</w:t>
            </w:r>
            <w:r w:rsidRPr="00FE2BBC">
              <w:rPr>
                <w:lang w:val="it-IT"/>
              </w:rPr>
              <w:t>, al regolamento di procedura o al calendario della procedura di cui all'articolo 42, paragrafo 2,</w:t>
            </w:r>
          </w:p>
        </w:tc>
      </w:tr>
    </w:tbl>
    <w:p w14:paraId="7377E8F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A322CDE" w14:textId="77777777" w:rsidR="001D3ACC" w:rsidRPr="00FE2BBC" w:rsidRDefault="001D3ACC" w:rsidP="001D3ACC">
      <w:r w:rsidRPr="00F1797F">
        <w:rPr>
          <w:rStyle w:val="HideTWBExt"/>
        </w:rPr>
        <w:t>&lt;/Amend&gt;</w:t>
      </w:r>
    </w:p>
    <w:p w14:paraId="454BC64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638</w:t>
      </w:r>
      <w:r w:rsidRPr="00F1797F">
        <w:rPr>
          <w:rStyle w:val="HideTWBExt"/>
          <w:b w:val="0"/>
          <w:lang w:val="it-IT"/>
        </w:rPr>
        <w:t>&lt;/NumAm&gt;</w:t>
      </w:r>
    </w:p>
    <w:p w14:paraId="0702D4E9"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12AEA1D3" w14:textId="77777777" w:rsidR="001D3ACC" w:rsidRPr="00FE2BBC" w:rsidRDefault="001D3ACC" w:rsidP="001D3ACC">
      <w:r w:rsidRPr="00F1797F">
        <w:rPr>
          <w:rStyle w:val="HideTWBExt"/>
        </w:rPr>
        <w:t>&lt;/RepeatBlock-By&gt;</w:t>
      </w:r>
    </w:p>
    <w:p w14:paraId="5082D17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5AA12A7" w14:textId="77777777" w:rsidR="001D3ACC" w:rsidRPr="00FE2BBC" w:rsidRDefault="001D3ACC" w:rsidP="001D3ACC">
      <w:pPr>
        <w:pStyle w:val="NormalBold"/>
      </w:pPr>
      <w:r w:rsidRPr="00F1797F">
        <w:rPr>
          <w:rStyle w:val="HideTWBExt"/>
          <w:b w:val="0"/>
        </w:rPr>
        <w:t>&lt;Article&gt;</w:t>
      </w:r>
      <w:r w:rsidRPr="00FE2BBC">
        <w:t>Articolo 46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4FDC588" w14:textId="77777777" w:rsidTr="00F353F1">
        <w:trPr>
          <w:jc w:val="center"/>
        </w:trPr>
        <w:tc>
          <w:tcPr>
            <w:tcW w:w="9752" w:type="dxa"/>
            <w:gridSpan w:val="2"/>
          </w:tcPr>
          <w:p w14:paraId="289A5D65" w14:textId="77777777" w:rsidR="001D3ACC" w:rsidRPr="00FE2BBC" w:rsidRDefault="001D3ACC" w:rsidP="00F353F1">
            <w:pPr>
              <w:keepNext/>
            </w:pPr>
          </w:p>
        </w:tc>
      </w:tr>
      <w:tr w:rsidR="001D3ACC" w:rsidRPr="00FE2BBC" w14:paraId="208C5742" w14:textId="77777777" w:rsidTr="00F353F1">
        <w:trPr>
          <w:jc w:val="center"/>
        </w:trPr>
        <w:tc>
          <w:tcPr>
            <w:tcW w:w="4876" w:type="dxa"/>
            <w:hideMark/>
          </w:tcPr>
          <w:p w14:paraId="568FC41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4620CA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8C1D288" w14:textId="77777777" w:rsidTr="00F353F1">
        <w:trPr>
          <w:jc w:val="center"/>
        </w:trPr>
        <w:tc>
          <w:tcPr>
            <w:tcW w:w="4876" w:type="dxa"/>
            <w:hideMark/>
          </w:tcPr>
          <w:p w14:paraId="42FC4ABB" w14:textId="77777777" w:rsidR="001D3ACC" w:rsidRPr="00FE2BBC" w:rsidRDefault="001D3ACC" w:rsidP="00F353F1">
            <w:pPr>
              <w:pStyle w:val="Normal6"/>
              <w:rPr>
                <w:lang w:val="it-IT"/>
              </w:rPr>
            </w:pPr>
            <w:r w:rsidRPr="00FE2BBC">
              <w:rPr>
                <w:b/>
                <w:i/>
                <w:lang w:val="it-IT"/>
              </w:rPr>
              <w:t>(b)</w:t>
            </w:r>
            <w:r w:rsidRPr="00FE2BBC">
              <w:rPr>
                <w:b/>
                <w:i/>
                <w:lang w:val="it-IT"/>
              </w:rPr>
              <w:tab/>
              <w:t>revoca l'impegno a rispettare l'esito della determinazione delle condizioni FRAND di cui all'articolo 38, oppure</w:t>
            </w:r>
          </w:p>
        </w:tc>
        <w:tc>
          <w:tcPr>
            <w:tcW w:w="4876" w:type="dxa"/>
            <w:hideMark/>
          </w:tcPr>
          <w:p w14:paraId="63CBB3E9" w14:textId="77777777" w:rsidR="001D3ACC" w:rsidRPr="00FE2BBC" w:rsidRDefault="001D3ACC" w:rsidP="00F353F1">
            <w:pPr>
              <w:pStyle w:val="Normal6"/>
              <w:rPr>
                <w:szCs w:val="24"/>
                <w:lang w:val="it-IT"/>
              </w:rPr>
            </w:pPr>
            <w:r w:rsidRPr="00FE2BBC">
              <w:rPr>
                <w:b/>
                <w:i/>
                <w:lang w:val="it-IT"/>
              </w:rPr>
              <w:t>soppresso</w:t>
            </w:r>
          </w:p>
        </w:tc>
      </w:tr>
    </w:tbl>
    <w:p w14:paraId="5EB6598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496BEF5"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6288814"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0BF9679F" w14:textId="77777777" w:rsidR="001D3ACC" w:rsidRPr="00FE2BBC" w:rsidRDefault="001D3ACC" w:rsidP="001D3ACC">
      <w:r w:rsidRPr="00F1797F">
        <w:rPr>
          <w:rStyle w:val="HideTWBExt"/>
        </w:rPr>
        <w:t>&lt;/Amend&gt;</w:t>
      </w:r>
    </w:p>
    <w:p w14:paraId="181756F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639</w:t>
      </w:r>
      <w:r w:rsidRPr="00F1797F">
        <w:rPr>
          <w:rStyle w:val="HideTWBExt"/>
          <w:b w:val="0"/>
          <w:lang w:val="it-IT"/>
        </w:rPr>
        <w:t>&lt;/NumAm&gt;</w:t>
      </w:r>
    </w:p>
    <w:p w14:paraId="527046F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85ED6D5" w14:textId="77777777" w:rsidR="001D3ACC" w:rsidRPr="00FE2BBC" w:rsidRDefault="001D3ACC" w:rsidP="001D3ACC">
      <w:r w:rsidRPr="00F1797F">
        <w:rPr>
          <w:rStyle w:val="HideTWBExt"/>
        </w:rPr>
        <w:t>&lt;/RepeatBlock-By&gt;</w:t>
      </w:r>
    </w:p>
    <w:p w14:paraId="29647B3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ED73ADB" w14:textId="77777777" w:rsidR="001D3ACC" w:rsidRPr="00FE2BBC" w:rsidRDefault="001D3ACC" w:rsidP="001D3ACC">
      <w:pPr>
        <w:pStyle w:val="NormalBold"/>
      </w:pPr>
      <w:r w:rsidRPr="00F1797F">
        <w:rPr>
          <w:rStyle w:val="HideTWBExt"/>
          <w:b w:val="0"/>
        </w:rPr>
        <w:t>&lt;Article&gt;</w:t>
      </w:r>
      <w:r w:rsidRPr="00FE2BBC">
        <w:t>Articolo 46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1EA0600" w14:textId="77777777" w:rsidTr="00F353F1">
        <w:trPr>
          <w:jc w:val="center"/>
        </w:trPr>
        <w:tc>
          <w:tcPr>
            <w:tcW w:w="9752" w:type="dxa"/>
            <w:gridSpan w:val="2"/>
          </w:tcPr>
          <w:p w14:paraId="71F9A98A" w14:textId="77777777" w:rsidR="001D3ACC" w:rsidRPr="00FE2BBC" w:rsidRDefault="001D3ACC" w:rsidP="00F353F1">
            <w:pPr>
              <w:keepNext/>
            </w:pPr>
          </w:p>
        </w:tc>
      </w:tr>
      <w:tr w:rsidR="001D3ACC" w:rsidRPr="00FE2BBC" w14:paraId="29F37214" w14:textId="77777777" w:rsidTr="00F353F1">
        <w:trPr>
          <w:jc w:val="center"/>
        </w:trPr>
        <w:tc>
          <w:tcPr>
            <w:tcW w:w="4876" w:type="dxa"/>
            <w:hideMark/>
          </w:tcPr>
          <w:p w14:paraId="59F4F30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51B78B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30B7321" w14:textId="77777777" w:rsidTr="00F353F1">
        <w:trPr>
          <w:jc w:val="center"/>
        </w:trPr>
        <w:tc>
          <w:tcPr>
            <w:tcW w:w="4876" w:type="dxa"/>
            <w:hideMark/>
          </w:tcPr>
          <w:p w14:paraId="7B6C426D" w14:textId="77777777" w:rsidR="001D3ACC" w:rsidRPr="00FE2BBC" w:rsidRDefault="001D3ACC" w:rsidP="00F353F1">
            <w:pPr>
              <w:pStyle w:val="Normal6"/>
              <w:rPr>
                <w:lang w:val="it-IT"/>
              </w:rPr>
            </w:pPr>
            <w:r w:rsidRPr="00FE2BBC">
              <w:rPr>
                <w:b/>
                <w:i/>
                <w:lang w:val="it-IT"/>
              </w:rPr>
              <w:t>(b)</w:t>
            </w:r>
            <w:r w:rsidRPr="00FE2BBC">
              <w:rPr>
                <w:b/>
                <w:i/>
                <w:lang w:val="it-IT"/>
              </w:rPr>
              <w:tab/>
              <w:t>revoca l'impegno a rispettare l'esito della determinazione delle condizioni FRAND di cui all'articolo 38, oppure</w:t>
            </w:r>
          </w:p>
        </w:tc>
        <w:tc>
          <w:tcPr>
            <w:tcW w:w="4876" w:type="dxa"/>
            <w:hideMark/>
          </w:tcPr>
          <w:p w14:paraId="033D55A6" w14:textId="77777777" w:rsidR="001D3ACC" w:rsidRPr="00FE2BBC" w:rsidRDefault="001D3ACC" w:rsidP="00F353F1">
            <w:pPr>
              <w:pStyle w:val="Normal6"/>
              <w:rPr>
                <w:szCs w:val="24"/>
                <w:lang w:val="it-IT"/>
              </w:rPr>
            </w:pPr>
            <w:r w:rsidRPr="00FE2BBC">
              <w:rPr>
                <w:b/>
                <w:i/>
                <w:lang w:val="it-IT"/>
              </w:rPr>
              <w:t>soppresso</w:t>
            </w:r>
          </w:p>
        </w:tc>
      </w:tr>
    </w:tbl>
    <w:p w14:paraId="494CB12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E35E35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45E5758" w14:textId="77777777" w:rsidR="001D3ACC" w:rsidRPr="00FE2BBC" w:rsidRDefault="001D3ACC" w:rsidP="001D3ACC">
      <w:pPr>
        <w:pStyle w:val="Normal12Italic"/>
        <w:rPr>
          <w:noProof w:val="0"/>
          <w:lang w:val="it-IT"/>
        </w:rPr>
      </w:pPr>
      <w:r w:rsidRPr="00FE2BBC">
        <w:rPr>
          <w:lang w:val="it-IT"/>
        </w:rPr>
        <w:t>Per coerenza con l'emendamento che prevede che la determinazione delle condizioni FRAND continui solo se entrambe le parti convengono di parteciparvi.</w:t>
      </w:r>
    </w:p>
    <w:p w14:paraId="0249984D" w14:textId="77777777" w:rsidR="001D3ACC" w:rsidRPr="00FE2BBC" w:rsidRDefault="001D3ACC" w:rsidP="001D3ACC">
      <w:r w:rsidRPr="00F1797F">
        <w:rPr>
          <w:rStyle w:val="HideTWBExt"/>
        </w:rPr>
        <w:t>&lt;/Amend&gt;</w:t>
      </w:r>
    </w:p>
    <w:p w14:paraId="23EB2E2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640</w:t>
      </w:r>
      <w:r w:rsidRPr="00F1797F">
        <w:rPr>
          <w:rStyle w:val="HideTWBExt"/>
          <w:b w:val="0"/>
          <w:lang w:val="it-IT"/>
        </w:rPr>
        <w:t>&lt;/NumAm&gt;</w:t>
      </w:r>
    </w:p>
    <w:p w14:paraId="10575BA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264C1D6" w14:textId="77777777" w:rsidR="001D3ACC" w:rsidRPr="00FE2BBC" w:rsidRDefault="001D3ACC" w:rsidP="001D3ACC">
      <w:r w:rsidRPr="00F1797F">
        <w:rPr>
          <w:rStyle w:val="HideTWBExt"/>
        </w:rPr>
        <w:t>&lt;/RepeatBlock-By&gt;</w:t>
      </w:r>
    </w:p>
    <w:p w14:paraId="6E6CD4E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02FA709" w14:textId="77777777" w:rsidR="001D3ACC" w:rsidRPr="00FE2BBC" w:rsidRDefault="001D3ACC" w:rsidP="001D3ACC">
      <w:pPr>
        <w:pStyle w:val="NormalBold"/>
      </w:pPr>
      <w:r w:rsidRPr="00F1797F">
        <w:rPr>
          <w:rStyle w:val="HideTWBExt"/>
          <w:b w:val="0"/>
        </w:rPr>
        <w:t>&lt;Article&gt;</w:t>
      </w:r>
      <w:r w:rsidRPr="00FE2BBC">
        <w:t>Articolo 46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B96FAC5" w14:textId="77777777" w:rsidTr="00F353F1">
        <w:trPr>
          <w:jc w:val="center"/>
        </w:trPr>
        <w:tc>
          <w:tcPr>
            <w:tcW w:w="9752" w:type="dxa"/>
            <w:gridSpan w:val="2"/>
          </w:tcPr>
          <w:p w14:paraId="1F27F963" w14:textId="77777777" w:rsidR="001D3ACC" w:rsidRPr="00FE2BBC" w:rsidRDefault="001D3ACC" w:rsidP="00F353F1">
            <w:pPr>
              <w:keepNext/>
            </w:pPr>
          </w:p>
        </w:tc>
      </w:tr>
      <w:tr w:rsidR="001D3ACC" w:rsidRPr="00FE2BBC" w14:paraId="787021DE" w14:textId="77777777" w:rsidTr="00F353F1">
        <w:trPr>
          <w:jc w:val="center"/>
        </w:trPr>
        <w:tc>
          <w:tcPr>
            <w:tcW w:w="4876" w:type="dxa"/>
            <w:hideMark/>
          </w:tcPr>
          <w:p w14:paraId="4A1F2D0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9107BF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A0FA974" w14:textId="77777777" w:rsidTr="00F353F1">
        <w:trPr>
          <w:jc w:val="center"/>
        </w:trPr>
        <w:tc>
          <w:tcPr>
            <w:tcW w:w="4876" w:type="dxa"/>
            <w:hideMark/>
          </w:tcPr>
          <w:p w14:paraId="00D046E0" w14:textId="77777777" w:rsidR="001D3ACC" w:rsidRPr="00FE2BBC" w:rsidRDefault="001D3ACC" w:rsidP="00F353F1">
            <w:pPr>
              <w:pStyle w:val="Normal6"/>
              <w:rPr>
                <w:lang w:val="it-IT"/>
              </w:rPr>
            </w:pPr>
            <w:r w:rsidRPr="00FE2BBC">
              <w:rPr>
                <w:b/>
                <w:i/>
                <w:lang w:val="it-IT"/>
              </w:rPr>
              <w:t>(b)</w:t>
            </w:r>
            <w:r w:rsidRPr="00FE2BBC">
              <w:rPr>
                <w:b/>
                <w:i/>
                <w:lang w:val="it-IT"/>
              </w:rPr>
              <w:tab/>
              <w:t>revoca l'impegno a rispettare l'esito della determinazione delle condizioni FRAND di cui all'articolo 38, oppure</w:t>
            </w:r>
          </w:p>
        </w:tc>
        <w:tc>
          <w:tcPr>
            <w:tcW w:w="4876" w:type="dxa"/>
            <w:hideMark/>
          </w:tcPr>
          <w:p w14:paraId="513BB15A" w14:textId="77777777" w:rsidR="001D3ACC" w:rsidRPr="00FE2BBC" w:rsidRDefault="001D3ACC" w:rsidP="00F353F1">
            <w:pPr>
              <w:pStyle w:val="Normal6"/>
              <w:rPr>
                <w:szCs w:val="24"/>
                <w:lang w:val="it-IT"/>
              </w:rPr>
            </w:pPr>
            <w:r w:rsidRPr="00FE2BBC">
              <w:rPr>
                <w:b/>
                <w:i/>
                <w:lang w:val="it-IT"/>
              </w:rPr>
              <w:t>soppresso</w:t>
            </w:r>
          </w:p>
        </w:tc>
      </w:tr>
    </w:tbl>
    <w:p w14:paraId="45E4B1B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181922A" w14:textId="77777777" w:rsidR="001D3ACC" w:rsidRPr="00FE2BBC" w:rsidRDefault="001D3ACC" w:rsidP="001D3ACC">
      <w:r w:rsidRPr="00F1797F">
        <w:rPr>
          <w:rStyle w:val="HideTWBExt"/>
        </w:rPr>
        <w:t>&lt;/Amend&gt;</w:t>
      </w:r>
    </w:p>
    <w:p w14:paraId="15D24CB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641</w:t>
      </w:r>
      <w:r w:rsidRPr="00F1797F">
        <w:rPr>
          <w:rStyle w:val="HideTWBExt"/>
          <w:b w:val="0"/>
          <w:lang w:val="it-IT"/>
        </w:rPr>
        <w:t>&lt;/NumAm&gt;</w:t>
      </w:r>
    </w:p>
    <w:p w14:paraId="3FD5F8CC"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EB68EAB" w14:textId="77777777" w:rsidR="001D3ACC" w:rsidRPr="00FE2BBC" w:rsidRDefault="001D3ACC" w:rsidP="001D3ACC">
      <w:r w:rsidRPr="00F1797F">
        <w:rPr>
          <w:rStyle w:val="HideTWBExt"/>
        </w:rPr>
        <w:t>&lt;/RepeatBlock-By&gt;</w:t>
      </w:r>
    </w:p>
    <w:p w14:paraId="0C8BE07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D2EB407" w14:textId="77777777" w:rsidR="001D3ACC" w:rsidRPr="00FE2BBC" w:rsidRDefault="001D3ACC" w:rsidP="001D3ACC">
      <w:pPr>
        <w:pStyle w:val="NormalBold"/>
      </w:pPr>
      <w:r w:rsidRPr="00F1797F">
        <w:rPr>
          <w:rStyle w:val="HideTWBExt"/>
          <w:b w:val="0"/>
        </w:rPr>
        <w:t>&lt;Article&gt;</w:t>
      </w:r>
      <w:r w:rsidRPr="00FE2BBC">
        <w:t>Articolo 46 – paragrafo 1 – parte conclusiva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6251AEE" w14:textId="77777777" w:rsidTr="00F353F1">
        <w:trPr>
          <w:jc w:val="center"/>
        </w:trPr>
        <w:tc>
          <w:tcPr>
            <w:tcW w:w="9752" w:type="dxa"/>
            <w:gridSpan w:val="2"/>
          </w:tcPr>
          <w:p w14:paraId="33BD7458" w14:textId="77777777" w:rsidR="001D3ACC" w:rsidRPr="00FE2BBC" w:rsidRDefault="001D3ACC" w:rsidP="00F353F1">
            <w:pPr>
              <w:keepNext/>
            </w:pPr>
          </w:p>
        </w:tc>
      </w:tr>
      <w:tr w:rsidR="001D3ACC" w:rsidRPr="00FE2BBC" w14:paraId="372EE58C" w14:textId="77777777" w:rsidTr="00F353F1">
        <w:trPr>
          <w:jc w:val="center"/>
        </w:trPr>
        <w:tc>
          <w:tcPr>
            <w:tcW w:w="4876" w:type="dxa"/>
            <w:hideMark/>
          </w:tcPr>
          <w:p w14:paraId="5886D07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6F81AF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2CA8A8A" w14:textId="77777777" w:rsidTr="00F353F1">
        <w:trPr>
          <w:jc w:val="center"/>
        </w:trPr>
        <w:tc>
          <w:tcPr>
            <w:tcW w:w="4876" w:type="dxa"/>
            <w:hideMark/>
          </w:tcPr>
          <w:p w14:paraId="1D28FCB6" w14:textId="77777777" w:rsidR="001D3ACC" w:rsidRPr="00FE2BBC" w:rsidRDefault="001D3ACC" w:rsidP="00F353F1">
            <w:pPr>
              <w:pStyle w:val="Normal6"/>
              <w:rPr>
                <w:lang w:val="it-IT"/>
              </w:rPr>
            </w:pPr>
            <w:r w:rsidRPr="00FE2BBC">
              <w:rPr>
                <w:lang w:val="it-IT"/>
              </w:rPr>
              <w:t xml:space="preserve">il </w:t>
            </w:r>
            <w:r w:rsidRPr="00FE2BBC">
              <w:rPr>
                <w:b/>
                <w:i/>
                <w:lang w:val="it-IT"/>
              </w:rPr>
              <w:t>conciliatore</w:t>
            </w:r>
            <w:r w:rsidRPr="00FE2BBC">
              <w:rPr>
                <w:lang w:val="it-IT"/>
              </w:rPr>
              <w:t xml:space="preserve"> ne informa entrambe le parti.</w:t>
            </w:r>
          </w:p>
        </w:tc>
        <w:tc>
          <w:tcPr>
            <w:tcW w:w="4876" w:type="dxa"/>
            <w:hideMark/>
          </w:tcPr>
          <w:p w14:paraId="48738538" w14:textId="77777777" w:rsidR="001D3ACC" w:rsidRPr="00FE2BBC" w:rsidRDefault="001D3ACC" w:rsidP="00F353F1">
            <w:pPr>
              <w:pStyle w:val="Normal6"/>
              <w:rPr>
                <w:szCs w:val="24"/>
                <w:lang w:val="it-IT"/>
              </w:rPr>
            </w:pPr>
            <w:r w:rsidRPr="00FE2BBC">
              <w:rPr>
                <w:lang w:val="it-IT"/>
              </w:rPr>
              <w:t xml:space="preserve">il </w:t>
            </w:r>
            <w:r w:rsidRPr="00FE2BBC">
              <w:rPr>
                <w:b/>
                <w:i/>
                <w:lang w:val="it-IT"/>
              </w:rPr>
              <w:t>panel di conciliatori</w:t>
            </w:r>
            <w:r w:rsidRPr="00FE2BBC">
              <w:rPr>
                <w:lang w:val="it-IT"/>
              </w:rPr>
              <w:t xml:space="preserve"> ne informa entrambe le parti.</w:t>
            </w:r>
          </w:p>
        </w:tc>
      </w:tr>
    </w:tbl>
    <w:p w14:paraId="7F3197C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C98068E" w14:textId="77777777" w:rsidR="001D3ACC" w:rsidRPr="00FE2BBC" w:rsidRDefault="001D3ACC" w:rsidP="001D3ACC">
      <w:r w:rsidRPr="00F1797F">
        <w:rPr>
          <w:rStyle w:val="HideTWBExt"/>
        </w:rPr>
        <w:t>&lt;/Amend&gt;</w:t>
      </w:r>
    </w:p>
    <w:p w14:paraId="2EE745D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642</w:t>
      </w:r>
      <w:r w:rsidRPr="00F1797F">
        <w:rPr>
          <w:rStyle w:val="HideTWBExt"/>
          <w:b w:val="0"/>
          <w:lang w:val="it-IT"/>
        </w:rPr>
        <w:t>&lt;/NumAm&gt;</w:t>
      </w:r>
    </w:p>
    <w:p w14:paraId="796E43A8"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62670FB" w14:textId="77777777" w:rsidR="001D3ACC" w:rsidRPr="00FE2BBC" w:rsidRDefault="001D3ACC" w:rsidP="001D3ACC">
      <w:r w:rsidRPr="00F1797F">
        <w:rPr>
          <w:rStyle w:val="HideTWBExt"/>
        </w:rPr>
        <w:t>&lt;/RepeatBlock-By&gt;</w:t>
      </w:r>
    </w:p>
    <w:p w14:paraId="5BC904D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9CC1DD3" w14:textId="77777777" w:rsidR="001D3ACC" w:rsidRPr="00FE2BBC" w:rsidRDefault="001D3ACC" w:rsidP="001D3ACC">
      <w:pPr>
        <w:pStyle w:val="NormalBold"/>
      </w:pPr>
      <w:r w:rsidRPr="00F1797F">
        <w:rPr>
          <w:rStyle w:val="HideTWBExt"/>
          <w:b w:val="0"/>
        </w:rPr>
        <w:t>&lt;Article&gt;</w:t>
      </w:r>
      <w:r w:rsidRPr="00FE2BBC">
        <w:t>Articolo 46 – paragrafo 1 – parte conclusiva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99AD241" w14:textId="77777777" w:rsidTr="00F353F1">
        <w:trPr>
          <w:jc w:val="center"/>
        </w:trPr>
        <w:tc>
          <w:tcPr>
            <w:tcW w:w="9752" w:type="dxa"/>
            <w:gridSpan w:val="2"/>
          </w:tcPr>
          <w:p w14:paraId="36A10071" w14:textId="77777777" w:rsidR="001D3ACC" w:rsidRPr="00FE2BBC" w:rsidRDefault="001D3ACC" w:rsidP="00F353F1">
            <w:pPr>
              <w:keepNext/>
            </w:pPr>
          </w:p>
        </w:tc>
      </w:tr>
      <w:tr w:rsidR="001D3ACC" w:rsidRPr="00FE2BBC" w14:paraId="63547166" w14:textId="77777777" w:rsidTr="00F353F1">
        <w:trPr>
          <w:jc w:val="center"/>
        </w:trPr>
        <w:tc>
          <w:tcPr>
            <w:tcW w:w="4876" w:type="dxa"/>
            <w:hideMark/>
          </w:tcPr>
          <w:p w14:paraId="2380F45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52A503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6BFB9D1" w14:textId="77777777" w:rsidTr="00F353F1">
        <w:trPr>
          <w:jc w:val="center"/>
        </w:trPr>
        <w:tc>
          <w:tcPr>
            <w:tcW w:w="4876" w:type="dxa"/>
            <w:hideMark/>
          </w:tcPr>
          <w:p w14:paraId="398F35F7" w14:textId="77777777" w:rsidR="001D3ACC" w:rsidRPr="00FE2BBC" w:rsidRDefault="001D3ACC" w:rsidP="00F353F1">
            <w:pPr>
              <w:pStyle w:val="Normal6"/>
              <w:rPr>
                <w:lang w:val="it-IT"/>
              </w:rPr>
            </w:pPr>
            <w:r w:rsidRPr="00FE2BBC">
              <w:rPr>
                <w:lang w:val="it-IT"/>
              </w:rPr>
              <w:t xml:space="preserve">il </w:t>
            </w:r>
            <w:r w:rsidRPr="00FE2BBC">
              <w:rPr>
                <w:b/>
                <w:i/>
                <w:lang w:val="it-IT"/>
              </w:rPr>
              <w:t>conciliatore</w:t>
            </w:r>
            <w:r w:rsidRPr="00FE2BBC">
              <w:rPr>
                <w:lang w:val="it-IT"/>
              </w:rPr>
              <w:t xml:space="preserve"> ne informa entrambe le parti.</w:t>
            </w:r>
          </w:p>
        </w:tc>
        <w:tc>
          <w:tcPr>
            <w:tcW w:w="4876" w:type="dxa"/>
            <w:hideMark/>
          </w:tcPr>
          <w:p w14:paraId="46160B63" w14:textId="77777777" w:rsidR="001D3ACC" w:rsidRPr="00FE2BBC" w:rsidRDefault="001D3ACC" w:rsidP="00F353F1">
            <w:pPr>
              <w:pStyle w:val="Normal6"/>
              <w:rPr>
                <w:szCs w:val="24"/>
                <w:lang w:val="it-IT"/>
              </w:rPr>
            </w:pPr>
            <w:r w:rsidRPr="00FE2BBC">
              <w:rPr>
                <w:lang w:val="it-IT"/>
              </w:rPr>
              <w:t xml:space="preserve">il </w:t>
            </w:r>
            <w:r w:rsidRPr="00FE2BBC">
              <w:rPr>
                <w:b/>
                <w:i/>
                <w:lang w:val="it-IT"/>
              </w:rPr>
              <w:t>panel di conciliatori</w:t>
            </w:r>
            <w:r w:rsidRPr="00FE2BBC">
              <w:rPr>
                <w:lang w:val="it-IT"/>
              </w:rPr>
              <w:t xml:space="preserve"> ne informa entrambe le parti.</w:t>
            </w:r>
          </w:p>
        </w:tc>
      </w:tr>
    </w:tbl>
    <w:p w14:paraId="1448738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A83B08B" w14:textId="77777777" w:rsidR="001D3ACC" w:rsidRPr="00FE2BBC" w:rsidRDefault="001D3ACC" w:rsidP="001D3ACC">
      <w:r w:rsidRPr="00F1797F">
        <w:rPr>
          <w:rStyle w:val="HideTWBExt"/>
        </w:rPr>
        <w:t>&lt;/Amend&gt;</w:t>
      </w:r>
    </w:p>
    <w:p w14:paraId="27E80E5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643</w:t>
      </w:r>
      <w:r w:rsidRPr="00F1797F">
        <w:rPr>
          <w:rStyle w:val="HideTWBExt"/>
          <w:b w:val="0"/>
          <w:lang w:val="it-IT"/>
        </w:rPr>
        <w:t>&lt;/NumAm&gt;</w:t>
      </w:r>
    </w:p>
    <w:p w14:paraId="0C7B0523"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6680C7E9" w14:textId="77777777" w:rsidR="001D3ACC" w:rsidRPr="00FE2BBC" w:rsidRDefault="001D3ACC" w:rsidP="001D3ACC">
      <w:r w:rsidRPr="00F1797F">
        <w:rPr>
          <w:rStyle w:val="HideTWBExt"/>
        </w:rPr>
        <w:t>&lt;/RepeatBlock-By&gt;</w:t>
      </w:r>
    </w:p>
    <w:p w14:paraId="7582185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AEC0A76" w14:textId="77777777" w:rsidR="001D3ACC" w:rsidRPr="00FE2BBC" w:rsidRDefault="001D3ACC" w:rsidP="001D3ACC">
      <w:pPr>
        <w:pStyle w:val="NormalBold"/>
      </w:pPr>
      <w:r w:rsidRPr="00F1797F">
        <w:rPr>
          <w:rStyle w:val="HideTWBExt"/>
          <w:b w:val="0"/>
        </w:rPr>
        <w:t>&lt;Article&gt;</w:t>
      </w:r>
      <w:r w:rsidRPr="00FE2BBC">
        <w:t>Articolo 46 – paragrafo 2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63160F3" w14:textId="77777777" w:rsidTr="00F353F1">
        <w:trPr>
          <w:jc w:val="center"/>
        </w:trPr>
        <w:tc>
          <w:tcPr>
            <w:tcW w:w="9752" w:type="dxa"/>
            <w:gridSpan w:val="2"/>
          </w:tcPr>
          <w:p w14:paraId="6C5A1054" w14:textId="77777777" w:rsidR="001D3ACC" w:rsidRPr="00FE2BBC" w:rsidRDefault="001D3ACC" w:rsidP="00F353F1">
            <w:pPr>
              <w:keepNext/>
            </w:pPr>
          </w:p>
        </w:tc>
      </w:tr>
      <w:tr w:rsidR="001D3ACC" w:rsidRPr="00FE2BBC" w14:paraId="45A4B15D" w14:textId="77777777" w:rsidTr="00F353F1">
        <w:trPr>
          <w:jc w:val="center"/>
        </w:trPr>
        <w:tc>
          <w:tcPr>
            <w:tcW w:w="4876" w:type="dxa"/>
            <w:hideMark/>
          </w:tcPr>
          <w:p w14:paraId="3F611CA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B93F18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3424A22" w14:textId="77777777" w:rsidTr="00F353F1">
        <w:trPr>
          <w:jc w:val="center"/>
        </w:trPr>
        <w:tc>
          <w:tcPr>
            <w:tcW w:w="4876" w:type="dxa"/>
            <w:hideMark/>
          </w:tcPr>
          <w:p w14:paraId="5A350BE8" w14:textId="77777777" w:rsidR="001D3ACC" w:rsidRPr="00FE2BBC" w:rsidRDefault="001D3ACC" w:rsidP="00F353F1">
            <w:pPr>
              <w:pStyle w:val="Normal6"/>
              <w:rPr>
                <w:lang w:val="it-IT"/>
              </w:rPr>
            </w:pPr>
            <w:r w:rsidRPr="00FE2BBC">
              <w:rPr>
                <w:lang w:val="it-IT"/>
              </w:rPr>
              <w:t>2.</w:t>
            </w:r>
            <w:r w:rsidRPr="00FE2BBC">
              <w:rPr>
                <w:lang w:val="it-IT"/>
              </w:rPr>
              <w:tab/>
              <w:t xml:space="preserve">Dopo aver ricevuto la notifica del </w:t>
            </w:r>
            <w:r w:rsidRPr="00FE2BBC">
              <w:rPr>
                <w:b/>
                <w:i/>
                <w:lang w:val="it-IT"/>
              </w:rPr>
              <w:t>conciliatore</w:t>
            </w:r>
            <w:r w:rsidRPr="00FE2BBC">
              <w:rPr>
                <w:lang w:val="it-IT"/>
              </w:rPr>
              <w:t xml:space="preserve">, la parte adempiente può chiedere </w:t>
            </w:r>
            <w:r w:rsidRPr="00FE2BBC">
              <w:rPr>
                <w:b/>
                <w:i/>
                <w:lang w:val="it-IT"/>
              </w:rPr>
              <w:t>a quest'ultimo</w:t>
            </w:r>
            <w:r w:rsidRPr="00FE2BBC">
              <w:rPr>
                <w:lang w:val="it-IT"/>
              </w:rPr>
              <w:t xml:space="preserve"> di prendere uno dei provvedimenti seguenti:</w:t>
            </w:r>
          </w:p>
        </w:tc>
        <w:tc>
          <w:tcPr>
            <w:tcW w:w="4876" w:type="dxa"/>
            <w:hideMark/>
          </w:tcPr>
          <w:p w14:paraId="4016BC4A" w14:textId="77777777" w:rsidR="001D3ACC" w:rsidRPr="00FE2BBC" w:rsidRDefault="001D3ACC" w:rsidP="00F353F1">
            <w:pPr>
              <w:pStyle w:val="Normal6"/>
              <w:rPr>
                <w:szCs w:val="24"/>
                <w:lang w:val="it-IT"/>
              </w:rPr>
            </w:pPr>
            <w:r w:rsidRPr="00FE2BBC">
              <w:rPr>
                <w:lang w:val="it-IT"/>
              </w:rPr>
              <w:t>2.</w:t>
            </w:r>
            <w:r w:rsidRPr="00FE2BBC">
              <w:rPr>
                <w:lang w:val="it-IT"/>
              </w:rPr>
              <w:tab/>
              <w:t xml:space="preserve">Dopo aver ricevuto la notifica del </w:t>
            </w:r>
            <w:r w:rsidRPr="00FE2BBC">
              <w:rPr>
                <w:b/>
                <w:i/>
                <w:lang w:val="it-IT"/>
              </w:rPr>
              <w:t>panel di conciliatori relativa al mancato impegno della parte interessata</w:t>
            </w:r>
            <w:r w:rsidRPr="00FE2BBC">
              <w:rPr>
                <w:lang w:val="it-IT"/>
              </w:rPr>
              <w:t xml:space="preserve">, la parte adempiente può chiedere </w:t>
            </w:r>
            <w:r w:rsidRPr="00FE2BBC">
              <w:rPr>
                <w:b/>
                <w:i/>
                <w:lang w:val="it-IT"/>
              </w:rPr>
              <w:t>al panel</w:t>
            </w:r>
            <w:r w:rsidRPr="00FE2BBC">
              <w:rPr>
                <w:lang w:val="it-IT"/>
              </w:rPr>
              <w:t xml:space="preserve"> di prendere uno dei provvedimenti seguenti:</w:t>
            </w:r>
          </w:p>
        </w:tc>
      </w:tr>
    </w:tbl>
    <w:p w14:paraId="6122DFB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1EDD98F" w14:textId="77777777" w:rsidR="001D3ACC" w:rsidRPr="00FE2BBC" w:rsidRDefault="001D3ACC" w:rsidP="001D3ACC">
      <w:r w:rsidRPr="00F1797F">
        <w:rPr>
          <w:rStyle w:val="HideTWBExt"/>
        </w:rPr>
        <w:t>&lt;/Amend&gt;</w:t>
      </w:r>
    </w:p>
    <w:p w14:paraId="467850F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644</w:t>
      </w:r>
      <w:r w:rsidRPr="00F1797F">
        <w:rPr>
          <w:rStyle w:val="HideTWBExt"/>
          <w:b w:val="0"/>
          <w:lang w:val="it-IT"/>
        </w:rPr>
        <w:t>&lt;/NumAm&gt;</w:t>
      </w:r>
    </w:p>
    <w:p w14:paraId="10C7CFD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C7DC525" w14:textId="77777777" w:rsidR="001D3ACC" w:rsidRPr="00FE2BBC" w:rsidRDefault="001D3ACC" w:rsidP="001D3ACC">
      <w:r w:rsidRPr="00F1797F">
        <w:rPr>
          <w:rStyle w:val="HideTWBExt"/>
        </w:rPr>
        <w:t>&lt;/RepeatBlock-By&gt;</w:t>
      </w:r>
    </w:p>
    <w:p w14:paraId="60010C4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34213CF" w14:textId="77777777" w:rsidR="001D3ACC" w:rsidRPr="00FE2BBC" w:rsidRDefault="001D3ACC" w:rsidP="001D3ACC">
      <w:pPr>
        <w:pStyle w:val="NormalBold"/>
      </w:pPr>
      <w:r w:rsidRPr="00F1797F">
        <w:rPr>
          <w:rStyle w:val="HideTWBExt"/>
          <w:b w:val="0"/>
        </w:rPr>
        <w:t>&lt;Article&gt;</w:t>
      </w:r>
      <w:r w:rsidRPr="00FE2BBC">
        <w:t>Articolo 46 – paragrafo 2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D96669F" w14:textId="77777777" w:rsidTr="00F353F1">
        <w:trPr>
          <w:jc w:val="center"/>
        </w:trPr>
        <w:tc>
          <w:tcPr>
            <w:tcW w:w="9752" w:type="dxa"/>
            <w:gridSpan w:val="2"/>
          </w:tcPr>
          <w:p w14:paraId="38FEAF43" w14:textId="77777777" w:rsidR="001D3ACC" w:rsidRPr="00FE2BBC" w:rsidRDefault="001D3ACC" w:rsidP="00F353F1">
            <w:pPr>
              <w:keepNext/>
            </w:pPr>
          </w:p>
        </w:tc>
      </w:tr>
      <w:tr w:rsidR="001D3ACC" w:rsidRPr="00FE2BBC" w14:paraId="014242B1" w14:textId="77777777" w:rsidTr="00F353F1">
        <w:trPr>
          <w:jc w:val="center"/>
        </w:trPr>
        <w:tc>
          <w:tcPr>
            <w:tcW w:w="4876" w:type="dxa"/>
            <w:hideMark/>
          </w:tcPr>
          <w:p w14:paraId="2DEBADF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57DAC2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2563512" w14:textId="77777777" w:rsidTr="00F353F1">
        <w:trPr>
          <w:jc w:val="center"/>
        </w:trPr>
        <w:tc>
          <w:tcPr>
            <w:tcW w:w="4876" w:type="dxa"/>
            <w:hideMark/>
          </w:tcPr>
          <w:p w14:paraId="660530B4" w14:textId="77777777" w:rsidR="001D3ACC" w:rsidRPr="00FE2BBC" w:rsidRDefault="001D3ACC" w:rsidP="00F353F1">
            <w:pPr>
              <w:pStyle w:val="Normal6"/>
              <w:rPr>
                <w:lang w:val="it-IT"/>
              </w:rPr>
            </w:pPr>
            <w:r w:rsidRPr="00FE2BBC">
              <w:rPr>
                <w:lang w:val="it-IT"/>
              </w:rPr>
              <w:t>2.</w:t>
            </w:r>
            <w:r w:rsidRPr="00FE2BBC">
              <w:rPr>
                <w:lang w:val="it-IT"/>
              </w:rPr>
              <w:tab/>
              <w:t xml:space="preserve">Dopo aver ricevuto la notifica del </w:t>
            </w:r>
            <w:r w:rsidRPr="00FE2BBC">
              <w:rPr>
                <w:b/>
                <w:i/>
                <w:lang w:val="it-IT"/>
              </w:rPr>
              <w:t>conciliatore</w:t>
            </w:r>
            <w:r w:rsidRPr="00FE2BBC">
              <w:rPr>
                <w:lang w:val="it-IT"/>
              </w:rPr>
              <w:t xml:space="preserve">, la parte adempiente può chiedere </w:t>
            </w:r>
            <w:r w:rsidRPr="00FE2BBC">
              <w:rPr>
                <w:b/>
                <w:i/>
                <w:lang w:val="it-IT"/>
              </w:rPr>
              <w:t>a quest'ultimo</w:t>
            </w:r>
            <w:r w:rsidRPr="00FE2BBC">
              <w:rPr>
                <w:lang w:val="it-IT"/>
              </w:rPr>
              <w:t xml:space="preserve"> di prendere uno dei provvedimenti seguenti:</w:t>
            </w:r>
          </w:p>
        </w:tc>
        <w:tc>
          <w:tcPr>
            <w:tcW w:w="4876" w:type="dxa"/>
            <w:hideMark/>
          </w:tcPr>
          <w:p w14:paraId="702A5044" w14:textId="77777777" w:rsidR="001D3ACC" w:rsidRPr="00FE2BBC" w:rsidRDefault="001D3ACC" w:rsidP="00F353F1">
            <w:pPr>
              <w:pStyle w:val="Normal6"/>
              <w:rPr>
                <w:szCs w:val="24"/>
                <w:lang w:val="it-IT"/>
              </w:rPr>
            </w:pPr>
            <w:r w:rsidRPr="00FE2BBC">
              <w:rPr>
                <w:lang w:val="it-IT"/>
              </w:rPr>
              <w:t>2.</w:t>
            </w:r>
            <w:r w:rsidRPr="00FE2BBC">
              <w:rPr>
                <w:lang w:val="it-IT"/>
              </w:rPr>
              <w:tab/>
              <w:t xml:space="preserve">Dopo aver ricevuto la notifica del </w:t>
            </w:r>
            <w:r w:rsidRPr="00FE2BBC">
              <w:rPr>
                <w:b/>
                <w:i/>
                <w:lang w:val="it-IT"/>
              </w:rPr>
              <w:t>panel di conciliatori</w:t>
            </w:r>
            <w:r w:rsidRPr="00FE2BBC">
              <w:rPr>
                <w:lang w:val="it-IT"/>
              </w:rPr>
              <w:t xml:space="preserve">, la parte adempiente può chiedere </w:t>
            </w:r>
            <w:r w:rsidRPr="00FE2BBC">
              <w:rPr>
                <w:b/>
                <w:i/>
                <w:lang w:val="it-IT"/>
              </w:rPr>
              <w:t>al panel</w:t>
            </w:r>
            <w:r w:rsidRPr="00FE2BBC">
              <w:rPr>
                <w:lang w:val="it-IT"/>
              </w:rPr>
              <w:t xml:space="preserve"> di prendere uno dei provvedimenti seguenti:</w:t>
            </w:r>
          </w:p>
        </w:tc>
      </w:tr>
    </w:tbl>
    <w:p w14:paraId="603EAA7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F1E502D" w14:textId="77777777" w:rsidR="001D3ACC" w:rsidRPr="00FE2BBC" w:rsidRDefault="001D3ACC" w:rsidP="001D3ACC">
      <w:r w:rsidRPr="00F1797F">
        <w:rPr>
          <w:rStyle w:val="HideTWBExt"/>
        </w:rPr>
        <w:t>&lt;/Amend&gt;</w:t>
      </w:r>
    </w:p>
    <w:p w14:paraId="5F2552E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645</w:t>
      </w:r>
      <w:r w:rsidRPr="00F1797F">
        <w:rPr>
          <w:rStyle w:val="HideTWBExt"/>
          <w:b w:val="0"/>
          <w:lang w:val="it-IT"/>
        </w:rPr>
        <w:t>&lt;/NumAm&gt;</w:t>
      </w:r>
    </w:p>
    <w:p w14:paraId="35EA060A"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6DF68838" w14:textId="77777777" w:rsidR="001D3ACC" w:rsidRPr="00FE2BBC" w:rsidRDefault="001D3ACC" w:rsidP="001D3ACC">
      <w:r w:rsidRPr="00F1797F">
        <w:rPr>
          <w:rStyle w:val="HideTWBExt"/>
        </w:rPr>
        <w:t>&lt;/RepeatBlock-By&gt;</w:t>
      </w:r>
    </w:p>
    <w:p w14:paraId="25D4BD5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D7062C8" w14:textId="77777777" w:rsidR="001D3ACC" w:rsidRPr="00FE2BBC" w:rsidRDefault="001D3ACC" w:rsidP="001D3ACC">
      <w:pPr>
        <w:pStyle w:val="NormalBold"/>
      </w:pPr>
      <w:r w:rsidRPr="00F1797F">
        <w:rPr>
          <w:rStyle w:val="HideTWBExt"/>
          <w:b w:val="0"/>
        </w:rPr>
        <w:t>&lt;Article&gt;</w:t>
      </w:r>
      <w:r w:rsidRPr="00FE2BBC">
        <w:t>Articolo 46 – paragrafo 2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D030152" w14:textId="77777777" w:rsidTr="00F353F1">
        <w:trPr>
          <w:jc w:val="center"/>
        </w:trPr>
        <w:tc>
          <w:tcPr>
            <w:tcW w:w="9752" w:type="dxa"/>
            <w:gridSpan w:val="2"/>
          </w:tcPr>
          <w:p w14:paraId="0B8A8AFF" w14:textId="77777777" w:rsidR="001D3ACC" w:rsidRPr="00FE2BBC" w:rsidRDefault="001D3ACC" w:rsidP="00F353F1">
            <w:pPr>
              <w:keepNext/>
            </w:pPr>
          </w:p>
        </w:tc>
      </w:tr>
      <w:tr w:rsidR="001D3ACC" w:rsidRPr="00FE2BBC" w14:paraId="05AD02F9" w14:textId="77777777" w:rsidTr="00F353F1">
        <w:trPr>
          <w:jc w:val="center"/>
        </w:trPr>
        <w:tc>
          <w:tcPr>
            <w:tcW w:w="4876" w:type="dxa"/>
            <w:hideMark/>
          </w:tcPr>
          <w:p w14:paraId="575698D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031E86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65BB0D5" w14:textId="77777777" w:rsidTr="00F353F1">
        <w:trPr>
          <w:jc w:val="center"/>
        </w:trPr>
        <w:tc>
          <w:tcPr>
            <w:tcW w:w="4876" w:type="dxa"/>
          </w:tcPr>
          <w:p w14:paraId="5957B83D" w14:textId="77777777" w:rsidR="001D3ACC" w:rsidRPr="00FE2BBC" w:rsidRDefault="001D3ACC" w:rsidP="00F353F1">
            <w:pPr>
              <w:pStyle w:val="Normal6"/>
              <w:rPr>
                <w:lang w:val="it-IT"/>
              </w:rPr>
            </w:pPr>
          </w:p>
        </w:tc>
        <w:tc>
          <w:tcPr>
            <w:tcW w:w="4876" w:type="dxa"/>
            <w:hideMark/>
          </w:tcPr>
          <w:p w14:paraId="1543D554" w14:textId="77777777" w:rsidR="001D3ACC" w:rsidRPr="00FE2BBC" w:rsidRDefault="001D3ACC" w:rsidP="00F353F1">
            <w:pPr>
              <w:pStyle w:val="Normal6"/>
              <w:rPr>
                <w:szCs w:val="24"/>
                <w:lang w:val="it-IT"/>
              </w:rPr>
            </w:pPr>
            <w:r w:rsidRPr="00FE2BBC">
              <w:rPr>
                <w:b/>
                <w:i/>
                <w:lang w:val="it-IT"/>
              </w:rPr>
              <w:t>2 bis.</w:t>
            </w:r>
            <w:r w:rsidRPr="00FE2BBC">
              <w:rPr>
                <w:b/>
                <w:i/>
                <w:lang w:val="it-IT"/>
              </w:rPr>
              <w:tab/>
              <w:t>Se un utilizzatore parte della determinazione delle condizioni FRAND:</w:t>
            </w:r>
          </w:p>
        </w:tc>
      </w:tr>
      <w:tr w:rsidR="001D3ACC" w:rsidRPr="00FE2BBC" w14:paraId="4C287260" w14:textId="77777777" w:rsidTr="00F353F1">
        <w:trPr>
          <w:jc w:val="center"/>
        </w:trPr>
        <w:tc>
          <w:tcPr>
            <w:tcW w:w="4876" w:type="dxa"/>
          </w:tcPr>
          <w:p w14:paraId="669BD9DB" w14:textId="77777777" w:rsidR="001D3ACC" w:rsidRPr="00FE2BBC" w:rsidRDefault="001D3ACC" w:rsidP="00F353F1">
            <w:pPr>
              <w:pStyle w:val="Normal6"/>
              <w:rPr>
                <w:lang w:val="it-IT"/>
              </w:rPr>
            </w:pPr>
          </w:p>
        </w:tc>
        <w:tc>
          <w:tcPr>
            <w:tcW w:w="4876" w:type="dxa"/>
            <w:hideMark/>
          </w:tcPr>
          <w:p w14:paraId="040197C7" w14:textId="77777777" w:rsidR="001D3ACC" w:rsidRPr="00FE2BBC" w:rsidRDefault="001D3ACC" w:rsidP="00F353F1">
            <w:pPr>
              <w:pStyle w:val="Normal6"/>
              <w:rPr>
                <w:szCs w:val="24"/>
                <w:lang w:val="it-IT"/>
              </w:rPr>
            </w:pPr>
            <w:r w:rsidRPr="00FE2BBC">
              <w:rPr>
                <w:b/>
                <w:i/>
                <w:lang w:val="it-IT"/>
              </w:rPr>
              <w:t>(a) rifiuta di partecipare o si ritira dalla determinazione delle condizioni FRAND in qualsiasi fase della procedura, o</w:t>
            </w:r>
          </w:p>
        </w:tc>
      </w:tr>
      <w:tr w:rsidR="001D3ACC" w:rsidRPr="00FE2BBC" w14:paraId="63FDA719" w14:textId="77777777" w:rsidTr="00F353F1">
        <w:trPr>
          <w:jc w:val="center"/>
        </w:trPr>
        <w:tc>
          <w:tcPr>
            <w:tcW w:w="4876" w:type="dxa"/>
          </w:tcPr>
          <w:p w14:paraId="46B8B8D9" w14:textId="77777777" w:rsidR="001D3ACC" w:rsidRPr="00FE2BBC" w:rsidRDefault="001D3ACC" w:rsidP="00F353F1">
            <w:pPr>
              <w:pStyle w:val="Normal6"/>
              <w:rPr>
                <w:lang w:val="it-IT"/>
              </w:rPr>
            </w:pPr>
          </w:p>
        </w:tc>
        <w:tc>
          <w:tcPr>
            <w:tcW w:w="4876" w:type="dxa"/>
            <w:hideMark/>
          </w:tcPr>
          <w:p w14:paraId="37982CDB" w14:textId="77777777" w:rsidR="001D3ACC" w:rsidRPr="00FE2BBC" w:rsidRDefault="001D3ACC" w:rsidP="00F353F1">
            <w:pPr>
              <w:pStyle w:val="Normal6"/>
              <w:rPr>
                <w:szCs w:val="24"/>
                <w:lang w:val="it-IT"/>
              </w:rPr>
            </w:pPr>
            <w:r w:rsidRPr="00FE2BBC">
              <w:rPr>
                <w:b/>
                <w:i/>
                <w:lang w:val="it-IT"/>
              </w:rPr>
              <w:t>(b) non si impegna o ritira il proprio impegno a rispettarne l'esito, allora il conciliatore informa il centro di competenza e l'utilizzatore in questione viene aggiunto a un elenco pubblico di "licenziatari riluttanti" dal centro di competenza.</w:t>
            </w:r>
          </w:p>
        </w:tc>
      </w:tr>
      <w:tr w:rsidR="001D3ACC" w:rsidRPr="00FE2BBC" w14:paraId="28C9EFC8" w14:textId="77777777" w:rsidTr="00F353F1">
        <w:trPr>
          <w:jc w:val="center"/>
        </w:trPr>
        <w:tc>
          <w:tcPr>
            <w:tcW w:w="4876" w:type="dxa"/>
          </w:tcPr>
          <w:p w14:paraId="1500463F" w14:textId="77777777" w:rsidR="001D3ACC" w:rsidRPr="00FE2BBC" w:rsidRDefault="001D3ACC" w:rsidP="00F353F1">
            <w:pPr>
              <w:pStyle w:val="Normal6"/>
              <w:rPr>
                <w:lang w:val="it-IT"/>
              </w:rPr>
            </w:pPr>
          </w:p>
        </w:tc>
        <w:tc>
          <w:tcPr>
            <w:tcW w:w="4876" w:type="dxa"/>
            <w:hideMark/>
          </w:tcPr>
          <w:p w14:paraId="4693A266" w14:textId="77777777" w:rsidR="001D3ACC" w:rsidRPr="00FE2BBC" w:rsidRDefault="001D3ACC" w:rsidP="00F353F1">
            <w:pPr>
              <w:pStyle w:val="Normal6"/>
              <w:rPr>
                <w:szCs w:val="24"/>
                <w:lang w:val="it-IT"/>
              </w:rPr>
            </w:pPr>
            <w:r w:rsidRPr="00FE2BBC">
              <w:rPr>
                <w:b/>
                <w:i/>
                <w:lang w:val="it-IT"/>
              </w:rPr>
              <w:t>Qualsiasi decisione giudiziale definitiva relativa alla presunta violazione da parte del "licenziatario riluttante" è pubblicata nella banca dati del centro di competenza.</w:t>
            </w:r>
          </w:p>
        </w:tc>
      </w:tr>
    </w:tbl>
    <w:p w14:paraId="6600A57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1D9CACF"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B464096" w14:textId="77777777" w:rsidR="001D3ACC" w:rsidRPr="00FE2BBC" w:rsidRDefault="001D3ACC" w:rsidP="001D3ACC">
      <w:pPr>
        <w:pStyle w:val="Normal12Italic"/>
        <w:rPr>
          <w:noProof w:val="0"/>
          <w:lang w:val="it-IT"/>
        </w:rPr>
      </w:pPr>
      <w:r w:rsidRPr="00FE2BBC">
        <w:rPr>
          <w:lang w:val="it-IT"/>
        </w:rPr>
        <w:t>There is a practice among certain implementers of standardised technology users to adopt “hold-out” strategies, also known as “efficient infringement”, whereby they use standardised technologies for as long as possible without a licence. This threatens open standards and undermines European leadership in 5G and 6G. We believe that in order to guarantee the effectiveness of the FRAND determination, and to avoid situations where it would become another opportunity for hold-out, the Competence Centre should design a public list of such implementers who would be recognized as “unwilling licensees”.</w:t>
      </w:r>
    </w:p>
    <w:p w14:paraId="3128AF15" w14:textId="77777777" w:rsidR="001D3ACC" w:rsidRPr="00FE2BBC" w:rsidRDefault="001D3ACC" w:rsidP="001D3ACC">
      <w:r w:rsidRPr="00F1797F">
        <w:rPr>
          <w:rStyle w:val="HideTWBExt"/>
        </w:rPr>
        <w:t>&lt;/Amend&gt;</w:t>
      </w:r>
    </w:p>
    <w:p w14:paraId="1787BAA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646</w:t>
      </w:r>
      <w:r w:rsidRPr="00F1797F">
        <w:rPr>
          <w:rStyle w:val="HideTWBExt"/>
          <w:b w:val="0"/>
          <w:lang w:val="it-IT"/>
        </w:rPr>
        <w:t>&lt;/NumAm&gt;</w:t>
      </w:r>
    </w:p>
    <w:p w14:paraId="4D101B71"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7DF98D2C" w14:textId="77777777" w:rsidR="001D3ACC" w:rsidRPr="00FE2BBC" w:rsidRDefault="001D3ACC" w:rsidP="001D3ACC">
      <w:r w:rsidRPr="00F1797F">
        <w:rPr>
          <w:rStyle w:val="HideTWBExt"/>
        </w:rPr>
        <w:t>&lt;/RepeatBlock-By&gt;</w:t>
      </w:r>
    </w:p>
    <w:p w14:paraId="69A9C9F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1B6FC9A" w14:textId="77777777" w:rsidR="001D3ACC" w:rsidRPr="00FE2BBC" w:rsidRDefault="001D3ACC" w:rsidP="001D3ACC">
      <w:pPr>
        <w:pStyle w:val="NormalBold"/>
      </w:pPr>
      <w:r w:rsidRPr="00F1797F">
        <w:rPr>
          <w:rStyle w:val="HideTWBExt"/>
          <w:b w:val="0"/>
        </w:rPr>
        <w:t>&lt;Article&gt;</w:t>
      </w:r>
      <w:r w:rsidRPr="00FE2BBC">
        <w:t>Articolo 46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E2427F6" w14:textId="77777777" w:rsidTr="00F353F1">
        <w:trPr>
          <w:jc w:val="center"/>
        </w:trPr>
        <w:tc>
          <w:tcPr>
            <w:tcW w:w="9752" w:type="dxa"/>
            <w:gridSpan w:val="2"/>
          </w:tcPr>
          <w:p w14:paraId="540565ED" w14:textId="77777777" w:rsidR="001D3ACC" w:rsidRPr="00FE2BBC" w:rsidRDefault="001D3ACC" w:rsidP="00F353F1">
            <w:pPr>
              <w:keepNext/>
            </w:pPr>
          </w:p>
        </w:tc>
      </w:tr>
      <w:tr w:rsidR="001D3ACC" w:rsidRPr="00FE2BBC" w14:paraId="05EDAA17" w14:textId="77777777" w:rsidTr="00F353F1">
        <w:trPr>
          <w:jc w:val="center"/>
        </w:trPr>
        <w:tc>
          <w:tcPr>
            <w:tcW w:w="4876" w:type="dxa"/>
            <w:hideMark/>
          </w:tcPr>
          <w:p w14:paraId="7C1DF3A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4199EC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48A8179" w14:textId="77777777" w:rsidTr="00F353F1">
        <w:trPr>
          <w:jc w:val="center"/>
        </w:trPr>
        <w:tc>
          <w:tcPr>
            <w:tcW w:w="4876" w:type="dxa"/>
            <w:hideMark/>
          </w:tcPr>
          <w:p w14:paraId="09A2EDC1" w14:textId="77777777" w:rsidR="001D3ACC" w:rsidRPr="00FE2BBC" w:rsidRDefault="001D3ACC" w:rsidP="00F353F1">
            <w:pPr>
              <w:pStyle w:val="Normal6"/>
              <w:rPr>
                <w:lang w:val="it-IT"/>
              </w:rPr>
            </w:pPr>
            <w:r w:rsidRPr="00FE2BBC">
              <w:rPr>
                <w:b/>
                <w:i/>
                <w:lang w:val="it-IT"/>
              </w:rPr>
              <w:t>3.</w:t>
            </w:r>
            <w:r w:rsidRPr="00FE2BBC">
              <w:rPr>
                <w:b/>
                <w:i/>
                <w:lang w:val="it-IT"/>
              </w:rPr>
              <w:tab/>
              <w:t>Se la parte che ha chiesto la prosecuzione della determinazione delle condizioni FRAND non ottempera alle richieste del conciliatore od omette in altro modo di conformarsi a una prescrizione relativa alla determinazione delle condizioni FRAND, il conciliatore pone fine alla procedura.</w:t>
            </w:r>
          </w:p>
        </w:tc>
        <w:tc>
          <w:tcPr>
            <w:tcW w:w="4876" w:type="dxa"/>
            <w:hideMark/>
          </w:tcPr>
          <w:p w14:paraId="4A87BDD5" w14:textId="77777777" w:rsidR="001D3ACC" w:rsidRPr="00FE2BBC" w:rsidRDefault="001D3ACC" w:rsidP="00F353F1">
            <w:pPr>
              <w:pStyle w:val="Normal6"/>
              <w:rPr>
                <w:szCs w:val="24"/>
                <w:lang w:val="it-IT"/>
              </w:rPr>
            </w:pPr>
            <w:r w:rsidRPr="00FE2BBC">
              <w:rPr>
                <w:b/>
                <w:i/>
                <w:lang w:val="it-IT"/>
              </w:rPr>
              <w:t>soppresso</w:t>
            </w:r>
          </w:p>
        </w:tc>
      </w:tr>
    </w:tbl>
    <w:p w14:paraId="6095EAC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25CBCB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AC1A6CD"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22290853" w14:textId="77777777" w:rsidR="001D3ACC" w:rsidRPr="00FE2BBC" w:rsidRDefault="001D3ACC" w:rsidP="001D3ACC">
      <w:r w:rsidRPr="00F1797F">
        <w:rPr>
          <w:rStyle w:val="HideTWBExt"/>
        </w:rPr>
        <w:t>&lt;/Amend&gt;</w:t>
      </w:r>
    </w:p>
    <w:p w14:paraId="791A721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647</w:t>
      </w:r>
      <w:r w:rsidRPr="00F1797F">
        <w:rPr>
          <w:rStyle w:val="HideTWBExt"/>
          <w:b w:val="0"/>
          <w:lang w:val="it-IT"/>
        </w:rPr>
        <w:t>&lt;/NumAm&gt;</w:t>
      </w:r>
    </w:p>
    <w:p w14:paraId="06983461"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81E1421" w14:textId="77777777" w:rsidR="001D3ACC" w:rsidRPr="00FE2BBC" w:rsidRDefault="001D3ACC" w:rsidP="001D3ACC">
      <w:r w:rsidRPr="00F1797F">
        <w:rPr>
          <w:rStyle w:val="HideTWBExt"/>
        </w:rPr>
        <w:t>&lt;/RepeatBlock-By&gt;</w:t>
      </w:r>
    </w:p>
    <w:p w14:paraId="54F6F3E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F6D9EE" w14:textId="77777777" w:rsidR="001D3ACC" w:rsidRPr="00FE2BBC" w:rsidRDefault="001D3ACC" w:rsidP="001D3ACC">
      <w:pPr>
        <w:pStyle w:val="NormalBold"/>
      </w:pPr>
      <w:r w:rsidRPr="00F1797F">
        <w:rPr>
          <w:rStyle w:val="HideTWBExt"/>
          <w:b w:val="0"/>
        </w:rPr>
        <w:t>&lt;Article&gt;</w:t>
      </w:r>
      <w:r w:rsidRPr="00FE2BBC">
        <w:t>Articolo 46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0E94F1C" w14:textId="77777777" w:rsidTr="00F353F1">
        <w:trPr>
          <w:jc w:val="center"/>
        </w:trPr>
        <w:tc>
          <w:tcPr>
            <w:tcW w:w="9752" w:type="dxa"/>
            <w:gridSpan w:val="2"/>
          </w:tcPr>
          <w:p w14:paraId="3913351C" w14:textId="77777777" w:rsidR="001D3ACC" w:rsidRPr="00FE2BBC" w:rsidRDefault="001D3ACC" w:rsidP="00F353F1">
            <w:pPr>
              <w:keepNext/>
            </w:pPr>
          </w:p>
        </w:tc>
      </w:tr>
      <w:tr w:rsidR="001D3ACC" w:rsidRPr="00FE2BBC" w14:paraId="08B7DA57" w14:textId="77777777" w:rsidTr="00F353F1">
        <w:trPr>
          <w:jc w:val="center"/>
        </w:trPr>
        <w:tc>
          <w:tcPr>
            <w:tcW w:w="4876" w:type="dxa"/>
            <w:hideMark/>
          </w:tcPr>
          <w:p w14:paraId="018CBA2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ECDD02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D3A8014" w14:textId="77777777" w:rsidTr="00F353F1">
        <w:trPr>
          <w:jc w:val="center"/>
        </w:trPr>
        <w:tc>
          <w:tcPr>
            <w:tcW w:w="4876" w:type="dxa"/>
            <w:hideMark/>
          </w:tcPr>
          <w:p w14:paraId="103FFCFC" w14:textId="77777777" w:rsidR="001D3ACC" w:rsidRPr="00FE2BBC" w:rsidRDefault="001D3ACC" w:rsidP="00F353F1">
            <w:pPr>
              <w:pStyle w:val="Normal6"/>
              <w:rPr>
                <w:lang w:val="it-IT"/>
              </w:rPr>
            </w:pPr>
            <w:r w:rsidRPr="00FE2BBC">
              <w:rPr>
                <w:b/>
                <w:i/>
                <w:lang w:val="it-IT"/>
              </w:rPr>
              <w:t>3.</w:t>
            </w:r>
            <w:r w:rsidRPr="00FE2BBC">
              <w:rPr>
                <w:b/>
                <w:i/>
                <w:lang w:val="it-IT"/>
              </w:rPr>
              <w:tab/>
              <w:t>Se la parte che ha chiesto la prosecuzione della determinazione delle condizioni FRAND non ottempera alle richieste del conciliatore od omette in altro modo di conformarsi a una prescrizione relativa alla determinazione delle condizioni FRAND, il conciliatore pone fine alla procedura.</w:t>
            </w:r>
          </w:p>
        </w:tc>
        <w:tc>
          <w:tcPr>
            <w:tcW w:w="4876" w:type="dxa"/>
            <w:hideMark/>
          </w:tcPr>
          <w:p w14:paraId="01D90251" w14:textId="77777777" w:rsidR="001D3ACC" w:rsidRPr="00FE2BBC" w:rsidRDefault="001D3ACC" w:rsidP="00F353F1">
            <w:pPr>
              <w:pStyle w:val="Normal6"/>
              <w:rPr>
                <w:szCs w:val="24"/>
                <w:lang w:val="it-IT"/>
              </w:rPr>
            </w:pPr>
            <w:r w:rsidRPr="00FE2BBC">
              <w:rPr>
                <w:b/>
                <w:i/>
                <w:lang w:val="it-IT"/>
              </w:rPr>
              <w:t>soppresso</w:t>
            </w:r>
          </w:p>
        </w:tc>
      </w:tr>
    </w:tbl>
    <w:p w14:paraId="48506CA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06417E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AF5FAB2" w14:textId="77777777" w:rsidR="001D3ACC" w:rsidRPr="00FE2BBC" w:rsidRDefault="001D3ACC" w:rsidP="001D3ACC">
      <w:pPr>
        <w:pStyle w:val="Normal12Italic"/>
        <w:rPr>
          <w:noProof w:val="0"/>
          <w:lang w:val="it-IT"/>
        </w:rPr>
      </w:pPr>
      <w:r w:rsidRPr="00FE2BBC">
        <w:rPr>
          <w:lang w:val="it-IT"/>
        </w:rPr>
        <w:t>Per coerenza con l'emendamento che prevede che la determinazione delle condizioni FRAND continui solo se entrambe le parti convengono di parteciparvi.</w:t>
      </w:r>
    </w:p>
    <w:p w14:paraId="399F4938" w14:textId="77777777" w:rsidR="001D3ACC" w:rsidRPr="00FE2BBC" w:rsidRDefault="001D3ACC" w:rsidP="001D3ACC">
      <w:r w:rsidRPr="00F1797F">
        <w:rPr>
          <w:rStyle w:val="HideTWBExt"/>
        </w:rPr>
        <w:t>&lt;/Amend&gt;</w:t>
      </w:r>
    </w:p>
    <w:p w14:paraId="73DCA59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648</w:t>
      </w:r>
      <w:r w:rsidRPr="00F1797F">
        <w:rPr>
          <w:rStyle w:val="HideTWBExt"/>
          <w:b w:val="0"/>
          <w:lang w:val="it-IT"/>
        </w:rPr>
        <w:t>&lt;/NumAm&gt;</w:t>
      </w:r>
    </w:p>
    <w:p w14:paraId="72CA3AA5"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338B836" w14:textId="77777777" w:rsidR="001D3ACC" w:rsidRPr="00FE2BBC" w:rsidRDefault="001D3ACC" w:rsidP="001D3ACC">
      <w:r w:rsidRPr="00F1797F">
        <w:rPr>
          <w:rStyle w:val="HideTWBExt"/>
        </w:rPr>
        <w:t>&lt;/RepeatBlock-By&gt;</w:t>
      </w:r>
    </w:p>
    <w:p w14:paraId="41FFDB9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F97FFE2" w14:textId="77777777" w:rsidR="001D3ACC" w:rsidRPr="00FE2BBC" w:rsidRDefault="001D3ACC" w:rsidP="001D3ACC">
      <w:pPr>
        <w:pStyle w:val="NormalBold"/>
      </w:pPr>
      <w:r w:rsidRPr="00F1797F">
        <w:rPr>
          <w:rStyle w:val="HideTWBExt"/>
          <w:b w:val="0"/>
        </w:rPr>
        <w:t>&lt;Article&gt;</w:t>
      </w:r>
      <w:r w:rsidRPr="00FE2BBC">
        <w:t>Articolo 46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B2263F5" w14:textId="77777777" w:rsidTr="00F353F1">
        <w:trPr>
          <w:jc w:val="center"/>
        </w:trPr>
        <w:tc>
          <w:tcPr>
            <w:tcW w:w="9752" w:type="dxa"/>
            <w:gridSpan w:val="2"/>
          </w:tcPr>
          <w:p w14:paraId="55403447" w14:textId="77777777" w:rsidR="001D3ACC" w:rsidRPr="00FE2BBC" w:rsidRDefault="001D3ACC" w:rsidP="00F353F1">
            <w:pPr>
              <w:keepNext/>
            </w:pPr>
          </w:p>
        </w:tc>
      </w:tr>
      <w:tr w:rsidR="001D3ACC" w:rsidRPr="00FE2BBC" w14:paraId="30E36A0D" w14:textId="77777777" w:rsidTr="00F353F1">
        <w:trPr>
          <w:jc w:val="center"/>
        </w:trPr>
        <w:tc>
          <w:tcPr>
            <w:tcW w:w="4876" w:type="dxa"/>
            <w:hideMark/>
          </w:tcPr>
          <w:p w14:paraId="1161718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24CA1A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A2F75DA" w14:textId="77777777" w:rsidTr="00F353F1">
        <w:trPr>
          <w:jc w:val="center"/>
        </w:trPr>
        <w:tc>
          <w:tcPr>
            <w:tcW w:w="4876" w:type="dxa"/>
            <w:hideMark/>
          </w:tcPr>
          <w:p w14:paraId="1F684666" w14:textId="77777777" w:rsidR="001D3ACC" w:rsidRPr="00FE2BBC" w:rsidRDefault="001D3ACC" w:rsidP="00F353F1">
            <w:pPr>
              <w:pStyle w:val="Normal6"/>
              <w:rPr>
                <w:lang w:val="it-IT"/>
              </w:rPr>
            </w:pPr>
            <w:r w:rsidRPr="00FE2BBC">
              <w:rPr>
                <w:lang w:val="it-IT"/>
              </w:rPr>
              <w:t>3.</w:t>
            </w:r>
            <w:r w:rsidRPr="00FE2BBC">
              <w:rPr>
                <w:lang w:val="it-IT"/>
              </w:rPr>
              <w:tab/>
              <w:t xml:space="preserve">Se la parte che ha chiesto la prosecuzione della determinazione delle condizioni FRAND non ottempera alle richieste del </w:t>
            </w:r>
            <w:r w:rsidRPr="00FE2BBC">
              <w:rPr>
                <w:b/>
                <w:i/>
                <w:lang w:val="it-IT"/>
              </w:rPr>
              <w:t>conciliatore</w:t>
            </w:r>
            <w:r w:rsidRPr="00FE2BBC">
              <w:rPr>
                <w:lang w:val="it-IT"/>
              </w:rPr>
              <w:t xml:space="preserve"> od omette in altro modo di conformarsi a una prescrizione relativa alla determinazione delle condizioni FRAND, il </w:t>
            </w:r>
            <w:r w:rsidRPr="00FE2BBC">
              <w:rPr>
                <w:b/>
                <w:i/>
                <w:lang w:val="it-IT"/>
              </w:rPr>
              <w:t>conciliatore</w:t>
            </w:r>
            <w:r w:rsidRPr="00FE2BBC">
              <w:rPr>
                <w:lang w:val="it-IT"/>
              </w:rPr>
              <w:t xml:space="preserve"> pone fine alla procedura.</w:t>
            </w:r>
          </w:p>
        </w:tc>
        <w:tc>
          <w:tcPr>
            <w:tcW w:w="4876" w:type="dxa"/>
            <w:hideMark/>
          </w:tcPr>
          <w:p w14:paraId="7E616A14" w14:textId="77777777" w:rsidR="001D3ACC" w:rsidRPr="00FE2BBC" w:rsidRDefault="001D3ACC" w:rsidP="00F353F1">
            <w:pPr>
              <w:pStyle w:val="Normal6"/>
              <w:rPr>
                <w:szCs w:val="24"/>
                <w:lang w:val="it-IT"/>
              </w:rPr>
            </w:pPr>
            <w:r w:rsidRPr="00FE2BBC">
              <w:rPr>
                <w:lang w:val="it-IT"/>
              </w:rPr>
              <w:t>3.</w:t>
            </w:r>
            <w:r w:rsidRPr="00FE2BBC">
              <w:rPr>
                <w:lang w:val="it-IT"/>
              </w:rPr>
              <w:tab/>
              <w:t xml:space="preserve">Se la parte che ha chiesto la prosecuzione della determinazione delle condizioni FRAND non ottempera alle richieste del </w:t>
            </w:r>
            <w:r w:rsidRPr="00FE2BBC">
              <w:rPr>
                <w:b/>
                <w:i/>
                <w:lang w:val="it-IT"/>
              </w:rPr>
              <w:t>panel di conciliatori</w:t>
            </w:r>
            <w:r w:rsidRPr="00FE2BBC">
              <w:rPr>
                <w:lang w:val="it-IT"/>
              </w:rPr>
              <w:t xml:space="preserve"> od omette in altro modo di conformarsi a una prescrizione relativa alla determinazione delle condizioni FRAND, il </w:t>
            </w:r>
            <w:r w:rsidRPr="00FE2BBC">
              <w:rPr>
                <w:b/>
                <w:i/>
                <w:lang w:val="it-IT"/>
              </w:rPr>
              <w:t>panel di conciliatori</w:t>
            </w:r>
            <w:r w:rsidRPr="00FE2BBC">
              <w:rPr>
                <w:lang w:val="it-IT"/>
              </w:rPr>
              <w:t xml:space="preserve"> pone fine alla procedura.</w:t>
            </w:r>
          </w:p>
        </w:tc>
      </w:tr>
    </w:tbl>
    <w:p w14:paraId="09C91E5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39CAF1E" w14:textId="77777777" w:rsidR="001D3ACC" w:rsidRPr="00FE2BBC" w:rsidRDefault="001D3ACC" w:rsidP="001D3ACC">
      <w:r w:rsidRPr="00F1797F">
        <w:rPr>
          <w:rStyle w:val="HideTWBExt"/>
        </w:rPr>
        <w:t>&lt;/Amend&gt;</w:t>
      </w:r>
    </w:p>
    <w:p w14:paraId="186C48E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649</w:t>
      </w:r>
      <w:r w:rsidRPr="00F1797F">
        <w:rPr>
          <w:rStyle w:val="HideTWBExt"/>
          <w:b w:val="0"/>
          <w:lang w:val="it-IT"/>
        </w:rPr>
        <w:t>&lt;/NumAm&gt;</w:t>
      </w:r>
    </w:p>
    <w:p w14:paraId="0D3589CE"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59F46D0A" w14:textId="77777777" w:rsidR="001D3ACC" w:rsidRPr="00FE2BBC" w:rsidRDefault="001D3ACC" w:rsidP="001D3ACC">
      <w:r w:rsidRPr="00F1797F">
        <w:rPr>
          <w:rStyle w:val="HideTWBExt"/>
        </w:rPr>
        <w:t>&lt;/RepeatBlock-By&gt;</w:t>
      </w:r>
    </w:p>
    <w:p w14:paraId="1108043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B971EFA" w14:textId="77777777" w:rsidR="001D3ACC" w:rsidRPr="00FE2BBC" w:rsidRDefault="001D3ACC" w:rsidP="001D3ACC">
      <w:pPr>
        <w:pStyle w:val="NormalBold"/>
      </w:pPr>
      <w:r w:rsidRPr="00F1797F">
        <w:rPr>
          <w:rStyle w:val="HideTWBExt"/>
          <w:b w:val="0"/>
        </w:rPr>
        <w:t>&lt;Article&gt;</w:t>
      </w:r>
      <w:r w:rsidRPr="00FE2BBC">
        <w:t>Articolo 46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424C02B" w14:textId="77777777" w:rsidTr="00F353F1">
        <w:trPr>
          <w:jc w:val="center"/>
        </w:trPr>
        <w:tc>
          <w:tcPr>
            <w:tcW w:w="9752" w:type="dxa"/>
            <w:gridSpan w:val="2"/>
          </w:tcPr>
          <w:p w14:paraId="6F8C4AF6" w14:textId="77777777" w:rsidR="001D3ACC" w:rsidRPr="00FE2BBC" w:rsidRDefault="001D3ACC" w:rsidP="00F353F1">
            <w:pPr>
              <w:keepNext/>
            </w:pPr>
          </w:p>
        </w:tc>
      </w:tr>
      <w:tr w:rsidR="001D3ACC" w:rsidRPr="00FE2BBC" w14:paraId="1690D4D7" w14:textId="77777777" w:rsidTr="00F353F1">
        <w:trPr>
          <w:jc w:val="center"/>
        </w:trPr>
        <w:tc>
          <w:tcPr>
            <w:tcW w:w="4876" w:type="dxa"/>
            <w:hideMark/>
          </w:tcPr>
          <w:p w14:paraId="40ED14C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241EF9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5977903" w14:textId="77777777" w:rsidTr="00F353F1">
        <w:trPr>
          <w:jc w:val="center"/>
        </w:trPr>
        <w:tc>
          <w:tcPr>
            <w:tcW w:w="4876" w:type="dxa"/>
            <w:hideMark/>
          </w:tcPr>
          <w:p w14:paraId="4D41E7F0" w14:textId="77777777" w:rsidR="001D3ACC" w:rsidRPr="00FE2BBC" w:rsidRDefault="001D3ACC" w:rsidP="00F353F1">
            <w:pPr>
              <w:pStyle w:val="Normal6"/>
              <w:rPr>
                <w:lang w:val="it-IT"/>
              </w:rPr>
            </w:pPr>
            <w:r w:rsidRPr="00FE2BBC">
              <w:rPr>
                <w:lang w:val="it-IT"/>
              </w:rPr>
              <w:t>3.</w:t>
            </w:r>
            <w:r w:rsidRPr="00FE2BBC">
              <w:rPr>
                <w:lang w:val="it-IT"/>
              </w:rPr>
              <w:tab/>
              <w:t xml:space="preserve">Se la parte che ha chiesto la prosecuzione della determinazione delle condizioni FRAND non ottempera alle richieste del </w:t>
            </w:r>
            <w:r w:rsidRPr="00FE2BBC">
              <w:rPr>
                <w:b/>
                <w:i/>
                <w:lang w:val="it-IT"/>
              </w:rPr>
              <w:t>conciliatore</w:t>
            </w:r>
            <w:r w:rsidRPr="00FE2BBC">
              <w:rPr>
                <w:lang w:val="it-IT"/>
              </w:rPr>
              <w:t xml:space="preserve"> od omette in altro modo di conformarsi a una prescrizione relativa alla determinazione delle condizioni FRAND, il </w:t>
            </w:r>
            <w:r w:rsidRPr="00FE2BBC">
              <w:rPr>
                <w:b/>
                <w:i/>
                <w:lang w:val="it-IT"/>
              </w:rPr>
              <w:t>conciliatore</w:t>
            </w:r>
            <w:r w:rsidRPr="00FE2BBC">
              <w:rPr>
                <w:lang w:val="it-IT"/>
              </w:rPr>
              <w:t xml:space="preserve"> pone fine alla procedura.</w:t>
            </w:r>
          </w:p>
        </w:tc>
        <w:tc>
          <w:tcPr>
            <w:tcW w:w="4876" w:type="dxa"/>
            <w:hideMark/>
          </w:tcPr>
          <w:p w14:paraId="746BC5FD" w14:textId="77777777" w:rsidR="001D3ACC" w:rsidRPr="00FE2BBC" w:rsidRDefault="001D3ACC" w:rsidP="00F353F1">
            <w:pPr>
              <w:pStyle w:val="Normal6"/>
              <w:rPr>
                <w:szCs w:val="24"/>
                <w:lang w:val="it-IT"/>
              </w:rPr>
            </w:pPr>
            <w:r w:rsidRPr="00FE2BBC">
              <w:rPr>
                <w:lang w:val="it-IT"/>
              </w:rPr>
              <w:t>3.</w:t>
            </w:r>
            <w:r w:rsidRPr="00FE2BBC">
              <w:rPr>
                <w:lang w:val="it-IT"/>
              </w:rPr>
              <w:tab/>
              <w:t xml:space="preserve">Se la parte che ha chiesto la prosecuzione della determinazione delle condizioni FRAND non ottempera alle richieste del </w:t>
            </w:r>
            <w:r w:rsidRPr="00FE2BBC">
              <w:rPr>
                <w:b/>
                <w:i/>
                <w:lang w:val="it-IT"/>
              </w:rPr>
              <w:t>panel di conciliatori</w:t>
            </w:r>
            <w:r w:rsidRPr="00FE2BBC">
              <w:rPr>
                <w:lang w:val="it-IT"/>
              </w:rPr>
              <w:t xml:space="preserve"> od omette in altro modo di conformarsi a una prescrizione relativa alla determinazione delle condizioni FRAND, il </w:t>
            </w:r>
            <w:r w:rsidRPr="00FE2BBC">
              <w:rPr>
                <w:b/>
                <w:i/>
                <w:lang w:val="it-IT"/>
              </w:rPr>
              <w:t>panel</w:t>
            </w:r>
            <w:r w:rsidRPr="00FE2BBC">
              <w:rPr>
                <w:lang w:val="it-IT"/>
              </w:rPr>
              <w:t xml:space="preserve"> pone fine alla procedura.</w:t>
            </w:r>
          </w:p>
        </w:tc>
      </w:tr>
    </w:tbl>
    <w:p w14:paraId="7F0A5CE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B9AEA93" w14:textId="77777777" w:rsidR="001D3ACC" w:rsidRPr="00FE2BBC" w:rsidRDefault="001D3ACC" w:rsidP="001D3ACC">
      <w:r w:rsidRPr="00F1797F">
        <w:rPr>
          <w:rStyle w:val="HideTWBExt"/>
        </w:rPr>
        <w:t>&lt;/Amend&gt;</w:t>
      </w:r>
    </w:p>
    <w:p w14:paraId="6D416F8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650</w:t>
      </w:r>
      <w:r w:rsidRPr="00F1797F">
        <w:rPr>
          <w:rStyle w:val="HideTWBExt"/>
          <w:b w:val="0"/>
          <w:lang w:val="it-IT"/>
        </w:rPr>
        <w:t>&lt;/NumAm&gt;</w:t>
      </w:r>
    </w:p>
    <w:p w14:paraId="0261351D"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63F58B3" w14:textId="77777777" w:rsidR="001D3ACC" w:rsidRPr="00FE2BBC" w:rsidRDefault="001D3ACC" w:rsidP="001D3ACC">
      <w:r w:rsidRPr="00F1797F">
        <w:rPr>
          <w:rStyle w:val="HideTWBExt"/>
        </w:rPr>
        <w:t>&lt;/RepeatBlock-By&gt;</w:t>
      </w:r>
    </w:p>
    <w:p w14:paraId="273AA99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088D92E" w14:textId="77777777" w:rsidR="001D3ACC" w:rsidRPr="00FE2BBC" w:rsidRDefault="001D3ACC" w:rsidP="001D3ACC">
      <w:pPr>
        <w:pStyle w:val="NormalBold"/>
      </w:pPr>
      <w:r w:rsidRPr="00F1797F">
        <w:rPr>
          <w:rStyle w:val="HideTWBExt"/>
          <w:b w:val="0"/>
        </w:rPr>
        <w:t>&lt;Article&gt;</w:t>
      </w:r>
      <w:r w:rsidRPr="00FE2BBC">
        <w:t>Articolo 47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4529D25" w14:textId="77777777" w:rsidTr="00F353F1">
        <w:trPr>
          <w:jc w:val="center"/>
        </w:trPr>
        <w:tc>
          <w:tcPr>
            <w:tcW w:w="9752" w:type="dxa"/>
            <w:gridSpan w:val="2"/>
          </w:tcPr>
          <w:p w14:paraId="6D006C96" w14:textId="77777777" w:rsidR="001D3ACC" w:rsidRPr="00FE2BBC" w:rsidRDefault="001D3ACC" w:rsidP="00F353F1">
            <w:pPr>
              <w:keepNext/>
            </w:pPr>
          </w:p>
        </w:tc>
      </w:tr>
      <w:tr w:rsidR="001D3ACC" w:rsidRPr="00FE2BBC" w14:paraId="2F21DBB7" w14:textId="77777777" w:rsidTr="00F353F1">
        <w:trPr>
          <w:jc w:val="center"/>
        </w:trPr>
        <w:tc>
          <w:tcPr>
            <w:tcW w:w="4876" w:type="dxa"/>
            <w:hideMark/>
          </w:tcPr>
          <w:p w14:paraId="3063689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0B01BA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B407AA9" w14:textId="77777777" w:rsidTr="00F353F1">
        <w:trPr>
          <w:jc w:val="center"/>
        </w:trPr>
        <w:tc>
          <w:tcPr>
            <w:tcW w:w="4876" w:type="dxa"/>
            <w:hideMark/>
          </w:tcPr>
          <w:p w14:paraId="40F6D3AC" w14:textId="77777777" w:rsidR="001D3ACC" w:rsidRPr="00FE2BBC" w:rsidRDefault="001D3ACC" w:rsidP="00F353F1">
            <w:pPr>
              <w:pStyle w:val="Normal6"/>
              <w:rPr>
                <w:lang w:val="it-IT"/>
              </w:rPr>
            </w:pPr>
            <w:r w:rsidRPr="00FE2BBC">
              <w:rPr>
                <w:lang w:val="it-IT"/>
              </w:rPr>
              <w:t>2.</w:t>
            </w:r>
            <w:r w:rsidRPr="00FE2BBC">
              <w:rPr>
                <w:lang w:val="it-IT"/>
              </w:rPr>
              <w:tab/>
              <w:t>Nel caso in cui una parte abbia avviato un procedimento parallelo prima o durante la determinazione delle condizioni FRAND, il conciliatore, oppure, se questo non è stato nominato, il centro di competenza pone fine alla determinazione delle condizioni FRAND su richiesta di qualsiasi altra parte.</w:t>
            </w:r>
          </w:p>
        </w:tc>
        <w:tc>
          <w:tcPr>
            <w:tcW w:w="4876" w:type="dxa"/>
            <w:hideMark/>
          </w:tcPr>
          <w:p w14:paraId="58233F4E" w14:textId="77777777" w:rsidR="001D3ACC" w:rsidRPr="00FE2BBC" w:rsidRDefault="001D3ACC" w:rsidP="00F353F1">
            <w:pPr>
              <w:pStyle w:val="Normal6"/>
              <w:rPr>
                <w:szCs w:val="24"/>
                <w:lang w:val="it-IT"/>
              </w:rPr>
            </w:pPr>
            <w:r w:rsidRPr="00FE2BBC">
              <w:rPr>
                <w:lang w:val="it-IT"/>
              </w:rPr>
              <w:t>2.</w:t>
            </w:r>
            <w:r w:rsidRPr="00FE2BBC">
              <w:rPr>
                <w:lang w:val="it-IT"/>
              </w:rPr>
              <w:tab/>
              <w:t>Nel caso in cui una parte abbia avviato un procedimento parallelo prima o durante la determinazione delle condizioni FRAND, il conciliatore, oppure, se questo non è stato nominato, il centro di competenza pone fine alla determinazione delle condizioni FRAND su richiesta di qualsiasi altra parte.</w:t>
            </w:r>
            <w:r w:rsidRPr="00FE2BBC">
              <w:rPr>
                <w:b/>
                <w:i/>
                <w:lang w:val="it-IT"/>
              </w:rPr>
              <w:t xml:space="preserve"> Se l'altra parte sceglie di proseguire con il procedimento, la determinazione delle condizioni FRAND che ne risulta è vincolante in tutta l'Unione, nonostante i procedimenti paralleli nel paese terzo.</w:t>
            </w:r>
          </w:p>
        </w:tc>
      </w:tr>
    </w:tbl>
    <w:p w14:paraId="53AE91B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B19F286" w14:textId="77777777" w:rsidR="001D3ACC" w:rsidRPr="00FE2BBC" w:rsidRDefault="001D3ACC" w:rsidP="001D3ACC">
      <w:r w:rsidRPr="00F1797F">
        <w:rPr>
          <w:rStyle w:val="HideTWBExt"/>
        </w:rPr>
        <w:t>&lt;/Amend&gt;</w:t>
      </w:r>
    </w:p>
    <w:p w14:paraId="1C56DA1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651</w:t>
      </w:r>
      <w:r w:rsidRPr="00F1797F">
        <w:rPr>
          <w:rStyle w:val="HideTWBExt"/>
          <w:b w:val="0"/>
          <w:lang w:val="it-IT"/>
        </w:rPr>
        <w:t>&lt;/NumAm&gt;</w:t>
      </w:r>
    </w:p>
    <w:p w14:paraId="4AF8858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3B26A312" w14:textId="77777777" w:rsidR="001D3ACC" w:rsidRPr="00FE2BBC" w:rsidRDefault="001D3ACC" w:rsidP="001D3ACC">
      <w:r w:rsidRPr="00F1797F">
        <w:rPr>
          <w:rStyle w:val="HideTWBExt"/>
        </w:rPr>
        <w:t>&lt;/RepeatBlock-By&gt;</w:t>
      </w:r>
    </w:p>
    <w:p w14:paraId="544AB10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075F198" w14:textId="77777777" w:rsidR="001D3ACC" w:rsidRPr="00FE2BBC" w:rsidRDefault="001D3ACC" w:rsidP="001D3ACC">
      <w:pPr>
        <w:pStyle w:val="NormalBold"/>
      </w:pPr>
      <w:r w:rsidRPr="00F1797F">
        <w:rPr>
          <w:rStyle w:val="HideTWBExt"/>
          <w:b w:val="0"/>
        </w:rPr>
        <w:t>&lt;Article&gt;</w:t>
      </w:r>
      <w:r w:rsidRPr="00FE2BBC">
        <w:t>Articolo 47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13112D1" w14:textId="77777777" w:rsidTr="00F353F1">
        <w:trPr>
          <w:jc w:val="center"/>
        </w:trPr>
        <w:tc>
          <w:tcPr>
            <w:tcW w:w="9752" w:type="dxa"/>
            <w:gridSpan w:val="2"/>
          </w:tcPr>
          <w:p w14:paraId="57C239D2" w14:textId="77777777" w:rsidR="001D3ACC" w:rsidRPr="00FE2BBC" w:rsidRDefault="001D3ACC" w:rsidP="00F353F1">
            <w:pPr>
              <w:keepNext/>
            </w:pPr>
          </w:p>
        </w:tc>
      </w:tr>
      <w:tr w:rsidR="001D3ACC" w:rsidRPr="00FE2BBC" w14:paraId="286806E1" w14:textId="77777777" w:rsidTr="00F353F1">
        <w:trPr>
          <w:jc w:val="center"/>
        </w:trPr>
        <w:tc>
          <w:tcPr>
            <w:tcW w:w="4876" w:type="dxa"/>
            <w:hideMark/>
          </w:tcPr>
          <w:p w14:paraId="62ABBA7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11E09B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31A290" w14:textId="77777777" w:rsidTr="00F353F1">
        <w:trPr>
          <w:jc w:val="center"/>
        </w:trPr>
        <w:tc>
          <w:tcPr>
            <w:tcW w:w="4876" w:type="dxa"/>
            <w:hideMark/>
          </w:tcPr>
          <w:p w14:paraId="39DCA534" w14:textId="77777777" w:rsidR="001D3ACC" w:rsidRPr="00FE2BBC" w:rsidRDefault="001D3ACC" w:rsidP="00F353F1">
            <w:pPr>
              <w:pStyle w:val="Normal6"/>
              <w:rPr>
                <w:lang w:val="it-IT"/>
              </w:rPr>
            </w:pPr>
            <w:r w:rsidRPr="00FE2BBC">
              <w:rPr>
                <w:lang w:val="it-IT"/>
              </w:rPr>
              <w:t>2.</w:t>
            </w:r>
            <w:r w:rsidRPr="00FE2BBC">
              <w:rPr>
                <w:lang w:val="it-IT"/>
              </w:rPr>
              <w:tab/>
              <w:t xml:space="preserve">Nel caso in cui una parte abbia avviato un procedimento parallelo prima o durante la determinazione delle condizioni FRAND, il </w:t>
            </w:r>
            <w:r w:rsidRPr="00FE2BBC">
              <w:rPr>
                <w:b/>
                <w:i/>
                <w:lang w:val="it-IT"/>
              </w:rPr>
              <w:t>conciliatore</w:t>
            </w:r>
            <w:r w:rsidRPr="00FE2BBC">
              <w:rPr>
                <w:lang w:val="it-IT"/>
              </w:rPr>
              <w:t>, oppure, se questo non è stato nominato, il centro di competenza pone fine alla determinazione delle condizioni FRAND su richiesta di qualsiasi altra parte.</w:t>
            </w:r>
          </w:p>
        </w:tc>
        <w:tc>
          <w:tcPr>
            <w:tcW w:w="4876" w:type="dxa"/>
            <w:hideMark/>
          </w:tcPr>
          <w:p w14:paraId="60BA8FF5" w14:textId="77777777" w:rsidR="001D3ACC" w:rsidRPr="00FE2BBC" w:rsidRDefault="001D3ACC" w:rsidP="00F353F1">
            <w:pPr>
              <w:pStyle w:val="Normal6"/>
              <w:rPr>
                <w:szCs w:val="24"/>
                <w:lang w:val="it-IT"/>
              </w:rPr>
            </w:pPr>
            <w:r w:rsidRPr="00FE2BBC">
              <w:rPr>
                <w:lang w:val="it-IT"/>
              </w:rPr>
              <w:t>2.</w:t>
            </w:r>
            <w:r w:rsidRPr="00FE2BBC">
              <w:rPr>
                <w:lang w:val="it-IT"/>
              </w:rPr>
              <w:tab/>
              <w:t xml:space="preserve">Nel caso in cui una parte abbia avviato un procedimento parallelo </w:t>
            </w:r>
            <w:r w:rsidRPr="00FE2BBC">
              <w:rPr>
                <w:b/>
                <w:i/>
                <w:lang w:val="it-IT"/>
              </w:rPr>
              <w:t>relativo al brevetto SEP in questione</w:t>
            </w:r>
            <w:r w:rsidRPr="00FE2BBC">
              <w:rPr>
                <w:lang w:val="it-IT"/>
              </w:rPr>
              <w:t xml:space="preserve"> prima o durante la determinazione delle condizioni FRAND, il </w:t>
            </w:r>
            <w:r w:rsidRPr="00FE2BBC">
              <w:rPr>
                <w:b/>
                <w:i/>
                <w:lang w:val="it-IT"/>
              </w:rPr>
              <w:t>panel di conciliatori</w:t>
            </w:r>
            <w:r w:rsidRPr="00FE2BBC">
              <w:rPr>
                <w:lang w:val="it-IT"/>
              </w:rPr>
              <w:t>, oppure, se questo non è stato nominato, il centro di competenza pone fine alla determinazione delle condizioni FRAND su richiesta di qualsiasi altra parte.</w:t>
            </w:r>
          </w:p>
        </w:tc>
      </w:tr>
    </w:tbl>
    <w:p w14:paraId="3B36521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DF920A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96601F4" w14:textId="77777777" w:rsidR="001D3ACC" w:rsidRPr="00FE2BBC" w:rsidRDefault="001D3ACC" w:rsidP="001D3ACC">
      <w:pPr>
        <w:pStyle w:val="Normal12Italic"/>
        <w:rPr>
          <w:noProof w:val="0"/>
          <w:lang w:val="it-IT"/>
        </w:rPr>
      </w:pPr>
      <w:r w:rsidRPr="00FE2BBC">
        <w:rPr>
          <w:lang w:val="it-IT"/>
        </w:rPr>
        <w:t>Un procedimento parallelo può essere avviato non necessariamente da una delle parti coinvolte, ma da chiunque sia interessato a livello globale. In tal caso, dovrebbe prendere il via la fase giudiziaria (UE), se pertinente.</w:t>
      </w:r>
    </w:p>
    <w:p w14:paraId="6965C754" w14:textId="77777777" w:rsidR="001D3ACC" w:rsidRPr="00FE2BBC" w:rsidRDefault="001D3ACC" w:rsidP="001D3ACC">
      <w:r w:rsidRPr="00F1797F">
        <w:rPr>
          <w:rStyle w:val="HideTWBExt"/>
        </w:rPr>
        <w:t>&lt;/Amend&gt;</w:t>
      </w:r>
    </w:p>
    <w:p w14:paraId="087438F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652</w:t>
      </w:r>
      <w:r w:rsidRPr="00F1797F">
        <w:rPr>
          <w:rStyle w:val="HideTWBExt"/>
          <w:b w:val="0"/>
          <w:lang w:val="it-IT"/>
        </w:rPr>
        <w:t>&lt;/NumAm&gt;</w:t>
      </w:r>
    </w:p>
    <w:p w14:paraId="6DB96A4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7D2F7292" w14:textId="77777777" w:rsidR="001D3ACC" w:rsidRPr="00FE2BBC" w:rsidRDefault="001D3ACC" w:rsidP="001D3ACC">
      <w:r w:rsidRPr="00F1797F">
        <w:rPr>
          <w:rStyle w:val="HideTWBExt"/>
        </w:rPr>
        <w:t>&lt;/RepeatBlock-By&gt;</w:t>
      </w:r>
    </w:p>
    <w:p w14:paraId="204B353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045414C" w14:textId="77777777" w:rsidR="001D3ACC" w:rsidRPr="00FE2BBC" w:rsidRDefault="001D3ACC" w:rsidP="001D3ACC">
      <w:pPr>
        <w:pStyle w:val="NormalBold"/>
      </w:pPr>
      <w:r w:rsidRPr="00F1797F">
        <w:rPr>
          <w:rStyle w:val="HideTWBExt"/>
          <w:b w:val="0"/>
        </w:rPr>
        <w:t>&lt;Article&gt;</w:t>
      </w:r>
      <w:r w:rsidRPr="00FE2BBC">
        <w:t>Articolo 47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B2A7217" w14:textId="77777777" w:rsidTr="00F353F1">
        <w:trPr>
          <w:jc w:val="center"/>
        </w:trPr>
        <w:tc>
          <w:tcPr>
            <w:tcW w:w="9752" w:type="dxa"/>
            <w:gridSpan w:val="2"/>
          </w:tcPr>
          <w:p w14:paraId="7BE6AA91" w14:textId="77777777" w:rsidR="001D3ACC" w:rsidRPr="00FE2BBC" w:rsidRDefault="001D3ACC" w:rsidP="00F353F1">
            <w:pPr>
              <w:keepNext/>
            </w:pPr>
          </w:p>
        </w:tc>
      </w:tr>
      <w:tr w:rsidR="001D3ACC" w:rsidRPr="00FE2BBC" w14:paraId="112D2BB3" w14:textId="77777777" w:rsidTr="00F353F1">
        <w:trPr>
          <w:jc w:val="center"/>
        </w:trPr>
        <w:tc>
          <w:tcPr>
            <w:tcW w:w="4876" w:type="dxa"/>
            <w:hideMark/>
          </w:tcPr>
          <w:p w14:paraId="0667B67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3D0ED5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EC164EC" w14:textId="77777777" w:rsidTr="00F353F1">
        <w:trPr>
          <w:jc w:val="center"/>
        </w:trPr>
        <w:tc>
          <w:tcPr>
            <w:tcW w:w="4876" w:type="dxa"/>
            <w:hideMark/>
          </w:tcPr>
          <w:p w14:paraId="0CF21B64" w14:textId="77777777" w:rsidR="001D3ACC" w:rsidRPr="00FE2BBC" w:rsidRDefault="001D3ACC" w:rsidP="00F353F1">
            <w:pPr>
              <w:pStyle w:val="Normal6"/>
              <w:rPr>
                <w:lang w:val="it-IT"/>
              </w:rPr>
            </w:pPr>
            <w:r w:rsidRPr="00FE2BBC">
              <w:rPr>
                <w:lang w:val="it-IT"/>
              </w:rPr>
              <w:t>2.</w:t>
            </w:r>
            <w:r w:rsidRPr="00FE2BBC">
              <w:rPr>
                <w:lang w:val="it-IT"/>
              </w:rPr>
              <w:tab/>
              <w:t xml:space="preserve">Nel caso in cui una parte abbia avviato un procedimento parallelo prima o durante la determinazione delle condizioni FRAND, il </w:t>
            </w:r>
            <w:r w:rsidRPr="00FE2BBC">
              <w:rPr>
                <w:b/>
                <w:i/>
                <w:lang w:val="it-IT"/>
              </w:rPr>
              <w:t>conciliatore</w:t>
            </w:r>
            <w:r w:rsidRPr="00FE2BBC">
              <w:rPr>
                <w:lang w:val="it-IT"/>
              </w:rPr>
              <w:t>, oppure, se questo non è stato nominato, il centro di competenza pone fine alla determinazione delle condizioni FRAND su richiesta di qualsiasi altra parte.</w:t>
            </w:r>
          </w:p>
        </w:tc>
        <w:tc>
          <w:tcPr>
            <w:tcW w:w="4876" w:type="dxa"/>
            <w:hideMark/>
          </w:tcPr>
          <w:p w14:paraId="3F1188FF" w14:textId="77777777" w:rsidR="001D3ACC" w:rsidRPr="00FE2BBC" w:rsidRDefault="001D3ACC" w:rsidP="00F353F1">
            <w:pPr>
              <w:pStyle w:val="Normal6"/>
              <w:rPr>
                <w:szCs w:val="24"/>
                <w:lang w:val="it-IT"/>
              </w:rPr>
            </w:pPr>
            <w:r w:rsidRPr="00FE2BBC">
              <w:rPr>
                <w:lang w:val="it-IT"/>
              </w:rPr>
              <w:t>2.</w:t>
            </w:r>
            <w:r w:rsidRPr="00FE2BBC">
              <w:rPr>
                <w:lang w:val="it-IT"/>
              </w:rPr>
              <w:tab/>
              <w:t xml:space="preserve">Nel caso in cui una parte abbia avviato un procedimento parallelo prima o durante la determinazione delle condizioni FRAND, il </w:t>
            </w:r>
            <w:r w:rsidRPr="00FE2BBC">
              <w:rPr>
                <w:b/>
                <w:i/>
                <w:lang w:val="it-IT"/>
              </w:rPr>
              <w:t>panel di conciliatori</w:t>
            </w:r>
            <w:r w:rsidRPr="00FE2BBC">
              <w:rPr>
                <w:lang w:val="it-IT"/>
              </w:rPr>
              <w:t xml:space="preserve">, oppure, se questo non è stato nominato, il centro di competenza pone fine alla determinazione delle condizioni FRAND su richiesta di qualsiasi altra parte </w:t>
            </w:r>
            <w:r w:rsidRPr="00FE2BBC">
              <w:rPr>
                <w:b/>
                <w:i/>
                <w:lang w:val="it-IT"/>
              </w:rPr>
              <w:t>previo consenso dell'altra parte</w:t>
            </w:r>
            <w:r w:rsidRPr="00FE2BBC">
              <w:rPr>
                <w:lang w:val="it-IT"/>
              </w:rPr>
              <w:t>.</w:t>
            </w:r>
          </w:p>
        </w:tc>
      </w:tr>
    </w:tbl>
    <w:p w14:paraId="7C4973B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8EA4134" w14:textId="77777777" w:rsidR="001D3ACC" w:rsidRPr="00FE2BBC" w:rsidRDefault="001D3ACC" w:rsidP="001D3ACC">
      <w:r w:rsidRPr="00F1797F">
        <w:rPr>
          <w:rStyle w:val="HideTWBExt"/>
        </w:rPr>
        <w:t>&lt;/Amend&gt;</w:t>
      </w:r>
    </w:p>
    <w:p w14:paraId="7EB82C7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653</w:t>
      </w:r>
      <w:r w:rsidRPr="00F1797F">
        <w:rPr>
          <w:rStyle w:val="HideTWBExt"/>
          <w:b w:val="0"/>
          <w:lang w:val="it-IT"/>
        </w:rPr>
        <w:t>&lt;/NumAm&gt;</w:t>
      </w:r>
    </w:p>
    <w:p w14:paraId="7A8FA2B4"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7361D7C9" w14:textId="77777777" w:rsidR="001D3ACC" w:rsidRPr="00FE2BBC" w:rsidRDefault="001D3ACC" w:rsidP="001D3ACC">
      <w:r w:rsidRPr="00F1797F">
        <w:rPr>
          <w:rStyle w:val="HideTWBExt"/>
        </w:rPr>
        <w:t>&lt;/RepeatBlock-By&gt;</w:t>
      </w:r>
    </w:p>
    <w:p w14:paraId="0BA038B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CACF10B" w14:textId="77777777" w:rsidR="001D3ACC" w:rsidRPr="00FE2BBC" w:rsidRDefault="001D3ACC" w:rsidP="001D3ACC">
      <w:pPr>
        <w:pStyle w:val="NormalBold"/>
      </w:pPr>
      <w:r w:rsidRPr="00F1797F">
        <w:rPr>
          <w:rStyle w:val="HideTWBExt"/>
          <w:b w:val="0"/>
        </w:rPr>
        <w:t>&lt;Article&gt;</w:t>
      </w:r>
      <w:r w:rsidRPr="00FE2BBC">
        <w:t>Articolo 47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3160C8D" w14:textId="77777777" w:rsidTr="00F353F1">
        <w:trPr>
          <w:jc w:val="center"/>
        </w:trPr>
        <w:tc>
          <w:tcPr>
            <w:tcW w:w="9752" w:type="dxa"/>
            <w:gridSpan w:val="2"/>
          </w:tcPr>
          <w:p w14:paraId="31A7F2B0" w14:textId="77777777" w:rsidR="001D3ACC" w:rsidRPr="00FE2BBC" w:rsidRDefault="001D3ACC" w:rsidP="00F353F1">
            <w:pPr>
              <w:keepNext/>
            </w:pPr>
          </w:p>
        </w:tc>
      </w:tr>
      <w:tr w:rsidR="001D3ACC" w:rsidRPr="00FE2BBC" w14:paraId="542B47A1" w14:textId="77777777" w:rsidTr="00F353F1">
        <w:trPr>
          <w:jc w:val="center"/>
        </w:trPr>
        <w:tc>
          <w:tcPr>
            <w:tcW w:w="4876" w:type="dxa"/>
            <w:hideMark/>
          </w:tcPr>
          <w:p w14:paraId="4FEC430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5D5550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55086CD" w14:textId="77777777" w:rsidTr="00F353F1">
        <w:trPr>
          <w:jc w:val="center"/>
        </w:trPr>
        <w:tc>
          <w:tcPr>
            <w:tcW w:w="4876" w:type="dxa"/>
            <w:hideMark/>
          </w:tcPr>
          <w:p w14:paraId="1B67C8C7" w14:textId="77777777" w:rsidR="001D3ACC" w:rsidRPr="00FE2BBC" w:rsidRDefault="001D3ACC" w:rsidP="00F353F1">
            <w:pPr>
              <w:pStyle w:val="Normal6"/>
              <w:rPr>
                <w:lang w:val="it-IT"/>
              </w:rPr>
            </w:pPr>
            <w:r w:rsidRPr="00FE2BBC">
              <w:rPr>
                <w:lang w:val="it-IT"/>
              </w:rPr>
              <w:t>2.</w:t>
            </w:r>
            <w:r w:rsidRPr="00FE2BBC">
              <w:rPr>
                <w:lang w:val="it-IT"/>
              </w:rPr>
              <w:tab/>
              <w:t xml:space="preserve">Nel caso in cui una parte abbia avviato un procedimento parallelo prima o durante la determinazione delle condizioni FRAND, il conciliatore, oppure, se questo non è stato nominato, il centro di competenza pone fine alla determinazione delle condizioni FRAND su richiesta di qualsiasi </w:t>
            </w:r>
            <w:r w:rsidRPr="00FE2BBC">
              <w:rPr>
                <w:b/>
                <w:i/>
                <w:lang w:val="it-IT"/>
              </w:rPr>
              <w:t>altra</w:t>
            </w:r>
            <w:r w:rsidRPr="00FE2BBC">
              <w:rPr>
                <w:lang w:val="it-IT"/>
              </w:rPr>
              <w:t xml:space="preserve"> parte.</w:t>
            </w:r>
          </w:p>
        </w:tc>
        <w:tc>
          <w:tcPr>
            <w:tcW w:w="4876" w:type="dxa"/>
            <w:hideMark/>
          </w:tcPr>
          <w:p w14:paraId="778E333C" w14:textId="77777777" w:rsidR="001D3ACC" w:rsidRPr="00FE2BBC" w:rsidRDefault="001D3ACC" w:rsidP="00F353F1">
            <w:pPr>
              <w:pStyle w:val="Normal6"/>
              <w:rPr>
                <w:szCs w:val="24"/>
                <w:lang w:val="it-IT"/>
              </w:rPr>
            </w:pPr>
            <w:r w:rsidRPr="00FE2BBC">
              <w:rPr>
                <w:lang w:val="it-IT"/>
              </w:rPr>
              <w:t>2.</w:t>
            </w:r>
            <w:r w:rsidRPr="00FE2BBC">
              <w:rPr>
                <w:lang w:val="it-IT"/>
              </w:rPr>
              <w:tab/>
              <w:t>Nel caso in cui una parte abbia avviato un procedimento parallelo prima o durante la determinazione delle condizioni FRAND, il conciliatore, oppure, se questo non è stato nominato, il centro di competenza pone fine alla determinazione delle condizioni FRAND su richiesta di qualsiasi parte.</w:t>
            </w:r>
          </w:p>
        </w:tc>
      </w:tr>
    </w:tbl>
    <w:p w14:paraId="1D501FA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5DAC71F" w14:textId="77777777" w:rsidR="001D3ACC" w:rsidRPr="00FE2BBC" w:rsidRDefault="001D3ACC" w:rsidP="001D3ACC">
      <w:r w:rsidRPr="00F1797F">
        <w:rPr>
          <w:rStyle w:val="HideTWBExt"/>
        </w:rPr>
        <w:t>&lt;/Amend&gt;</w:t>
      </w:r>
    </w:p>
    <w:p w14:paraId="3BABECE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654</w:t>
      </w:r>
      <w:r w:rsidRPr="00F1797F">
        <w:rPr>
          <w:rStyle w:val="HideTWBExt"/>
          <w:b w:val="0"/>
          <w:lang w:val="it-IT"/>
        </w:rPr>
        <w:t>&lt;/NumAm&gt;</w:t>
      </w:r>
    </w:p>
    <w:p w14:paraId="4DAB72B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55DB84B" w14:textId="77777777" w:rsidR="001D3ACC" w:rsidRPr="00FE2BBC" w:rsidRDefault="001D3ACC" w:rsidP="001D3ACC">
      <w:r w:rsidRPr="00F1797F">
        <w:rPr>
          <w:rStyle w:val="HideTWBExt"/>
        </w:rPr>
        <w:t>&lt;/RepeatBlock-By&gt;</w:t>
      </w:r>
    </w:p>
    <w:p w14:paraId="3773E3D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3F8C40F" w14:textId="77777777" w:rsidR="001D3ACC" w:rsidRPr="00FE2BBC" w:rsidRDefault="001D3ACC" w:rsidP="001D3ACC">
      <w:pPr>
        <w:pStyle w:val="NormalBold"/>
      </w:pPr>
      <w:r w:rsidRPr="00F1797F">
        <w:rPr>
          <w:rStyle w:val="HideTWBExt"/>
          <w:b w:val="0"/>
        </w:rPr>
        <w:t>&lt;Article&gt;</w:t>
      </w:r>
      <w:r w:rsidRPr="00FE2BBC">
        <w:t>Articolo 48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6A518B1" w14:textId="77777777" w:rsidTr="00F353F1">
        <w:trPr>
          <w:jc w:val="center"/>
        </w:trPr>
        <w:tc>
          <w:tcPr>
            <w:tcW w:w="9752" w:type="dxa"/>
            <w:gridSpan w:val="2"/>
          </w:tcPr>
          <w:p w14:paraId="2986778D" w14:textId="77777777" w:rsidR="001D3ACC" w:rsidRPr="00FE2BBC" w:rsidRDefault="001D3ACC" w:rsidP="00F353F1">
            <w:pPr>
              <w:keepNext/>
            </w:pPr>
          </w:p>
        </w:tc>
      </w:tr>
      <w:tr w:rsidR="001D3ACC" w:rsidRPr="00FE2BBC" w14:paraId="6BF8FA6D" w14:textId="77777777" w:rsidTr="00F353F1">
        <w:trPr>
          <w:jc w:val="center"/>
        </w:trPr>
        <w:tc>
          <w:tcPr>
            <w:tcW w:w="4876" w:type="dxa"/>
            <w:hideMark/>
          </w:tcPr>
          <w:p w14:paraId="26B1082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093AA4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C6EF323" w14:textId="77777777" w:rsidTr="00F353F1">
        <w:trPr>
          <w:jc w:val="center"/>
        </w:trPr>
        <w:tc>
          <w:tcPr>
            <w:tcW w:w="4876" w:type="dxa"/>
            <w:hideMark/>
          </w:tcPr>
          <w:p w14:paraId="49AC191D" w14:textId="77777777" w:rsidR="001D3ACC" w:rsidRPr="00FE2BBC" w:rsidRDefault="001D3ACC" w:rsidP="00F353F1">
            <w:pPr>
              <w:pStyle w:val="Normal6"/>
              <w:rPr>
                <w:lang w:val="it-IT"/>
              </w:rPr>
            </w:pPr>
            <w:r w:rsidRPr="00FE2BBC">
              <w:rPr>
                <w:lang w:val="it-IT"/>
              </w:rPr>
              <w:t>1.</w:t>
            </w:r>
            <w:r w:rsidRPr="00FE2BBC">
              <w:rPr>
                <w:lang w:val="it-IT"/>
              </w:rPr>
              <w:tab/>
              <w:t xml:space="preserve">Fatta salva la tutela della riservatezza ai sensi dell'articolo 54, paragrafo 3, in qualsiasi momento della determinazione delle condizioni FRAND, su richiesta di una parte o di propria iniziativa, il </w:t>
            </w:r>
            <w:r w:rsidRPr="00FE2BBC">
              <w:rPr>
                <w:b/>
                <w:i/>
                <w:lang w:val="it-IT"/>
              </w:rPr>
              <w:t>conciliatore</w:t>
            </w:r>
            <w:r w:rsidRPr="00FE2BBC">
              <w:rPr>
                <w:lang w:val="it-IT"/>
              </w:rPr>
              <w:t xml:space="preserve"> può chiedere la produzione di documenti o altri elementi di prova.</w:t>
            </w:r>
          </w:p>
        </w:tc>
        <w:tc>
          <w:tcPr>
            <w:tcW w:w="4876" w:type="dxa"/>
            <w:hideMark/>
          </w:tcPr>
          <w:p w14:paraId="6A4C4E91" w14:textId="77777777" w:rsidR="001D3ACC" w:rsidRPr="00FE2BBC" w:rsidRDefault="001D3ACC" w:rsidP="00F353F1">
            <w:pPr>
              <w:pStyle w:val="Normal6"/>
              <w:rPr>
                <w:szCs w:val="24"/>
                <w:lang w:val="it-IT"/>
              </w:rPr>
            </w:pPr>
            <w:r w:rsidRPr="00FE2BBC">
              <w:rPr>
                <w:lang w:val="it-IT"/>
              </w:rPr>
              <w:t>1.</w:t>
            </w:r>
            <w:r w:rsidRPr="00FE2BBC">
              <w:rPr>
                <w:lang w:val="it-IT"/>
              </w:rPr>
              <w:tab/>
              <w:t xml:space="preserve">Fatta salva la tutela della riservatezza ai sensi dell'articolo 54, paragrafo 3, in qualsiasi momento della determinazione delle condizioni FRAND, su richiesta di una parte o di propria iniziativa, il </w:t>
            </w:r>
            <w:r w:rsidRPr="00FE2BBC">
              <w:rPr>
                <w:b/>
                <w:i/>
                <w:lang w:val="it-IT"/>
              </w:rPr>
              <w:t>panel di conciliatori</w:t>
            </w:r>
            <w:r w:rsidRPr="00FE2BBC">
              <w:rPr>
                <w:lang w:val="it-IT"/>
              </w:rPr>
              <w:t xml:space="preserve"> può chiedere la produzione di documenti o altri elementi di prova.</w:t>
            </w:r>
          </w:p>
        </w:tc>
      </w:tr>
    </w:tbl>
    <w:p w14:paraId="17722CC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22BB3F2" w14:textId="77777777" w:rsidR="001D3ACC" w:rsidRPr="00FE2BBC" w:rsidRDefault="001D3ACC" w:rsidP="001D3ACC">
      <w:r w:rsidRPr="00F1797F">
        <w:rPr>
          <w:rStyle w:val="HideTWBExt"/>
        </w:rPr>
        <w:t>&lt;/Amend&gt;</w:t>
      </w:r>
    </w:p>
    <w:p w14:paraId="69AB760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655</w:t>
      </w:r>
      <w:r w:rsidRPr="00F1797F">
        <w:rPr>
          <w:rStyle w:val="HideTWBExt"/>
          <w:b w:val="0"/>
          <w:lang w:val="it-IT"/>
        </w:rPr>
        <w:t>&lt;/NumAm&gt;</w:t>
      </w:r>
    </w:p>
    <w:p w14:paraId="71DAD129"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72971910" w14:textId="77777777" w:rsidR="001D3ACC" w:rsidRPr="00FE2BBC" w:rsidRDefault="001D3ACC" w:rsidP="001D3ACC">
      <w:r w:rsidRPr="00F1797F">
        <w:rPr>
          <w:rStyle w:val="HideTWBExt"/>
        </w:rPr>
        <w:t>&lt;/RepeatBlock-By&gt;</w:t>
      </w:r>
    </w:p>
    <w:p w14:paraId="29A96EB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409AF68" w14:textId="77777777" w:rsidR="001D3ACC" w:rsidRPr="00FE2BBC" w:rsidRDefault="001D3ACC" w:rsidP="001D3ACC">
      <w:pPr>
        <w:pStyle w:val="NormalBold"/>
      </w:pPr>
      <w:r w:rsidRPr="00F1797F">
        <w:rPr>
          <w:rStyle w:val="HideTWBExt"/>
          <w:b w:val="0"/>
        </w:rPr>
        <w:t>&lt;Article&gt;</w:t>
      </w:r>
      <w:r w:rsidRPr="00FE2BBC">
        <w:t>Articolo 48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446CB50" w14:textId="77777777" w:rsidTr="00F353F1">
        <w:trPr>
          <w:jc w:val="center"/>
        </w:trPr>
        <w:tc>
          <w:tcPr>
            <w:tcW w:w="9752" w:type="dxa"/>
            <w:gridSpan w:val="2"/>
          </w:tcPr>
          <w:p w14:paraId="629B20D1" w14:textId="77777777" w:rsidR="001D3ACC" w:rsidRPr="00FE2BBC" w:rsidRDefault="001D3ACC" w:rsidP="00F353F1">
            <w:pPr>
              <w:keepNext/>
            </w:pPr>
          </w:p>
        </w:tc>
      </w:tr>
      <w:tr w:rsidR="001D3ACC" w:rsidRPr="00FE2BBC" w14:paraId="79827535" w14:textId="77777777" w:rsidTr="00F353F1">
        <w:trPr>
          <w:jc w:val="center"/>
        </w:trPr>
        <w:tc>
          <w:tcPr>
            <w:tcW w:w="4876" w:type="dxa"/>
            <w:hideMark/>
          </w:tcPr>
          <w:p w14:paraId="5AF2B0A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B6FC26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6A68D55" w14:textId="77777777" w:rsidTr="00F353F1">
        <w:trPr>
          <w:jc w:val="center"/>
        </w:trPr>
        <w:tc>
          <w:tcPr>
            <w:tcW w:w="4876" w:type="dxa"/>
            <w:hideMark/>
          </w:tcPr>
          <w:p w14:paraId="1CD77980" w14:textId="77777777" w:rsidR="001D3ACC" w:rsidRPr="00FE2BBC" w:rsidRDefault="001D3ACC" w:rsidP="00F353F1">
            <w:pPr>
              <w:pStyle w:val="Normal6"/>
              <w:rPr>
                <w:lang w:val="it-IT"/>
              </w:rPr>
            </w:pPr>
            <w:r w:rsidRPr="00FE2BBC">
              <w:rPr>
                <w:lang w:val="it-IT"/>
              </w:rPr>
              <w:t>1.</w:t>
            </w:r>
            <w:r w:rsidRPr="00FE2BBC">
              <w:rPr>
                <w:lang w:val="it-IT"/>
              </w:rPr>
              <w:tab/>
              <w:t xml:space="preserve">Fatta salva la tutela della riservatezza ai sensi dell'articolo 54, paragrafo 3, in qualsiasi momento della determinazione delle condizioni FRAND, su richiesta di una parte o di propria iniziativa, il </w:t>
            </w:r>
            <w:r w:rsidRPr="00FE2BBC">
              <w:rPr>
                <w:b/>
                <w:i/>
                <w:lang w:val="it-IT"/>
              </w:rPr>
              <w:t>conciliatore</w:t>
            </w:r>
            <w:r w:rsidRPr="00FE2BBC">
              <w:rPr>
                <w:lang w:val="it-IT"/>
              </w:rPr>
              <w:t xml:space="preserve"> può chiedere la produzione di documenti o altri elementi di prova.</w:t>
            </w:r>
          </w:p>
        </w:tc>
        <w:tc>
          <w:tcPr>
            <w:tcW w:w="4876" w:type="dxa"/>
            <w:hideMark/>
          </w:tcPr>
          <w:p w14:paraId="115CF819" w14:textId="77777777" w:rsidR="001D3ACC" w:rsidRPr="00FE2BBC" w:rsidRDefault="001D3ACC" w:rsidP="00F353F1">
            <w:pPr>
              <w:pStyle w:val="Normal6"/>
              <w:rPr>
                <w:szCs w:val="24"/>
                <w:lang w:val="it-IT"/>
              </w:rPr>
            </w:pPr>
            <w:r w:rsidRPr="00FE2BBC">
              <w:rPr>
                <w:lang w:val="it-IT"/>
              </w:rPr>
              <w:t>1.</w:t>
            </w:r>
            <w:r w:rsidRPr="00FE2BBC">
              <w:rPr>
                <w:lang w:val="it-IT"/>
              </w:rPr>
              <w:tab/>
              <w:t xml:space="preserve">Fatta salva la tutela della riservatezza ai sensi dell'articolo 54, paragrafo 3, in qualsiasi momento della determinazione delle condizioni FRAND, su richiesta di una parte o di propria iniziativa, il </w:t>
            </w:r>
            <w:r w:rsidRPr="00FE2BBC">
              <w:rPr>
                <w:b/>
                <w:i/>
                <w:lang w:val="it-IT"/>
              </w:rPr>
              <w:t>panel di conciliatori</w:t>
            </w:r>
            <w:r w:rsidRPr="00FE2BBC">
              <w:rPr>
                <w:lang w:val="it-IT"/>
              </w:rPr>
              <w:t xml:space="preserve"> può chiedere la produzione di documenti o altri elementi di prova.</w:t>
            </w:r>
          </w:p>
        </w:tc>
      </w:tr>
    </w:tbl>
    <w:p w14:paraId="2E88BCD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EC1381B" w14:textId="77777777" w:rsidR="001D3ACC" w:rsidRPr="00FE2BBC" w:rsidRDefault="001D3ACC" w:rsidP="001D3ACC">
      <w:r w:rsidRPr="00F1797F">
        <w:rPr>
          <w:rStyle w:val="HideTWBExt"/>
        </w:rPr>
        <w:t>&lt;/Amend&gt;</w:t>
      </w:r>
    </w:p>
    <w:p w14:paraId="4400BA2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656</w:t>
      </w:r>
      <w:r w:rsidRPr="00F1797F">
        <w:rPr>
          <w:rStyle w:val="HideTWBExt"/>
          <w:b w:val="0"/>
          <w:lang w:val="it-IT"/>
        </w:rPr>
        <w:t>&lt;/NumAm&gt;</w:t>
      </w:r>
    </w:p>
    <w:p w14:paraId="6AF1DA0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B474944" w14:textId="77777777" w:rsidR="001D3ACC" w:rsidRPr="00FE2BBC" w:rsidRDefault="001D3ACC" w:rsidP="001D3ACC">
      <w:r w:rsidRPr="00F1797F">
        <w:rPr>
          <w:rStyle w:val="HideTWBExt"/>
        </w:rPr>
        <w:t>&lt;/RepeatBlock-By&gt;</w:t>
      </w:r>
    </w:p>
    <w:p w14:paraId="58D28B0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2D20EE" w14:textId="77777777" w:rsidR="001D3ACC" w:rsidRPr="00FE2BBC" w:rsidRDefault="001D3ACC" w:rsidP="001D3ACC">
      <w:pPr>
        <w:pStyle w:val="NormalBold"/>
      </w:pPr>
      <w:r w:rsidRPr="00F1797F">
        <w:rPr>
          <w:rStyle w:val="HideTWBExt"/>
          <w:b w:val="0"/>
        </w:rPr>
        <w:t>&lt;Article&gt;</w:t>
      </w:r>
      <w:r w:rsidRPr="00FE2BBC">
        <w:t>Articolo 48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01CD527" w14:textId="77777777" w:rsidTr="00F353F1">
        <w:trPr>
          <w:jc w:val="center"/>
        </w:trPr>
        <w:tc>
          <w:tcPr>
            <w:tcW w:w="9752" w:type="dxa"/>
            <w:gridSpan w:val="2"/>
          </w:tcPr>
          <w:p w14:paraId="7E550E91" w14:textId="77777777" w:rsidR="001D3ACC" w:rsidRPr="00FE2BBC" w:rsidRDefault="001D3ACC" w:rsidP="00F353F1">
            <w:pPr>
              <w:keepNext/>
            </w:pPr>
          </w:p>
        </w:tc>
      </w:tr>
      <w:tr w:rsidR="001D3ACC" w:rsidRPr="00FE2BBC" w14:paraId="6B5DF38D" w14:textId="77777777" w:rsidTr="00F353F1">
        <w:trPr>
          <w:jc w:val="center"/>
        </w:trPr>
        <w:tc>
          <w:tcPr>
            <w:tcW w:w="4876" w:type="dxa"/>
            <w:hideMark/>
          </w:tcPr>
          <w:p w14:paraId="0D29F20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373E4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DE0705" w14:textId="77777777" w:rsidTr="00F353F1">
        <w:trPr>
          <w:jc w:val="center"/>
        </w:trPr>
        <w:tc>
          <w:tcPr>
            <w:tcW w:w="4876" w:type="dxa"/>
            <w:hideMark/>
          </w:tcPr>
          <w:p w14:paraId="0E55516D"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può esaminare le informazioni pubblicamente disponibili, il registro e le relazioni riservate e non riservate relative ad altre determinazioni delle condizioni FRAND del centro di competenza, nonché </w:t>
            </w:r>
            <w:r w:rsidRPr="00FE2BBC">
              <w:rPr>
                <w:b/>
                <w:i/>
                <w:lang w:val="it-IT"/>
              </w:rPr>
              <w:t>le</w:t>
            </w:r>
            <w:r w:rsidRPr="00FE2BBC">
              <w:rPr>
                <w:lang w:val="it-IT"/>
              </w:rPr>
              <w:t xml:space="preserve"> informazioni e </w:t>
            </w:r>
            <w:r w:rsidRPr="00FE2BBC">
              <w:rPr>
                <w:b/>
                <w:i/>
                <w:lang w:val="it-IT"/>
              </w:rPr>
              <w:t>i</w:t>
            </w:r>
            <w:r w:rsidRPr="00FE2BBC">
              <w:rPr>
                <w:lang w:val="it-IT"/>
              </w:rPr>
              <w:t xml:space="preserve"> documenti non riservati presentati al centro di competenza o da esso elaborati.</w:t>
            </w:r>
          </w:p>
        </w:tc>
        <w:tc>
          <w:tcPr>
            <w:tcW w:w="4876" w:type="dxa"/>
            <w:hideMark/>
          </w:tcPr>
          <w:p w14:paraId="7A2176F8"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può esaminare le informazioni pubblicamente disponibili, il registro e le relazioni riservate e non riservate relative ad altre determinazioni delle condizioni FRAND del centro di competenza</w:t>
            </w:r>
            <w:r w:rsidRPr="00FE2BBC">
              <w:rPr>
                <w:b/>
                <w:i/>
                <w:lang w:val="it-IT"/>
              </w:rPr>
              <w:t>, i canoni di royalty aggregati presentati ai sensi dell'articolo 15, le perizie non vincolanti sui canoni di royalty aggregati fornite ai sensi dell'articolo 18</w:t>
            </w:r>
            <w:r w:rsidRPr="00FE2BBC">
              <w:rPr>
                <w:lang w:val="it-IT"/>
              </w:rPr>
              <w:t xml:space="preserve">, nonché </w:t>
            </w:r>
            <w:r w:rsidRPr="00FE2BBC">
              <w:rPr>
                <w:b/>
                <w:i/>
                <w:lang w:val="it-IT"/>
              </w:rPr>
              <w:t>altre</w:t>
            </w:r>
            <w:r w:rsidRPr="00FE2BBC">
              <w:rPr>
                <w:lang w:val="it-IT"/>
              </w:rPr>
              <w:t xml:space="preserve"> informazioni e documenti non riservati presentati al centro di competenza o da esso elaborati.</w:t>
            </w:r>
          </w:p>
        </w:tc>
      </w:tr>
    </w:tbl>
    <w:p w14:paraId="10C03FA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A55E439" w14:textId="77777777" w:rsidR="001D3ACC" w:rsidRPr="00FE2BBC" w:rsidRDefault="001D3ACC" w:rsidP="001D3ACC">
      <w:r w:rsidRPr="00F1797F">
        <w:rPr>
          <w:rStyle w:val="HideTWBExt"/>
        </w:rPr>
        <w:t>&lt;/Amend&gt;</w:t>
      </w:r>
    </w:p>
    <w:p w14:paraId="7C830E7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657</w:t>
      </w:r>
      <w:r w:rsidRPr="00F1797F">
        <w:rPr>
          <w:rStyle w:val="HideTWBExt"/>
          <w:b w:val="0"/>
          <w:lang w:val="it-IT"/>
        </w:rPr>
        <w:t>&lt;/NumAm&gt;</w:t>
      </w:r>
    </w:p>
    <w:p w14:paraId="4ACEC166"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78DE3BB2" w14:textId="77777777" w:rsidR="001D3ACC" w:rsidRPr="00FE2BBC" w:rsidRDefault="001D3ACC" w:rsidP="001D3ACC">
      <w:r w:rsidRPr="00F1797F">
        <w:rPr>
          <w:rStyle w:val="HideTWBExt"/>
        </w:rPr>
        <w:t>&lt;/RepeatBlock-By&gt;</w:t>
      </w:r>
    </w:p>
    <w:p w14:paraId="00A50D1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6F49EF2" w14:textId="77777777" w:rsidR="001D3ACC" w:rsidRPr="00FE2BBC" w:rsidRDefault="001D3ACC" w:rsidP="001D3ACC">
      <w:pPr>
        <w:pStyle w:val="NormalBold"/>
      </w:pPr>
      <w:r w:rsidRPr="00F1797F">
        <w:rPr>
          <w:rStyle w:val="HideTWBExt"/>
          <w:b w:val="0"/>
        </w:rPr>
        <w:t>&lt;Article&gt;</w:t>
      </w:r>
      <w:r w:rsidRPr="00FE2BBC">
        <w:t>Articolo 48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9F95E3D" w14:textId="77777777" w:rsidTr="00F353F1">
        <w:trPr>
          <w:jc w:val="center"/>
        </w:trPr>
        <w:tc>
          <w:tcPr>
            <w:tcW w:w="9752" w:type="dxa"/>
            <w:gridSpan w:val="2"/>
          </w:tcPr>
          <w:p w14:paraId="01829777" w14:textId="77777777" w:rsidR="001D3ACC" w:rsidRPr="00FE2BBC" w:rsidRDefault="001D3ACC" w:rsidP="00F353F1">
            <w:pPr>
              <w:keepNext/>
            </w:pPr>
          </w:p>
        </w:tc>
      </w:tr>
      <w:tr w:rsidR="001D3ACC" w:rsidRPr="00FE2BBC" w14:paraId="1916F372" w14:textId="77777777" w:rsidTr="00F353F1">
        <w:trPr>
          <w:jc w:val="center"/>
        </w:trPr>
        <w:tc>
          <w:tcPr>
            <w:tcW w:w="4876" w:type="dxa"/>
            <w:hideMark/>
          </w:tcPr>
          <w:p w14:paraId="3EA111D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437507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E1A04AF" w14:textId="77777777" w:rsidTr="00F353F1">
        <w:trPr>
          <w:jc w:val="center"/>
        </w:trPr>
        <w:tc>
          <w:tcPr>
            <w:tcW w:w="4876" w:type="dxa"/>
            <w:hideMark/>
          </w:tcPr>
          <w:p w14:paraId="20862CD0" w14:textId="77777777" w:rsidR="001D3ACC" w:rsidRPr="00FE2BBC" w:rsidRDefault="001D3ACC" w:rsidP="00F353F1">
            <w:pPr>
              <w:pStyle w:val="Normal6"/>
              <w:rPr>
                <w:lang w:val="it-IT"/>
              </w:rPr>
            </w:pPr>
            <w:r w:rsidRPr="00FE2BBC">
              <w:rPr>
                <w:lang w:val="it-IT"/>
              </w:rPr>
              <w:t>2.</w:t>
            </w:r>
            <w:r w:rsidRPr="00FE2BBC">
              <w:rPr>
                <w:lang w:val="it-IT"/>
              </w:rPr>
              <w:tab/>
              <w:t xml:space="preserve">Il </w:t>
            </w:r>
            <w:r w:rsidRPr="00FE2BBC">
              <w:rPr>
                <w:b/>
                <w:i/>
                <w:lang w:val="it-IT"/>
              </w:rPr>
              <w:t>conciliatore</w:t>
            </w:r>
            <w:r w:rsidRPr="00FE2BBC">
              <w:rPr>
                <w:lang w:val="it-IT"/>
              </w:rPr>
              <w:t xml:space="preserve"> può esaminare le informazioni pubblicamente disponibili, il registro e le relazioni riservate e non riservate relative ad altre determinazioni delle condizioni FRAND del centro di competenza, nonché le informazioni e i documenti non riservati presentati al centro di competenza o da esso elaborati.</w:t>
            </w:r>
          </w:p>
        </w:tc>
        <w:tc>
          <w:tcPr>
            <w:tcW w:w="4876" w:type="dxa"/>
            <w:hideMark/>
          </w:tcPr>
          <w:p w14:paraId="5671FD94"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w:t>
            </w:r>
            <w:r w:rsidRPr="00FE2BBC">
              <w:rPr>
                <w:b/>
                <w:i/>
                <w:lang w:val="it-IT"/>
              </w:rPr>
              <w:t>panel di conciliatori</w:t>
            </w:r>
            <w:r w:rsidRPr="00FE2BBC">
              <w:rPr>
                <w:lang w:val="it-IT"/>
              </w:rPr>
              <w:t xml:space="preserve"> può esaminare le informazioni pubblicamente disponibili, il registro e le relazioni riservate e non riservate relative ad altre determinazioni delle condizioni FRAND del centro di competenza, nonché le informazioni e i documenti non riservati presentati al centro di competenza o da esso elaborati.</w:t>
            </w:r>
          </w:p>
        </w:tc>
      </w:tr>
    </w:tbl>
    <w:p w14:paraId="7732995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B30C06B" w14:textId="77777777" w:rsidR="001D3ACC" w:rsidRPr="00FE2BBC" w:rsidRDefault="001D3ACC" w:rsidP="001D3ACC">
      <w:r w:rsidRPr="00F1797F">
        <w:rPr>
          <w:rStyle w:val="HideTWBExt"/>
        </w:rPr>
        <w:t>&lt;/Amend&gt;</w:t>
      </w:r>
    </w:p>
    <w:p w14:paraId="0D8DDBE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658</w:t>
      </w:r>
      <w:r w:rsidRPr="00F1797F">
        <w:rPr>
          <w:rStyle w:val="HideTWBExt"/>
          <w:b w:val="0"/>
          <w:lang w:val="it-IT"/>
        </w:rPr>
        <w:t>&lt;/NumAm&gt;</w:t>
      </w:r>
    </w:p>
    <w:p w14:paraId="1639892E"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38506AE6" w14:textId="77777777" w:rsidR="001D3ACC" w:rsidRPr="00FE2BBC" w:rsidRDefault="001D3ACC" w:rsidP="001D3ACC">
      <w:r w:rsidRPr="00F1797F">
        <w:rPr>
          <w:rStyle w:val="HideTWBExt"/>
        </w:rPr>
        <w:t>&lt;/RepeatBlock-By&gt;</w:t>
      </w:r>
    </w:p>
    <w:p w14:paraId="0021D47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CDFD98E" w14:textId="77777777" w:rsidR="001D3ACC" w:rsidRPr="00FE2BBC" w:rsidRDefault="001D3ACC" w:rsidP="001D3ACC">
      <w:pPr>
        <w:pStyle w:val="NormalBold"/>
      </w:pPr>
      <w:r w:rsidRPr="00F1797F">
        <w:rPr>
          <w:rStyle w:val="HideTWBExt"/>
          <w:b w:val="0"/>
        </w:rPr>
        <w:t>&lt;Article&gt;</w:t>
      </w:r>
      <w:r w:rsidRPr="00FE2BBC">
        <w:t xml:space="preserve">Articolo 49 </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A68B5CC" w14:textId="77777777" w:rsidTr="00F353F1">
        <w:trPr>
          <w:jc w:val="center"/>
        </w:trPr>
        <w:tc>
          <w:tcPr>
            <w:tcW w:w="9752" w:type="dxa"/>
            <w:gridSpan w:val="2"/>
          </w:tcPr>
          <w:p w14:paraId="22A9E2A6" w14:textId="77777777" w:rsidR="001D3ACC" w:rsidRPr="00FE2BBC" w:rsidRDefault="001D3ACC" w:rsidP="00F353F1">
            <w:pPr>
              <w:keepNext/>
            </w:pPr>
          </w:p>
        </w:tc>
      </w:tr>
      <w:tr w:rsidR="001D3ACC" w:rsidRPr="00FE2BBC" w14:paraId="2EBA6634" w14:textId="77777777" w:rsidTr="00F353F1">
        <w:trPr>
          <w:jc w:val="center"/>
        </w:trPr>
        <w:tc>
          <w:tcPr>
            <w:tcW w:w="4876" w:type="dxa"/>
            <w:hideMark/>
          </w:tcPr>
          <w:p w14:paraId="4E13357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1F7E93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7D2D14E" w14:textId="77777777" w:rsidTr="00F353F1">
        <w:trPr>
          <w:jc w:val="center"/>
        </w:trPr>
        <w:tc>
          <w:tcPr>
            <w:tcW w:w="4876" w:type="dxa"/>
            <w:hideMark/>
          </w:tcPr>
          <w:p w14:paraId="3FEFAB76" w14:textId="77777777" w:rsidR="001D3ACC" w:rsidRPr="00FE2BBC" w:rsidRDefault="001D3ACC" w:rsidP="00F353F1">
            <w:pPr>
              <w:pStyle w:val="Normal6"/>
              <w:rPr>
                <w:lang w:val="it-IT"/>
              </w:rPr>
            </w:pPr>
            <w:r w:rsidRPr="00FE2BBC">
              <w:rPr>
                <w:lang w:val="it-IT"/>
              </w:rPr>
              <w:t xml:space="preserve">Il </w:t>
            </w:r>
            <w:r w:rsidRPr="00FE2BBC">
              <w:rPr>
                <w:b/>
                <w:i/>
                <w:lang w:val="it-IT"/>
              </w:rPr>
              <w:t>conciliatore</w:t>
            </w:r>
            <w:r w:rsidRPr="00FE2BBC">
              <w:rPr>
                <w:lang w:val="it-IT"/>
              </w:rPr>
              <w:t xml:space="preserve"> può ascoltare i testimoni e i periti richiesti dalle parti, a condizione che tali prove siano necessarie per la determinazione delle condizioni FRAND e che vi sia il tempo necessario per prenderle in considerazione.</w:t>
            </w:r>
          </w:p>
        </w:tc>
        <w:tc>
          <w:tcPr>
            <w:tcW w:w="4876" w:type="dxa"/>
            <w:hideMark/>
          </w:tcPr>
          <w:p w14:paraId="6891AE26" w14:textId="77777777" w:rsidR="001D3ACC" w:rsidRPr="00FE2BBC" w:rsidRDefault="001D3ACC" w:rsidP="00F353F1">
            <w:pPr>
              <w:pStyle w:val="Normal6"/>
              <w:rPr>
                <w:szCs w:val="24"/>
                <w:lang w:val="it-IT"/>
              </w:rPr>
            </w:pPr>
            <w:r w:rsidRPr="00FE2BBC">
              <w:rPr>
                <w:lang w:val="it-IT"/>
              </w:rPr>
              <w:t xml:space="preserve">Il </w:t>
            </w:r>
            <w:r w:rsidRPr="00FE2BBC">
              <w:rPr>
                <w:b/>
                <w:i/>
                <w:lang w:val="it-IT"/>
              </w:rPr>
              <w:t>panel di conciliatori</w:t>
            </w:r>
            <w:r w:rsidRPr="00FE2BBC">
              <w:rPr>
                <w:lang w:val="it-IT"/>
              </w:rPr>
              <w:t xml:space="preserve"> può ascoltare i testimoni e i periti richiesti dalle parti, a condizione che tali prove siano necessarie per la determinazione delle condizioni FRAND e che vi sia il tempo necessario per prenderle in considerazione.</w:t>
            </w:r>
          </w:p>
        </w:tc>
      </w:tr>
    </w:tbl>
    <w:p w14:paraId="2DB46D9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DDCDB92" w14:textId="77777777" w:rsidR="001D3ACC" w:rsidRPr="00FE2BBC" w:rsidRDefault="001D3ACC" w:rsidP="001D3ACC">
      <w:r w:rsidRPr="00F1797F">
        <w:rPr>
          <w:rStyle w:val="HideTWBExt"/>
        </w:rPr>
        <w:t>&lt;/Amend&gt;</w:t>
      </w:r>
    </w:p>
    <w:p w14:paraId="0F32E7E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659</w:t>
      </w:r>
      <w:r w:rsidRPr="00F1797F">
        <w:rPr>
          <w:rStyle w:val="HideTWBExt"/>
          <w:b w:val="0"/>
          <w:lang w:val="it-IT"/>
        </w:rPr>
        <w:t>&lt;/NumAm&gt;</w:t>
      </w:r>
    </w:p>
    <w:p w14:paraId="2EF647A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928A6BE" w14:textId="77777777" w:rsidR="001D3ACC" w:rsidRPr="00FE2BBC" w:rsidRDefault="001D3ACC" w:rsidP="001D3ACC">
      <w:r w:rsidRPr="00F1797F">
        <w:rPr>
          <w:rStyle w:val="HideTWBExt"/>
        </w:rPr>
        <w:t>&lt;/RepeatBlock-By&gt;</w:t>
      </w:r>
    </w:p>
    <w:p w14:paraId="67919A4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7D81B56" w14:textId="77777777" w:rsidR="001D3ACC" w:rsidRPr="00FE2BBC" w:rsidRDefault="001D3ACC" w:rsidP="001D3ACC">
      <w:pPr>
        <w:pStyle w:val="NormalBold"/>
      </w:pPr>
      <w:r w:rsidRPr="00F1797F">
        <w:rPr>
          <w:rStyle w:val="HideTWBExt"/>
          <w:b w:val="0"/>
        </w:rPr>
        <w:t>&lt;Article&gt;</w:t>
      </w:r>
      <w:r w:rsidRPr="00FE2BBC">
        <w:t xml:space="preserve">Articolo 49 </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19D7612" w14:textId="77777777" w:rsidTr="00F353F1">
        <w:trPr>
          <w:jc w:val="center"/>
        </w:trPr>
        <w:tc>
          <w:tcPr>
            <w:tcW w:w="9752" w:type="dxa"/>
            <w:gridSpan w:val="2"/>
          </w:tcPr>
          <w:p w14:paraId="189D9D05" w14:textId="77777777" w:rsidR="001D3ACC" w:rsidRPr="00FE2BBC" w:rsidRDefault="001D3ACC" w:rsidP="00F353F1">
            <w:pPr>
              <w:keepNext/>
            </w:pPr>
          </w:p>
        </w:tc>
      </w:tr>
      <w:tr w:rsidR="001D3ACC" w:rsidRPr="00FE2BBC" w14:paraId="7B71201A" w14:textId="77777777" w:rsidTr="00F353F1">
        <w:trPr>
          <w:jc w:val="center"/>
        </w:trPr>
        <w:tc>
          <w:tcPr>
            <w:tcW w:w="4876" w:type="dxa"/>
            <w:hideMark/>
          </w:tcPr>
          <w:p w14:paraId="40C785A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15F2DE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F1185FE" w14:textId="77777777" w:rsidTr="00F353F1">
        <w:trPr>
          <w:jc w:val="center"/>
        </w:trPr>
        <w:tc>
          <w:tcPr>
            <w:tcW w:w="4876" w:type="dxa"/>
            <w:hideMark/>
          </w:tcPr>
          <w:p w14:paraId="3DE98B31" w14:textId="77777777" w:rsidR="001D3ACC" w:rsidRPr="00FE2BBC" w:rsidRDefault="001D3ACC" w:rsidP="00F353F1">
            <w:pPr>
              <w:pStyle w:val="Normal6"/>
              <w:rPr>
                <w:lang w:val="it-IT"/>
              </w:rPr>
            </w:pPr>
            <w:r w:rsidRPr="00FE2BBC">
              <w:rPr>
                <w:lang w:val="it-IT"/>
              </w:rPr>
              <w:t xml:space="preserve">Il </w:t>
            </w:r>
            <w:r w:rsidRPr="00FE2BBC">
              <w:rPr>
                <w:b/>
                <w:i/>
                <w:lang w:val="it-IT"/>
              </w:rPr>
              <w:t>conciliatore</w:t>
            </w:r>
            <w:r w:rsidRPr="00FE2BBC">
              <w:rPr>
                <w:lang w:val="it-IT"/>
              </w:rPr>
              <w:t xml:space="preserve"> può ascoltare i testimoni e i periti richiesti dalle parti, a condizione che tali prove siano necessarie per la determinazione delle condizioni FRAND e che vi sia il tempo necessario per prenderle in considerazione.</w:t>
            </w:r>
          </w:p>
        </w:tc>
        <w:tc>
          <w:tcPr>
            <w:tcW w:w="4876" w:type="dxa"/>
            <w:hideMark/>
          </w:tcPr>
          <w:p w14:paraId="438DB97B" w14:textId="77777777" w:rsidR="001D3ACC" w:rsidRPr="00FE2BBC" w:rsidRDefault="001D3ACC" w:rsidP="00F353F1">
            <w:pPr>
              <w:pStyle w:val="Normal6"/>
              <w:rPr>
                <w:szCs w:val="24"/>
                <w:lang w:val="it-IT"/>
              </w:rPr>
            </w:pPr>
            <w:r w:rsidRPr="00FE2BBC">
              <w:rPr>
                <w:lang w:val="it-IT"/>
              </w:rPr>
              <w:t xml:space="preserve">Il </w:t>
            </w:r>
            <w:r w:rsidRPr="00FE2BBC">
              <w:rPr>
                <w:b/>
                <w:i/>
                <w:lang w:val="it-IT"/>
              </w:rPr>
              <w:t>panel di conciliatori</w:t>
            </w:r>
            <w:r w:rsidRPr="00FE2BBC">
              <w:rPr>
                <w:lang w:val="it-IT"/>
              </w:rPr>
              <w:t xml:space="preserve"> può ascoltare i testimoni e i periti richiesti dalle parti, a condizione che tali prove siano necessarie per la determinazione delle condizioni FRAND e che vi sia il tempo necessario per prenderle in considerazione.</w:t>
            </w:r>
          </w:p>
        </w:tc>
      </w:tr>
    </w:tbl>
    <w:p w14:paraId="4E4E20B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64AC6BB" w14:textId="77777777" w:rsidR="001D3ACC" w:rsidRPr="00FE2BBC" w:rsidRDefault="001D3ACC" w:rsidP="001D3ACC">
      <w:r w:rsidRPr="00F1797F">
        <w:rPr>
          <w:rStyle w:val="HideTWBExt"/>
        </w:rPr>
        <w:t>&lt;/Amend&gt;</w:t>
      </w:r>
    </w:p>
    <w:p w14:paraId="3EB7375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660</w:t>
      </w:r>
      <w:r w:rsidRPr="00F1797F">
        <w:rPr>
          <w:rStyle w:val="HideTWBExt"/>
          <w:b w:val="0"/>
          <w:lang w:val="it-IT"/>
        </w:rPr>
        <w:t>&lt;/NumAm&gt;</w:t>
      </w:r>
    </w:p>
    <w:p w14:paraId="15D2FD18"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A443831" w14:textId="77777777" w:rsidR="001D3ACC" w:rsidRPr="00FE2BBC" w:rsidRDefault="001D3ACC" w:rsidP="001D3ACC">
      <w:r w:rsidRPr="00F1797F">
        <w:rPr>
          <w:rStyle w:val="HideTWBExt"/>
        </w:rPr>
        <w:t>&lt;/RepeatBlock-By&gt;</w:t>
      </w:r>
    </w:p>
    <w:p w14:paraId="062C8BA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5F6C6C1" w14:textId="77777777" w:rsidR="001D3ACC" w:rsidRPr="00FE2BBC" w:rsidRDefault="001D3ACC" w:rsidP="001D3ACC">
      <w:pPr>
        <w:pStyle w:val="NormalBold"/>
      </w:pPr>
      <w:r w:rsidRPr="00F1797F">
        <w:rPr>
          <w:rStyle w:val="HideTWBExt"/>
          <w:b w:val="0"/>
        </w:rPr>
        <w:t>&lt;Article&gt;</w:t>
      </w:r>
      <w:r w:rsidRPr="00FE2BBC">
        <w:t>Articolo 50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BCC8147" w14:textId="77777777" w:rsidTr="00F353F1">
        <w:trPr>
          <w:jc w:val="center"/>
        </w:trPr>
        <w:tc>
          <w:tcPr>
            <w:tcW w:w="9752" w:type="dxa"/>
            <w:gridSpan w:val="2"/>
          </w:tcPr>
          <w:p w14:paraId="1733DDB1" w14:textId="77777777" w:rsidR="001D3ACC" w:rsidRPr="00FE2BBC" w:rsidRDefault="001D3ACC" w:rsidP="00F353F1">
            <w:pPr>
              <w:keepNext/>
            </w:pPr>
          </w:p>
        </w:tc>
      </w:tr>
      <w:tr w:rsidR="001D3ACC" w:rsidRPr="00FE2BBC" w14:paraId="2365FD6F" w14:textId="77777777" w:rsidTr="00F353F1">
        <w:trPr>
          <w:jc w:val="center"/>
        </w:trPr>
        <w:tc>
          <w:tcPr>
            <w:tcW w:w="4876" w:type="dxa"/>
            <w:hideMark/>
          </w:tcPr>
          <w:p w14:paraId="2F88608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DECE04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4D17A98" w14:textId="77777777" w:rsidTr="00F353F1">
        <w:trPr>
          <w:jc w:val="center"/>
        </w:trPr>
        <w:tc>
          <w:tcPr>
            <w:tcW w:w="4876" w:type="dxa"/>
            <w:hideMark/>
          </w:tcPr>
          <w:p w14:paraId="1AB850C9" w14:textId="77777777" w:rsidR="001D3ACC" w:rsidRPr="00FE2BBC" w:rsidRDefault="001D3ACC" w:rsidP="00F353F1">
            <w:pPr>
              <w:pStyle w:val="Normal6"/>
              <w:rPr>
                <w:lang w:val="it-IT"/>
              </w:rPr>
            </w:pPr>
            <w:r w:rsidRPr="00FE2BBC">
              <w:rPr>
                <w:lang w:val="it-IT"/>
              </w:rPr>
              <w:t>1.</w:t>
            </w:r>
            <w:r w:rsidRPr="00FE2BBC">
              <w:rPr>
                <w:lang w:val="it-IT"/>
              </w:rPr>
              <w:tab/>
              <w:t xml:space="preserve">In qualsiasi momento durante la determinazione delle condizioni FRAND, il </w:t>
            </w:r>
            <w:r w:rsidRPr="00FE2BBC">
              <w:rPr>
                <w:b/>
                <w:i/>
                <w:lang w:val="it-IT"/>
              </w:rPr>
              <w:t>conciliatore</w:t>
            </w:r>
            <w:r w:rsidRPr="00FE2BBC">
              <w:rPr>
                <w:lang w:val="it-IT"/>
              </w:rPr>
              <w:t xml:space="preserve"> o una parte, di propria iniziativa o su invito del </w:t>
            </w:r>
            <w:r w:rsidRPr="00FE2BBC">
              <w:rPr>
                <w:b/>
                <w:i/>
                <w:lang w:val="it-IT"/>
              </w:rPr>
              <w:t>conciliatore</w:t>
            </w:r>
            <w:r w:rsidRPr="00FE2BBC">
              <w:rPr>
                <w:lang w:val="it-IT"/>
              </w:rPr>
              <w:t>, può presentare proposte per la determinazione delle condizioni FRAND.</w:t>
            </w:r>
          </w:p>
        </w:tc>
        <w:tc>
          <w:tcPr>
            <w:tcW w:w="4876" w:type="dxa"/>
            <w:hideMark/>
          </w:tcPr>
          <w:p w14:paraId="2BFFF11C"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In qualsiasi momento durante la determinazione delle condizioni FRAND, il </w:t>
            </w:r>
            <w:r w:rsidRPr="00FE2BBC">
              <w:rPr>
                <w:b/>
                <w:i/>
                <w:lang w:val="it-IT"/>
              </w:rPr>
              <w:t>panel di conciliatori</w:t>
            </w:r>
            <w:r w:rsidRPr="00FE2BBC">
              <w:rPr>
                <w:lang w:val="it-IT"/>
              </w:rPr>
              <w:t xml:space="preserve"> o una parte, di propria iniziativa o su invito del </w:t>
            </w:r>
            <w:r w:rsidRPr="00FE2BBC">
              <w:rPr>
                <w:b/>
                <w:i/>
                <w:lang w:val="it-IT"/>
              </w:rPr>
              <w:t>panel di conciliatori</w:t>
            </w:r>
            <w:r w:rsidRPr="00FE2BBC">
              <w:rPr>
                <w:lang w:val="it-IT"/>
              </w:rPr>
              <w:t>, può presentare proposte per la determinazione delle condizioni FRAND.</w:t>
            </w:r>
          </w:p>
        </w:tc>
      </w:tr>
    </w:tbl>
    <w:p w14:paraId="4358CE4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0EDF79F" w14:textId="77777777" w:rsidR="001D3ACC" w:rsidRPr="00FE2BBC" w:rsidRDefault="001D3ACC" w:rsidP="001D3ACC">
      <w:r w:rsidRPr="00F1797F">
        <w:rPr>
          <w:rStyle w:val="HideTWBExt"/>
        </w:rPr>
        <w:t>&lt;/Amend&gt;</w:t>
      </w:r>
    </w:p>
    <w:p w14:paraId="609DE7F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661</w:t>
      </w:r>
      <w:r w:rsidRPr="00F1797F">
        <w:rPr>
          <w:rStyle w:val="HideTWBExt"/>
          <w:b w:val="0"/>
          <w:lang w:val="it-IT"/>
        </w:rPr>
        <w:t>&lt;/NumAm&gt;</w:t>
      </w:r>
    </w:p>
    <w:p w14:paraId="24D8A10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5A59EFF" w14:textId="77777777" w:rsidR="001D3ACC" w:rsidRPr="00FE2BBC" w:rsidRDefault="001D3ACC" w:rsidP="001D3ACC">
      <w:r w:rsidRPr="00F1797F">
        <w:rPr>
          <w:rStyle w:val="HideTWBExt"/>
        </w:rPr>
        <w:t>&lt;/RepeatBlock-By&gt;</w:t>
      </w:r>
    </w:p>
    <w:p w14:paraId="5DD16B3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60BCB64" w14:textId="77777777" w:rsidR="001D3ACC" w:rsidRPr="00FE2BBC" w:rsidRDefault="001D3ACC" w:rsidP="001D3ACC">
      <w:pPr>
        <w:pStyle w:val="NormalBold"/>
      </w:pPr>
      <w:r w:rsidRPr="00F1797F">
        <w:rPr>
          <w:rStyle w:val="HideTWBExt"/>
          <w:b w:val="0"/>
        </w:rPr>
        <w:t>&lt;Article&gt;</w:t>
      </w:r>
      <w:r w:rsidRPr="00FE2BBC">
        <w:t>Articolo 50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FAADD91" w14:textId="77777777" w:rsidTr="00F353F1">
        <w:trPr>
          <w:jc w:val="center"/>
        </w:trPr>
        <w:tc>
          <w:tcPr>
            <w:tcW w:w="9752" w:type="dxa"/>
            <w:gridSpan w:val="2"/>
          </w:tcPr>
          <w:p w14:paraId="4D869910" w14:textId="77777777" w:rsidR="001D3ACC" w:rsidRPr="00FE2BBC" w:rsidRDefault="001D3ACC" w:rsidP="00F353F1">
            <w:pPr>
              <w:keepNext/>
            </w:pPr>
          </w:p>
        </w:tc>
      </w:tr>
      <w:tr w:rsidR="001D3ACC" w:rsidRPr="00FE2BBC" w14:paraId="2CC422FE" w14:textId="77777777" w:rsidTr="00F353F1">
        <w:trPr>
          <w:jc w:val="center"/>
        </w:trPr>
        <w:tc>
          <w:tcPr>
            <w:tcW w:w="4876" w:type="dxa"/>
            <w:hideMark/>
          </w:tcPr>
          <w:p w14:paraId="1902ECF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04907F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5B1CF02" w14:textId="77777777" w:rsidTr="00F353F1">
        <w:trPr>
          <w:jc w:val="center"/>
        </w:trPr>
        <w:tc>
          <w:tcPr>
            <w:tcW w:w="4876" w:type="dxa"/>
            <w:hideMark/>
          </w:tcPr>
          <w:p w14:paraId="7B7F38F2" w14:textId="77777777" w:rsidR="001D3ACC" w:rsidRPr="00FE2BBC" w:rsidRDefault="001D3ACC" w:rsidP="00F353F1">
            <w:pPr>
              <w:pStyle w:val="Normal6"/>
              <w:rPr>
                <w:lang w:val="it-IT"/>
              </w:rPr>
            </w:pPr>
            <w:r w:rsidRPr="00FE2BBC">
              <w:rPr>
                <w:lang w:val="it-IT"/>
              </w:rPr>
              <w:t>1.</w:t>
            </w:r>
            <w:r w:rsidRPr="00FE2BBC">
              <w:rPr>
                <w:lang w:val="it-IT"/>
              </w:rPr>
              <w:tab/>
              <w:t xml:space="preserve">In qualsiasi momento durante la determinazione delle condizioni FRAND, il </w:t>
            </w:r>
            <w:r w:rsidRPr="00FE2BBC">
              <w:rPr>
                <w:b/>
                <w:i/>
                <w:lang w:val="it-IT"/>
              </w:rPr>
              <w:t>conciliatore</w:t>
            </w:r>
            <w:r w:rsidRPr="00FE2BBC">
              <w:rPr>
                <w:lang w:val="it-IT"/>
              </w:rPr>
              <w:t xml:space="preserve"> o una parte, di propria iniziativa o su invito del </w:t>
            </w:r>
            <w:r w:rsidRPr="00FE2BBC">
              <w:rPr>
                <w:b/>
                <w:i/>
                <w:lang w:val="it-IT"/>
              </w:rPr>
              <w:t>conciliatore</w:t>
            </w:r>
            <w:r w:rsidRPr="00FE2BBC">
              <w:rPr>
                <w:lang w:val="it-IT"/>
              </w:rPr>
              <w:t>, può presentare proposte per la determinazione delle condizioni FRAND.</w:t>
            </w:r>
          </w:p>
        </w:tc>
        <w:tc>
          <w:tcPr>
            <w:tcW w:w="4876" w:type="dxa"/>
            <w:hideMark/>
          </w:tcPr>
          <w:p w14:paraId="5AB8917A"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In qualsiasi momento durante la determinazione delle condizioni FRAND, il </w:t>
            </w:r>
            <w:r w:rsidRPr="00FE2BBC">
              <w:rPr>
                <w:b/>
                <w:i/>
                <w:lang w:val="it-IT"/>
              </w:rPr>
              <w:t>panel di conciliatori</w:t>
            </w:r>
            <w:r w:rsidRPr="00FE2BBC">
              <w:rPr>
                <w:lang w:val="it-IT"/>
              </w:rPr>
              <w:t xml:space="preserve"> o una parte, di propria iniziativa o su invito del </w:t>
            </w:r>
            <w:r w:rsidRPr="00FE2BBC">
              <w:rPr>
                <w:b/>
                <w:i/>
                <w:lang w:val="it-IT"/>
              </w:rPr>
              <w:t>panel</w:t>
            </w:r>
            <w:r w:rsidRPr="00FE2BBC">
              <w:rPr>
                <w:lang w:val="it-IT"/>
              </w:rPr>
              <w:t>, può presentare proposte per la determinazione delle condizioni FRAND.</w:t>
            </w:r>
          </w:p>
        </w:tc>
      </w:tr>
    </w:tbl>
    <w:p w14:paraId="415F69D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46BA54A" w14:textId="77777777" w:rsidR="001D3ACC" w:rsidRPr="00FE2BBC" w:rsidRDefault="001D3ACC" w:rsidP="001D3ACC">
      <w:r w:rsidRPr="00F1797F">
        <w:rPr>
          <w:rStyle w:val="HideTWBExt"/>
        </w:rPr>
        <w:t>&lt;/Amend&gt;</w:t>
      </w:r>
    </w:p>
    <w:p w14:paraId="5CE8FAF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662</w:t>
      </w:r>
      <w:r w:rsidRPr="00F1797F">
        <w:rPr>
          <w:rStyle w:val="HideTWBExt"/>
          <w:b w:val="0"/>
          <w:lang w:val="it-IT"/>
        </w:rPr>
        <w:t>&lt;/NumAm&gt;</w:t>
      </w:r>
    </w:p>
    <w:p w14:paraId="70F17694"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7A5EEE38" w14:textId="77777777" w:rsidR="001D3ACC" w:rsidRPr="00FE2BBC" w:rsidRDefault="001D3ACC" w:rsidP="001D3ACC">
      <w:r w:rsidRPr="00F1797F">
        <w:rPr>
          <w:rStyle w:val="HideTWBExt"/>
        </w:rPr>
        <w:t>&lt;/RepeatBlock-By&gt;</w:t>
      </w:r>
    </w:p>
    <w:p w14:paraId="26E5CE4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92693D0" w14:textId="77777777" w:rsidR="001D3ACC" w:rsidRPr="00FE2BBC" w:rsidRDefault="001D3ACC" w:rsidP="001D3ACC">
      <w:pPr>
        <w:pStyle w:val="NormalBold"/>
      </w:pPr>
      <w:r w:rsidRPr="00F1797F">
        <w:rPr>
          <w:rStyle w:val="HideTWBExt"/>
          <w:b w:val="0"/>
        </w:rPr>
        <w:t>&lt;Article&gt;</w:t>
      </w:r>
      <w:r w:rsidRPr="00FE2BBC">
        <w:t>Articolo 50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E2EE8F9" w14:textId="77777777" w:rsidTr="00F353F1">
        <w:trPr>
          <w:jc w:val="center"/>
        </w:trPr>
        <w:tc>
          <w:tcPr>
            <w:tcW w:w="9752" w:type="dxa"/>
            <w:gridSpan w:val="2"/>
          </w:tcPr>
          <w:p w14:paraId="38018A99" w14:textId="77777777" w:rsidR="001D3ACC" w:rsidRPr="00FE2BBC" w:rsidRDefault="001D3ACC" w:rsidP="00F353F1">
            <w:pPr>
              <w:keepNext/>
            </w:pPr>
          </w:p>
        </w:tc>
      </w:tr>
      <w:tr w:rsidR="001D3ACC" w:rsidRPr="00FE2BBC" w14:paraId="43AE497E" w14:textId="77777777" w:rsidTr="00F353F1">
        <w:trPr>
          <w:jc w:val="center"/>
        </w:trPr>
        <w:tc>
          <w:tcPr>
            <w:tcW w:w="4876" w:type="dxa"/>
            <w:hideMark/>
          </w:tcPr>
          <w:p w14:paraId="58AC66A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8EC135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EAF12DE" w14:textId="77777777" w:rsidTr="00F353F1">
        <w:trPr>
          <w:jc w:val="center"/>
        </w:trPr>
        <w:tc>
          <w:tcPr>
            <w:tcW w:w="4876" w:type="dxa"/>
            <w:hideMark/>
          </w:tcPr>
          <w:p w14:paraId="104647A9" w14:textId="77777777" w:rsidR="001D3ACC" w:rsidRPr="00FE2BBC" w:rsidRDefault="001D3ACC" w:rsidP="00F353F1">
            <w:pPr>
              <w:pStyle w:val="Normal6"/>
              <w:rPr>
                <w:lang w:val="it-IT"/>
              </w:rPr>
            </w:pPr>
            <w:r w:rsidRPr="00FE2BBC">
              <w:rPr>
                <w:lang w:val="it-IT"/>
              </w:rPr>
              <w:t>2.</w:t>
            </w:r>
            <w:r w:rsidRPr="00FE2BBC">
              <w:rPr>
                <w:lang w:val="it-IT"/>
              </w:rPr>
              <w:tab/>
              <w:t>Se nella sua comunicazione scritta la parte richiedente ha presentato una proposta scritta di condizioni FRAND, nella sua risposta la parte chiamata a rispondere ha la possibilità di presentare osservazioni su tale proposta e/o una controproposta scritta.</w:t>
            </w:r>
          </w:p>
        </w:tc>
        <w:tc>
          <w:tcPr>
            <w:tcW w:w="4876" w:type="dxa"/>
            <w:hideMark/>
          </w:tcPr>
          <w:p w14:paraId="7337CC8C" w14:textId="77777777" w:rsidR="001D3ACC" w:rsidRPr="00FE2BBC" w:rsidRDefault="001D3ACC" w:rsidP="00F353F1">
            <w:pPr>
              <w:pStyle w:val="Normal6"/>
              <w:rPr>
                <w:szCs w:val="24"/>
                <w:lang w:val="it-IT"/>
              </w:rPr>
            </w:pPr>
            <w:r w:rsidRPr="00FE2BBC">
              <w:rPr>
                <w:lang w:val="it-IT"/>
              </w:rPr>
              <w:t>2.</w:t>
            </w:r>
            <w:r w:rsidRPr="00FE2BBC">
              <w:rPr>
                <w:lang w:val="it-IT"/>
              </w:rPr>
              <w:tab/>
              <w:t xml:space="preserve">Se nella sua comunicazione scritta la parte richiedente ha presentato una proposta scritta di condizioni FRAND, nella sua risposta la parte chiamata a rispondere ha la possibilità di presentare osservazioni su tale proposta e/o una controproposta scritta </w:t>
            </w:r>
            <w:r w:rsidRPr="00FE2BBC">
              <w:rPr>
                <w:b/>
                <w:i/>
                <w:lang w:val="it-IT"/>
              </w:rPr>
              <w:t>entro 30 giorni a decorrere dalla data della proposta scritta della parte richiedente</w:t>
            </w:r>
            <w:r w:rsidRPr="00FE2BBC">
              <w:rPr>
                <w:lang w:val="it-IT"/>
              </w:rPr>
              <w:t>.</w:t>
            </w:r>
            <w:r w:rsidRPr="00FE2BBC">
              <w:rPr>
                <w:b/>
                <w:i/>
                <w:lang w:val="it-IT"/>
              </w:rPr>
              <w:t xml:space="preserve"> </w:t>
            </w:r>
          </w:p>
        </w:tc>
      </w:tr>
    </w:tbl>
    <w:p w14:paraId="5D7399C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6E02E6E" w14:textId="77777777" w:rsidR="001D3ACC" w:rsidRPr="00FE2BBC" w:rsidRDefault="001D3ACC" w:rsidP="001D3ACC">
      <w:r w:rsidRPr="00F1797F">
        <w:rPr>
          <w:rStyle w:val="HideTWBExt"/>
        </w:rPr>
        <w:t>&lt;/Amend&gt;</w:t>
      </w:r>
    </w:p>
    <w:p w14:paraId="7D2F4EB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663</w:t>
      </w:r>
      <w:r w:rsidRPr="00F1797F">
        <w:rPr>
          <w:rStyle w:val="HideTWBExt"/>
          <w:b w:val="0"/>
          <w:lang w:val="it-IT"/>
        </w:rPr>
        <w:t>&lt;/NumAm&gt;</w:t>
      </w:r>
    </w:p>
    <w:p w14:paraId="1AEAC2CE"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3B401EE5" w14:textId="77777777" w:rsidR="001D3ACC" w:rsidRPr="00FE2BBC" w:rsidRDefault="001D3ACC" w:rsidP="001D3ACC">
      <w:r w:rsidRPr="00F1797F">
        <w:rPr>
          <w:rStyle w:val="HideTWBExt"/>
        </w:rPr>
        <w:t>&lt;/RepeatBlock-By&gt;</w:t>
      </w:r>
    </w:p>
    <w:p w14:paraId="25EE0AA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81BDC92" w14:textId="77777777" w:rsidR="001D3ACC" w:rsidRPr="00FE2BBC" w:rsidRDefault="001D3ACC" w:rsidP="001D3ACC">
      <w:pPr>
        <w:pStyle w:val="NormalBold"/>
      </w:pPr>
      <w:r w:rsidRPr="00F1797F">
        <w:rPr>
          <w:rStyle w:val="HideTWBExt"/>
          <w:b w:val="0"/>
        </w:rPr>
        <w:t>&lt;Article&gt;</w:t>
      </w:r>
      <w:r w:rsidRPr="00FE2BBC">
        <w:t>Articolo 50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2632F85" w14:textId="77777777" w:rsidTr="00F353F1">
        <w:trPr>
          <w:jc w:val="center"/>
        </w:trPr>
        <w:tc>
          <w:tcPr>
            <w:tcW w:w="9752" w:type="dxa"/>
            <w:gridSpan w:val="2"/>
          </w:tcPr>
          <w:p w14:paraId="1FE9AB73" w14:textId="77777777" w:rsidR="001D3ACC" w:rsidRPr="00FE2BBC" w:rsidRDefault="001D3ACC" w:rsidP="00F353F1">
            <w:pPr>
              <w:keepNext/>
            </w:pPr>
          </w:p>
        </w:tc>
      </w:tr>
      <w:tr w:rsidR="001D3ACC" w:rsidRPr="00FE2BBC" w14:paraId="292D64E6" w14:textId="77777777" w:rsidTr="00F353F1">
        <w:trPr>
          <w:jc w:val="center"/>
        </w:trPr>
        <w:tc>
          <w:tcPr>
            <w:tcW w:w="4876" w:type="dxa"/>
            <w:hideMark/>
          </w:tcPr>
          <w:p w14:paraId="1222EBD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0BF625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ED6812B" w14:textId="77777777" w:rsidTr="00F353F1">
        <w:trPr>
          <w:jc w:val="center"/>
        </w:trPr>
        <w:tc>
          <w:tcPr>
            <w:tcW w:w="4876" w:type="dxa"/>
            <w:hideMark/>
          </w:tcPr>
          <w:p w14:paraId="4D84A099" w14:textId="77777777" w:rsidR="001D3ACC" w:rsidRPr="00FE2BBC" w:rsidRDefault="001D3ACC" w:rsidP="00F353F1">
            <w:pPr>
              <w:pStyle w:val="Normal6"/>
              <w:rPr>
                <w:lang w:val="it-IT"/>
              </w:rPr>
            </w:pPr>
            <w:r w:rsidRPr="00FE2BBC">
              <w:rPr>
                <w:lang w:val="it-IT"/>
              </w:rPr>
              <w:t>3.</w:t>
            </w:r>
            <w:r w:rsidRPr="00FE2BBC">
              <w:rPr>
                <w:lang w:val="it-IT"/>
              </w:rPr>
              <w:tab/>
              <w:t xml:space="preserve">Nel presentare suggerimenti sulle condizioni FRAND, il conciliatore prende in considerazione l'impatto della determinazione delle condizioni FRAND sulla catena del valore e sugli incentivi all'innovazione sia per il titolare del brevetto SEP sia per i portatori di interessi nella catena del valore di cui trattasi. A tal fine il conciliatore può </w:t>
            </w:r>
            <w:r w:rsidRPr="00FE2BBC">
              <w:rPr>
                <w:b/>
                <w:i/>
                <w:lang w:val="it-IT"/>
              </w:rPr>
              <w:t>basarsi sulla perizia di cui all'articolo 18 o, in mancanza di quest'ultima, può</w:t>
            </w:r>
            <w:r w:rsidRPr="00FE2BBC">
              <w:rPr>
                <w:lang w:val="it-IT"/>
              </w:rPr>
              <w:t xml:space="preserve"> chiedere ulteriori informazioni e ascoltare periti o portatori di interessi.</w:t>
            </w:r>
          </w:p>
        </w:tc>
        <w:tc>
          <w:tcPr>
            <w:tcW w:w="4876" w:type="dxa"/>
            <w:hideMark/>
          </w:tcPr>
          <w:p w14:paraId="7411EDA3" w14:textId="77777777" w:rsidR="001D3ACC" w:rsidRPr="00FE2BBC" w:rsidRDefault="001D3ACC" w:rsidP="00F353F1">
            <w:pPr>
              <w:pStyle w:val="Normal6"/>
              <w:rPr>
                <w:szCs w:val="24"/>
                <w:lang w:val="it-IT"/>
              </w:rPr>
            </w:pPr>
            <w:r w:rsidRPr="00FE2BBC">
              <w:rPr>
                <w:lang w:val="it-IT"/>
              </w:rPr>
              <w:t>3.</w:t>
            </w:r>
            <w:r w:rsidRPr="00FE2BBC">
              <w:rPr>
                <w:lang w:val="it-IT"/>
              </w:rPr>
              <w:tab/>
              <w:t>Nel presentare suggerimenti sulle condizioni FRAND, il conciliatore prende in considerazione l'impatto della determinazione delle condizioni FRAND sulla catena del valore e sugli incentivi all'innovazione sia per il titolare del brevetto SEP sia per i portatori di interessi nella catena del valore di cui trattasi. A tal fine il conciliatore può chiedere ulteriori informazioni e ascoltare periti o portatori di interessi.</w:t>
            </w:r>
          </w:p>
        </w:tc>
      </w:tr>
    </w:tbl>
    <w:p w14:paraId="362651A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718017B"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EFDCF41" w14:textId="77777777" w:rsidR="001D3ACC" w:rsidRPr="00FE2BBC" w:rsidRDefault="001D3ACC" w:rsidP="001D3ACC">
      <w:pPr>
        <w:pStyle w:val="Normal12Italic"/>
        <w:rPr>
          <w:noProof w:val="0"/>
          <w:lang w:val="it-IT"/>
        </w:rPr>
      </w:pPr>
      <w:r w:rsidRPr="00FE2BBC">
        <w:rPr>
          <w:lang w:val="it-IT"/>
        </w:rPr>
        <w:t>Cfr. articolo 18.</w:t>
      </w:r>
    </w:p>
    <w:p w14:paraId="1A04EF52" w14:textId="77777777" w:rsidR="001D3ACC" w:rsidRPr="00FE2BBC" w:rsidRDefault="001D3ACC" w:rsidP="001D3ACC">
      <w:r w:rsidRPr="00F1797F">
        <w:rPr>
          <w:rStyle w:val="HideTWBExt"/>
        </w:rPr>
        <w:t>&lt;/Amend&gt;</w:t>
      </w:r>
    </w:p>
    <w:p w14:paraId="0370973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664</w:t>
      </w:r>
      <w:r w:rsidRPr="00F1797F">
        <w:rPr>
          <w:rStyle w:val="HideTWBExt"/>
          <w:b w:val="0"/>
          <w:lang w:val="it-IT"/>
        </w:rPr>
        <w:t>&lt;/NumAm&gt;</w:t>
      </w:r>
    </w:p>
    <w:p w14:paraId="11661417"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41D7A8B" w14:textId="77777777" w:rsidR="001D3ACC" w:rsidRPr="00FE2BBC" w:rsidRDefault="001D3ACC" w:rsidP="001D3ACC">
      <w:r w:rsidRPr="00F1797F">
        <w:rPr>
          <w:rStyle w:val="HideTWBExt"/>
        </w:rPr>
        <w:t>&lt;/RepeatBlock-By&gt;</w:t>
      </w:r>
    </w:p>
    <w:p w14:paraId="49F2E53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65023BC" w14:textId="77777777" w:rsidR="001D3ACC" w:rsidRPr="00FE2BBC" w:rsidRDefault="001D3ACC" w:rsidP="001D3ACC">
      <w:pPr>
        <w:pStyle w:val="NormalBold"/>
      </w:pPr>
      <w:r w:rsidRPr="00F1797F">
        <w:rPr>
          <w:rStyle w:val="HideTWBExt"/>
          <w:b w:val="0"/>
        </w:rPr>
        <w:t>&lt;Article&gt;</w:t>
      </w:r>
      <w:r w:rsidRPr="00FE2BBC">
        <w:t>Articolo 50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52803E1" w14:textId="77777777" w:rsidTr="00F353F1">
        <w:trPr>
          <w:jc w:val="center"/>
        </w:trPr>
        <w:tc>
          <w:tcPr>
            <w:tcW w:w="9752" w:type="dxa"/>
            <w:gridSpan w:val="2"/>
          </w:tcPr>
          <w:p w14:paraId="4B7791FA" w14:textId="77777777" w:rsidR="001D3ACC" w:rsidRPr="00FE2BBC" w:rsidRDefault="001D3ACC" w:rsidP="00F353F1">
            <w:pPr>
              <w:keepNext/>
            </w:pPr>
          </w:p>
        </w:tc>
      </w:tr>
      <w:tr w:rsidR="001D3ACC" w:rsidRPr="00FE2BBC" w14:paraId="7E2A38BA" w14:textId="77777777" w:rsidTr="00F353F1">
        <w:trPr>
          <w:jc w:val="center"/>
        </w:trPr>
        <w:tc>
          <w:tcPr>
            <w:tcW w:w="4876" w:type="dxa"/>
            <w:hideMark/>
          </w:tcPr>
          <w:p w14:paraId="2B29A35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76BD07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5A4B455" w14:textId="77777777" w:rsidTr="00F353F1">
        <w:trPr>
          <w:jc w:val="center"/>
        </w:trPr>
        <w:tc>
          <w:tcPr>
            <w:tcW w:w="4876" w:type="dxa"/>
            <w:hideMark/>
          </w:tcPr>
          <w:p w14:paraId="34CF3860" w14:textId="77777777" w:rsidR="001D3ACC" w:rsidRPr="00FE2BBC" w:rsidRDefault="001D3ACC" w:rsidP="00F353F1">
            <w:pPr>
              <w:pStyle w:val="Normal6"/>
              <w:rPr>
                <w:lang w:val="it-IT"/>
              </w:rPr>
            </w:pPr>
            <w:r w:rsidRPr="00FE2BBC">
              <w:rPr>
                <w:lang w:val="it-IT"/>
              </w:rPr>
              <w:t>3.</w:t>
            </w:r>
            <w:r w:rsidRPr="00FE2BBC">
              <w:rPr>
                <w:lang w:val="it-IT"/>
              </w:rPr>
              <w:tab/>
              <w:t xml:space="preserve">Nel presentare suggerimenti sulle condizioni FRAND, il conciliatore prende in considerazione l'impatto della determinazione delle condizioni FRAND sulla catena del valore e sugli incentivi all'innovazione sia per il titolare del brevetto SEP sia per i portatori di interessi nella catena del valore di cui trattasi. A tal fine il conciliatore può </w:t>
            </w:r>
            <w:r w:rsidRPr="00FE2BBC">
              <w:rPr>
                <w:b/>
                <w:i/>
                <w:lang w:val="it-IT"/>
              </w:rPr>
              <w:t>basarsi sulla perizia di cui all'articolo 18 o, in mancanza di quest'ultima, può</w:t>
            </w:r>
            <w:r w:rsidRPr="00FE2BBC">
              <w:rPr>
                <w:lang w:val="it-IT"/>
              </w:rPr>
              <w:t xml:space="preserve"> chiedere ulteriori informazioni e ascoltare periti o portatori di interessi.</w:t>
            </w:r>
          </w:p>
        </w:tc>
        <w:tc>
          <w:tcPr>
            <w:tcW w:w="4876" w:type="dxa"/>
            <w:hideMark/>
          </w:tcPr>
          <w:p w14:paraId="0CB277A5" w14:textId="77777777" w:rsidR="001D3ACC" w:rsidRPr="00FE2BBC" w:rsidRDefault="001D3ACC" w:rsidP="00F353F1">
            <w:pPr>
              <w:pStyle w:val="Normal6"/>
              <w:rPr>
                <w:szCs w:val="24"/>
                <w:lang w:val="it-IT"/>
              </w:rPr>
            </w:pPr>
            <w:r w:rsidRPr="00FE2BBC">
              <w:rPr>
                <w:lang w:val="it-IT"/>
              </w:rPr>
              <w:t>3.</w:t>
            </w:r>
            <w:r w:rsidRPr="00FE2BBC">
              <w:rPr>
                <w:lang w:val="it-IT"/>
              </w:rPr>
              <w:tab/>
              <w:t>Nel presentare suggerimenti sulle condizioni FRAND, il conciliatore prende in considerazione l'impatto della determinazione delle condizioni FRAND sulla catena del valore e sugli incentivi all'innovazione sia per il titolare del brevetto SEP sia per i portatori di interessi nella catena del valore di cui trattasi. A tal fine il conciliatore può chiedere ulteriori informazioni e ascoltare periti o portatori di interessi.</w:t>
            </w:r>
          </w:p>
        </w:tc>
      </w:tr>
    </w:tbl>
    <w:p w14:paraId="0AA6EDF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1048C80"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68EEDEE" w14:textId="77777777" w:rsidR="001D3ACC" w:rsidRPr="00FE2BBC" w:rsidRDefault="001D3ACC" w:rsidP="001D3ACC">
      <w:pPr>
        <w:pStyle w:val="Normal12Italic"/>
        <w:rPr>
          <w:noProof w:val="0"/>
          <w:lang w:val="it-IT"/>
        </w:rPr>
      </w:pPr>
      <w:r w:rsidRPr="00FE2BBC">
        <w:rPr>
          <w:lang w:val="it-IT"/>
        </w:rPr>
        <w:t>Per coerenza con l'eliminazione del meccanismo di royalty aggregate.</w:t>
      </w:r>
    </w:p>
    <w:p w14:paraId="144A9EBA" w14:textId="77777777" w:rsidR="001D3ACC" w:rsidRPr="00FE2BBC" w:rsidRDefault="001D3ACC" w:rsidP="001D3ACC">
      <w:r w:rsidRPr="00F1797F">
        <w:rPr>
          <w:rStyle w:val="HideTWBExt"/>
        </w:rPr>
        <w:t>&lt;/Amend&gt;</w:t>
      </w:r>
    </w:p>
    <w:p w14:paraId="503AB2A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665</w:t>
      </w:r>
      <w:r w:rsidRPr="00F1797F">
        <w:rPr>
          <w:rStyle w:val="HideTWBExt"/>
          <w:b w:val="0"/>
          <w:lang w:val="it-IT"/>
        </w:rPr>
        <w:t>&lt;/NumAm&gt;</w:t>
      </w:r>
    </w:p>
    <w:p w14:paraId="76E3C584"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B1D62E6" w14:textId="77777777" w:rsidR="001D3ACC" w:rsidRPr="00FE2BBC" w:rsidRDefault="001D3ACC" w:rsidP="001D3ACC">
      <w:r w:rsidRPr="00F1797F">
        <w:rPr>
          <w:rStyle w:val="HideTWBExt"/>
        </w:rPr>
        <w:t>&lt;/RepeatBlock-By&gt;</w:t>
      </w:r>
    </w:p>
    <w:p w14:paraId="5167D47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74EBAF1" w14:textId="77777777" w:rsidR="001D3ACC" w:rsidRPr="00FE2BBC" w:rsidRDefault="001D3ACC" w:rsidP="001D3ACC">
      <w:pPr>
        <w:pStyle w:val="NormalBold"/>
      </w:pPr>
      <w:r w:rsidRPr="00F1797F">
        <w:rPr>
          <w:rStyle w:val="HideTWBExt"/>
          <w:b w:val="0"/>
        </w:rPr>
        <w:t>&lt;Article&gt;</w:t>
      </w:r>
      <w:r w:rsidRPr="00FE2BBC">
        <w:t>Articolo 50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C22DE86" w14:textId="77777777" w:rsidTr="00F353F1">
        <w:trPr>
          <w:jc w:val="center"/>
        </w:trPr>
        <w:tc>
          <w:tcPr>
            <w:tcW w:w="9752" w:type="dxa"/>
            <w:gridSpan w:val="2"/>
          </w:tcPr>
          <w:p w14:paraId="42665DA2" w14:textId="77777777" w:rsidR="001D3ACC" w:rsidRPr="00FE2BBC" w:rsidRDefault="001D3ACC" w:rsidP="00F353F1">
            <w:pPr>
              <w:keepNext/>
            </w:pPr>
          </w:p>
        </w:tc>
      </w:tr>
      <w:tr w:rsidR="001D3ACC" w:rsidRPr="00FE2BBC" w14:paraId="36E945B7" w14:textId="77777777" w:rsidTr="00F353F1">
        <w:trPr>
          <w:jc w:val="center"/>
        </w:trPr>
        <w:tc>
          <w:tcPr>
            <w:tcW w:w="4876" w:type="dxa"/>
            <w:hideMark/>
          </w:tcPr>
          <w:p w14:paraId="10BFB03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4D9143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19DAAE2" w14:textId="77777777" w:rsidTr="00F353F1">
        <w:trPr>
          <w:jc w:val="center"/>
        </w:trPr>
        <w:tc>
          <w:tcPr>
            <w:tcW w:w="4876" w:type="dxa"/>
            <w:hideMark/>
          </w:tcPr>
          <w:p w14:paraId="2E245F1D" w14:textId="77777777" w:rsidR="001D3ACC" w:rsidRPr="00FE2BBC" w:rsidRDefault="001D3ACC" w:rsidP="00F353F1">
            <w:pPr>
              <w:pStyle w:val="Normal6"/>
              <w:rPr>
                <w:lang w:val="it-IT"/>
              </w:rPr>
            </w:pPr>
            <w:r w:rsidRPr="00FE2BBC">
              <w:rPr>
                <w:lang w:val="it-IT"/>
              </w:rPr>
              <w:t>3.</w:t>
            </w:r>
            <w:r w:rsidRPr="00FE2BBC">
              <w:rPr>
                <w:lang w:val="it-IT"/>
              </w:rPr>
              <w:tab/>
              <w:t xml:space="preserve">Nel presentare suggerimenti sulle condizioni FRAND, il </w:t>
            </w:r>
            <w:r w:rsidRPr="00FE2BBC">
              <w:rPr>
                <w:b/>
                <w:i/>
                <w:lang w:val="it-IT"/>
              </w:rPr>
              <w:t>conciliatore</w:t>
            </w:r>
            <w:r w:rsidRPr="00FE2BBC">
              <w:rPr>
                <w:lang w:val="it-IT"/>
              </w:rPr>
              <w:t xml:space="preserve"> prende in considerazione l'impatto della determinazione delle condizioni FRAND sulla catena del valore e sugli incentivi all'innovazione sia per il titolare del brevetto SEP sia per i portatori di interessi nella catena del valore di cui trattasi. A tal fine il </w:t>
            </w:r>
            <w:r w:rsidRPr="00FE2BBC">
              <w:rPr>
                <w:b/>
                <w:i/>
                <w:lang w:val="it-IT"/>
              </w:rPr>
              <w:t>conciliatore</w:t>
            </w:r>
            <w:r w:rsidRPr="00FE2BBC">
              <w:rPr>
                <w:lang w:val="it-IT"/>
              </w:rPr>
              <w:t xml:space="preserve"> può basarsi sulla perizia di cui all'articolo 18 o, in mancanza di quest'ultima, può chiedere ulteriori informazioni e ascoltare periti o portatori di interessi.</w:t>
            </w:r>
          </w:p>
        </w:tc>
        <w:tc>
          <w:tcPr>
            <w:tcW w:w="4876" w:type="dxa"/>
            <w:hideMark/>
          </w:tcPr>
          <w:p w14:paraId="4461A903" w14:textId="77777777" w:rsidR="001D3ACC" w:rsidRPr="00FE2BBC" w:rsidRDefault="001D3ACC" w:rsidP="00F353F1">
            <w:pPr>
              <w:pStyle w:val="Normal6"/>
              <w:rPr>
                <w:szCs w:val="24"/>
                <w:lang w:val="it-IT"/>
              </w:rPr>
            </w:pPr>
            <w:r w:rsidRPr="00FE2BBC">
              <w:rPr>
                <w:lang w:val="it-IT"/>
              </w:rPr>
              <w:t>3.</w:t>
            </w:r>
            <w:r w:rsidRPr="00FE2BBC">
              <w:rPr>
                <w:lang w:val="it-IT"/>
              </w:rPr>
              <w:tab/>
              <w:t xml:space="preserve">Nel presentare suggerimenti sulle condizioni FRAND, il </w:t>
            </w:r>
            <w:r w:rsidRPr="00FE2BBC">
              <w:rPr>
                <w:b/>
                <w:i/>
                <w:lang w:val="it-IT"/>
              </w:rPr>
              <w:t>panel di conciliatori</w:t>
            </w:r>
            <w:r w:rsidRPr="00FE2BBC">
              <w:rPr>
                <w:lang w:val="it-IT"/>
              </w:rPr>
              <w:t xml:space="preserve"> prende in considerazione l'impatto della determinazione delle condizioni FRAND sulla catena del valore e sugli incentivi all'innovazione sia per il titolare del brevetto SEP sia per i portatori di interessi nella catena del valore di cui trattasi. A tal fine il </w:t>
            </w:r>
            <w:r w:rsidRPr="00FE2BBC">
              <w:rPr>
                <w:b/>
                <w:i/>
                <w:lang w:val="it-IT"/>
              </w:rPr>
              <w:t>panel di conciliatori</w:t>
            </w:r>
            <w:r w:rsidRPr="00FE2BBC">
              <w:rPr>
                <w:lang w:val="it-IT"/>
              </w:rPr>
              <w:t xml:space="preserve"> può basarsi sulla perizia di cui all'articolo 18 o, in mancanza di quest'ultima, può chiedere ulteriori informazioni e ascoltare periti o portatori di interessi.</w:t>
            </w:r>
          </w:p>
        </w:tc>
      </w:tr>
    </w:tbl>
    <w:p w14:paraId="48B1954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FB91504" w14:textId="77777777" w:rsidR="001D3ACC" w:rsidRPr="00FE2BBC" w:rsidRDefault="001D3ACC" w:rsidP="001D3ACC">
      <w:r w:rsidRPr="00F1797F">
        <w:rPr>
          <w:rStyle w:val="HideTWBExt"/>
        </w:rPr>
        <w:t>&lt;/Amend&gt;</w:t>
      </w:r>
    </w:p>
    <w:p w14:paraId="7BE75A9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666</w:t>
      </w:r>
      <w:r w:rsidRPr="00F1797F">
        <w:rPr>
          <w:rStyle w:val="HideTWBExt"/>
          <w:b w:val="0"/>
          <w:lang w:val="it-IT"/>
        </w:rPr>
        <w:t>&lt;/NumAm&gt;</w:t>
      </w:r>
    </w:p>
    <w:p w14:paraId="758C82BD"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2A808BF7" w14:textId="77777777" w:rsidR="001D3ACC" w:rsidRPr="00FE2BBC" w:rsidRDefault="001D3ACC" w:rsidP="001D3ACC">
      <w:r w:rsidRPr="00F1797F">
        <w:rPr>
          <w:rStyle w:val="HideTWBExt"/>
        </w:rPr>
        <w:t>&lt;/RepeatBlock-By&gt;</w:t>
      </w:r>
    </w:p>
    <w:p w14:paraId="20864D9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B5B3893" w14:textId="77777777" w:rsidR="001D3ACC" w:rsidRPr="00FE2BBC" w:rsidRDefault="001D3ACC" w:rsidP="001D3ACC">
      <w:pPr>
        <w:pStyle w:val="NormalBold"/>
      </w:pPr>
      <w:r w:rsidRPr="00F1797F">
        <w:rPr>
          <w:rStyle w:val="HideTWBExt"/>
          <w:b w:val="0"/>
        </w:rPr>
        <w:t>&lt;Article&gt;</w:t>
      </w:r>
      <w:r w:rsidRPr="00FE2BBC">
        <w:t>Articolo 50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1D671E7" w14:textId="77777777" w:rsidTr="00F353F1">
        <w:trPr>
          <w:jc w:val="center"/>
        </w:trPr>
        <w:tc>
          <w:tcPr>
            <w:tcW w:w="9752" w:type="dxa"/>
            <w:gridSpan w:val="2"/>
          </w:tcPr>
          <w:p w14:paraId="55964B5F" w14:textId="77777777" w:rsidR="001D3ACC" w:rsidRPr="00FE2BBC" w:rsidRDefault="001D3ACC" w:rsidP="00F353F1">
            <w:pPr>
              <w:keepNext/>
            </w:pPr>
          </w:p>
        </w:tc>
      </w:tr>
      <w:tr w:rsidR="001D3ACC" w:rsidRPr="00FE2BBC" w14:paraId="4BCCAA9D" w14:textId="77777777" w:rsidTr="00F353F1">
        <w:trPr>
          <w:jc w:val="center"/>
        </w:trPr>
        <w:tc>
          <w:tcPr>
            <w:tcW w:w="4876" w:type="dxa"/>
            <w:hideMark/>
          </w:tcPr>
          <w:p w14:paraId="1ADC5E1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3129AE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142A722" w14:textId="77777777" w:rsidTr="00F353F1">
        <w:trPr>
          <w:jc w:val="center"/>
        </w:trPr>
        <w:tc>
          <w:tcPr>
            <w:tcW w:w="4876" w:type="dxa"/>
            <w:hideMark/>
          </w:tcPr>
          <w:p w14:paraId="05BA3310" w14:textId="77777777" w:rsidR="001D3ACC" w:rsidRPr="00FE2BBC" w:rsidRDefault="001D3ACC" w:rsidP="00F353F1">
            <w:pPr>
              <w:pStyle w:val="Normal6"/>
              <w:rPr>
                <w:lang w:val="it-IT"/>
              </w:rPr>
            </w:pPr>
            <w:r w:rsidRPr="00FE2BBC">
              <w:rPr>
                <w:lang w:val="it-IT"/>
              </w:rPr>
              <w:t>3.</w:t>
            </w:r>
            <w:r w:rsidRPr="00FE2BBC">
              <w:rPr>
                <w:lang w:val="it-IT"/>
              </w:rPr>
              <w:tab/>
              <w:t>Nel presentare suggerimenti sulle condizioni FRAND, il conciliatore prende in considerazione l'impatto della determinazione delle condizioni FRAND sulla catena del valore e sugli incentivi all'innovazione sia per il titolare del brevetto SEP sia per i portatori di interessi nella catena del valore di cui trattasi. A tal fine il conciliatore può basarsi sulla perizia di cui all'articolo 18 o, in mancanza di quest'ultima, può chiedere ulteriori informazioni e ascoltare periti o portatori di interessi.</w:t>
            </w:r>
          </w:p>
        </w:tc>
        <w:tc>
          <w:tcPr>
            <w:tcW w:w="4876" w:type="dxa"/>
            <w:hideMark/>
          </w:tcPr>
          <w:p w14:paraId="5345A11D" w14:textId="77777777" w:rsidR="001D3ACC" w:rsidRPr="00FE2BBC" w:rsidRDefault="001D3ACC" w:rsidP="00F353F1">
            <w:pPr>
              <w:pStyle w:val="Normal6"/>
              <w:rPr>
                <w:szCs w:val="24"/>
                <w:lang w:val="it-IT"/>
              </w:rPr>
            </w:pPr>
            <w:r w:rsidRPr="00FE2BBC">
              <w:rPr>
                <w:lang w:val="it-IT"/>
              </w:rPr>
              <w:t>3.</w:t>
            </w:r>
            <w:r w:rsidRPr="00FE2BBC">
              <w:rPr>
                <w:lang w:val="it-IT"/>
              </w:rPr>
              <w:tab/>
              <w:t xml:space="preserve">Nel presentare suggerimenti sulle condizioni FRAND, il conciliatore prende in considerazione l'impatto della determinazione delle condizioni FRAND sulla catena del valore e sugli incentivi all'innovazione sia per il titolare del brevetto SEP sia per i portatori di interessi nella catena del valore di cui trattasi. A tal fine il conciliatore può basarsi sulla perizia </w:t>
            </w:r>
            <w:r w:rsidRPr="00FE2BBC">
              <w:rPr>
                <w:b/>
                <w:i/>
                <w:lang w:val="it-IT"/>
              </w:rPr>
              <w:t>vincolante</w:t>
            </w:r>
            <w:r w:rsidRPr="00FE2BBC">
              <w:rPr>
                <w:lang w:val="it-IT"/>
              </w:rPr>
              <w:t xml:space="preserve"> di cui all'articolo 18 o, in mancanza di quest'ultima, può chiedere ulteriori informazioni e ascoltare periti o portatori di interessi.</w:t>
            </w:r>
          </w:p>
        </w:tc>
      </w:tr>
    </w:tbl>
    <w:p w14:paraId="651295C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15089F47" w14:textId="77777777" w:rsidR="001D3ACC" w:rsidRPr="00FE2BBC" w:rsidRDefault="001D3ACC" w:rsidP="001D3ACC">
      <w:r w:rsidRPr="00F1797F">
        <w:rPr>
          <w:rStyle w:val="HideTWBExt"/>
        </w:rPr>
        <w:t>&lt;/Amend&gt;</w:t>
      </w:r>
    </w:p>
    <w:p w14:paraId="01B03C6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667</w:t>
      </w:r>
      <w:r w:rsidRPr="00F1797F">
        <w:rPr>
          <w:rStyle w:val="HideTWBExt"/>
          <w:b w:val="0"/>
          <w:lang w:val="it-IT"/>
        </w:rPr>
        <w:t>&lt;/NumAm&gt;</w:t>
      </w:r>
    </w:p>
    <w:p w14:paraId="610A1661"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B0974B6" w14:textId="77777777" w:rsidR="001D3ACC" w:rsidRPr="00FE2BBC" w:rsidRDefault="001D3ACC" w:rsidP="001D3ACC">
      <w:r w:rsidRPr="00F1797F">
        <w:rPr>
          <w:rStyle w:val="HideTWBExt"/>
        </w:rPr>
        <w:t>&lt;/RepeatBlock-By&gt;</w:t>
      </w:r>
    </w:p>
    <w:p w14:paraId="14CF430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E4C613A" w14:textId="77777777" w:rsidR="001D3ACC" w:rsidRPr="00FE2BBC" w:rsidRDefault="001D3ACC" w:rsidP="001D3ACC">
      <w:pPr>
        <w:pStyle w:val="NormalBold"/>
      </w:pPr>
      <w:r w:rsidRPr="00F1797F">
        <w:rPr>
          <w:rStyle w:val="HideTWBExt"/>
          <w:b w:val="0"/>
        </w:rPr>
        <w:t>&lt;Article&gt;</w:t>
      </w:r>
      <w:r w:rsidRPr="00FE2BBC">
        <w:t>Articolo 51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2AC3508" w14:textId="77777777" w:rsidTr="00F353F1">
        <w:trPr>
          <w:jc w:val="center"/>
        </w:trPr>
        <w:tc>
          <w:tcPr>
            <w:tcW w:w="9752" w:type="dxa"/>
            <w:gridSpan w:val="2"/>
          </w:tcPr>
          <w:p w14:paraId="033AD28E" w14:textId="77777777" w:rsidR="001D3ACC" w:rsidRPr="00FE2BBC" w:rsidRDefault="001D3ACC" w:rsidP="00F353F1">
            <w:pPr>
              <w:keepNext/>
            </w:pPr>
          </w:p>
        </w:tc>
      </w:tr>
      <w:tr w:rsidR="001D3ACC" w:rsidRPr="00FE2BBC" w14:paraId="675653CF" w14:textId="77777777" w:rsidTr="00F353F1">
        <w:trPr>
          <w:jc w:val="center"/>
        </w:trPr>
        <w:tc>
          <w:tcPr>
            <w:tcW w:w="4876" w:type="dxa"/>
            <w:hideMark/>
          </w:tcPr>
          <w:p w14:paraId="237B242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62728D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E940F9D" w14:textId="77777777" w:rsidTr="00F353F1">
        <w:trPr>
          <w:jc w:val="center"/>
        </w:trPr>
        <w:tc>
          <w:tcPr>
            <w:tcW w:w="4876" w:type="dxa"/>
            <w:hideMark/>
          </w:tcPr>
          <w:p w14:paraId="75DA23A2" w14:textId="77777777" w:rsidR="001D3ACC" w:rsidRPr="00FE2BBC" w:rsidRDefault="001D3ACC" w:rsidP="00F353F1">
            <w:pPr>
              <w:pStyle w:val="Normal6"/>
              <w:rPr>
                <w:lang w:val="it-IT"/>
              </w:rPr>
            </w:pPr>
            <w:r w:rsidRPr="00FE2BBC">
              <w:rPr>
                <w:lang w:val="it-IT"/>
              </w:rPr>
              <w:t xml:space="preserve">Raccomandazione relativa alla determinazione delle condizioni FRAND da parte del </w:t>
            </w:r>
            <w:r w:rsidRPr="00FE2BBC">
              <w:rPr>
                <w:b/>
                <w:i/>
                <w:lang w:val="it-IT"/>
              </w:rPr>
              <w:t>conciliatore</w:t>
            </w:r>
          </w:p>
        </w:tc>
        <w:tc>
          <w:tcPr>
            <w:tcW w:w="4876" w:type="dxa"/>
            <w:hideMark/>
          </w:tcPr>
          <w:p w14:paraId="4C95EC38" w14:textId="77777777" w:rsidR="001D3ACC" w:rsidRPr="00FE2BBC" w:rsidRDefault="001D3ACC" w:rsidP="00F353F1">
            <w:pPr>
              <w:pStyle w:val="Normal6"/>
              <w:rPr>
                <w:szCs w:val="24"/>
                <w:lang w:val="it-IT"/>
              </w:rPr>
            </w:pPr>
            <w:r w:rsidRPr="00FE2BBC">
              <w:rPr>
                <w:lang w:val="it-IT"/>
              </w:rPr>
              <w:t xml:space="preserve">Raccomandazione relativa alla determinazione delle condizioni FRAND da parte del </w:t>
            </w:r>
            <w:r w:rsidRPr="00FE2BBC">
              <w:rPr>
                <w:b/>
                <w:i/>
                <w:lang w:val="it-IT"/>
              </w:rPr>
              <w:t>panel di conciliatori</w:t>
            </w:r>
          </w:p>
        </w:tc>
      </w:tr>
    </w:tbl>
    <w:p w14:paraId="0127C9C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E73FB81" w14:textId="77777777" w:rsidR="001D3ACC" w:rsidRPr="00FE2BBC" w:rsidRDefault="001D3ACC" w:rsidP="001D3ACC">
      <w:r w:rsidRPr="00F1797F">
        <w:rPr>
          <w:rStyle w:val="HideTWBExt"/>
        </w:rPr>
        <w:t>&lt;/Amend&gt;</w:t>
      </w:r>
    </w:p>
    <w:p w14:paraId="74CCBD7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668</w:t>
      </w:r>
      <w:r w:rsidRPr="00F1797F">
        <w:rPr>
          <w:rStyle w:val="HideTWBExt"/>
          <w:b w:val="0"/>
          <w:lang w:val="it-IT"/>
        </w:rPr>
        <w:t>&lt;/NumAm&gt;</w:t>
      </w:r>
    </w:p>
    <w:p w14:paraId="6D8CCCED"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4D9E8C85" w14:textId="77777777" w:rsidR="001D3ACC" w:rsidRPr="00FE2BBC" w:rsidRDefault="001D3ACC" w:rsidP="001D3ACC">
      <w:r w:rsidRPr="00F1797F">
        <w:rPr>
          <w:rStyle w:val="HideTWBExt"/>
        </w:rPr>
        <w:t>&lt;/RepeatBlock-By&gt;</w:t>
      </w:r>
    </w:p>
    <w:p w14:paraId="56819DD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591EF11" w14:textId="77777777" w:rsidR="001D3ACC" w:rsidRPr="00FE2BBC" w:rsidRDefault="001D3ACC" w:rsidP="001D3ACC">
      <w:pPr>
        <w:pStyle w:val="NormalBold"/>
      </w:pPr>
      <w:r w:rsidRPr="00F1797F">
        <w:rPr>
          <w:rStyle w:val="HideTWBExt"/>
          <w:b w:val="0"/>
        </w:rPr>
        <w:t>&lt;Article&gt;</w:t>
      </w:r>
      <w:r w:rsidRPr="00FE2BBC">
        <w:t>Articolo 51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6E25F59" w14:textId="77777777" w:rsidTr="00F353F1">
        <w:trPr>
          <w:jc w:val="center"/>
        </w:trPr>
        <w:tc>
          <w:tcPr>
            <w:tcW w:w="9752" w:type="dxa"/>
            <w:gridSpan w:val="2"/>
          </w:tcPr>
          <w:p w14:paraId="0A8D3978" w14:textId="77777777" w:rsidR="001D3ACC" w:rsidRPr="00FE2BBC" w:rsidRDefault="001D3ACC" w:rsidP="00F353F1">
            <w:pPr>
              <w:keepNext/>
            </w:pPr>
          </w:p>
        </w:tc>
      </w:tr>
      <w:tr w:rsidR="001D3ACC" w:rsidRPr="00FE2BBC" w14:paraId="39D5832E" w14:textId="77777777" w:rsidTr="00F353F1">
        <w:trPr>
          <w:jc w:val="center"/>
        </w:trPr>
        <w:tc>
          <w:tcPr>
            <w:tcW w:w="4876" w:type="dxa"/>
            <w:hideMark/>
          </w:tcPr>
          <w:p w14:paraId="1570C05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19059E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47C2446" w14:textId="77777777" w:rsidTr="00F353F1">
        <w:trPr>
          <w:jc w:val="center"/>
        </w:trPr>
        <w:tc>
          <w:tcPr>
            <w:tcW w:w="4876" w:type="dxa"/>
            <w:hideMark/>
          </w:tcPr>
          <w:p w14:paraId="4F163F25" w14:textId="77777777" w:rsidR="001D3ACC" w:rsidRPr="00FE2BBC" w:rsidRDefault="001D3ACC" w:rsidP="00F353F1">
            <w:pPr>
              <w:pStyle w:val="Normal6"/>
              <w:rPr>
                <w:lang w:val="it-IT"/>
              </w:rPr>
            </w:pPr>
            <w:r w:rsidRPr="00FE2BBC">
              <w:rPr>
                <w:lang w:val="it-IT"/>
              </w:rPr>
              <w:t xml:space="preserve">Raccomandazione relativa alla determinazione delle condizioni FRAND da parte del </w:t>
            </w:r>
            <w:r w:rsidRPr="00FE2BBC">
              <w:rPr>
                <w:b/>
                <w:i/>
                <w:lang w:val="it-IT"/>
              </w:rPr>
              <w:t>conciliatore</w:t>
            </w:r>
          </w:p>
        </w:tc>
        <w:tc>
          <w:tcPr>
            <w:tcW w:w="4876" w:type="dxa"/>
            <w:hideMark/>
          </w:tcPr>
          <w:p w14:paraId="23815A91" w14:textId="77777777" w:rsidR="001D3ACC" w:rsidRPr="00FE2BBC" w:rsidRDefault="001D3ACC" w:rsidP="00F353F1">
            <w:pPr>
              <w:pStyle w:val="Normal6"/>
              <w:rPr>
                <w:szCs w:val="24"/>
                <w:lang w:val="it-IT"/>
              </w:rPr>
            </w:pPr>
            <w:r w:rsidRPr="00FE2BBC">
              <w:rPr>
                <w:lang w:val="it-IT"/>
              </w:rPr>
              <w:t xml:space="preserve">Raccomandazione relativa alla determinazione delle condizioni FRAND da parte del </w:t>
            </w:r>
            <w:r w:rsidRPr="00FE2BBC">
              <w:rPr>
                <w:b/>
                <w:i/>
                <w:lang w:val="it-IT"/>
              </w:rPr>
              <w:t>panel di conciliatori</w:t>
            </w:r>
          </w:p>
        </w:tc>
      </w:tr>
    </w:tbl>
    <w:p w14:paraId="198862B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040567C" w14:textId="77777777" w:rsidR="001D3ACC" w:rsidRPr="00FE2BBC" w:rsidRDefault="001D3ACC" w:rsidP="001D3ACC">
      <w:r w:rsidRPr="00F1797F">
        <w:rPr>
          <w:rStyle w:val="HideTWBExt"/>
        </w:rPr>
        <w:t>&lt;/Amend&gt;</w:t>
      </w:r>
    </w:p>
    <w:p w14:paraId="52C791B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669</w:t>
      </w:r>
      <w:r w:rsidRPr="00F1797F">
        <w:rPr>
          <w:rStyle w:val="HideTWBExt"/>
          <w:b w:val="0"/>
          <w:lang w:val="it-IT"/>
        </w:rPr>
        <w:t>&lt;/NumAm&gt;</w:t>
      </w:r>
    </w:p>
    <w:p w14:paraId="4D2ED5AD"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8C83BC5" w14:textId="77777777" w:rsidR="001D3ACC" w:rsidRPr="00FE2BBC" w:rsidRDefault="001D3ACC" w:rsidP="001D3ACC">
      <w:r w:rsidRPr="00F1797F">
        <w:rPr>
          <w:rStyle w:val="HideTWBExt"/>
        </w:rPr>
        <w:t>&lt;/RepeatBlock-By&gt;</w:t>
      </w:r>
    </w:p>
    <w:p w14:paraId="54A9B9F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E4F80C3" w14:textId="77777777" w:rsidR="001D3ACC" w:rsidRPr="00FE2BBC" w:rsidRDefault="001D3ACC" w:rsidP="001D3ACC">
      <w:pPr>
        <w:pStyle w:val="NormalBold"/>
      </w:pPr>
      <w:r w:rsidRPr="00F1797F">
        <w:rPr>
          <w:rStyle w:val="HideTWBExt"/>
          <w:b w:val="0"/>
        </w:rPr>
        <w:t>&lt;Article&gt;</w:t>
      </w:r>
      <w:r w:rsidRPr="00FE2BBC">
        <w:t>Articolo 51 – comma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215FC47" w14:textId="77777777" w:rsidTr="00F353F1">
        <w:trPr>
          <w:jc w:val="center"/>
        </w:trPr>
        <w:tc>
          <w:tcPr>
            <w:tcW w:w="9752" w:type="dxa"/>
            <w:gridSpan w:val="2"/>
          </w:tcPr>
          <w:p w14:paraId="1B0B7862" w14:textId="77777777" w:rsidR="001D3ACC" w:rsidRPr="00FE2BBC" w:rsidRDefault="001D3ACC" w:rsidP="00F353F1">
            <w:pPr>
              <w:keepNext/>
            </w:pPr>
          </w:p>
        </w:tc>
      </w:tr>
      <w:tr w:rsidR="001D3ACC" w:rsidRPr="00FE2BBC" w14:paraId="4303C63C" w14:textId="77777777" w:rsidTr="00F353F1">
        <w:trPr>
          <w:jc w:val="center"/>
        </w:trPr>
        <w:tc>
          <w:tcPr>
            <w:tcW w:w="4876" w:type="dxa"/>
            <w:hideMark/>
          </w:tcPr>
          <w:p w14:paraId="407BFDD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FC711D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EA8CFAB" w14:textId="77777777" w:rsidTr="00F353F1">
        <w:trPr>
          <w:jc w:val="center"/>
        </w:trPr>
        <w:tc>
          <w:tcPr>
            <w:tcW w:w="4876" w:type="dxa"/>
            <w:hideMark/>
          </w:tcPr>
          <w:p w14:paraId="02D8CBEF" w14:textId="77777777" w:rsidR="001D3ACC" w:rsidRPr="00FE2BBC" w:rsidRDefault="001D3ACC" w:rsidP="00F353F1">
            <w:pPr>
              <w:pStyle w:val="Normal6"/>
              <w:rPr>
                <w:lang w:val="it-IT"/>
              </w:rPr>
            </w:pPr>
            <w:r w:rsidRPr="00FE2BBC">
              <w:rPr>
                <w:lang w:val="it-IT"/>
              </w:rPr>
              <w:t xml:space="preserve">Il </w:t>
            </w:r>
            <w:r w:rsidRPr="00FE2BBC">
              <w:rPr>
                <w:b/>
                <w:i/>
                <w:lang w:val="it-IT"/>
              </w:rPr>
              <w:t>conciliatore</w:t>
            </w:r>
            <w:r w:rsidRPr="00FE2BBC">
              <w:rPr>
                <w:lang w:val="it-IT"/>
              </w:rPr>
              <w:t xml:space="preserve"> notifica alle parti una raccomandazione scritta di determinazione delle condizioni FRAND al più tardi cinque mesi prima della scadenza del termine di cui all'articolo 37.</w:t>
            </w:r>
          </w:p>
        </w:tc>
        <w:tc>
          <w:tcPr>
            <w:tcW w:w="4876" w:type="dxa"/>
            <w:hideMark/>
          </w:tcPr>
          <w:p w14:paraId="52144506" w14:textId="77777777" w:rsidR="001D3ACC" w:rsidRPr="00FE2BBC" w:rsidRDefault="001D3ACC" w:rsidP="00F353F1">
            <w:pPr>
              <w:pStyle w:val="Normal6"/>
              <w:rPr>
                <w:szCs w:val="24"/>
                <w:lang w:val="it-IT"/>
              </w:rPr>
            </w:pPr>
            <w:r w:rsidRPr="00FE2BBC">
              <w:rPr>
                <w:lang w:val="it-IT"/>
              </w:rPr>
              <w:t xml:space="preserve">Il </w:t>
            </w:r>
            <w:r w:rsidRPr="00FE2BBC">
              <w:rPr>
                <w:b/>
                <w:i/>
                <w:lang w:val="it-IT"/>
              </w:rPr>
              <w:t>panel di conciliatori</w:t>
            </w:r>
            <w:r w:rsidRPr="00FE2BBC">
              <w:rPr>
                <w:lang w:val="it-IT"/>
              </w:rPr>
              <w:t xml:space="preserve"> notifica alle parti una raccomandazione scritta di determinazione delle condizioni FRAND al più tardi cinque mesi prima della scadenza del termine di cui all'articolo 37.</w:t>
            </w:r>
          </w:p>
        </w:tc>
      </w:tr>
    </w:tbl>
    <w:p w14:paraId="5D33D7D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8EB6124" w14:textId="77777777" w:rsidR="001D3ACC" w:rsidRPr="00FE2BBC" w:rsidRDefault="001D3ACC" w:rsidP="001D3ACC">
      <w:r w:rsidRPr="00F1797F">
        <w:rPr>
          <w:rStyle w:val="HideTWBExt"/>
        </w:rPr>
        <w:t>&lt;/Amend&gt;</w:t>
      </w:r>
    </w:p>
    <w:p w14:paraId="569AFA2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670</w:t>
      </w:r>
      <w:r w:rsidRPr="00F1797F">
        <w:rPr>
          <w:rStyle w:val="HideTWBExt"/>
          <w:b w:val="0"/>
          <w:lang w:val="it-IT"/>
        </w:rPr>
        <w:t>&lt;/NumAm&gt;</w:t>
      </w:r>
    </w:p>
    <w:p w14:paraId="127AE191"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F2C2AC8" w14:textId="77777777" w:rsidR="001D3ACC" w:rsidRPr="00FE2BBC" w:rsidRDefault="001D3ACC" w:rsidP="001D3ACC">
      <w:r w:rsidRPr="00F1797F">
        <w:rPr>
          <w:rStyle w:val="HideTWBExt"/>
        </w:rPr>
        <w:t>&lt;/RepeatBlock-By&gt;</w:t>
      </w:r>
    </w:p>
    <w:p w14:paraId="2C71E97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917280B" w14:textId="77777777" w:rsidR="001D3ACC" w:rsidRPr="00FE2BBC" w:rsidRDefault="001D3ACC" w:rsidP="001D3ACC">
      <w:pPr>
        <w:pStyle w:val="NormalBold"/>
      </w:pPr>
      <w:r w:rsidRPr="00F1797F">
        <w:rPr>
          <w:rStyle w:val="HideTWBExt"/>
          <w:b w:val="0"/>
        </w:rPr>
        <w:t>&lt;Article&gt;</w:t>
      </w:r>
      <w:r w:rsidRPr="00FE2BBC">
        <w:t>Articolo 51 – comma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7FC05B1" w14:textId="77777777" w:rsidTr="00F353F1">
        <w:trPr>
          <w:jc w:val="center"/>
        </w:trPr>
        <w:tc>
          <w:tcPr>
            <w:tcW w:w="9752" w:type="dxa"/>
            <w:gridSpan w:val="2"/>
          </w:tcPr>
          <w:p w14:paraId="7867FA58" w14:textId="77777777" w:rsidR="001D3ACC" w:rsidRPr="00FE2BBC" w:rsidRDefault="001D3ACC" w:rsidP="00F353F1">
            <w:pPr>
              <w:keepNext/>
            </w:pPr>
          </w:p>
        </w:tc>
      </w:tr>
      <w:tr w:rsidR="001D3ACC" w:rsidRPr="00FE2BBC" w14:paraId="719F33C5" w14:textId="77777777" w:rsidTr="00F353F1">
        <w:trPr>
          <w:jc w:val="center"/>
        </w:trPr>
        <w:tc>
          <w:tcPr>
            <w:tcW w:w="4876" w:type="dxa"/>
            <w:hideMark/>
          </w:tcPr>
          <w:p w14:paraId="2A733DB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213EE0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FAACB9D" w14:textId="77777777" w:rsidTr="00F353F1">
        <w:trPr>
          <w:jc w:val="center"/>
        </w:trPr>
        <w:tc>
          <w:tcPr>
            <w:tcW w:w="4876" w:type="dxa"/>
            <w:hideMark/>
          </w:tcPr>
          <w:p w14:paraId="0391F35F" w14:textId="77777777" w:rsidR="001D3ACC" w:rsidRPr="00FE2BBC" w:rsidRDefault="001D3ACC" w:rsidP="00F353F1">
            <w:pPr>
              <w:pStyle w:val="Normal6"/>
              <w:rPr>
                <w:lang w:val="it-IT"/>
              </w:rPr>
            </w:pPr>
            <w:r w:rsidRPr="00FE2BBC">
              <w:rPr>
                <w:lang w:val="it-IT"/>
              </w:rPr>
              <w:t xml:space="preserve">Il </w:t>
            </w:r>
            <w:r w:rsidRPr="00FE2BBC">
              <w:rPr>
                <w:b/>
                <w:i/>
                <w:lang w:val="it-IT"/>
              </w:rPr>
              <w:t>conciliatore</w:t>
            </w:r>
            <w:r w:rsidRPr="00FE2BBC">
              <w:rPr>
                <w:lang w:val="it-IT"/>
              </w:rPr>
              <w:t xml:space="preserve"> notifica alle parti una raccomandazione scritta di determinazione delle condizioni FRAND al più tardi cinque mesi prima della scadenza del termine di cui all'articolo 37.</w:t>
            </w:r>
          </w:p>
        </w:tc>
        <w:tc>
          <w:tcPr>
            <w:tcW w:w="4876" w:type="dxa"/>
            <w:hideMark/>
          </w:tcPr>
          <w:p w14:paraId="11323F15" w14:textId="77777777" w:rsidR="001D3ACC" w:rsidRPr="00FE2BBC" w:rsidRDefault="001D3ACC" w:rsidP="00F353F1">
            <w:pPr>
              <w:pStyle w:val="Normal6"/>
              <w:rPr>
                <w:szCs w:val="24"/>
                <w:lang w:val="it-IT"/>
              </w:rPr>
            </w:pPr>
            <w:r w:rsidRPr="00FE2BBC">
              <w:rPr>
                <w:lang w:val="it-IT"/>
              </w:rPr>
              <w:t xml:space="preserve">Il </w:t>
            </w:r>
            <w:r w:rsidRPr="00FE2BBC">
              <w:rPr>
                <w:b/>
                <w:i/>
                <w:lang w:val="it-IT"/>
              </w:rPr>
              <w:t>panel di conciliatori</w:t>
            </w:r>
            <w:r w:rsidRPr="00FE2BBC">
              <w:rPr>
                <w:lang w:val="it-IT"/>
              </w:rPr>
              <w:t xml:space="preserve"> notifica alle parti una raccomandazione scritta di determinazione delle condizioni FRAND al più tardi cinque mesi prima della scadenza del termine di cui all'articolo 37.</w:t>
            </w:r>
          </w:p>
        </w:tc>
      </w:tr>
    </w:tbl>
    <w:p w14:paraId="66522EB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9D6CC70" w14:textId="77777777" w:rsidR="001D3ACC" w:rsidRPr="00FE2BBC" w:rsidRDefault="001D3ACC" w:rsidP="001D3ACC">
      <w:r w:rsidRPr="00F1797F">
        <w:rPr>
          <w:rStyle w:val="HideTWBExt"/>
        </w:rPr>
        <w:t>&lt;/Amend&gt;</w:t>
      </w:r>
    </w:p>
    <w:p w14:paraId="2667CFB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671</w:t>
      </w:r>
      <w:r w:rsidRPr="00F1797F">
        <w:rPr>
          <w:rStyle w:val="HideTWBExt"/>
          <w:b w:val="0"/>
          <w:lang w:val="it-IT"/>
        </w:rPr>
        <w:t>&lt;/NumAm&gt;</w:t>
      </w:r>
    </w:p>
    <w:p w14:paraId="7799572E"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0B27187" w14:textId="77777777" w:rsidR="001D3ACC" w:rsidRPr="00FE2BBC" w:rsidRDefault="001D3ACC" w:rsidP="001D3ACC">
      <w:r w:rsidRPr="00F1797F">
        <w:rPr>
          <w:rStyle w:val="HideTWBExt"/>
        </w:rPr>
        <w:t>&lt;/RepeatBlock-By&gt;</w:t>
      </w:r>
    </w:p>
    <w:p w14:paraId="68BA1E9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7343277" w14:textId="77777777" w:rsidR="001D3ACC" w:rsidRPr="00FE2BBC" w:rsidRDefault="001D3ACC" w:rsidP="001D3ACC">
      <w:pPr>
        <w:pStyle w:val="NormalBold"/>
      </w:pPr>
      <w:r w:rsidRPr="00F1797F">
        <w:rPr>
          <w:rStyle w:val="HideTWBExt"/>
          <w:b w:val="0"/>
        </w:rPr>
        <w:t>&lt;Article&gt;</w:t>
      </w:r>
      <w:r w:rsidRPr="00FE2BBC">
        <w:t>Articolo 52 – comma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070AC18" w14:textId="77777777" w:rsidTr="00F353F1">
        <w:trPr>
          <w:jc w:val="center"/>
        </w:trPr>
        <w:tc>
          <w:tcPr>
            <w:tcW w:w="9752" w:type="dxa"/>
            <w:gridSpan w:val="2"/>
          </w:tcPr>
          <w:p w14:paraId="3880CE21" w14:textId="77777777" w:rsidR="001D3ACC" w:rsidRPr="00FE2BBC" w:rsidRDefault="001D3ACC" w:rsidP="00F353F1">
            <w:pPr>
              <w:keepNext/>
            </w:pPr>
          </w:p>
        </w:tc>
      </w:tr>
      <w:tr w:rsidR="001D3ACC" w:rsidRPr="00FE2BBC" w14:paraId="2C60F085" w14:textId="77777777" w:rsidTr="00F353F1">
        <w:trPr>
          <w:jc w:val="center"/>
        </w:trPr>
        <w:tc>
          <w:tcPr>
            <w:tcW w:w="4876" w:type="dxa"/>
            <w:hideMark/>
          </w:tcPr>
          <w:p w14:paraId="3D86E1F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A97CB5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9D45500" w14:textId="77777777" w:rsidTr="00F353F1">
        <w:trPr>
          <w:jc w:val="center"/>
        </w:trPr>
        <w:tc>
          <w:tcPr>
            <w:tcW w:w="4876" w:type="dxa"/>
            <w:hideMark/>
          </w:tcPr>
          <w:p w14:paraId="1DF7FA68" w14:textId="77777777" w:rsidR="001D3ACC" w:rsidRPr="00FE2BBC" w:rsidRDefault="001D3ACC" w:rsidP="00F353F1">
            <w:pPr>
              <w:pStyle w:val="Normal6"/>
              <w:rPr>
                <w:lang w:val="it-IT"/>
              </w:rPr>
            </w:pPr>
            <w:r w:rsidRPr="00FE2BBC">
              <w:rPr>
                <w:lang w:val="it-IT"/>
              </w:rPr>
              <w:t xml:space="preserve">In seguito alla notifica della raccomandazione scritta delle condizioni FRAND da parte del </w:t>
            </w:r>
            <w:r w:rsidRPr="00FE2BBC">
              <w:rPr>
                <w:b/>
                <w:i/>
                <w:lang w:val="it-IT"/>
              </w:rPr>
              <w:t>conciliatore</w:t>
            </w:r>
            <w:r w:rsidRPr="00FE2BBC">
              <w:rPr>
                <w:lang w:val="it-IT"/>
              </w:rPr>
              <w:t xml:space="preserve">, l'una o l'altra parte presenta una proposta dettagliata e motivata per la determinazione delle condizioni FRAND. Se una parte ha già presentato una proposta per la determinazione delle condizioni FRAND, ove necessario ne sono presentate versioni rivedute che tengano conto della raccomandazione del </w:t>
            </w:r>
            <w:r w:rsidRPr="00FE2BBC">
              <w:rPr>
                <w:b/>
                <w:i/>
                <w:lang w:val="it-IT"/>
              </w:rPr>
              <w:t>conciliatore</w:t>
            </w:r>
            <w:r w:rsidRPr="00FE2BBC">
              <w:rPr>
                <w:lang w:val="it-IT"/>
              </w:rPr>
              <w:t>.</w:t>
            </w:r>
          </w:p>
        </w:tc>
        <w:tc>
          <w:tcPr>
            <w:tcW w:w="4876" w:type="dxa"/>
            <w:hideMark/>
          </w:tcPr>
          <w:p w14:paraId="4D4E2453" w14:textId="77777777" w:rsidR="001D3ACC" w:rsidRPr="00FE2BBC" w:rsidRDefault="001D3ACC" w:rsidP="00F353F1">
            <w:pPr>
              <w:pStyle w:val="Normal6"/>
              <w:rPr>
                <w:szCs w:val="24"/>
                <w:lang w:val="it-IT"/>
              </w:rPr>
            </w:pPr>
            <w:r w:rsidRPr="00FE2BBC">
              <w:rPr>
                <w:lang w:val="it-IT"/>
              </w:rPr>
              <w:t xml:space="preserve">In seguito alla notifica della raccomandazione scritta delle condizioni FRAND da parte del </w:t>
            </w:r>
            <w:r w:rsidRPr="00FE2BBC">
              <w:rPr>
                <w:b/>
                <w:i/>
                <w:lang w:val="it-IT"/>
              </w:rPr>
              <w:t>panel di conciliatori</w:t>
            </w:r>
            <w:r w:rsidRPr="00FE2BBC">
              <w:rPr>
                <w:lang w:val="it-IT"/>
              </w:rPr>
              <w:t xml:space="preserve">, l'una o l'altra parte presenta una proposta dettagliata e motivata per la determinazione delle condizioni FRAND. Se una parte ha già presentato una proposta per la determinazione delle condizioni FRAND, ove necessario ne sono presentate versioni rivedute che tengano conto della raccomandazione del </w:t>
            </w:r>
            <w:r w:rsidRPr="00FE2BBC">
              <w:rPr>
                <w:b/>
                <w:i/>
                <w:lang w:val="it-IT"/>
              </w:rPr>
              <w:t>panel di conciliatori</w:t>
            </w:r>
            <w:r w:rsidRPr="00FE2BBC">
              <w:rPr>
                <w:lang w:val="it-IT"/>
              </w:rPr>
              <w:t>.</w:t>
            </w:r>
          </w:p>
        </w:tc>
      </w:tr>
    </w:tbl>
    <w:p w14:paraId="71CDBA7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C773C6C" w14:textId="77777777" w:rsidR="001D3ACC" w:rsidRPr="00FE2BBC" w:rsidRDefault="001D3ACC" w:rsidP="001D3ACC">
      <w:r w:rsidRPr="00F1797F">
        <w:rPr>
          <w:rStyle w:val="HideTWBExt"/>
        </w:rPr>
        <w:t>&lt;/Amend&gt;</w:t>
      </w:r>
    </w:p>
    <w:p w14:paraId="666A14C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672</w:t>
      </w:r>
      <w:r w:rsidRPr="00F1797F">
        <w:rPr>
          <w:rStyle w:val="HideTWBExt"/>
          <w:b w:val="0"/>
          <w:lang w:val="it-IT"/>
        </w:rPr>
        <w:t>&lt;/NumAm&gt;</w:t>
      </w:r>
    </w:p>
    <w:p w14:paraId="0EAB3C0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5A29D0EC" w14:textId="77777777" w:rsidR="001D3ACC" w:rsidRPr="00FE2BBC" w:rsidRDefault="001D3ACC" w:rsidP="001D3ACC">
      <w:r w:rsidRPr="00F1797F">
        <w:rPr>
          <w:rStyle w:val="HideTWBExt"/>
        </w:rPr>
        <w:t>&lt;/RepeatBlock-By&gt;</w:t>
      </w:r>
    </w:p>
    <w:p w14:paraId="1140D06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E8854CF" w14:textId="77777777" w:rsidR="001D3ACC" w:rsidRPr="00FE2BBC" w:rsidRDefault="001D3ACC" w:rsidP="001D3ACC">
      <w:pPr>
        <w:pStyle w:val="NormalBold"/>
      </w:pPr>
      <w:r w:rsidRPr="00F1797F">
        <w:rPr>
          <w:rStyle w:val="HideTWBExt"/>
          <w:b w:val="0"/>
        </w:rPr>
        <w:t>&lt;Article&gt;</w:t>
      </w:r>
      <w:r w:rsidRPr="00FE2BBC">
        <w:t>Articolo 52 – comma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FB1F179" w14:textId="77777777" w:rsidTr="00F353F1">
        <w:trPr>
          <w:jc w:val="center"/>
        </w:trPr>
        <w:tc>
          <w:tcPr>
            <w:tcW w:w="9752" w:type="dxa"/>
            <w:gridSpan w:val="2"/>
          </w:tcPr>
          <w:p w14:paraId="4F2A9564" w14:textId="77777777" w:rsidR="001D3ACC" w:rsidRPr="00FE2BBC" w:rsidRDefault="001D3ACC" w:rsidP="00F353F1">
            <w:pPr>
              <w:keepNext/>
            </w:pPr>
          </w:p>
        </w:tc>
      </w:tr>
      <w:tr w:rsidR="001D3ACC" w:rsidRPr="00FE2BBC" w14:paraId="0F89D808" w14:textId="77777777" w:rsidTr="00F353F1">
        <w:trPr>
          <w:jc w:val="center"/>
        </w:trPr>
        <w:tc>
          <w:tcPr>
            <w:tcW w:w="4876" w:type="dxa"/>
            <w:hideMark/>
          </w:tcPr>
          <w:p w14:paraId="5889881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F37ECF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0350FB6" w14:textId="77777777" w:rsidTr="00F353F1">
        <w:trPr>
          <w:jc w:val="center"/>
        </w:trPr>
        <w:tc>
          <w:tcPr>
            <w:tcW w:w="4876" w:type="dxa"/>
            <w:hideMark/>
          </w:tcPr>
          <w:p w14:paraId="363175C3" w14:textId="77777777" w:rsidR="001D3ACC" w:rsidRPr="00FE2BBC" w:rsidRDefault="001D3ACC" w:rsidP="00F353F1">
            <w:pPr>
              <w:pStyle w:val="Normal6"/>
              <w:rPr>
                <w:lang w:val="it-IT"/>
              </w:rPr>
            </w:pPr>
            <w:r w:rsidRPr="00FE2BBC">
              <w:rPr>
                <w:lang w:val="it-IT"/>
              </w:rPr>
              <w:t xml:space="preserve">In seguito alla notifica della raccomandazione scritta delle condizioni FRAND da parte del </w:t>
            </w:r>
            <w:r w:rsidRPr="00FE2BBC">
              <w:rPr>
                <w:b/>
                <w:i/>
                <w:lang w:val="it-IT"/>
              </w:rPr>
              <w:t>conciliatore</w:t>
            </w:r>
            <w:r w:rsidRPr="00FE2BBC">
              <w:rPr>
                <w:lang w:val="it-IT"/>
              </w:rPr>
              <w:t xml:space="preserve">, l'una o l'altra parte presenta una proposta dettagliata e motivata per la determinazione delle condizioni FRAND. Se una parte ha già presentato una proposta per la determinazione delle condizioni FRAND, ove necessario ne sono presentate versioni rivedute che tengano conto della raccomandazione del </w:t>
            </w:r>
            <w:r w:rsidRPr="00FE2BBC">
              <w:rPr>
                <w:b/>
                <w:i/>
                <w:lang w:val="it-IT"/>
              </w:rPr>
              <w:t>conciliatore</w:t>
            </w:r>
            <w:r w:rsidRPr="00FE2BBC">
              <w:rPr>
                <w:lang w:val="it-IT"/>
              </w:rPr>
              <w:t>.</w:t>
            </w:r>
          </w:p>
        </w:tc>
        <w:tc>
          <w:tcPr>
            <w:tcW w:w="4876" w:type="dxa"/>
            <w:hideMark/>
          </w:tcPr>
          <w:p w14:paraId="227F7EED" w14:textId="77777777" w:rsidR="001D3ACC" w:rsidRPr="00FE2BBC" w:rsidRDefault="001D3ACC" w:rsidP="00F353F1">
            <w:pPr>
              <w:pStyle w:val="Normal6"/>
              <w:rPr>
                <w:szCs w:val="24"/>
                <w:lang w:val="it-IT"/>
              </w:rPr>
            </w:pPr>
            <w:r w:rsidRPr="00FE2BBC">
              <w:rPr>
                <w:lang w:val="it-IT"/>
              </w:rPr>
              <w:t xml:space="preserve">In seguito alla notifica della raccomandazione scritta delle condizioni FRAND da parte del </w:t>
            </w:r>
            <w:r w:rsidRPr="00FE2BBC">
              <w:rPr>
                <w:b/>
                <w:i/>
                <w:lang w:val="it-IT"/>
              </w:rPr>
              <w:t>panel di conciliatori</w:t>
            </w:r>
            <w:r w:rsidRPr="00FE2BBC">
              <w:rPr>
                <w:lang w:val="it-IT"/>
              </w:rPr>
              <w:t xml:space="preserve">, l'una o l'altra parte presenta una proposta dettagliata e motivata per la determinazione delle condizioni FRAND. Se una parte ha già presentato una proposta per la determinazione delle condizioni FRAND, ove necessario ne sono presentate versioni rivedute che tengano conto della raccomandazione del </w:t>
            </w:r>
            <w:r w:rsidRPr="00FE2BBC">
              <w:rPr>
                <w:b/>
                <w:i/>
                <w:lang w:val="it-IT"/>
              </w:rPr>
              <w:t>panel</w:t>
            </w:r>
            <w:r w:rsidRPr="00FE2BBC">
              <w:rPr>
                <w:lang w:val="it-IT"/>
              </w:rPr>
              <w:t>.</w:t>
            </w:r>
          </w:p>
        </w:tc>
      </w:tr>
    </w:tbl>
    <w:p w14:paraId="5EA862C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CE245D4" w14:textId="77777777" w:rsidR="001D3ACC" w:rsidRPr="00FE2BBC" w:rsidRDefault="001D3ACC" w:rsidP="001D3ACC">
      <w:r w:rsidRPr="00F1797F">
        <w:rPr>
          <w:rStyle w:val="HideTWBExt"/>
        </w:rPr>
        <w:t>&lt;/Amend&gt;</w:t>
      </w:r>
    </w:p>
    <w:p w14:paraId="3902688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673</w:t>
      </w:r>
      <w:r w:rsidRPr="00F1797F">
        <w:rPr>
          <w:rStyle w:val="HideTWBExt"/>
          <w:b w:val="0"/>
          <w:lang w:val="it-IT"/>
        </w:rPr>
        <w:t>&lt;/NumAm&gt;</w:t>
      </w:r>
    </w:p>
    <w:p w14:paraId="2C716E65"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6A4E0A0" w14:textId="77777777" w:rsidR="001D3ACC" w:rsidRPr="00FE2BBC" w:rsidRDefault="001D3ACC" w:rsidP="001D3ACC">
      <w:r w:rsidRPr="00F1797F">
        <w:rPr>
          <w:rStyle w:val="HideTWBExt"/>
        </w:rPr>
        <w:t>&lt;/RepeatBlock-By&gt;</w:t>
      </w:r>
    </w:p>
    <w:p w14:paraId="4E4A1BF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C2085CA" w14:textId="77777777" w:rsidR="001D3ACC" w:rsidRPr="00FE2BBC" w:rsidRDefault="001D3ACC" w:rsidP="001D3ACC">
      <w:pPr>
        <w:pStyle w:val="NormalBold"/>
      </w:pPr>
      <w:r w:rsidRPr="00F1797F">
        <w:rPr>
          <w:rStyle w:val="HideTWBExt"/>
          <w:b w:val="0"/>
        </w:rPr>
        <w:t>&lt;Article&gt;</w:t>
      </w:r>
      <w:r w:rsidRPr="00FE2BBC">
        <w:t>Articolo 53 – comma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F69F68B" w14:textId="77777777" w:rsidTr="00F353F1">
        <w:trPr>
          <w:jc w:val="center"/>
        </w:trPr>
        <w:tc>
          <w:tcPr>
            <w:tcW w:w="9752" w:type="dxa"/>
            <w:gridSpan w:val="2"/>
          </w:tcPr>
          <w:p w14:paraId="56B957CB" w14:textId="77777777" w:rsidR="001D3ACC" w:rsidRPr="00FE2BBC" w:rsidRDefault="001D3ACC" w:rsidP="00F353F1">
            <w:pPr>
              <w:keepNext/>
            </w:pPr>
          </w:p>
        </w:tc>
      </w:tr>
      <w:tr w:rsidR="001D3ACC" w:rsidRPr="00FE2BBC" w14:paraId="14AD99F1" w14:textId="77777777" w:rsidTr="00F353F1">
        <w:trPr>
          <w:jc w:val="center"/>
        </w:trPr>
        <w:tc>
          <w:tcPr>
            <w:tcW w:w="4876" w:type="dxa"/>
            <w:hideMark/>
          </w:tcPr>
          <w:p w14:paraId="3F23E64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F45D29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851C426" w14:textId="77777777" w:rsidTr="00F353F1">
        <w:trPr>
          <w:jc w:val="center"/>
        </w:trPr>
        <w:tc>
          <w:tcPr>
            <w:tcW w:w="4876" w:type="dxa"/>
            <w:hideMark/>
          </w:tcPr>
          <w:p w14:paraId="62F78246" w14:textId="77777777" w:rsidR="001D3ACC" w:rsidRPr="00FE2BBC" w:rsidRDefault="001D3ACC" w:rsidP="00F353F1">
            <w:pPr>
              <w:pStyle w:val="Normal6"/>
              <w:rPr>
                <w:lang w:val="it-IT"/>
              </w:rPr>
            </w:pPr>
            <w:r w:rsidRPr="00FE2BBC">
              <w:rPr>
                <w:lang w:val="it-IT"/>
              </w:rPr>
              <w:t xml:space="preserve">Se il </w:t>
            </w:r>
            <w:r w:rsidRPr="00FE2BBC">
              <w:rPr>
                <w:b/>
                <w:i/>
                <w:lang w:val="it-IT"/>
              </w:rPr>
              <w:t>conciliatore</w:t>
            </w:r>
            <w:r w:rsidRPr="00FE2BBC">
              <w:rPr>
                <w:lang w:val="it-IT"/>
              </w:rPr>
              <w:t xml:space="preserve"> lo ritiene necessario o se una parte lo richiede, entro 20 giorni dalla presentazione delle proposte motivate per la determinazione delle condizioni FRAND si tiene un'audizione orale.</w:t>
            </w:r>
          </w:p>
        </w:tc>
        <w:tc>
          <w:tcPr>
            <w:tcW w:w="4876" w:type="dxa"/>
            <w:hideMark/>
          </w:tcPr>
          <w:p w14:paraId="4C4D9B75" w14:textId="77777777" w:rsidR="001D3ACC" w:rsidRPr="00FE2BBC" w:rsidRDefault="001D3ACC" w:rsidP="00F353F1">
            <w:pPr>
              <w:pStyle w:val="Normal6"/>
              <w:rPr>
                <w:szCs w:val="24"/>
                <w:lang w:val="it-IT"/>
              </w:rPr>
            </w:pPr>
            <w:r w:rsidRPr="00FE2BBC">
              <w:rPr>
                <w:lang w:val="it-IT"/>
              </w:rPr>
              <w:t xml:space="preserve">Se il </w:t>
            </w:r>
            <w:r w:rsidRPr="00FE2BBC">
              <w:rPr>
                <w:b/>
                <w:i/>
                <w:lang w:val="it-IT"/>
              </w:rPr>
              <w:t>panel di conciliatori</w:t>
            </w:r>
            <w:r w:rsidRPr="00FE2BBC">
              <w:rPr>
                <w:lang w:val="it-IT"/>
              </w:rPr>
              <w:t xml:space="preserve"> lo ritiene necessario o se una parte lo richiede, entro 20 giorni dalla presentazione delle proposte motivate per la determinazione delle condizioni FRAND si tiene un'audizione orale.</w:t>
            </w:r>
          </w:p>
        </w:tc>
      </w:tr>
    </w:tbl>
    <w:p w14:paraId="53DECE2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5989587" w14:textId="77777777" w:rsidR="001D3ACC" w:rsidRPr="00FE2BBC" w:rsidRDefault="001D3ACC" w:rsidP="001D3ACC">
      <w:r w:rsidRPr="00F1797F">
        <w:rPr>
          <w:rStyle w:val="HideTWBExt"/>
        </w:rPr>
        <w:t>&lt;/Amend&gt;</w:t>
      </w:r>
    </w:p>
    <w:p w14:paraId="5D92540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674</w:t>
      </w:r>
      <w:r w:rsidRPr="00F1797F">
        <w:rPr>
          <w:rStyle w:val="HideTWBExt"/>
          <w:b w:val="0"/>
          <w:lang w:val="it-IT"/>
        </w:rPr>
        <w:t>&lt;/NumAm&gt;</w:t>
      </w:r>
    </w:p>
    <w:p w14:paraId="51AFB5B7"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CDB0765" w14:textId="77777777" w:rsidR="001D3ACC" w:rsidRPr="00FE2BBC" w:rsidRDefault="001D3ACC" w:rsidP="001D3ACC">
      <w:r w:rsidRPr="00F1797F">
        <w:rPr>
          <w:rStyle w:val="HideTWBExt"/>
        </w:rPr>
        <w:t>&lt;/RepeatBlock-By&gt;</w:t>
      </w:r>
    </w:p>
    <w:p w14:paraId="59B7865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0A94025" w14:textId="77777777" w:rsidR="001D3ACC" w:rsidRPr="00FE2BBC" w:rsidRDefault="001D3ACC" w:rsidP="001D3ACC">
      <w:pPr>
        <w:pStyle w:val="NormalBold"/>
      </w:pPr>
      <w:r w:rsidRPr="00F1797F">
        <w:rPr>
          <w:rStyle w:val="HideTWBExt"/>
          <w:b w:val="0"/>
        </w:rPr>
        <w:t>&lt;Article&gt;</w:t>
      </w:r>
      <w:r w:rsidRPr="00FE2BBC">
        <w:t>Articolo 53 – comma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8F81E16" w14:textId="77777777" w:rsidTr="00F353F1">
        <w:trPr>
          <w:jc w:val="center"/>
        </w:trPr>
        <w:tc>
          <w:tcPr>
            <w:tcW w:w="9752" w:type="dxa"/>
            <w:gridSpan w:val="2"/>
          </w:tcPr>
          <w:p w14:paraId="280EC068" w14:textId="77777777" w:rsidR="001D3ACC" w:rsidRPr="00FE2BBC" w:rsidRDefault="001D3ACC" w:rsidP="00F353F1">
            <w:pPr>
              <w:keepNext/>
            </w:pPr>
          </w:p>
        </w:tc>
      </w:tr>
      <w:tr w:rsidR="001D3ACC" w:rsidRPr="00FE2BBC" w14:paraId="28861243" w14:textId="77777777" w:rsidTr="00F353F1">
        <w:trPr>
          <w:jc w:val="center"/>
        </w:trPr>
        <w:tc>
          <w:tcPr>
            <w:tcW w:w="4876" w:type="dxa"/>
            <w:hideMark/>
          </w:tcPr>
          <w:p w14:paraId="41A716B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21E894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3643AA1" w14:textId="77777777" w:rsidTr="00F353F1">
        <w:trPr>
          <w:jc w:val="center"/>
        </w:trPr>
        <w:tc>
          <w:tcPr>
            <w:tcW w:w="4876" w:type="dxa"/>
            <w:hideMark/>
          </w:tcPr>
          <w:p w14:paraId="3A774C29" w14:textId="77777777" w:rsidR="001D3ACC" w:rsidRPr="00FE2BBC" w:rsidRDefault="001D3ACC" w:rsidP="00F353F1">
            <w:pPr>
              <w:pStyle w:val="Normal6"/>
              <w:rPr>
                <w:lang w:val="it-IT"/>
              </w:rPr>
            </w:pPr>
            <w:r w:rsidRPr="00FE2BBC">
              <w:rPr>
                <w:lang w:val="it-IT"/>
              </w:rPr>
              <w:t xml:space="preserve">Se il </w:t>
            </w:r>
            <w:r w:rsidRPr="00FE2BBC">
              <w:rPr>
                <w:b/>
                <w:i/>
                <w:lang w:val="it-IT"/>
              </w:rPr>
              <w:t>conciliatore</w:t>
            </w:r>
            <w:r w:rsidRPr="00FE2BBC">
              <w:rPr>
                <w:lang w:val="it-IT"/>
              </w:rPr>
              <w:t xml:space="preserve"> lo ritiene necessario o se una parte lo richiede, entro 20 giorni dalla presentazione delle proposte motivate per la determinazione delle condizioni FRAND si tiene un'audizione orale.</w:t>
            </w:r>
          </w:p>
        </w:tc>
        <w:tc>
          <w:tcPr>
            <w:tcW w:w="4876" w:type="dxa"/>
            <w:hideMark/>
          </w:tcPr>
          <w:p w14:paraId="0DB1A71A" w14:textId="77777777" w:rsidR="001D3ACC" w:rsidRPr="00FE2BBC" w:rsidRDefault="001D3ACC" w:rsidP="00F353F1">
            <w:pPr>
              <w:pStyle w:val="Normal6"/>
              <w:rPr>
                <w:szCs w:val="24"/>
                <w:lang w:val="it-IT"/>
              </w:rPr>
            </w:pPr>
            <w:r w:rsidRPr="00FE2BBC">
              <w:rPr>
                <w:lang w:val="it-IT"/>
              </w:rPr>
              <w:t xml:space="preserve">Se il </w:t>
            </w:r>
            <w:r w:rsidRPr="00FE2BBC">
              <w:rPr>
                <w:b/>
                <w:i/>
                <w:lang w:val="it-IT"/>
              </w:rPr>
              <w:t>panel di conciliatori</w:t>
            </w:r>
            <w:r w:rsidRPr="00FE2BBC">
              <w:rPr>
                <w:lang w:val="it-IT"/>
              </w:rPr>
              <w:t xml:space="preserve"> lo ritiene necessario o se una parte lo richiede, entro 20 giorni dalla presentazione delle proposte motivate per la determinazione delle condizioni FRAND si tiene un'audizione orale.</w:t>
            </w:r>
          </w:p>
        </w:tc>
      </w:tr>
    </w:tbl>
    <w:p w14:paraId="672A167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4ABD2E1" w14:textId="77777777" w:rsidR="001D3ACC" w:rsidRPr="00FE2BBC" w:rsidRDefault="001D3ACC" w:rsidP="001D3ACC">
      <w:r w:rsidRPr="00F1797F">
        <w:rPr>
          <w:rStyle w:val="HideTWBExt"/>
        </w:rPr>
        <w:t>&lt;/Amend&gt;</w:t>
      </w:r>
    </w:p>
    <w:p w14:paraId="42B528D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675</w:t>
      </w:r>
      <w:r w:rsidRPr="00F1797F">
        <w:rPr>
          <w:rStyle w:val="HideTWBExt"/>
          <w:b w:val="0"/>
          <w:lang w:val="it-IT"/>
        </w:rPr>
        <w:t>&lt;/NumAm&gt;</w:t>
      </w:r>
    </w:p>
    <w:p w14:paraId="3AEBFA5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09EFFE0E" w14:textId="77777777" w:rsidR="001D3ACC" w:rsidRPr="00FE2BBC" w:rsidRDefault="001D3ACC" w:rsidP="001D3ACC">
      <w:r w:rsidRPr="00F1797F">
        <w:rPr>
          <w:rStyle w:val="HideTWBExt"/>
        </w:rPr>
        <w:t>&lt;/RepeatBlock-By&gt;</w:t>
      </w:r>
    </w:p>
    <w:p w14:paraId="56F20AC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E93FD70" w14:textId="77777777" w:rsidR="001D3ACC" w:rsidRPr="00FE2BBC" w:rsidRDefault="001D3ACC" w:rsidP="001D3ACC">
      <w:pPr>
        <w:pStyle w:val="NormalBold"/>
      </w:pPr>
      <w:r w:rsidRPr="00F1797F">
        <w:rPr>
          <w:rStyle w:val="HideTWBExt"/>
          <w:b w:val="0"/>
        </w:rPr>
        <w:t>&lt;Article&gt;</w:t>
      </w:r>
      <w:r w:rsidRPr="00FE2BBC">
        <w:t>Articolo 54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D178353" w14:textId="77777777" w:rsidTr="00F353F1">
        <w:trPr>
          <w:jc w:val="center"/>
        </w:trPr>
        <w:tc>
          <w:tcPr>
            <w:tcW w:w="9752" w:type="dxa"/>
            <w:gridSpan w:val="2"/>
          </w:tcPr>
          <w:p w14:paraId="2E6E6B4F" w14:textId="77777777" w:rsidR="001D3ACC" w:rsidRPr="00FE2BBC" w:rsidRDefault="001D3ACC" w:rsidP="00F353F1">
            <w:pPr>
              <w:keepNext/>
            </w:pPr>
          </w:p>
        </w:tc>
      </w:tr>
      <w:tr w:rsidR="001D3ACC" w:rsidRPr="00FE2BBC" w14:paraId="3CEDC83F" w14:textId="77777777" w:rsidTr="00F353F1">
        <w:trPr>
          <w:jc w:val="center"/>
        </w:trPr>
        <w:tc>
          <w:tcPr>
            <w:tcW w:w="4876" w:type="dxa"/>
            <w:hideMark/>
          </w:tcPr>
          <w:p w14:paraId="6A15E7E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56DB60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43BD38C" w14:textId="77777777" w:rsidTr="00F353F1">
        <w:trPr>
          <w:jc w:val="center"/>
        </w:trPr>
        <w:tc>
          <w:tcPr>
            <w:tcW w:w="4876" w:type="dxa"/>
            <w:hideMark/>
          </w:tcPr>
          <w:p w14:paraId="0927E338" w14:textId="77777777" w:rsidR="001D3ACC" w:rsidRPr="00FE2BBC" w:rsidRDefault="001D3ACC" w:rsidP="00F353F1">
            <w:pPr>
              <w:pStyle w:val="Normal6"/>
              <w:rPr>
                <w:lang w:val="it-IT"/>
              </w:rPr>
            </w:pPr>
            <w:r w:rsidRPr="00FE2BBC">
              <w:rPr>
                <w:lang w:val="it-IT"/>
              </w:rPr>
              <w:t>1.</w:t>
            </w:r>
            <w:r w:rsidRPr="00FE2BBC">
              <w:rPr>
                <w:lang w:val="it-IT"/>
              </w:rPr>
              <w:tab/>
              <w:t xml:space="preserve">Quando riceve da una parte informazioni utili ai fini della determinazione delle condizioni FRAND, il </w:t>
            </w:r>
            <w:r w:rsidRPr="00FE2BBC">
              <w:rPr>
                <w:b/>
                <w:i/>
                <w:lang w:val="it-IT"/>
              </w:rPr>
              <w:t>conciliatore</w:t>
            </w:r>
            <w:r w:rsidRPr="00FE2BBC">
              <w:rPr>
                <w:lang w:val="it-IT"/>
              </w:rPr>
              <w:t xml:space="preserve"> le comunica all'altra parte in modo che questa abbia l'opportunità di presentare eventuali spiegazioni.</w:t>
            </w:r>
          </w:p>
        </w:tc>
        <w:tc>
          <w:tcPr>
            <w:tcW w:w="4876" w:type="dxa"/>
            <w:hideMark/>
          </w:tcPr>
          <w:p w14:paraId="5A449603" w14:textId="77777777" w:rsidR="001D3ACC" w:rsidRPr="00FE2BBC" w:rsidRDefault="001D3ACC" w:rsidP="00F353F1">
            <w:pPr>
              <w:pStyle w:val="Normal6"/>
              <w:rPr>
                <w:szCs w:val="24"/>
                <w:lang w:val="it-IT"/>
              </w:rPr>
            </w:pPr>
            <w:r w:rsidRPr="00FE2BBC">
              <w:rPr>
                <w:lang w:val="it-IT"/>
              </w:rPr>
              <w:t>1.</w:t>
            </w:r>
            <w:r w:rsidRPr="00FE2BBC">
              <w:rPr>
                <w:lang w:val="it-IT"/>
              </w:rPr>
              <w:tab/>
              <w:t xml:space="preserve">Quando riceve da una parte informazioni utili ai fini della determinazione delle condizioni FRAND, il </w:t>
            </w:r>
            <w:r w:rsidRPr="00FE2BBC">
              <w:rPr>
                <w:b/>
                <w:i/>
                <w:lang w:val="it-IT"/>
              </w:rPr>
              <w:t>panel di conciliatori</w:t>
            </w:r>
            <w:r w:rsidRPr="00FE2BBC">
              <w:rPr>
                <w:lang w:val="it-IT"/>
              </w:rPr>
              <w:t xml:space="preserve"> le comunica all'altra parte in modo che questa abbia l'opportunità di presentare eventuali spiegazioni.</w:t>
            </w:r>
          </w:p>
        </w:tc>
      </w:tr>
    </w:tbl>
    <w:p w14:paraId="562F6F4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4CC292A" w14:textId="77777777" w:rsidR="001D3ACC" w:rsidRPr="00FE2BBC" w:rsidRDefault="001D3ACC" w:rsidP="001D3ACC">
      <w:r w:rsidRPr="00F1797F">
        <w:rPr>
          <w:rStyle w:val="HideTWBExt"/>
        </w:rPr>
        <w:t>&lt;/Amend&gt;</w:t>
      </w:r>
    </w:p>
    <w:p w14:paraId="3805A2F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676</w:t>
      </w:r>
      <w:r w:rsidRPr="00F1797F">
        <w:rPr>
          <w:rStyle w:val="HideTWBExt"/>
          <w:b w:val="0"/>
          <w:lang w:val="it-IT"/>
        </w:rPr>
        <w:t>&lt;/NumAm&gt;</w:t>
      </w:r>
    </w:p>
    <w:p w14:paraId="4B4A8EEA"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06597A08" w14:textId="77777777" w:rsidR="001D3ACC" w:rsidRPr="00FE2BBC" w:rsidRDefault="001D3ACC" w:rsidP="001D3ACC">
      <w:r w:rsidRPr="00F1797F">
        <w:rPr>
          <w:rStyle w:val="HideTWBExt"/>
        </w:rPr>
        <w:t>&lt;/RepeatBlock-By&gt;</w:t>
      </w:r>
    </w:p>
    <w:p w14:paraId="31AB424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21A4835" w14:textId="77777777" w:rsidR="001D3ACC" w:rsidRPr="00FE2BBC" w:rsidRDefault="001D3ACC" w:rsidP="001D3ACC">
      <w:pPr>
        <w:pStyle w:val="NormalBold"/>
      </w:pPr>
      <w:r w:rsidRPr="00F1797F">
        <w:rPr>
          <w:rStyle w:val="HideTWBExt"/>
          <w:b w:val="0"/>
        </w:rPr>
        <w:t>&lt;Article&gt;</w:t>
      </w:r>
      <w:r w:rsidRPr="00FE2BBC">
        <w:t>Articolo 54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6B14047" w14:textId="77777777" w:rsidTr="00F353F1">
        <w:trPr>
          <w:jc w:val="center"/>
        </w:trPr>
        <w:tc>
          <w:tcPr>
            <w:tcW w:w="9752" w:type="dxa"/>
            <w:gridSpan w:val="2"/>
          </w:tcPr>
          <w:p w14:paraId="1550C564" w14:textId="77777777" w:rsidR="001D3ACC" w:rsidRPr="00FE2BBC" w:rsidRDefault="001D3ACC" w:rsidP="00F353F1">
            <w:pPr>
              <w:keepNext/>
            </w:pPr>
          </w:p>
        </w:tc>
      </w:tr>
      <w:tr w:rsidR="001D3ACC" w:rsidRPr="00FE2BBC" w14:paraId="7CF83E33" w14:textId="77777777" w:rsidTr="00F353F1">
        <w:trPr>
          <w:jc w:val="center"/>
        </w:trPr>
        <w:tc>
          <w:tcPr>
            <w:tcW w:w="4876" w:type="dxa"/>
            <w:hideMark/>
          </w:tcPr>
          <w:p w14:paraId="68FBD16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F9D9F6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D3E7B49" w14:textId="77777777" w:rsidTr="00F353F1">
        <w:trPr>
          <w:jc w:val="center"/>
        </w:trPr>
        <w:tc>
          <w:tcPr>
            <w:tcW w:w="4876" w:type="dxa"/>
            <w:hideMark/>
          </w:tcPr>
          <w:p w14:paraId="5A77354B" w14:textId="77777777" w:rsidR="001D3ACC" w:rsidRPr="00FE2BBC" w:rsidRDefault="001D3ACC" w:rsidP="00F353F1">
            <w:pPr>
              <w:pStyle w:val="Normal6"/>
              <w:rPr>
                <w:lang w:val="it-IT"/>
              </w:rPr>
            </w:pPr>
            <w:r w:rsidRPr="00FE2BBC">
              <w:rPr>
                <w:lang w:val="it-IT"/>
              </w:rPr>
              <w:t>1.</w:t>
            </w:r>
            <w:r w:rsidRPr="00FE2BBC">
              <w:rPr>
                <w:lang w:val="it-IT"/>
              </w:rPr>
              <w:tab/>
              <w:t xml:space="preserve">Quando riceve da una parte informazioni utili ai fini della determinazione delle condizioni FRAND, il </w:t>
            </w:r>
            <w:r w:rsidRPr="00FE2BBC">
              <w:rPr>
                <w:b/>
                <w:i/>
                <w:lang w:val="it-IT"/>
              </w:rPr>
              <w:t>conciliatore</w:t>
            </w:r>
            <w:r w:rsidRPr="00FE2BBC">
              <w:rPr>
                <w:lang w:val="it-IT"/>
              </w:rPr>
              <w:t xml:space="preserve"> le comunica all'altra parte in modo che questa abbia l'opportunità di presentare eventuali spiegazioni.</w:t>
            </w:r>
          </w:p>
        </w:tc>
        <w:tc>
          <w:tcPr>
            <w:tcW w:w="4876" w:type="dxa"/>
            <w:hideMark/>
          </w:tcPr>
          <w:p w14:paraId="2A44675F" w14:textId="77777777" w:rsidR="001D3ACC" w:rsidRPr="00FE2BBC" w:rsidRDefault="001D3ACC" w:rsidP="00F353F1">
            <w:pPr>
              <w:pStyle w:val="Normal6"/>
              <w:rPr>
                <w:szCs w:val="24"/>
                <w:lang w:val="it-IT"/>
              </w:rPr>
            </w:pPr>
            <w:r w:rsidRPr="00FE2BBC">
              <w:rPr>
                <w:lang w:val="it-IT"/>
              </w:rPr>
              <w:t>1.</w:t>
            </w:r>
            <w:r w:rsidRPr="00FE2BBC">
              <w:rPr>
                <w:lang w:val="it-IT"/>
              </w:rPr>
              <w:tab/>
              <w:t xml:space="preserve">Quando riceve da una parte informazioni utili ai fini della determinazione delle condizioni FRAND, il </w:t>
            </w:r>
            <w:r w:rsidRPr="00FE2BBC">
              <w:rPr>
                <w:b/>
                <w:i/>
                <w:lang w:val="it-IT"/>
              </w:rPr>
              <w:t>panel di conciliatori</w:t>
            </w:r>
            <w:r w:rsidRPr="00FE2BBC">
              <w:rPr>
                <w:lang w:val="it-IT"/>
              </w:rPr>
              <w:t xml:space="preserve"> le comunica all'altra parte in modo che questa abbia l'opportunità di presentare eventuali spiegazioni.</w:t>
            </w:r>
          </w:p>
        </w:tc>
      </w:tr>
    </w:tbl>
    <w:p w14:paraId="010C55D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1460D65" w14:textId="77777777" w:rsidR="001D3ACC" w:rsidRPr="00FE2BBC" w:rsidRDefault="001D3ACC" w:rsidP="001D3ACC">
      <w:r w:rsidRPr="00F1797F">
        <w:rPr>
          <w:rStyle w:val="HideTWBExt"/>
        </w:rPr>
        <w:t>&lt;/Amend&gt;</w:t>
      </w:r>
    </w:p>
    <w:p w14:paraId="52FF758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677</w:t>
      </w:r>
      <w:r w:rsidRPr="00F1797F">
        <w:rPr>
          <w:rStyle w:val="HideTWBExt"/>
          <w:b w:val="0"/>
          <w:lang w:val="it-IT"/>
        </w:rPr>
        <w:t>&lt;/NumAm&gt;</w:t>
      </w:r>
    </w:p>
    <w:p w14:paraId="2D4DDA9F"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EC8E047" w14:textId="77777777" w:rsidR="001D3ACC" w:rsidRPr="00FE2BBC" w:rsidRDefault="001D3ACC" w:rsidP="001D3ACC">
      <w:r w:rsidRPr="00F1797F">
        <w:rPr>
          <w:rStyle w:val="HideTWBExt"/>
        </w:rPr>
        <w:t>&lt;/RepeatBlock-By&gt;</w:t>
      </w:r>
    </w:p>
    <w:p w14:paraId="1B50C77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50087CF" w14:textId="77777777" w:rsidR="001D3ACC" w:rsidRPr="00FE2BBC" w:rsidRDefault="001D3ACC" w:rsidP="001D3ACC">
      <w:pPr>
        <w:pStyle w:val="NormalBold"/>
      </w:pPr>
      <w:r w:rsidRPr="00F1797F">
        <w:rPr>
          <w:rStyle w:val="HideTWBExt"/>
          <w:b w:val="0"/>
        </w:rPr>
        <w:t>&lt;Article&gt;</w:t>
      </w:r>
      <w:r w:rsidRPr="00FE2BBC">
        <w:t>Articolo 54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03163C0" w14:textId="77777777" w:rsidTr="00F353F1">
        <w:trPr>
          <w:jc w:val="center"/>
        </w:trPr>
        <w:tc>
          <w:tcPr>
            <w:tcW w:w="9752" w:type="dxa"/>
            <w:gridSpan w:val="2"/>
          </w:tcPr>
          <w:p w14:paraId="0066BB70" w14:textId="77777777" w:rsidR="001D3ACC" w:rsidRPr="00FE2BBC" w:rsidRDefault="001D3ACC" w:rsidP="00F353F1">
            <w:pPr>
              <w:keepNext/>
            </w:pPr>
          </w:p>
        </w:tc>
      </w:tr>
      <w:tr w:rsidR="001D3ACC" w:rsidRPr="00FE2BBC" w14:paraId="7A1F8DC9" w14:textId="77777777" w:rsidTr="00F353F1">
        <w:trPr>
          <w:jc w:val="center"/>
        </w:trPr>
        <w:tc>
          <w:tcPr>
            <w:tcW w:w="4876" w:type="dxa"/>
            <w:hideMark/>
          </w:tcPr>
          <w:p w14:paraId="01CC68B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9DACE0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887C099" w14:textId="77777777" w:rsidTr="00F353F1">
        <w:trPr>
          <w:jc w:val="center"/>
        </w:trPr>
        <w:tc>
          <w:tcPr>
            <w:tcW w:w="4876" w:type="dxa"/>
            <w:hideMark/>
          </w:tcPr>
          <w:p w14:paraId="278F62D8" w14:textId="77777777" w:rsidR="001D3ACC" w:rsidRPr="00FE2BBC" w:rsidRDefault="001D3ACC" w:rsidP="00F353F1">
            <w:pPr>
              <w:pStyle w:val="Normal6"/>
              <w:rPr>
                <w:lang w:val="it-IT"/>
              </w:rPr>
            </w:pPr>
            <w:r w:rsidRPr="00FE2BBC">
              <w:rPr>
                <w:lang w:val="it-IT"/>
              </w:rPr>
              <w:t>1.</w:t>
            </w:r>
            <w:r w:rsidRPr="00FE2BBC">
              <w:rPr>
                <w:lang w:val="it-IT"/>
              </w:rPr>
              <w:tab/>
              <w:t xml:space="preserve">Quando riceve da una parte informazioni utili ai fini della determinazione delle condizioni FRAND, il </w:t>
            </w:r>
            <w:r w:rsidRPr="00FE2BBC">
              <w:rPr>
                <w:b/>
                <w:i/>
                <w:lang w:val="it-IT"/>
              </w:rPr>
              <w:t>conciliatore</w:t>
            </w:r>
            <w:r w:rsidRPr="00FE2BBC">
              <w:rPr>
                <w:lang w:val="it-IT"/>
              </w:rPr>
              <w:t xml:space="preserve"> le comunica all'altra parte in modo che questa abbia l'opportunità di presentare eventuali spiegazioni.</w:t>
            </w:r>
          </w:p>
        </w:tc>
        <w:tc>
          <w:tcPr>
            <w:tcW w:w="4876" w:type="dxa"/>
            <w:hideMark/>
          </w:tcPr>
          <w:p w14:paraId="42CFCA11" w14:textId="77777777" w:rsidR="001D3ACC" w:rsidRPr="00FE2BBC" w:rsidRDefault="001D3ACC" w:rsidP="00F353F1">
            <w:pPr>
              <w:pStyle w:val="Normal6"/>
              <w:rPr>
                <w:szCs w:val="24"/>
                <w:lang w:val="it-IT"/>
              </w:rPr>
            </w:pPr>
            <w:r w:rsidRPr="00FE2BBC">
              <w:rPr>
                <w:lang w:val="it-IT"/>
              </w:rPr>
              <w:t>1.</w:t>
            </w:r>
            <w:r w:rsidRPr="00FE2BBC">
              <w:rPr>
                <w:lang w:val="it-IT"/>
              </w:rPr>
              <w:tab/>
              <w:t xml:space="preserve">Quando riceve da una parte informazioni utili ai fini della determinazione delle condizioni FRAND, il </w:t>
            </w:r>
            <w:r w:rsidRPr="00FE2BBC">
              <w:rPr>
                <w:b/>
                <w:i/>
                <w:lang w:val="it-IT"/>
              </w:rPr>
              <w:t>panel di conciliatori</w:t>
            </w:r>
            <w:r w:rsidRPr="00FE2BBC">
              <w:rPr>
                <w:lang w:val="it-IT"/>
              </w:rPr>
              <w:t xml:space="preserve"> le comunica all'altra parte in modo che questa abbia l'opportunità di presentare eventuali spiegazioni.</w:t>
            </w:r>
          </w:p>
        </w:tc>
      </w:tr>
    </w:tbl>
    <w:p w14:paraId="4AF47FE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0DC98D7" w14:textId="77777777" w:rsidR="001D3ACC" w:rsidRPr="00FE2BBC" w:rsidRDefault="001D3ACC" w:rsidP="001D3ACC">
      <w:r w:rsidRPr="00F1797F">
        <w:rPr>
          <w:rStyle w:val="HideTWBExt"/>
        </w:rPr>
        <w:t>&lt;/Amend&gt;</w:t>
      </w:r>
    </w:p>
    <w:p w14:paraId="1C8D13E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678</w:t>
      </w:r>
      <w:r w:rsidRPr="00F1797F">
        <w:rPr>
          <w:rStyle w:val="HideTWBExt"/>
          <w:b w:val="0"/>
          <w:lang w:val="it-IT"/>
        </w:rPr>
        <w:t>&lt;/NumAm&gt;</w:t>
      </w:r>
    </w:p>
    <w:p w14:paraId="6B41777B"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49919F78" w14:textId="77777777" w:rsidR="001D3ACC" w:rsidRPr="00FE2BBC" w:rsidRDefault="001D3ACC" w:rsidP="001D3ACC">
      <w:r w:rsidRPr="00F1797F">
        <w:rPr>
          <w:rStyle w:val="HideTWBExt"/>
        </w:rPr>
        <w:t>&lt;/RepeatBlock-By&gt;</w:t>
      </w:r>
    </w:p>
    <w:p w14:paraId="729FAD1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2C1084D" w14:textId="77777777" w:rsidR="001D3ACC" w:rsidRPr="00FE2BBC" w:rsidRDefault="001D3ACC" w:rsidP="001D3ACC">
      <w:pPr>
        <w:pStyle w:val="NormalBold"/>
      </w:pPr>
      <w:r w:rsidRPr="00F1797F">
        <w:rPr>
          <w:rStyle w:val="HideTWBExt"/>
          <w:b w:val="0"/>
        </w:rPr>
        <w:t>&lt;Article&gt;</w:t>
      </w:r>
      <w:r w:rsidRPr="00FE2BBC">
        <w:t>Articolo 54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82B258D" w14:textId="77777777" w:rsidTr="00F353F1">
        <w:trPr>
          <w:jc w:val="center"/>
        </w:trPr>
        <w:tc>
          <w:tcPr>
            <w:tcW w:w="9752" w:type="dxa"/>
            <w:gridSpan w:val="2"/>
          </w:tcPr>
          <w:p w14:paraId="726858FF" w14:textId="77777777" w:rsidR="001D3ACC" w:rsidRPr="00FE2BBC" w:rsidRDefault="001D3ACC" w:rsidP="00F353F1">
            <w:pPr>
              <w:keepNext/>
            </w:pPr>
          </w:p>
        </w:tc>
      </w:tr>
      <w:tr w:rsidR="001D3ACC" w:rsidRPr="00FE2BBC" w14:paraId="6021AE8C" w14:textId="77777777" w:rsidTr="00F353F1">
        <w:trPr>
          <w:jc w:val="center"/>
        </w:trPr>
        <w:tc>
          <w:tcPr>
            <w:tcW w:w="4876" w:type="dxa"/>
            <w:hideMark/>
          </w:tcPr>
          <w:p w14:paraId="1A4C4FE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CA1A41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6BE4E2" w14:textId="77777777" w:rsidTr="00F353F1">
        <w:trPr>
          <w:jc w:val="center"/>
        </w:trPr>
        <w:tc>
          <w:tcPr>
            <w:tcW w:w="4876" w:type="dxa"/>
            <w:hideMark/>
          </w:tcPr>
          <w:p w14:paraId="07320BC0" w14:textId="77777777" w:rsidR="001D3ACC" w:rsidRPr="00FE2BBC" w:rsidRDefault="001D3ACC" w:rsidP="00F353F1">
            <w:pPr>
              <w:pStyle w:val="Normal6"/>
              <w:rPr>
                <w:lang w:val="it-IT"/>
              </w:rPr>
            </w:pPr>
            <w:r w:rsidRPr="00FE2BBC">
              <w:rPr>
                <w:lang w:val="it-IT"/>
              </w:rPr>
              <w:t>2.</w:t>
            </w:r>
            <w:r w:rsidRPr="00FE2BBC">
              <w:rPr>
                <w:lang w:val="it-IT"/>
              </w:rPr>
              <w:tab/>
              <w:t xml:space="preserve">Le parti possono chiedere al </w:t>
            </w:r>
            <w:r w:rsidRPr="00FE2BBC">
              <w:rPr>
                <w:b/>
                <w:i/>
                <w:lang w:val="it-IT"/>
              </w:rPr>
              <w:t>conciliatore</w:t>
            </w:r>
            <w:r w:rsidRPr="00FE2BBC">
              <w:rPr>
                <w:lang w:val="it-IT"/>
              </w:rPr>
              <w:t xml:space="preserve"> che determinate informazioni contenute in un documento presentato siano mantenute riservate.</w:t>
            </w:r>
          </w:p>
        </w:tc>
        <w:tc>
          <w:tcPr>
            <w:tcW w:w="4876" w:type="dxa"/>
            <w:hideMark/>
          </w:tcPr>
          <w:p w14:paraId="25F984E4" w14:textId="77777777" w:rsidR="001D3ACC" w:rsidRPr="00FE2BBC" w:rsidRDefault="001D3ACC" w:rsidP="00F353F1">
            <w:pPr>
              <w:pStyle w:val="Normal6"/>
              <w:rPr>
                <w:szCs w:val="24"/>
                <w:lang w:val="it-IT"/>
              </w:rPr>
            </w:pPr>
            <w:r w:rsidRPr="00FE2BBC">
              <w:rPr>
                <w:lang w:val="it-IT"/>
              </w:rPr>
              <w:t>2.</w:t>
            </w:r>
            <w:r w:rsidRPr="00FE2BBC">
              <w:rPr>
                <w:lang w:val="it-IT"/>
              </w:rPr>
              <w:tab/>
              <w:t xml:space="preserve">Le parti possono chiedere al </w:t>
            </w:r>
            <w:r w:rsidRPr="00FE2BBC">
              <w:rPr>
                <w:b/>
                <w:i/>
                <w:lang w:val="it-IT"/>
              </w:rPr>
              <w:t>panel di conciliatori</w:t>
            </w:r>
            <w:r w:rsidRPr="00FE2BBC">
              <w:rPr>
                <w:lang w:val="it-IT"/>
              </w:rPr>
              <w:t xml:space="preserve"> che determinate informazioni contenute in un documento presentato siano mantenute riservate. </w:t>
            </w:r>
            <w:r w:rsidRPr="00FE2BBC">
              <w:rPr>
                <w:b/>
                <w:i/>
                <w:lang w:val="it-IT"/>
              </w:rPr>
              <w:t>Le norme che disciplinano la protezione delle informazioni riservate sono stabilite in modo tale che le informazioni riservate di una parte possano essere condivise con i consulenti esterni e gli esperti dell'altra parte, a condizione che tali esperti e consulenti esterni sottoscrivano impegni adeguati a garantire che le informazioni siano mantenute riservate.</w:t>
            </w:r>
          </w:p>
        </w:tc>
      </w:tr>
    </w:tbl>
    <w:p w14:paraId="7638ABE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728D726" w14:textId="77777777" w:rsidR="001D3ACC" w:rsidRPr="00FE2BBC" w:rsidRDefault="001D3ACC" w:rsidP="001D3ACC">
      <w:r w:rsidRPr="00F1797F">
        <w:rPr>
          <w:rStyle w:val="HideTWBExt"/>
        </w:rPr>
        <w:t>&lt;/Amend&gt;</w:t>
      </w:r>
    </w:p>
    <w:p w14:paraId="4D65195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679</w:t>
      </w:r>
      <w:r w:rsidRPr="00F1797F">
        <w:rPr>
          <w:rStyle w:val="HideTWBExt"/>
          <w:b w:val="0"/>
          <w:lang w:val="it-IT"/>
        </w:rPr>
        <w:t>&lt;/NumAm&gt;</w:t>
      </w:r>
    </w:p>
    <w:p w14:paraId="3A8A4300"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5391E68" w14:textId="77777777" w:rsidR="001D3ACC" w:rsidRPr="00FE2BBC" w:rsidRDefault="001D3ACC" w:rsidP="001D3ACC">
      <w:r w:rsidRPr="00F1797F">
        <w:rPr>
          <w:rStyle w:val="HideTWBExt"/>
        </w:rPr>
        <w:t>&lt;/RepeatBlock-By&gt;</w:t>
      </w:r>
    </w:p>
    <w:p w14:paraId="5B50599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489DF95" w14:textId="77777777" w:rsidR="001D3ACC" w:rsidRPr="00FE2BBC" w:rsidRDefault="001D3ACC" w:rsidP="001D3ACC">
      <w:pPr>
        <w:pStyle w:val="NormalBold"/>
      </w:pPr>
      <w:r w:rsidRPr="00F1797F">
        <w:rPr>
          <w:rStyle w:val="HideTWBExt"/>
          <w:b w:val="0"/>
        </w:rPr>
        <w:t>&lt;Article&gt;</w:t>
      </w:r>
      <w:r w:rsidRPr="00FE2BBC">
        <w:t>Articolo 54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67CBA75" w14:textId="77777777" w:rsidTr="00F353F1">
        <w:trPr>
          <w:jc w:val="center"/>
        </w:trPr>
        <w:tc>
          <w:tcPr>
            <w:tcW w:w="9752" w:type="dxa"/>
            <w:gridSpan w:val="2"/>
          </w:tcPr>
          <w:p w14:paraId="285315EC" w14:textId="77777777" w:rsidR="001D3ACC" w:rsidRPr="00FE2BBC" w:rsidRDefault="001D3ACC" w:rsidP="00F353F1">
            <w:pPr>
              <w:keepNext/>
            </w:pPr>
          </w:p>
        </w:tc>
      </w:tr>
      <w:tr w:rsidR="001D3ACC" w:rsidRPr="00FE2BBC" w14:paraId="07235CF7" w14:textId="77777777" w:rsidTr="00F353F1">
        <w:trPr>
          <w:jc w:val="center"/>
        </w:trPr>
        <w:tc>
          <w:tcPr>
            <w:tcW w:w="4876" w:type="dxa"/>
            <w:hideMark/>
          </w:tcPr>
          <w:p w14:paraId="4A09C51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3D9D73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C51B472" w14:textId="77777777" w:rsidTr="00F353F1">
        <w:trPr>
          <w:jc w:val="center"/>
        </w:trPr>
        <w:tc>
          <w:tcPr>
            <w:tcW w:w="4876" w:type="dxa"/>
            <w:hideMark/>
          </w:tcPr>
          <w:p w14:paraId="72B21185" w14:textId="77777777" w:rsidR="001D3ACC" w:rsidRPr="00FE2BBC" w:rsidRDefault="001D3ACC" w:rsidP="00F353F1">
            <w:pPr>
              <w:pStyle w:val="Normal6"/>
              <w:rPr>
                <w:lang w:val="it-IT"/>
              </w:rPr>
            </w:pPr>
            <w:r w:rsidRPr="00FE2BBC">
              <w:rPr>
                <w:lang w:val="it-IT"/>
              </w:rPr>
              <w:t>2.</w:t>
            </w:r>
            <w:r w:rsidRPr="00FE2BBC">
              <w:rPr>
                <w:lang w:val="it-IT"/>
              </w:rPr>
              <w:tab/>
              <w:t xml:space="preserve">Le parti possono chiedere al </w:t>
            </w:r>
            <w:r w:rsidRPr="00FE2BBC">
              <w:rPr>
                <w:b/>
                <w:i/>
                <w:lang w:val="it-IT"/>
              </w:rPr>
              <w:t>conciliatore</w:t>
            </w:r>
            <w:r w:rsidRPr="00FE2BBC">
              <w:rPr>
                <w:lang w:val="it-IT"/>
              </w:rPr>
              <w:t xml:space="preserve"> che determinate informazioni contenute in un documento presentato siano mantenute riservate.</w:t>
            </w:r>
          </w:p>
        </w:tc>
        <w:tc>
          <w:tcPr>
            <w:tcW w:w="4876" w:type="dxa"/>
            <w:hideMark/>
          </w:tcPr>
          <w:p w14:paraId="34571873" w14:textId="77777777" w:rsidR="001D3ACC" w:rsidRPr="00FE2BBC" w:rsidRDefault="001D3ACC" w:rsidP="00F353F1">
            <w:pPr>
              <w:pStyle w:val="Normal6"/>
              <w:rPr>
                <w:szCs w:val="24"/>
                <w:lang w:val="it-IT"/>
              </w:rPr>
            </w:pPr>
            <w:r w:rsidRPr="00FE2BBC">
              <w:rPr>
                <w:lang w:val="it-IT"/>
              </w:rPr>
              <w:t>2.</w:t>
            </w:r>
            <w:r w:rsidRPr="00FE2BBC">
              <w:rPr>
                <w:lang w:val="it-IT"/>
              </w:rPr>
              <w:tab/>
              <w:t xml:space="preserve">Le parti possono chiedere al </w:t>
            </w:r>
            <w:r w:rsidRPr="00FE2BBC">
              <w:rPr>
                <w:b/>
                <w:i/>
                <w:lang w:val="it-IT"/>
              </w:rPr>
              <w:t>panel di conciliatori</w:t>
            </w:r>
            <w:r w:rsidRPr="00FE2BBC">
              <w:rPr>
                <w:lang w:val="it-IT"/>
              </w:rPr>
              <w:t xml:space="preserve"> che determinate informazioni contenute in un documento presentato siano mantenute riservate.</w:t>
            </w:r>
          </w:p>
        </w:tc>
      </w:tr>
    </w:tbl>
    <w:p w14:paraId="3584238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953A8AB" w14:textId="77777777" w:rsidR="001D3ACC" w:rsidRPr="00FE2BBC" w:rsidRDefault="001D3ACC" w:rsidP="001D3ACC">
      <w:r w:rsidRPr="00F1797F">
        <w:rPr>
          <w:rStyle w:val="HideTWBExt"/>
        </w:rPr>
        <w:t>&lt;/Amend&gt;</w:t>
      </w:r>
    </w:p>
    <w:p w14:paraId="1A1EA76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680</w:t>
      </w:r>
      <w:r w:rsidRPr="00F1797F">
        <w:rPr>
          <w:rStyle w:val="HideTWBExt"/>
          <w:b w:val="0"/>
          <w:lang w:val="it-IT"/>
        </w:rPr>
        <w:t>&lt;/NumAm&gt;</w:t>
      </w:r>
    </w:p>
    <w:p w14:paraId="2508F7DB"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64195370" w14:textId="77777777" w:rsidR="001D3ACC" w:rsidRPr="00FE2BBC" w:rsidRDefault="001D3ACC" w:rsidP="001D3ACC">
      <w:r w:rsidRPr="00F1797F">
        <w:rPr>
          <w:rStyle w:val="HideTWBExt"/>
        </w:rPr>
        <w:t>&lt;/RepeatBlock-By&gt;</w:t>
      </w:r>
    </w:p>
    <w:p w14:paraId="3AA2E97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6E29AA0" w14:textId="77777777" w:rsidR="001D3ACC" w:rsidRPr="00FE2BBC" w:rsidRDefault="001D3ACC" w:rsidP="001D3ACC">
      <w:pPr>
        <w:pStyle w:val="NormalBold"/>
      </w:pPr>
      <w:r w:rsidRPr="00F1797F">
        <w:rPr>
          <w:rStyle w:val="HideTWBExt"/>
          <w:b w:val="0"/>
        </w:rPr>
        <w:t>&lt;Article&gt;</w:t>
      </w:r>
      <w:r w:rsidRPr="00FE2BBC">
        <w:t>Articolo 54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40F199E" w14:textId="77777777" w:rsidTr="00F353F1">
        <w:trPr>
          <w:jc w:val="center"/>
        </w:trPr>
        <w:tc>
          <w:tcPr>
            <w:tcW w:w="9752" w:type="dxa"/>
            <w:gridSpan w:val="2"/>
          </w:tcPr>
          <w:p w14:paraId="0E52A84C" w14:textId="77777777" w:rsidR="001D3ACC" w:rsidRPr="00FE2BBC" w:rsidRDefault="001D3ACC" w:rsidP="00F353F1">
            <w:pPr>
              <w:keepNext/>
            </w:pPr>
          </w:p>
        </w:tc>
      </w:tr>
      <w:tr w:rsidR="001D3ACC" w:rsidRPr="00FE2BBC" w14:paraId="4121283A" w14:textId="77777777" w:rsidTr="00F353F1">
        <w:trPr>
          <w:jc w:val="center"/>
        </w:trPr>
        <w:tc>
          <w:tcPr>
            <w:tcW w:w="4876" w:type="dxa"/>
            <w:hideMark/>
          </w:tcPr>
          <w:p w14:paraId="22568A1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CFD012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E589002" w14:textId="77777777" w:rsidTr="00F353F1">
        <w:trPr>
          <w:jc w:val="center"/>
        </w:trPr>
        <w:tc>
          <w:tcPr>
            <w:tcW w:w="4876" w:type="dxa"/>
            <w:hideMark/>
          </w:tcPr>
          <w:p w14:paraId="30111FCC" w14:textId="77777777" w:rsidR="001D3ACC" w:rsidRPr="00FE2BBC" w:rsidRDefault="001D3ACC" w:rsidP="00F353F1">
            <w:pPr>
              <w:pStyle w:val="Normal6"/>
              <w:rPr>
                <w:lang w:val="it-IT"/>
              </w:rPr>
            </w:pPr>
            <w:r w:rsidRPr="00FE2BBC">
              <w:rPr>
                <w:lang w:val="it-IT"/>
              </w:rPr>
              <w:t>3.</w:t>
            </w:r>
            <w:r w:rsidRPr="00FE2BBC">
              <w:rPr>
                <w:lang w:val="it-IT"/>
              </w:rPr>
              <w:tab/>
              <w:t xml:space="preserve">Quando una parte chiede che le informazioni contenute in un documento da essa presentato siano mantenute riservate, il </w:t>
            </w:r>
            <w:r w:rsidRPr="00FE2BBC">
              <w:rPr>
                <w:b/>
                <w:i/>
                <w:lang w:val="it-IT"/>
              </w:rPr>
              <w:t>conciliatore</w:t>
            </w:r>
            <w:r w:rsidRPr="00FE2BBC">
              <w:rPr>
                <w:lang w:val="it-IT"/>
              </w:rPr>
              <w:t xml:space="preserve"> non le rivela </w:t>
            </w:r>
            <w:r w:rsidRPr="00FE2BBC">
              <w:rPr>
                <w:b/>
                <w:i/>
                <w:lang w:val="it-IT"/>
              </w:rPr>
              <w:t>all'</w:t>
            </w:r>
            <w:r w:rsidRPr="00FE2BBC">
              <w:rPr>
                <w:lang w:val="it-IT"/>
              </w:rPr>
              <w:t>altra parte. La parte che invoca la riservatezza presenta anche una versione non riservata delle informazioni fornite a titolo riservato, con dettagli sufficienti a consentire una ragionevole comprensione della sostanza delle informazioni presentate a titolo riservato. All'altra parte è fornita tale versione non riservata.</w:t>
            </w:r>
          </w:p>
        </w:tc>
        <w:tc>
          <w:tcPr>
            <w:tcW w:w="4876" w:type="dxa"/>
            <w:hideMark/>
          </w:tcPr>
          <w:p w14:paraId="1BFDB013" w14:textId="77777777" w:rsidR="001D3ACC" w:rsidRPr="00FE2BBC" w:rsidRDefault="001D3ACC" w:rsidP="00F353F1">
            <w:pPr>
              <w:pStyle w:val="Normal6"/>
              <w:rPr>
                <w:szCs w:val="24"/>
                <w:lang w:val="it-IT"/>
              </w:rPr>
            </w:pPr>
            <w:r w:rsidRPr="00FE2BBC">
              <w:rPr>
                <w:lang w:val="it-IT"/>
              </w:rPr>
              <w:t>3.</w:t>
            </w:r>
            <w:r w:rsidRPr="00FE2BBC">
              <w:rPr>
                <w:lang w:val="it-IT"/>
              </w:rPr>
              <w:tab/>
              <w:t xml:space="preserve">Quando una parte chiede che le informazioni contenute in un documento da essa presentato siano mantenute riservate, il </w:t>
            </w:r>
            <w:r w:rsidRPr="00FE2BBC">
              <w:rPr>
                <w:b/>
                <w:i/>
                <w:lang w:val="it-IT"/>
              </w:rPr>
              <w:t>panel di conciliatori</w:t>
            </w:r>
            <w:r w:rsidRPr="00FE2BBC">
              <w:rPr>
                <w:lang w:val="it-IT"/>
              </w:rPr>
              <w:t xml:space="preserve"> non le rivela </w:t>
            </w:r>
            <w:r w:rsidRPr="00FE2BBC">
              <w:rPr>
                <w:b/>
                <w:i/>
                <w:lang w:val="it-IT"/>
              </w:rPr>
              <w:t>se non ai consulenti e agli esperti esterni dell'</w:t>
            </w:r>
            <w:r w:rsidRPr="00FE2BBC">
              <w:rPr>
                <w:lang w:val="it-IT"/>
              </w:rPr>
              <w:t xml:space="preserve">altra parte </w:t>
            </w:r>
            <w:r w:rsidRPr="00FE2BBC">
              <w:rPr>
                <w:b/>
                <w:i/>
                <w:lang w:val="it-IT"/>
              </w:rPr>
              <w:t>che siano vincolati da un obbligo di riservatezza adeguato</w:t>
            </w:r>
            <w:r w:rsidRPr="00FE2BBC">
              <w:rPr>
                <w:lang w:val="it-IT"/>
              </w:rPr>
              <w:t>. La parte che invoca la riservatezza presenta anche una versione non riservata delle informazioni fornite a titolo riservato, con dettagli sufficienti a consentire una ragionevole comprensione della sostanza delle informazioni presentate a titolo riservato. All'altra parte è fornita tale versione non riservata.</w:t>
            </w:r>
          </w:p>
        </w:tc>
      </w:tr>
    </w:tbl>
    <w:p w14:paraId="5699850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A913163" w14:textId="77777777" w:rsidR="001D3ACC" w:rsidRPr="00FE2BBC" w:rsidRDefault="001D3ACC" w:rsidP="001D3ACC">
      <w:r w:rsidRPr="00F1797F">
        <w:rPr>
          <w:rStyle w:val="HideTWBExt"/>
        </w:rPr>
        <w:t>&lt;/Amend&gt;</w:t>
      </w:r>
    </w:p>
    <w:p w14:paraId="308E1EF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681</w:t>
      </w:r>
      <w:r w:rsidRPr="00F1797F">
        <w:rPr>
          <w:rStyle w:val="HideTWBExt"/>
          <w:b w:val="0"/>
          <w:lang w:val="it-IT"/>
        </w:rPr>
        <w:t>&lt;/NumAm&gt;</w:t>
      </w:r>
    </w:p>
    <w:p w14:paraId="574786C2"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E0998D1" w14:textId="77777777" w:rsidR="001D3ACC" w:rsidRPr="00FE2BBC" w:rsidRDefault="001D3ACC" w:rsidP="001D3ACC">
      <w:r w:rsidRPr="00F1797F">
        <w:rPr>
          <w:rStyle w:val="HideTWBExt"/>
        </w:rPr>
        <w:t>&lt;/RepeatBlock-By&gt;</w:t>
      </w:r>
    </w:p>
    <w:p w14:paraId="013869B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C3B3DCE" w14:textId="77777777" w:rsidR="001D3ACC" w:rsidRPr="00FE2BBC" w:rsidRDefault="001D3ACC" w:rsidP="001D3ACC">
      <w:pPr>
        <w:pStyle w:val="NormalBold"/>
      </w:pPr>
      <w:r w:rsidRPr="00F1797F">
        <w:rPr>
          <w:rStyle w:val="HideTWBExt"/>
          <w:b w:val="0"/>
        </w:rPr>
        <w:t>&lt;Article&gt;</w:t>
      </w:r>
      <w:r w:rsidRPr="00FE2BBC">
        <w:t>Articolo 54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DDEDC5" w14:textId="77777777" w:rsidTr="00F353F1">
        <w:trPr>
          <w:jc w:val="center"/>
        </w:trPr>
        <w:tc>
          <w:tcPr>
            <w:tcW w:w="9752" w:type="dxa"/>
            <w:gridSpan w:val="2"/>
          </w:tcPr>
          <w:p w14:paraId="37BF02DF" w14:textId="77777777" w:rsidR="001D3ACC" w:rsidRPr="00FE2BBC" w:rsidRDefault="001D3ACC" w:rsidP="00F353F1">
            <w:pPr>
              <w:keepNext/>
            </w:pPr>
          </w:p>
        </w:tc>
      </w:tr>
      <w:tr w:rsidR="001D3ACC" w:rsidRPr="00FE2BBC" w14:paraId="285417A1" w14:textId="77777777" w:rsidTr="00F353F1">
        <w:trPr>
          <w:jc w:val="center"/>
        </w:trPr>
        <w:tc>
          <w:tcPr>
            <w:tcW w:w="4876" w:type="dxa"/>
            <w:hideMark/>
          </w:tcPr>
          <w:p w14:paraId="1DF7605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63848F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E58E851" w14:textId="77777777" w:rsidTr="00F353F1">
        <w:trPr>
          <w:jc w:val="center"/>
        </w:trPr>
        <w:tc>
          <w:tcPr>
            <w:tcW w:w="4876" w:type="dxa"/>
            <w:hideMark/>
          </w:tcPr>
          <w:p w14:paraId="3D1B448B" w14:textId="77777777" w:rsidR="001D3ACC" w:rsidRPr="00FE2BBC" w:rsidRDefault="001D3ACC" w:rsidP="00F353F1">
            <w:pPr>
              <w:pStyle w:val="Normal6"/>
              <w:rPr>
                <w:lang w:val="it-IT"/>
              </w:rPr>
            </w:pPr>
            <w:r w:rsidRPr="00FE2BBC">
              <w:rPr>
                <w:lang w:val="it-IT"/>
              </w:rPr>
              <w:t>3.</w:t>
            </w:r>
            <w:r w:rsidRPr="00FE2BBC">
              <w:rPr>
                <w:lang w:val="it-IT"/>
              </w:rPr>
              <w:tab/>
              <w:t xml:space="preserve">Quando una parte chiede che le informazioni contenute in un documento da essa presentato siano mantenute riservate, il </w:t>
            </w:r>
            <w:r w:rsidRPr="00FE2BBC">
              <w:rPr>
                <w:b/>
                <w:i/>
                <w:lang w:val="it-IT"/>
              </w:rPr>
              <w:t>conciliatore</w:t>
            </w:r>
            <w:r w:rsidRPr="00FE2BBC">
              <w:rPr>
                <w:lang w:val="it-IT"/>
              </w:rPr>
              <w:t xml:space="preserve"> non le rivela all'altra parte. La parte che invoca la riservatezza presenta anche una versione non riservata delle informazioni fornite a titolo riservato, con dettagli sufficienti a consentire una ragionevole comprensione della sostanza delle informazioni presentate a titolo riservato. All'altra parte è fornita tale versione non riservata.</w:t>
            </w:r>
          </w:p>
        </w:tc>
        <w:tc>
          <w:tcPr>
            <w:tcW w:w="4876" w:type="dxa"/>
            <w:hideMark/>
          </w:tcPr>
          <w:p w14:paraId="5A216628" w14:textId="77777777" w:rsidR="001D3ACC" w:rsidRPr="00FE2BBC" w:rsidRDefault="001D3ACC" w:rsidP="00F353F1">
            <w:pPr>
              <w:pStyle w:val="Normal6"/>
              <w:rPr>
                <w:szCs w:val="24"/>
                <w:lang w:val="it-IT"/>
              </w:rPr>
            </w:pPr>
            <w:r w:rsidRPr="00FE2BBC">
              <w:rPr>
                <w:lang w:val="it-IT"/>
              </w:rPr>
              <w:t>3.</w:t>
            </w:r>
            <w:r w:rsidRPr="00FE2BBC">
              <w:rPr>
                <w:lang w:val="it-IT"/>
              </w:rPr>
              <w:tab/>
              <w:t xml:space="preserve">Quando una parte chiede che le informazioni contenute in un documento da essa presentato siano mantenute riservate, il </w:t>
            </w:r>
            <w:r w:rsidRPr="00FE2BBC">
              <w:rPr>
                <w:b/>
                <w:i/>
                <w:lang w:val="it-IT"/>
              </w:rPr>
              <w:t>panel di conciliatori</w:t>
            </w:r>
            <w:r w:rsidRPr="00FE2BBC">
              <w:rPr>
                <w:lang w:val="it-IT"/>
              </w:rPr>
              <w:t xml:space="preserve"> non le rivela all'altra parte. La parte che invoca la riservatezza presenta anche una versione non riservata delle informazioni fornite a titolo riservato, con dettagli sufficienti a consentire una ragionevole comprensione della sostanza delle informazioni presentate a titolo riservato. All'altra parte è fornita tale versione non riservata.</w:t>
            </w:r>
          </w:p>
        </w:tc>
      </w:tr>
    </w:tbl>
    <w:p w14:paraId="43D558D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ABD519E" w14:textId="77777777" w:rsidR="001D3ACC" w:rsidRPr="00FE2BBC" w:rsidRDefault="001D3ACC" w:rsidP="001D3ACC">
      <w:r w:rsidRPr="00F1797F">
        <w:rPr>
          <w:rStyle w:val="HideTWBExt"/>
        </w:rPr>
        <w:t>&lt;/Amend&gt;</w:t>
      </w:r>
    </w:p>
    <w:p w14:paraId="1140BF8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682</w:t>
      </w:r>
      <w:r w:rsidRPr="00F1797F">
        <w:rPr>
          <w:rStyle w:val="HideTWBExt"/>
          <w:b w:val="0"/>
          <w:lang w:val="it-IT"/>
        </w:rPr>
        <w:t>&lt;/NumAm&gt;</w:t>
      </w:r>
    </w:p>
    <w:p w14:paraId="7C0090AE"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3CBB5FF8" w14:textId="77777777" w:rsidR="001D3ACC" w:rsidRPr="00FE2BBC" w:rsidRDefault="001D3ACC" w:rsidP="001D3ACC">
      <w:r w:rsidRPr="00F1797F">
        <w:rPr>
          <w:rStyle w:val="HideTWBExt"/>
        </w:rPr>
        <w:t>&lt;/RepeatBlock-By&gt;</w:t>
      </w:r>
    </w:p>
    <w:p w14:paraId="7B5D713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ACCB600" w14:textId="77777777" w:rsidR="001D3ACC" w:rsidRPr="00FE2BBC" w:rsidRDefault="001D3ACC" w:rsidP="001D3ACC">
      <w:pPr>
        <w:pStyle w:val="NormalBold"/>
      </w:pPr>
      <w:r w:rsidRPr="00F1797F">
        <w:rPr>
          <w:rStyle w:val="HideTWBExt"/>
          <w:b w:val="0"/>
        </w:rPr>
        <w:t>&lt;Article&gt;</w:t>
      </w:r>
      <w:r w:rsidRPr="00FE2BBC">
        <w:t>Articolo 55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EF5BB76" w14:textId="77777777" w:rsidTr="00F353F1">
        <w:trPr>
          <w:jc w:val="center"/>
        </w:trPr>
        <w:tc>
          <w:tcPr>
            <w:tcW w:w="9752" w:type="dxa"/>
            <w:gridSpan w:val="2"/>
          </w:tcPr>
          <w:p w14:paraId="2A6EFD3C" w14:textId="77777777" w:rsidR="001D3ACC" w:rsidRPr="00FE2BBC" w:rsidRDefault="001D3ACC" w:rsidP="00F353F1">
            <w:pPr>
              <w:keepNext/>
            </w:pPr>
          </w:p>
        </w:tc>
      </w:tr>
      <w:tr w:rsidR="001D3ACC" w:rsidRPr="00FE2BBC" w14:paraId="564398AA" w14:textId="77777777" w:rsidTr="00F353F1">
        <w:trPr>
          <w:jc w:val="center"/>
        </w:trPr>
        <w:tc>
          <w:tcPr>
            <w:tcW w:w="4876" w:type="dxa"/>
            <w:hideMark/>
          </w:tcPr>
          <w:p w14:paraId="3425A7D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3A3997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10F5507" w14:textId="77777777" w:rsidTr="00F353F1">
        <w:trPr>
          <w:jc w:val="center"/>
        </w:trPr>
        <w:tc>
          <w:tcPr>
            <w:tcW w:w="4876" w:type="dxa"/>
            <w:hideMark/>
          </w:tcPr>
          <w:p w14:paraId="7A448633" w14:textId="77777777" w:rsidR="001D3ACC" w:rsidRPr="00FE2BBC" w:rsidRDefault="001D3ACC" w:rsidP="00F353F1">
            <w:pPr>
              <w:pStyle w:val="Normal6"/>
              <w:rPr>
                <w:lang w:val="it-IT"/>
              </w:rPr>
            </w:pPr>
            <w:r w:rsidRPr="00FE2BBC">
              <w:rPr>
                <w:lang w:val="it-IT"/>
              </w:rPr>
              <w:t xml:space="preserve">Proposta motivata di determinazione delle condizioni FRAND da parte del </w:t>
            </w:r>
            <w:r w:rsidRPr="00FE2BBC">
              <w:rPr>
                <w:b/>
                <w:i/>
                <w:lang w:val="it-IT"/>
              </w:rPr>
              <w:t>conciliatore</w:t>
            </w:r>
          </w:p>
        </w:tc>
        <w:tc>
          <w:tcPr>
            <w:tcW w:w="4876" w:type="dxa"/>
            <w:hideMark/>
          </w:tcPr>
          <w:p w14:paraId="31DD4791" w14:textId="77777777" w:rsidR="001D3ACC" w:rsidRPr="00FE2BBC" w:rsidRDefault="001D3ACC" w:rsidP="00F353F1">
            <w:pPr>
              <w:pStyle w:val="Normal6"/>
              <w:rPr>
                <w:szCs w:val="24"/>
                <w:lang w:val="it-IT"/>
              </w:rPr>
            </w:pPr>
            <w:r w:rsidRPr="00FE2BBC">
              <w:rPr>
                <w:lang w:val="it-IT"/>
              </w:rPr>
              <w:t xml:space="preserve">Proposta motivata di determinazione delle condizioni FRAND da parte del </w:t>
            </w:r>
            <w:r w:rsidRPr="00FE2BBC">
              <w:rPr>
                <w:b/>
                <w:i/>
                <w:lang w:val="it-IT"/>
              </w:rPr>
              <w:t>panel di conciliatori</w:t>
            </w:r>
          </w:p>
        </w:tc>
      </w:tr>
    </w:tbl>
    <w:p w14:paraId="143DAEB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D6516D3" w14:textId="77777777" w:rsidR="001D3ACC" w:rsidRPr="00FE2BBC" w:rsidRDefault="001D3ACC" w:rsidP="001D3ACC">
      <w:r w:rsidRPr="00F1797F">
        <w:rPr>
          <w:rStyle w:val="HideTWBExt"/>
        </w:rPr>
        <w:t>&lt;/Amend&gt;</w:t>
      </w:r>
    </w:p>
    <w:p w14:paraId="39A4630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683</w:t>
      </w:r>
      <w:r w:rsidRPr="00F1797F">
        <w:rPr>
          <w:rStyle w:val="HideTWBExt"/>
          <w:b w:val="0"/>
          <w:lang w:val="it-IT"/>
        </w:rPr>
        <w:t>&lt;/NumAm&gt;</w:t>
      </w:r>
    </w:p>
    <w:p w14:paraId="7277208F"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F29102C" w14:textId="77777777" w:rsidR="001D3ACC" w:rsidRPr="00FE2BBC" w:rsidRDefault="001D3ACC" w:rsidP="001D3ACC">
      <w:r w:rsidRPr="00F1797F">
        <w:rPr>
          <w:rStyle w:val="HideTWBExt"/>
        </w:rPr>
        <w:t>&lt;/RepeatBlock-By&gt;</w:t>
      </w:r>
    </w:p>
    <w:p w14:paraId="455E5C7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00F5F49" w14:textId="77777777" w:rsidR="001D3ACC" w:rsidRPr="00FE2BBC" w:rsidRDefault="001D3ACC" w:rsidP="001D3ACC">
      <w:pPr>
        <w:pStyle w:val="NormalBold"/>
      </w:pPr>
      <w:r w:rsidRPr="00F1797F">
        <w:rPr>
          <w:rStyle w:val="HideTWBExt"/>
          <w:b w:val="0"/>
        </w:rPr>
        <w:t>&lt;Article&gt;</w:t>
      </w:r>
      <w:r w:rsidRPr="00FE2BBC">
        <w:t>Articolo 55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F79E4E9" w14:textId="77777777" w:rsidTr="00F353F1">
        <w:trPr>
          <w:jc w:val="center"/>
        </w:trPr>
        <w:tc>
          <w:tcPr>
            <w:tcW w:w="9752" w:type="dxa"/>
            <w:gridSpan w:val="2"/>
          </w:tcPr>
          <w:p w14:paraId="78C7439D" w14:textId="77777777" w:rsidR="001D3ACC" w:rsidRPr="00FE2BBC" w:rsidRDefault="001D3ACC" w:rsidP="00F353F1">
            <w:pPr>
              <w:keepNext/>
            </w:pPr>
          </w:p>
        </w:tc>
      </w:tr>
      <w:tr w:rsidR="001D3ACC" w:rsidRPr="00FE2BBC" w14:paraId="06FD1CD7" w14:textId="77777777" w:rsidTr="00F353F1">
        <w:trPr>
          <w:jc w:val="center"/>
        </w:trPr>
        <w:tc>
          <w:tcPr>
            <w:tcW w:w="4876" w:type="dxa"/>
            <w:hideMark/>
          </w:tcPr>
          <w:p w14:paraId="524F705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C94E40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F3319F4" w14:textId="77777777" w:rsidTr="00F353F1">
        <w:trPr>
          <w:jc w:val="center"/>
        </w:trPr>
        <w:tc>
          <w:tcPr>
            <w:tcW w:w="4876" w:type="dxa"/>
            <w:hideMark/>
          </w:tcPr>
          <w:p w14:paraId="37482957" w14:textId="77777777" w:rsidR="001D3ACC" w:rsidRPr="00FE2BBC" w:rsidRDefault="001D3ACC" w:rsidP="00F353F1">
            <w:pPr>
              <w:pStyle w:val="Normal6"/>
              <w:rPr>
                <w:lang w:val="it-IT"/>
              </w:rPr>
            </w:pPr>
            <w:r w:rsidRPr="00FE2BBC">
              <w:rPr>
                <w:lang w:val="it-IT"/>
              </w:rPr>
              <w:t xml:space="preserve">Proposta motivata di determinazione delle condizioni FRAND da parte del </w:t>
            </w:r>
            <w:r w:rsidRPr="00FE2BBC">
              <w:rPr>
                <w:b/>
                <w:i/>
                <w:lang w:val="it-IT"/>
              </w:rPr>
              <w:t>conciliatore</w:t>
            </w:r>
          </w:p>
        </w:tc>
        <w:tc>
          <w:tcPr>
            <w:tcW w:w="4876" w:type="dxa"/>
            <w:hideMark/>
          </w:tcPr>
          <w:p w14:paraId="6666C226" w14:textId="77777777" w:rsidR="001D3ACC" w:rsidRPr="00FE2BBC" w:rsidRDefault="001D3ACC" w:rsidP="00F353F1">
            <w:pPr>
              <w:pStyle w:val="Normal6"/>
              <w:rPr>
                <w:szCs w:val="24"/>
                <w:lang w:val="it-IT"/>
              </w:rPr>
            </w:pPr>
            <w:r w:rsidRPr="00FE2BBC">
              <w:rPr>
                <w:lang w:val="it-IT"/>
              </w:rPr>
              <w:t xml:space="preserve">Proposta motivata di determinazione delle condizioni FRAND da parte del </w:t>
            </w:r>
            <w:r w:rsidRPr="00FE2BBC">
              <w:rPr>
                <w:b/>
                <w:i/>
                <w:lang w:val="it-IT"/>
              </w:rPr>
              <w:t>panel di conciliatori</w:t>
            </w:r>
          </w:p>
        </w:tc>
      </w:tr>
    </w:tbl>
    <w:p w14:paraId="3677599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BB3E4CC" w14:textId="77777777" w:rsidR="001D3ACC" w:rsidRPr="00FE2BBC" w:rsidRDefault="001D3ACC" w:rsidP="001D3ACC">
      <w:r w:rsidRPr="00F1797F">
        <w:rPr>
          <w:rStyle w:val="HideTWBExt"/>
        </w:rPr>
        <w:t>&lt;/Amend&gt;</w:t>
      </w:r>
    </w:p>
    <w:p w14:paraId="5DC40C0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684</w:t>
      </w:r>
      <w:r w:rsidRPr="00F1797F">
        <w:rPr>
          <w:rStyle w:val="HideTWBExt"/>
          <w:b w:val="0"/>
          <w:lang w:val="it-IT"/>
        </w:rPr>
        <w:t>&lt;/NumAm&gt;</w:t>
      </w:r>
    </w:p>
    <w:p w14:paraId="450E3019"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4C581AD4" w14:textId="77777777" w:rsidR="001D3ACC" w:rsidRPr="00FE2BBC" w:rsidRDefault="001D3ACC" w:rsidP="001D3ACC">
      <w:r w:rsidRPr="00F1797F">
        <w:rPr>
          <w:rStyle w:val="HideTWBExt"/>
        </w:rPr>
        <w:t>&lt;/RepeatBlock-By&gt;</w:t>
      </w:r>
    </w:p>
    <w:p w14:paraId="6B0A187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D5AA609" w14:textId="77777777" w:rsidR="001D3ACC" w:rsidRPr="00FE2BBC" w:rsidRDefault="001D3ACC" w:rsidP="001D3ACC">
      <w:pPr>
        <w:pStyle w:val="NormalBold"/>
      </w:pPr>
      <w:r w:rsidRPr="00F1797F">
        <w:rPr>
          <w:rStyle w:val="HideTWBExt"/>
          <w:b w:val="0"/>
        </w:rPr>
        <w:t>&lt;Article&gt;</w:t>
      </w:r>
      <w:r w:rsidRPr="00FE2BBC">
        <w:t>Articolo 55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3739CA2" w14:textId="77777777" w:rsidTr="00F353F1">
        <w:trPr>
          <w:jc w:val="center"/>
        </w:trPr>
        <w:tc>
          <w:tcPr>
            <w:tcW w:w="9752" w:type="dxa"/>
            <w:gridSpan w:val="2"/>
          </w:tcPr>
          <w:p w14:paraId="19A0A8AC" w14:textId="77777777" w:rsidR="001D3ACC" w:rsidRPr="00FE2BBC" w:rsidRDefault="001D3ACC" w:rsidP="00F353F1">
            <w:pPr>
              <w:keepNext/>
            </w:pPr>
          </w:p>
        </w:tc>
      </w:tr>
      <w:tr w:rsidR="001D3ACC" w:rsidRPr="00FE2BBC" w14:paraId="20D87D98" w14:textId="77777777" w:rsidTr="00F353F1">
        <w:trPr>
          <w:jc w:val="center"/>
        </w:trPr>
        <w:tc>
          <w:tcPr>
            <w:tcW w:w="4876" w:type="dxa"/>
            <w:hideMark/>
          </w:tcPr>
          <w:p w14:paraId="454CDE0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0ED761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15BD041" w14:textId="77777777" w:rsidTr="00F353F1">
        <w:trPr>
          <w:jc w:val="center"/>
        </w:trPr>
        <w:tc>
          <w:tcPr>
            <w:tcW w:w="4876" w:type="dxa"/>
            <w:hideMark/>
          </w:tcPr>
          <w:p w14:paraId="2C56E1E6" w14:textId="77777777" w:rsidR="001D3ACC" w:rsidRPr="00FE2BBC" w:rsidRDefault="001D3ACC" w:rsidP="00F353F1">
            <w:pPr>
              <w:pStyle w:val="Normal6"/>
              <w:rPr>
                <w:lang w:val="it-IT"/>
              </w:rPr>
            </w:pPr>
            <w:r w:rsidRPr="00FE2BBC">
              <w:rPr>
                <w:lang w:val="it-IT"/>
              </w:rPr>
              <w:t>1.</w:t>
            </w:r>
            <w:r w:rsidRPr="00FE2BBC">
              <w:rPr>
                <w:lang w:val="it-IT"/>
              </w:rPr>
              <w:tab/>
              <w:t xml:space="preserve">Al più tardi 45 giorni prima della scadenza del termine di cui all'articolo 37, il conciliatore presenta una proposta motivata di determinazione delle condizioni FRAND </w:t>
            </w:r>
            <w:r w:rsidRPr="00FE2BBC">
              <w:rPr>
                <w:b/>
                <w:i/>
                <w:lang w:val="it-IT"/>
              </w:rPr>
              <w:t>alle parti o, a seconda dei casi, alla parte che ha chiesto la prosecuzione della determinazione delle condizioni FRAND</w:t>
            </w:r>
            <w:r w:rsidRPr="00FE2BBC">
              <w:rPr>
                <w:lang w:val="it-IT"/>
              </w:rPr>
              <w:t>.</w:t>
            </w:r>
          </w:p>
        </w:tc>
        <w:tc>
          <w:tcPr>
            <w:tcW w:w="4876" w:type="dxa"/>
            <w:hideMark/>
          </w:tcPr>
          <w:p w14:paraId="1C24F871" w14:textId="77777777" w:rsidR="001D3ACC" w:rsidRPr="00FE2BBC" w:rsidRDefault="001D3ACC" w:rsidP="00F353F1">
            <w:pPr>
              <w:pStyle w:val="Normal6"/>
              <w:rPr>
                <w:szCs w:val="24"/>
                <w:lang w:val="it-IT"/>
              </w:rPr>
            </w:pPr>
            <w:r w:rsidRPr="00FE2BBC">
              <w:rPr>
                <w:lang w:val="it-IT"/>
              </w:rPr>
              <w:t>1.</w:t>
            </w:r>
            <w:r w:rsidRPr="00FE2BBC">
              <w:rPr>
                <w:lang w:val="it-IT"/>
              </w:rPr>
              <w:tab/>
              <w:t>Al più tardi 45 giorni prima della scadenza del termine di cui all'articolo 37, il conciliatore presenta una proposta motivata di determinazione delle condizioni FRAND.</w:t>
            </w:r>
          </w:p>
        </w:tc>
      </w:tr>
    </w:tbl>
    <w:p w14:paraId="4A51393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90CA02A" w14:textId="77777777" w:rsidR="001D3ACC" w:rsidRPr="00FE2BBC" w:rsidRDefault="001D3ACC" w:rsidP="001D3ACC">
      <w:r w:rsidRPr="00F1797F">
        <w:rPr>
          <w:rStyle w:val="HideTWBExt"/>
        </w:rPr>
        <w:t>&lt;/Amend&gt;</w:t>
      </w:r>
    </w:p>
    <w:p w14:paraId="0B3520E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685</w:t>
      </w:r>
      <w:r w:rsidRPr="00F1797F">
        <w:rPr>
          <w:rStyle w:val="HideTWBExt"/>
          <w:b w:val="0"/>
          <w:lang w:val="it-IT"/>
        </w:rPr>
        <w:t>&lt;/NumAm&gt;</w:t>
      </w:r>
    </w:p>
    <w:p w14:paraId="103B8E7E"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57D62C12" w14:textId="77777777" w:rsidR="001D3ACC" w:rsidRPr="00FE2BBC" w:rsidRDefault="001D3ACC" w:rsidP="001D3ACC">
      <w:r w:rsidRPr="00F1797F">
        <w:rPr>
          <w:rStyle w:val="HideTWBExt"/>
        </w:rPr>
        <w:t>&lt;/RepeatBlock-By&gt;</w:t>
      </w:r>
    </w:p>
    <w:p w14:paraId="4E65A68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CB14EEC" w14:textId="77777777" w:rsidR="001D3ACC" w:rsidRPr="00FE2BBC" w:rsidRDefault="001D3ACC" w:rsidP="001D3ACC">
      <w:pPr>
        <w:pStyle w:val="NormalBold"/>
      </w:pPr>
      <w:r w:rsidRPr="00F1797F">
        <w:rPr>
          <w:rStyle w:val="HideTWBExt"/>
          <w:b w:val="0"/>
        </w:rPr>
        <w:t>&lt;Article&gt;</w:t>
      </w:r>
      <w:r w:rsidRPr="00FE2BBC">
        <w:t>Articolo 55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27D9F02" w14:textId="77777777" w:rsidTr="00F353F1">
        <w:trPr>
          <w:jc w:val="center"/>
        </w:trPr>
        <w:tc>
          <w:tcPr>
            <w:tcW w:w="9752" w:type="dxa"/>
            <w:gridSpan w:val="2"/>
          </w:tcPr>
          <w:p w14:paraId="292D8615" w14:textId="77777777" w:rsidR="001D3ACC" w:rsidRPr="00FE2BBC" w:rsidRDefault="001D3ACC" w:rsidP="00F353F1">
            <w:pPr>
              <w:keepNext/>
            </w:pPr>
          </w:p>
        </w:tc>
      </w:tr>
      <w:tr w:rsidR="001D3ACC" w:rsidRPr="00FE2BBC" w14:paraId="3F86E7CF" w14:textId="77777777" w:rsidTr="00F353F1">
        <w:trPr>
          <w:jc w:val="center"/>
        </w:trPr>
        <w:tc>
          <w:tcPr>
            <w:tcW w:w="4876" w:type="dxa"/>
            <w:hideMark/>
          </w:tcPr>
          <w:p w14:paraId="3849DF3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505833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BBD9B27" w14:textId="77777777" w:rsidTr="00F353F1">
        <w:trPr>
          <w:jc w:val="center"/>
        </w:trPr>
        <w:tc>
          <w:tcPr>
            <w:tcW w:w="4876" w:type="dxa"/>
            <w:hideMark/>
          </w:tcPr>
          <w:p w14:paraId="3577D774" w14:textId="77777777" w:rsidR="001D3ACC" w:rsidRPr="00FE2BBC" w:rsidRDefault="001D3ACC" w:rsidP="00F353F1">
            <w:pPr>
              <w:pStyle w:val="Normal6"/>
              <w:rPr>
                <w:lang w:val="it-IT"/>
              </w:rPr>
            </w:pPr>
            <w:r w:rsidRPr="00FE2BBC">
              <w:rPr>
                <w:lang w:val="it-IT"/>
              </w:rPr>
              <w:t>1.</w:t>
            </w:r>
            <w:r w:rsidRPr="00FE2BBC">
              <w:rPr>
                <w:lang w:val="it-IT"/>
              </w:rPr>
              <w:tab/>
              <w:t xml:space="preserve">Al più tardi 45 giorni prima della scadenza del termine di cui all'articolo 37, il conciliatore presenta una proposta motivata di determinazione delle condizioni FRAND alle parti </w:t>
            </w:r>
            <w:r w:rsidRPr="00FE2BBC">
              <w:rPr>
                <w:b/>
                <w:i/>
                <w:lang w:val="it-IT"/>
              </w:rPr>
              <w:t>o, a seconda dei casi, alla parte che ha chiesto la prosecuzione della determinazione delle condizioni FRAND</w:t>
            </w:r>
            <w:r w:rsidRPr="00FE2BBC">
              <w:rPr>
                <w:lang w:val="it-IT"/>
              </w:rPr>
              <w:t>.</w:t>
            </w:r>
          </w:p>
        </w:tc>
        <w:tc>
          <w:tcPr>
            <w:tcW w:w="4876" w:type="dxa"/>
            <w:hideMark/>
          </w:tcPr>
          <w:p w14:paraId="51913C28" w14:textId="77777777" w:rsidR="001D3ACC" w:rsidRPr="00FE2BBC" w:rsidRDefault="001D3ACC" w:rsidP="00F353F1">
            <w:pPr>
              <w:pStyle w:val="Normal6"/>
              <w:rPr>
                <w:szCs w:val="24"/>
                <w:lang w:val="it-IT"/>
              </w:rPr>
            </w:pPr>
            <w:r w:rsidRPr="00FE2BBC">
              <w:rPr>
                <w:lang w:val="it-IT"/>
              </w:rPr>
              <w:t>1.</w:t>
            </w:r>
            <w:r w:rsidRPr="00FE2BBC">
              <w:rPr>
                <w:lang w:val="it-IT"/>
              </w:rPr>
              <w:tab/>
              <w:t>Al più tardi 45 giorni prima della scadenza del termine di cui all'articolo 37, il conciliatore presenta una proposta motivata di determinazione delle condizioni FRAND alle parti.</w:t>
            </w:r>
          </w:p>
        </w:tc>
      </w:tr>
    </w:tbl>
    <w:p w14:paraId="43F6121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220DDE9"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1EE2084"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37623EDF" w14:textId="77777777" w:rsidR="001D3ACC" w:rsidRPr="00FE2BBC" w:rsidRDefault="001D3ACC" w:rsidP="001D3ACC">
      <w:r w:rsidRPr="00F1797F">
        <w:rPr>
          <w:rStyle w:val="HideTWBExt"/>
        </w:rPr>
        <w:t>&lt;/Amend&gt;</w:t>
      </w:r>
    </w:p>
    <w:p w14:paraId="7789A49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686</w:t>
      </w:r>
      <w:r w:rsidRPr="00F1797F">
        <w:rPr>
          <w:rStyle w:val="HideTWBExt"/>
          <w:b w:val="0"/>
          <w:lang w:val="it-IT"/>
        </w:rPr>
        <w:t>&lt;/NumAm&gt;</w:t>
      </w:r>
    </w:p>
    <w:p w14:paraId="767CC6A4"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BDD76FE" w14:textId="77777777" w:rsidR="001D3ACC" w:rsidRPr="00FE2BBC" w:rsidRDefault="001D3ACC" w:rsidP="001D3ACC">
      <w:r w:rsidRPr="00F1797F">
        <w:rPr>
          <w:rStyle w:val="HideTWBExt"/>
        </w:rPr>
        <w:t>&lt;/RepeatBlock-By&gt;</w:t>
      </w:r>
    </w:p>
    <w:p w14:paraId="6A2ABA0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42F6A86" w14:textId="77777777" w:rsidR="001D3ACC" w:rsidRPr="00FE2BBC" w:rsidRDefault="001D3ACC" w:rsidP="001D3ACC">
      <w:pPr>
        <w:pStyle w:val="NormalBold"/>
      </w:pPr>
      <w:r w:rsidRPr="00F1797F">
        <w:rPr>
          <w:rStyle w:val="HideTWBExt"/>
          <w:b w:val="0"/>
        </w:rPr>
        <w:t>&lt;Article&gt;</w:t>
      </w:r>
      <w:r w:rsidRPr="00FE2BBC">
        <w:t>Articolo 55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35E60C" w14:textId="77777777" w:rsidTr="00F353F1">
        <w:trPr>
          <w:jc w:val="center"/>
        </w:trPr>
        <w:tc>
          <w:tcPr>
            <w:tcW w:w="9752" w:type="dxa"/>
            <w:gridSpan w:val="2"/>
          </w:tcPr>
          <w:p w14:paraId="2A165133" w14:textId="77777777" w:rsidR="001D3ACC" w:rsidRPr="00FE2BBC" w:rsidRDefault="001D3ACC" w:rsidP="00F353F1">
            <w:pPr>
              <w:keepNext/>
            </w:pPr>
          </w:p>
        </w:tc>
      </w:tr>
      <w:tr w:rsidR="001D3ACC" w:rsidRPr="00FE2BBC" w14:paraId="7C6C0630" w14:textId="77777777" w:rsidTr="00F353F1">
        <w:trPr>
          <w:jc w:val="center"/>
        </w:trPr>
        <w:tc>
          <w:tcPr>
            <w:tcW w:w="4876" w:type="dxa"/>
            <w:hideMark/>
          </w:tcPr>
          <w:p w14:paraId="6FC7300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789617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106799B" w14:textId="77777777" w:rsidTr="00F353F1">
        <w:trPr>
          <w:jc w:val="center"/>
        </w:trPr>
        <w:tc>
          <w:tcPr>
            <w:tcW w:w="4876" w:type="dxa"/>
            <w:hideMark/>
          </w:tcPr>
          <w:p w14:paraId="57364CFB" w14:textId="77777777" w:rsidR="001D3ACC" w:rsidRPr="00FE2BBC" w:rsidRDefault="001D3ACC" w:rsidP="00F353F1">
            <w:pPr>
              <w:pStyle w:val="Normal6"/>
              <w:rPr>
                <w:lang w:val="it-IT"/>
              </w:rPr>
            </w:pPr>
            <w:r w:rsidRPr="00FE2BBC">
              <w:rPr>
                <w:lang w:val="it-IT"/>
              </w:rPr>
              <w:t>1.</w:t>
            </w:r>
            <w:r w:rsidRPr="00FE2BBC">
              <w:rPr>
                <w:lang w:val="it-IT"/>
              </w:rPr>
              <w:tab/>
              <w:t xml:space="preserve">Al più tardi 45 giorni prima della scadenza del termine di cui all'articolo 37, il </w:t>
            </w:r>
            <w:r w:rsidRPr="00FE2BBC">
              <w:rPr>
                <w:b/>
                <w:i/>
                <w:lang w:val="it-IT"/>
              </w:rPr>
              <w:t>conciliatore</w:t>
            </w:r>
            <w:r w:rsidRPr="00FE2BBC">
              <w:rPr>
                <w:lang w:val="it-IT"/>
              </w:rPr>
              <w:t xml:space="preserve"> presenta una proposta motivata di determinazione delle condizioni FRAND alle parti o, a seconda dei casi, alla parte che ha chiesto la prosecuzione della determinazione delle condizioni FRAND.</w:t>
            </w:r>
          </w:p>
        </w:tc>
        <w:tc>
          <w:tcPr>
            <w:tcW w:w="4876" w:type="dxa"/>
            <w:hideMark/>
          </w:tcPr>
          <w:p w14:paraId="5934289A" w14:textId="77777777" w:rsidR="001D3ACC" w:rsidRPr="00FE2BBC" w:rsidRDefault="001D3ACC" w:rsidP="00F353F1">
            <w:pPr>
              <w:pStyle w:val="Normal6"/>
              <w:rPr>
                <w:szCs w:val="24"/>
                <w:lang w:val="it-IT"/>
              </w:rPr>
            </w:pPr>
            <w:r w:rsidRPr="00FE2BBC">
              <w:rPr>
                <w:lang w:val="it-IT"/>
              </w:rPr>
              <w:t>1.</w:t>
            </w:r>
            <w:r w:rsidRPr="00FE2BBC">
              <w:rPr>
                <w:lang w:val="it-IT"/>
              </w:rPr>
              <w:tab/>
              <w:t xml:space="preserve">Al più tardi 45 giorni prima della scadenza del termine di cui all'articolo 37, il </w:t>
            </w:r>
            <w:r w:rsidRPr="00FE2BBC">
              <w:rPr>
                <w:b/>
                <w:i/>
                <w:lang w:val="it-IT"/>
              </w:rPr>
              <w:t>panel di conciliatori</w:t>
            </w:r>
            <w:r w:rsidRPr="00FE2BBC">
              <w:rPr>
                <w:lang w:val="it-IT"/>
              </w:rPr>
              <w:t xml:space="preserve"> presenta una proposta motivata di determinazione delle condizioni FRAND alle parti o, a seconda dei casi, alla parte che ha chiesto la prosecuzione della determinazione delle condizioni FRAND.</w:t>
            </w:r>
          </w:p>
        </w:tc>
      </w:tr>
    </w:tbl>
    <w:p w14:paraId="30740B1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EDA851D" w14:textId="77777777" w:rsidR="001D3ACC" w:rsidRPr="00FE2BBC" w:rsidRDefault="001D3ACC" w:rsidP="001D3ACC">
      <w:r w:rsidRPr="00F1797F">
        <w:rPr>
          <w:rStyle w:val="HideTWBExt"/>
        </w:rPr>
        <w:t>&lt;/Amend&gt;</w:t>
      </w:r>
    </w:p>
    <w:p w14:paraId="499E622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687</w:t>
      </w:r>
      <w:r w:rsidRPr="00F1797F">
        <w:rPr>
          <w:rStyle w:val="HideTWBExt"/>
          <w:b w:val="0"/>
          <w:lang w:val="it-IT"/>
        </w:rPr>
        <w:t>&lt;/NumAm&gt;</w:t>
      </w:r>
    </w:p>
    <w:p w14:paraId="5C28D8DF"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614C745" w14:textId="77777777" w:rsidR="001D3ACC" w:rsidRPr="00FE2BBC" w:rsidRDefault="001D3ACC" w:rsidP="001D3ACC">
      <w:r w:rsidRPr="00F1797F">
        <w:rPr>
          <w:rStyle w:val="HideTWBExt"/>
        </w:rPr>
        <w:t>&lt;/RepeatBlock-By&gt;</w:t>
      </w:r>
    </w:p>
    <w:p w14:paraId="062D56E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46B44D8" w14:textId="77777777" w:rsidR="001D3ACC" w:rsidRPr="00FE2BBC" w:rsidRDefault="001D3ACC" w:rsidP="001D3ACC">
      <w:pPr>
        <w:pStyle w:val="NormalBold"/>
      </w:pPr>
      <w:r w:rsidRPr="00F1797F">
        <w:rPr>
          <w:rStyle w:val="HideTWBExt"/>
          <w:b w:val="0"/>
        </w:rPr>
        <w:t>&lt;Article&gt;</w:t>
      </w:r>
      <w:r w:rsidRPr="00FE2BBC">
        <w:t>Articolo 55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0D322F8" w14:textId="77777777" w:rsidTr="00F353F1">
        <w:trPr>
          <w:jc w:val="center"/>
        </w:trPr>
        <w:tc>
          <w:tcPr>
            <w:tcW w:w="9752" w:type="dxa"/>
            <w:gridSpan w:val="2"/>
          </w:tcPr>
          <w:p w14:paraId="723CC80A" w14:textId="77777777" w:rsidR="001D3ACC" w:rsidRPr="00FE2BBC" w:rsidRDefault="001D3ACC" w:rsidP="00F353F1">
            <w:pPr>
              <w:keepNext/>
            </w:pPr>
          </w:p>
        </w:tc>
      </w:tr>
      <w:tr w:rsidR="001D3ACC" w:rsidRPr="00FE2BBC" w14:paraId="54FAA961" w14:textId="77777777" w:rsidTr="00F353F1">
        <w:trPr>
          <w:jc w:val="center"/>
        </w:trPr>
        <w:tc>
          <w:tcPr>
            <w:tcW w:w="4876" w:type="dxa"/>
            <w:hideMark/>
          </w:tcPr>
          <w:p w14:paraId="5EF136F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6D6AEB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B8587EA" w14:textId="77777777" w:rsidTr="00F353F1">
        <w:trPr>
          <w:jc w:val="center"/>
        </w:trPr>
        <w:tc>
          <w:tcPr>
            <w:tcW w:w="4876" w:type="dxa"/>
            <w:hideMark/>
          </w:tcPr>
          <w:p w14:paraId="2F40DFD5" w14:textId="77777777" w:rsidR="001D3ACC" w:rsidRPr="00FE2BBC" w:rsidRDefault="001D3ACC" w:rsidP="00F353F1">
            <w:pPr>
              <w:pStyle w:val="Normal6"/>
              <w:rPr>
                <w:lang w:val="it-IT"/>
              </w:rPr>
            </w:pPr>
            <w:r w:rsidRPr="00FE2BBC">
              <w:rPr>
                <w:lang w:val="it-IT"/>
              </w:rPr>
              <w:t>1.</w:t>
            </w:r>
            <w:r w:rsidRPr="00FE2BBC">
              <w:rPr>
                <w:lang w:val="it-IT"/>
              </w:rPr>
              <w:tab/>
              <w:t xml:space="preserve">Al più tardi 45 giorni prima della scadenza del termine di cui all'articolo 37, il </w:t>
            </w:r>
            <w:r w:rsidRPr="00FE2BBC">
              <w:rPr>
                <w:b/>
                <w:i/>
                <w:lang w:val="it-IT"/>
              </w:rPr>
              <w:t>conciliatore</w:t>
            </w:r>
            <w:r w:rsidRPr="00FE2BBC">
              <w:rPr>
                <w:lang w:val="it-IT"/>
              </w:rPr>
              <w:t xml:space="preserve"> presenta una proposta motivata di determinazione delle condizioni FRAND alle parti o, a seconda dei casi, alla parte che ha chiesto la prosecuzione della determinazione delle condizioni FRAND.</w:t>
            </w:r>
          </w:p>
        </w:tc>
        <w:tc>
          <w:tcPr>
            <w:tcW w:w="4876" w:type="dxa"/>
            <w:hideMark/>
          </w:tcPr>
          <w:p w14:paraId="66D7AFF0" w14:textId="77777777" w:rsidR="001D3ACC" w:rsidRPr="00FE2BBC" w:rsidRDefault="001D3ACC" w:rsidP="00F353F1">
            <w:pPr>
              <w:pStyle w:val="Normal6"/>
              <w:rPr>
                <w:szCs w:val="24"/>
                <w:lang w:val="it-IT"/>
              </w:rPr>
            </w:pPr>
            <w:r w:rsidRPr="00FE2BBC">
              <w:rPr>
                <w:lang w:val="it-IT"/>
              </w:rPr>
              <w:t>1.</w:t>
            </w:r>
            <w:r w:rsidRPr="00FE2BBC">
              <w:rPr>
                <w:lang w:val="it-IT"/>
              </w:rPr>
              <w:tab/>
              <w:t xml:space="preserve">Al più tardi 45 giorni prima della scadenza del termine di cui all'articolo 37, il </w:t>
            </w:r>
            <w:r w:rsidRPr="00FE2BBC">
              <w:rPr>
                <w:b/>
                <w:i/>
                <w:lang w:val="it-IT"/>
              </w:rPr>
              <w:t>panel di conciliatori</w:t>
            </w:r>
            <w:r w:rsidRPr="00FE2BBC">
              <w:rPr>
                <w:lang w:val="it-IT"/>
              </w:rPr>
              <w:t xml:space="preserve"> presenta una proposta motivata di determinazione delle condizioni FRAND alle parti o, a seconda dei casi, alla parte che ha chiesto la prosecuzione della determinazione delle condizioni FRAND.</w:t>
            </w:r>
          </w:p>
        </w:tc>
      </w:tr>
    </w:tbl>
    <w:p w14:paraId="4CBC144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6626312" w14:textId="77777777" w:rsidR="001D3ACC" w:rsidRPr="00FE2BBC" w:rsidRDefault="001D3ACC" w:rsidP="001D3ACC">
      <w:r w:rsidRPr="00F1797F">
        <w:rPr>
          <w:rStyle w:val="HideTWBExt"/>
        </w:rPr>
        <w:t>&lt;/Amend&gt;</w:t>
      </w:r>
    </w:p>
    <w:p w14:paraId="35314BA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688</w:t>
      </w:r>
      <w:r w:rsidRPr="00F1797F">
        <w:rPr>
          <w:rStyle w:val="HideTWBExt"/>
          <w:b w:val="0"/>
          <w:lang w:val="it-IT"/>
        </w:rPr>
        <w:t>&lt;/NumAm&gt;</w:t>
      </w:r>
    </w:p>
    <w:p w14:paraId="3F300B47"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12D72D1" w14:textId="77777777" w:rsidR="001D3ACC" w:rsidRPr="00FE2BBC" w:rsidRDefault="001D3ACC" w:rsidP="001D3ACC">
      <w:r w:rsidRPr="00F1797F">
        <w:rPr>
          <w:rStyle w:val="HideTWBExt"/>
        </w:rPr>
        <w:t>&lt;/RepeatBlock-By&gt;</w:t>
      </w:r>
    </w:p>
    <w:p w14:paraId="379A957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064D264" w14:textId="77777777" w:rsidR="001D3ACC" w:rsidRPr="00FE2BBC" w:rsidRDefault="001D3ACC" w:rsidP="001D3ACC">
      <w:pPr>
        <w:pStyle w:val="NormalBold"/>
      </w:pPr>
      <w:r w:rsidRPr="00F1797F">
        <w:rPr>
          <w:rStyle w:val="HideTWBExt"/>
          <w:b w:val="0"/>
        </w:rPr>
        <w:t>&lt;Article&gt;</w:t>
      </w:r>
      <w:r w:rsidRPr="00FE2BBC">
        <w:t>Articolo 55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48E079E" w14:textId="77777777" w:rsidTr="00F353F1">
        <w:trPr>
          <w:jc w:val="center"/>
        </w:trPr>
        <w:tc>
          <w:tcPr>
            <w:tcW w:w="9752" w:type="dxa"/>
            <w:gridSpan w:val="2"/>
          </w:tcPr>
          <w:p w14:paraId="76E83033" w14:textId="77777777" w:rsidR="001D3ACC" w:rsidRPr="00FE2BBC" w:rsidRDefault="001D3ACC" w:rsidP="00F353F1">
            <w:pPr>
              <w:keepNext/>
            </w:pPr>
          </w:p>
        </w:tc>
      </w:tr>
      <w:tr w:rsidR="001D3ACC" w:rsidRPr="00FE2BBC" w14:paraId="461BE7C5" w14:textId="77777777" w:rsidTr="00F353F1">
        <w:trPr>
          <w:jc w:val="center"/>
        </w:trPr>
        <w:tc>
          <w:tcPr>
            <w:tcW w:w="4876" w:type="dxa"/>
            <w:hideMark/>
          </w:tcPr>
          <w:p w14:paraId="17C7123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B137FD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482A379" w14:textId="77777777" w:rsidTr="00F353F1">
        <w:trPr>
          <w:jc w:val="center"/>
        </w:trPr>
        <w:tc>
          <w:tcPr>
            <w:tcW w:w="4876" w:type="dxa"/>
            <w:hideMark/>
          </w:tcPr>
          <w:p w14:paraId="37973ECB" w14:textId="77777777" w:rsidR="001D3ACC" w:rsidRPr="00FE2BBC" w:rsidRDefault="001D3ACC" w:rsidP="00F353F1">
            <w:pPr>
              <w:pStyle w:val="Normal6"/>
              <w:rPr>
                <w:lang w:val="it-IT"/>
              </w:rPr>
            </w:pPr>
            <w:r w:rsidRPr="00FE2BBC">
              <w:rPr>
                <w:lang w:val="it-IT"/>
              </w:rPr>
              <w:t>2.</w:t>
            </w:r>
            <w:r w:rsidRPr="00FE2BBC">
              <w:rPr>
                <w:lang w:val="it-IT"/>
              </w:rPr>
              <w:tab/>
              <w:t xml:space="preserve">Ciascuna parte può presentare osservazioni e suggerire modifiche in relazione alla proposta del conciliatore, che la può riformulare per tenere conto delle osservazioni delle parti, informandone in tal caso le parti </w:t>
            </w:r>
            <w:r w:rsidRPr="00FE2BBC">
              <w:rPr>
                <w:b/>
                <w:i/>
                <w:lang w:val="it-IT"/>
              </w:rPr>
              <w:t>o la parte che ha chiesto la prosecuzione della determinazione delle condizioni FRAND, a seconda dei casi</w:t>
            </w:r>
            <w:r w:rsidRPr="00FE2BBC">
              <w:rPr>
                <w:lang w:val="it-IT"/>
              </w:rPr>
              <w:t>.</w:t>
            </w:r>
          </w:p>
        </w:tc>
        <w:tc>
          <w:tcPr>
            <w:tcW w:w="4876" w:type="dxa"/>
            <w:hideMark/>
          </w:tcPr>
          <w:p w14:paraId="4050BD80" w14:textId="77777777" w:rsidR="001D3ACC" w:rsidRPr="00FE2BBC" w:rsidRDefault="001D3ACC" w:rsidP="00F353F1">
            <w:pPr>
              <w:pStyle w:val="Normal6"/>
              <w:rPr>
                <w:szCs w:val="24"/>
                <w:lang w:val="it-IT"/>
              </w:rPr>
            </w:pPr>
            <w:r w:rsidRPr="00FE2BBC">
              <w:rPr>
                <w:lang w:val="it-IT"/>
              </w:rPr>
              <w:t>2.</w:t>
            </w:r>
            <w:r w:rsidRPr="00FE2BBC">
              <w:rPr>
                <w:lang w:val="it-IT"/>
              </w:rPr>
              <w:tab/>
              <w:t>Ciascuna parte può presentare osservazioni e suggerire modifiche in relazione alla proposta del conciliatore, che la può riformulare per tenere conto delle osservazioni delle parti, informandone in tal caso le parti.</w:t>
            </w:r>
          </w:p>
        </w:tc>
      </w:tr>
    </w:tbl>
    <w:p w14:paraId="52C6603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F657F7D" w14:textId="77777777" w:rsidR="001D3ACC" w:rsidRPr="00FE2BBC" w:rsidRDefault="001D3ACC" w:rsidP="001D3ACC">
      <w:r w:rsidRPr="00F1797F">
        <w:rPr>
          <w:rStyle w:val="HideTWBExt"/>
        </w:rPr>
        <w:t>&lt;/Amend&gt;</w:t>
      </w:r>
    </w:p>
    <w:p w14:paraId="57A9450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689</w:t>
      </w:r>
      <w:r w:rsidRPr="00F1797F">
        <w:rPr>
          <w:rStyle w:val="HideTWBExt"/>
          <w:b w:val="0"/>
          <w:lang w:val="it-IT"/>
        </w:rPr>
        <w:t>&lt;/NumAm&gt;</w:t>
      </w:r>
    </w:p>
    <w:p w14:paraId="13C90A3D"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229A7598" w14:textId="77777777" w:rsidR="001D3ACC" w:rsidRPr="00FE2BBC" w:rsidRDefault="001D3ACC" w:rsidP="001D3ACC">
      <w:r w:rsidRPr="00F1797F">
        <w:rPr>
          <w:rStyle w:val="HideTWBExt"/>
        </w:rPr>
        <w:t>&lt;/RepeatBlock-By&gt;</w:t>
      </w:r>
    </w:p>
    <w:p w14:paraId="1A9DFAD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9AE0EC2" w14:textId="77777777" w:rsidR="001D3ACC" w:rsidRPr="00FE2BBC" w:rsidRDefault="001D3ACC" w:rsidP="001D3ACC">
      <w:pPr>
        <w:pStyle w:val="NormalBold"/>
      </w:pPr>
      <w:r w:rsidRPr="00F1797F">
        <w:rPr>
          <w:rStyle w:val="HideTWBExt"/>
          <w:b w:val="0"/>
        </w:rPr>
        <w:t>&lt;Article&gt;</w:t>
      </w:r>
      <w:r w:rsidRPr="00FE2BBC">
        <w:t>Articolo 55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F54C3D8" w14:textId="77777777" w:rsidTr="00F353F1">
        <w:trPr>
          <w:jc w:val="center"/>
        </w:trPr>
        <w:tc>
          <w:tcPr>
            <w:tcW w:w="9752" w:type="dxa"/>
            <w:gridSpan w:val="2"/>
          </w:tcPr>
          <w:p w14:paraId="657908D5" w14:textId="77777777" w:rsidR="001D3ACC" w:rsidRPr="00FE2BBC" w:rsidRDefault="001D3ACC" w:rsidP="00F353F1">
            <w:pPr>
              <w:keepNext/>
            </w:pPr>
          </w:p>
        </w:tc>
      </w:tr>
      <w:tr w:rsidR="001D3ACC" w:rsidRPr="00FE2BBC" w14:paraId="7356FAED" w14:textId="77777777" w:rsidTr="00F353F1">
        <w:trPr>
          <w:jc w:val="center"/>
        </w:trPr>
        <w:tc>
          <w:tcPr>
            <w:tcW w:w="4876" w:type="dxa"/>
            <w:hideMark/>
          </w:tcPr>
          <w:p w14:paraId="21EA27F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F0BD0D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86B014F" w14:textId="77777777" w:rsidTr="00F353F1">
        <w:trPr>
          <w:jc w:val="center"/>
        </w:trPr>
        <w:tc>
          <w:tcPr>
            <w:tcW w:w="4876" w:type="dxa"/>
            <w:hideMark/>
          </w:tcPr>
          <w:p w14:paraId="6AE552DA" w14:textId="77777777" w:rsidR="001D3ACC" w:rsidRPr="00FE2BBC" w:rsidRDefault="001D3ACC" w:rsidP="00F353F1">
            <w:pPr>
              <w:pStyle w:val="Normal6"/>
              <w:rPr>
                <w:lang w:val="it-IT"/>
              </w:rPr>
            </w:pPr>
            <w:r w:rsidRPr="00FE2BBC">
              <w:rPr>
                <w:lang w:val="it-IT"/>
              </w:rPr>
              <w:t>2.</w:t>
            </w:r>
            <w:r w:rsidRPr="00FE2BBC">
              <w:rPr>
                <w:lang w:val="it-IT"/>
              </w:rPr>
              <w:tab/>
              <w:t xml:space="preserve">Ciascuna parte può presentare osservazioni e suggerire modifiche in relazione alla proposta del conciliatore, che la può riformulare per tenere conto delle osservazioni delle parti, informandone in tal caso le parti </w:t>
            </w:r>
            <w:r w:rsidRPr="00FE2BBC">
              <w:rPr>
                <w:b/>
                <w:i/>
                <w:lang w:val="it-IT"/>
              </w:rPr>
              <w:t>o la parte che ha chiesto la prosecuzione della determinazione delle condizioni FRAND, a seconda dei casi</w:t>
            </w:r>
            <w:r w:rsidRPr="00FE2BBC">
              <w:rPr>
                <w:lang w:val="it-IT"/>
              </w:rPr>
              <w:t>.</w:t>
            </w:r>
          </w:p>
        </w:tc>
        <w:tc>
          <w:tcPr>
            <w:tcW w:w="4876" w:type="dxa"/>
            <w:hideMark/>
          </w:tcPr>
          <w:p w14:paraId="7AA85FAA" w14:textId="77777777" w:rsidR="001D3ACC" w:rsidRPr="00FE2BBC" w:rsidRDefault="001D3ACC" w:rsidP="00F353F1">
            <w:pPr>
              <w:pStyle w:val="Normal6"/>
              <w:rPr>
                <w:szCs w:val="24"/>
                <w:lang w:val="it-IT"/>
              </w:rPr>
            </w:pPr>
            <w:r w:rsidRPr="00FE2BBC">
              <w:rPr>
                <w:lang w:val="it-IT"/>
              </w:rPr>
              <w:t>2.</w:t>
            </w:r>
            <w:r w:rsidRPr="00FE2BBC">
              <w:rPr>
                <w:lang w:val="it-IT"/>
              </w:rPr>
              <w:tab/>
              <w:t>Ciascuna parte può presentare osservazioni e suggerire modifiche in relazione alla proposta del conciliatore, che la può riformulare per tenere conto delle osservazioni delle parti, informandone in tal caso le parti.</w:t>
            </w:r>
          </w:p>
        </w:tc>
      </w:tr>
    </w:tbl>
    <w:p w14:paraId="2C1DF39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417A58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A36F20E" w14:textId="77777777" w:rsidR="001D3ACC" w:rsidRPr="00FE2BBC" w:rsidRDefault="001D3ACC" w:rsidP="001D3ACC">
      <w:pPr>
        <w:pStyle w:val="Normal12Italic"/>
        <w:rPr>
          <w:noProof w:val="0"/>
          <w:lang w:val="it-IT"/>
        </w:rPr>
      </w:pPr>
      <w:r w:rsidRPr="00FE2BBC">
        <w:rPr>
          <w:lang w:val="it-IT"/>
        </w:rPr>
        <w:t>Occorre che entrambe le parti accettino di partecipare.</w:t>
      </w:r>
    </w:p>
    <w:p w14:paraId="58F0E923" w14:textId="77777777" w:rsidR="001D3ACC" w:rsidRPr="00FE2BBC" w:rsidRDefault="001D3ACC" w:rsidP="001D3ACC">
      <w:r w:rsidRPr="00F1797F">
        <w:rPr>
          <w:rStyle w:val="HideTWBExt"/>
        </w:rPr>
        <w:t>&lt;/Amend&gt;</w:t>
      </w:r>
    </w:p>
    <w:p w14:paraId="1D389B2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690</w:t>
      </w:r>
      <w:r w:rsidRPr="00F1797F">
        <w:rPr>
          <w:rStyle w:val="HideTWBExt"/>
          <w:b w:val="0"/>
          <w:lang w:val="it-IT"/>
        </w:rPr>
        <w:t>&lt;/NumAm&gt;</w:t>
      </w:r>
    </w:p>
    <w:p w14:paraId="1FA48753"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05E84D6D" w14:textId="77777777" w:rsidR="001D3ACC" w:rsidRPr="00FE2BBC" w:rsidRDefault="001D3ACC" w:rsidP="001D3ACC">
      <w:r w:rsidRPr="00F1797F">
        <w:rPr>
          <w:rStyle w:val="HideTWBExt"/>
        </w:rPr>
        <w:t>&lt;/RepeatBlock-By&gt;</w:t>
      </w:r>
    </w:p>
    <w:p w14:paraId="3BEF130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DB90758" w14:textId="77777777" w:rsidR="001D3ACC" w:rsidRPr="00FE2BBC" w:rsidRDefault="001D3ACC" w:rsidP="001D3ACC">
      <w:pPr>
        <w:pStyle w:val="NormalBold"/>
      </w:pPr>
      <w:r w:rsidRPr="00F1797F">
        <w:rPr>
          <w:rStyle w:val="HideTWBExt"/>
          <w:b w:val="0"/>
        </w:rPr>
        <w:t>&lt;Article&gt;</w:t>
      </w:r>
      <w:r w:rsidRPr="00FE2BBC">
        <w:t>Articolo 55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E7EEBCC" w14:textId="77777777" w:rsidTr="00F353F1">
        <w:trPr>
          <w:jc w:val="center"/>
        </w:trPr>
        <w:tc>
          <w:tcPr>
            <w:tcW w:w="9752" w:type="dxa"/>
            <w:gridSpan w:val="2"/>
          </w:tcPr>
          <w:p w14:paraId="1E5BB016" w14:textId="77777777" w:rsidR="001D3ACC" w:rsidRPr="00FE2BBC" w:rsidRDefault="001D3ACC" w:rsidP="00F353F1">
            <w:pPr>
              <w:keepNext/>
            </w:pPr>
          </w:p>
        </w:tc>
      </w:tr>
      <w:tr w:rsidR="001D3ACC" w:rsidRPr="00FE2BBC" w14:paraId="180A4F03" w14:textId="77777777" w:rsidTr="00F353F1">
        <w:trPr>
          <w:jc w:val="center"/>
        </w:trPr>
        <w:tc>
          <w:tcPr>
            <w:tcW w:w="4876" w:type="dxa"/>
            <w:hideMark/>
          </w:tcPr>
          <w:p w14:paraId="2628C69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557E57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3292365" w14:textId="77777777" w:rsidTr="00F353F1">
        <w:trPr>
          <w:jc w:val="center"/>
        </w:trPr>
        <w:tc>
          <w:tcPr>
            <w:tcW w:w="4876" w:type="dxa"/>
            <w:hideMark/>
          </w:tcPr>
          <w:p w14:paraId="5E85DE96" w14:textId="77777777" w:rsidR="001D3ACC" w:rsidRPr="00FE2BBC" w:rsidRDefault="001D3ACC" w:rsidP="00F353F1">
            <w:pPr>
              <w:pStyle w:val="Normal6"/>
              <w:rPr>
                <w:lang w:val="it-IT"/>
              </w:rPr>
            </w:pPr>
            <w:r w:rsidRPr="00FE2BBC">
              <w:rPr>
                <w:lang w:val="it-IT"/>
              </w:rPr>
              <w:t>2.</w:t>
            </w:r>
            <w:r w:rsidRPr="00FE2BBC">
              <w:rPr>
                <w:lang w:val="it-IT"/>
              </w:rPr>
              <w:tab/>
              <w:t xml:space="preserve">Ciascuna parte può presentare osservazioni e suggerire modifiche in relazione alla proposta del </w:t>
            </w:r>
            <w:r w:rsidRPr="00FE2BBC">
              <w:rPr>
                <w:b/>
                <w:i/>
                <w:lang w:val="it-IT"/>
              </w:rPr>
              <w:t>conciliatore</w:t>
            </w:r>
            <w:r w:rsidRPr="00FE2BBC">
              <w:rPr>
                <w:lang w:val="it-IT"/>
              </w:rPr>
              <w:t>, che la può riformulare per tenere conto delle osservazioni delle parti, informandone in tal caso le parti o la parte che ha chiesto la prosecuzione della determinazione delle condizioni FRAND, a seconda dei casi.</w:t>
            </w:r>
          </w:p>
        </w:tc>
        <w:tc>
          <w:tcPr>
            <w:tcW w:w="4876" w:type="dxa"/>
            <w:hideMark/>
          </w:tcPr>
          <w:p w14:paraId="50B8F8AF" w14:textId="77777777" w:rsidR="001D3ACC" w:rsidRPr="00FE2BBC" w:rsidRDefault="001D3ACC" w:rsidP="00F353F1">
            <w:pPr>
              <w:pStyle w:val="Normal6"/>
              <w:rPr>
                <w:szCs w:val="24"/>
                <w:lang w:val="it-IT"/>
              </w:rPr>
            </w:pPr>
            <w:r w:rsidRPr="00FE2BBC">
              <w:rPr>
                <w:lang w:val="it-IT"/>
              </w:rPr>
              <w:t>2.</w:t>
            </w:r>
            <w:r w:rsidRPr="00FE2BBC">
              <w:rPr>
                <w:lang w:val="it-IT"/>
              </w:rPr>
              <w:tab/>
              <w:t xml:space="preserve">Ciascuna parte può presentare osservazioni e suggerire modifiche in relazione alla proposta del </w:t>
            </w:r>
            <w:r w:rsidRPr="00FE2BBC">
              <w:rPr>
                <w:b/>
                <w:i/>
                <w:lang w:val="it-IT"/>
              </w:rPr>
              <w:t>panel di conciliatori</w:t>
            </w:r>
            <w:r w:rsidRPr="00FE2BBC">
              <w:rPr>
                <w:lang w:val="it-IT"/>
              </w:rPr>
              <w:t>, che la può riformulare per tenere conto delle osservazioni delle parti, informandone in tal caso le parti o la parte che ha chiesto la prosecuzione della determinazione delle condizioni FRAND, a seconda dei casi.</w:t>
            </w:r>
          </w:p>
        </w:tc>
      </w:tr>
    </w:tbl>
    <w:p w14:paraId="3C3FC10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4DCA2CC" w14:textId="77777777" w:rsidR="001D3ACC" w:rsidRPr="00FE2BBC" w:rsidRDefault="001D3ACC" w:rsidP="001D3ACC">
      <w:r w:rsidRPr="00F1797F">
        <w:rPr>
          <w:rStyle w:val="HideTWBExt"/>
        </w:rPr>
        <w:t>&lt;/Amend&gt;</w:t>
      </w:r>
    </w:p>
    <w:p w14:paraId="42802B3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691</w:t>
      </w:r>
      <w:r w:rsidRPr="00F1797F">
        <w:rPr>
          <w:rStyle w:val="HideTWBExt"/>
          <w:b w:val="0"/>
          <w:lang w:val="it-IT"/>
        </w:rPr>
        <w:t>&lt;/NumAm&gt;</w:t>
      </w:r>
    </w:p>
    <w:p w14:paraId="4A07B25A"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45215D1" w14:textId="77777777" w:rsidR="001D3ACC" w:rsidRPr="00FE2BBC" w:rsidRDefault="001D3ACC" w:rsidP="001D3ACC">
      <w:r w:rsidRPr="00F1797F">
        <w:rPr>
          <w:rStyle w:val="HideTWBExt"/>
        </w:rPr>
        <w:t>&lt;/RepeatBlock-By&gt;</w:t>
      </w:r>
    </w:p>
    <w:p w14:paraId="7C1BB4B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DF09663" w14:textId="77777777" w:rsidR="001D3ACC" w:rsidRPr="00FE2BBC" w:rsidRDefault="001D3ACC" w:rsidP="001D3ACC">
      <w:pPr>
        <w:pStyle w:val="NormalBold"/>
      </w:pPr>
      <w:r w:rsidRPr="00F1797F">
        <w:rPr>
          <w:rStyle w:val="HideTWBExt"/>
          <w:b w:val="0"/>
        </w:rPr>
        <w:t>&lt;Article&gt;</w:t>
      </w:r>
      <w:r w:rsidRPr="00FE2BBC">
        <w:t>Articolo 55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D8FAA36" w14:textId="77777777" w:rsidTr="00F353F1">
        <w:trPr>
          <w:jc w:val="center"/>
        </w:trPr>
        <w:tc>
          <w:tcPr>
            <w:tcW w:w="9752" w:type="dxa"/>
            <w:gridSpan w:val="2"/>
          </w:tcPr>
          <w:p w14:paraId="21C63FF0" w14:textId="77777777" w:rsidR="001D3ACC" w:rsidRPr="00FE2BBC" w:rsidRDefault="001D3ACC" w:rsidP="00F353F1">
            <w:pPr>
              <w:keepNext/>
            </w:pPr>
          </w:p>
        </w:tc>
      </w:tr>
      <w:tr w:rsidR="001D3ACC" w:rsidRPr="00FE2BBC" w14:paraId="24592D2D" w14:textId="77777777" w:rsidTr="00F353F1">
        <w:trPr>
          <w:jc w:val="center"/>
        </w:trPr>
        <w:tc>
          <w:tcPr>
            <w:tcW w:w="4876" w:type="dxa"/>
            <w:hideMark/>
          </w:tcPr>
          <w:p w14:paraId="1B81B32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9C2E1B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125F8B3" w14:textId="77777777" w:rsidTr="00F353F1">
        <w:trPr>
          <w:jc w:val="center"/>
        </w:trPr>
        <w:tc>
          <w:tcPr>
            <w:tcW w:w="4876" w:type="dxa"/>
            <w:hideMark/>
          </w:tcPr>
          <w:p w14:paraId="0C26E414" w14:textId="77777777" w:rsidR="001D3ACC" w:rsidRPr="00FE2BBC" w:rsidRDefault="001D3ACC" w:rsidP="00F353F1">
            <w:pPr>
              <w:pStyle w:val="Normal6"/>
              <w:rPr>
                <w:lang w:val="it-IT"/>
              </w:rPr>
            </w:pPr>
            <w:r w:rsidRPr="00FE2BBC">
              <w:rPr>
                <w:lang w:val="it-IT"/>
              </w:rPr>
              <w:t>2.</w:t>
            </w:r>
            <w:r w:rsidRPr="00FE2BBC">
              <w:rPr>
                <w:lang w:val="it-IT"/>
              </w:rPr>
              <w:tab/>
              <w:t xml:space="preserve">Ciascuna parte può presentare osservazioni e suggerire modifiche in relazione alla proposta del </w:t>
            </w:r>
            <w:r w:rsidRPr="00FE2BBC">
              <w:rPr>
                <w:b/>
                <w:i/>
                <w:lang w:val="it-IT"/>
              </w:rPr>
              <w:t>conciliatore</w:t>
            </w:r>
            <w:r w:rsidRPr="00FE2BBC">
              <w:rPr>
                <w:lang w:val="it-IT"/>
              </w:rPr>
              <w:t>, che la può riformulare per tenere conto delle osservazioni delle parti, informandone in tal caso le parti o la parte che ha chiesto la prosecuzione della determinazione delle condizioni FRAND, a seconda dei casi.</w:t>
            </w:r>
          </w:p>
        </w:tc>
        <w:tc>
          <w:tcPr>
            <w:tcW w:w="4876" w:type="dxa"/>
            <w:hideMark/>
          </w:tcPr>
          <w:p w14:paraId="4B0886BE" w14:textId="77777777" w:rsidR="001D3ACC" w:rsidRPr="00FE2BBC" w:rsidRDefault="001D3ACC" w:rsidP="00F353F1">
            <w:pPr>
              <w:pStyle w:val="Normal6"/>
              <w:rPr>
                <w:szCs w:val="24"/>
                <w:lang w:val="it-IT"/>
              </w:rPr>
            </w:pPr>
            <w:r w:rsidRPr="00FE2BBC">
              <w:rPr>
                <w:lang w:val="it-IT"/>
              </w:rPr>
              <w:t>2.</w:t>
            </w:r>
            <w:r w:rsidRPr="00FE2BBC">
              <w:rPr>
                <w:lang w:val="it-IT"/>
              </w:rPr>
              <w:tab/>
              <w:t xml:space="preserve">Ciascuna parte può presentare osservazioni e suggerire modifiche in relazione alla proposta del </w:t>
            </w:r>
            <w:r w:rsidRPr="00FE2BBC">
              <w:rPr>
                <w:b/>
                <w:i/>
                <w:lang w:val="it-IT"/>
              </w:rPr>
              <w:t>panel di conciliatori</w:t>
            </w:r>
            <w:r w:rsidRPr="00FE2BBC">
              <w:rPr>
                <w:lang w:val="it-IT"/>
              </w:rPr>
              <w:t>, che la può riformulare per tenere conto delle osservazioni delle parti, informandone in tal caso le parti o la parte che ha chiesto la prosecuzione della determinazione delle condizioni FRAND, a seconda dei casi.</w:t>
            </w:r>
          </w:p>
        </w:tc>
      </w:tr>
    </w:tbl>
    <w:p w14:paraId="48C29E0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D364D4F" w14:textId="77777777" w:rsidR="001D3ACC" w:rsidRPr="00FE2BBC" w:rsidRDefault="001D3ACC" w:rsidP="001D3ACC">
      <w:r w:rsidRPr="00F1797F">
        <w:rPr>
          <w:rStyle w:val="HideTWBExt"/>
        </w:rPr>
        <w:t>&lt;/Amend&gt;</w:t>
      </w:r>
    </w:p>
    <w:p w14:paraId="1E42D3B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692</w:t>
      </w:r>
      <w:r w:rsidRPr="00F1797F">
        <w:rPr>
          <w:rStyle w:val="HideTWBExt"/>
          <w:b w:val="0"/>
          <w:lang w:val="it-IT"/>
        </w:rPr>
        <w:t>&lt;/NumAm&gt;</w:t>
      </w:r>
    </w:p>
    <w:p w14:paraId="04C1EBEE"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E84BD04" w14:textId="77777777" w:rsidR="001D3ACC" w:rsidRPr="00FE2BBC" w:rsidRDefault="001D3ACC" w:rsidP="001D3ACC">
      <w:r w:rsidRPr="00F1797F">
        <w:rPr>
          <w:rStyle w:val="HideTWBExt"/>
        </w:rPr>
        <w:t>&lt;/RepeatBlock-By&gt;</w:t>
      </w:r>
    </w:p>
    <w:p w14:paraId="6553F4B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0E07F33" w14:textId="77777777" w:rsidR="001D3ACC" w:rsidRPr="00FE2BBC" w:rsidRDefault="001D3ACC" w:rsidP="001D3ACC">
      <w:pPr>
        <w:pStyle w:val="NormalBold"/>
      </w:pPr>
      <w:r w:rsidRPr="00F1797F">
        <w:rPr>
          <w:rStyle w:val="HideTWBExt"/>
          <w:b w:val="0"/>
        </w:rPr>
        <w:t>&lt;Article&gt;</w:t>
      </w:r>
      <w:r w:rsidRPr="00FE2BBC">
        <w:t>Articolo 55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F57F602" w14:textId="77777777" w:rsidTr="00F353F1">
        <w:trPr>
          <w:jc w:val="center"/>
        </w:trPr>
        <w:tc>
          <w:tcPr>
            <w:tcW w:w="9752" w:type="dxa"/>
            <w:gridSpan w:val="2"/>
          </w:tcPr>
          <w:p w14:paraId="1F7CBC7E" w14:textId="77777777" w:rsidR="001D3ACC" w:rsidRPr="00FE2BBC" w:rsidRDefault="001D3ACC" w:rsidP="00F353F1">
            <w:pPr>
              <w:keepNext/>
            </w:pPr>
          </w:p>
        </w:tc>
      </w:tr>
      <w:tr w:rsidR="001D3ACC" w:rsidRPr="00FE2BBC" w14:paraId="04316A05" w14:textId="77777777" w:rsidTr="00F353F1">
        <w:trPr>
          <w:jc w:val="center"/>
        </w:trPr>
        <w:tc>
          <w:tcPr>
            <w:tcW w:w="4876" w:type="dxa"/>
            <w:hideMark/>
          </w:tcPr>
          <w:p w14:paraId="3C85621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4113BD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61FF25B" w14:textId="77777777" w:rsidTr="00F353F1">
        <w:trPr>
          <w:jc w:val="center"/>
        </w:trPr>
        <w:tc>
          <w:tcPr>
            <w:tcW w:w="4876" w:type="dxa"/>
            <w:hideMark/>
          </w:tcPr>
          <w:p w14:paraId="76BCFD28" w14:textId="77777777" w:rsidR="001D3ACC" w:rsidRPr="00FE2BBC" w:rsidRDefault="001D3ACC" w:rsidP="00F353F1">
            <w:pPr>
              <w:pStyle w:val="Normal6"/>
              <w:rPr>
                <w:lang w:val="it-IT"/>
              </w:rPr>
            </w:pPr>
            <w:r w:rsidRPr="00FE2BBC">
              <w:rPr>
                <w:lang w:val="it-IT"/>
              </w:rPr>
              <w:t>2.</w:t>
            </w:r>
            <w:r w:rsidRPr="00FE2BBC">
              <w:rPr>
                <w:lang w:val="it-IT"/>
              </w:rPr>
              <w:tab/>
              <w:t xml:space="preserve">Ciascuna parte può presentare osservazioni e suggerire modifiche </w:t>
            </w:r>
            <w:r w:rsidRPr="00FE2BBC">
              <w:rPr>
                <w:b/>
                <w:i/>
                <w:lang w:val="it-IT"/>
              </w:rPr>
              <w:t>in relazione alla proposta del</w:t>
            </w:r>
            <w:r w:rsidRPr="00FE2BBC">
              <w:rPr>
                <w:lang w:val="it-IT"/>
              </w:rPr>
              <w:t xml:space="preserve"> conciliatore, che </w:t>
            </w:r>
            <w:r w:rsidRPr="00FE2BBC">
              <w:rPr>
                <w:b/>
                <w:bCs/>
                <w:i/>
                <w:iCs/>
                <w:lang w:val="it-IT"/>
              </w:rPr>
              <w:t>la</w:t>
            </w:r>
            <w:r w:rsidRPr="00FE2BBC">
              <w:rPr>
                <w:lang w:val="it-IT"/>
              </w:rPr>
              <w:t xml:space="preserve"> può riformulare per tenere conto delle osservazioni delle parti, informandone in tal caso le parti o la parte che ha chiesto la prosecuzione della determinazione delle condizioni FRAND, a seconda dei casi.</w:t>
            </w:r>
          </w:p>
        </w:tc>
        <w:tc>
          <w:tcPr>
            <w:tcW w:w="4876" w:type="dxa"/>
            <w:hideMark/>
          </w:tcPr>
          <w:p w14:paraId="4B48E257" w14:textId="77777777" w:rsidR="001D3ACC" w:rsidRPr="00FE2BBC" w:rsidRDefault="001D3ACC" w:rsidP="00F353F1">
            <w:pPr>
              <w:pStyle w:val="Normal6"/>
              <w:rPr>
                <w:szCs w:val="24"/>
                <w:lang w:val="it-IT"/>
              </w:rPr>
            </w:pPr>
            <w:r w:rsidRPr="00FE2BBC">
              <w:rPr>
                <w:lang w:val="it-IT"/>
              </w:rPr>
              <w:t>2.</w:t>
            </w:r>
            <w:r w:rsidRPr="00FE2BBC">
              <w:rPr>
                <w:lang w:val="it-IT"/>
              </w:rPr>
              <w:tab/>
              <w:t xml:space="preserve">Ciascuna parte può presentare osservazioni e suggerire modifiche </w:t>
            </w:r>
            <w:r w:rsidRPr="00FE2BBC">
              <w:rPr>
                <w:b/>
                <w:i/>
                <w:lang w:val="it-IT"/>
              </w:rPr>
              <w:t>entro un termine stabilito dal</w:t>
            </w:r>
            <w:r w:rsidRPr="00FE2BBC">
              <w:rPr>
                <w:lang w:val="it-IT"/>
              </w:rPr>
              <w:t xml:space="preserve"> conciliatore, che può riformulare</w:t>
            </w:r>
            <w:r w:rsidRPr="00FE2BBC">
              <w:rPr>
                <w:b/>
                <w:bCs/>
                <w:i/>
                <w:iCs/>
                <w:lang w:val="it-IT"/>
              </w:rPr>
              <w:t xml:space="preserve"> la sua proposta</w:t>
            </w:r>
            <w:r w:rsidRPr="00FE2BBC">
              <w:rPr>
                <w:lang w:val="it-IT"/>
              </w:rPr>
              <w:t xml:space="preserve"> per tenere conto delle osservazioni delle parti, informandone in tal caso le parti o la parte che ha chiesto la prosecuzione della determinazione delle condizioni FRAND, a seconda dei casi.</w:t>
            </w:r>
          </w:p>
        </w:tc>
      </w:tr>
    </w:tbl>
    <w:p w14:paraId="52A1633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14687D91" w14:textId="77777777" w:rsidR="001D3ACC" w:rsidRPr="00FE2BBC" w:rsidRDefault="001D3ACC" w:rsidP="001D3ACC">
      <w:r w:rsidRPr="00F1797F">
        <w:rPr>
          <w:rStyle w:val="HideTWBExt"/>
        </w:rPr>
        <w:t>&lt;/Amend&gt;</w:t>
      </w:r>
    </w:p>
    <w:p w14:paraId="312EFB4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693</w:t>
      </w:r>
      <w:r w:rsidRPr="00F1797F">
        <w:rPr>
          <w:rStyle w:val="HideTWBExt"/>
          <w:b w:val="0"/>
          <w:lang w:val="it-IT"/>
        </w:rPr>
        <w:t>&lt;/NumAm&gt;</w:t>
      </w:r>
    </w:p>
    <w:p w14:paraId="726A2010"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C5D0723" w14:textId="77777777" w:rsidR="001D3ACC" w:rsidRPr="00FE2BBC" w:rsidRDefault="001D3ACC" w:rsidP="001D3ACC">
      <w:r w:rsidRPr="00F1797F">
        <w:rPr>
          <w:rStyle w:val="HideTWBExt"/>
        </w:rPr>
        <w:t>&lt;/RepeatBlock-By&gt;</w:t>
      </w:r>
    </w:p>
    <w:p w14:paraId="47E7B75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F712E31" w14:textId="77777777" w:rsidR="001D3ACC" w:rsidRPr="00FE2BBC" w:rsidRDefault="001D3ACC" w:rsidP="001D3ACC">
      <w:pPr>
        <w:pStyle w:val="NormalBold"/>
      </w:pPr>
      <w:r w:rsidRPr="00F1797F">
        <w:rPr>
          <w:rStyle w:val="HideTWBExt"/>
          <w:b w:val="0"/>
        </w:rPr>
        <w:t>&lt;Article&gt;</w:t>
      </w:r>
      <w:r w:rsidRPr="00FE2BBC">
        <w:t>Articolo 55 – paragrafo 2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07D7CCC" w14:textId="77777777" w:rsidTr="00F353F1">
        <w:trPr>
          <w:jc w:val="center"/>
        </w:trPr>
        <w:tc>
          <w:tcPr>
            <w:tcW w:w="9752" w:type="dxa"/>
            <w:gridSpan w:val="2"/>
          </w:tcPr>
          <w:p w14:paraId="5405E05F" w14:textId="77777777" w:rsidR="001D3ACC" w:rsidRPr="00FE2BBC" w:rsidRDefault="001D3ACC" w:rsidP="00F353F1">
            <w:pPr>
              <w:keepNext/>
            </w:pPr>
          </w:p>
        </w:tc>
      </w:tr>
      <w:tr w:rsidR="001D3ACC" w:rsidRPr="00FE2BBC" w14:paraId="3CE7D843" w14:textId="77777777" w:rsidTr="00F353F1">
        <w:trPr>
          <w:jc w:val="center"/>
        </w:trPr>
        <w:tc>
          <w:tcPr>
            <w:tcW w:w="4876" w:type="dxa"/>
            <w:hideMark/>
          </w:tcPr>
          <w:p w14:paraId="6929613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3847E2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CD99D3C" w14:textId="77777777" w:rsidTr="00F353F1">
        <w:trPr>
          <w:jc w:val="center"/>
        </w:trPr>
        <w:tc>
          <w:tcPr>
            <w:tcW w:w="4876" w:type="dxa"/>
          </w:tcPr>
          <w:p w14:paraId="25604A33" w14:textId="77777777" w:rsidR="001D3ACC" w:rsidRPr="00FE2BBC" w:rsidRDefault="001D3ACC" w:rsidP="00F353F1">
            <w:pPr>
              <w:pStyle w:val="Normal6"/>
              <w:rPr>
                <w:lang w:val="it-IT"/>
              </w:rPr>
            </w:pPr>
          </w:p>
        </w:tc>
        <w:tc>
          <w:tcPr>
            <w:tcW w:w="4876" w:type="dxa"/>
            <w:hideMark/>
          </w:tcPr>
          <w:p w14:paraId="7A0B416B" w14:textId="77777777" w:rsidR="001D3ACC" w:rsidRPr="00FE2BBC" w:rsidRDefault="001D3ACC" w:rsidP="00F353F1">
            <w:pPr>
              <w:pStyle w:val="Normal6"/>
              <w:rPr>
                <w:szCs w:val="24"/>
                <w:lang w:val="it-IT"/>
              </w:rPr>
            </w:pPr>
            <w:r w:rsidRPr="00FE2BBC">
              <w:rPr>
                <w:b/>
                <w:i/>
                <w:lang w:val="it-IT"/>
              </w:rPr>
              <w:t>2 bis.</w:t>
            </w:r>
            <w:r w:rsidRPr="00FE2BBC">
              <w:rPr>
                <w:b/>
                <w:i/>
                <w:lang w:val="it-IT"/>
              </w:rPr>
              <w:tab/>
              <w:t>Il conciliatore comunica tempestivamente alle parti che la sua proposta, eventualmente riformulata, è ormai definitiva e costituisce una decisione vincolante per le parti per quanto riguarda le condizioni FRAND da applicare.</w:t>
            </w:r>
          </w:p>
        </w:tc>
      </w:tr>
    </w:tbl>
    <w:p w14:paraId="6371C7E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1F0F0991" w14:textId="77777777" w:rsidR="001D3ACC" w:rsidRPr="00FE2BBC" w:rsidRDefault="001D3ACC" w:rsidP="001D3ACC">
      <w:r w:rsidRPr="00F1797F">
        <w:rPr>
          <w:rStyle w:val="HideTWBExt"/>
        </w:rPr>
        <w:t>&lt;/Amend&gt;</w:t>
      </w:r>
    </w:p>
    <w:p w14:paraId="1ADB616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694</w:t>
      </w:r>
      <w:r w:rsidRPr="00F1797F">
        <w:rPr>
          <w:rStyle w:val="HideTWBExt"/>
          <w:b w:val="0"/>
          <w:lang w:val="it-IT"/>
        </w:rPr>
        <w:t>&lt;/NumAm&gt;</w:t>
      </w:r>
    </w:p>
    <w:p w14:paraId="6D33EBFA"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7BF0CDED" w14:textId="77777777" w:rsidR="001D3ACC" w:rsidRPr="00FE2BBC" w:rsidRDefault="001D3ACC" w:rsidP="001D3ACC">
      <w:r w:rsidRPr="00F1797F">
        <w:rPr>
          <w:rStyle w:val="HideTWBExt"/>
        </w:rPr>
        <w:t>&lt;/RepeatBlock-By&gt;</w:t>
      </w:r>
    </w:p>
    <w:p w14:paraId="601903E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AB73957" w14:textId="77777777" w:rsidR="001D3ACC" w:rsidRPr="00FE2BBC" w:rsidRDefault="001D3ACC" w:rsidP="001D3ACC">
      <w:pPr>
        <w:pStyle w:val="NormalBold"/>
      </w:pPr>
      <w:r w:rsidRPr="00F1797F">
        <w:rPr>
          <w:rStyle w:val="HideTWBExt"/>
          <w:b w:val="0"/>
        </w:rPr>
        <w:t>&lt;Article&gt;</w:t>
      </w:r>
      <w:r w:rsidRPr="00FE2BBC">
        <w:t>Articolo 55 – paragrafo 2 ter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F8751D7" w14:textId="77777777" w:rsidTr="00F353F1">
        <w:trPr>
          <w:jc w:val="center"/>
        </w:trPr>
        <w:tc>
          <w:tcPr>
            <w:tcW w:w="9752" w:type="dxa"/>
            <w:gridSpan w:val="2"/>
          </w:tcPr>
          <w:p w14:paraId="221F8D95" w14:textId="77777777" w:rsidR="001D3ACC" w:rsidRPr="00FE2BBC" w:rsidRDefault="001D3ACC" w:rsidP="00F353F1">
            <w:pPr>
              <w:keepNext/>
            </w:pPr>
          </w:p>
        </w:tc>
      </w:tr>
      <w:tr w:rsidR="001D3ACC" w:rsidRPr="00FE2BBC" w14:paraId="689BA556" w14:textId="77777777" w:rsidTr="00F353F1">
        <w:trPr>
          <w:jc w:val="center"/>
        </w:trPr>
        <w:tc>
          <w:tcPr>
            <w:tcW w:w="4876" w:type="dxa"/>
            <w:hideMark/>
          </w:tcPr>
          <w:p w14:paraId="755B6E3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FA0D86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0FE3B1C" w14:textId="77777777" w:rsidTr="00F353F1">
        <w:trPr>
          <w:jc w:val="center"/>
        </w:trPr>
        <w:tc>
          <w:tcPr>
            <w:tcW w:w="4876" w:type="dxa"/>
          </w:tcPr>
          <w:p w14:paraId="3622C8FB" w14:textId="77777777" w:rsidR="001D3ACC" w:rsidRPr="00FE2BBC" w:rsidRDefault="001D3ACC" w:rsidP="00F353F1">
            <w:pPr>
              <w:pStyle w:val="Normal6"/>
              <w:rPr>
                <w:lang w:val="it-IT"/>
              </w:rPr>
            </w:pPr>
          </w:p>
        </w:tc>
        <w:tc>
          <w:tcPr>
            <w:tcW w:w="4876" w:type="dxa"/>
            <w:hideMark/>
          </w:tcPr>
          <w:p w14:paraId="6F851EDF" w14:textId="77777777" w:rsidR="001D3ACC" w:rsidRPr="00FE2BBC" w:rsidRDefault="001D3ACC" w:rsidP="00F353F1">
            <w:pPr>
              <w:pStyle w:val="Normal6"/>
              <w:rPr>
                <w:szCs w:val="24"/>
                <w:lang w:val="it-IT"/>
              </w:rPr>
            </w:pPr>
            <w:r w:rsidRPr="00FE2BBC">
              <w:rPr>
                <w:b/>
                <w:i/>
                <w:lang w:val="it-IT"/>
              </w:rPr>
              <w:t>2 ter.</w:t>
            </w:r>
            <w:r w:rsidRPr="00FE2BBC">
              <w:rPr>
                <w:b/>
                <w:i/>
                <w:lang w:val="it-IT"/>
              </w:rPr>
              <w:tab/>
              <w:t>I titolari di brevetti SEP o gli utilizzatori che ritengono che la determinazione vincolante delle condizioni FRAND da parte del conciliatore non sia corretta possono ricorrere alle commissioni di ricorso dell'EUIPO. Il ricorso deve essere presentato entro due mesi dalla pubblicazione della decisione del conciliatore. Le commissioni di ricorso dell'EUIPO stabiliscono le condizioni FRAND con una decisione motivata e vincolante per i titolari di brevetti SEP e gli utilizzatori. La decisione è comunicata ai titolari di brevetti SEP e agli utilizzatori.</w:t>
            </w:r>
          </w:p>
        </w:tc>
      </w:tr>
    </w:tbl>
    <w:p w14:paraId="142E82C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575CE650" w14:textId="77777777" w:rsidR="001D3ACC" w:rsidRPr="00FE2BBC" w:rsidRDefault="001D3ACC" w:rsidP="001D3ACC">
      <w:r w:rsidRPr="00F1797F">
        <w:rPr>
          <w:rStyle w:val="HideTWBExt"/>
        </w:rPr>
        <w:t>&lt;/Amend&gt;</w:t>
      </w:r>
    </w:p>
    <w:p w14:paraId="4D39ECA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695</w:t>
      </w:r>
      <w:r w:rsidRPr="00F1797F">
        <w:rPr>
          <w:rStyle w:val="HideTWBExt"/>
          <w:b w:val="0"/>
          <w:lang w:val="it-IT"/>
        </w:rPr>
        <w:t>&lt;/NumAm&gt;</w:t>
      </w:r>
    </w:p>
    <w:p w14:paraId="42397A12"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20CDA7C" w14:textId="77777777" w:rsidR="001D3ACC" w:rsidRPr="00FE2BBC" w:rsidRDefault="001D3ACC" w:rsidP="001D3ACC">
      <w:r w:rsidRPr="00F1797F">
        <w:rPr>
          <w:rStyle w:val="HideTWBExt"/>
        </w:rPr>
        <w:t>&lt;/RepeatBlock-By&gt;</w:t>
      </w:r>
    </w:p>
    <w:p w14:paraId="322687A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B2E41B9" w14:textId="77777777" w:rsidR="001D3ACC" w:rsidRPr="00FE2BBC" w:rsidRDefault="001D3ACC" w:rsidP="001D3ACC">
      <w:pPr>
        <w:pStyle w:val="NormalBold"/>
      </w:pPr>
      <w:r w:rsidRPr="00F1797F">
        <w:rPr>
          <w:rStyle w:val="HideTWBExt"/>
          <w:b w:val="0"/>
        </w:rPr>
        <w:t>&lt;Article&gt;</w:t>
      </w:r>
      <w:r w:rsidRPr="00FE2BBC">
        <w:t>Articolo 56 – paragrafo 1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64323B3" w14:textId="77777777" w:rsidTr="00F353F1">
        <w:trPr>
          <w:jc w:val="center"/>
        </w:trPr>
        <w:tc>
          <w:tcPr>
            <w:tcW w:w="9752" w:type="dxa"/>
            <w:gridSpan w:val="2"/>
          </w:tcPr>
          <w:p w14:paraId="089C10F4" w14:textId="77777777" w:rsidR="001D3ACC" w:rsidRPr="00FE2BBC" w:rsidRDefault="001D3ACC" w:rsidP="00F353F1">
            <w:pPr>
              <w:keepNext/>
            </w:pPr>
          </w:p>
        </w:tc>
      </w:tr>
      <w:tr w:rsidR="001D3ACC" w:rsidRPr="00FE2BBC" w14:paraId="67EF3A5C" w14:textId="77777777" w:rsidTr="00F353F1">
        <w:trPr>
          <w:jc w:val="center"/>
        </w:trPr>
        <w:tc>
          <w:tcPr>
            <w:tcW w:w="4876" w:type="dxa"/>
            <w:hideMark/>
          </w:tcPr>
          <w:p w14:paraId="38BD79A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7F187A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52A7F4E" w14:textId="77777777" w:rsidTr="00F353F1">
        <w:trPr>
          <w:jc w:val="center"/>
        </w:trPr>
        <w:tc>
          <w:tcPr>
            <w:tcW w:w="4876" w:type="dxa"/>
            <w:hideMark/>
          </w:tcPr>
          <w:p w14:paraId="5F9EC9F1" w14:textId="77777777" w:rsidR="001D3ACC" w:rsidRPr="00FE2BBC" w:rsidRDefault="001D3ACC" w:rsidP="00F353F1">
            <w:pPr>
              <w:pStyle w:val="Normal6"/>
              <w:rPr>
                <w:lang w:val="it-IT"/>
              </w:rPr>
            </w:pPr>
            <w:r w:rsidRPr="00FE2BBC">
              <w:rPr>
                <w:lang w:val="it-IT"/>
              </w:rPr>
              <w:t>1.</w:t>
            </w:r>
            <w:r w:rsidRPr="00FE2BBC">
              <w:rPr>
                <w:lang w:val="it-IT"/>
              </w:rPr>
              <w:tab/>
              <w:t xml:space="preserve">Oltre che per i motivi previsti dall'articolo 38, paragrafo </w:t>
            </w:r>
            <w:r w:rsidRPr="00FE2BBC">
              <w:rPr>
                <w:b/>
                <w:i/>
                <w:lang w:val="it-IT"/>
              </w:rPr>
              <w:t>4</w:t>
            </w:r>
            <w:r w:rsidRPr="00FE2BBC">
              <w:rPr>
                <w:lang w:val="it-IT"/>
              </w:rPr>
              <w:t xml:space="preserve">, dall'articolo 44, paragrafo 3, dall'articolo 45, paragrafo </w:t>
            </w:r>
            <w:r w:rsidRPr="00FE2BBC">
              <w:rPr>
                <w:b/>
                <w:i/>
                <w:lang w:val="it-IT"/>
              </w:rPr>
              <w:t>5</w:t>
            </w:r>
            <w:r w:rsidRPr="00FE2BBC">
              <w:rPr>
                <w:lang w:val="it-IT"/>
              </w:rPr>
              <w:t xml:space="preserve">, dall'articolo 46, paragrafo 2, lettera b), </w:t>
            </w:r>
            <w:r w:rsidRPr="00FE2BBC">
              <w:rPr>
                <w:b/>
                <w:i/>
                <w:lang w:val="it-IT"/>
              </w:rPr>
              <w:t>dall'articolo 46, paragrafo 3,</w:t>
            </w:r>
            <w:r w:rsidRPr="00FE2BBC">
              <w:rPr>
                <w:lang w:val="it-IT"/>
              </w:rPr>
              <w:t xml:space="preserve"> e dall'articolo 47, paragrafo 2, la determinazione delle condizioni FRAND si conclude nei modi seguenti:</w:t>
            </w:r>
          </w:p>
        </w:tc>
        <w:tc>
          <w:tcPr>
            <w:tcW w:w="4876" w:type="dxa"/>
            <w:hideMark/>
          </w:tcPr>
          <w:p w14:paraId="69B5F951" w14:textId="77777777" w:rsidR="001D3ACC" w:rsidRPr="00FE2BBC" w:rsidRDefault="001D3ACC" w:rsidP="00F353F1">
            <w:pPr>
              <w:pStyle w:val="Normal6"/>
              <w:rPr>
                <w:szCs w:val="24"/>
                <w:lang w:val="it-IT"/>
              </w:rPr>
            </w:pPr>
            <w:r w:rsidRPr="00FE2BBC">
              <w:rPr>
                <w:lang w:val="it-IT"/>
              </w:rPr>
              <w:t>1.</w:t>
            </w:r>
            <w:r w:rsidRPr="00FE2BBC">
              <w:rPr>
                <w:lang w:val="it-IT"/>
              </w:rPr>
              <w:tab/>
              <w:t xml:space="preserve">Oltre che per i motivi previsti dall'articolo 38, paragrafo </w:t>
            </w:r>
            <w:r w:rsidRPr="00FE2BBC">
              <w:rPr>
                <w:b/>
                <w:i/>
                <w:lang w:val="it-IT"/>
              </w:rPr>
              <w:t>3</w:t>
            </w:r>
            <w:r w:rsidRPr="00FE2BBC">
              <w:rPr>
                <w:lang w:val="it-IT"/>
              </w:rPr>
              <w:t xml:space="preserve">, dall'articolo 44, paragrafo 3, dall'articolo 45, paragrafo </w:t>
            </w:r>
            <w:r w:rsidRPr="00FE2BBC">
              <w:rPr>
                <w:b/>
                <w:i/>
                <w:lang w:val="it-IT"/>
              </w:rPr>
              <w:t>4</w:t>
            </w:r>
            <w:r w:rsidRPr="00FE2BBC">
              <w:rPr>
                <w:lang w:val="it-IT"/>
              </w:rPr>
              <w:t>, dall'articolo 46, paragrafo 2, lettera b), e dall'articolo 47, paragrafo 2, la determinazione delle condizioni FRAND si conclude nei modi seguenti:</w:t>
            </w:r>
          </w:p>
        </w:tc>
      </w:tr>
    </w:tbl>
    <w:p w14:paraId="4A6295D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31C713D" w14:textId="77777777" w:rsidR="001D3ACC" w:rsidRPr="00FE2BBC" w:rsidRDefault="001D3ACC" w:rsidP="001D3ACC">
      <w:r w:rsidRPr="00F1797F">
        <w:rPr>
          <w:rStyle w:val="HideTWBExt"/>
        </w:rPr>
        <w:t>&lt;/Amend&gt;</w:t>
      </w:r>
    </w:p>
    <w:p w14:paraId="29EF722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696</w:t>
      </w:r>
      <w:r w:rsidRPr="00F1797F">
        <w:rPr>
          <w:rStyle w:val="HideTWBExt"/>
          <w:b w:val="0"/>
          <w:lang w:val="it-IT"/>
        </w:rPr>
        <w:t>&lt;/NumAm&gt;</w:t>
      </w:r>
    </w:p>
    <w:p w14:paraId="61FB9191"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0B0C5F7D" w14:textId="77777777" w:rsidR="001D3ACC" w:rsidRPr="00FE2BBC" w:rsidRDefault="001D3ACC" w:rsidP="001D3ACC">
      <w:r w:rsidRPr="00F1797F">
        <w:rPr>
          <w:rStyle w:val="HideTWBExt"/>
        </w:rPr>
        <w:t>&lt;/RepeatBlock-By&gt;</w:t>
      </w:r>
    </w:p>
    <w:p w14:paraId="74B802E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253E5C7" w14:textId="77777777" w:rsidR="001D3ACC" w:rsidRPr="00FE2BBC" w:rsidRDefault="001D3ACC" w:rsidP="001D3ACC">
      <w:pPr>
        <w:pStyle w:val="NormalBold"/>
      </w:pPr>
      <w:r w:rsidRPr="00F1797F">
        <w:rPr>
          <w:rStyle w:val="HideTWBExt"/>
          <w:b w:val="0"/>
        </w:rPr>
        <w:t>&lt;Article&gt;</w:t>
      </w:r>
      <w:r w:rsidRPr="00FE2BBC">
        <w:t>Articolo 56 – paragrafo 1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1854AEF" w14:textId="77777777" w:rsidTr="00F353F1">
        <w:trPr>
          <w:jc w:val="center"/>
        </w:trPr>
        <w:tc>
          <w:tcPr>
            <w:tcW w:w="9752" w:type="dxa"/>
            <w:gridSpan w:val="2"/>
          </w:tcPr>
          <w:p w14:paraId="77A2F45B" w14:textId="77777777" w:rsidR="001D3ACC" w:rsidRPr="00FE2BBC" w:rsidRDefault="001D3ACC" w:rsidP="00F353F1">
            <w:pPr>
              <w:keepNext/>
            </w:pPr>
          </w:p>
        </w:tc>
      </w:tr>
      <w:tr w:rsidR="001D3ACC" w:rsidRPr="00FE2BBC" w14:paraId="3F4851D8" w14:textId="77777777" w:rsidTr="00F353F1">
        <w:trPr>
          <w:jc w:val="center"/>
        </w:trPr>
        <w:tc>
          <w:tcPr>
            <w:tcW w:w="4876" w:type="dxa"/>
            <w:hideMark/>
          </w:tcPr>
          <w:p w14:paraId="319880A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28D3C1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485355B" w14:textId="77777777" w:rsidTr="00F353F1">
        <w:trPr>
          <w:jc w:val="center"/>
        </w:trPr>
        <w:tc>
          <w:tcPr>
            <w:tcW w:w="4876" w:type="dxa"/>
            <w:hideMark/>
          </w:tcPr>
          <w:p w14:paraId="5478AA7A" w14:textId="77777777" w:rsidR="001D3ACC" w:rsidRPr="00FE2BBC" w:rsidRDefault="001D3ACC" w:rsidP="00F353F1">
            <w:pPr>
              <w:pStyle w:val="Normal6"/>
              <w:rPr>
                <w:lang w:val="it-IT"/>
              </w:rPr>
            </w:pPr>
            <w:r w:rsidRPr="00FE2BBC">
              <w:rPr>
                <w:lang w:val="it-IT"/>
              </w:rPr>
              <w:t>1.</w:t>
            </w:r>
            <w:r w:rsidRPr="00FE2BBC">
              <w:rPr>
                <w:lang w:val="it-IT"/>
              </w:rPr>
              <w:tab/>
              <w:t xml:space="preserve">Oltre che per i motivi previsti dall'articolo 38, paragrafo </w:t>
            </w:r>
            <w:r w:rsidRPr="00FE2BBC">
              <w:rPr>
                <w:b/>
                <w:i/>
                <w:lang w:val="it-IT"/>
              </w:rPr>
              <w:t>4</w:t>
            </w:r>
            <w:r w:rsidRPr="00FE2BBC">
              <w:rPr>
                <w:lang w:val="it-IT"/>
              </w:rPr>
              <w:t xml:space="preserve">, dall'articolo 44, paragrafo 3, dall'articolo 45, paragrafo </w:t>
            </w:r>
            <w:r w:rsidRPr="00FE2BBC">
              <w:rPr>
                <w:b/>
                <w:i/>
                <w:lang w:val="it-IT"/>
              </w:rPr>
              <w:t>5</w:t>
            </w:r>
            <w:r w:rsidRPr="00FE2BBC">
              <w:rPr>
                <w:lang w:val="it-IT"/>
              </w:rPr>
              <w:t xml:space="preserve">, dall'articolo 46, paragrafo 2, lettera b), </w:t>
            </w:r>
            <w:r w:rsidRPr="00FE2BBC">
              <w:rPr>
                <w:b/>
                <w:i/>
                <w:lang w:val="it-IT"/>
              </w:rPr>
              <w:t>dall'articolo 46, paragrafo 3,</w:t>
            </w:r>
            <w:r w:rsidRPr="00FE2BBC">
              <w:rPr>
                <w:lang w:val="it-IT"/>
              </w:rPr>
              <w:t xml:space="preserve"> e dall'articolo 47, paragrafo 2, la determinazione delle condizioni FRAND si conclude nei modi seguenti:</w:t>
            </w:r>
          </w:p>
        </w:tc>
        <w:tc>
          <w:tcPr>
            <w:tcW w:w="4876" w:type="dxa"/>
            <w:hideMark/>
          </w:tcPr>
          <w:p w14:paraId="3430F073" w14:textId="77777777" w:rsidR="001D3ACC" w:rsidRPr="00FE2BBC" w:rsidRDefault="001D3ACC" w:rsidP="00F353F1">
            <w:pPr>
              <w:pStyle w:val="Normal6"/>
              <w:rPr>
                <w:szCs w:val="24"/>
                <w:lang w:val="it-IT"/>
              </w:rPr>
            </w:pPr>
            <w:r w:rsidRPr="00FE2BBC">
              <w:rPr>
                <w:lang w:val="it-IT"/>
              </w:rPr>
              <w:t>1.</w:t>
            </w:r>
            <w:r w:rsidRPr="00FE2BBC">
              <w:rPr>
                <w:lang w:val="it-IT"/>
              </w:rPr>
              <w:tab/>
              <w:t xml:space="preserve">Oltre che per i motivi previsti dall'articolo 38, paragrafo </w:t>
            </w:r>
            <w:r w:rsidRPr="00FE2BBC">
              <w:rPr>
                <w:b/>
                <w:i/>
                <w:lang w:val="it-IT"/>
              </w:rPr>
              <w:t>3</w:t>
            </w:r>
            <w:r w:rsidRPr="00FE2BBC">
              <w:rPr>
                <w:lang w:val="it-IT"/>
              </w:rPr>
              <w:t xml:space="preserve">, dall'articolo 44, paragrafo 3, dall'articolo 45, paragrafo </w:t>
            </w:r>
            <w:r w:rsidRPr="00FE2BBC">
              <w:rPr>
                <w:b/>
                <w:i/>
                <w:lang w:val="it-IT"/>
              </w:rPr>
              <w:t>4</w:t>
            </w:r>
            <w:r w:rsidRPr="00FE2BBC">
              <w:rPr>
                <w:lang w:val="it-IT"/>
              </w:rPr>
              <w:t>, dall'articolo 46, paragrafo 2, lettera b), e dall'articolo 47, paragrafo 2, la determinazione delle condizioni FRAND si conclude nei modi seguenti:</w:t>
            </w:r>
          </w:p>
        </w:tc>
      </w:tr>
    </w:tbl>
    <w:p w14:paraId="155CCC2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41019A8" w14:textId="77777777" w:rsidR="001D3ACC" w:rsidRPr="00FE2BBC" w:rsidRDefault="001D3ACC" w:rsidP="001D3ACC">
      <w:r w:rsidRPr="00F1797F">
        <w:rPr>
          <w:rStyle w:val="HideTWBExt"/>
        </w:rPr>
        <w:t>&lt;/Amend&gt;</w:t>
      </w:r>
    </w:p>
    <w:p w14:paraId="0F55F0F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697</w:t>
      </w:r>
      <w:r w:rsidRPr="00F1797F">
        <w:rPr>
          <w:rStyle w:val="HideTWBExt"/>
          <w:b w:val="0"/>
          <w:lang w:val="it-IT"/>
        </w:rPr>
        <w:t>&lt;/NumAm&gt;</w:t>
      </w:r>
    </w:p>
    <w:p w14:paraId="6F08E41A"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4323AD22" w14:textId="77777777" w:rsidR="001D3ACC" w:rsidRPr="00FE2BBC" w:rsidRDefault="001D3ACC" w:rsidP="001D3ACC">
      <w:r w:rsidRPr="00F1797F">
        <w:rPr>
          <w:rStyle w:val="HideTWBExt"/>
        </w:rPr>
        <w:t>&lt;/RepeatBlock-By&gt;</w:t>
      </w:r>
    </w:p>
    <w:p w14:paraId="4AB5DC9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DDBCA78" w14:textId="77777777" w:rsidR="001D3ACC" w:rsidRPr="00FE2BBC" w:rsidRDefault="001D3ACC" w:rsidP="001D3ACC">
      <w:pPr>
        <w:pStyle w:val="NormalBold"/>
      </w:pPr>
      <w:r w:rsidRPr="00F1797F">
        <w:rPr>
          <w:rStyle w:val="HideTWBExt"/>
          <w:b w:val="0"/>
        </w:rPr>
        <w:t>&lt;Article&gt;</w:t>
      </w:r>
      <w:r w:rsidRPr="00FE2BBC">
        <w:t>Articolo 56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5042A9A" w14:textId="77777777" w:rsidTr="00F353F1">
        <w:trPr>
          <w:jc w:val="center"/>
        </w:trPr>
        <w:tc>
          <w:tcPr>
            <w:tcW w:w="9752" w:type="dxa"/>
            <w:gridSpan w:val="2"/>
          </w:tcPr>
          <w:p w14:paraId="33F339FB" w14:textId="77777777" w:rsidR="001D3ACC" w:rsidRPr="00FE2BBC" w:rsidRDefault="001D3ACC" w:rsidP="00F353F1">
            <w:pPr>
              <w:keepNext/>
            </w:pPr>
          </w:p>
        </w:tc>
      </w:tr>
      <w:tr w:rsidR="001D3ACC" w:rsidRPr="00FE2BBC" w14:paraId="53EED3DD" w14:textId="77777777" w:rsidTr="00F353F1">
        <w:trPr>
          <w:jc w:val="center"/>
        </w:trPr>
        <w:tc>
          <w:tcPr>
            <w:tcW w:w="4876" w:type="dxa"/>
            <w:hideMark/>
          </w:tcPr>
          <w:p w14:paraId="5BE3164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1DBAFA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193F1E6" w14:textId="77777777" w:rsidTr="00F353F1">
        <w:trPr>
          <w:jc w:val="center"/>
        </w:trPr>
        <w:tc>
          <w:tcPr>
            <w:tcW w:w="4876" w:type="dxa"/>
            <w:hideMark/>
          </w:tcPr>
          <w:p w14:paraId="0C42AD97" w14:textId="77777777" w:rsidR="001D3ACC" w:rsidRPr="00FE2BBC" w:rsidRDefault="001D3ACC" w:rsidP="00F353F1">
            <w:pPr>
              <w:pStyle w:val="Normal6"/>
              <w:rPr>
                <w:lang w:val="it-IT"/>
              </w:rPr>
            </w:pPr>
            <w:r w:rsidRPr="00FE2BBC">
              <w:rPr>
                <w:lang w:val="it-IT"/>
              </w:rPr>
              <w:t>(b)</w:t>
            </w:r>
            <w:r w:rsidRPr="00FE2BBC">
              <w:rPr>
                <w:lang w:val="it-IT"/>
              </w:rPr>
              <w:tab/>
              <w:t xml:space="preserve">le parti firmano una dichiarazione scritta con cui accettano la proposta motivata di determinazione delle condizioni FRAND da parte del </w:t>
            </w:r>
            <w:r w:rsidRPr="00FE2BBC">
              <w:rPr>
                <w:b/>
                <w:i/>
                <w:lang w:val="it-IT"/>
              </w:rPr>
              <w:t>conciliatore</w:t>
            </w:r>
            <w:r w:rsidRPr="00FE2BBC">
              <w:rPr>
                <w:lang w:val="it-IT"/>
              </w:rPr>
              <w:t>, di cui all'articolo 55;</w:t>
            </w:r>
          </w:p>
        </w:tc>
        <w:tc>
          <w:tcPr>
            <w:tcW w:w="4876" w:type="dxa"/>
            <w:hideMark/>
          </w:tcPr>
          <w:p w14:paraId="750A2756" w14:textId="77777777" w:rsidR="001D3ACC" w:rsidRPr="00FE2BBC" w:rsidRDefault="001D3ACC" w:rsidP="00F353F1">
            <w:pPr>
              <w:pStyle w:val="Normal6"/>
              <w:rPr>
                <w:szCs w:val="24"/>
                <w:lang w:val="it-IT"/>
              </w:rPr>
            </w:pPr>
            <w:r w:rsidRPr="00FE2BBC">
              <w:rPr>
                <w:lang w:val="it-IT"/>
              </w:rPr>
              <w:t>(b)</w:t>
            </w:r>
            <w:r w:rsidRPr="00FE2BBC">
              <w:rPr>
                <w:lang w:val="it-IT"/>
              </w:rPr>
              <w:tab/>
              <w:t xml:space="preserve">le parti firmano una dichiarazione scritta con cui accettano la proposta motivata di determinazione delle condizioni FRAND da parte del </w:t>
            </w:r>
            <w:r w:rsidRPr="00FE2BBC">
              <w:rPr>
                <w:b/>
                <w:i/>
                <w:lang w:val="it-IT"/>
              </w:rPr>
              <w:t>panel di conciliatori</w:t>
            </w:r>
            <w:r w:rsidRPr="00FE2BBC">
              <w:rPr>
                <w:lang w:val="it-IT"/>
              </w:rPr>
              <w:t>, di cui all'articolo 55;</w:t>
            </w:r>
          </w:p>
        </w:tc>
      </w:tr>
    </w:tbl>
    <w:p w14:paraId="43B3CE8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40635C7" w14:textId="77777777" w:rsidR="001D3ACC" w:rsidRPr="00FE2BBC" w:rsidRDefault="001D3ACC" w:rsidP="001D3ACC">
      <w:r w:rsidRPr="00F1797F">
        <w:rPr>
          <w:rStyle w:val="HideTWBExt"/>
        </w:rPr>
        <w:t>&lt;/Amend&gt;</w:t>
      </w:r>
    </w:p>
    <w:p w14:paraId="1193D02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698</w:t>
      </w:r>
      <w:r w:rsidRPr="00F1797F">
        <w:rPr>
          <w:rStyle w:val="HideTWBExt"/>
          <w:b w:val="0"/>
          <w:lang w:val="it-IT"/>
        </w:rPr>
        <w:t>&lt;/NumAm&gt;</w:t>
      </w:r>
    </w:p>
    <w:p w14:paraId="6EA5DB4F"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6BDB4FCC" w14:textId="77777777" w:rsidR="001D3ACC" w:rsidRPr="00FE2BBC" w:rsidRDefault="001D3ACC" w:rsidP="001D3ACC">
      <w:r w:rsidRPr="00F1797F">
        <w:rPr>
          <w:rStyle w:val="HideTWBExt"/>
        </w:rPr>
        <w:t>&lt;/RepeatBlock-By&gt;</w:t>
      </w:r>
    </w:p>
    <w:p w14:paraId="579126B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6881492" w14:textId="77777777" w:rsidR="001D3ACC" w:rsidRPr="00FE2BBC" w:rsidRDefault="001D3ACC" w:rsidP="001D3ACC">
      <w:pPr>
        <w:pStyle w:val="NormalBold"/>
      </w:pPr>
      <w:r w:rsidRPr="00F1797F">
        <w:rPr>
          <w:rStyle w:val="HideTWBExt"/>
          <w:b w:val="0"/>
        </w:rPr>
        <w:t>&lt;Article&gt;</w:t>
      </w:r>
      <w:r w:rsidRPr="00FE2BBC">
        <w:t>Articolo 56 – paragrafo 1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7C0AD7A" w14:textId="77777777" w:rsidTr="00F353F1">
        <w:trPr>
          <w:jc w:val="center"/>
        </w:trPr>
        <w:tc>
          <w:tcPr>
            <w:tcW w:w="9752" w:type="dxa"/>
            <w:gridSpan w:val="2"/>
          </w:tcPr>
          <w:p w14:paraId="5D8A252A" w14:textId="77777777" w:rsidR="001D3ACC" w:rsidRPr="00FE2BBC" w:rsidRDefault="001D3ACC" w:rsidP="00F353F1">
            <w:pPr>
              <w:keepNext/>
            </w:pPr>
          </w:p>
        </w:tc>
      </w:tr>
      <w:tr w:rsidR="001D3ACC" w:rsidRPr="00FE2BBC" w14:paraId="29D0715A" w14:textId="77777777" w:rsidTr="00F353F1">
        <w:trPr>
          <w:jc w:val="center"/>
        </w:trPr>
        <w:tc>
          <w:tcPr>
            <w:tcW w:w="4876" w:type="dxa"/>
            <w:hideMark/>
          </w:tcPr>
          <w:p w14:paraId="55CBE66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A52E96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FDD30E0" w14:textId="77777777" w:rsidTr="00F353F1">
        <w:trPr>
          <w:jc w:val="center"/>
        </w:trPr>
        <w:tc>
          <w:tcPr>
            <w:tcW w:w="4876" w:type="dxa"/>
            <w:hideMark/>
          </w:tcPr>
          <w:p w14:paraId="3C99633C" w14:textId="77777777" w:rsidR="001D3ACC" w:rsidRPr="00FE2BBC" w:rsidRDefault="001D3ACC" w:rsidP="00F353F1">
            <w:pPr>
              <w:pStyle w:val="Normal6"/>
              <w:rPr>
                <w:lang w:val="it-IT"/>
              </w:rPr>
            </w:pPr>
            <w:r w:rsidRPr="00FE2BBC">
              <w:rPr>
                <w:lang w:val="it-IT"/>
              </w:rPr>
              <w:t>(b)</w:t>
            </w:r>
            <w:r w:rsidRPr="00FE2BBC">
              <w:rPr>
                <w:lang w:val="it-IT"/>
              </w:rPr>
              <w:tab/>
              <w:t xml:space="preserve">le parti firmano una dichiarazione scritta con cui accettano la proposta motivata di determinazione delle condizioni FRAND da parte del </w:t>
            </w:r>
            <w:r w:rsidRPr="00FE2BBC">
              <w:rPr>
                <w:b/>
                <w:i/>
                <w:lang w:val="it-IT"/>
              </w:rPr>
              <w:t>conciliatore</w:t>
            </w:r>
            <w:r w:rsidRPr="00FE2BBC">
              <w:rPr>
                <w:lang w:val="it-IT"/>
              </w:rPr>
              <w:t>, di cui all'articolo 55;</w:t>
            </w:r>
          </w:p>
        </w:tc>
        <w:tc>
          <w:tcPr>
            <w:tcW w:w="4876" w:type="dxa"/>
            <w:hideMark/>
          </w:tcPr>
          <w:p w14:paraId="6380D0F5" w14:textId="77777777" w:rsidR="001D3ACC" w:rsidRPr="00FE2BBC" w:rsidRDefault="001D3ACC" w:rsidP="00F353F1">
            <w:pPr>
              <w:pStyle w:val="Normal6"/>
              <w:rPr>
                <w:szCs w:val="24"/>
                <w:lang w:val="it-IT"/>
              </w:rPr>
            </w:pPr>
            <w:r w:rsidRPr="00FE2BBC">
              <w:rPr>
                <w:lang w:val="it-IT"/>
              </w:rPr>
              <w:t>(b)</w:t>
            </w:r>
            <w:r w:rsidRPr="00FE2BBC">
              <w:rPr>
                <w:lang w:val="it-IT"/>
              </w:rPr>
              <w:tab/>
              <w:t xml:space="preserve">le parti firmano una dichiarazione scritta con cui accettano la proposta motivata di determinazione delle condizioni FRAND da parte del </w:t>
            </w:r>
            <w:r w:rsidRPr="00FE2BBC">
              <w:rPr>
                <w:b/>
                <w:i/>
                <w:lang w:val="it-IT"/>
              </w:rPr>
              <w:t>panel di conciliatori</w:t>
            </w:r>
            <w:r w:rsidRPr="00FE2BBC">
              <w:rPr>
                <w:lang w:val="it-IT"/>
              </w:rPr>
              <w:t>, di cui all'articolo 55;</w:t>
            </w:r>
          </w:p>
        </w:tc>
      </w:tr>
    </w:tbl>
    <w:p w14:paraId="43A8F47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3B75312" w14:textId="77777777" w:rsidR="001D3ACC" w:rsidRPr="00FE2BBC" w:rsidRDefault="001D3ACC" w:rsidP="001D3ACC">
      <w:r w:rsidRPr="00F1797F">
        <w:rPr>
          <w:rStyle w:val="HideTWBExt"/>
        </w:rPr>
        <w:t>&lt;/Amend&gt;</w:t>
      </w:r>
    </w:p>
    <w:p w14:paraId="6491A0D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699</w:t>
      </w:r>
      <w:r w:rsidRPr="00F1797F">
        <w:rPr>
          <w:rStyle w:val="HideTWBExt"/>
          <w:b w:val="0"/>
          <w:lang w:val="it-IT"/>
        </w:rPr>
        <w:t>&lt;/NumAm&gt;</w:t>
      </w:r>
    </w:p>
    <w:p w14:paraId="41D490CE"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2C3FEDD" w14:textId="77777777" w:rsidR="001D3ACC" w:rsidRPr="00FE2BBC" w:rsidRDefault="001D3ACC" w:rsidP="001D3ACC">
      <w:r w:rsidRPr="00F1797F">
        <w:rPr>
          <w:rStyle w:val="HideTWBExt"/>
        </w:rPr>
        <w:t>&lt;/RepeatBlock-By&gt;</w:t>
      </w:r>
    </w:p>
    <w:p w14:paraId="0415177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831E608" w14:textId="77777777" w:rsidR="001D3ACC" w:rsidRPr="00FE2BBC" w:rsidRDefault="001D3ACC" w:rsidP="001D3ACC">
      <w:pPr>
        <w:pStyle w:val="NormalBold"/>
      </w:pPr>
      <w:r w:rsidRPr="00F1797F">
        <w:rPr>
          <w:rStyle w:val="HideTWBExt"/>
          <w:b w:val="0"/>
        </w:rPr>
        <w:t>&lt;Article&gt;</w:t>
      </w:r>
      <w:r w:rsidRPr="00FE2BBC">
        <w:t>Articolo 56 – paragrafo 1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1AEC99A" w14:textId="77777777" w:rsidTr="00F353F1">
        <w:trPr>
          <w:jc w:val="center"/>
        </w:trPr>
        <w:tc>
          <w:tcPr>
            <w:tcW w:w="9752" w:type="dxa"/>
            <w:gridSpan w:val="2"/>
          </w:tcPr>
          <w:p w14:paraId="6D52846A" w14:textId="77777777" w:rsidR="001D3ACC" w:rsidRPr="00FE2BBC" w:rsidRDefault="001D3ACC" w:rsidP="00F353F1">
            <w:pPr>
              <w:keepNext/>
            </w:pPr>
          </w:p>
        </w:tc>
      </w:tr>
      <w:tr w:rsidR="001D3ACC" w:rsidRPr="00FE2BBC" w14:paraId="052CC9D3" w14:textId="77777777" w:rsidTr="00F353F1">
        <w:trPr>
          <w:jc w:val="center"/>
        </w:trPr>
        <w:tc>
          <w:tcPr>
            <w:tcW w:w="4876" w:type="dxa"/>
            <w:hideMark/>
          </w:tcPr>
          <w:p w14:paraId="7978CC6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A471CE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C512564" w14:textId="77777777" w:rsidTr="00F353F1">
        <w:trPr>
          <w:jc w:val="center"/>
        </w:trPr>
        <w:tc>
          <w:tcPr>
            <w:tcW w:w="4876" w:type="dxa"/>
            <w:hideMark/>
          </w:tcPr>
          <w:p w14:paraId="22475974" w14:textId="77777777" w:rsidR="001D3ACC" w:rsidRPr="00FE2BBC" w:rsidRDefault="001D3ACC" w:rsidP="00F353F1">
            <w:pPr>
              <w:pStyle w:val="Normal6"/>
              <w:rPr>
                <w:lang w:val="it-IT"/>
              </w:rPr>
            </w:pPr>
            <w:r w:rsidRPr="00FE2BBC">
              <w:rPr>
                <w:b/>
                <w:i/>
                <w:lang w:val="it-IT"/>
              </w:rPr>
              <w:t>(c)</w:t>
            </w:r>
            <w:r w:rsidRPr="00FE2BBC">
              <w:rPr>
                <w:b/>
                <w:i/>
                <w:lang w:val="it-IT"/>
              </w:rPr>
              <w:tab/>
              <w:t>una delle parti presenta una dichiarazione scritta con cui comunica che non accetta la proposta motivata di determinazione delle condizioni FRAND da parte del conciliatore, di cui all'articolo 55;</w:t>
            </w:r>
          </w:p>
        </w:tc>
        <w:tc>
          <w:tcPr>
            <w:tcW w:w="4876" w:type="dxa"/>
            <w:hideMark/>
          </w:tcPr>
          <w:p w14:paraId="263F7AA7" w14:textId="77777777" w:rsidR="001D3ACC" w:rsidRPr="00FE2BBC" w:rsidRDefault="001D3ACC" w:rsidP="00F353F1">
            <w:pPr>
              <w:pStyle w:val="Normal6"/>
              <w:rPr>
                <w:szCs w:val="24"/>
                <w:lang w:val="it-IT"/>
              </w:rPr>
            </w:pPr>
            <w:r w:rsidRPr="00FE2BBC">
              <w:rPr>
                <w:b/>
                <w:i/>
                <w:lang w:val="it-IT"/>
              </w:rPr>
              <w:t>soppresso</w:t>
            </w:r>
          </w:p>
        </w:tc>
      </w:tr>
    </w:tbl>
    <w:p w14:paraId="00146D8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2ABACC28" w14:textId="77777777" w:rsidR="001D3ACC" w:rsidRPr="00FE2BBC" w:rsidRDefault="001D3ACC" w:rsidP="001D3ACC">
      <w:r w:rsidRPr="00F1797F">
        <w:rPr>
          <w:rStyle w:val="HideTWBExt"/>
        </w:rPr>
        <w:t>&lt;/Amend&gt;</w:t>
      </w:r>
    </w:p>
    <w:p w14:paraId="412A5DB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700</w:t>
      </w:r>
      <w:r w:rsidRPr="00F1797F">
        <w:rPr>
          <w:rStyle w:val="HideTWBExt"/>
          <w:b w:val="0"/>
          <w:lang w:val="it-IT"/>
        </w:rPr>
        <w:t>&lt;/NumAm&gt;</w:t>
      </w:r>
    </w:p>
    <w:p w14:paraId="11599F28"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363B7010" w14:textId="77777777" w:rsidR="001D3ACC" w:rsidRPr="00FE2BBC" w:rsidRDefault="001D3ACC" w:rsidP="001D3ACC">
      <w:r w:rsidRPr="00F1797F">
        <w:rPr>
          <w:rStyle w:val="HideTWBExt"/>
        </w:rPr>
        <w:t>&lt;/RepeatBlock-By&gt;</w:t>
      </w:r>
    </w:p>
    <w:p w14:paraId="2146E7F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83C98A9" w14:textId="77777777" w:rsidR="001D3ACC" w:rsidRPr="00FE2BBC" w:rsidRDefault="001D3ACC" w:rsidP="001D3ACC">
      <w:pPr>
        <w:pStyle w:val="NormalBold"/>
      </w:pPr>
      <w:r w:rsidRPr="00F1797F">
        <w:rPr>
          <w:rStyle w:val="HideTWBExt"/>
          <w:b w:val="0"/>
        </w:rPr>
        <w:t>&lt;Article&gt;</w:t>
      </w:r>
      <w:r w:rsidRPr="00FE2BBC">
        <w:t>Articolo 56 – paragrafo 1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EBB1CF9" w14:textId="77777777" w:rsidTr="00F353F1">
        <w:trPr>
          <w:jc w:val="center"/>
        </w:trPr>
        <w:tc>
          <w:tcPr>
            <w:tcW w:w="9752" w:type="dxa"/>
            <w:gridSpan w:val="2"/>
          </w:tcPr>
          <w:p w14:paraId="07B96743" w14:textId="77777777" w:rsidR="001D3ACC" w:rsidRPr="00FE2BBC" w:rsidRDefault="001D3ACC" w:rsidP="00F353F1">
            <w:pPr>
              <w:keepNext/>
            </w:pPr>
          </w:p>
        </w:tc>
      </w:tr>
      <w:tr w:rsidR="001D3ACC" w:rsidRPr="00FE2BBC" w14:paraId="1EE1CFA6" w14:textId="77777777" w:rsidTr="00F353F1">
        <w:trPr>
          <w:jc w:val="center"/>
        </w:trPr>
        <w:tc>
          <w:tcPr>
            <w:tcW w:w="4876" w:type="dxa"/>
            <w:hideMark/>
          </w:tcPr>
          <w:p w14:paraId="1B53800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D638B3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3971009" w14:textId="77777777" w:rsidTr="00F353F1">
        <w:trPr>
          <w:jc w:val="center"/>
        </w:trPr>
        <w:tc>
          <w:tcPr>
            <w:tcW w:w="4876" w:type="dxa"/>
            <w:hideMark/>
          </w:tcPr>
          <w:p w14:paraId="57E7CC2D" w14:textId="77777777" w:rsidR="001D3ACC" w:rsidRPr="00FE2BBC" w:rsidRDefault="001D3ACC" w:rsidP="00F353F1">
            <w:pPr>
              <w:pStyle w:val="Normal6"/>
              <w:rPr>
                <w:lang w:val="it-IT"/>
              </w:rPr>
            </w:pPr>
            <w:r w:rsidRPr="00FE2BBC">
              <w:rPr>
                <w:lang w:val="it-IT"/>
              </w:rPr>
              <w:t>(c)</w:t>
            </w:r>
            <w:r w:rsidRPr="00FE2BBC">
              <w:rPr>
                <w:lang w:val="it-IT"/>
              </w:rPr>
              <w:tab/>
              <w:t xml:space="preserve">una delle parti presenta una dichiarazione scritta con cui comunica che non accetta la proposta motivata di determinazione delle condizioni FRAND da parte del </w:t>
            </w:r>
            <w:r w:rsidRPr="00FE2BBC">
              <w:rPr>
                <w:b/>
                <w:i/>
                <w:lang w:val="it-IT"/>
              </w:rPr>
              <w:t>conciliatore</w:t>
            </w:r>
            <w:r w:rsidRPr="00FE2BBC">
              <w:rPr>
                <w:lang w:val="it-IT"/>
              </w:rPr>
              <w:t>, di cui all'articolo 55;</w:t>
            </w:r>
          </w:p>
        </w:tc>
        <w:tc>
          <w:tcPr>
            <w:tcW w:w="4876" w:type="dxa"/>
            <w:hideMark/>
          </w:tcPr>
          <w:p w14:paraId="7290AF04" w14:textId="77777777" w:rsidR="001D3ACC" w:rsidRPr="00FE2BBC" w:rsidRDefault="001D3ACC" w:rsidP="00F353F1">
            <w:pPr>
              <w:pStyle w:val="Normal6"/>
              <w:rPr>
                <w:szCs w:val="24"/>
                <w:lang w:val="it-IT"/>
              </w:rPr>
            </w:pPr>
            <w:r w:rsidRPr="00FE2BBC">
              <w:rPr>
                <w:lang w:val="it-IT"/>
              </w:rPr>
              <w:t>(c)</w:t>
            </w:r>
            <w:r w:rsidRPr="00FE2BBC">
              <w:rPr>
                <w:lang w:val="it-IT"/>
              </w:rPr>
              <w:tab/>
              <w:t xml:space="preserve">una delle parti presenta una dichiarazione scritta con cui comunica che non accetta la proposta motivata di determinazione delle condizioni FRAND da parte del </w:t>
            </w:r>
            <w:r w:rsidRPr="00FE2BBC">
              <w:rPr>
                <w:b/>
                <w:i/>
                <w:lang w:val="it-IT"/>
              </w:rPr>
              <w:t>panel di conciliatori</w:t>
            </w:r>
            <w:r w:rsidRPr="00FE2BBC">
              <w:rPr>
                <w:lang w:val="it-IT"/>
              </w:rPr>
              <w:t>, di cui all'articolo 55;</w:t>
            </w:r>
          </w:p>
        </w:tc>
      </w:tr>
    </w:tbl>
    <w:p w14:paraId="454EEC2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FC7826A" w14:textId="77777777" w:rsidR="001D3ACC" w:rsidRPr="00FE2BBC" w:rsidRDefault="001D3ACC" w:rsidP="001D3ACC">
      <w:r w:rsidRPr="00F1797F">
        <w:rPr>
          <w:rStyle w:val="HideTWBExt"/>
        </w:rPr>
        <w:t>&lt;/Amend&gt;</w:t>
      </w:r>
    </w:p>
    <w:p w14:paraId="5DB909C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701</w:t>
      </w:r>
      <w:r w:rsidRPr="00F1797F">
        <w:rPr>
          <w:rStyle w:val="HideTWBExt"/>
          <w:b w:val="0"/>
          <w:lang w:val="it-IT"/>
        </w:rPr>
        <w:t>&lt;/NumAm&gt;</w:t>
      </w:r>
    </w:p>
    <w:p w14:paraId="1EB807CF"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151049BF" w14:textId="77777777" w:rsidR="001D3ACC" w:rsidRPr="00FE2BBC" w:rsidRDefault="001D3ACC" w:rsidP="001D3ACC">
      <w:r w:rsidRPr="00F1797F">
        <w:rPr>
          <w:rStyle w:val="HideTWBExt"/>
        </w:rPr>
        <w:t>&lt;/RepeatBlock-By&gt;</w:t>
      </w:r>
    </w:p>
    <w:p w14:paraId="2CE9EB0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4EAE9DA" w14:textId="77777777" w:rsidR="001D3ACC" w:rsidRPr="00FE2BBC" w:rsidRDefault="001D3ACC" w:rsidP="001D3ACC">
      <w:pPr>
        <w:pStyle w:val="NormalBold"/>
      </w:pPr>
      <w:r w:rsidRPr="00F1797F">
        <w:rPr>
          <w:rStyle w:val="HideTWBExt"/>
          <w:b w:val="0"/>
        </w:rPr>
        <w:t>&lt;Article&gt;</w:t>
      </w:r>
      <w:r w:rsidRPr="00FE2BBC">
        <w:t>Articolo 56 – paragrafo 1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ADA4ED2" w14:textId="77777777" w:rsidTr="00F353F1">
        <w:trPr>
          <w:jc w:val="center"/>
        </w:trPr>
        <w:tc>
          <w:tcPr>
            <w:tcW w:w="9752" w:type="dxa"/>
            <w:gridSpan w:val="2"/>
          </w:tcPr>
          <w:p w14:paraId="631A1667" w14:textId="77777777" w:rsidR="001D3ACC" w:rsidRPr="00FE2BBC" w:rsidRDefault="001D3ACC" w:rsidP="00F353F1">
            <w:pPr>
              <w:keepNext/>
            </w:pPr>
          </w:p>
        </w:tc>
      </w:tr>
      <w:tr w:rsidR="001D3ACC" w:rsidRPr="00FE2BBC" w14:paraId="64A0B43D" w14:textId="77777777" w:rsidTr="00F353F1">
        <w:trPr>
          <w:jc w:val="center"/>
        </w:trPr>
        <w:tc>
          <w:tcPr>
            <w:tcW w:w="4876" w:type="dxa"/>
            <w:hideMark/>
          </w:tcPr>
          <w:p w14:paraId="240ED39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7D800B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82444A9" w14:textId="77777777" w:rsidTr="00F353F1">
        <w:trPr>
          <w:jc w:val="center"/>
        </w:trPr>
        <w:tc>
          <w:tcPr>
            <w:tcW w:w="4876" w:type="dxa"/>
            <w:hideMark/>
          </w:tcPr>
          <w:p w14:paraId="042F6BBE" w14:textId="77777777" w:rsidR="001D3ACC" w:rsidRPr="00FE2BBC" w:rsidRDefault="001D3ACC" w:rsidP="00F353F1">
            <w:pPr>
              <w:pStyle w:val="Normal6"/>
              <w:rPr>
                <w:lang w:val="it-IT"/>
              </w:rPr>
            </w:pPr>
            <w:r w:rsidRPr="00FE2BBC">
              <w:rPr>
                <w:lang w:val="it-IT"/>
              </w:rPr>
              <w:t>(c)</w:t>
            </w:r>
            <w:r w:rsidRPr="00FE2BBC">
              <w:rPr>
                <w:lang w:val="it-IT"/>
              </w:rPr>
              <w:tab/>
              <w:t xml:space="preserve">una delle parti presenta una dichiarazione scritta con cui comunica che non accetta la proposta motivata di determinazione delle condizioni FRAND da parte del </w:t>
            </w:r>
            <w:r w:rsidRPr="00FE2BBC">
              <w:rPr>
                <w:b/>
                <w:i/>
                <w:lang w:val="it-IT"/>
              </w:rPr>
              <w:t>conciliatore</w:t>
            </w:r>
            <w:r w:rsidRPr="00FE2BBC">
              <w:rPr>
                <w:lang w:val="it-IT"/>
              </w:rPr>
              <w:t>, di cui all'articolo 55;</w:t>
            </w:r>
          </w:p>
        </w:tc>
        <w:tc>
          <w:tcPr>
            <w:tcW w:w="4876" w:type="dxa"/>
            <w:hideMark/>
          </w:tcPr>
          <w:p w14:paraId="2A451ADC" w14:textId="77777777" w:rsidR="001D3ACC" w:rsidRPr="00FE2BBC" w:rsidRDefault="001D3ACC" w:rsidP="00F353F1">
            <w:pPr>
              <w:pStyle w:val="Normal6"/>
              <w:rPr>
                <w:szCs w:val="24"/>
                <w:lang w:val="it-IT"/>
              </w:rPr>
            </w:pPr>
            <w:r w:rsidRPr="00FE2BBC">
              <w:rPr>
                <w:lang w:val="it-IT"/>
              </w:rPr>
              <w:t>(c)</w:t>
            </w:r>
            <w:r w:rsidRPr="00FE2BBC">
              <w:rPr>
                <w:lang w:val="it-IT"/>
              </w:rPr>
              <w:tab/>
              <w:t xml:space="preserve">una delle parti presenta una dichiarazione scritta con cui comunica che non accetta la proposta motivata di determinazione delle condizioni FRAND da parte del </w:t>
            </w:r>
            <w:r w:rsidRPr="00FE2BBC">
              <w:rPr>
                <w:b/>
                <w:i/>
                <w:lang w:val="it-IT"/>
              </w:rPr>
              <w:t>panel di conciliatori</w:t>
            </w:r>
            <w:r w:rsidRPr="00FE2BBC">
              <w:rPr>
                <w:lang w:val="it-IT"/>
              </w:rPr>
              <w:t>, di cui all'articolo 55;</w:t>
            </w:r>
          </w:p>
        </w:tc>
      </w:tr>
    </w:tbl>
    <w:p w14:paraId="626ADFF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91EAEAB" w14:textId="77777777" w:rsidR="001D3ACC" w:rsidRPr="00FE2BBC" w:rsidRDefault="001D3ACC" w:rsidP="001D3ACC">
      <w:r w:rsidRPr="00F1797F">
        <w:rPr>
          <w:rStyle w:val="HideTWBExt"/>
        </w:rPr>
        <w:t>&lt;/Amend&gt;</w:t>
      </w:r>
    </w:p>
    <w:p w14:paraId="020C417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702</w:t>
      </w:r>
      <w:r w:rsidRPr="00F1797F">
        <w:rPr>
          <w:rStyle w:val="HideTWBExt"/>
          <w:b w:val="0"/>
          <w:lang w:val="it-IT"/>
        </w:rPr>
        <w:t>&lt;/NumAm&gt;</w:t>
      </w:r>
    </w:p>
    <w:p w14:paraId="2B3792D9"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0E095FE9" w14:textId="77777777" w:rsidR="001D3ACC" w:rsidRPr="00FE2BBC" w:rsidRDefault="001D3ACC" w:rsidP="001D3ACC">
      <w:r w:rsidRPr="00F1797F">
        <w:rPr>
          <w:rStyle w:val="HideTWBExt"/>
        </w:rPr>
        <w:t>&lt;/RepeatBlock-By&gt;</w:t>
      </w:r>
    </w:p>
    <w:p w14:paraId="18B1264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F16CB02" w14:textId="77777777" w:rsidR="001D3ACC" w:rsidRPr="00FE2BBC" w:rsidRDefault="001D3ACC" w:rsidP="001D3ACC">
      <w:pPr>
        <w:pStyle w:val="NormalBold"/>
      </w:pPr>
      <w:r w:rsidRPr="00F1797F">
        <w:rPr>
          <w:rStyle w:val="HideTWBExt"/>
          <w:b w:val="0"/>
        </w:rPr>
        <w:t>&lt;Article&gt;</w:t>
      </w:r>
      <w:r w:rsidRPr="00FE2BBC">
        <w:t>Articolo 56 – paragrafo 1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7A1B732" w14:textId="77777777" w:rsidTr="00F353F1">
        <w:trPr>
          <w:jc w:val="center"/>
        </w:trPr>
        <w:tc>
          <w:tcPr>
            <w:tcW w:w="9752" w:type="dxa"/>
            <w:gridSpan w:val="2"/>
          </w:tcPr>
          <w:p w14:paraId="0876FBAC" w14:textId="77777777" w:rsidR="001D3ACC" w:rsidRPr="00FE2BBC" w:rsidRDefault="001D3ACC" w:rsidP="00F353F1">
            <w:pPr>
              <w:keepNext/>
            </w:pPr>
          </w:p>
        </w:tc>
      </w:tr>
      <w:tr w:rsidR="001D3ACC" w:rsidRPr="00FE2BBC" w14:paraId="15BB3F02" w14:textId="77777777" w:rsidTr="00F353F1">
        <w:trPr>
          <w:jc w:val="center"/>
        </w:trPr>
        <w:tc>
          <w:tcPr>
            <w:tcW w:w="4876" w:type="dxa"/>
            <w:hideMark/>
          </w:tcPr>
          <w:p w14:paraId="71FDDE7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34C6B4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06555D2" w14:textId="77777777" w:rsidTr="00F353F1">
        <w:trPr>
          <w:jc w:val="center"/>
        </w:trPr>
        <w:tc>
          <w:tcPr>
            <w:tcW w:w="4876" w:type="dxa"/>
            <w:hideMark/>
          </w:tcPr>
          <w:p w14:paraId="4B6CF183" w14:textId="77777777" w:rsidR="001D3ACC" w:rsidRPr="00FE2BBC" w:rsidRDefault="001D3ACC" w:rsidP="00F353F1">
            <w:pPr>
              <w:pStyle w:val="Normal6"/>
              <w:rPr>
                <w:lang w:val="it-IT"/>
              </w:rPr>
            </w:pPr>
            <w:r w:rsidRPr="00FE2BBC">
              <w:rPr>
                <w:b/>
                <w:i/>
                <w:lang w:val="it-IT"/>
              </w:rPr>
              <w:t>(d)</w:t>
            </w:r>
            <w:r w:rsidRPr="00FE2BBC">
              <w:rPr>
                <w:b/>
                <w:i/>
                <w:lang w:val="it-IT"/>
              </w:rPr>
              <w:tab/>
              <w:t>una delle parti non risponde alla proposta motivata di determinazione delle condizioni FRAND da parte del conciliatore, di cui all'articolo 55.</w:t>
            </w:r>
          </w:p>
        </w:tc>
        <w:tc>
          <w:tcPr>
            <w:tcW w:w="4876" w:type="dxa"/>
            <w:hideMark/>
          </w:tcPr>
          <w:p w14:paraId="2D7A1ADD" w14:textId="77777777" w:rsidR="001D3ACC" w:rsidRPr="00FE2BBC" w:rsidRDefault="001D3ACC" w:rsidP="00F353F1">
            <w:pPr>
              <w:pStyle w:val="Normal6"/>
              <w:rPr>
                <w:szCs w:val="24"/>
                <w:lang w:val="it-IT"/>
              </w:rPr>
            </w:pPr>
            <w:r w:rsidRPr="00FE2BBC">
              <w:rPr>
                <w:b/>
                <w:i/>
                <w:lang w:val="it-IT"/>
              </w:rPr>
              <w:t>soppresso</w:t>
            </w:r>
          </w:p>
        </w:tc>
      </w:tr>
    </w:tbl>
    <w:p w14:paraId="0A9A225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562467A1" w14:textId="77777777" w:rsidR="001D3ACC" w:rsidRPr="00FE2BBC" w:rsidRDefault="001D3ACC" w:rsidP="001D3ACC">
      <w:r w:rsidRPr="00F1797F">
        <w:rPr>
          <w:rStyle w:val="HideTWBExt"/>
        </w:rPr>
        <w:t>&lt;/Amend&gt;</w:t>
      </w:r>
    </w:p>
    <w:p w14:paraId="308A40D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703</w:t>
      </w:r>
      <w:r w:rsidRPr="00F1797F">
        <w:rPr>
          <w:rStyle w:val="HideTWBExt"/>
          <w:b w:val="0"/>
          <w:lang w:val="it-IT"/>
        </w:rPr>
        <w:t>&lt;/NumAm&gt;</w:t>
      </w:r>
    </w:p>
    <w:p w14:paraId="42E6904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223A16FD" w14:textId="77777777" w:rsidR="001D3ACC" w:rsidRPr="00FE2BBC" w:rsidRDefault="001D3ACC" w:rsidP="001D3ACC">
      <w:r w:rsidRPr="00F1797F">
        <w:rPr>
          <w:rStyle w:val="HideTWBExt"/>
        </w:rPr>
        <w:t>&lt;/RepeatBlock-By&gt;</w:t>
      </w:r>
    </w:p>
    <w:p w14:paraId="2990B2E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F2C8E08" w14:textId="77777777" w:rsidR="001D3ACC" w:rsidRPr="00FE2BBC" w:rsidRDefault="001D3ACC" w:rsidP="001D3ACC">
      <w:pPr>
        <w:pStyle w:val="NormalBold"/>
      </w:pPr>
      <w:r w:rsidRPr="00F1797F">
        <w:rPr>
          <w:rStyle w:val="HideTWBExt"/>
          <w:b w:val="0"/>
        </w:rPr>
        <w:t>&lt;Article&gt;</w:t>
      </w:r>
      <w:r w:rsidRPr="00FE2BBC">
        <w:t>Articolo 56 – paragrafo 1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198FC33" w14:textId="77777777" w:rsidTr="00F353F1">
        <w:trPr>
          <w:jc w:val="center"/>
        </w:trPr>
        <w:tc>
          <w:tcPr>
            <w:tcW w:w="9752" w:type="dxa"/>
            <w:gridSpan w:val="2"/>
          </w:tcPr>
          <w:p w14:paraId="5B518645" w14:textId="77777777" w:rsidR="001D3ACC" w:rsidRPr="00FE2BBC" w:rsidRDefault="001D3ACC" w:rsidP="00F353F1">
            <w:pPr>
              <w:keepNext/>
            </w:pPr>
          </w:p>
        </w:tc>
      </w:tr>
      <w:tr w:rsidR="001D3ACC" w:rsidRPr="00FE2BBC" w14:paraId="4F15556A" w14:textId="77777777" w:rsidTr="00F353F1">
        <w:trPr>
          <w:jc w:val="center"/>
        </w:trPr>
        <w:tc>
          <w:tcPr>
            <w:tcW w:w="4876" w:type="dxa"/>
            <w:hideMark/>
          </w:tcPr>
          <w:p w14:paraId="4510296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810944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416C94C" w14:textId="77777777" w:rsidTr="00F353F1">
        <w:trPr>
          <w:jc w:val="center"/>
        </w:trPr>
        <w:tc>
          <w:tcPr>
            <w:tcW w:w="4876" w:type="dxa"/>
            <w:hideMark/>
          </w:tcPr>
          <w:p w14:paraId="007A9363" w14:textId="77777777" w:rsidR="001D3ACC" w:rsidRPr="00FE2BBC" w:rsidRDefault="001D3ACC" w:rsidP="00F353F1">
            <w:pPr>
              <w:pStyle w:val="Normal6"/>
              <w:rPr>
                <w:lang w:val="it-IT"/>
              </w:rPr>
            </w:pPr>
            <w:r w:rsidRPr="00FE2BBC">
              <w:rPr>
                <w:lang w:val="it-IT"/>
              </w:rPr>
              <w:t>(d)</w:t>
            </w:r>
            <w:r w:rsidRPr="00FE2BBC">
              <w:rPr>
                <w:lang w:val="it-IT"/>
              </w:rPr>
              <w:tab/>
              <w:t xml:space="preserve">una delle parti non risponde alla proposta motivata di determinazione delle condizioni FRAND da parte del </w:t>
            </w:r>
            <w:r w:rsidRPr="00FE2BBC">
              <w:rPr>
                <w:b/>
                <w:i/>
                <w:lang w:val="it-IT"/>
              </w:rPr>
              <w:t>conciliatore</w:t>
            </w:r>
            <w:r w:rsidRPr="00FE2BBC">
              <w:rPr>
                <w:lang w:val="it-IT"/>
              </w:rPr>
              <w:t>, di cui all'articolo 55.</w:t>
            </w:r>
          </w:p>
        </w:tc>
        <w:tc>
          <w:tcPr>
            <w:tcW w:w="4876" w:type="dxa"/>
            <w:hideMark/>
          </w:tcPr>
          <w:p w14:paraId="7974E233" w14:textId="77777777" w:rsidR="001D3ACC" w:rsidRPr="00FE2BBC" w:rsidRDefault="001D3ACC" w:rsidP="00F353F1">
            <w:pPr>
              <w:pStyle w:val="Normal6"/>
              <w:rPr>
                <w:szCs w:val="24"/>
                <w:lang w:val="it-IT"/>
              </w:rPr>
            </w:pPr>
            <w:r w:rsidRPr="00FE2BBC">
              <w:rPr>
                <w:lang w:val="it-IT"/>
              </w:rPr>
              <w:t>(d)</w:t>
            </w:r>
            <w:r w:rsidRPr="00FE2BBC">
              <w:rPr>
                <w:lang w:val="it-IT"/>
              </w:rPr>
              <w:tab/>
              <w:t xml:space="preserve">una delle parti non risponde alla proposta motivata di determinazione delle condizioni FRAND da parte del </w:t>
            </w:r>
            <w:r w:rsidRPr="00FE2BBC">
              <w:rPr>
                <w:b/>
                <w:i/>
                <w:lang w:val="it-IT"/>
              </w:rPr>
              <w:t>panel di conciliatori</w:t>
            </w:r>
            <w:r w:rsidRPr="00FE2BBC">
              <w:rPr>
                <w:lang w:val="it-IT"/>
              </w:rPr>
              <w:t>, di cui all'articolo 55.</w:t>
            </w:r>
          </w:p>
        </w:tc>
      </w:tr>
    </w:tbl>
    <w:p w14:paraId="493536E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9885B5E" w14:textId="77777777" w:rsidR="001D3ACC" w:rsidRPr="00FE2BBC" w:rsidRDefault="001D3ACC" w:rsidP="001D3ACC">
      <w:r w:rsidRPr="00F1797F">
        <w:rPr>
          <w:rStyle w:val="HideTWBExt"/>
        </w:rPr>
        <w:t>&lt;/Amend&gt;</w:t>
      </w:r>
    </w:p>
    <w:p w14:paraId="02C1C6A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704</w:t>
      </w:r>
      <w:r w:rsidRPr="00F1797F">
        <w:rPr>
          <w:rStyle w:val="HideTWBExt"/>
          <w:b w:val="0"/>
          <w:lang w:val="it-IT"/>
        </w:rPr>
        <w:t>&lt;/NumAm&gt;</w:t>
      </w:r>
    </w:p>
    <w:p w14:paraId="5EEF0906"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133A1DE6" w14:textId="77777777" w:rsidR="001D3ACC" w:rsidRPr="00FE2BBC" w:rsidRDefault="001D3ACC" w:rsidP="001D3ACC">
      <w:r w:rsidRPr="00F1797F">
        <w:rPr>
          <w:rStyle w:val="HideTWBExt"/>
        </w:rPr>
        <w:t>&lt;/RepeatBlock-By&gt;</w:t>
      </w:r>
    </w:p>
    <w:p w14:paraId="3799CE8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295FACD" w14:textId="77777777" w:rsidR="001D3ACC" w:rsidRPr="00FE2BBC" w:rsidRDefault="001D3ACC" w:rsidP="001D3ACC">
      <w:pPr>
        <w:pStyle w:val="NormalBold"/>
      </w:pPr>
      <w:r w:rsidRPr="00F1797F">
        <w:rPr>
          <w:rStyle w:val="HideTWBExt"/>
          <w:b w:val="0"/>
        </w:rPr>
        <w:t>&lt;Article&gt;</w:t>
      </w:r>
      <w:r w:rsidRPr="00FE2BBC">
        <w:t>Articolo 56 – paragrafo 1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2F2E789" w14:textId="77777777" w:rsidTr="00F353F1">
        <w:trPr>
          <w:jc w:val="center"/>
        </w:trPr>
        <w:tc>
          <w:tcPr>
            <w:tcW w:w="9752" w:type="dxa"/>
            <w:gridSpan w:val="2"/>
          </w:tcPr>
          <w:p w14:paraId="6EC33C73" w14:textId="77777777" w:rsidR="001D3ACC" w:rsidRPr="00FE2BBC" w:rsidRDefault="001D3ACC" w:rsidP="00F353F1">
            <w:pPr>
              <w:keepNext/>
            </w:pPr>
          </w:p>
        </w:tc>
      </w:tr>
      <w:tr w:rsidR="001D3ACC" w:rsidRPr="00FE2BBC" w14:paraId="7382A77C" w14:textId="77777777" w:rsidTr="00F353F1">
        <w:trPr>
          <w:jc w:val="center"/>
        </w:trPr>
        <w:tc>
          <w:tcPr>
            <w:tcW w:w="4876" w:type="dxa"/>
            <w:hideMark/>
          </w:tcPr>
          <w:p w14:paraId="4BA9520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9BBC50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82542C4" w14:textId="77777777" w:rsidTr="00F353F1">
        <w:trPr>
          <w:jc w:val="center"/>
        </w:trPr>
        <w:tc>
          <w:tcPr>
            <w:tcW w:w="4876" w:type="dxa"/>
            <w:hideMark/>
          </w:tcPr>
          <w:p w14:paraId="7660293E" w14:textId="77777777" w:rsidR="001D3ACC" w:rsidRPr="00FE2BBC" w:rsidRDefault="001D3ACC" w:rsidP="00F353F1">
            <w:pPr>
              <w:pStyle w:val="Normal6"/>
              <w:rPr>
                <w:lang w:val="it-IT"/>
              </w:rPr>
            </w:pPr>
            <w:r w:rsidRPr="00FE2BBC">
              <w:rPr>
                <w:lang w:val="it-IT"/>
              </w:rPr>
              <w:t>(d)</w:t>
            </w:r>
            <w:r w:rsidRPr="00FE2BBC">
              <w:rPr>
                <w:lang w:val="it-IT"/>
              </w:rPr>
              <w:tab/>
              <w:t xml:space="preserve">una delle parti non risponde alla proposta motivata di determinazione delle condizioni FRAND da parte del </w:t>
            </w:r>
            <w:r w:rsidRPr="00FE2BBC">
              <w:rPr>
                <w:b/>
                <w:i/>
                <w:lang w:val="it-IT"/>
              </w:rPr>
              <w:t>conciliatore</w:t>
            </w:r>
            <w:r w:rsidRPr="00FE2BBC">
              <w:rPr>
                <w:lang w:val="it-IT"/>
              </w:rPr>
              <w:t>, di cui all'articolo 55.</w:t>
            </w:r>
          </w:p>
        </w:tc>
        <w:tc>
          <w:tcPr>
            <w:tcW w:w="4876" w:type="dxa"/>
            <w:hideMark/>
          </w:tcPr>
          <w:p w14:paraId="621B30A0" w14:textId="77777777" w:rsidR="001D3ACC" w:rsidRPr="00FE2BBC" w:rsidRDefault="001D3ACC" w:rsidP="00F353F1">
            <w:pPr>
              <w:pStyle w:val="Normal6"/>
              <w:rPr>
                <w:szCs w:val="24"/>
                <w:lang w:val="it-IT"/>
              </w:rPr>
            </w:pPr>
            <w:r w:rsidRPr="00FE2BBC">
              <w:rPr>
                <w:lang w:val="it-IT"/>
              </w:rPr>
              <w:t>(d)</w:t>
            </w:r>
            <w:r w:rsidRPr="00FE2BBC">
              <w:rPr>
                <w:lang w:val="it-IT"/>
              </w:rPr>
              <w:tab/>
              <w:t xml:space="preserve">una delle parti non risponde alla proposta motivata di determinazione delle condizioni FRAND da parte del </w:t>
            </w:r>
            <w:r w:rsidRPr="00FE2BBC">
              <w:rPr>
                <w:b/>
                <w:i/>
                <w:lang w:val="it-IT"/>
              </w:rPr>
              <w:t>panel di conciliatori</w:t>
            </w:r>
            <w:r w:rsidRPr="00FE2BBC">
              <w:rPr>
                <w:lang w:val="it-IT"/>
              </w:rPr>
              <w:t>, di cui all'articolo 55.</w:t>
            </w:r>
          </w:p>
        </w:tc>
      </w:tr>
    </w:tbl>
    <w:p w14:paraId="587F2E7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226A68F" w14:textId="77777777" w:rsidR="001D3ACC" w:rsidRPr="00FE2BBC" w:rsidRDefault="001D3ACC" w:rsidP="001D3ACC">
      <w:r w:rsidRPr="00F1797F">
        <w:rPr>
          <w:rStyle w:val="HideTWBExt"/>
        </w:rPr>
        <w:t>&lt;/Amend&gt;</w:t>
      </w:r>
    </w:p>
    <w:p w14:paraId="618BA74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705</w:t>
      </w:r>
      <w:r w:rsidRPr="00F1797F">
        <w:rPr>
          <w:rStyle w:val="HideTWBExt"/>
          <w:b w:val="0"/>
          <w:lang w:val="it-IT"/>
        </w:rPr>
        <w:t>&lt;/NumAm&gt;</w:t>
      </w:r>
    </w:p>
    <w:p w14:paraId="459CA4AF"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2566A445" w14:textId="77777777" w:rsidR="001D3ACC" w:rsidRPr="00FE2BBC" w:rsidRDefault="001D3ACC" w:rsidP="001D3ACC">
      <w:r w:rsidRPr="00F1797F">
        <w:rPr>
          <w:rStyle w:val="HideTWBExt"/>
        </w:rPr>
        <w:t>&lt;/RepeatBlock-By&gt;</w:t>
      </w:r>
    </w:p>
    <w:p w14:paraId="6DB8A49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F8FE1B1" w14:textId="77777777" w:rsidR="001D3ACC" w:rsidRPr="00FE2BBC" w:rsidRDefault="001D3ACC" w:rsidP="001D3ACC">
      <w:pPr>
        <w:pStyle w:val="NormalBold"/>
      </w:pPr>
      <w:r w:rsidRPr="00F1797F">
        <w:rPr>
          <w:rStyle w:val="HideTWBExt"/>
          <w:b w:val="0"/>
        </w:rPr>
        <w:t>&lt;Article&gt;</w:t>
      </w:r>
      <w:r w:rsidRPr="00FE2BBC">
        <w:t>Articolo 56 – paragrafo 1 – lettera d bis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25E2C9B" w14:textId="77777777" w:rsidTr="00F353F1">
        <w:trPr>
          <w:jc w:val="center"/>
        </w:trPr>
        <w:tc>
          <w:tcPr>
            <w:tcW w:w="9752" w:type="dxa"/>
            <w:gridSpan w:val="2"/>
          </w:tcPr>
          <w:p w14:paraId="2DD2283B" w14:textId="77777777" w:rsidR="001D3ACC" w:rsidRPr="00FE2BBC" w:rsidRDefault="001D3ACC" w:rsidP="00F353F1">
            <w:pPr>
              <w:keepNext/>
            </w:pPr>
          </w:p>
        </w:tc>
      </w:tr>
      <w:tr w:rsidR="001D3ACC" w:rsidRPr="00FE2BBC" w14:paraId="7E16F791" w14:textId="77777777" w:rsidTr="00F353F1">
        <w:trPr>
          <w:jc w:val="center"/>
        </w:trPr>
        <w:tc>
          <w:tcPr>
            <w:tcW w:w="4876" w:type="dxa"/>
            <w:hideMark/>
          </w:tcPr>
          <w:p w14:paraId="21E239F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ED64B6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4DE5D38" w14:textId="77777777" w:rsidTr="00F353F1">
        <w:trPr>
          <w:jc w:val="center"/>
        </w:trPr>
        <w:tc>
          <w:tcPr>
            <w:tcW w:w="4876" w:type="dxa"/>
          </w:tcPr>
          <w:p w14:paraId="52247760" w14:textId="77777777" w:rsidR="001D3ACC" w:rsidRPr="00FE2BBC" w:rsidRDefault="001D3ACC" w:rsidP="00F353F1">
            <w:pPr>
              <w:pStyle w:val="Normal6"/>
              <w:rPr>
                <w:lang w:val="it-IT"/>
              </w:rPr>
            </w:pPr>
          </w:p>
        </w:tc>
        <w:tc>
          <w:tcPr>
            <w:tcW w:w="4876" w:type="dxa"/>
            <w:hideMark/>
          </w:tcPr>
          <w:p w14:paraId="5C0487E6" w14:textId="77777777" w:rsidR="001D3ACC" w:rsidRPr="00FE2BBC" w:rsidRDefault="001D3ACC" w:rsidP="00F353F1">
            <w:pPr>
              <w:pStyle w:val="Normal6"/>
              <w:rPr>
                <w:szCs w:val="24"/>
                <w:lang w:val="it-IT"/>
              </w:rPr>
            </w:pPr>
            <w:r w:rsidRPr="00FE2BBC">
              <w:rPr>
                <w:b/>
                <w:i/>
                <w:lang w:val="it-IT"/>
              </w:rPr>
              <w:t>(d bis)</w:t>
            </w:r>
            <w:r w:rsidRPr="00FE2BBC">
              <w:rPr>
                <w:b/>
                <w:i/>
                <w:lang w:val="it-IT"/>
              </w:rPr>
              <w:tab/>
              <w:t>una determinazione vincolante delle condizioni FRAND concordata tra le parti a norma dell'articolo 38, paragrafo 4, cessa quando il conciliatore presenta la sua proposta motivata definitiva a norma dell'articolo 55.</w:t>
            </w:r>
          </w:p>
        </w:tc>
      </w:tr>
    </w:tbl>
    <w:p w14:paraId="51AAFEF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80335F9" w14:textId="77777777" w:rsidR="001D3ACC" w:rsidRPr="00FE2BBC" w:rsidRDefault="001D3ACC" w:rsidP="001D3ACC">
      <w:r w:rsidRPr="00F1797F">
        <w:rPr>
          <w:rStyle w:val="HideTWBExt"/>
        </w:rPr>
        <w:t>&lt;/Amend&gt;</w:t>
      </w:r>
    </w:p>
    <w:p w14:paraId="19B934B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706</w:t>
      </w:r>
      <w:r w:rsidRPr="00F1797F">
        <w:rPr>
          <w:rStyle w:val="HideTWBExt"/>
          <w:b w:val="0"/>
          <w:lang w:val="it-IT"/>
        </w:rPr>
        <w:t>&lt;/NumAm&gt;</w:t>
      </w:r>
    </w:p>
    <w:p w14:paraId="7127221F"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0554E578" w14:textId="77777777" w:rsidR="001D3ACC" w:rsidRPr="00FE2BBC" w:rsidRDefault="001D3ACC" w:rsidP="001D3ACC">
      <w:r w:rsidRPr="00F1797F">
        <w:rPr>
          <w:rStyle w:val="HideTWBExt"/>
        </w:rPr>
        <w:t>&lt;/RepeatBlock-By&gt;</w:t>
      </w:r>
    </w:p>
    <w:p w14:paraId="24F3D6C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983743F" w14:textId="77777777" w:rsidR="001D3ACC" w:rsidRPr="00FE2BBC" w:rsidRDefault="001D3ACC" w:rsidP="001D3ACC">
      <w:pPr>
        <w:pStyle w:val="NormalBold"/>
      </w:pPr>
      <w:r w:rsidRPr="00F1797F">
        <w:rPr>
          <w:rStyle w:val="HideTWBExt"/>
          <w:b w:val="0"/>
        </w:rPr>
        <w:t>&lt;Article&gt;</w:t>
      </w:r>
      <w:r w:rsidRPr="00FE2BBC">
        <w:t>Articolo 56 – paragrafo 1 – lettera d bis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3DDD2D0" w14:textId="77777777" w:rsidTr="00F353F1">
        <w:trPr>
          <w:jc w:val="center"/>
        </w:trPr>
        <w:tc>
          <w:tcPr>
            <w:tcW w:w="9752" w:type="dxa"/>
            <w:gridSpan w:val="2"/>
          </w:tcPr>
          <w:p w14:paraId="030F7A92" w14:textId="77777777" w:rsidR="001D3ACC" w:rsidRPr="00FE2BBC" w:rsidRDefault="001D3ACC" w:rsidP="00F353F1">
            <w:pPr>
              <w:keepNext/>
            </w:pPr>
          </w:p>
        </w:tc>
      </w:tr>
      <w:tr w:rsidR="001D3ACC" w:rsidRPr="00FE2BBC" w14:paraId="14719337" w14:textId="77777777" w:rsidTr="00F353F1">
        <w:trPr>
          <w:jc w:val="center"/>
        </w:trPr>
        <w:tc>
          <w:tcPr>
            <w:tcW w:w="4876" w:type="dxa"/>
            <w:hideMark/>
          </w:tcPr>
          <w:p w14:paraId="6FED29A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8634C4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A70A9E4" w14:textId="77777777" w:rsidTr="00F353F1">
        <w:trPr>
          <w:jc w:val="center"/>
        </w:trPr>
        <w:tc>
          <w:tcPr>
            <w:tcW w:w="4876" w:type="dxa"/>
          </w:tcPr>
          <w:p w14:paraId="6429559B" w14:textId="77777777" w:rsidR="001D3ACC" w:rsidRPr="00FE2BBC" w:rsidRDefault="001D3ACC" w:rsidP="00F353F1">
            <w:pPr>
              <w:pStyle w:val="Normal6"/>
              <w:rPr>
                <w:lang w:val="it-IT"/>
              </w:rPr>
            </w:pPr>
          </w:p>
        </w:tc>
        <w:tc>
          <w:tcPr>
            <w:tcW w:w="4876" w:type="dxa"/>
            <w:hideMark/>
          </w:tcPr>
          <w:p w14:paraId="20C61718" w14:textId="77777777" w:rsidR="001D3ACC" w:rsidRPr="00FE2BBC" w:rsidRDefault="001D3ACC" w:rsidP="00F353F1">
            <w:pPr>
              <w:pStyle w:val="Normal6"/>
              <w:rPr>
                <w:szCs w:val="24"/>
                <w:lang w:val="it-IT"/>
              </w:rPr>
            </w:pPr>
            <w:r w:rsidRPr="00FE2BBC">
              <w:rPr>
                <w:b/>
                <w:i/>
                <w:lang w:val="it-IT"/>
              </w:rPr>
              <w:t>(d bis)</w:t>
            </w:r>
            <w:r w:rsidRPr="00FE2BBC">
              <w:rPr>
                <w:b/>
                <w:i/>
                <w:lang w:val="it-IT"/>
              </w:rPr>
              <w:tab/>
              <w:t xml:space="preserve"> una determinazione vincolante delle condizioni FRAND concordata tra le parti a norma dell'articolo 38, paragrafo 4, cessa quando il conciliatore presenta la sua proposta motivata definitiva a norma dell'articolo 55.</w:t>
            </w:r>
          </w:p>
        </w:tc>
      </w:tr>
    </w:tbl>
    <w:p w14:paraId="7F32762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DECA132" w14:textId="77777777" w:rsidR="001D3ACC" w:rsidRPr="00FE2BBC" w:rsidRDefault="001D3ACC" w:rsidP="001D3ACC">
      <w:r w:rsidRPr="00F1797F">
        <w:rPr>
          <w:rStyle w:val="HideTWBExt"/>
        </w:rPr>
        <w:t>&lt;/Amend&gt;</w:t>
      </w:r>
    </w:p>
    <w:p w14:paraId="2635893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707</w:t>
      </w:r>
      <w:r w:rsidRPr="00F1797F">
        <w:rPr>
          <w:rStyle w:val="HideTWBExt"/>
          <w:b w:val="0"/>
          <w:lang w:val="it-IT"/>
        </w:rPr>
        <w:t>&lt;/NumAm&gt;</w:t>
      </w:r>
    </w:p>
    <w:p w14:paraId="6EDE38D4"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E371726" w14:textId="77777777" w:rsidR="001D3ACC" w:rsidRPr="00FE2BBC" w:rsidRDefault="001D3ACC" w:rsidP="001D3ACC">
      <w:r w:rsidRPr="00F1797F">
        <w:rPr>
          <w:rStyle w:val="HideTWBExt"/>
        </w:rPr>
        <w:t>&lt;/RepeatBlock-By&gt;</w:t>
      </w:r>
    </w:p>
    <w:p w14:paraId="027FE9A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0331472" w14:textId="77777777" w:rsidR="001D3ACC" w:rsidRPr="00FE2BBC" w:rsidRDefault="001D3ACC" w:rsidP="001D3ACC">
      <w:pPr>
        <w:pStyle w:val="NormalBold"/>
      </w:pPr>
      <w:r w:rsidRPr="00F1797F">
        <w:rPr>
          <w:rStyle w:val="HideTWBExt"/>
          <w:b w:val="0"/>
        </w:rPr>
        <w:t>&lt;Article&gt;</w:t>
      </w:r>
      <w:r w:rsidRPr="00FE2BBC">
        <w:t>Articolo 56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8C943EF" w14:textId="77777777" w:rsidTr="00F353F1">
        <w:trPr>
          <w:jc w:val="center"/>
        </w:trPr>
        <w:tc>
          <w:tcPr>
            <w:tcW w:w="9752" w:type="dxa"/>
            <w:gridSpan w:val="2"/>
          </w:tcPr>
          <w:p w14:paraId="42A4010E" w14:textId="77777777" w:rsidR="001D3ACC" w:rsidRPr="00FE2BBC" w:rsidRDefault="001D3ACC" w:rsidP="00F353F1">
            <w:pPr>
              <w:keepNext/>
            </w:pPr>
          </w:p>
        </w:tc>
      </w:tr>
      <w:tr w:rsidR="001D3ACC" w:rsidRPr="00FE2BBC" w14:paraId="4EAE487E" w14:textId="77777777" w:rsidTr="00F353F1">
        <w:trPr>
          <w:jc w:val="center"/>
        </w:trPr>
        <w:tc>
          <w:tcPr>
            <w:tcW w:w="4876" w:type="dxa"/>
            <w:hideMark/>
          </w:tcPr>
          <w:p w14:paraId="4C3FE6D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A8796B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260C6E3" w14:textId="77777777" w:rsidTr="00F353F1">
        <w:trPr>
          <w:jc w:val="center"/>
        </w:trPr>
        <w:tc>
          <w:tcPr>
            <w:tcW w:w="4876" w:type="dxa"/>
            <w:hideMark/>
          </w:tcPr>
          <w:p w14:paraId="0F1FEB55" w14:textId="77777777" w:rsidR="001D3ACC" w:rsidRPr="00FE2BBC" w:rsidRDefault="001D3ACC" w:rsidP="00F353F1">
            <w:pPr>
              <w:pStyle w:val="Normal6"/>
              <w:rPr>
                <w:lang w:val="it-IT"/>
              </w:rPr>
            </w:pPr>
            <w:r w:rsidRPr="00FE2BBC">
              <w:rPr>
                <w:b/>
                <w:i/>
                <w:lang w:val="it-IT"/>
              </w:rPr>
              <w:t>4.</w:t>
            </w:r>
            <w:r w:rsidRPr="00FE2BBC">
              <w:rPr>
                <w:b/>
                <w:i/>
                <w:lang w:val="it-IT"/>
              </w:rPr>
              <w:tab/>
              <w:t>L'organo giurisdizionale competente di uno Stato membro chiamato a decidere sulla determinazione delle condizioni FRAND, anche in casi di abuso di posizione dominante tra privati, o su un'azione per violazione di un brevetto SEP in vigore in uno o più Stati membri e oggetto di determinazione delle condizioni FRAND, non procede all'esame del merito di tale azione, a meno che non abbia ricevuto notifica di un avviso di chiusura della determinazione delle condizioni FRAND o, nei casi previsti dall'articolo 38, paragrafo 3, lettera b), e dall'articolo 38, paragrafo 4, lettera c), una comunicazione relativa agli impegni ai sensi dell'articolo 38, paragrafo 5.</w:t>
            </w:r>
          </w:p>
        </w:tc>
        <w:tc>
          <w:tcPr>
            <w:tcW w:w="4876" w:type="dxa"/>
            <w:hideMark/>
          </w:tcPr>
          <w:p w14:paraId="5693E263" w14:textId="77777777" w:rsidR="001D3ACC" w:rsidRPr="00FE2BBC" w:rsidRDefault="001D3ACC" w:rsidP="00F353F1">
            <w:pPr>
              <w:pStyle w:val="Normal6"/>
              <w:rPr>
                <w:szCs w:val="24"/>
                <w:lang w:val="it-IT"/>
              </w:rPr>
            </w:pPr>
            <w:r w:rsidRPr="00FE2BBC">
              <w:rPr>
                <w:b/>
                <w:i/>
                <w:lang w:val="it-IT"/>
              </w:rPr>
              <w:t>soppresso</w:t>
            </w:r>
          </w:p>
        </w:tc>
      </w:tr>
    </w:tbl>
    <w:p w14:paraId="55BA9A8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2C7F3E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BE3FBB7" w14:textId="77777777" w:rsidR="001D3ACC" w:rsidRPr="00FE2BBC" w:rsidRDefault="001D3ACC" w:rsidP="001D3ACC">
      <w:pPr>
        <w:pStyle w:val="Normal12Italic"/>
        <w:rPr>
          <w:noProof w:val="0"/>
          <w:lang w:val="it-IT"/>
        </w:rPr>
      </w:pPr>
      <w:r w:rsidRPr="00FE2BBC">
        <w:rPr>
          <w:lang w:val="it-IT"/>
        </w:rPr>
        <w:t>Gli organi giurisdizionali dell'UE sono le uniche istituzioni che possono determinare l'esistenza di una violazione delle condizioni FRAND. Occorre evitare pertanto che una procedura amministrativa, non giuridicamente vincolante, di determinazione delle condizioni FRAND da parte dell'EUIPO provochi ritardi.</w:t>
      </w:r>
    </w:p>
    <w:p w14:paraId="743C9AC8" w14:textId="77777777" w:rsidR="001D3ACC" w:rsidRPr="00FE2BBC" w:rsidRDefault="001D3ACC" w:rsidP="001D3ACC">
      <w:r w:rsidRPr="00F1797F">
        <w:rPr>
          <w:rStyle w:val="HideTWBExt"/>
        </w:rPr>
        <w:t>&lt;/Amend&gt;</w:t>
      </w:r>
    </w:p>
    <w:p w14:paraId="0F0278E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708</w:t>
      </w:r>
      <w:r w:rsidRPr="00F1797F">
        <w:rPr>
          <w:rStyle w:val="HideTWBExt"/>
          <w:b w:val="0"/>
          <w:lang w:val="it-IT"/>
        </w:rPr>
        <w:t>&lt;/NumAm&gt;</w:t>
      </w:r>
    </w:p>
    <w:p w14:paraId="6CE425FA"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0791EAA6" w14:textId="77777777" w:rsidR="001D3ACC" w:rsidRPr="00FE2BBC" w:rsidRDefault="001D3ACC" w:rsidP="001D3ACC">
      <w:r w:rsidRPr="00F1797F">
        <w:rPr>
          <w:rStyle w:val="HideTWBExt"/>
        </w:rPr>
        <w:t>&lt;/RepeatBlock-By&gt;</w:t>
      </w:r>
    </w:p>
    <w:p w14:paraId="03E39B7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DD06180" w14:textId="77777777" w:rsidR="001D3ACC" w:rsidRPr="00FE2BBC" w:rsidRDefault="001D3ACC" w:rsidP="001D3ACC">
      <w:pPr>
        <w:pStyle w:val="NormalBold"/>
      </w:pPr>
      <w:r w:rsidRPr="00F1797F">
        <w:rPr>
          <w:rStyle w:val="HideTWBExt"/>
          <w:b w:val="0"/>
        </w:rPr>
        <w:t>&lt;Article&gt;</w:t>
      </w:r>
      <w:r w:rsidRPr="00FE2BBC">
        <w:t>Articolo 56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52337EC" w14:textId="77777777" w:rsidTr="00F353F1">
        <w:trPr>
          <w:jc w:val="center"/>
        </w:trPr>
        <w:tc>
          <w:tcPr>
            <w:tcW w:w="9752" w:type="dxa"/>
            <w:gridSpan w:val="2"/>
          </w:tcPr>
          <w:p w14:paraId="4E393E98" w14:textId="77777777" w:rsidR="001D3ACC" w:rsidRPr="00FE2BBC" w:rsidRDefault="001D3ACC" w:rsidP="00F353F1">
            <w:pPr>
              <w:keepNext/>
            </w:pPr>
          </w:p>
        </w:tc>
      </w:tr>
      <w:tr w:rsidR="001D3ACC" w:rsidRPr="00FE2BBC" w14:paraId="31D03484" w14:textId="77777777" w:rsidTr="00F353F1">
        <w:trPr>
          <w:jc w:val="center"/>
        </w:trPr>
        <w:tc>
          <w:tcPr>
            <w:tcW w:w="4876" w:type="dxa"/>
            <w:hideMark/>
          </w:tcPr>
          <w:p w14:paraId="3324FF0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D585C0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805EB77" w14:textId="77777777" w:rsidTr="00F353F1">
        <w:trPr>
          <w:jc w:val="center"/>
        </w:trPr>
        <w:tc>
          <w:tcPr>
            <w:tcW w:w="4876" w:type="dxa"/>
            <w:hideMark/>
          </w:tcPr>
          <w:p w14:paraId="1B7B84F8" w14:textId="77777777" w:rsidR="001D3ACC" w:rsidRPr="00FE2BBC" w:rsidRDefault="001D3ACC" w:rsidP="00F353F1">
            <w:pPr>
              <w:pStyle w:val="Normal6"/>
              <w:rPr>
                <w:lang w:val="it-IT"/>
              </w:rPr>
            </w:pPr>
            <w:r w:rsidRPr="00FE2BBC">
              <w:rPr>
                <w:lang w:val="it-IT"/>
              </w:rPr>
              <w:t>4.</w:t>
            </w:r>
            <w:r w:rsidRPr="00FE2BBC">
              <w:rPr>
                <w:lang w:val="it-IT"/>
              </w:rPr>
              <w:tab/>
              <w:t>L'organo giurisdizionale competente di uno Stato membro chiamato a decidere sulla determinazione delle condizioni FRAND, anche in casi di abuso di posizione dominante tra privati, o su un'azione per violazione di un brevetto SEP in vigore in uno o più Stati membri e oggetto di determinazione delle condizioni FRAND, non procede all'esame del merito di tale azione, a meno che non abbia ricevuto notifica di un avviso di chiusura della determinazione delle condizioni FRAND o, nei casi previsti dall'articolo 38, paragrafo 3, lettera b), e dall'articolo 38, paragrafo 4, lettera c), una comunicazione relativa agli impegni ai sensi dell'articolo 38, paragrafo 5.</w:t>
            </w:r>
          </w:p>
        </w:tc>
        <w:tc>
          <w:tcPr>
            <w:tcW w:w="4876" w:type="dxa"/>
            <w:hideMark/>
          </w:tcPr>
          <w:p w14:paraId="6CA8EFD7" w14:textId="77777777" w:rsidR="001D3ACC" w:rsidRPr="00FE2BBC" w:rsidRDefault="001D3ACC" w:rsidP="00F353F1">
            <w:pPr>
              <w:pStyle w:val="Normal6"/>
              <w:rPr>
                <w:szCs w:val="24"/>
                <w:lang w:val="it-IT"/>
              </w:rPr>
            </w:pPr>
            <w:r w:rsidRPr="00FE2BBC">
              <w:rPr>
                <w:lang w:val="it-IT"/>
              </w:rPr>
              <w:t>4.</w:t>
            </w:r>
            <w:r w:rsidRPr="00FE2BBC">
              <w:rPr>
                <w:lang w:val="it-IT"/>
              </w:rPr>
              <w:tab/>
            </w:r>
            <w:r w:rsidRPr="00FE2BBC">
              <w:rPr>
                <w:b/>
                <w:i/>
                <w:lang w:val="it-IT"/>
              </w:rPr>
              <w:t>In qualsiasi azione che coinvolga una PMI in qualità di convenuta,</w:t>
            </w:r>
            <w:r w:rsidRPr="00FE2BBC">
              <w:rPr>
                <w:lang w:val="it-IT"/>
              </w:rPr>
              <w:t xml:space="preserve"> l'organo giurisdizionale competente di uno Stato membro chiamato a decidere sulla determinazione delle condizioni FRAND, anche in casi di abuso di posizione dominante tra privati, o su un'azione per violazione di un brevetto SEP in vigore in uno o più Stati membri e oggetto di determinazione delle condizioni FRAND, non procede all'esame del merito di tale azione, a meno che non abbia ricevuto notifica di un avviso di chiusura della determinazione delle condizioni FRAND o, nei casi previsti dall'articolo 38, paragrafo 3, lettera b), e dall'articolo 38, paragrafo 4, lettera c), una comunicazione relativa agli impegni ai sensi dell'articolo 38, paragrafo 5. </w:t>
            </w:r>
            <w:r w:rsidRPr="00FE2BBC">
              <w:rPr>
                <w:b/>
                <w:i/>
                <w:lang w:val="it-IT"/>
              </w:rPr>
              <w:t>In tutti gli altri casi l'organo giurisdizionale può procedere parallelamente alla determinazione delle condizioni FRAND.</w:t>
            </w:r>
          </w:p>
        </w:tc>
      </w:tr>
    </w:tbl>
    <w:p w14:paraId="0626FE7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0FDB51D"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019D9C0" w14:textId="77777777" w:rsidR="001D3ACC" w:rsidRPr="00FE2BBC" w:rsidRDefault="001D3ACC" w:rsidP="001D3ACC">
      <w:pPr>
        <w:pStyle w:val="Normal12Italic"/>
        <w:rPr>
          <w:noProof w:val="0"/>
          <w:lang w:val="it-IT"/>
        </w:rPr>
      </w:pPr>
      <w:r w:rsidRPr="00FE2BBC">
        <w:rPr>
          <w:lang w:val="it-IT"/>
        </w:rPr>
        <w:t>Delaying the commencement of proceedings to determine validity and infringement would be contrary to the correct order or procedure in all Member States Courts, who have to first determine if a patent is valid and infringed and only afterwards can they proceed to a FRAND determination. It will therefore be useful for the FRAND determination procedure under this article if parties are enabled to run parallel court proceedings to determine validity and infringement if necessary where doubts arise on such issues. The EUIPO cannot determine validity or infringement of a patent. However SMEs are not well placed to engage in claims concerning validity and infringement, and so where an SME is involved as defendant the proceedings should be delayed pending the FRAND determination.</w:t>
      </w:r>
    </w:p>
    <w:p w14:paraId="3AC367C7" w14:textId="77777777" w:rsidR="001D3ACC" w:rsidRPr="00FE2BBC" w:rsidRDefault="001D3ACC" w:rsidP="001D3ACC">
      <w:r w:rsidRPr="00F1797F">
        <w:rPr>
          <w:rStyle w:val="HideTWBExt"/>
        </w:rPr>
        <w:t>&lt;/Amend&gt;</w:t>
      </w:r>
    </w:p>
    <w:p w14:paraId="4239E4D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709</w:t>
      </w:r>
      <w:r w:rsidRPr="00F1797F">
        <w:rPr>
          <w:rStyle w:val="HideTWBExt"/>
          <w:b w:val="0"/>
          <w:lang w:val="it-IT"/>
        </w:rPr>
        <w:t>&lt;/NumAm&gt;</w:t>
      </w:r>
    </w:p>
    <w:p w14:paraId="420E1C39"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25D8F0C" w14:textId="77777777" w:rsidR="001D3ACC" w:rsidRPr="00FE2BBC" w:rsidRDefault="001D3ACC" w:rsidP="001D3ACC">
      <w:r w:rsidRPr="00F1797F">
        <w:rPr>
          <w:rStyle w:val="HideTWBExt"/>
        </w:rPr>
        <w:t>&lt;/RepeatBlock-By&gt;</w:t>
      </w:r>
    </w:p>
    <w:p w14:paraId="4A459F1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BF620FB" w14:textId="77777777" w:rsidR="001D3ACC" w:rsidRPr="00FE2BBC" w:rsidRDefault="001D3ACC" w:rsidP="001D3ACC">
      <w:pPr>
        <w:pStyle w:val="NormalBold"/>
      </w:pPr>
      <w:r w:rsidRPr="00F1797F">
        <w:rPr>
          <w:rStyle w:val="HideTWBExt"/>
          <w:b w:val="0"/>
        </w:rPr>
        <w:t>&lt;Article&gt;</w:t>
      </w:r>
      <w:r w:rsidRPr="00FE2BBC">
        <w:t>Articolo 56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6CED19D" w14:textId="77777777" w:rsidTr="00F353F1">
        <w:trPr>
          <w:jc w:val="center"/>
        </w:trPr>
        <w:tc>
          <w:tcPr>
            <w:tcW w:w="9752" w:type="dxa"/>
            <w:gridSpan w:val="2"/>
          </w:tcPr>
          <w:p w14:paraId="5C5C2A47" w14:textId="77777777" w:rsidR="001D3ACC" w:rsidRPr="00FE2BBC" w:rsidRDefault="001D3ACC" w:rsidP="00F353F1">
            <w:pPr>
              <w:keepNext/>
            </w:pPr>
          </w:p>
        </w:tc>
      </w:tr>
      <w:tr w:rsidR="001D3ACC" w:rsidRPr="00FE2BBC" w14:paraId="2FFEBA6E" w14:textId="77777777" w:rsidTr="00F353F1">
        <w:trPr>
          <w:jc w:val="center"/>
        </w:trPr>
        <w:tc>
          <w:tcPr>
            <w:tcW w:w="4876" w:type="dxa"/>
            <w:hideMark/>
          </w:tcPr>
          <w:p w14:paraId="574C5C7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784E2D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C558423" w14:textId="77777777" w:rsidTr="00F353F1">
        <w:trPr>
          <w:jc w:val="center"/>
        </w:trPr>
        <w:tc>
          <w:tcPr>
            <w:tcW w:w="4876" w:type="dxa"/>
            <w:hideMark/>
          </w:tcPr>
          <w:p w14:paraId="5A42D883" w14:textId="77777777" w:rsidR="001D3ACC" w:rsidRPr="00FE2BBC" w:rsidRDefault="001D3ACC" w:rsidP="00F353F1">
            <w:pPr>
              <w:pStyle w:val="Normal6"/>
              <w:rPr>
                <w:lang w:val="it-IT"/>
              </w:rPr>
            </w:pPr>
            <w:r w:rsidRPr="00FE2BBC">
              <w:rPr>
                <w:lang w:val="it-IT"/>
              </w:rPr>
              <w:t>4.</w:t>
            </w:r>
            <w:r w:rsidRPr="00FE2BBC">
              <w:rPr>
                <w:lang w:val="it-IT"/>
              </w:rPr>
              <w:tab/>
              <w:t xml:space="preserve">L'organo giurisdizionale competente di uno Stato membro chiamato a decidere sulla determinazione delle condizioni FRAND, anche in casi di abuso di posizione dominante tra privati, o su un'azione per violazione di un brevetto SEP in vigore in uno o più Stati membri e oggetto di determinazione delle condizioni FRAND, non procede all'esame del merito di tale azione, a meno che non abbia ricevuto notifica di un avviso di chiusura della determinazione delle condizioni FRAND </w:t>
            </w:r>
            <w:r w:rsidRPr="00FE2BBC">
              <w:rPr>
                <w:b/>
                <w:i/>
                <w:lang w:val="it-IT"/>
              </w:rPr>
              <w:t>o, nei casi previsti dall'articolo 38, paragrafo 3, lettera b), e dall'articolo 38, paragrafo 4, lettera c), una comunicazione relativa agli impegni ai sensi dell'articolo 38, paragrafo 5</w:t>
            </w:r>
            <w:r w:rsidRPr="00FE2BBC">
              <w:rPr>
                <w:lang w:val="it-IT"/>
              </w:rPr>
              <w:t>.</w:t>
            </w:r>
          </w:p>
        </w:tc>
        <w:tc>
          <w:tcPr>
            <w:tcW w:w="4876" w:type="dxa"/>
            <w:hideMark/>
          </w:tcPr>
          <w:p w14:paraId="51790F87" w14:textId="77777777" w:rsidR="001D3ACC" w:rsidRPr="00FE2BBC" w:rsidRDefault="001D3ACC" w:rsidP="00F353F1">
            <w:pPr>
              <w:pStyle w:val="Normal6"/>
              <w:rPr>
                <w:szCs w:val="24"/>
                <w:lang w:val="it-IT"/>
              </w:rPr>
            </w:pPr>
            <w:r w:rsidRPr="00FE2BBC">
              <w:rPr>
                <w:lang w:val="it-IT"/>
              </w:rPr>
              <w:t>4.</w:t>
            </w:r>
            <w:r w:rsidRPr="00FE2BBC">
              <w:rPr>
                <w:lang w:val="it-IT"/>
              </w:rPr>
              <w:tab/>
              <w:t>L'organo giurisdizionale competente di uno Stato membro chiamato a decidere sulla determinazione delle condizioni FRAND, anche in casi di abuso di posizione dominante tra privati, o su un'azione per violazione di un brevetto SEP in vigore in uno o più Stati membri e oggetto di determinazione delle condizioni FRAND, non procede all'esame del merito di tale azione, a meno che non abbia ricevuto notifica di un avviso di chiusura della determinazione delle condizioni FRAND.</w:t>
            </w:r>
          </w:p>
        </w:tc>
      </w:tr>
    </w:tbl>
    <w:p w14:paraId="67BB013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C2B68CA" w14:textId="77777777" w:rsidR="001D3ACC" w:rsidRPr="00FE2BBC" w:rsidRDefault="001D3ACC" w:rsidP="001D3ACC">
      <w:r w:rsidRPr="00F1797F">
        <w:rPr>
          <w:rStyle w:val="HideTWBExt"/>
        </w:rPr>
        <w:t>&lt;/Amend&gt;</w:t>
      </w:r>
    </w:p>
    <w:p w14:paraId="7B1DEC0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710</w:t>
      </w:r>
      <w:r w:rsidRPr="00F1797F">
        <w:rPr>
          <w:rStyle w:val="HideTWBExt"/>
          <w:b w:val="0"/>
          <w:lang w:val="it-IT"/>
        </w:rPr>
        <w:t>&lt;/NumAm&gt;</w:t>
      </w:r>
    </w:p>
    <w:p w14:paraId="45F46803"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4C472005" w14:textId="77777777" w:rsidR="001D3ACC" w:rsidRPr="00FE2BBC" w:rsidRDefault="001D3ACC" w:rsidP="001D3ACC">
      <w:r w:rsidRPr="00F1797F">
        <w:rPr>
          <w:rStyle w:val="HideTWBExt"/>
        </w:rPr>
        <w:t>&lt;/RepeatBlock-By&gt;</w:t>
      </w:r>
    </w:p>
    <w:p w14:paraId="5FA42CF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85EE98F" w14:textId="77777777" w:rsidR="001D3ACC" w:rsidRPr="00FE2BBC" w:rsidRDefault="001D3ACC" w:rsidP="001D3ACC">
      <w:pPr>
        <w:pStyle w:val="NormalBold"/>
      </w:pPr>
      <w:r w:rsidRPr="00F1797F">
        <w:rPr>
          <w:rStyle w:val="HideTWBExt"/>
          <w:b w:val="0"/>
        </w:rPr>
        <w:t>&lt;Article&gt;</w:t>
      </w:r>
      <w:r w:rsidRPr="00FE2BBC">
        <w:t>Articolo 56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984A99D" w14:textId="77777777" w:rsidTr="00F353F1">
        <w:trPr>
          <w:jc w:val="center"/>
        </w:trPr>
        <w:tc>
          <w:tcPr>
            <w:tcW w:w="9752" w:type="dxa"/>
            <w:gridSpan w:val="2"/>
          </w:tcPr>
          <w:p w14:paraId="2C32F242" w14:textId="77777777" w:rsidR="001D3ACC" w:rsidRPr="00FE2BBC" w:rsidRDefault="001D3ACC" w:rsidP="00F353F1">
            <w:pPr>
              <w:keepNext/>
            </w:pPr>
          </w:p>
        </w:tc>
      </w:tr>
      <w:tr w:rsidR="001D3ACC" w:rsidRPr="00FE2BBC" w14:paraId="054A4F8D" w14:textId="77777777" w:rsidTr="00F353F1">
        <w:trPr>
          <w:jc w:val="center"/>
        </w:trPr>
        <w:tc>
          <w:tcPr>
            <w:tcW w:w="4876" w:type="dxa"/>
            <w:hideMark/>
          </w:tcPr>
          <w:p w14:paraId="316BCB7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F6A8A5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7A83F5D" w14:textId="77777777" w:rsidTr="00F353F1">
        <w:trPr>
          <w:jc w:val="center"/>
        </w:trPr>
        <w:tc>
          <w:tcPr>
            <w:tcW w:w="4876" w:type="dxa"/>
            <w:hideMark/>
          </w:tcPr>
          <w:p w14:paraId="0EDA9830" w14:textId="77777777" w:rsidR="001D3ACC" w:rsidRPr="00FE2BBC" w:rsidRDefault="001D3ACC" w:rsidP="00F353F1">
            <w:pPr>
              <w:pStyle w:val="Normal6"/>
              <w:rPr>
                <w:lang w:val="it-IT"/>
              </w:rPr>
            </w:pPr>
            <w:r w:rsidRPr="00FE2BBC">
              <w:rPr>
                <w:b/>
                <w:i/>
                <w:lang w:val="it-IT"/>
              </w:rPr>
              <w:t>5.</w:t>
            </w:r>
            <w:r w:rsidRPr="00FE2BBC">
              <w:rPr>
                <w:b/>
                <w:i/>
                <w:lang w:val="it-IT"/>
              </w:rPr>
              <w:tab/>
              <w:t>Nei casi previsti dall'articolo 38, paragrafo 3, lettera b), e dall'articolo 38, paragrafo 4, lettera c), l'articolo 34, paragrafo 5, si applica, mutatis mutandis, ai procedimenti dinanzi all'organo giurisdizionale competente di uno Stato membro.</w:t>
            </w:r>
          </w:p>
        </w:tc>
        <w:tc>
          <w:tcPr>
            <w:tcW w:w="4876" w:type="dxa"/>
            <w:hideMark/>
          </w:tcPr>
          <w:p w14:paraId="730D133F" w14:textId="77777777" w:rsidR="001D3ACC" w:rsidRPr="00FE2BBC" w:rsidRDefault="001D3ACC" w:rsidP="00F353F1">
            <w:pPr>
              <w:pStyle w:val="Normal6"/>
              <w:rPr>
                <w:szCs w:val="24"/>
                <w:lang w:val="it-IT"/>
              </w:rPr>
            </w:pPr>
            <w:r w:rsidRPr="00FE2BBC">
              <w:rPr>
                <w:b/>
                <w:i/>
                <w:lang w:val="it-IT"/>
              </w:rPr>
              <w:t>soppresso</w:t>
            </w:r>
          </w:p>
        </w:tc>
      </w:tr>
    </w:tbl>
    <w:p w14:paraId="6C93A6C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77211E2" w14:textId="77777777" w:rsidR="001D3ACC" w:rsidRPr="00FE2BBC" w:rsidRDefault="001D3ACC" w:rsidP="001D3ACC">
      <w:r w:rsidRPr="00F1797F">
        <w:rPr>
          <w:rStyle w:val="HideTWBExt"/>
        </w:rPr>
        <w:t>&lt;/Amend&gt;</w:t>
      </w:r>
    </w:p>
    <w:p w14:paraId="786F5FE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711</w:t>
      </w:r>
      <w:r w:rsidRPr="00F1797F">
        <w:rPr>
          <w:rStyle w:val="HideTWBExt"/>
          <w:b w:val="0"/>
          <w:lang w:val="it-IT"/>
        </w:rPr>
        <w:t>&lt;/NumAm&gt;</w:t>
      </w:r>
    </w:p>
    <w:p w14:paraId="63BE65CC"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A543753" w14:textId="77777777" w:rsidR="001D3ACC" w:rsidRPr="00FE2BBC" w:rsidRDefault="001D3ACC" w:rsidP="001D3ACC">
      <w:r w:rsidRPr="00F1797F">
        <w:rPr>
          <w:rStyle w:val="HideTWBExt"/>
        </w:rPr>
        <w:t>&lt;/RepeatBlock-By&gt;</w:t>
      </w:r>
    </w:p>
    <w:p w14:paraId="2BDB3A6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45D482F" w14:textId="77777777" w:rsidR="001D3ACC" w:rsidRPr="00FE2BBC" w:rsidRDefault="001D3ACC" w:rsidP="001D3ACC">
      <w:pPr>
        <w:pStyle w:val="NormalBold"/>
      </w:pPr>
      <w:r w:rsidRPr="00F1797F">
        <w:rPr>
          <w:rStyle w:val="HideTWBExt"/>
          <w:b w:val="0"/>
        </w:rPr>
        <w:t>&lt;Article&gt;</w:t>
      </w:r>
      <w:r w:rsidRPr="00FE2BBC">
        <w:t>Articolo 56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3ADD7F8" w14:textId="77777777" w:rsidTr="00F353F1">
        <w:trPr>
          <w:jc w:val="center"/>
        </w:trPr>
        <w:tc>
          <w:tcPr>
            <w:tcW w:w="9752" w:type="dxa"/>
            <w:gridSpan w:val="2"/>
          </w:tcPr>
          <w:p w14:paraId="59A6EBB8" w14:textId="77777777" w:rsidR="001D3ACC" w:rsidRPr="00FE2BBC" w:rsidRDefault="001D3ACC" w:rsidP="00F353F1">
            <w:pPr>
              <w:keepNext/>
            </w:pPr>
          </w:p>
        </w:tc>
      </w:tr>
      <w:tr w:rsidR="001D3ACC" w:rsidRPr="00FE2BBC" w14:paraId="11D90F17" w14:textId="77777777" w:rsidTr="00F353F1">
        <w:trPr>
          <w:jc w:val="center"/>
        </w:trPr>
        <w:tc>
          <w:tcPr>
            <w:tcW w:w="4876" w:type="dxa"/>
            <w:hideMark/>
          </w:tcPr>
          <w:p w14:paraId="6F43350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056828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F3563D3" w14:textId="77777777" w:rsidTr="00F353F1">
        <w:trPr>
          <w:jc w:val="center"/>
        </w:trPr>
        <w:tc>
          <w:tcPr>
            <w:tcW w:w="4876" w:type="dxa"/>
            <w:hideMark/>
          </w:tcPr>
          <w:p w14:paraId="4F24ADBD" w14:textId="77777777" w:rsidR="001D3ACC" w:rsidRPr="00FE2BBC" w:rsidRDefault="001D3ACC" w:rsidP="00F353F1">
            <w:pPr>
              <w:pStyle w:val="Normal6"/>
              <w:rPr>
                <w:lang w:val="it-IT"/>
              </w:rPr>
            </w:pPr>
            <w:r w:rsidRPr="00FE2BBC">
              <w:rPr>
                <w:b/>
                <w:i/>
                <w:lang w:val="it-IT"/>
              </w:rPr>
              <w:t>5.</w:t>
            </w:r>
            <w:r w:rsidRPr="00FE2BBC">
              <w:rPr>
                <w:b/>
                <w:i/>
                <w:lang w:val="it-IT"/>
              </w:rPr>
              <w:tab/>
              <w:t>Nei casi previsti dall'articolo 38, paragrafo 3, lettera b), e dall'articolo 38, paragrafo 4, lettera c), l'articolo 34, paragrafo 5, si applica, mutatis mutandis, ai procedimenti dinanzi all'organo giurisdizionale competente di uno Stato membro.</w:t>
            </w:r>
          </w:p>
        </w:tc>
        <w:tc>
          <w:tcPr>
            <w:tcW w:w="4876" w:type="dxa"/>
            <w:hideMark/>
          </w:tcPr>
          <w:p w14:paraId="4D29FF56" w14:textId="77777777" w:rsidR="001D3ACC" w:rsidRPr="00FE2BBC" w:rsidRDefault="001D3ACC" w:rsidP="00F353F1">
            <w:pPr>
              <w:pStyle w:val="Normal6"/>
              <w:rPr>
                <w:szCs w:val="24"/>
                <w:lang w:val="it-IT"/>
              </w:rPr>
            </w:pPr>
            <w:r w:rsidRPr="00FE2BBC">
              <w:rPr>
                <w:b/>
                <w:i/>
                <w:lang w:val="it-IT"/>
              </w:rPr>
              <w:t>soppresso</w:t>
            </w:r>
          </w:p>
        </w:tc>
      </w:tr>
    </w:tbl>
    <w:p w14:paraId="1E4390D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1182CE6" w14:textId="77777777" w:rsidR="001D3ACC" w:rsidRPr="00FE2BBC" w:rsidRDefault="001D3ACC" w:rsidP="001D3ACC">
      <w:r w:rsidRPr="00F1797F">
        <w:rPr>
          <w:rStyle w:val="HideTWBExt"/>
        </w:rPr>
        <w:t>&lt;/Amend&gt;</w:t>
      </w:r>
    </w:p>
    <w:p w14:paraId="184B026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712</w:t>
      </w:r>
      <w:r w:rsidRPr="00F1797F">
        <w:rPr>
          <w:rStyle w:val="HideTWBExt"/>
          <w:b w:val="0"/>
          <w:lang w:val="it-IT"/>
        </w:rPr>
        <w:t>&lt;/NumAm&gt;</w:t>
      </w:r>
    </w:p>
    <w:p w14:paraId="10A86EDB"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28B192F0" w14:textId="77777777" w:rsidR="001D3ACC" w:rsidRPr="00FE2BBC" w:rsidRDefault="001D3ACC" w:rsidP="001D3ACC">
      <w:r w:rsidRPr="00F1797F">
        <w:rPr>
          <w:rStyle w:val="HideTWBExt"/>
        </w:rPr>
        <w:t>&lt;/RepeatBlock-By&gt;</w:t>
      </w:r>
    </w:p>
    <w:p w14:paraId="3F5ED0B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378BF10" w14:textId="77777777" w:rsidR="001D3ACC" w:rsidRPr="00FE2BBC" w:rsidRDefault="001D3ACC" w:rsidP="001D3ACC">
      <w:pPr>
        <w:pStyle w:val="NormalBold"/>
      </w:pPr>
      <w:r w:rsidRPr="00F1797F">
        <w:rPr>
          <w:rStyle w:val="HideTWBExt"/>
          <w:b w:val="0"/>
        </w:rPr>
        <w:t>&lt;Article&gt;</w:t>
      </w:r>
      <w:r w:rsidRPr="00FE2BBC">
        <w:t>Articolo 57 – titolo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1C6BEC1" w14:textId="77777777" w:rsidTr="00F353F1">
        <w:trPr>
          <w:jc w:val="center"/>
        </w:trPr>
        <w:tc>
          <w:tcPr>
            <w:tcW w:w="9752" w:type="dxa"/>
            <w:gridSpan w:val="2"/>
          </w:tcPr>
          <w:p w14:paraId="3A469B76" w14:textId="77777777" w:rsidR="001D3ACC" w:rsidRPr="00FE2BBC" w:rsidRDefault="001D3ACC" w:rsidP="00F353F1">
            <w:pPr>
              <w:keepNext/>
            </w:pPr>
          </w:p>
        </w:tc>
      </w:tr>
      <w:tr w:rsidR="001D3ACC" w:rsidRPr="00FE2BBC" w14:paraId="737F869D" w14:textId="77777777" w:rsidTr="00F353F1">
        <w:trPr>
          <w:jc w:val="center"/>
        </w:trPr>
        <w:tc>
          <w:tcPr>
            <w:tcW w:w="4876" w:type="dxa"/>
            <w:hideMark/>
          </w:tcPr>
          <w:p w14:paraId="0090D77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FA7CD6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2A45EB4" w14:textId="77777777" w:rsidTr="00F353F1">
        <w:trPr>
          <w:jc w:val="center"/>
        </w:trPr>
        <w:tc>
          <w:tcPr>
            <w:tcW w:w="4876" w:type="dxa"/>
            <w:hideMark/>
          </w:tcPr>
          <w:p w14:paraId="7E5C220D" w14:textId="77777777" w:rsidR="001D3ACC" w:rsidRPr="00FE2BBC" w:rsidRDefault="001D3ACC" w:rsidP="00F353F1">
            <w:pPr>
              <w:pStyle w:val="Normal6"/>
              <w:rPr>
                <w:lang w:val="it-IT"/>
              </w:rPr>
            </w:pPr>
            <w:r w:rsidRPr="00FE2BBC">
              <w:rPr>
                <w:b/>
                <w:i/>
                <w:lang w:val="it-IT"/>
              </w:rPr>
              <w:t>Relazione</w:t>
            </w:r>
          </w:p>
        </w:tc>
        <w:tc>
          <w:tcPr>
            <w:tcW w:w="4876" w:type="dxa"/>
            <w:hideMark/>
          </w:tcPr>
          <w:p w14:paraId="2F935804" w14:textId="77777777" w:rsidR="001D3ACC" w:rsidRPr="00FE2BBC" w:rsidRDefault="001D3ACC" w:rsidP="00F353F1">
            <w:pPr>
              <w:pStyle w:val="Normal6"/>
              <w:rPr>
                <w:szCs w:val="24"/>
                <w:lang w:val="it-IT"/>
              </w:rPr>
            </w:pPr>
            <w:r w:rsidRPr="00FE2BBC">
              <w:rPr>
                <w:b/>
                <w:i/>
                <w:lang w:val="it-IT"/>
              </w:rPr>
              <w:t>Pubblicazione e utilizzo della determinazione FRAND</w:t>
            </w:r>
          </w:p>
        </w:tc>
      </w:tr>
    </w:tbl>
    <w:p w14:paraId="36D203A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1E2AC21" w14:textId="77777777" w:rsidR="001D3ACC" w:rsidRPr="00FE2BBC" w:rsidRDefault="001D3ACC" w:rsidP="001D3ACC">
      <w:r w:rsidRPr="00F1797F">
        <w:rPr>
          <w:rStyle w:val="HideTWBExt"/>
        </w:rPr>
        <w:t>&lt;/Amend&gt;</w:t>
      </w:r>
    </w:p>
    <w:p w14:paraId="763981D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713</w:t>
      </w:r>
      <w:r w:rsidRPr="00F1797F">
        <w:rPr>
          <w:rStyle w:val="HideTWBExt"/>
          <w:b w:val="0"/>
          <w:lang w:val="it-IT"/>
        </w:rPr>
        <w:t>&lt;/NumAm&gt;</w:t>
      </w:r>
    </w:p>
    <w:p w14:paraId="17383569"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265B81C" w14:textId="77777777" w:rsidR="001D3ACC" w:rsidRPr="00FE2BBC" w:rsidRDefault="001D3ACC" w:rsidP="001D3ACC">
      <w:r w:rsidRPr="00F1797F">
        <w:rPr>
          <w:rStyle w:val="HideTWBExt"/>
        </w:rPr>
        <w:t>&lt;/RepeatBlock-By&gt;</w:t>
      </w:r>
    </w:p>
    <w:p w14:paraId="7355088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033F9C8" w14:textId="77777777" w:rsidR="001D3ACC" w:rsidRPr="00FE2BBC" w:rsidRDefault="001D3ACC" w:rsidP="001D3ACC">
      <w:pPr>
        <w:pStyle w:val="NormalBold"/>
      </w:pPr>
      <w:r w:rsidRPr="00F1797F">
        <w:rPr>
          <w:rStyle w:val="HideTWBExt"/>
          <w:b w:val="0"/>
        </w:rPr>
        <w:t>&lt;Article&gt;</w:t>
      </w:r>
      <w:r w:rsidRPr="00FE2BBC">
        <w:t>Articolo 57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1A07A47" w14:textId="77777777" w:rsidTr="00F353F1">
        <w:trPr>
          <w:jc w:val="center"/>
        </w:trPr>
        <w:tc>
          <w:tcPr>
            <w:tcW w:w="9752" w:type="dxa"/>
            <w:gridSpan w:val="2"/>
          </w:tcPr>
          <w:p w14:paraId="05023B10" w14:textId="77777777" w:rsidR="001D3ACC" w:rsidRPr="00FE2BBC" w:rsidRDefault="001D3ACC" w:rsidP="00F353F1">
            <w:pPr>
              <w:keepNext/>
            </w:pPr>
          </w:p>
        </w:tc>
      </w:tr>
      <w:tr w:rsidR="001D3ACC" w:rsidRPr="00FE2BBC" w14:paraId="6D091F20" w14:textId="77777777" w:rsidTr="00F353F1">
        <w:trPr>
          <w:jc w:val="center"/>
        </w:trPr>
        <w:tc>
          <w:tcPr>
            <w:tcW w:w="4876" w:type="dxa"/>
            <w:hideMark/>
          </w:tcPr>
          <w:p w14:paraId="447FC8B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544D76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FCF6459" w14:textId="77777777" w:rsidTr="00F353F1">
        <w:trPr>
          <w:jc w:val="center"/>
        </w:trPr>
        <w:tc>
          <w:tcPr>
            <w:tcW w:w="4876" w:type="dxa"/>
            <w:hideMark/>
          </w:tcPr>
          <w:p w14:paraId="11FC0730" w14:textId="77777777" w:rsidR="001D3ACC" w:rsidRPr="00FE2BBC" w:rsidRDefault="001D3ACC" w:rsidP="00F353F1">
            <w:pPr>
              <w:pStyle w:val="Normal6"/>
              <w:rPr>
                <w:lang w:val="it-IT"/>
              </w:rPr>
            </w:pPr>
            <w:r w:rsidRPr="00FE2BBC">
              <w:rPr>
                <w:b/>
                <w:i/>
                <w:lang w:val="it-IT"/>
              </w:rPr>
              <w:t>1.</w:t>
            </w:r>
            <w:r w:rsidRPr="00FE2BBC">
              <w:rPr>
                <w:b/>
                <w:i/>
                <w:lang w:val="it-IT"/>
              </w:rPr>
              <w:tab/>
              <w:t>In seguito alla chiusura della determinazione delle condizioni FRAND, il conciliatore fornisce alle parti una relazione scritta nei casi elencati all'articolo 56, paragrafo 1, lettere c) e d).</w:t>
            </w:r>
          </w:p>
        </w:tc>
        <w:tc>
          <w:tcPr>
            <w:tcW w:w="4876" w:type="dxa"/>
            <w:hideMark/>
          </w:tcPr>
          <w:p w14:paraId="0CAC79F5" w14:textId="77777777" w:rsidR="001D3ACC" w:rsidRPr="00FE2BBC" w:rsidRDefault="001D3ACC" w:rsidP="00F353F1">
            <w:pPr>
              <w:pStyle w:val="Normal6"/>
              <w:rPr>
                <w:szCs w:val="24"/>
                <w:lang w:val="it-IT"/>
              </w:rPr>
            </w:pPr>
            <w:r w:rsidRPr="00FE2BBC">
              <w:rPr>
                <w:b/>
                <w:i/>
                <w:lang w:val="it-IT"/>
              </w:rPr>
              <w:t>soppresso</w:t>
            </w:r>
          </w:p>
        </w:tc>
      </w:tr>
    </w:tbl>
    <w:p w14:paraId="62499AF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CCA3657" w14:textId="77777777" w:rsidR="001D3ACC" w:rsidRPr="00FE2BBC" w:rsidRDefault="001D3ACC" w:rsidP="001D3ACC">
      <w:r w:rsidRPr="00F1797F">
        <w:rPr>
          <w:rStyle w:val="HideTWBExt"/>
        </w:rPr>
        <w:t>&lt;/Amend&gt;</w:t>
      </w:r>
    </w:p>
    <w:p w14:paraId="367F621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714</w:t>
      </w:r>
      <w:r w:rsidRPr="00F1797F">
        <w:rPr>
          <w:rStyle w:val="HideTWBExt"/>
          <w:b w:val="0"/>
          <w:lang w:val="it-IT"/>
        </w:rPr>
        <w:t>&lt;/NumAm&gt;</w:t>
      </w:r>
    </w:p>
    <w:p w14:paraId="4FE277AD"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3E161398" w14:textId="77777777" w:rsidR="001D3ACC" w:rsidRPr="00FE2BBC" w:rsidRDefault="001D3ACC" w:rsidP="001D3ACC">
      <w:r w:rsidRPr="00F1797F">
        <w:rPr>
          <w:rStyle w:val="HideTWBExt"/>
        </w:rPr>
        <w:t>&lt;/RepeatBlock-By&gt;</w:t>
      </w:r>
    </w:p>
    <w:p w14:paraId="6FFA8FB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A67ABED" w14:textId="77777777" w:rsidR="001D3ACC" w:rsidRPr="00FE2BBC" w:rsidRDefault="001D3ACC" w:rsidP="001D3ACC">
      <w:pPr>
        <w:pStyle w:val="NormalBold"/>
      </w:pPr>
      <w:r w:rsidRPr="00F1797F">
        <w:rPr>
          <w:rStyle w:val="HideTWBExt"/>
          <w:b w:val="0"/>
        </w:rPr>
        <w:t>&lt;Article&gt;</w:t>
      </w:r>
      <w:r w:rsidRPr="00FE2BBC">
        <w:t>Articolo 57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92290A6" w14:textId="77777777" w:rsidTr="00F353F1">
        <w:trPr>
          <w:jc w:val="center"/>
        </w:trPr>
        <w:tc>
          <w:tcPr>
            <w:tcW w:w="9752" w:type="dxa"/>
            <w:gridSpan w:val="2"/>
          </w:tcPr>
          <w:p w14:paraId="763BA47F" w14:textId="77777777" w:rsidR="001D3ACC" w:rsidRPr="00FE2BBC" w:rsidRDefault="001D3ACC" w:rsidP="00F353F1">
            <w:pPr>
              <w:keepNext/>
            </w:pPr>
          </w:p>
        </w:tc>
      </w:tr>
      <w:tr w:rsidR="001D3ACC" w:rsidRPr="00FE2BBC" w14:paraId="4978CBB5" w14:textId="77777777" w:rsidTr="00F353F1">
        <w:trPr>
          <w:jc w:val="center"/>
        </w:trPr>
        <w:tc>
          <w:tcPr>
            <w:tcW w:w="4876" w:type="dxa"/>
            <w:hideMark/>
          </w:tcPr>
          <w:p w14:paraId="6E141B8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470E11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AC7C7F5" w14:textId="77777777" w:rsidTr="00F353F1">
        <w:trPr>
          <w:jc w:val="center"/>
        </w:trPr>
        <w:tc>
          <w:tcPr>
            <w:tcW w:w="4876" w:type="dxa"/>
            <w:hideMark/>
          </w:tcPr>
          <w:p w14:paraId="3A2BC51B" w14:textId="77777777" w:rsidR="001D3ACC" w:rsidRPr="00FE2BBC" w:rsidRDefault="001D3ACC" w:rsidP="00F353F1">
            <w:pPr>
              <w:pStyle w:val="Normal6"/>
              <w:rPr>
                <w:lang w:val="it-IT"/>
              </w:rPr>
            </w:pPr>
            <w:r w:rsidRPr="00FE2BBC">
              <w:rPr>
                <w:lang w:val="it-IT"/>
              </w:rPr>
              <w:t>1.</w:t>
            </w:r>
            <w:r w:rsidRPr="00FE2BBC">
              <w:rPr>
                <w:lang w:val="it-IT"/>
              </w:rPr>
              <w:tab/>
              <w:t xml:space="preserve">In seguito alla chiusura della determinazione delle condizioni FRAND, il </w:t>
            </w:r>
            <w:r w:rsidRPr="00FE2BBC">
              <w:rPr>
                <w:b/>
                <w:i/>
                <w:lang w:val="it-IT"/>
              </w:rPr>
              <w:t>conciliatore</w:t>
            </w:r>
            <w:r w:rsidRPr="00FE2BBC">
              <w:rPr>
                <w:lang w:val="it-IT"/>
              </w:rPr>
              <w:t xml:space="preserve"> fornisce alle parti una relazione scritta nei casi elencati all'articolo 56, paragrafo 1, lettere c) e d).</w:t>
            </w:r>
          </w:p>
        </w:tc>
        <w:tc>
          <w:tcPr>
            <w:tcW w:w="4876" w:type="dxa"/>
            <w:hideMark/>
          </w:tcPr>
          <w:p w14:paraId="3C357B4B"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In seguito alla chiusura della determinazione delle condizioni FRAND, il </w:t>
            </w:r>
            <w:r w:rsidRPr="00FE2BBC">
              <w:rPr>
                <w:b/>
                <w:i/>
                <w:lang w:val="it-IT"/>
              </w:rPr>
              <w:t>panel di conciliatori</w:t>
            </w:r>
            <w:r w:rsidRPr="00FE2BBC">
              <w:rPr>
                <w:lang w:val="it-IT"/>
              </w:rPr>
              <w:t xml:space="preserve"> fornisce alle parti una relazione scritta nei casi elencati all'articolo 56, paragrafo 1, lettere c) e d).</w:t>
            </w:r>
          </w:p>
        </w:tc>
      </w:tr>
    </w:tbl>
    <w:p w14:paraId="0D4EE86F"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737A97E" w14:textId="77777777" w:rsidR="001D3ACC" w:rsidRPr="00FE2BBC" w:rsidRDefault="001D3ACC" w:rsidP="001D3ACC">
      <w:r w:rsidRPr="00F1797F">
        <w:rPr>
          <w:rStyle w:val="HideTWBExt"/>
        </w:rPr>
        <w:t>&lt;/Amend&gt;</w:t>
      </w:r>
    </w:p>
    <w:p w14:paraId="6CB3C57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715</w:t>
      </w:r>
      <w:r w:rsidRPr="00F1797F">
        <w:rPr>
          <w:rStyle w:val="HideTWBExt"/>
          <w:b w:val="0"/>
          <w:lang w:val="it-IT"/>
        </w:rPr>
        <w:t>&lt;/NumAm&gt;</w:t>
      </w:r>
    </w:p>
    <w:p w14:paraId="47ABDD92"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75FF472" w14:textId="77777777" w:rsidR="001D3ACC" w:rsidRPr="00FE2BBC" w:rsidRDefault="001D3ACC" w:rsidP="001D3ACC">
      <w:r w:rsidRPr="00F1797F">
        <w:rPr>
          <w:rStyle w:val="HideTWBExt"/>
        </w:rPr>
        <w:t>&lt;/RepeatBlock-By&gt;</w:t>
      </w:r>
    </w:p>
    <w:p w14:paraId="27317B0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04A800F" w14:textId="77777777" w:rsidR="001D3ACC" w:rsidRPr="00FE2BBC" w:rsidRDefault="001D3ACC" w:rsidP="001D3ACC">
      <w:pPr>
        <w:pStyle w:val="NormalBold"/>
      </w:pPr>
      <w:r w:rsidRPr="00F1797F">
        <w:rPr>
          <w:rStyle w:val="HideTWBExt"/>
          <w:b w:val="0"/>
        </w:rPr>
        <w:t>&lt;Article&gt;</w:t>
      </w:r>
      <w:r w:rsidRPr="00FE2BBC">
        <w:t>Articolo 57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679B261" w14:textId="77777777" w:rsidTr="00F353F1">
        <w:trPr>
          <w:jc w:val="center"/>
        </w:trPr>
        <w:tc>
          <w:tcPr>
            <w:tcW w:w="9752" w:type="dxa"/>
            <w:gridSpan w:val="2"/>
          </w:tcPr>
          <w:p w14:paraId="351F8D3A" w14:textId="77777777" w:rsidR="001D3ACC" w:rsidRPr="00FE2BBC" w:rsidRDefault="001D3ACC" w:rsidP="00F353F1">
            <w:pPr>
              <w:keepNext/>
            </w:pPr>
          </w:p>
        </w:tc>
      </w:tr>
      <w:tr w:rsidR="001D3ACC" w:rsidRPr="00FE2BBC" w14:paraId="48E5C7B4" w14:textId="77777777" w:rsidTr="00F353F1">
        <w:trPr>
          <w:jc w:val="center"/>
        </w:trPr>
        <w:tc>
          <w:tcPr>
            <w:tcW w:w="4876" w:type="dxa"/>
            <w:hideMark/>
          </w:tcPr>
          <w:p w14:paraId="55BCF19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C8C996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FF9D5DB" w14:textId="77777777" w:rsidTr="00F353F1">
        <w:trPr>
          <w:jc w:val="center"/>
        </w:trPr>
        <w:tc>
          <w:tcPr>
            <w:tcW w:w="4876" w:type="dxa"/>
            <w:hideMark/>
          </w:tcPr>
          <w:p w14:paraId="322B2294" w14:textId="77777777" w:rsidR="001D3ACC" w:rsidRPr="00FE2BBC" w:rsidRDefault="001D3ACC" w:rsidP="00F353F1">
            <w:pPr>
              <w:pStyle w:val="Normal6"/>
              <w:rPr>
                <w:lang w:val="it-IT"/>
              </w:rPr>
            </w:pPr>
            <w:r w:rsidRPr="00FE2BBC">
              <w:rPr>
                <w:lang w:val="it-IT"/>
              </w:rPr>
              <w:t>1.</w:t>
            </w:r>
            <w:r w:rsidRPr="00FE2BBC">
              <w:rPr>
                <w:lang w:val="it-IT"/>
              </w:rPr>
              <w:tab/>
              <w:t xml:space="preserve">In seguito alla chiusura della determinazione delle condizioni FRAND, il </w:t>
            </w:r>
            <w:r w:rsidRPr="00FE2BBC">
              <w:rPr>
                <w:b/>
                <w:i/>
                <w:lang w:val="it-IT"/>
              </w:rPr>
              <w:t>conciliatore</w:t>
            </w:r>
            <w:r w:rsidRPr="00FE2BBC">
              <w:rPr>
                <w:lang w:val="it-IT"/>
              </w:rPr>
              <w:t xml:space="preserve"> fornisce alle parti una relazione scritta nei casi elencati all'articolo 56, paragrafo 1, lettere c) e d).</w:t>
            </w:r>
          </w:p>
        </w:tc>
        <w:tc>
          <w:tcPr>
            <w:tcW w:w="4876" w:type="dxa"/>
            <w:hideMark/>
          </w:tcPr>
          <w:p w14:paraId="3BDA479B"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In seguito alla chiusura della determinazione delle condizioni FRAND, il </w:t>
            </w:r>
            <w:r w:rsidRPr="00FE2BBC">
              <w:rPr>
                <w:b/>
                <w:i/>
                <w:lang w:val="it-IT"/>
              </w:rPr>
              <w:t>panel di conciliatori</w:t>
            </w:r>
            <w:r w:rsidRPr="00FE2BBC">
              <w:rPr>
                <w:lang w:val="it-IT"/>
              </w:rPr>
              <w:t xml:space="preserve"> fornisce alle parti una relazione scritta nei casi elencati all'articolo 56, paragrafo 1, lettere c) e d).</w:t>
            </w:r>
          </w:p>
        </w:tc>
      </w:tr>
    </w:tbl>
    <w:p w14:paraId="6E8E168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C028544" w14:textId="77777777" w:rsidR="001D3ACC" w:rsidRPr="00FE2BBC" w:rsidRDefault="001D3ACC" w:rsidP="001D3ACC">
      <w:r w:rsidRPr="00F1797F">
        <w:rPr>
          <w:rStyle w:val="HideTWBExt"/>
        </w:rPr>
        <w:t>&lt;/Amend&gt;</w:t>
      </w:r>
    </w:p>
    <w:p w14:paraId="79CD76C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716</w:t>
      </w:r>
      <w:r w:rsidRPr="00F1797F">
        <w:rPr>
          <w:rStyle w:val="HideTWBExt"/>
          <w:b w:val="0"/>
          <w:lang w:val="it-IT"/>
        </w:rPr>
        <w:t>&lt;/NumAm&gt;</w:t>
      </w:r>
    </w:p>
    <w:p w14:paraId="5A519B1C"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07B87431" w14:textId="77777777" w:rsidR="001D3ACC" w:rsidRPr="00FE2BBC" w:rsidRDefault="001D3ACC" w:rsidP="001D3ACC">
      <w:r w:rsidRPr="00F1797F">
        <w:rPr>
          <w:rStyle w:val="HideTWBExt"/>
        </w:rPr>
        <w:t>&lt;/RepeatBlock-By&gt;</w:t>
      </w:r>
    </w:p>
    <w:p w14:paraId="4A4E284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36D347E" w14:textId="77777777" w:rsidR="001D3ACC" w:rsidRPr="00FE2BBC" w:rsidRDefault="001D3ACC" w:rsidP="001D3ACC">
      <w:pPr>
        <w:pStyle w:val="NormalBold"/>
      </w:pPr>
      <w:r w:rsidRPr="00F1797F">
        <w:rPr>
          <w:rStyle w:val="HideTWBExt"/>
          <w:b w:val="0"/>
        </w:rPr>
        <w:t>&lt;Article&gt;</w:t>
      </w:r>
      <w:r w:rsidRPr="00FE2BBC">
        <w:t>Articolo 57 – paragrafo 2 – parte introduttiva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76F7D20" w14:textId="77777777" w:rsidTr="00F353F1">
        <w:trPr>
          <w:jc w:val="center"/>
        </w:trPr>
        <w:tc>
          <w:tcPr>
            <w:tcW w:w="9752" w:type="dxa"/>
            <w:gridSpan w:val="2"/>
          </w:tcPr>
          <w:p w14:paraId="7F839EC9" w14:textId="77777777" w:rsidR="001D3ACC" w:rsidRPr="00FE2BBC" w:rsidRDefault="001D3ACC" w:rsidP="00F353F1">
            <w:pPr>
              <w:keepNext/>
            </w:pPr>
          </w:p>
        </w:tc>
      </w:tr>
      <w:tr w:rsidR="001D3ACC" w:rsidRPr="00FE2BBC" w14:paraId="4F81D193" w14:textId="77777777" w:rsidTr="00F353F1">
        <w:trPr>
          <w:jc w:val="center"/>
        </w:trPr>
        <w:tc>
          <w:tcPr>
            <w:tcW w:w="4876" w:type="dxa"/>
            <w:hideMark/>
          </w:tcPr>
          <w:p w14:paraId="0B203B6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E946F6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3653830" w14:textId="77777777" w:rsidTr="00F353F1">
        <w:trPr>
          <w:jc w:val="center"/>
        </w:trPr>
        <w:tc>
          <w:tcPr>
            <w:tcW w:w="4876" w:type="dxa"/>
            <w:hideMark/>
          </w:tcPr>
          <w:p w14:paraId="4251DFA0" w14:textId="77777777" w:rsidR="001D3ACC" w:rsidRPr="00FE2BBC" w:rsidRDefault="001D3ACC" w:rsidP="00F353F1">
            <w:pPr>
              <w:pStyle w:val="Normal6"/>
              <w:rPr>
                <w:lang w:val="it-IT"/>
              </w:rPr>
            </w:pPr>
            <w:r w:rsidRPr="00FE2BBC">
              <w:rPr>
                <w:b/>
                <w:i/>
                <w:lang w:val="it-IT"/>
              </w:rPr>
              <w:t>2.</w:t>
            </w:r>
            <w:r w:rsidRPr="00FE2BBC">
              <w:rPr>
                <w:b/>
                <w:i/>
                <w:lang w:val="it-IT"/>
              </w:rPr>
              <w:tab/>
              <w:t>La relazione comprende gli elementi seguenti:</w:t>
            </w:r>
          </w:p>
        </w:tc>
        <w:tc>
          <w:tcPr>
            <w:tcW w:w="4876" w:type="dxa"/>
            <w:hideMark/>
          </w:tcPr>
          <w:p w14:paraId="59FCD431" w14:textId="77777777" w:rsidR="001D3ACC" w:rsidRPr="00FE2BBC" w:rsidRDefault="001D3ACC" w:rsidP="00F353F1">
            <w:pPr>
              <w:pStyle w:val="Normal6"/>
              <w:rPr>
                <w:szCs w:val="24"/>
                <w:lang w:val="it-IT"/>
              </w:rPr>
            </w:pPr>
            <w:r w:rsidRPr="00FE2BBC">
              <w:rPr>
                <w:b/>
                <w:i/>
                <w:lang w:val="it-IT"/>
              </w:rPr>
              <w:t>soppresso</w:t>
            </w:r>
          </w:p>
        </w:tc>
      </w:tr>
    </w:tbl>
    <w:p w14:paraId="6D2961D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79BCEEB" w14:textId="77777777" w:rsidR="001D3ACC" w:rsidRPr="00FE2BBC" w:rsidRDefault="001D3ACC" w:rsidP="001D3ACC">
      <w:r w:rsidRPr="00F1797F">
        <w:rPr>
          <w:rStyle w:val="HideTWBExt"/>
        </w:rPr>
        <w:t>&lt;/Amend&gt;</w:t>
      </w:r>
    </w:p>
    <w:p w14:paraId="1A153ED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717</w:t>
      </w:r>
      <w:r w:rsidRPr="00F1797F">
        <w:rPr>
          <w:rStyle w:val="HideTWBExt"/>
          <w:b w:val="0"/>
          <w:lang w:val="it-IT"/>
        </w:rPr>
        <w:t>&lt;/NumAm&gt;</w:t>
      </w:r>
    </w:p>
    <w:p w14:paraId="3C191D18"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2A7DEAC7" w14:textId="77777777" w:rsidR="001D3ACC" w:rsidRPr="00FE2BBC" w:rsidRDefault="001D3ACC" w:rsidP="001D3ACC">
      <w:r w:rsidRPr="00F1797F">
        <w:rPr>
          <w:rStyle w:val="HideTWBExt"/>
        </w:rPr>
        <w:t>&lt;/RepeatBlock-By&gt;</w:t>
      </w:r>
    </w:p>
    <w:p w14:paraId="3BA48B9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28BFBA5" w14:textId="77777777" w:rsidR="001D3ACC" w:rsidRPr="00FE2BBC" w:rsidRDefault="001D3ACC" w:rsidP="001D3ACC">
      <w:pPr>
        <w:pStyle w:val="NormalBold"/>
      </w:pPr>
      <w:r w:rsidRPr="00F1797F">
        <w:rPr>
          <w:rStyle w:val="HideTWBExt"/>
          <w:b w:val="0"/>
        </w:rPr>
        <w:t>&lt;Article&gt;</w:t>
      </w:r>
      <w:r w:rsidRPr="00FE2BBC">
        <w:t>Articolo 57 – paragrafo 2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608C4CA" w14:textId="77777777" w:rsidTr="00F353F1">
        <w:trPr>
          <w:jc w:val="center"/>
        </w:trPr>
        <w:tc>
          <w:tcPr>
            <w:tcW w:w="9752" w:type="dxa"/>
            <w:gridSpan w:val="2"/>
          </w:tcPr>
          <w:p w14:paraId="3F41AFF9" w14:textId="77777777" w:rsidR="001D3ACC" w:rsidRPr="00FE2BBC" w:rsidRDefault="001D3ACC" w:rsidP="00F353F1">
            <w:pPr>
              <w:keepNext/>
            </w:pPr>
          </w:p>
        </w:tc>
      </w:tr>
      <w:tr w:rsidR="001D3ACC" w:rsidRPr="00FE2BBC" w14:paraId="37AFA25D" w14:textId="77777777" w:rsidTr="00F353F1">
        <w:trPr>
          <w:jc w:val="center"/>
        </w:trPr>
        <w:tc>
          <w:tcPr>
            <w:tcW w:w="4876" w:type="dxa"/>
            <w:hideMark/>
          </w:tcPr>
          <w:p w14:paraId="2972515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1A7A69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912541D" w14:textId="77777777" w:rsidTr="00F353F1">
        <w:trPr>
          <w:jc w:val="center"/>
        </w:trPr>
        <w:tc>
          <w:tcPr>
            <w:tcW w:w="4876" w:type="dxa"/>
            <w:hideMark/>
          </w:tcPr>
          <w:p w14:paraId="67F48EA4" w14:textId="77777777" w:rsidR="001D3ACC" w:rsidRPr="00FE2BBC" w:rsidRDefault="001D3ACC" w:rsidP="00F353F1">
            <w:pPr>
              <w:pStyle w:val="Normal6"/>
              <w:rPr>
                <w:lang w:val="it-IT"/>
              </w:rPr>
            </w:pPr>
            <w:r w:rsidRPr="00FE2BBC">
              <w:rPr>
                <w:b/>
                <w:i/>
                <w:lang w:val="it-IT"/>
              </w:rPr>
              <w:t>(a)</w:t>
            </w:r>
            <w:r w:rsidRPr="00FE2BBC">
              <w:rPr>
                <w:b/>
                <w:i/>
                <w:lang w:val="it-IT"/>
              </w:rPr>
              <w:tab/>
              <w:t>i nomi delle parti;</w:t>
            </w:r>
          </w:p>
        </w:tc>
        <w:tc>
          <w:tcPr>
            <w:tcW w:w="4876" w:type="dxa"/>
            <w:hideMark/>
          </w:tcPr>
          <w:p w14:paraId="2C112702" w14:textId="77777777" w:rsidR="001D3ACC" w:rsidRPr="00FE2BBC" w:rsidRDefault="001D3ACC" w:rsidP="00F353F1">
            <w:pPr>
              <w:pStyle w:val="Normal6"/>
              <w:rPr>
                <w:szCs w:val="24"/>
                <w:lang w:val="it-IT"/>
              </w:rPr>
            </w:pPr>
            <w:r w:rsidRPr="00FE2BBC">
              <w:rPr>
                <w:b/>
                <w:i/>
                <w:lang w:val="it-IT"/>
              </w:rPr>
              <w:t>soppresso</w:t>
            </w:r>
          </w:p>
        </w:tc>
      </w:tr>
    </w:tbl>
    <w:p w14:paraId="3F31B4F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0F7B500" w14:textId="77777777" w:rsidR="001D3ACC" w:rsidRPr="00FE2BBC" w:rsidRDefault="001D3ACC" w:rsidP="001D3ACC">
      <w:r w:rsidRPr="00F1797F">
        <w:rPr>
          <w:rStyle w:val="HideTWBExt"/>
        </w:rPr>
        <w:t>&lt;/Amend&gt;</w:t>
      </w:r>
    </w:p>
    <w:p w14:paraId="4534B8F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718</w:t>
      </w:r>
      <w:r w:rsidRPr="00F1797F">
        <w:rPr>
          <w:rStyle w:val="HideTWBExt"/>
          <w:b w:val="0"/>
          <w:lang w:val="it-IT"/>
        </w:rPr>
        <w:t>&lt;/NumAm&gt;</w:t>
      </w:r>
    </w:p>
    <w:p w14:paraId="12A7AF19"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5F518BD" w14:textId="77777777" w:rsidR="001D3ACC" w:rsidRPr="00FE2BBC" w:rsidRDefault="001D3ACC" w:rsidP="001D3ACC">
      <w:r w:rsidRPr="00F1797F">
        <w:rPr>
          <w:rStyle w:val="HideTWBExt"/>
        </w:rPr>
        <w:t>&lt;/RepeatBlock-By&gt;</w:t>
      </w:r>
    </w:p>
    <w:p w14:paraId="66C2EF8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F6B6129" w14:textId="77777777" w:rsidR="001D3ACC" w:rsidRPr="00FE2BBC" w:rsidRDefault="001D3ACC" w:rsidP="001D3ACC">
      <w:pPr>
        <w:pStyle w:val="NormalBold"/>
      </w:pPr>
      <w:r w:rsidRPr="00F1797F">
        <w:rPr>
          <w:rStyle w:val="HideTWBExt"/>
          <w:b w:val="0"/>
        </w:rPr>
        <w:t>&lt;Article&gt;</w:t>
      </w:r>
      <w:r w:rsidRPr="00FE2BBC">
        <w:t>Articolo 57 – paragrafo 2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4D1BFE8" w14:textId="77777777" w:rsidTr="00F353F1">
        <w:trPr>
          <w:jc w:val="center"/>
        </w:trPr>
        <w:tc>
          <w:tcPr>
            <w:tcW w:w="9752" w:type="dxa"/>
            <w:gridSpan w:val="2"/>
          </w:tcPr>
          <w:p w14:paraId="357B434D" w14:textId="77777777" w:rsidR="001D3ACC" w:rsidRPr="00FE2BBC" w:rsidRDefault="001D3ACC" w:rsidP="00F353F1">
            <w:pPr>
              <w:keepNext/>
            </w:pPr>
          </w:p>
        </w:tc>
      </w:tr>
      <w:tr w:rsidR="001D3ACC" w:rsidRPr="00FE2BBC" w14:paraId="71EDAF73" w14:textId="77777777" w:rsidTr="00F353F1">
        <w:trPr>
          <w:jc w:val="center"/>
        </w:trPr>
        <w:tc>
          <w:tcPr>
            <w:tcW w:w="4876" w:type="dxa"/>
            <w:hideMark/>
          </w:tcPr>
          <w:p w14:paraId="0DBC067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14FEAC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D67DD04" w14:textId="77777777" w:rsidTr="00F353F1">
        <w:trPr>
          <w:jc w:val="center"/>
        </w:trPr>
        <w:tc>
          <w:tcPr>
            <w:tcW w:w="4876" w:type="dxa"/>
            <w:hideMark/>
          </w:tcPr>
          <w:p w14:paraId="4670B79A" w14:textId="77777777" w:rsidR="001D3ACC" w:rsidRPr="00FE2BBC" w:rsidRDefault="001D3ACC" w:rsidP="00F353F1">
            <w:pPr>
              <w:pStyle w:val="Normal6"/>
              <w:rPr>
                <w:lang w:val="it-IT"/>
              </w:rPr>
            </w:pPr>
            <w:r w:rsidRPr="00FE2BBC">
              <w:rPr>
                <w:b/>
                <w:i/>
                <w:lang w:val="it-IT"/>
              </w:rPr>
              <w:t>(b)</w:t>
            </w:r>
            <w:r w:rsidRPr="00FE2BBC">
              <w:rPr>
                <w:b/>
                <w:i/>
                <w:lang w:val="it-IT"/>
              </w:rPr>
              <w:tab/>
              <w:t>una valutazione riservata della determinazione delle condizioni FRAND;</w:t>
            </w:r>
          </w:p>
        </w:tc>
        <w:tc>
          <w:tcPr>
            <w:tcW w:w="4876" w:type="dxa"/>
            <w:hideMark/>
          </w:tcPr>
          <w:p w14:paraId="6D4078D1" w14:textId="77777777" w:rsidR="001D3ACC" w:rsidRPr="00FE2BBC" w:rsidRDefault="001D3ACC" w:rsidP="00F353F1">
            <w:pPr>
              <w:pStyle w:val="Normal6"/>
              <w:rPr>
                <w:szCs w:val="24"/>
                <w:lang w:val="it-IT"/>
              </w:rPr>
            </w:pPr>
            <w:r w:rsidRPr="00FE2BBC">
              <w:rPr>
                <w:b/>
                <w:i/>
                <w:lang w:val="it-IT"/>
              </w:rPr>
              <w:t>soppresso</w:t>
            </w:r>
          </w:p>
        </w:tc>
      </w:tr>
    </w:tbl>
    <w:p w14:paraId="7496BC4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55C25AEB" w14:textId="77777777" w:rsidR="001D3ACC" w:rsidRPr="00FE2BBC" w:rsidRDefault="001D3ACC" w:rsidP="001D3ACC">
      <w:r w:rsidRPr="00F1797F">
        <w:rPr>
          <w:rStyle w:val="HideTWBExt"/>
        </w:rPr>
        <w:t>&lt;/Amend&gt;</w:t>
      </w:r>
    </w:p>
    <w:p w14:paraId="1A3FF25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719</w:t>
      </w:r>
      <w:r w:rsidRPr="00F1797F">
        <w:rPr>
          <w:rStyle w:val="HideTWBExt"/>
          <w:b w:val="0"/>
          <w:lang w:val="it-IT"/>
        </w:rPr>
        <w:t>&lt;/NumAm&gt;</w:t>
      </w:r>
    </w:p>
    <w:p w14:paraId="22418685"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6D260A7" w14:textId="77777777" w:rsidR="001D3ACC" w:rsidRPr="00FE2BBC" w:rsidRDefault="001D3ACC" w:rsidP="001D3ACC">
      <w:r w:rsidRPr="00F1797F">
        <w:rPr>
          <w:rStyle w:val="HideTWBExt"/>
        </w:rPr>
        <w:t>&lt;/RepeatBlock-By&gt;</w:t>
      </w:r>
    </w:p>
    <w:p w14:paraId="0FD2B35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13623A9" w14:textId="77777777" w:rsidR="001D3ACC" w:rsidRPr="00FE2BBC" w:rsidRDefault="001D3ACC" w:rsidP="001D3ACC">
      <w:pPr>
        <w:pStyle w:val="NormalBold"/>
      </w:pPr>
      <w:r w:rsidRPr="00F1797F">
        <w:rPr>
          <w:rStyle w:val="HideTWBExt"/>
          <w:b w:val="0"/>
        </w:rPr>
        <w:t>&lt;Article&gt;</w:t>
      </w:r>
      <w:r w:rsidRPr="00FE2BBC">
        <w:t>Articolo 57 – paragrafo 2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A5F6A74" w14:textId="77777777" w:rsidTr="00F353F1">
        <w:trPr>
          <w:jc w:val="center"/>
        </w:trPr>
        <w:tc>
          <w:tcPr>
            <w:tcW w:w="9752" w:type="dxa"/>
            <w:gridSpan w:val="2"/>
          </w:tcPr>
          <w:p w14:paraId="3502E030" w14:textId="77777777" w:rsidR="001D3ACC" w:rsidRPr="00FE2BBC" w:rsidRDefault="001D3ACC" w:rsidP="00F353F1">
            <w:pPr>
              <w:keepNext/>
            </w:pPr>
          </w:p>
        </w:tc>
      </w:tr>
      <w:tr w:rsidR="001D3ACC" w:rsidRPr="00FE2BBC" w14:paraId="711759C1" w14:textId="77777777" w:rsidTr="00F353F1">
        <w:trPr>
          <w:jc w:val="center"/>
        </w:trPr>
        <w:tc>
          <w:tcPr>
            <w:tcW w:w="4876" w:type="dxa"/>
            <w:hideMark/>
          </w:tcPr>
          <w:p w14:paraId="4983B5E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CE5A5D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C4CF07A" w14:textId="77777777" w:rsidTr="00F353F1">
        <w:trPr>
          <w:jc w:val="center"/>
        </w:trPr>
        <w:tc>
          <w:tcPr>
            <w:tcW w:w="4876" w:type="dxa"/>
            <w:hideMark/>
          </w:tcPr>
          <w:p w14:paraId="27DB339B" w14:textId="77777777" w:rsidR="001D3ACC" w:rsidRPr="00FE2BBC" w:rsidRDefault="001D3ACC" w:rsidP="00F353F1">
            <w:pPr>
              <w:pStyle w:val="Normal6"/>
              <w:rPr>
                <w:lang w:val="it-IT"/>
              </w:rPr>
            </w:pPr>
            <w:r w:rsidRPr="00FE2BBC">
              <w:rPr>
                <w:b/>
                <w:i/>
                <w:lang w:val="it-IT"/>
              </w:rPr>
              <w:t>(c)</w:t>
            </w:r>
            <w:r w:rsidRPr="00FE2BBC">
              <w:rPr>
                <w:b/>
                <w:i/>
                <w:lang w:val="it-IT"/>
              </w:rPr>
              <w:tab/>
              <w:t>una sintesi riservata delle principali questioni di disaccordo;</w:t>
            </w:r>
          </w:p>
        </w:tc>
        <w:tc>
          <w:tcPr>
            <w:tcW w:w="4876" w:type="dxa"/>
            <w:hideMark/>
          </w:tcPr>
          <w:p w14:paraId="1F5789C4" w14:textId="77777777" w:rsidR="001D3ACC" w:rsidRPr="00FE2BBC" w:rsidRDefault="001D3ACC" w:rsidP="00F353F1">
            <w:pPr>
              <w:pStyle w:val="Normal6"/>
              <w:rPr>
                <w:szCs w:val="24"/>
                <w:lang w:val="it-IT"/>
              </w:rPr>
            </w:pPr>
            <w:r w:rsidRPr="00FE2BBC">
              <w:rPr>
                <w:b/>
                <w:i/>
                <w:lang w:val="it-IT"/>
              </w:rPr>
              <w:t>soppresso</w:t>
            </w:r>
          </w:p>
        </w:tc>
      </w:tr>
    </w:tbl>
    <w:p w14:paraId="2EB2751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0F424461" w14:textId="77777777" w:rsidR="001D3ACC" w:rsidRPr="00FE2BBC" w:rsidRDefault="001D3ACC" w:rsidP="001D3ACC">
      <w:r w:rsidRPr="00F1797F">
        <w:rPr>
          <w:rStyle w:val="HideTWBExt"/>
        </w:rPr>
        <w:t>&lt;/Amend&gt;</w:t>
      </w:r>
    </w:p>
    <w:p w14:paraId="76F8EFD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720</w:t>
      </w:r>
      <w:r w:rsidRPr="00F1797F">
        <w:rPr>
          <w:rStyle w:val="HideTWBExt"/>
          <w:b w:val="0"/>
          <w:lang w:val="it-IT"/>
        </w:rPr>
        <w:t>&lt;/NumAm&gt;</w:t>
      </w:r>
    </w:p>
    <w:p w14:paraId="471573BA"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D058D00" w14:textId="77777777" w:rsidR="001D3ACC" w:rsidRPr="00FE2BBC" w:rsidRDefault="001D3ACC" w:rsidP="001D3ACC">
      <w:r w:rsidRPr="00F1797F">
        <w:rPr>
          <w:rStyle w:val="HideTWBExt"/>
        </w:rPr>
        <w:t>&lt;/RepeatBlock-By&gt;</w:t>
      </w:r>
    </w:p>
    <w:p w14:paraId="78FEF81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88061F2" w14:textId="77777777" w:rsidR="001D3ACC" w:rsidRPr="00FE2BBC" w:rsidRDefault="001D3ACC" w:rsidP="001D3ACC">
      <w:pPr>
        <w:pStyle w:val="NormalBold"/>
      </w:pPr>
      <w:r w:rsidRPr="00F1797F">
        <w:rPr>
          <w:rStyle w:val="HideTWBExt"/>
          <w:b w:val="0"/>
        </w:rPr>
        <w:t>&lt;Article&gt;</w:t>
      </w:r>
      <w:r w:rsidRPr="00FE2BBC">
        <w:t>Articolo 57 – paragrafo 2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BAC9947" w14:textId="77777777" w:rsidTr="00F353F1">
        <w:trPr>
          <w:jc w:val="center"/>
        </w:trPr>
        <w:tc>
          <w:tcPr>
            <w:tcW w:w="9752" w:type="dxa"/>
            <w:gridSpan w:val="2"/>
          </w:tcPr>
          <w:p w14:paraId="203A67CB" w14:textId="77777777" w:rsidR="001D3ACC" w:rsidRPr="00FE2BBC" w:rsidRDefault="001D3ACC" w:rsidP="00F353F1">
            <w:pPr>
              <w:keepNext/>
            </w:pPr>
          </w:p>
        </w:tc>
      </w:tr>
      <w:tr w:rsidR="001D3ACC" w:rsidRPr="00FE2BBC" w14:paraId="3C714F57" w14:textId="77777777" w:rsidTr="00F353F1">
        <w:trPr>
          <w:jc w:val="center"/>
        </w:trPr>
        <w:tc>
          <w:tcPr>
            <w:tcW w:w="4876" w:type="dxa"/>
            <w:hideMark/>
          </w:tcPr>
          <w:p w14:paraId="2781446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5294CB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5838E3A" w14:textId="77777777" w:rsidTr="00F353F1">
        <w:trPr>
          <w:jc w:val="center"/>
        </w:trPr>
        <w:tc>
          <w:tcPr>
            <w:tcW w:w="4876" w:type="dxa"/>
            <w:hideMark/>
          </w:tcPr>
          <w:p w14:paraId="61FD994A" w14:textId="77777777" w:rsidR="001D3ACC" w:rsidRPr="00FE2BBC" w:rsidRDefault="001D3ACC" w:rsidP="00F353F1">
            <w:pPr>
              <w:pStyle w:val="Normal6"/>
              <w:rPr>
                <w:lang w:val="it-IT"/>
              </w:rPr>
            </w:pPr>
            <w:r w:rsidRPr="00FE2BBC">
              <w:rPr>
                <w:b/>
                <w:i/>
                <w:lang w:val="it-IT"/>
              </w:rPr>
              <w:t>(d)</w:t>
            </w:r>
            <w:r w:rsidRPr="00FE2BBC">
              <w:rPr>
                <w:b/>
                <w:i/>
                <w:lang w:val="it-IT"/>
              </w:rPr>
              <w:tab/>
              <w:t>una metodologia non riservata e la valutazione della determinazione delle condizioni FRAND da parte del conciliatore.</w:t>
            </w:r>
          </w:p>
        </w:tc>
        <w:tc>
          <w:tcPr>
            <w:tcW w:w="4876" w:type="dxa"/>
            <w:hideMark/>
          </w:tcPr>
          <w:p w14:paraId="58EEA02C" w14:textId="77777777" w:rsidR="001D3ACC" w:rsidRPr="00FE2BBC" w:rsidRDefault="001D3ACC" w:rsidP="00F353F1">
            <w:pPr>
              <w:pStyle w:val="Normal6"/>
              <w:rPr>
                <w:szCs w:val="24"/>
                <w:lang w:val="it-IT"/>
              </w:rPr>
            </w:pPr>
            <w:r w:rsidRPr="00FE2BBC">
              <w:rPr>
                <w:b/>
                <w:i/>
                <w:lang w:val="it-IT"/>
              </w:rPr>
              <w:t>soppresso</w:t>
            </w:r>
          </w:p>
        </w:tc>
      </w:tr>
    </w:tbl>
    <w:p w14:paraId="32F4238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5B03F7CA" w14:textId="77777777" w:rsidR="001D3ACC" w:rsidRPr="00FE2BBC" w:rsidRDefault="001D3ACC" w:rsidP="001D3ACC">
      <w:r w:rsidRPr="00F1797F">
        <w:rPr>
          <w:rStyle w:val="HideTWBExt"/>
        </w:rPr>
        <w:t>&lt;/Amend&gt;</w:t>
      </w:r>
    </w:p>
    <w:p w14:paraId="35062A2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721</w:t>
      </w:r>
      <w:r w:rsidRPr="00F1797F">
        <w:rPr>
          <w:rStyle w:val="HideTWBExt"/>
          <w:b w:val="0"/>
          <w:lang w:val="it-IT"/>
        </w:rPr>
        <w:t>&lt;/NumAm&gt;</w:t>
      </w:r>
    </w:p>
    <w:p w14:paraId="488B741B"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8F1FF29" w14:textId="77777777" w:rsidR="001D3ACC" w:rsidRPr="00FE2BBC" w:rsidRDefault="001D3ACC" w:rsidP="001D3ACC">
      <w:r w:rsidRPr="00F1797F">
        <w:rPr>
          <w:rStyle w:val="HideTWBExt"/>
        </w:rPr>
        <w:t>&lt;/RepeatBlock-By&gt;</w:t>
      </w:r>
    </w:p>
    <w:p w14:paraId="66D6891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F55C584" w14:textId="77777777" w:rsidR="001D3ACC" w:rsidRPr="00FE2BBC" w:rsidRDefault="001D3ACC" w:rsidP="001D3ACC">
      <w:pPr>
        <w:pStyle w:val="NormalBold"/>
      </w:pPr>
      <w:r w:rsidRPr="00F1797F">
        <w:rPr>
          <w:rStyle w:val="HideTWBExt"/>
          <w:b w:val="0"/>
        </w:rPr>
        <w:t>&lt;Article&gt;</w:t>
      </w:r>
      <w:r w:rsidRPr="00FE2BBC">
        <w:t>Articolo 57 – paragrafo 2 – lettera d</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79A318F" w14:textId="77777777" w:rsidTr="00F353F1">
        <w:trPr>
          <w:jc w:val="center"/>
        </w:trPr>
        <w:tc>
          <w:tcPr>
            <w:tcW w:w="9752" w:type="dxa"/>
            <w:gridSpan w:val="2"/>
          </w:tcPr>
          <w:p w14:paraId="28873F75" w14:textId="77777777" w:rsidR="001D3ACC" w:rsidRPr="00FE2BBC" w:rsidRDefault="001D3ACC" w:rsidP="00F353F1">
            <w:pPr>
              <w:keepNext/>
            </w:pPr>
          </w:p>
        </w:tc>
      </w:tr>
      <w:tr w:rsidR="001D3ACC" w:rsidRPr="00FE2BBC" w14:paraId="4332A0CA" w14:textId="77777777" w:rsidTr="00F353F1">
        <w:trPr>
          <w:jc w:val="center"/>
        </w:trPr>
        <w:tc>
          <w:tcPr>
            <w:tcW w:w="4876" w:type="dxa"/>
            <w:hideMark/>
          </w:tcPr>
          <w:p w14:paraId="216C34C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F31C3D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B8D2510" w14:textId="77777777" w:rsidTr="00F353F1">
        <w:trPr>
          <w:jc w:val="center"/>
        </w:trPr>
        <w:tc>
          <w:tcPr>
            <w:tcW w:w="4876" w:type="dxa"/>
            <w:hideMark/>
          </w:tcPr>
          <w:p w14:paraId="084F3A21" w14:textId="77777777" w:rsidR="001D3ACC" w:rsidRPr="00FE2BBC" w:rsidRDefault="001D3ACC" w:rsidP="00F353F1">
            <w:pPr>
              <w:pStyle w:val="Normal6"/>
              <w:rPr>
                <w:lang w:val="it-IT"/>
              </w:rPr>
            </w:pPr>
            <w:r w:rsidRPr="00FE2BBC">
              <w:rPr>
                <w:lang w:val="it-IT"/>
              </w:rPr>
              <w:t>(d)</w:t>
            </w:r>
            <w:r w:rsidRPr="00FE2BBC">
              <w:rPr>
                <w:lang w:val="it-IT"/>
              </w:rPr>
              <w:tab/>
              <w:t xml:space="preserve">una metodologia non riservata e la valutazione della determinazione delle condizioni FRAND da parte </w:t>
            </w:r>
            <w:r w:rsidRPr="00FE2BBC">
              <w:rPr>
                <w:b/>
                <w:i/>
                <w:lang w:val="it-IT"/>
              </w:rPr>
              <w:t>del</w:t>
            </w:r>
            <w:r w:rsidRPr="00FE2BBC">
              <w:rPr>
                <w:lang w:val="it-IT"/>
              </w:rPr>
              <w:t xml:space="preserve"> conciliatore.</w:t>
            </w:r>
          </w:p>
        </w:tc>
        <w:tc>
          <w:tcPr>
            <w:tcW w:w="4876" w:type="dxa"/>
            <w:hideMark/>
          </w:tcPr>
          <w:p w14:paraId="6275C82C" w14:textId="77777777" w:rsidR="001D3ACC" w:rsidRPr="00FE2BBC" w:rsidRDefault="001D3ACC" w:rsidP="00F353F1">
            <w:pPr>
              <w:pStyle w:val="Normal6"/>
              <w:rPr>
                <w:szCs w:val="24"/>
                <w:lang w:val="it-IT"/>
              </w:rPr>
            </w:pPr>
            <w:r w:rsidRPr="00FE2BBC">
              <w:rPr>
                <w:lang w:val="it-IT"/>
              </w:rPr>
              <w:t>(d)</w:t>
            </w:r>
            <w:r w:rsidRPr="00FE2BBC">
              <w:rPr>
                <w:lang w:val="it-IT"/>
              </w:rPr>
              <w:tab/>
              <w:t xml:space="preserve">una metodologia non riservata e la valutazione della determinazione delle condizioni FRAND da parte </w:t>
            </w:r>
            <w:r w:rsidRPr="00FE2BBC">
              <w:rPr>
                <w:b/>
                <w:i/>
                <w:lang w:val="it-IT"/>
              </w:rPr>
              <w:t>di ciascun</w:t>
            </w:r>
            <w:r w:rsidRPr="00FE2BBC">
              <w:rPr>
                <w:lang w:val="it-IT"/>
              </w:rPr>
              <w:t xml:space="preserve"> conciliatore </w:t>
            </w:r>
            <w:r w:rsidRPr="00FE2BBC">
              <w:rPr>
                <w:b/>
                <w:i/>
                <w:lang w:val="it-IT"/>
              </w:rPr>
              <w:t>del panel di conciliatori</w:t>
            </w:r>
            <w:r w:rsidRPr="00FE2BBC">
              <w:rPr>
                <w:lang w:val="it-IT"/>
              </w:rPr>
              <w:t>.</w:t>
            </w:r>
          </w:p>
        </w:tc>
      </w:tr>
    </w:tbl>
    <w:p w14:paraId="50D3B1E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45DA624" w14:textId="77777777" w:rsidR="001D3ACC" w:rsidRPr="00FE2BBC" w:rsidRDefault="001D3ACC" w:rsidP="001D3ACC">
      <w:r w:rsidRPr="00F1797F">
        <w:rPr>
          <w:rStyle w:val="HideTWBExt"/>
        </w:rPr>
        <w:t>&lt;/Amend&gt;</w:t>
      </w:r>
    </w:p>
    <w:p w14:paraId="7F079EE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722</w:t>
      </w:r>
      <w:r w:rsidRPr="00F1797F">
        <w:rPr>
          <w:rStyle w:val="HideTWBExt"/>
          <w:b w:val="0"/>
          <w:lang w:val="it-IT"/>
        </w:rPr>
        <w:t>&lt;/NumAm&gt;</w:t>
      </w:r>
    </w:p>
    <w:p w14:paraId="6267E373"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68DA365" w14:textId="77777777" w:rsidR="001D3ACC" w:rsidRPr="00FE2BBC" w:rsidRDefault="001D3ACC" w:rsidP="001D3ACC">
      <w:r w:rsidRPr="00F1797F">
        <w:rPr>
          <w:rStyle w:val="HideTWBExt"/>
        </w:rPr>
        <w:t>&lt;/RepeatBlock-By&gt;</w:t>
      </w:r>
    </w:p>
    <w:p w14:paraId="42C233C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F4859B1" w14:textId="77777777" w:rsidR="001D3ACC" w:rsidRPr="00FE2BBC" w:rsidRDefault="001D3ACC" w:rsidP="001D3ACC">
      <w:pPr>
        <w:pStyle w:val="NormalBold"/>
      </w:pPr>
      <w:r w:rsidRPr="00F1797F">
        <w:rPr>
          <w:rStyle w:val="HideTWBExt"/>
          <w:b w:val="0"/>
        </w:rPr>
        <w:t>&lt;Article&gt;</w:t>
      </w:r>
      <w:r w:rsidRPr="00FE2BBC">
        <w:t>Articolo 57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F376DDD" w14:textId="77777777" w:rsidTr="00F353F1">
        <w:trPr>
          <w:jc w:val="center"/>
        </w:trPr>
        <w:tc>
          <w:tcPr>
            <w:tcW w:w="9752" w:type="dxa"/>
            <w:gridSpan w:val="2"/>
          </w:tcPr>
          <w:p w14:paraId="05A5A855" w14:textId="77777777" w:rsidR="001D3ACC" w:rsidRPr="00FE2BBC" w:rsidRDefault="001D3ACC" w:rsidP="00F353F1">
            <w:pPr>
              <w:keepNext/>
            </w:pPr>
          </w:p>
        </w:tc>
      </w:tr>
      <w:tr w:rsidR="001D3ACC" w:rsidRPr="00FE2BBC" w14:paraId="118ED0FE" w14:textId="77777777" w:rsidTr="00F353F1">
        <w:trPr>
          <w:jc w:val="center"/>
        </w:trPr>
        <w:tc>
          <w:tcPr>
            <w:tcW w:w="4876" w:type="dxa"/>
            <w:hideMark/>
          </w:tcPr>
          <w:p w14:paraId="4C7E9ED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0A052A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5F5A383" w14:textId="77777777" w:rsidTr="00F353F1">
        <w:trPr>
          <w:jc w:val="center"/>
        </w:trPr>
        <w:tc>
          <w:tcPr>
            <w:tcW w:w="4876" w:type="dxa"/>
            <w:hideMark/>
          </w:tcPr>
          <w:p w14:paraId="2EF46655" w14:textId="77777777" w:rsidR="001D3ACC" w:rsidRPr="00FE2BBC" w:rsidRDefault="001D3ACC" w:rsidP="00F353F1">
            <w:pPr>
              <w:pStyle w:val="Normal6"/>
              <w:rPr>
                <w:lang w:val="it-IT"/>
              </w:rPr>
            </w:pPr>
            <w:r w:rsidRPr="00FE2BBC">
              <w:rPr>
                <w:lang w:val="it-IT"/>
              </w:rPr>
              <w:t>3.</w:t>
            </w:r>
            <w:r w:rsidRPr="00FE2BBC">
              <w:rPr>
                <w:lang w:val="it-IT"/>
              </w:rPr>
              <w:tab/>
            </w:r>
            <w:r w:rsidRPr="00FE2BBC">
              <w:rPr>
                <w:b/>
                <w:i/>
                <w:lang w:val="it-IT"/>
              </w:rPr>
              <w:t>La relazione riservata è disponibile solo per</w:t>
            </w:r>
            <w:r w:rsidRPr="00FE2BBC">
              <w:rPr>
                <w:lang w:val="it-IT"/>
              </w:rPr>
              <w:t xml:space="preserve"> </w:t>
            </w:r>
            <w:r w:rsidRPr="00FE2BBC">
              <w:rPr>
                <w:b/>
                <w:i/>
                <w:lang w:val="it-IT"/>
              </w:rPr>
              <w:t>le</w:t>
            </w:r>
            <w:r w:rsidRPr="00FE2BBC">
              <w:rPr>
                <w:lang w:val="it-IT"/>
              </w:rPr>
              <w:t xml:space="preserve"> parti e </w:t>
            </w:r>
            <w:r w:rsidRPr="00FE2BBC">
              <w:rPr>
                <w:b/>
                <w:i/>
                <w:lang w:val="it-IT"/>
              </w:rPr>
              <w:t>per</w:t>
            </w:r>
            <w:r w:rsidRPr="00FE2BBC">
              <w:rPr>
                <w:lang w:val="it-IT"/>
              </w:rPr>
              <w:t xml:space="preserve"> </w:t>
            </w:r>
            <w:r w:rsidRPr="00FE2BBC">
              <w:rPr>
                <w:b/>
                <w:i/>
                <w:lang w:val="it-IT"/>
              </w:rPr>
              <w:t>il</w:t>
            </w:r>
            <w:r w:rsidRPr="00FE2BBC">
              <w:rPr>
                <w:lang w:val="it-IT"/>
              </w:rPr>
              <w:t xml:space="preserve"> centro di competenza. Il centro di competenza pubblica </w:t>
            </w:r>
            <w:r w:rsidRPr="00FE2BBC">
              <w:rPr>
                <w:b/>
                <w:i/>
                <w:lang w:val="it-IT"/>
              </w:rPr>
              <w:t xml:space="preserve">la relazione </w:t>
            </w:r>
            <w:r w:rsidRPr="00FE2BBC">
              <w:rPr>
                <w:lang w:val="it-IT"/>
              </w:rPr>
              <w:t>non</w:t>
            </w:r>
            <w:r w:rsidRPr="00FE2BBC">
              <w:rPr>
                <w:b/>
                <w:i/>
                <w:lang w:val="it-IT"/>
              </w:rPr>
              <w:t xml:space="preserve"> riservata</w:t>
            </w:r>
            <w:r w:rsidRPr="00FE2BBC">
              <w:rPr>
                <w:lang w:val="it-IT"/>
              </w:rPr>
              <w:t xml:space="preserve"> nella banca dati.</w:t>
            </w:r>
          </w:p>
        </w:tc>
        <w:tc>
          <w:tcPr>
            <w:tcW w:w="4876" w:type="dxa"/>
            <w:hideMark/>
          </w:tcPr>
          <w:p w14:paraId="71069E59" w14:textId="77777777" w:rsidR="001D3ACC" w:rsidRPr="00FE2BBC" w:rsidRDefault="001D3ACC" w:rsidP="00F353F1">
            <w:pPr>
              <w:pStyle w:val="Normal6"/>
              <w:rPr>
                <w:szCs w:val="24"/>
                <w:lang w:val="it-IT"/>
              </w:rPr>
            </w:pPr>
            <w:r w:rsidRPr="00FE2BBC">
              <w:rPr>
                <w:lang w:val="it-IT"/>
              </w:rPr>
              <w:t>3.</w:t>
            </w:r>
            <w:r w:rsidRPr="00FE2BBC">
              <w:rPr>
                <w:lang w:val="it-IT"/>
              </w:rPr>
              <w:tab/>
            </w:r>
            <w:r w:rsidRPr="00FE2BBC">
              <w:rPr>
                <w:b/>
                <w:i/>
                <w:lang w:val="it-IT"/>
              </w:rPr>
              <w:t>La proposta finale del conciliatore che stabilisce le condizioni FRAND e, se del caso, la decisione delle commissioni di ricorso sono accessibili solo alle</w:t>
            </w:r>
            <w:r w:rsidRPr="00FE2BBC">
              <w:rPr>
                <w:lang w:val="it-IT"/>
              </w:rPr>
              <w:t xml:space="preserve"> parti e </w:t>
            </w:r>
            <w:r w:rsidRPr="00FE2BBC">
              <w:rPr>
                <w:b/>
                <w:i/>
                <w:lang w:val="it-IT"/>
              </w:rPr>
              <w:t>al</w:t>
            </w:r>
            <w:r w:rsidRPr="00FE2BBC">
              <w:rPr>
                <w:lang w:val="it-IT"/>
              </w:rPr>
              <w:t xml:space="preserve"> centro di competenza. Il centro di competenza pubblica </w:t>
            </w:r>
            <w:r w:rsidRPr="00FE2BBC">
              <w:rPr>
                <w:b/>
                <w:i/>
                <w:lang w:val="it-IT"/>
              </w:rPr>
              <w:t>le versioni</w:t>
            </w:r>
            <w:r w:rsidRPr="00FE2BBC">
              <w:rPr>
                <w:lang w:val="it-IT"/>
              </w:rPr>
              <w:t xml:space="preserve"> non </w:t>
            </w:r>
            <w:r w:rsidRPr="00FE2BBC">
              <w:rPr>
                <w:b/>
                <w:i/>
                <w:lang w:val="it-IT"/>
              </w:rPr>
              <w:t>riservate</w:t>
            </w:r>
            <w:r w:rsidRPr="00FE2BBC">
              <w:rPr>
                <w:lang w:val="it-IT"/>
              </w:rPr>
              <w:t xml:space="preserve"> nella banca dati.</w:t>
            </w:r>
          </w:p>
        </w:tc>
      </w:tr>
    </w:tbl>
    <w:p w14:paraId="5B8E90B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075271D5" w14:textId="77777777" w:rsidR="001D3ACC" w:rsidRPr="00FE2BBC" w:rsidRDefault="001D3ACC" w:rsidP="001D3ACC">
      <w:r w:rsidRPr="00F1797F">
        <w:rPr>
          <w:rStyle w:val="HideTWBExt"/>
        </w:rPr>
        <w:t>&lt;/Amend&gt;</w:t>
      </w:r>
    </w:p>
    <w:p w14:paraId="33A3E83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723</w:t>
      </w:r>
      <w:r w:rsidRPr="00F1797F">
        <w:rPr>
          <w:rStyle w:val="HideTWBExt"/>
          <w:b w:val="0"/>
          <w:lang w:val="it-IT"/>
        </w:rPr>
        <w:t>&lt;/NumAm&gt;</w:t>
      </w:r>
    </w:p>
    <w:p w14:paraId="320FE3BD"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26A0A320" w14:textId="77777777" w:rsidR="001D3ACC" w:rsidRPr="00FE2BBC" w:rsidRDefault="001D3ACC" w:rsidP="001D3ACC">
      <w:r w:rsidRPr="00F1797F">
        <w:rPr>
          <w:rStyle w:val="HideTWBExt"/>
        </w:rPr>
        <w:t>&lt;/RepeatBlock-By&gt;</w:t>
      </w:r>
    </w:p>
    <w:p w14:paraId="7B9ED7D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7CA5AEC" w14:textId="77777777" w:rsidR="001D3ACC" w:rsidRPr="00FE2BBC" w:rsidRDefault="001D3ACC" w:rsidP="001D3ACC">
      <w:pPr>
        <w:pStyle w:val="NormalBold"/>
      </w:pPr>
      <w:r w:rsidRPr="00F1797F">
        <w:rPr>
          <w:rStyle w:val="HideTWBExt"/>
          <w:b w:val="0"/>
        </w:rPr>
        <w:t>&lt;Article&gt;</w:t>
      </w:r>
      <w:r w:rsidRPr="00FE2BBC">
        <w:t>Articolo 57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A1E155A" w14:textId="77777777" w:rsidTr="00F353F1">
        <w:trPr>
          <w:jc w:val="center"/>
        </w:trPr>
        <w:tc>
          <w:tcPr>
            <w:tcW w:w="9752" w:type="dxa"/>
            <w:gridSpan w:val="2"/>
          </w:tcPr>
          <w:p w14:paraId="490EDC16" w14:textId="77777777" w:rsidR="001D3ACC" w:rsidRPr="00FE2BBC" w:rsidRDefault="001D3ACC" w:rsidP="00F353F1">
            <w:pPr>
              <w:keepNext/>
            </w:pPr>
          </w:p>
        </w:tc>
      </w:tr>
      <w:tr w:rsidR="001D3ACC" w:rsidRPr="00FE2BBC" w14:paraId="6043B64A" w14:textId="77777777" w:rsidTr="00F353F1">
        <w:trPr>
          <w:jc w:val="center"/>
        </w:trPr>
        <w:tc>
          <w:tcPr>
            <w:tcW w:w="4876" w:type="dxa"/>
            <w:hideMark/>
          </w:tcPr>
          <w:p w14:paraId="4F2603F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0733EF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16FE986" w14:textId="77777777" w:rsidTr="00F353F1">
        <w:trPr>
          <w:jc w:val="center"/>
        </w:trPr>
        <w:tc>
          <w:tcPr>
            <w:tcW w:w="4876" w:type="dxa"/>
            <w:hideMark/>
          </w:tcPr>
          <w:p w14:paraId="20B51AF0" w14:textId="77777777" w:rsidR="001D3ACC" w:rsidRPr="00FE2BBC" w:rsidRDefault="001D3ACC" w:rsidP="00F353F1">
            <w:pPr>
              <w:pStyle w:val="Normal6"/>
              <w:rPr>
                <w:lang w:val="it-IT"/>
              </w:rPr>
            </w:pPr>
            <w:r w:rsidRPr="00FE2BBC">
              <w:rPr>
                <w:lang w:val="it-IT"/>
              </w:rPr>
              <w:t>4.</w:t>
            </w:r>
            <w:r w:rsidRPr="00FE2BBC">
              <w:rPr>
                <w:lang w:val="it-IT"/>
              </w:rPr>
              <w:tab/>
            </w:r>
            <w:r w:rsidRPr="00FE2BBC">
              <w:rPr>
                <w:b/>
                <w:i/>
                <w:lang w:val="it-IT"/>
              </w:rPr>
              <w:t>Ciascuna delle parti</w:t>
            </w:r>
            <w:r w:rsidRPr="00FE2BBC">
              <w:rPr>
                <w:lang w:val="it-IT"/>
              </w:rPr>
              <w:t xml:space="preserve"> della determinazione delle condizioni FRAND può </w:t>
            </w:r>
            <w:r w:rsidRPr="00FE2BBC">
              <w:rPr>
                <w:b/>
                <w:i/>
                <w:lang w:val="it-IT"/>
              </w:rPr>
              <w:t>presentare la relazione</w:t>
            </w:r>
            <w:r w:rsidRPr="00FE2BBC">
              <w:rPr>
                <w:lang w:val="it-IT"/>
              </w:rPr>
              <w:t xml:space="preserve"> in qualsiasi procedimento dinanzi a un organo giurisdizionale competente di uno Stato membro contro l'altra parte della determinazione delle condizioni FRAND, in deroga a eventuali preclusioni procedurali.</w:t>
            </w:r>
          </w:p>
        </w:tc>
        <w:tc>
          <w:tcPr>
            <w:tcW w:w="4876" w:type="dxa"/>
            <w:hideMark/>
          </w:tcPr>
          <w:p w14:paraId="5ED73743" w14:textId="77777777" w:rsidR="001D3ACC" w:rsidRPr="00FE2BBC" w:rsidRDefault="001D3ACC" w:rsidP="00F353F1">
            <w:pPr>
              <w:pStyle w:val="Normal6"/>
              <w:rPr>
                <w:szCs w:val="24"/>
                <w:lang w:val="it-IT"/>
              </w:rPr>
            </w:pPr>
            <w:r w:rsidRPr="00FE2BBC">
              <w:rPr>
                <w:lang w:val="it-IT"/>
              </w:rPr>
              <w:t>4.</w:t>
            </w:r>
            <w:r w:rsidRPr="00FE2BBC">
              <w:rPr>
                <w:lang w:val="it-IT"/>
              </w:rPr>
              <w:tab/>
            </w:r>
            <w:r w:rsidRPr="00FE2BBC">
              <w:rPr>
                <w:b/>
                <w:i/>
                <w:lang w:val="it-IT"/>
              </w:rPr>
              <w:t>L'una o l'altra parte</w:t>
            </w:r>
            <w:r w:rsidRPr="00FE2BBC">
              <w:rPr>
                <w:lang w:val="it-IT"/>
              </w:rPr>
              <w:t xml:space="preserve"> della determinazione delle condizioni FRAND può</w:t>
            </w:r>
            <w:r w:rsidRPr="00FE2BBC">
              <w:rPr>
                <w:b/>
                <w:i/>
                <w:lang w:val="it-IT"/>
              </w:rPr>
              <w:t xml:space="preserve"> depositare la proposta finale del conciliatore che determina le</w:t>
            </w:r>
            <w:r w:rsidRPr="00FE2BBC">
              <w:rPr>
                <w:lang w:val="it-IT"/>
              </w:rPr>
              <w:t xml:space="preserve"> </w:t>
            </w:r>
            <w:r w:rsidRPr="00FE2BBC">
              <w:rPr>
                <w:b/>
                <w:i/>
                <w:lang w:val="it-IT"/>
              </w:rPr>
              <w:t>condizioni FRAND</w:t>
            </w:r>
            <w:r w:rsidRPr="00FE2BBC">
              <w:rPr>
                <w:lang w:val="it-IT"/>
              </w:rPr>
              <w:t xml:space="preserve"> </w:t>
            </w:r>
            <w:r w:rsidRPr="00FE2BBC">
              <w:rPr>
                <w:b/>
                <w:i/>
                <w:lang w:val="it-IT"/>
              </w:rPr>
              <w:t xml:space="preserve">e, se del caso, la decisione delle commissioni di ricorso </w:t>
            </w:r>
            <w:r w:rsidRPr="00FE2BBC">
              <w:rPr>
                <w:lang w:val="it-IT"/>
              </w:rPr>
              <w:t>in qualsiasi procedimento dinanzi a un organo giurisdizionale competente di uno Stato membro contro l'altra parte della determinazione delle condizioni FRAND, in deroga a eventuali preclusioni procedurali.</w:t>
            </w:r>
          </w:p>
        </w:tc>
      </w:tr>
    </w:tbl>
    <w:p w14:paraId="3D5E678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9B6D2E7" w14:textId="77777777" w:rsidR="001D3ACC" w:rsidRPr="00FE2BBC" w:rsidRDefault="001D3ACC" w:rsidP="001D3ACC">
      <w:r w:rsidRPr="00F1797F">
        <w:rPr>
          <w:rStyle w:val="HideTWBExt"/>
        </w:rPr>
        <w:t>&lt;/Amend&gt;</w:t>
      </w:r>
    </w:p>
    <w:p w14:paraId="7660182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724</w:t>
      </w:r>
      <w:r w:rsidRPr="00F1797F">
        <w:rPr>
          <w:rStyle w:val="HideTWBExt"/>
          <w:b w:val="0"/>
          <w:lang w:val="it-IT"/>
        </w:rPr>
        <w:t>&lt;/NumAm&gt;</w:t>
      </w:r>
    </w:p>
    <w:p w14:paraId="5F8C05DB"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19C9937A" w14:textId="77777777" w:rsidR="001D3ACC" w:rsidRPr="00FE2BBC" w:rsidRDefault="001D3ACC" w:rsidP="001D3ACC">
      <w:r w:rsidRPr="00F1797F">
        <w:rPr>
          <w:rStyle w:val="HideTWBExt"/>
        </w:rPr>
        <w:t>&lt;/RepeatBlock-By&gt;</w:t>
      </w:r>
    </w:p>
    <w:p w14:paraId="652B7EE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0AFED49" w14:textId="77777777" w:rsidR="001D3ACC" w:rsidRPr="00FE2BBC" w:rsidRDefault="001D3ACC" w:rsidP="001D3ACC">
      <w:pPr>
        <w:pStyle w:val="NormalBold"/>
      </w:pPr>
      <w:r w:rsidRPr="00F1797F">
        <w:rPr>
          <w:rStyle w:val="HideTWBExt"/>
          <w:b w:val="0"/>
        </w:rPr>
        <w:t>&lt;Article&gt;</w:t>
      </w:r>
      <w:r w:rsidRPr="00FE2BBC">
        <w:t>Articolo 58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82305A0" w14:textId="77777777" w:rsidTr="00F353F1">
        <w:trPr>
          <w:jc w:val="center"/>
        </w:trPr>
        <w:tc>
          <w:tcPr>
            <w:tcW w:w="9752" w:type="dxa"/>
            <w:gridSpan w:val="2"/>
          </w:tcPr>
          <w:p w14:paraId="082ED80C" w14:textId="77777777" w:rsidR="001D3ACC" w:rsidRPr="00FE2BBC" w:rsidRDefault="001D3ACC" w:rsidP="00F353F1">
            <w:pPr>
              <w:keepNext/>
            </w:pPr>
          </w:p>
        </w:tc>
      </w:tr>
      <w:tr w:rsidR="001D3ACC" w:rsidRPr="00FE2BBC" w14:paraId="7CB6E816" w14:textId="77777777" w:rsidTr="00F353F1">
        <w:trPr>
          <w:jc w:val="center"/>
        </w:trPr>
        <w:tc>
          <w:tcPr>
            <w:tcW w:w="4876" w:type="dxa"/>
            <w:hideMark/>
          </w:tcPr>
          <w:p w14:paraId="429B869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3883DC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1B61870" w14:textId="77777777" w:rsidTr="00F353F1">
        <w:trPr>
          <w:jc w:val="center"/>
        </w:trPr>
        <w:tc>
          <w:tcPr>
            <w:tcW w:w="4876" w:type="dxa"/>
            <w:hideMark/>
          </w:tcPr>
          <w:p w14:paraId="0FF28A4F" w14:textId="77777777" w:rsidR="001D3ACC" w:rsidRPr="00FE2BBC" w:rsidRDefault="001D3ACC" w:rsidP="00F353F1">
            <w:pPr>
              <w:pStyle w:val="Normal6"/>
              <w:rPr>
                <w:lang w:val="it-IT"/>
              </w:rPr>
            </w:pPr>
            <w:r w:rsidRPr="00FE2BBC">
              <w:rPr>
                <w:lang w:val="it-IT"/>
              </w:rPr>
              <w:t>1.</w:t>
            </w:r>
            <w:r w:rsidRPr="00FE2BBC">
              <w:rPr>
                <w:lang w:val="it-IT"/>
              </w:rPr>
              <w:tab/>
              <w:t xml:space="preserve">Fatta eccezione per la metodologia e la valutazione della determinazione delle condizioni FRAND da parte del </w:t>
            </w:r>
            <w:r w:rsidRPr="00FE2BBC">
              <w:rPr>
                <w:b/>
                <w:i/>
                <w:lang w:val="it-IT"/>
              </w:rPr>
              <w:t>conciliatore</w:t>
            </w:r>
            <w:r w:rsidRPr="00FE2BBC">
              <w:rPr>
                <w:lang w:val="it-IT"/>
              </w:rPr>
              <w:t xml:space="preserve"> di cui all'articolo 57, paragrafo 2, lettera d), il centro di competenza mantiene riservata la determinazione delle condizioni FRAND, eventuali proposte di determinazione delle condizioni FRAND presentate nel corso della procedura e qualsiasi prova documentale o di altro tipo divulgata nel corso della determinazione delle condizioni FRAND che non sia disponibile al pubblico, salvo diversa disposizione delle parti.</w:t>
            </w:r>
          </w:p>
        </w:tc>
        <w:tc>
          <w:tcPr>
            <w:tcW w:w="4876" w:type="dxa"/>
            <w:hideMark/>
          </w:tcPr>
          <w:p w14:paraId="66B0A4FB" w14:textId="77777777" w:rsidR="001D3ACC" w:rsidRPr="00FE2BBC" w:rsidRDefault="001D3ACC" w:rsidP="00F353F1">
            <w:pPr>
              <w:pStyle w:val="Normal6"/>
              <w:rPr>
                <w:szCs w:val="24"/>
                <w:lang w:val="it-IT"/>
              </w:rPr>
            </w:pPr>
            <w:r w:rsidRPr="00FE2BBC">
              <w:rPr>
                <w:lang w:val="it-IT"/>
              </w:rPr>
              <w:t>1.</w:t>
            </w:r>
            <w:r w:rsidRPr="00FE2BBC">
              <w:rPr>
                <w:lang w:val="it-IT"/>
              </w:rPr>
              <w:tab/>
              <w:t xml:space="preserve">Fatta eccezione per la metodologia e la valutazione della determinazione delle condizioni FRAND da parte del </w:t>
            </w:r>
            <w:r w:rsidRPr="00FE2BBC">
              <w:rPr>
                <w:b/>
                <w:i/>
                <w:lang w:val="it-IT"/>
              </w:rPr>
              <w:t>panel di conciliatori</w:t>
            </w:r>
            <w:r w:rsidRPr="00FE2BBC">
              <w:rPr>
                <w:lang w:val="it-IT"/>
              </w:rPr>
              <w:t xml:space="preserve"> di cui all'articolo 57, paragrafo 2, lettera d), il centro di competenza mantiene riservata la determinazione delle condizioni FRAND, eventuali proposte di determinazione delle condizioni FRAND presentate nel corso della procedura e qualsiasi prova documentale o di altro tipo divulgata nel corso della determinazione delle condizioni FRAND che non sia disponibile al pubblico, salvo diversa disposizione delle parti.</w:t>
            </w:r>
          </w:p>
        </w:tc>
      </w:tr>
    </w:tbl>
    <w:p w14:paraId="61D43FB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69CAD04" w14:textId="77777777" w:rsidR="001D3ACC" w:rsidRPr="00FE2BBC" w:rsidRDefault="001D3ACC" w:rsidP="001D3ACC">
      <w:r w:rsidRPr="00F1797F">
        <w:rPr>
          <w:rStyle w:val="HideTWBExt"/>
        </w:rPr>
        <w:t>&lt;/Amend&gt;</w:t>
      </w:r>
    </w:p>
    <w:p w14:paraId="7135626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725</w:t>
      </w:r>
      <w:r w:rsidRPr="00F1797F">
        <w:rPr>
          <w:rStyle w:val="HideTWBExt"/>
          <w:b w:val="0"/>
          <w:lang w:val="it-IT"/>
        </w:rPr>
        <w:t>&lt;/NumAm&gt;</w:t>
      </w:r>
    </w:p>
    <w:p w14:paraId="280D773E"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27A44D62" w14:textId="77777777" w:rsidR="001D3ACC" w:rsidRPr="00FE2BBC" w:rsidRDefault="001D3ACC" w:rsidP="001D3ACC">
      <w:r w:rsidRPr="00F1797F">
        <w:rPr>
          <w:rStyle w:val="HideTWBExt"/>
        </w:rPr>
        <w:t>&lt;/RepeatBlock-By&gt;</w:t>
      </w:r>
    </w:p>
    <w:p w14:paraId="6539637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5AAD022" w14:textId="77777777" w:rsidR="001D3ACC" w:rsidRPr="00FE2BBC" w:rsidRDefault="001D3ACC" w:rsidP="001D3ACC">
      <w:pPr>
        <w:pStyle w:val="NormalBold"/>
      </w:pPr>
      <w:r w:rsidRPr="00F1797F">
        <w:rPr>
          <w:rStyle w:val="HideTWBExt"/>
          <w:b w:val="0"/>
        </w:rPr>
        <w:t>&lt;Article&gt;</w:t>
      </w:r>
      <w:r w:rsidRPr="00FE2BBC">
        <w:t>Articolo 58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B3AAC11" w14:textId="77777777" w:rsidTr="00F353F1">
        <w:trPr>
          <w:jc w:val="center"/>
        </w:trPr>
        <w:tc>
          <w:tcPr>
            <w:tcW w:w="9752" w:type="dxa"/>
            <w:gridSpan w:val="2"/>
          </w:tcPr>
          <w:p w14:paraId="64FF8FC0" w14:textId="77777777" w:rsidR="001D3ACC" w:rsidRPr="00FE2BBC" w:rsidRDefault="001D3ACC" w:rsidP="00F353F1">
            <w:pPr>
              <w:keepNext/>
            </w:pPr>
          </w:p>
        </w:tc>
      </w:tr>
      <w:tr w:rsidR="001D3ACC" w:rsidRPr="00FE2BBC" w14:paraId="08A7957E" w14:textId="77777777" w:rsidTr="00F353F1">
        <w:trPr>
          <w:jc w:val="center"/>
        </w:trPr>
        <w:tc>
          <w:tcPr>
            <w:tcW w:w="4876" w:type="dxa"/>
            <w:hideMark/>
          </w:tcPr>
          <w:p w14:paraId="54E7D08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C38C34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FA83D81" w14:textId="77777777" w:rsidTr="00F353F1">
        <w:trPr>
          <w:jc w:val="center"/>
        </w:trPr>
        <w:tc>
          <w:tcPr>
            <w:tcW w:w="4876" w:type="dxa"/>
            <w:hideMark/>
          </w:tcPr>
          <w:p w14:paraId="201EC670" w14:textId="77777777" w:rsidR="001D3ACC" w:rsidRPr="00FE2BBC" w:rsidRDefault="001D3ACC" w:rsidP="00F353F1">
            <w:pPr>
              <w:pStyle w:val="Normal6"/>
              <w:rPr>
                <w:lang w:val="it-IT"/>
              </w:rPr>
            </w:pPr>
            <w:r w:rsidRPr="00FE2BBC">
              <w:rPr>
                <w:lang w:val="it-IT"/>
              </w:rPr>
              <w:t>2.</w:t>
            </w:r>
            <w:r w:rsidRPr="00FE2BBC">
              <w:rPr>
                <w:lang w:val="it-IT"/>
              </w:rPr>
              <w:tab/>
              <w:t>In deroga al paragrafo 1, il centro di competenza può inserire le informazioni relative alla determinazione delle condizioni FRAND nei dati statistici aggregati che pubblica in merito alle sue attività</w:t>
            </w:r>
            <w:r w:rsidRPr="00FE2BBC">
              <w:rPr>
                <w:b/>
                <w:i/>
                <w:lang w:val="it-IT"/>
              </w:rPr>
              <w:t>, a condizione che tali informazioni non consentano di identificare le parti o le circostanze specifiche della controversia</w:t>
            </w:r>
            <w:r w:rsidRPr="00FE2BBC">
              <w:rPr>
                <w:lang w:val="it-IT"/>
              </w:rPr>
              <w:t>.</w:t>
            </w:r>
          </w:p>
        </w:tc>
        <w:tc>
          <w:tcPr>
            <w:tcW w:w="4876" w:type="dxa"/>
            <w:hideMark/>
          </w:tcPr>
          <w:p w14:paraId="57AF6AFD" w14:textId="77777777" w:rsidR="001D3ACC" w:rsidRPr="00FE2BBC" w:rsidRDefault="001D3ACC" w:rsidP="00F353F1">
            <w:pPr>
              <w:pStyle w:val="Normal6"/>
              <w:rPr>
                <w:szCs w:val="24"/>
                <w:lang w:val="it-IT"/>
              </w:rPr>
            </w:pPr>
            <w:r w:rsidRPr="00FE2BBC">
              <w:rPr>
                <w:lang w:val="it-IT"/>
              </w:rPr>
              <w:t>2.</w:t>
            </w:r>
            <w:r w:rsidRPr="00FE2BBC">
              <w:rPr>
                <w:lang w:val="it-IT"/>
              </w:rPr>
              <w:tab/>
              <w:t>In deroga al paragrafo 1, il centro di competenza può inserire le informazioni relative alla determinazione delle condizioni FRAND nei dati statistici aggregati che pubblica in merito alle sue attività.</w:t>
            </w:r>
          </w:p>
        </w:tc>
      </w:tr>
    </w:tbl>
    <w:p w14:paraId="744C76A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47090A7" w14:textId="77777777" w:rsidR="001D3ACC" w:rsidRPr="00FE2BBC" w:rsidRDefault="001D3ACC" w:rsidP="001D3ACC">
      <w:r w:rsidRPr="00F1797F">
        <w:rPr>
          <w:rStyle w:val="HideTWBExt"/>
        </w:rPr>
        <w:t>&lt;/Amend&gt;</w:t>
      </w:r>
    </w:p>
    <w:p w14:paraId="5770F9A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726</w:t>
      </w:r>
      <w:r w:rsidRPr="00F1797F">
        <w:rPr>
          <w:rStyle w:val="HideTWBExt"/>
          <w:b w:val="0"/>
          <w:lang w:val="it-IT"/>
        </w:rPr>
        <w:t>&lt;/NumAm&gt;</w:t>
      </w:r>
    </w:p>
    <w:p w14:paraId="2425A787" w14:textId="77777777" w:rsidR="001D3ACC" w:rsidRPr="00FE2BBC" w:rsidRDefault="001D3ACC" w:rsidP="001D3ACC">
      <w:pPr>
        <w:pStyle w:val="NormalBold"/>
      </w:pPr>
      <w:r w:rsidRPr="00F1797F">
        <w:rPr>
          <w:rStyle w:val="HideTWBExt"/>
          <w:b w:val="0"/>
        </w:rPr>
        <w:t>&lt;RepeatBlock-By&gt;&lt;Members&gt;</w:t>
      </w:r>
      <w:r w:rsidRPr="00FE2BBC">
        <w:t>Kosma Złotowski</w:t>
      </w:r>
      <w:r w:rsidRPr="00F1797F">
        <w:rPr>
          <w:rStyle w:val="HideTWBExt"/>
          <w:b w:val="0"/>
        </w:rPr>
        <w:t>&lt;/Members&gt;</w:t>
      </w:r>
    </w:p>
    <w:p w14:paraId="53989A31" w14:textId="77777777" w:rsidR="001D3ACC" w:rsidRPr="00FE2BBC" w:rsidRDefault="001D3ACC" w:rsidP="001D3ACC">
      <w:r w:rsidRPr="00F1797F">
        <w:rPr>
          <w:rStyle w:val="HideTWBExt"/>
        </w:rPr>
        <w:t>&lt;/RepeatBlock-By&gt;</w:t>
      </w:r>
    </w:p>
    <w:p w14:paraId="206033D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5B10051" w14:textId="77777777" w:rsidR="001D3ACC" w:rsidRPr="00FE2BBC" w:rsidRDefault="001D3ACC" w:rsidP="001D3ACC">
      <w:pPr>
        <w:pStyle w:val="NormalBold"/>
      </w:pPr>
      <w:r w:rsidRPr="00F1797F">
        <w:rPr>
          <w:rStyle w:val="HideTWBExt"/>
          <w:b w:val="0"/>
        </w:rPr>
        <w:t>&lt;Article&gt;</w:t>
      </w:r>
      <w:r w:rsidRPr="00FE2BBC">
        <w:t>Articolo 60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C75B999" w14:textId="77777777" w:rsidTr="00F353F1">
        <w:trPr>
          <w:jc w:val="center"/>
        </w:trPr>
        <w:tc>
          <w:tcPr>
            <w:tcW w:w="9752" w:type="dxa"/>
            <w:gridSpan w:val="2"/>
          </w:tcPr>
          <w:p w14:paraId="1265F507" w14:textId="77777777" w:rsidR="001D3ACC" w:rsidRPr="00FE2BBC" w:rsidRDefault="001D3ACC" w:rsidP="00F353F1">
            <w:pPr>
              <w:keepNext/>
            </w:pPr>
          </w:p>
        </w:tc>
      </w:tr>
      <w:tr w:rsidR="001D3ACC" w:rsidRPr="00FE2BBC" w14:paraId="7FE4C491" w14:textId="77777777" w:rsidTr="00F353F1">
        <w:trPr>
          <w:jc w:val="center"/>
        </w:trPr>
        <w:tc>
          <w:tcPr>
            <w:tcW w:w="4876" w:type="dxa"/>
            <w:hideMark/>
          </w:tcPr>
          <w:p w14:paraId="7B5E1B4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449D7B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4AC89C2" w14:textId="77777777" w:rsidTr="00F353F1">
        <w:trPr>
          <w:jc w:val="center"/>
        </w:trPr>
        <w:tc>
          <w:tcPr>
            <w:tcW w:w="4876" w:type="dxa"/>
            <w:hideMark/>
          </w:tcPr>
          <w:p w14:paraId="0655E704" w14:textId="77777777" w:rsidR="001D3ACC" w:rsidRPr="00FE2BBC" w:rsidRDefault="001D3ACC" w:rsidP="00F353F1">
            <w:pPr>
              <w:pStyle w:val="Normal6"/>
              <w:rPr>
                <w:lang w:val="it-IT"/>
              </w:rPr>
            </w:pPr>
            <w:r w:rsidRPr="00FE2BBC">
              <w:rPr>
                <w:lang w:val="it-IT"/>
              </w:rPr>
              <w:t>1.</w:t>
            </w:r>
            <w:r w:rsidRPr="00FE2BBC">
              <w:rPr>
                <w:lang w:val="it-IT"/>
              </w:rPr>
              <w:tab/>
              <w:t>I termini sono fissati con riferimento ad anni, mesi, settimane o giorni completi. I termini decorrono dal giorno successivo a quello in cui si è prodotto l'evento rilevante ai fini della decorrenza.</w:t>
            </w:r>
          </w:p>
        </w:tc>
        <w:tc>
          <w:tcPr>
            <w:tcW w:w="4876" w:type="dxa"/>
            <w:hideMark/>
          </w:tcPr>
          <w:p w14:paraId="288C2D24" w14:textId="77777777" w:rsidR="001D3ACC" w:rsidRPr="00FE2BBC" w:rsidRDefault="001D3ACC" w:rsidP="00F353F1">
            <w:pPr>
              <w:pStyle w:val="Normal6"/>
              <w:rPr>
                <w:szCs w:val="24"/>
                <w:lang w:val="it-IT"/>
              </w:rPr>
            </w:pPr>
            <w:r w:rsidRPr="00FE2BBC">
              <w:rPr>
                <w:lang w:val="it-IT"/>
              </w:rPr>
              <w:t>1.</w:t>
            </w:r>
            <w:r w:rsidRPr="00FE2BBC">
              <w:rPr>
                <w:lang w:val="it-IT"/>
              </w:rPr>
              <w:tab/>
              <w:t>I termini sono fissati con riferimento ad anni, mesi, settimane o giorni completi. I termini decorrono dal giorno successivo a quello in cui si è prodotto l'evento rilevante ai fini della decorrenza.</w:t>
            </w:r>
          </w:p>
        </w:tc>
      </w:tr>
      <w:tr w:rsidR="001D3ACC" w:rsidRPr="00FE2BBC" w14:paraId="2F9594DE" w14:textId="77777777" w:rsidTr="00F353F1">
        <w:trPr>
          <w:jc w:val="center"/>
        </w:trPr>
        <w:tc>
          <w:tcPr>
            <w:tcW w:w="4876" w:type="dxa"/>
          </w:tcPr>
          <w:p w14:paraId="0A2D9C7D" w14:textId="77777777" w:rsidR="001D3ACC" w:rsidRPr="00FE2BBC" w:rsidRDefault="001D3ACC" w:rsidP="00F353F1">
            <w:pPr>
              <w:pStyle w:val="Normal6"/>
              <w:rPr>
                <w:lang w:val="it-IT"/>
              </w:rPr>
            </w:pPr>
          </w:p>
        </w:tc>
        <w:tc>
          <w:tcPr>
            <w:tcW w:w="4876" w:type="dxa"/>
            <w:hideMark/>
          </w:tcPr>
          <w:p w14:paraId="12D9260E" w14:textId="77777777" w:rsidR="001D3ACC" w:rsidRPr="00FE2BBC" w:rsidRDefault="001D3ACC" w:rsidP="00F353F1">
            <w:pPr>
              <w:pStyle w:val="Normal6"/>
              <w:rPr>
                <w:szCs w:val="24"/>
                <w:lang w:val="it-IT"/>
              </w:rPr>
            </w:pPr>
            <w:r w:rsidRPr="00FE2BBC">
              <w:rPr>
                <w:b/>
                <w:i/>
                <w:lang w:val="it-IT"/>
              </w:rPr>
              <w:t>Il periodo indicato in giorni termina l'ultimo giorno, il periodo indicato in settimane termina alla fine del giorno dell'ultima settimana, quello indicato in mesi termina allo scadere del giorno corrispondente al primo giorno del periodo e, nel caso in cui nell'ultimo mese tale giorno non sia presente, il periodo termina l'ultimo giorno del mese in questione, e il periodo indicato in anni termina allo scadere del giorno corrispondente al primo giorno del dato periodo e, nel caso in cui non vi sia tale giorno, la data di fine corrisponde all'ultimo giorno del mese in questione.</w:t>
            </w:r>
          </w:p>
        </w:tc>
      </w:tr>
    </w:tbl>
    <w:p w14:paraId="187CE1D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9EFC840" w14:textId="77777777" w:rsidR="001D3ACC" w:rsidRPr="00FE2BBC" w:rsidRDefault="001D3ACC" w:rsidP="001D3ACC">
      <w:r w:rsidRPr="00F1797F">
        <w:rPr>
          <w:rStyle w:val="HideTWBExt"/>
        </w:rPr>
        <w:t>&lt;/Amend&gt;</w:t>
      </w:r>
    </w:p>
    <w:p w14:paraId="2CB735F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727</w:t>
      </w:r>
      <w:r w:rsidRPr="00F1797F">
        <w:rPr>
          <w:rStyle w:val="HideTWBExt"/>
          <w:b w:val="0"/>
          <w:lang w:val="it-IT"/>
        </w:rPr>
        <w:t>&lt;/NumAm&gt;</w:t>
      </w:r>
    </w:p>
    <w:p w14:paraId="0B9F1F3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27CBDC4" w14:textId="77777777" w:rsidR="001D3ACC" w:rsidRPr="00FE2BBC" w:rsidRDefault="001D3ACC" w:rsidP="001D3ACC">
      <w:r w:rsidRPr="00F1797F">
        <w:rPr>
          <w:rStyle w:val="HideTWBExt"/>
        </w:rPr>
        <w:t>&lt;/RepeatBlock-By&gt;</w:t>
      </w:r>
    </w:p>
    <w:p w14:paraId="36890B0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278EB14" w14:textId="77777777" w:rsidR="001D3ACC" w:rsidRPr="00FE2BBC" w:rsidRDefault="001D3ACC" w:rsidP="001D3ACC">
      <w:pPr>
        <w:pStyle w:val="NormalBold"/>
      </w:pPr>
      <w:r w:rsidRPr="00F1797F">
        <w:rPr>
          <w:rStyle w:val="HideTWBExt"/>
          <w:b w:val="0"/>
        </w:rPr>
        <w:t>&lt;Article&gt;</w:t>
      </w:r>
      <w:r w:rsidRPr="00FE2BBC">
        <w:t>Articolo 61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31F7083" w14:textId="77777777" w:rsidTr="00F353F1">
        <w:trPr>
          <w:jc w:val="center"/>
        </w:trPr>
        <w:tc>
          <w:tcPr>
            <w:tcW w:w="9752" w:type="dxa"/>
            <w:gridSpan w:val="2"/>
          </w:tcPr>
          <w:p w14:paraId="33DF2872" w14:textId="77777777" w:rsidR="001D3ACC" w:rsidRPr="00FE2BBC" w:rsidRDefault="001D3ACC" w:rsidP="00F353F1">
            <w:pPr>
              <w:keepNext/>
            </w:pPr>
          </w:p>
        </w:tc>
      </w:tr>
      <w:tr w:rsidR="001D3ACC" w:rsidRPr="00FE2BBC" w14:paraId="78B4259E" w14:textId="77777777" w:rsidTr="00F353F1">
        <w:trPr>
          <w:jc w:val="center"/>
        </w:trPr>
        <w:tc>
          <w:tcPr>
            <w:tcW w:w="4876" w:type="dxa"/>
            <w:hideMark/>
          </w:tcPr>
          <w:p w14:paraId="382C15E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E51F1C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646CF91" w14:textId="77777777" w:rsidTr="00F353F1">
        <w:trPr>
          <w:jc w:val="center"/>
        </w:trPr>
        <w:tc>
          <w:tcPr>
            <w:tcW w:w="4876" w:type="dxa"/>
            <w:hideMark/>
          </w:tcPr>
          <w:p w14:paraId="32141A8E" w14:textId="77777777" w:rsidR="001D3ACC" w:rsidRPr="00FE2BBC" w:rsidRDefault="001D3ACC" w:rsidP="00F353F1">
            <w:pPr>
              <w:pStyle w:val="Normal6"/>
              <w:rPr>
                <w:lang w:val="it-IT"/>
              </w:rPr>
            </w:pPr>
            <w:r w:rsidRPr="00FE2BBC">
              <w:rPr>
                <w:lang w:val="it-IT"/>
              </w:rPr>
              <w:t>1.</w:t>
            </w:r>
            <w:r w:rsidRPr="00FE2BBC">
              <w:rPr>
                <w:lang w:val="it-IT"/>
              </w:rPr>
              <w:tab/>
              <w:t>Il centro di competenza offre corsi di formazione e assistenza a titolo gratuito su questioni relative ai brevetti SEP per le micro, piccole e medie imprese.</w:t>
            </w:r>
          </w:p>
        </w:tc>
        <w:tc>
          <w:tcPr>
            <w:tcW w:w="4876" w:type="dxa"/>
            <w:hideMark/>
          </w:tcPr>
          <w:p w14:paraId="484B92AD" w14:textId="77777777" w:rsidR="001D3ACC" w:rsidRPr="00FE2BBC" w:rsidRDefault="001D3ACC" w:rsidP="00F353F1">
            <w:pPr>
              <w:pStyle w:val="Normal6"/>
              <w:rPr>
                <w:szCs w:val="24"/>
                <w:lang w:val="it-IT"/>
              </w:rPr>
            </w:pPr>
            <w:r w:rsidRPr="00FE2BBC">
              <w:rPr>
                <w:lang w:val="it-IT"/>
              </w:rPr>
              <w:t>1.</w:t>
            </w:r>
            <w:r w:rsidRPr="00FE2BBC">
              <w:rPr>
                <w:lang w:val="it-IT"/>
              </w:rPr>
              <w:tab/>
            </w:r>
            <w:r w:rsidRPr="00FE2BBC">
              <w:rPr>
                <w:b/>
                <w:i/>
                <w:lang w:val="it-IT"/>
              </w:rPr>
              <w:t>Il centro di competenza costituisce un polo di assistenza per le PMI in materia di brevetti SEP. Segnatamente:</w:t>
            </w:r>
          </w:p>
        </w:tc>
      </w:tr>
      <w:tr w:rsidR="001D3ACC" w:rsidRPr="00FE2BBC" w14:paraId="28301BFF" w14:textId="77777777" w:rsidTr="00F353F1">
        <w:trPr>
          <w:jc w:val="center"/>
        </w:trPr>
        <w:tc>
          <w:tcPr>
            <w:tcW w:w="4876" w:type="dxa"/>
          </w:tcPr>
          <w:p w14:paraId="3595A38D" w14:textId="77777777" w:rsidR="001D3ACC" w:rsidRPr="00FE2BBC" w:rsidRDefault="001D3ACC" w:rsidP="00F353F1">
            <w:pPr>
              <w:pStyle w:val="Normal6"/>
              <w:rPr>
                <w:lang w:val="it-IT"/>
              </w:rPr>
            </w:pPr>
          </w:p>
        </w:tc>
        <w:tc>
          <w:tcPr>
            <w:tcW w:w="4876" w:type="dxa"/>
            <w:hideMark/>
          </w:tcPr>
          <w:p w14:paraId="48B022B4" w14:textId="77777777" w:rsidR="001D3ACC" w:rsidRPr="00FE2BBC" w:rsidRDefault="001D3ACC" w:rsidP="00F353F1">
            <w:pPr>
              <w:pStyle w:val="Normal6"/>
              <w:rPr>
                <w:szCs w:val="24"/>
                <w:lang w:val="it-IT"/>
              </w:rPr>
            </w:pPr>
            <w:r w:rsidRPr="00FE2BBC">
              <w:rPr>
                <w:b/>
                <w:i/>
                <w:lang w:val="it-IT"/>
              </w:rPr>
              <w:t>1.</w:t>
            </w:r>
            <w:r w:rsidRPr="00FE2BBC">
              <w:rPr>
                <w:lang w:val="it-IT"/>
              </w:rPr>
              <w:t xml:space="preserve"> il centro di competenza offre corsi di formazione e assistenza a titolo gratuito su questioni relative ai brevetti SEP per le micro, piccole e medie imprese.</w:t>
            </w:r>
            <w:r w:rsidRPr="00FE2BBC">
              <w:rPr>
                <w:b/>
                <w:i/>
                <w:lang w:val="it-IT"/>
              </w:rPr>
              <w:t xml:space="preserve"> In particolare, il centro di competenza opera in stretta collaborazione con la Commissione europea, l'ufficio nazionale dei brevetti e i regimi governativi a sostegno delle PMI, al fine di offrire orientamenti pratici e consulenza alle PMI, siano esse titolari o utilizzatori di brevetti SEP.</w:t>
            </w:r>
          </w:p>
        </w:tc>
      </w:tr>
    </w:tbl>
    <w:p w14:paraId="58AEDFD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7CE7C58" w14:textId="77777777" w:rsidR="001D3ACC" w:rsidRPr="00FE2BBC" w:rsidRDefault="001D3ACC" w:rsidP="001D3ACC">
      <w:r w:rsidRPr="00F1797F">
        <w:rPr>
          <w:rStyle w:val="HideTWBExt"/>
        </w:rPr>
        <w:t>&lt;/Amend&gt;</w:t>
      </w:r>
    </w:p>
    <w:p w14:paraId="3B4FC74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728</w:t>
      </w:r>
      <w:r w:rsidRPr="00F1797F">
        <w:rPr>
          <w:rStyle w:val="HideTWBExt"/>
          <w:b w:val="0"/>
          <w:lang w:val="it-IT"/>
        </w:rPr>
        <w:t>&lt;/NumAm&gt;</w:t>
      </w:r>
    </w:p>
    <w:p w14:paraId="7E9D3E1E"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71650420" w14:textId="77777777" w:rsidR="001D3ACC" w:rsidRPr="00FE2BBC" w:rsidRDefault="001D3ACC" w:rsidP="001D3ACC">
      <w:r w:rsidRPr="00F1797F">
        <w:rPr>
          <w:rStyle w:val="HideTWBExt"/>
        </w:rPr>
        <w:t>&lt;/RepeatBlock-By&gt;</w:t>
      </w:r>
    </w:p>
    <w:p w14:paraId="4B5C29F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9C21F87" w14:textId="77777777" w:rsidR="001D3ACC" w:rsidRPr="00FE2BBC" w:rsidRDefault="001D3ACC" w:rsidP="001D3ACC">
      <w:pPr>
        <w:pStyle w:val="NormalBold"/>
      </w:pPr>
      <w:r w:rsidRPr="00F1797F">
        <w:rPr>
          <w:rStyle w:val="HideTWBExt"/>
          <w:b w:val="0"/>
        </w:rPr>
        <w:t>&lt;Article&gt;</w:t>
      </w:r>
      <w:r w:rsidRPr="00FE2BBC">
        <w:t>Articolo 61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7CF096D" w14:textId="77777777" w:rsidTr="00F353F1">
        <w:trPr>
          <w:jc w:val="center"/>
        </w:trPr>
        <w:tc>
          <w:tcPr>
            <w:tcW w:w="9752" w:type="dxa"/>
            <w:gridSpan w:val="2"/>
          </w:tcPr>
          <w:p w14:paraId="17404620" w14:textId="77777777" w:rsidR="001D3ACC" w:rsidRPr="00FE2BBC" w:rsidRDefault="001D3ACC" w:rsidP="00F353F1">
            <w:pPr>
              <w:keepNext/>
            </w:pPr>
          </w:p>
        </w:tc>
      </w:tr>
      <w:tr w:rsidR="001D3ACC" w:rsidRPr="00FE2BBC" w14:paraId="799099D3" w14:textId="77777777" w:rsidTr="00F353F1">
        <w:trPr>
          <w:jc w:val="center"/>
        </w:trPr>
        <w:tc>
          <w:tcPr>
            <w:tcW w:w="4876" w:type="dxa"/>
            <w:hideMark/>
          </w:tcPr>
          <w:p w14:paraId="7CA95F3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8B742F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6251A1D" w14:textId="77777777" w:rsidTr="00F353F1">
        <w:trPr>
          <w:jc w:val="center"/>
        </w:trPr>
        <w:tc>
          <w:tcPr>
            <w:tcW w:w="4876" w:type="dxa"/>
            <w:hideMark/>
          </w:tcPr>
          <w:p w14:paraId="3B6A3847" w14:textId="77777777" w:rsidR="001D3ACC" w:rsidRPr="00FE2BBC" w:rsidRDefault="001D3ACC" w:rsidP="00F353F1">
            <w:pPr>
              <w:pStyle w:val="Normal6"/>
              <w:rPr>
                <w:lang w:val="it-IT"/>
              </w:rPr>
            </w:pPr>
            <w:r w:rsidRPr="00FE2BBC">
              <w:rPr>
                <w:lang w:val="it-IT"/>
              </w:rPr>
              <w:t>1.</w:t>
            </w:r>
            <w:r w:rsidRPr="00FE2BBC">
              <w:rPr>
                <w:lang w:val="it-IT"/>
              </w:rPr>
              <w:tab/>
              <w:t>Il centro di competenza offre corsi di formazione e assistenza a titolo gratuito su questioni relative ai brevetti SEP per le micro, piccole e medie imprese.</w:t>
            </w:r>
          </w:p>
        </w:tc>
        <w:tc>
          <w:tcPr>
            <w:tcW w:w="4876" w:type="dxa"/>
            <w:hideMark/>
          </w:tcPr>
          <w:p w14:paraId="74FDC2BF" w14:textId="77777777" w:rsidR="001D3ACC" w:rsidRPr="00FE2BBC" w:rsidRDefault="001D3ACC" w:rsidP="00F353F1">
            <w:pPr>
              <w:pStyle w:val="Normal6"/>
              <w:rPr>
                <w:szCs w:val="24"/>
                <w:lang w:val="it-IT"/>
              </w:rPr>
            </w:pPr>
            <w:r w:rsidRPr="00FE2BBC">
              <w:rPr>
                <w:lang w:val="it-IT"/>
              </w:rPr>
              <w:t>1.</w:t>
            </w:r>
            <w:r w:rsidRPr="00FE2BBC">
              <w:rPr>
                <w:lang w:val="it-IT"/>
              </w:rPr>
              <w:tab/>
              <w:t>Il centro di competenza offre corsi di formazione</w:t>
            </w:r>
            <w:r w:rsidRPr="00FE2BBC">
              <w:rPr>
                <w:b/>
                <w:i/>
                <w:lang w:val="it-IT"/>
              </w:rPr>
              <w:t>, orientamenti</w:t>
            </w:r>
            <w:r w:rsidRPr="00FE2BBC">
              <w:rPr>
                <w:lang w:val="it-IT"/>
              </w:rPr>
              <w:t xml:space="preserve"> e assistenza a titolo gratuito su questioni relative ai brevetti SEP per le micro, piccole e medie imprese. </w:t>
            </w:r>
            <w:r w:rsidRPr="00FE2BBC">
              <w:rPr>
                <w:b/>
                <w:i/>
                <w:lang w:val="it-IT"/>
              </w:rPr>
              <w:t>Al fine di offrire suddetta formazione, il centro di competenza può collaborare con la Commissione, gli uffici nazionali dei brevetti e i regimi governativi.</w:t>
            </w:r>
          </w:p>
        </w:tc>
      </w:tr>
    </w:tbl>
    <w:p w14:paraId="1867A6C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B75C468" w14:textId="77777777" w:rsidR="001D3ACC" w:rsidRPr="00FE2BBC" w:rsidRDefault="001D3ACC" w:rsidP="001D3ACC">
      <w:r w:rsidRPr="00F1797F">
        <w:rPr>
          <w:rStyle w:val="HideTWBExt"/>
        </w:rPr>
        <w:t>&lt;/Amend&gt;</w:t>
      </w:r>
    </w:p>
    <w:p w14:paraId="21DEE69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729</w:t>
      </w:r>
      <w:r w:rsidRPr="00F1797F">
        <w:rPr>
          <w:rStyle w:val="HideTWBExt"/>
          <w:b w:val="0"/>
          <w:lang w:val="it-IT"/>
        </w:rPr>
        <w:t>&lt;/NumAm&gt;</w:t>
      </w:r>
    </w:p>
    <w:p w14:paraId="7F4209C5"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237DCA9F" w14:textId="77777777" w:rsidR="001D3ACC" w:rsidRPr="00FE2BBC" w:rsidRDefault="001D3ACC" w:rsidP="001D3ACC">
      <w:r w:rsidRPr="00F1797F">
        <w:rPr>
          <w:rStyle w:val="HideTWBExt"/>
        </w:rPr>
        <w:t>&lt;/RepeatBlock-By&gt;</w:t>
      </w:r>
    </w:p>
    <w:p w14:paraId="2BD2F99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7BD3EA3" w14:textId="77777777" w:rsidR="001D3ACC" w:rsidRPr="00FE2BBC" w:rsidRDefault="001D3ACC" w:rsidP="001D3ACC">
      <w:pPr>
        <w:pStyle w:val="NormalBold"/>
      </w:pPr>
      <w:r w:rsidRPr="00F1797F">
        <w:rPr>
          <w:rStyle w:val="HideTWBExt"/>
          <w:b w:val="0"/>
        </w:rPr>
        <w:t>&lt;Article&gt;</w:t>
      </w:r>
      <w:r w:rsidRPr="00FE2BBC">
        <w:t>Articolo 61 – paragrafo 1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FC6BDFE" w14:textId="77777777" w:rsidTr="00F353F1">
        <w:trPr>
          <w:jc w:val="center"/>
        </w:trPr>
        <w:tc>
          <w:tcPr>
            <w:tcW w:w="9752" w:type="dxa"/>
            <w:gridSpan w:val="2"/>
          </w:tcPr>
          <w:p w14:paraId="1218E2F0" w14:textId="77777777" w:rsidR="001D3ACC" w:rsidRPr="00FE2BBC" w:rsidRDefault="001D3ACC" w:rsidP="00F353F1">
            <w:pPr>
              <w:keepNext/>
            </w:pPr>
          </w:p>
        </w:tc>
      </w:tr>
      <w:tr w:rsidR="001D3ACC" w:rsidRPr="00FE2BBC" w14:paraId="694A00DF" w14:textId="77777777" w:rsidTr="00F353F1">
        <w:trPr>
          <w:jc w:val="center"/>
        </w:trPr>
        <w:tc>
          <w:tcPr>
            <w:tcW w:w="4876" w:type="dxa"/>
            <w:hideMark/>
          </w:tcPr>
          <w:p w14:paraId="6673AAF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E71A81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E67F8FE" w14:textId="77777777" w:rsidTr="00F353F1">
        <w:trPr>
          <w:jc w:val="center"/>
        </w:trPr>
        <w:tc>
          <w:tcPr>
            <w:tcW w:w="4876" w:type="dxa"/>
          </w:tcPr>
          <w:p w14:paraId="571063B8" w14:textId="77777777" w:rsidR="001D3ACC" w:rsidRPr="00FE2BBC" w:rsidRDefault="001D3ACC" w:rsidP="00F353F1">
            <w:pPr>
              <w:pStyle w:val="Normal6"/>
              <w:rPr>
                <w:lang w:val="it-IT"/>
              </w:rPr>
            </w:pPr>
          </w:p>
        </w:tc>
        <w:tc>
          <w:tcPr>
            <w:tcW w:w="4876" w:type="dxa"/>
            <w:hideMark/>
          </w:tcPr>
          <w:p w14:paraId="2ACE7B96" w14:textId="77777777" w:rsidR="001D3ACC" w:rsidRPr="00FE2BBC" w:rsidRDefault="001D3ACC" w:rsidP="00F353F1">
            <w:pPr>
              <w:pStyle w:val="Normal6"/>
              <w:rPr>
                <w:szCs w:val="24"/>
                <w:lang w:val="it-IT"/>
              </w:rPr>
            </w:pPr>
            <w:r w:rsidRPr="00FE2BBC">
              <w:rPr>
                <w:b/>
                <w:i/>
                <w:lang w:val="it-IT"/>
              </w:rPr>
              <w:t>1 bis.</w:t>
            </w:r>
            <w:r w:rsidRPr="00FE2BBC">
              <w:rPr>
                <w:b/>
                <w:i/>
                <w:lang w:val="it-IT"/>
              </w:rPr>
              <w:tab/>
              <w:t>Il centro di competenza tiene un elenco di tutti i pool di brevetti esistenti relativi alle varie norme e favorisce la creazione di contatti tra tali pool e le PMI.</w:t>
            </w:r>
          </w:p>
        </w:tc>
      </w:tr>
    </w:tbl>
    <w:p w14:paraId="05C7F76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36AD6B3"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14BB7848" w14:textId="77777777" w:rsidR="001D3ACC" w:rsidRPr="00FE2BBC" w:rsidRDefault="001D3ACC" w:rsidP="001D3ACC">
      <w:pPr>
        <w:pStyle w:val="Normal12Italic"/>
        <w:rPr>
          <w:noProof w:val="0"/>
          <w:lang w:val="it-IT"/>
        </w:rPr>
      </w:pPr>
      <w:r w:rsidRPr="00FE2BBC">
        <w:rPr>
          <w:lang w:val="it-IT"/>
        </w:rPr>
        <w:t>Cfr. articolo 4, lettera b).</w:t>
      </w:r>
    </w:p>
    <w:p w14:paraId="7702212B" w14:textId="77777777" w:rsidR="001D3ACC" w:rsidRPr="00FE2BBC" w:rsidRDefault="001D3ACC" w:rsidP="001D3ACC">
      <w:r w:rsidRPr="00F1797F">
        <w:rPr>
          <w:rStyle w:val="HideTWBExt"/>
        </w:rPr>
        <w:t>&lt;/Amend&gt;</w:t>
      </w:r>
    </w:p>
    <w:p w14:paraId="796420B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730</w:t>
      </w:r>
      <w:r w:rsidRPr="00F1797F">
        <w:rPr>
          <w:rStyle w:val="HideTWBExt"/>
          <w:b w:val="0"/>
          <w:lang w:val="it-IT"/>
        </w:rPr>
        <w:t>&lt;/NumAm&gt;</w:t>
      </w:r>
    </w:p>
    <w:p w14:paraId="1147FE73"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1F93FE5" w14:textId="77777777" w:rsidR="001D3ACC" w:rsidRPr="00FE2BBC" w:rsidRDefault="001D3ACC" w:rsidP="001D3ACC">
      <w:r w:rsidRPr="00F1797F">
        <w:rPr>
          <w:rStyle w:val="HideTWBExt"/>
        </w:rPr>
        <w:t>&lt;/RepeatBlock-By&gt;</w:t>
      </w:r>
    </w:p>
    <w:p w14:paraId="2214FDE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A5E1663" w14:textId="77777777" w:rsidR="001D3ACC" w:rsidRPr="00FE2BBC" w:rsidRDefault="001D3ACC" w:rsidP="001D3ACC">
      <w:pPr>
        <w:pStyle w:val="NormalBold"/>
      </w:pPr>
      <w:r w:rsidRPr="00F1797F">
        <w:rPr>
          <w:rStyle w:val="HideTWBExt"/>
          <w:b w:val="0"/>
        </w:rPr>
        <w:t>&lt;Article&gt;</w:t>
      </w:r>
      <w:r w:rsidRPr="00FE2BBC">
        <w:t>Articolo 61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F0D662A" w14:textId="77777777" w:rsidTr="00F353F1">
        <w:trPr>
          <w:jc w:val="center"/>
        </w:trPr>
        <w:tc>
          <w:tcPr>
            <w:tcW w:w="9752" w:type="dxa"/>
            <w:gridSpan w:val="2"/>
          </w:tcPr>
          <w:p w14:paraId="268D8AAA" w14:textId="77777777" w:rsidR="001D3ACC" w:rsidRPr="00FE2BBC" w:rsidRDefault="001D3ACC" w:rsidP="00F353F1">
            <w:pPr>
              <w:keepNext/>
            </w:pPr>
          </w:p>
        </w:tc>
      </w:tr>
      <w:tr w:rsidR="001D3ACC" w:rsidRPr="00FE2BBC" w14:paraId="670285D1" w14:textId="77777777" w:rsidTr="00F353F1">
        <w:trPr>
          <w:jc w:val="center"/>
        </w:trPr>
        <w:tc>
          <w:tcPr>
            <w:tcW w:w="4876" w:type="dxa"/>
            <w:hideMark/>
          </w:tcPr>
          <w:p w14:paraId="60151AE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4B5A18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D7A345F" w14:textId="77777777" w:rsidTr="00F353F1">
        <w:trPr>
          <w:jc w:val="center"/>
        </w:trPr>
        <w:tc>
          <w:tcPr>
            <w:tcW w:w="4876" w:type="dxa"/>
            <w:hideMark/>
          </w:tcPr>
          <w:p w14:paraId="66D49198" w14:textId="77777777" w:rsidR="001D3ACC" w:rsidRPr="00FE2BBC" w:rsidRDefault="001D3ACC" w:rsidP="00F353F1">
            <w:pPr>
              <w:pStyle w:val="Normal6"/>
              <w:rPr>
                <w:lang w:val="it-IT"/>
              </w:rPr>
            </w:pPr>
            <w:r w:rsidRPr="00FE2BBC">
              <w:rPr>
                <w:lang w:val="it-IT"/>
              </w:rPr>
              <w:t>2.</w:t>
            </w:r>
            <w:r w:rsidRPr="00FE2BBC">
              <w:rPr>
                <w:lang w:val="it-IT"/>
              </w:rPr>
              <w:tab/>
              <w:t>Il centro di competenza può commissionare studi, se lo ritiene necessario, per assistere le micro, piccole e medie imprese su questioni relative ai brevetti SEP.</w:t>
            </w:r>
          </w:p>
        </w:tc>
        <w:tc>
          <w:tcPr>
            <w:tcW w:w="4876" w:type="dxa"/>
            <w:hideMark/>
          </w:tcPr>
          <w:p w14:paraId="03E258ED"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centro di competenza può commissionare studi, se lo ritiene necessario, per assistere le micro, piccole e medie imprese su questioni relative ai brevetti SEP. </w:t>
            </w:r>
            <w:r w:rsidRPr="00FE2BBC">
              <w:rPr>
                <w:b/>
                <w:i/>
                <w:lang w:val="it-IT"/>
              </w:rPr>
              <w:t>Tali studi possono prevedere l'obbligo per i titolari e gli utilizzatori di brevetti SEP di fornire informazioni sulle licenze stipulate, sulle royalty versate o riscosse e sui prodotti venduti per applicazioni IoT, e il centro di competenza può fornire alle PMI le stime dei costi di licenza per tali applicazioni.</w:t>
            </w:r>
          </w:p>
        </w:tc>
      </w:tr>
      <w:tr w:rsidR="001D3ACC" w:rsidRPr="00FE2BBC" w14:paraId="4BF80E86" w14:textId="77777777" w:rsidTr="00F353F1">
        <w:trPr>
          <w:jc w:val="center"/>
        </w:trPr>
        <w:tc>
          <w:tcPr>
            <w:tcW w:w="4876" w:type="dxa"/>
          </w:tcPr>
          <w:p w14:paraId="7437E3CB" w14:textId="77777777" w:rsidR="001D3ACC" w:rsidRPr="00FE2BBC" w:rsidRDefault="001D3ACC" w:rsidP="00F353F1">
            <w:pPr>
              <w:pStyle w:val="Normal6"/>
              <w:rPr>
                <w:lang w:val="it-IT"/>
              </w:rPr>
            </w:pPr>
          </w:p>
        </w:tc>
        <w:tc>
          <w:tcPr>
            <w:tcW w:w="4876" w:type="dxa"/>
            <w:hideMark/>
          </w:tcPr>
          <w:p w14:paraId="1F2AE74C" w14:textId="77777777" w:rsidR="001D3ACC" w:rsidRPr="00FE2BBC" w:rsidRDefault="001D3ACC" w:rsidP="00F353F1">
            <w:pPr>
              <w:pStyle w:val="Normal6"/>
              <w:rPr>
                <w:szCs w:val="24"/>
                <w:lang w:val="it-IT"/>
              </w:rPr>
            </w:pPr>
            <w:r w:rsidRPr="00FE2BBC">
              <w:rPr>
                <w:b/>
                <w:i/>
                <w:lang w:val="it-IT"/>
              </w:rPr>
              <w:t>3. Il centro di competenza impone a ciascun titolare di brevetti SEP con un SEP registrato di comunicare annualmente:</w:t>
            </w:r>
          </w:p>
        </w:tc>
      </w:tr>
      <w:tr w:rsidR="001D3ACC" w:rsidRPr="00FE2BBC" w14:paraId="774477B0" w14:textId="77777777" w:rsidTr="00F353F1">
        <w:trPr>
          <w:jc w:val="center"/>
        </w:trPr>
        <w:tc>
          <w:tcPr>
            <w:tcW w:w="4876" w:type="dxa"/>
          </w:tcPr>
          <w:p w14:paraId="06520233" w14:textId="77777777" w:rsidR="001D3ACC" w:rsidRPr="00FE2BBC" w:rsidRDefault="001D3ACC" w:rsidP="00F353F1">
            <w:pPr>
              <w:pStyle w:val="Normal6"/>
              <w:rPr>
                <w:lang w:val="it-IT"/>
              </w:rPr>
            </w:pPr>
          </w:p>
        </w:tc>
        <w:tc>
          <w:tcPr>
            <w:tcW w:w="4876" w:type="dxa"/>
            <w:hideMark/>
          </w:tcPr>
          <w:p w14:paraId="132B1800" w14:textId="77777777" w:rsidR="001D3ACC" w:rsidRPr="00FE2BBC" w:rsidRDefault="001D3ACC" w:rsidP="00F353F1">
            <w:pPr>
              <w:pStyle w:val="Normal6"/>
              <w:rPr>
                <w:szCs w:val="24"/>
                <w:lang w:val="it-IT"/>
              </w:rPr>
            </w:pPr>
            <w:r w:rsidRPr="00FE2BBC">
              <w:rPr>
                <w:b/>
                <w:i/>
                <w:lang w:val="it-IT"/>
              </w:rPr>
              <w:t>(a) tutti gli accordi di licenza conclusi con le PMI;</w:t>
            </w:r>
          </w:p>
        </w:tc>
      </w:tr>
      <w:tr w:rsidR="001D3ACC" w:rsidRPr="00FE2BBC" w14:paraId="05A295E9" w14:textId="77777777" w:rsidTr="00F353F1">
        <w:trPr>
          <w:jc w:val="center"/>
        </w:trPr>
        <w:tc>
          <w:tcPr>
            <w:tcW w:w="4876" w:type="dxa"/>
          </w:tcPr>
          <w:p w14:paraId="18B083EA" w14:textId="77777777" w:rsidR="001D3ACC" w:rsidRPr="00FE2BBC" w:rsidRDefault="001D3ACC" w:rsidP="00F353F1">
            <w:pPr>
              <w:pStyle w:val="Normal6"/>
              <w:rPr>
                <w:lang w:val="it-IT"/>
              </w:rPr>
            </w:pPr>
          </w:p>
        </w:tc>
        <w:tc>
          <w:tcPr>
            <w:tcW w:w="4876" w:type="dxa"/>
            <w:hideMark/>
          </w:tcPr>
          <w:p w14:paraId="46C16DEA" w14:textId="77777777" w:rsidR="001D3ACC" w:rsidRPr="00FE2BBC" w:rsidRDefault="001D3ACC" w:rsidP="00F353F1">
            <w:pPr>
              <w:pStyle w:val="Normal6"/>
              <w:rPr>
                <w:szCs w:val="24"/>
                <w:lang w:val="it-IT"/>
              </w:rPr>
            </w:pPr>
            <w:r w:rsidRPr="00FE2BBC">
              <w:rPr>
                <w:b/>
                <w:i/>
                <w:lang w:val="it-IT"/>
              </w:rPr>
              <w:t>(b) tutte le PMI che gli hanno inviato richieste non sollecitate di licenza SEP; e</w:t>
            </w:r>
          </w:p>
        </w:tc>
      </w:tr>
      <w:tr w:rsidR="001D3ACC" w:rsidRPr="00FE2BBC" w14:paraId="5C0DD7B4" w14:textId="77777777" w:rsidTr="00F353F1">
        <w:trPr>
          <w:jc w:val="center"/>
        </w:trPr>
        <w:tc>
          <w:tcPr>
            <w:tcW w:w="4876" w:type="dxa"/>
          </w:tcPr>
          <w:p w14:paraId="495DAE56" w14:textId="77777777" w:rsidR="001D3ACC" w:rsidRPr="00FE2BBC" w:rsidRDefault="001D3ACC" w:rsidP="00F353F1">
            <w:pPr>
              <w:pStyle w:val="Normal6"/>
              <w:rPr>
                <w:lang w:val="it-IT"/>
              </w:rPr>
            </w:pPr>
          </w:p>
        </w:tc>
        <w:tc>
          <w:tcPr>
            <w:tcW w:w="4876" w:type="dxa"/>
            <w:hideMark/>
          </w:tcPr>
          <w:p w14:paraId="29F5F6E7" w14:textId="77777777" w:rsidR="001D3ACC" w:rsidRPr="00FE2BBC" w:rsidRDefault="001D3ACC" w:rsidP="00F353F1">
            <w:pPr>
              <w:pStyle w:val="Normal6"/>
              <w:rPr>
                <w:szCs w:val="24"/>
                <w:lang w:val="it-IT"/>
              </w:rPr>
            </w:pPr>
            <w:r w:rsidRPr="00FE2BBC">
              <w:rPr>
                <w:b/>
                <w:i/>
                <w:lang w:val="it-IT"/>
              </w:rPr>
              <w:t>(c) tutte le PMI alle quali ha specificamente chiesto di ottenere una licenza SEP. Il centro di competenza pubblica una relazione annuale sulla concessione di licenze SEP per le PMI basata su tali comunicazioni.</w:t>
            </w:r>
          </w:p>
        </w:tc>
      </w:tr>
      <w:tr w:rsidR="001D3ACC" w:rsidRPr="00FE2BBC" w14:paraId="0E181DAA" w14:textId="77777777" w:rsidTr="00F353F1">
        <w:trPr>
          <w:jc w:val="center"/>
        </w:trPr>
        <w:tc>
          <w:tcPr>
            <w:tcW w:w="4876" w:type="dxa"/>
          </w:tcPr>
          <w:p w14:paraId="1A1901CA" w14:textId="77777777" w:rsidR="001D3ACC" w:rsidRPr="00FE2BBC" w:rsidRDefault="001D3ACC" w:rsidP="00F353F1">
            <w:pPr>
              <w:pStyle w:val="Normal6"/>
              <w:rPr>
                <w:lang w:val="it-IT"/>
              </w:rPr>
            </w:pPr>
          </w:p>
        </w:tc>
        <w:tc>
          <w:tcPr>
            <w:tcW w:w="4876" w:type="dxa"/>
            <w:hideMark/>
          </w:tcPr>
          <w:p w14:paraId="4C665D5A" w14:textId="77777777" w:rsidR="001D3ACC" w:rsidRPr="00FE2BBC" w:rsidRDefault="001D3ACC" w:rsidP="00F353F1">
            <w:pPr>
              <w:pStyle w:val="Normal6"/>
              <w:rPr>
                <w:szCs w:val="24"/>
                <w:lang w:val="it-IT"/>
              </w:rPr>
            </w:pPr>
            <w:r w:rsidRPr="00FE2BBC">
              <w:rPr>
                <w:b/>
                <w:i/>
                <w:lang w:val="it-IT"/>
              </w:rPr>
              <w:t>4. Il centro di competenza invita i titolari di brevetti SEP con un SEP registrato a selezionare un dipendente presso il centro di competenza, noto come "ambasciatore per le PMI", al quale il centro di competenza può rivolgere domande ai sensi del paragrafo 1, del paragrafo 2 o del paragrafo 3. I titolari di brevetti SEP possono scegliere un ambasciatore per le PMI su base volontaria.</w:t>
            </w:r>
          </w:p>
        </w:tc>
      </w:tr>
    </w:tbl>
    <w:p w14:paraId="4E36BFA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5641D2D"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CC00C36" w14:textId="77777777" w:rsidR="001D3ACC" w:rsidRPr="00FE2BBC" w:rsidRDefault="001D3ACC" w:rsidP="001D3ACC">
      <w:pPr>
        <w:pStyle w:val="Normal12Italic"/>
        <w:rPr>
          <w:noProof w:val="0"/>
          <w:lang w:val="it-IT"/>
        </w:rPr>
      </w:pPr>
      <w:r w:rsidRPr="00FE2BBC">
        <w:rPr>
          <w:lang w:val="it-IT"/>
        </w:rPr>
        <w:t>The agreement with WIPO in paragraph (1) is adopted from Option 1 in the Impact Assessment (at page 30).Paragraph (2) gives SMEs an option to require patent holders to mediate with them under the auspices of WIPO before initiating any infringement action. This would give SMEs the benefit of an opportunity to reach an out-of-court settlement before expending large litigation costs similar to the effect of the original FRAND Determination provisions that would be deleted elsewhere.Paragraph (3) gives SMEs the opportunity to make a commitment to accept a FRAND license on a SEP Holder-by-SEP Holder basis. If an SME makes such a commitment, the SEP Holder would be prohibited from seeking an injunction since it could enforce the commitment under contract law in a national court. Paragraph (4) expressly provides that no adverse inference should be drawn against SMEs that do not avail themselves of the safe harbors.</w:t>
      </w:r>
    </w:p>
    <w:p w14:paraId="3EA12452" w14:textId="77777777" w:rsidR="001D3ACC" w:rsidRPr="00FE2BBC" w:rsidRDefault="001D3ACC" w:rsidP="001D3ACC">
      <w:r w:rsidRPr="00F1797F">
        <w:rPr>
          <w:rStyle w:val="HideTWBExt"/>
        </w:rPr>
        <w:t>&lt;/Amend&gt;</w:t>
      </w:r>
    </w:p>
    <w:p w14:paraId="5AA7892B"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731</w:t>
      </w:r>
      <w:r w:rsidRPr="00F1797F">
        <w:rPr>
          <w:rStyle w:val="HideTWBExt"/>
          <w:b w:val="0"/>
          <w:lang w:val="it-IT"/>
        </w:rPr>
        <w:t>&lt;/NumAm&gt;</w:t>
      </w:r>
    </w:p>
    <w:p w14:paraId="68461C5F"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4BB5BF9" w14:textId="77777777" w:rsidR="001D3ACC" w:rsidRPr="00FE2BBC" w:rsidRDefault="001D3ACC" w:rsidP="001D3ACC">
      <w:r w:rsidRPr="00F1797F">
        <w:rPr>
          <w:rStyle w:val="HideTWBExt"/>
        </w:rPr>
        <w:t>&lt;/RepeatBlock-By&gt;</w:t>
      </w:r>
    </w:p>
    <w:p w14:paraId="02C45C2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20F8E25" w14:textId="77777777" w:rsidR="001D3ACC" w:rsidRPr="00FE2BBC" w:rsidRDefault="001D3ACC" w:rsidP="001D3ACC">
      <w:pPr>
        <w:pStyle w:val="NormalBold"/>
      </w:pPr>
      <w:r w:rsidRPr="00F1797F">
        <w:rPr>
          <w:rStyle w:val="HideTWBExt"/>
          <w:b w:val="0"/>
        </w:rPr>
        <w:t>&lt;Article&gt;</w:t>
      </w:r>
      <w:r w:rsidRPr="00FE2BBC">
        <w:t>Articolo 61 – paragrafo 3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8077F5F" w14:textId="77777777" w:rsidTr="00F353F1">
        <w:trPr>
          <w:jc w:val="center"/>
        </w:trPr>
        <w:tc>
          <w:tcPr>
            <w:tcW w:w="9752" w:type="dxa"/>
            <w:gridSpan w:val="2"/>
          </w:tcPr>
          <w:p w14:paraId="69CCFCB4" w14:textId="77777777" w:rsidR="001D3ACC" w:rsidRPr="00FE2BBC" w:rsidRDefault="001D3ACC" w:rsidP="00F353F1">
            <w:pPr>
              <w:keepNext/>
            </w:pPr>
          </w:p>
        </w:tc>
      </w:tr>
      <w:tr w:rsidR="001D3ACC" w:rsidRPr="00FE2BBC" w14:paraId="393E769C" w14:textId="77777777" w:rsidTr="00F353F1">
        <w:trPr>
          <w:jc w:val="center"/>
        </w:trPr>
        <w:tc>
          <w:tcPr>
            <w:tcW w:w="4876" w:type="dxa"/>
            <w:hideMark/>
          </w:tcPr>
          <w:p w14:paraId="52AE54A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4F1545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7F91EA4" w14:textId="77777777" w:rsidTr="00F353F1">
        <w:trPr>
          <w:jc w:val="center"/>
        </w:trPr>
        <w:tc>
          <w:tcPr>
            <w:tcW w:w="4876" w:type="dxa"/>
          </w:tcPr>
          <w:p w14:paraId="2C591E0F" w14:textId="77777777" w:rsidR="001D3ACC" w:rsidRPr="00FE2BBC" w:rsidRDefault="001D3ACC" w:rsidP="00F353F1">
            <w:pPr>
              <w:pStyle w:val="Normal6"/>
              <w:rPr>
                <w:lang w:val="it-IT"/>
              </w:rPr>
            </w:pPr>
          </w:p>
        </w:tc>
        <w:tc>
          <w:tcPr>
            <w:tcW w:w="4876" w:type="dxa"/>
            <w:hideMark/>
          </w:tcPr>
          <w:p w14:paraId="71E2E1B0" w14:textId="77777777" w:rsidR="001D3ACC" w:rsidRPr="00FE2BBC" w:rsidRDefault="001D3ACC" w:rsidP="00F353F1">
            <w:pPr>
              <w:pStyle w:val="Normal6"/>
              <w:rPr>
                <w:szCs w:val="24"/>
                <w:lang w:val="it-IT"/>
              </w:rPr>
            </w:pPr>
            <w:r w:rsidRPr="00FE2BBC">
              <w:rPr>
                <w:b/>
                <w:i/>
                <w:lang w:val="it-IT"/>
              </w:rPr>
              <w:t>3 bis.</w:t>
            </w:r>
            <w:r w:rsidRPr="00FE2BBC">
              <w:rPr>
                <w:b/>
                <w:i/>
                <w:lang w:val="it-IT"/>
              </w:rPr>
              <w:tab/>
              <w:t>Il presente articolo non si applica agli aggregatori di brevetti, indipendentemente dal loro status di micro, piccola o media impresa.</w:t>
            </w:r>
          </w:p>
        </w:tc>
      </w:tr>
    </w:tbl>
    <w:p w14:paraId="1B193D3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24F27D3" w14:textId="77777777" w:rsidR="001D3ACC" w:rsidRPr="00FE2BBC" w:rsidRDefault="001D3ACC" w:rsidP="001D3ACC">
      <w:r w:rsidRPr="00F1797F">
        <w:rPr>
          <w:rStyle w:val="HideTWBExt"/>
        </w:rPr>
        <w:t>&lt;/Amend&gt;</w:t>
      </w:r>
    </w:p>
    <w:p w14:paraId="0E0F8F10"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732</w:t>
      </w:r>
      <w:r w:rsidRPr="00F1797F">
        <w:rPr>
          <w:rStyle w:val="HideTWBExt"/>
          <w:b w:val="0"/>
          <w:lang w:val="it-IT"/>
        </w:rPr>
        <w:t>&lt;/NumAm&gt;</w:t>
      </w:r>
    </w:p>
    <w:p w14:paraId="05F01462"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664AB696" w14:textId="77777777" w:rsidR="001D3ACC" w:rsidRPr="00FE2BBC" w:rsidRDefault="001D3ACC" w:rsidP="001D3ACC">
      <w:r w:rsidRPr="00F1797F">
        <w:rPr>
          <w:rStyle w:val="HideTWBExt"/>
        </w:rPr>
        <w:t>&lt;/RepeatBlock-By&gt;</w:t>
      </w:r>
    </w:p>
    <w:p w14:paraId="5B4B812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AA71EF1" w14:textId="77777777" w:rsidR="001D3ACC" w:rsidRPr="00FE2BBC" w:rsidRDefault="001D3ACC" w:rsidP="001D3ACC">
      <w:pPr>
        <w:pStyle w:val="NormalBold"/>
      </w:pPr>
      <w:r w:rsidRPr="00F1797F">
        <w:rPr>
          <w:rStyle w:val="HideTWBExt"/>
          <w:b w:val="0"/>
        </w:rPr>
        <w:t>&lt;Article&gt;</w:t>
      </w:r>
      <w:r w:rsidRPr="00FE2BBC">
        <w:t>Articolo 61 – paragrafo 3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50DE77B" w14:textId="77777777" w:rsidTr="00F353F1">
        <w:trPr>
          <w:jc w:val="center"/>
        </w:trPr>
        <w:tc>
          <w:tcPr>
            <w:tcW w:w="9752" w:type="dxa"/>
            <w:gridSpan w:val="2"/>
          </w:tcPr>
          <w:p w14:paraId="785AF8F6" w14:textId="77777777" w:rsidR="001D3ACC" w:rsidRPr="00FE2BBC" w:rsidRDefault="001D3ACC" w:rsidP="00F353F1">
            <w:pPr>
              <w:keepNext/>
            </w:pPr>
          </w:p>
        </w:tc>
      </w:tr>
      <w:tr w:rsidR="001D3ACC" w:rsidRPr="00FE2BBC" w14:paraId="28DE9B39" w14:textId="77777777" w:rsidTr="00F353F1">
        <w:trPr>
          <w:jc w:val="center"/>
        </w:trPr>
        <w:tc>
          <w:tcPr>
            <w:tcW w:w="4876" w:type="dxa"/>
            <w:hideMark/>
          </w:tcPr>
          <w:p w14:paraId="11764C1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25242F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72C41D2" w14:textId="77777777" w:rsidTr="00F353F1">
        <w:trPr>
          <w:jc w:val="center"/>
        </w:trPr>
        <w:tc>
          <w:tcPr>
            <w:tcW w:w="4876" w:type="dxa"/>
          </w:tcPr>
          <w:p w14:paraId="7EF5AFB9" w14:textId="77777777" w:rsidR="001D3ACC" w:rsidRPr="00FE2BBC" w:rsidRDefault="001D3ACC" w:rsidP="00F353F1">
            <w:pPr>
              <w:pStyle w:val="Normal6"/>
              <w:rPr>
                <w:lang w:val="it-IT"/>
              </w:rPr>
            </w:pPr>
          </w:p>
        </w:tc>
        <w:tc>
          <w:tcPr>
            <w:tcW w:w="4876" w:type="dxa"/>
            <w:hideMark/>
          </w:tcPr>
          <w:p w14:paraId="32635122" w14:textId="77777777" w:rsidR="001D3ACC" w:rsidRPr="00FE2BBC" w:rsidRDefault="001D3ACC" w:rsidP="00F353F1">
            <w:pPr>
              <w:pStyle w:val="Normal6"/>
              <w:rPr>
                <w:szCs w:val="24"/>
                <w:lang w:val="it-IT"/>
              </w:rPr>
            </w:pPr>
            <w:r w:rsidRPr="00FE2BBC">
              <w:rPr>
                <w:b/>
                <w:i/>
                <w:lang w:val="it-IT"/>
              </w:rPr>
              <w:t>3 bis.</w:t>
            </w:r>
            <w:r w:rsidRPr="00FE2BBC">
              <w:rPr>
                <w:b/>
                <w:i/>
                <w:lang w:val="it-IT"/>
              </w:rPr>
              <w:tab/>
              <w:t xml:space="preserve">L'EUIPO garantisce che tale funzione sia finanziata e dotata di risorse sufficienti. </w:t>
            </w:r>
          </w:p>
        </w:tc>
      </w:tr>
    </w:tbl>
    <w:p w14:paraId="67E5DF2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8AF5234" w14:textId="77777777" w:rsidR="001D3ACC" w:rsidRPr="00FE2BBC" w:rsidRDefault="001D3ACC" w:rsidP="001D3ACC">
      <w:r w:rsidRPr="00F1797F">
        <w:rPr>
          <w:rStyle w:val="HideTWBExt"/>
        </w:rPr>
        <w:t>&lt;/Amend&gt;</w:t>
      </w:r>
    </w:p>
    <w:p w14:paraId="7A346F1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733</w:t>
      </w:r>
      <w:r w:rsidRPr="00F1797F">
        <w:rPr>
          <w:rStyle w:val="HideTWBExt"/>
          <w:b w:val="0"/>
          <w:lang w:val="it-IT"/>
        </w:rPr>
        <w:t>&lt;/NumAm&gt;</w:t>
      </w:r>
    </w:p>
    <w:p w14:paraId="4896AD95"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78E1102" w14:textId="77777777" w:rsidR="001D3ACC" w:rsidRPr="00FE2BBC" w:rsidRDefault="001D3ACC" w:rsidP="001D3ACC">
      <w:r w:rsidRPr="00F1797F">
        <w:rPr>
          <w:rStyle w:val="HideTWBExt"/>
        </w:rPr>
        <w:t>&lt;/RepeatBlock-By&gt;</w:t>
      </w:r>
    </w:p>
    <w:p w14:paraId="002F587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3608AF1" w14:textId="77777777" w:rsidR="001D3ACC" w:rsidRPr="00FE2BBC" w:rsidRDefault="001D3ACC" w:rsidP="001D3ACC">
      <w:pPr>
        <w:pStyle w:val="NormalBold"/>
      </w:pPr>
      <w:r w:rsidRPr="00F1797F">
        <w:rPr>
          <w:rStyle w:val="HideTWBExt"/>
          <w:b w:val="0"/>
        </w:rPr>
        <w:t>&lt;Article&gt;</w:t>
      </w:r>
      <w:r w:rsidRPr="00FE2BBC">
        <w:t>Articolo 61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34690FF" w14:textId="77777777" w:rsidTr="00F353F1">
        <w:trPr>
          <w:jc w:val="center"/>
        </w:trPr>
        <w:tc>
          <w:tcPr>
            <w:tcW w:w="9752" w:type="dxa"/>
            <w:gridSpan w:val="2"/>
          </w:tcPr>
          <w:p w14:paraId="19BF199E" w14:textId="77777777" w:rsidR="001D3ACC" w:rsidRPr="00FE2BBC" w:rsidRDefault="001D3ACC" w:rsidP="00F353F1">
            <w:pPr>
              <w:keepNext/>
            </w:pPr>
          </w:p>
        </w:tc>
      </w:tr>
      <w:tr w:rsidR="001D3ACC" w:rsidRPr="00FE2BBC" w14:paraId="542DF260" w14:textId="77777777" w:rsidTr="00F353F1">
        <w:trPr>
          <w:jc w:val="center"/>
        </w:trPr>
        <w:tc>
          <w:tcPr>
            <w:tcW w:w="4876" w:type="dxa"/>
            <w:hideMark/>
          </w:tcPr>
          <w:p w14:paraId="5535753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EDF362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2BF16D2" w14:textId="77777777" w:rsidTr="00F353F1">
        <w:trPr>
          <w:jc w:val="center"/>
        </w:trPr>
        <w:tc>
          <w:tcPr>
            <w:tcW w:w="4876" w:type="dxa"/>
          </w:tcPr>
          <w:p w14:paraId="01B8364E" w14:textId="77777777" w:rsidR="001D3ACC" w:rsidRPr="00FE2BBC" w:rsidRDefault="001D3ACC" w:rsidP="00F353F1">
            <w:pPr>
              <w:pStyle w:val="Normal6"/>
              <w:rPr>
                <w:lang w:val="it-IT"/>
              </w:rPr>
            </w:pPr>
          </w:p>
        </w:tc>
        <w:tc>
          <w:tcPr>
            <w:tcW w:w="4876" w:type="dxa"/>
            <w:hideMark/>
          </w:tcPr>
          <w:p w14:paraId="1307F141" w14:textId="77777777" w:rsidR="001D3ACC" w:rsidRPr="00FE2BBC" w:rsidRDefault="001D3ACC" w:rsidP="00F353F1">
            <w:pPr>
              <w:pStyle w:val="Normal6"/>
              <w:jc w:val="center"/>
              <w:rPr>
                <w:szCs w:val="24"/>
                <w:lang w:val="it-IT"/>
              </w:rPr>
            </w:pPr>
            <w:r w:rsidRPr="00FE2BBC">
              <w:rPr>
                <w:b/>
                <w:i/>
                <w:lang w:val="it-IT"/>
              </w:rPr>
              <w:t>Articolo 61 bis</w:t>
            </w:r>
          </w:p>
        </w:tc>
      </w:tr>
      <w:tr w:rsidR="001D3ACC" w:rsidRPr="00FE2BBC" w14:paraId="0A2F8966" w14:textId="77777777" w:rsidTr="00F353F1">
        <w:trPr>
          <w:jc w:val="center"/>
        </w:trPr>
        <w:tc>
          <w:tcPr>
            <w:tcW w:w="4876" w:type="dxa"/>
          </w:tcPr>
          <w:p w14:paraId="67DB365A" w14:textId="77777777" w:rsidR="001D3ACC" w:rsidRPr="00FE2BBC" w:rsidRDefault="001D3ACC" w:rsidP="00F353F1">
            <w:pPr>
              <w:pStyle w:val="Normal6"/>
              <w:rPr>
                <w:lang w:val="it-IT"/>
              </w:rPr>
            </w:pPr>
          </w:p>
        </w:tc>
        <w:tc>
          <w:tcPr>
            <w:tcW w:w="4876" w:type="dxa"/>
            <w:hideMark/>
          </w:tcPr>
          <w:p w14:paraId="5FC10026" w14:textId="77777777" w:rsidR="001D3ACC" w:rsidRPr="00FE2BBC" w:rsidRDefault="001D3ACC" w:rsidP="00F353F1">
            <w:pPr>
              <w:pStyle w:val="Normal6"/>
              <w:jc w:val="center"/>
              <w:rPr>
                <w:szCs w:val="24"/>
                <w:lang w:val="it-IT"/>
              </w:rPr>
            </w:pPr>
            <w:r w:rsidRPr="00FE2BBC">
              <w:rPr>
                <w:b/>
                <w:i/>
                <w:lang w:val="it-IT"/>
              </w:rPr>
              <w:t>"Porto sicuro" e risoluzione alternativa delle controversie per le micro, piccole e medie imprese</w:t>
            </w:r>
          </w:p>
        </w:tc>
      </w:tr>
      <w:tr w:rsidR="001D3ACC" w:rsidRPr="00FE2BBC" w14:paraId="204177BE" w14:textId="77777777" w:rsidTr="00F353F1">
        <w:trPr>
          <w:jc w:val="center"/>
        </w:trPr>
        <w:tc>
          <w:tcPr>
            <w:tcW w:w="4876" w:type="dxa"/>
          </w:tcPr>
          <w:p w14:paraId="5CB6CE7E" w14:textId="77777777" w:rsidR="001D3ACC" w:rsidRPr="00FE2BBC" w:rsidRDefault="001D3ACC" w:rsidP="00F353F1">
            <w:pPr>
              <w:pStyle w:val="Normal6"/>
              <w:rPr>
                <w:lang w:val="it-IT"/>
              </w:rPr>
            </w:pPr>
          </w:p>
        </w:tc>
        <w:tc>
          <w:tcPr>
            <w:tcW w:w="4876" w:type="dxa"/>
            <w:hideMark/>
          </w:tcPr>
          <w:p w14:paraId="6C1C99B4" w14:textId="77777777" w:rsidR="001D3ACC" w:rsidRPr="00FE2BBC" w:rsidRDefault="001D3ACC" w:rsidP="00F353F1">
            <w:pPr>
              <w:pStyle w:val="Normal6"/>
              <w:rPr>
                <w:szCs w:val="24"/>
                <w:lang w:val="it-IT"/>
              </w:rPr>
            </w:pPr>
            <w:r w:rsidRPr="00FE2BBC">
              <w:rPr>
                <w:b/>
                <w:i/>
                <w:lang w:val="it-IT"/>
              </w:rPr>
              <w:t>1. Il centro di competenza si adopera per firmare un accordo con l'Organizzazione mondiale della proprietà intellettuale (OMPI) per promuovere il ricorso al centro di arbitrato e mediazione dell'OMPI per le controversie sui brevetti SEP che coinvolgono le PMI nell'UE e per scambiare informazioni.</w:t>
            </w:r>
          </w:p>
        </w:tc>
      </w:tr>
      <w:tr w:rsidR="001D3ACC" w:rsidRPr="00FE2BBC" w14:paraId="44C50A82" w14:textId="77777777" w:rsidTr="00F353F1">
        <w:trPr>
          <w:jc w:val="center"/>
        </w:trPr>
        <w:tc>
          <w:tcPr>
            <w:tcW w:w="4876" w:type="dxa"/>
          </w:tcPr>
          <w:p w14:paraId="0A9B767D" w14:textId="77777777" w:rsidR="001D3ACC" w:rsidRPr="00FE2BBC" w:rsidRDefault="001D3ACC" w:rsidP="00F353F1">
            <w:pPr>
              <w:pStyle w:val="Normal6"/>
              <w:rPr>
                <w:lang w:val="it-IT"/>
              </w:rPr>
            </w:pPr>
          </w:p>
        </w:tc>
        <w:tc>
          <w:tcPr>
            <w:tcW w:w="4876" w:type="dxa"/>
            <w:hideMark/>
          </w:tcPr>
          <w:p w14:paraId="091D514F" w14:textId="77777777" w:rsidR="001D3ACC" w:rsidRPr="00FE2BBC" w:rsidRDefault="001D3ACC" w:rsidP="00F353F1">
            <w:pPr>
              <w:pStyle w:val="Normal6"/>
              <w:rPr>
                <w:szCs w:val="24"/>
                <w:lang w:val="it-IT"/>
              </w:rPr>
            </w:pPr>
            <w:r w:rsidRPr="00FE2BBC">
              <w:rPr>
                <w:b/>
                <w:i/>
                <w:lang w:val="it-IT"/>
              </w:rPr>
              <w:t>2. Il centro di competenza offre alle PMI l'opportunità di esprimere la loro volontà di avviare una mediazione ai sensi delle norme dell'OMPI per le controversie relative ai brevetti SEP. Se una PMI ha espresso tale volontà e non l'ha revocata, il titolare di un brevetto SEP non può avviare un'azione per far valere un brevetto SEP contro tale PMI dinanzi a un organo giurisdizionale nazionale senza prima dare inizio a un procedimento di mediazione ai sensi delle norme dell'OMPI.</w:t>
            </w:r>
          </w:p>
        </w:tc>
      </w:tr>
      <w:tr w:rsidR="001D3ACC" w:rsidRPr="00FE2BBC" w14:paraId="38210BCB" w14:textId="77777777" w:rsidTr="00F353F1">
        <w:trPr>
          <w:jc w:val="center"/>
        </w:trPr>
        <w:tc>
          <w:tcPr>
            <w:tcW w:w="4876" w:type="dxa"/>
          </w:tcPr>
          <w:p w14:paraId="5630E9A7" w14:textId="77777777" w:rsidR="001D3ACC" w:rsidRPr="00FE2BBC" w:rsidRDefault="001D3ACC" w:rsidP="00F353F1">
            <w:pPr>
              <w:pStyle w:val="Normal6"/>
              <w:rPr>
                <w:lang w:val="it-IT"/>
              </w:rPr>
            </w:pPr>
          </w:p>
        </w:tc>
        <w:tc>
          <w:tcPr>
            <w:tcW w:w="4876" w:type="dxa"/>
            <w:hideMark/>
          </w:tcPr>
          <w:p w14:paraId="2D809000" w14:textId="77777777" w:rsidR="001D3ACC" w:rsidRPr="00FE2BBC" w:rsidRDefault="001D3ACC" w:rsidP="00F353F1">
            <w:pPr>
              <w:pStyle w:val="Normal6"/>
              <w:rPr>
                <w:szCs w:val="24"/>
                <w:lang w:val="it-IT"/>
              </w:rPr>
            </w:pPr>
            <w:r w:rsidRPr="00FE2BBC">
              <w:rPr>
                <w:b/>
                <w:i/>
                <w:lang w:val="it-IT"/>
              </w:rPr>
              <w:t>3. Il centro di competenza offre alle PMI la possibilità di assumersi l'impegno irrevocabile di accettare una licenza a condizioni FRAND da parte di qualsiasi titolare di brevetti SEP che ne abbia registrato uno. Un titolare di brevetti SEP beneficiario di tale impegno non può avviare un'azione inibitoria dinanzi a un organo giurisdizionale di uno Stato membro per un brevetto SEP che risponde a tale impegno dopo che è stato assunto.</w:t>
            </w:r>
          </w:p>
        </w:tc>
      </w:tr>
      <w:tr w:rsidR="001D3ACC" w:rsidRPr="00FE2BBC" w14:paraId="3D2E637E" w14:textId="77777777" w:rsidTr="00F353F1">
        <w:trPr>
          <w:jc w:val="center"/>
        </w:trPr>
        <w:tc>
          <w:tcPr>
            <w:tcW w:w="4876" w:type="dxa"/>
          </w:tcPr>
          <w:p w14:paraId="66CE42A3" w14:textId="77777777" w:rsidR="001D3ACC" w:rsidRPr="00FE2BBC" w:rsidRDefault="001D3ACC" w:rsidP="00F353F1">
            <w:pPr>
              <w:pStyle w:val="Normal6"/>
              <w:rPr>
                <w:lang w:val="it-IT"/>
              </w:rPr>
            </w:pPr>
          </w:p>
        </w:tc>
        <w:tc>
          <w:tcPr>
            <w:tcW w:w="4876" w:type="dxa"/>
            <w:hideMark/>
          </w:tcPr>
          <w:p w14:paraId="11DF4388" w14:textId="77777777" w:rsidR="001D3ACC" w:rsidRPr="00FE2BBC" w:rsidRDefault="001D3ACC" w:rsidP="00F353F1">
            <w:pPr>
              <w:pStyle w:val="Normal6"/>
              <w:rPr>
                <w:szCs w:val="24"/>
                <w:lang w:val="it-IT"/>
              </w:rPr>
            </w:pPr>
            <w:r w:rsidRPr="00FE2BBC">
              <w:rPr>
                <w:b/>
                <w:i/>
                <w:lang w:val="it-IT"/>
              </w:rPr>
              <w:t>4. La registrazione o la volontà di mediare e l'impegno ad accettare le condizioni FRAND, di cui al paragrafo 2 e al paragrafo 3, sono puramente facoltativi e nessun organo giurisdizionale di uno Stato membro può trarre conclusioni negative per via della mancata registrazione o assunzione dell'impegno a norma di detti paragrafi.</w:t>
            </w:r>
          </w:p>
        </w:tc>
      </w:tr>
    </w:tbl>
    <w:p w14:paraId="37AB9D4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DBCC790" w14:textId="77777777" w:rsidR="001D3ACC" w:rsidRPr="00FE2BBC" w:rsidRDefault="001D3ACC" w:rsidP="001D3ACC">
      <w:r w:rsidRPr="00F1797F">
        <w:rPr>
          <w:rStyle w:val="HideTWBExt"/>
        </w:rPr>
        <w:t>&lt;/Amend&gt;</w:t>
      </w:r>
    </w:p>
    <w:p w14:paraId="487C256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734</w:t>
      </w:r>
      <w:r w:rsidRPr="00F1797F">
        <w:rPr>
          <w:rStyle w:val="HideTWBExt"/>
          <w:b w:val="0"/>
          <w:lang w:val="it-IT"/>
        </w:rPr>
        <w:t>&lt;/NumAm&gt;</w:t>
      </w:r>
    </w:p>
    <w:p w14:paraId="5DB30DD8"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3927113A" w14:textId="77777777" w:rsidR="001D3ACC" w:rsidRPr="00FE2BBC" w:rsidRDefault="001D3ACC" w:rsidP="001D3ACC">
      <w:r w:rsidRPr="00F1797F">
        <w:rPr>
          <w:rStyle w:val="HideTWBExt"/>
        </w:rPr>
        <w:t>&lt;/RepeatBlock-By&gt;</w:t>
      </w:r>
    </w:p>
    <w:p w14:paraId="2ACCBE4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BAC8C54" w14:textId="77777777" w:rsidR="001D3ACC" w:rsidRPr="00FE2BBC" w:rsidRDefault="001D3ACC" w:rsidP="001D3ACC">
      <w:pPr>
        <w:pStyle w:val="NormalBold"/>
      </w:pPr>
      <w:r w:rsidRPr="00F1797F">
        <w:rPr>
          <w:rStyle w:val="HideTWBExt"/>
          <w:b w:val="0"/>
        </w:rPr>
        <w:t>&lt;Article&gt;</w:t>
      </w:r>
      <w:r w:rsidRPr="00FE2BBC">
        <w:t>Articolo 61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3C7C63" w14:textId="77777777" w:rsidTr="00F353F1">
        <w:trPr>
          <w:jc w:val="center"/>
        </w:trPr>
        <w:tc>
          <w:tcPr>
            <w:tcW w:w="9752" w:type="dxa"/>
            <w:gridSpan w:val="2"/>
          </w:tcPr>
          <w:p w14:paraId="75902085" w14:textId="77777777" w:rsidR="001D3ACC" w:rsidRPr="00FE2BBC" w:rsidRDefault="001D3ACC" w:rsidP="00F353F1">
            <w:pPr>
              <w:keepNext/>
            </w:pPr>
          </w:p>
        </w:tc>
      </w:tr>
      <w:tr w:rsidR="001D3ACC" w:rsidRPr="00FE2BBC" w14:paraId="33758505" w14:textId="77777777" w:rsidTr="00F353F1">
        <w:trPr>
          <w:jc w:val="center"/>
        </w:trPr>
        <w:tc>
          <w:tcPr>
            <w:tcW w:w="4876" w:type="dxa"/>
            <w:hideMark/>
          </w:tcPr>
          <w:p w14:paraId="6C7CB55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7466AA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86AA0C4" w14:textId="77777777" w:rsidTr="00F353F1">
        <w:trPr>
          <w:jc w:val="center"/>
        </w:trPr>
        <w:tc>
          <w:tcPr>
            <w:tcW w:w="4876" w:type="dxa"/>
          </w:tcPr>
          <w:p w14:paraId="3E7CE530" w14:textId="77777777" w:rsidR="001D3ACC" w:rsidRPr="00FE2BBC" w:rsidRDefault="001D3ACC" w:rsidP="00F353F1">
            <w:pPr>
              <w:pStyle w:val="Normal6"/>
              <w:rPr>
                <w:lang w:val="it-IT"/>
              </w:rPr>
            </w:pPr>
          </w:p>
        </w:tc>
        <w:tc>
          <w:tcPr>
            <w:tcW w:w="4876" w:type="dxa"/>
            <w:hideMark/>
          </w:tcPr>
          <w:p w14:paraId="58712A25" w14:textId="77777777" w:rsidR="001D3ACC" w:rsidRPr="00FE2BBC" w:rsidRDefault="001D3ACC" w:rsidP="00F353F1">
            <w:pPr>
              <w:pStyle w:val="Normal6"/>
              <w:jc w:val="center"/>
              <w:rPr>
                <w:szCs w:val="24"/>
                <w:lang w:val="it-IT"/>
              </w:rPr>
            </w:pPr>
            <w:r w:rsidRPr="00FE2BBC">
              <w:rPr>
                <w:b/>
                <w:i/>
                <w:lang w:val="it-IT"/>
              </w:rPr>
              <w:t>Articolo 61 bis</w:t>
            </w:r>
          </w:p>
        </w:tc>
      </w:tr>
      <w:tr w:rsidR="001D3ACC" w:rsidRPr="00FE2BBC" w14:paraId="745B7E83" w14:textId="77777777" w:rsidTr="00F353F1">
        <w:trPr>
          <w:jc w:val="center"/>
        </w:trPr>
        <w:tc>
          <w:tcPr>
            <w:tcW w:w="4876" w:type="dxa"/>
          </w:tcPr>
          <w:p w14:paraId="7DA63213" w14:textId="77777777" w:rsidR="001D3ACC" w:rsidRPr="00FE2BBC" w:rsidRDefault="001D3ACC" w:rsidP="00F353F1">
            <w:pPr>
              <w:pStyle w:val="Normal6"/>
              <w:rPr>
                <w:lang w:val="it-IT"/>
              </w:rPr>
            </w:pPr>
          </w:p>
        </w:tc>
        <w:tc>
          <w:tcPr>
            <w:tcW w:w="4876" w:type="dxa"/>
            <w:hideMark/>
          </w:tcPr>
          <w:p w14:paraId="6BDC0FEA" w14:textId="77777777" w:rsidR="001D3ACC" w:rsidRPr="00FE2BBC" w:rsidRDefault="001D3ACC" w:rsidP="00F353F1">
            <w:pPr>
              <w:pStyle w:val="Normal6"/>
              <w:jc w:val="center"/>
              <w:rPr>
                <w:szCs w:val="24"/>
                <w:lang w:val="it-IT"/>
              </w:rPr>
            </w:pPr>
            <w:r w:rsidRPr="00FE2BBC">
              <w:rPr>
                <w:b/>
                <w:i/>
                <w:lang w:val="it-IT"/>
              </w:rPr>
              <w:t>Sostegno giudiziario e finanziario</w:t>
            </w:r>
          </w:p>
        </w:tc>
      </w:tr>
      <w:tr w:rsidR="001D3ACC" w:rsidRPr="00FE2BBC" w14:paraId="0F647B16" w14:textId="77777777" w:rsidTr="00F353F1">
        <w:trPr>
          <w:jc w:val="center"/>
        </w:trPr>
        <w:tc>
          <w:tcPr>
            <w:tcW w:w="4876" w:type="dxa"/>
          </w:tcPr>
          <w:p w14:paraId="75116731" w14:textId="77777777" w:rsidR="001D3ACC" w:rsidRPr="00FE2BBC" w:rsidRDefault="001D3ACC" w:rsidP="00F353F1">
            <w:pPr>
              <w:pStyle w:val="Normal6"/>
              <w:rPr>
                <w:lang w:val="it-IT"/>
              </w:rPr>
            </w:pPr>
          </w:p>
        </w:tc>
        <w:tc>
          <w:tcPr>
            <w:tcW w:w="4876" w:type="dxa"/>
            <w:hideMark/>
          </w:tcPr>
          <w:p w14:paraId="37B0A987" w14:textId="77777777" w:rsidR="001D3ACC" w:rsidRPr="00FE2BBC" w:rsidRDefault="001D3ACC" w:rsidP="00F353F1">
            <w:pPr>
              <w:pStyle w:val="Normal6"/>
              <w:rPr>
                <w:szCs w:val="24"/>
                <w:lang w:val="it-IT"/>
              </w:rPr>
            </w:pPr>
            <w:r w:rsidRPr="00FE2BBC">
              <w:rPr>
                <w:b/>
                <w:i/>
                <w:lang w:val="it-IT"/>
              </w:rPr>
              <w:t>1. Gli organi giurisdizionali competenti degli Stati membri e il tribunale unificato dei brevetti assicurano che le spese processuali non superino le spese di registrazione di un brevetto.</w:t>
            </w:r>
          </w:p>
        </w:tc>
      </w:tr>
      <w:tr w:rsidR="001D3ACC" w:rsidRPr="00FE2BBC" w14:paraId="64673042" w14:textId="77777777" w:rsidTr="00F353F1">
        <w:trPr>
          <w:jc w:val="center"/>
        </w:trPr>
        <w:tc>
          <w:tcPr>
            <w:tcW w:w="4876" w:type="dxa"/>
          </w:tcPr>
          <w:p w14:paraId="1CD2A2B5" w14:textId="77777777" w:rsidR="001D3ACC" w:rsidRPr="00FE2BBC" w:rsidRDefault="001D3ACC" w:rsidP="00F353F1">
            <w:pPr>
              <w:pStyle w:val="Normal6"/>
              <w:rPr>
                <w:lang w:val="it-IT"/>
              </w:rPr>
            </w:pPr>
          </w:p>
        </w:tc>
        <w:tc>
          <w:tcPr>
            <w:tcW w:w="4876" w:type="dxa"/>
            <w:hideMark/>
          </w:tcPr>
          <w:p w14:paraId="57B8B792" w14:textId="77777777" w:rsidR="001D3ACC" w:rsidRPr="00FE2BBC" w:rsidRDefault="001D3ACC" w:rsidP="00F353F1">
            <w:pPr>
              <w:pStyle w:val="Normal6"/>
              <w:rPr>
                <w:szCs w:val="24"/>
                <w:lang w:val="it-IT"/>
              </w:rPr>
            </w:pPr>
            <w:r w:rsidRPr="00FE2BBC">
              <w:rPr>
                <w:b/>
                <w:i/>
                <w:lang w:val="it-IT"/>
              </w:rPr>
              <w:t>2. Una parte pertinente delle tasse amministrative relative alla domanda di brevetto concorre a un'assicurazione per garantire che le persone fisiche e giuridiche interessate ricevano, a determinate condizioni, un'assistenza giudiziaria gratuita, come un rappresentante legale durante i procedimenti giudiziari.</w:t>
            </w:r>
          </w:p>
        </w:tc>
      </w:tr>
    </w:tbl>
    <w:p w14:paraId="65B3341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6E2F1BC" w14:textId="77777777" w:rsidR="001D3ACC" w:rsidRPr="00FE2BBC" w:rsidRDefault="001D3ACC" w:rsidP="001D3ACC">
      <w:r w:rsidRPr="00F1797F">
        <w:rPr>
          <w:rStyle w:val="HideTWBExt"/>
        </w:rPr>
        <w:t>&lt;/Amend&gt;</w:t>
      </w:r>
    </w:p>
    <w:p w14:paraId="2AEC28D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735</w:t>
      </w:r>
      <w:r w:rsidRPr="00F1797F">
        <w:rPr>
          <w:rStyle w:val="HideTWBExt"/>
          <w:b w:val="0"/>
          <w:lang w:val="it-IT"/>
        </w:rPr>
        <w:t>&lt;/NumAm&gt;</w:t>
      </w:r>
    </w:p>
    <w:p w14:paraId="40E7BFEF"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15BB0905" w14:textId="77777777" w:rsidR="001D3ACC" w:rsidRPr="00FE2BBC" w:rsidRDefault="001D3ACC" w:rsidP="001D3ACC">
      <w:r w:rsidRPr="00F1797F">
        <w:rPr>
          <w:rStyle w:val="HideTWBExt"/>
        </w:rPr>
        <w:t>&lt;/RepeatBlock-By&gt;</w:t>
      </w:r>
    </w:p>
    <w:p w14:paraId="4355CC7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D912421" w14:textId="77777777" w:rsidR="001D3ACC" w:rsidRPr="00FE2BBC" w:rsidRDefault="001D3ACC" w:rsidP="001D3ACC">
      <w:pPr>
        <w:pStyle w:val="NormalBold"/>
      </w:pPr>
      <w:r w:rsidRPr="00F1797F">
        <w:rPr>
          <w:rStyle w:val="HideTWBExt"/>
          <w:b w:val="0"/>
        </w:rPr>
        <w:t>&lt;Article&gt;</w:t>
      </w:r>
      <w:r w:rsidRPr="00FE2BBC">
        <w:t>Articolo 62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FD5B39B" w14:textId="77777777" w:rsidTr="00F353F1">
        <w:trPr>
          <w:jc w:val="center"/>
        </w:trPr>
        <w:tc>
          <w:tcPr>
            <w:tcW w:w="9752" w:type="dxa"/>
            <w:gridSpan w:val="2"/>
          </w:tcPr>
          <w:p w14:paraId="5423E359" w14:textId="77777777" w:rsidR="001D3ACC" w:rsidRPr="00FE2BBC" w:rsidRDefault="001D3ACC" w:rsidP="00F353F1">
            <w:pPr>
              <w:keepNext/>
            </w:pPr>
          </w:p>
        </w:tc>
      </w:tr>
      <w:tr w:rsidR="001D3ACC" w:rsidRPr="00FE2BBC" w14:paraId="3CB3E11F" w14:textId="77777777" w:rsidTr="00F353F1">
        <w:trPr>
          <w:jc w:val="center"/>
        </w:trPr>
        <w:tc>
          <w:tcPr>
            <w:tcW w:w="4876" w:type="dxa"/>
            <w:hideMark/>
          </w:tcPr>
          <w:p w14:paraId="44583F3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87CF44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8D4B52E" w14:textId="77777777" w:rsidTr="00F353F1">
        <w:trPr>
          <w:jc w:val="center"/>
        </w:trPr>
        <w:tc>
          <w:tcPr>
            <w:tcW w:w="4876" w:type="dxa"/>
            <w:hideMark/>
          </w:tcPr>
          <w:p w14:paraId="5BD024DF" w14:textId="77777777" w:rsidR="001D3ACC" w:rsidRPr="00FE2BBC" w:rsidRDefault="001D3ACC" w:rsidP="00F353F1">
            <w:pPr>
              <w:pStyle w:val="Normal6"/>
              <w:rPr>
                <w:lang w:val="it-IT"/>
              </w:rPr>
            </w:pPr>
            <w:r w:rsidRPr="00FE2BBC">
              <w:rPr>
                <w:lang w:val="it-IT"/>
              </w:rPr>
              <w:t>1.</w:t>
            </w:r>
            <w:r w:rsidRPr="00FE2BBC">
              <w:rPr>
                <w:lang w:val="it-IT"/>
              </w:rPr>
              <w:tab/>
              <w:t xml:space="preserve">Nel negoziare una licenza per un brevetto SEP con le micro, piccole e medie imprese, i titolari di brevetti SEP </w:t>
            </w:r>
            <w:r w:rsidRPr="00FE2BBC">
              <w:rPr>
                <w:b/>
                <w:i/>
                <w:lang w:val="it-IT"/>
              </w:rPr>
              <w:t>considerano la possibilità di offrire</w:t>
            </w:r>
            <w:r w:rsidRPr="00FE2BBC">
              <w:rPr>
                <w:lang w:val="it-IT"/>
              </w:rPr>
              <w:t xml:space="preserve"> loro condizioni FRAND </w:t>
            </w:r>
            <w:r w:rsidRPr="00FE2BBC">
              <w:rPr>
                <w:b/>
                <w:i/>
                <w:lang w:val="it-IT"/>
              </w:rPr>
              <w:t>più favorevoli rispetto a quelle da essi offerte per le stesse norme e per gli stessi utilizzi a imprese diverse dalle</w:t>
            </w:r>
            <w:r w:rsidRPr="00FE2BBC">
              <w:rPr>
                <w:lang w:val="it-IT"/>
              </w:rPr>
              <w:t xml:space="preserve"> micro, piccole e medie imprese.</w:t>
            </w:r>
          </w:p>
        </w:tc>
        <w:tc>
          <w:tcPr>
            <w:tcW w:w="4876" w:type="dxa"/>
            <w:hideMark/>
          </w:tcPr>
          <w:p w14:paraId="5B236B35" w14:textId="77777777" w:rsidR="001D3ACC" w:rsidRPr="00FE2BBC" w:rsidRDefault="001D3ACC" w:rsidP="00F353F1">
            <w:pPr>
              <w:pStyle w:val="Normal6"/>
              <w:rPr>
                <w:szCs w:val="24"/>
                <w:lang w:val="it-IT"/>
              </w:rPr>
            </w:pPr>
            <w:r w:rsidRPr="00FE2BBC">
              <w:rPr>
                <w:lang w:val="it-IT"/>
              </w:rPr>
              <w:t>1.</w:t>
            </w:r>
            <w:r w:rsidRPr="00FE2BBC">
              <w:rPr>
                <w:lang w:val="it-IT"/>
              </w:rPr>
              <w:tab/>
              <w:t xml:space="preserve">Nel negoziare una licenza per un brevetto SEP con le micro, piccole e medie imprese, i titolari di brevetti SEP </w:t>
            </w:r>
            <w:r w:rsidRPr="00FE2BBC">
              <w:rPr>
                <w:b/>
                <w:i/>
                <w:lang w:val="it-IT"/>
              </w:rPr>
              <w:t>offrono</w:t>
            </w:r>
            <w:r w:rsidRPr="00FE2BBC">
              <w:rPr>
                <w:lang w:val="it-IT"/>
              </w:rPr>
              <w:t xml:space="preserve"> loro condizioni FRAND </w:t>
            </w:r>
            <w:r w:rsidRPr="00FE2BBC">
              <w:rPr>
                <w:b/>
                <w:i/>
                <w:lang w:val="it-IT"/>
              </w:rPr>
              <w:t>che tengono conto della capacità economica delle</w:t>
            </w:r>
            <w:r w:rsidRPr="00FE2BBC">
              <w:rPr>
                <w:lang w:val="it-IT"/>
              </w:rPr>
              <w:t xml:space="preserve"> micro, piccole e medie imprese </w:t>
            </w:r>
            <w:r w:rsidRPr="00FE2BBC">
              <w:rPr>
                <w:b/>
                <w:i/>
                <w:lang w:val="it-IT"/>
              </w:rPr>
              <w:t>in linea con l'obbligo di garantire che le condizioni siano eque, ragionevoli e non discriminatorie</w:t>
            </w:r>
            <w:r w:rsidRPr="00FE2BBC">
              <w:rPr>
                <w:lang w:val="it-IT"/>
              </w:rPr>
              <w:t>.</w:t>
            </w:r>
          </w:p>
        </w:tc>
      </w:tr>
    </w:tbl>
    <w:p w14:paraId="1337994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6FF09AF" w14:textId="77777777" w:rsidR="001D3ACC" w:rsidRPr="00FE2BBC" w:rsidRDefault="001D3ACC" w:rsidP="001D3ACC">
      <w:r w:rsidRPr="00F1797F">
        <w:rPr>
          <w:rStyle w:val="HideTWBExt"/>
        </w:rPr>
        <w:t>&lt;/Amend&gt;</w:t>
      </w:r>
    </w:p>
    <w:p w14:paraId="57C46F1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736</w:t>
      </w:r>
      <w:r w:rsidRPr="00F1797F">
        <w:rPr>
          <w:rStyle w:val="HideTWBExt"/>
          <w:b w:val="0"/>
          <w:lang w:val="it-IT"/>
        </w:rPr>
        <w:t>&lt;/NumAm&gt;</w:t>
      </w:r>
    </w:p>
    <w:p w14:paraId="25E7D89F" w14:textId="77777777" w:rsidR="001D3ACC" w:rsidRPr="00FE2BBC" w:rsidRDefault="001D3ACC" w:rsidP="001D3ACC">
      <w:pPr>
        <w:pStyle w:val="NormalBold"/>
      </w:pPr>
      <w:r w:rsidRPr="00F1797F">
        <w:rPr>
          <w:rStyle w:val="HideTWBExt"/>
          <w:b w:val="0"/>
        </w:rPr>
        <w:t>&lt;RepeatBlock-By&gt;&lt;Members&gt;</w:t>
      </w:r>
      <w:r w:rsidRPr="00FE2BBC">
        <w:t>Kosma Złotowski</w:t>
      </w:r>
      <w:r w:rsidRPr="00F1797F">
        <w:rPr>
          <w:rStyle w:val="HideTWBExt"/>
          <w:b w:val="0"/>
        </w:rPr>
        <w:t>&lt;/Members&gt;</w:t>
      </w:r>
    </w:p>
    <w:p w14:paraId="4A6E15DE" w14:textId="77777777" w:rsidR="001D3ACC" w:rsidRPr="00FE2BBC" w:rsidRDefault="001D3ACC" w:rsidP="001D3ACC">
      <w:r w:rsidRPr="00F1797F">
        <w:rPr>
          <w:rStyle w:val="HideTWBExt"/>
        </w:rPr>
        <w:t>&lt;/RepeatBlock-By&gt;</w:t>
      </w:r>
    </w:p>
    <w:p w14:paraId="7C49B1C6"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235E7C0" w14:textId="77777777" w:rsidR="001D3ACC" w:rsidRPr="00FE2BBC" w:rsidRDefault="001D3ACC" w:rsidP="001D3ACC">
      <w:pPr>
        <w:pStyle w:val="NormalBold"/>
      </w:pPr>
      <w:r w:rsidRPr="00F1797F">
        <w:rPr>
          <w:rStyle w:val="HideTWBExt"/>
          <w:b w:val="0"/>
        </w:rPr>
        <w:t>&lt;Article&gt;</w:t>
      </w:r>
      <w:r w:rsidRPr="00FE2BBC">
        <w:t>Articolo 62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5B42BCF" w14:textId="77777777" w:rsidTr="00F353F1">
        <w:trPr>
          <w:jc w:val="center"/>
        </w:trPr>
        <w:tc>
          <w:tcPr>
            <w:tcW w:w="9752" w:type="dxa"/>
            <w:gridSpan w:val="2"/>
          </w:tcPr>
          <w:p w14:paraId="59087D1A" w14:textId="77777777" w:rsidR="001D3ACC" w:rsidRPr="00FE2BBC" w:rsidRDefault="001D3ACC" w:rsidP="00F353F1">
            <w:pPr>
              <w:keepNext/>
            </w:pPr>
          </w:p>
        </w:tc>
      </w:tr>
      <w:tr w:rsidR="001D3ACC" w:rsidRPr="00FE2BBC" w14:paraId="5D58C68E" w14:textId="77777777" w:rsidTr="00F353F1">
        <w:trPr>
          <w:jc w:val="center"/>
        </w:trPr>
        <w:tc>
          <w:tcPr>
            <w:tcW w:w="4876" w:type="dxa"/>
            <w:hideMark/>
          </w:tcPr>
          <w:p w14:paraId="5C01641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C6A840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DE28EA1" w14:textId="77777777" w:rsidTr="00F353F1">
        <w:trPr>
          <w:jc w:val="center"/>
        </w:trPr>
        <w:tc>
          <w:tcPr>
            <w:tcW w:w="4876" w:type="dxa"/>
            <w:hideMark/>
          </w:tcPr>
          <w:p w14:paraId="31C61BA4" w14:textId="77777777" w:rsidR="001D3ACC" w:rsidRPr="00FE2BBC" w:rsidRDefault="001D3ACC" w:rsidP="00F353F1">
            <w:pPr>
              <w:pStyle w:val="Normal6"/>
              <w:rPr>
                <w:lang w:val="it-IT"/>
              </w:rPr>
            </w:pPr>
            <w:r w:rsidRPr="00FE2BBC">
              <w:rPr>
                <w:lang w:val="it-IT"/>
              </w:rPr>
              <w:t>1.</w:t>
            </w:r>
            <w:r w:rsidRPr="00FE2BBC">
              <w:rPr>
                <w:lang w:val="it-IT"/>
              </w:rPr>
              <w:tab/>
              <w:t xml:space="preserve">Nel negoziare una licenza per un brevetto SEP con le micro, piccole e medie imprese, i titolari di brevetti SEP </w:t>
            </w:r>
            <w:r w:rsidRPr="00FE2BBC">
              <w:rPr>
                <w:b/>
                <w:i/>
                <w:lang w:val="it-IT"/>
              </w:rPr>
              <w:t>considerano la possibilità di offrire</w:t>
            </w:r>
            <w:r w:rsidRPr="00FE2BBC">
              <w:rPr>
                <w:lang w:val="it-IT"/>
              </w:rPr>
              <w:t xml:space="preserve"> loro condizioni FRAND più favorevoli rispetto a quelle da essi offerte per le stesse norme e per gli stessi utilizzi a imprese diverse dalle micro, piccole e medie imprese.</w:t>
            </w:r>
          </w:p>
        </w:tc>
        <w:tc>
          <w:tcPr>
            <w:tcW w:w="4876" w:type="dxa"/>
            <w:hideMark/>
          </w:tcPr>
          <w:p w14:paraId="181F2531" w14:textId="77777777" w:rsidR="001D3ACC" w:rsidRPr="00FE2BBC" w:rsidRDefault="001D3ACC" w:rsidP="00F353F1">
            <w:pPr>
              <w:pStyle w:val="Normal6"/>
              <w:rPr>
                <w:szCs w:val="24"/>
                <w:lang w:val="it-IT"/>
              </w:rPr>
            </w:pPr>
            <w:r w:rsidRPr="00FE2BBC">
              <w:rPr>
                <w:lang w:val="it-IT"/>
              </w:rPr>
              <w:t>1.</w:t>
            </w:r>
            <w:r w:rsidRPr="00FE2BBC">
              <w:rPr>
                <w:lang w:val="it-IT"/>
              </w:rPr>
              <w:tab/>
              <w:t xml:space="preserve">Nel negoziare una licenza per un brevetto SEP con le micro, piccole e medie imprese, i titolari di brevetti SEP </w:t>
            </w:r>
            <w:r w:rsidRPr="00FE2BBC">
              <w:rPr>
                <w:b/>
                <w:i/>
                <w:lang w:val="it-IT"/>
              </w:rPr>
              <w:t>offrono</w:t>
            </w:r>
            <w:r w:rsidRPr="00FE2BBC">
              <w:rPr>
                <w:lang w:val="it-IT"/>
              </w:rPr>
              <w:t xml:space="preserve"> loro condizioni FRAND più favorevoli rispetto a quelle da essi offerte per le stesse norme e per gli stessi utilizzi a imprese diverse dalle micro, piccole e medie imprese.</w:t>
            </w:r>
          </w:p>
        </w:tc>
      </w:tr>
    </w:tbl>
    <w:p w14:paraId="7786C1C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7C4E2E9" w14:textId="77777777" w:rsidR="001D3ACC" w:rsidRPr="00FE2BBC" w:rsidRDefault="001D3ACC" w:rsidP="001D3ACC">
      <w:r w:rsidRPr="00F1797F">
        <w:rPr>
          <w:rStyle w:val="HideTWBExt"/>
        </w:rPr>
        <w:t>&lt;/Amend&gt;</w:t>
      </w:r>
    </w:p>
    <w:p w14:paraId="47E3396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737</w:t>
      </w:r>
      <w:r w:rsidRPr="00F1797F">
        <w:rPr>
          <w:rStyle w:val="HideTWBExt"/>
          <w:b w:val="0"/>
          <w:lang w:val="it-IT"/>
        </w:rPr>
        <w:t>&lt;/NumAm&gt;</w:t>
      </w:r>
    </w:p>
    <w:p w14:paraId="731E1901"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4B22D7A" w14:textId="77777777" w:rsidR="001D3ACC" w:rsidRPr="00FE2BBC" w:rsidRDefault="001D3ACC" w:rsidP="001D3ACC">
      <w:r w:rsidRPr="00F1797F">
        <w:rPr>
          <w:rStyle w:val="HideTWBExt"/>
        </w:rPr>
        <w:t>&lt;/RepeatBlock-By&gt;</w:t>
      </w:r>
    </w:p>
    <w:p w14:paraId="228793B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63B7B26" w14:textId="77777777" w:rsidR="001D3ACC" w:rsidRPr="00FE2BBC" w:rsidRDefault="001D3ACC" w:rsidP="001D3ACC">
      <w:pPr>
        <w:pStyle w:val="NormalBold"/>
      </w:pPr>
      <w:r w:rsidRPr="00F1797F">
        <w:rPr>
          <w:rStyle w:val="HideTWBExt"/>
          <w:b w:val="0"/>
        </w:rPr>
        <w:t>&lt;Article&gt;</w:t>
      </w:r>
      <w:r w:rsidRPr="00FE2BBC">
        <w:t>Articolo 62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39C6DEA" w14:textId="77777777" w:rsidTr="00F353F1">
        <w:trPr>
          <w:jc w:val="center"/>
        </w:trPr>
        <w:tc>
          <w:tcPr>
            <w:tcW w:w="9752" w:type="dxa"/>
            <w:gridSpan w:val="2"/>
          </w:tcPr>
          <w:p w14:paraId="72F03133" w14:textId="77777777" w:rsidR="001D3ACC" w:rsidRPr="00FE2BBC" w:rsidRDefault="001D3ACC" w:rsidP="00F353F1">
            <w:pPr>
              <w:keepNext/>
            </w:pPr>
          </w:p>
        </w:tc>
      </w:tr>
      <w:tr w:rsidR="001D3ACC" w:rsidRPr="00FE2BBC" w14:paraId="7A0291E8" w14:textId="77777777" w:rsidTr="00F353F1">
        <w:trPr>
          <w:jc w:val="center"/>
        </w:trPr>
        <w:tc>
          <w:tcPr>
            <w:tcW w:w="4876" w:type="dxa"/>
            <w:hideMark/>
          </w:tcPr>
          <w:p w14:paraId="23314B3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51ECF46"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786CBA1" w14:textId="77777777" w:rsidTr="00F353F1">
        <w:trPr>
          <w:jc w:val="center"/>
        </w:trPr>
        <w:tc>
          <w:tcPr>
            <w:tcW w:w="4876" w:type="dxa"/>
            <w:hideMark/>
          </w:tcPr>
          <w:p w14:paraId="4FA47D8C" w14:textId="77777777" w:rsidR="001D3ACC" w:rsidRPr="00FE2BBC" w:rsidRDefault="001D3ACC" w:rsidP="00F353F1">
            <w:pPr>
              <w:pStyle w:val="Normal6"/>
              <w:rPr>
                <w:lang w:val="it-IT"/>
              </w:rPr>
            </w:pPr>
            <w:r w:rsidRPr="00FE2BBC">
              <w:rPr>
                <w:lang w:val="it-IT"/>
              </w:rPr>
              <w:t>2.</w:t>
            </w:r>
            <w:r w:rsidRPr="00FE2BBC">
              <w:rPr>
                <w:lang w:val="it-IT"/>
              </w:rPr>
              <w:tab/>
            </w:r>
            <w:r w:rsidRPr="00FE2BBC">
              <w:rPr>
                <w:b/>
                <w:i/>
                <w:lang w:val="it-IT"/>
              </w:rPr>
              <w:t>Se</w:t>
            </w:r>
            <w:r w:rsidRPr="00FE2BBC">
              <w:rPr>
                <w:lang w:val="it-IT"/>
              </w:rPr>
              <w:t xml:space="preserve"> il titolare di un brevetto SEP </w:t>
            </w:r>
            <w:r w:rsidRPr="00FE2BBC">
              <w:rPr>
                <w:b/>
                <w:i/>
                <w:lang w:val="it-IT"/>
              </w:rPr>
              <w:t>offre condizioni FRAND più favorevoli alle micro, piccole e medie imprese, o conclude</w:t>
            </w:r>
            <w:r w:rsidRPr="00FE2BBC">
              <w:rPr>
                <w:lang w:val="it-IT"/>
              </w:rPr>
              <w:t xml:space="preserve"> una licenza SEP che prevede condizioni più favorevoli ai sensi del paragrafo 1, tali condizioni FRAND non sono considerate nel quadro di una procedura di determinazione delle condizioni FRAND, a meno che questa non abbia ad oggetto esclusivamente le condizioni FRAND per un'altra micro, piccola o media impresa.</w:t>
            </w:r>
          </w:p>
        </w:tc>
        <w:tc>
          <w:tcPr>
            <w:tcW w:w="4876" w:type="dxa"/>
            <w:hideMark/>
          </w:tcPr>
          <w:p w14:paraId="74713EE5" w14:textId="77777777" w:rsidR="001D3ACC" w:rsidRPr="00FE2BBC" w:rsidRDefault="001D3ACC" w:rsidP="00F353F1">
            <w:pPr>
              <w:pStyle w:val="Normal6"/>
              <w:rPr>
                <w:szCs w:val="24"/>
                <w:lang w:val="it-IT"/>
              </w:rPr>
            </w:pPr>
            <w:r w:rsidRPr="00FE2BBC">
              <w:rPr>
                <w:lang w:val="it-IT"/>
              </w:rPr>
              <w:t>2.</w:t>
            </w:r>
            <w:r w:rsidRPr="00FE2BBC">
              <w:rPr>
                <w:lang w:val="it-IT"/>
              </w:rPr>
              <w:tab/>
            </w:r>
            <w:r w:rsidRPr="00FE2BBC">
              <w:rPr>
                <w:b/>
                <w:i/>
                <w:lang w:val="it-IT"/>
              </w:rPr>
              <w:t>Laddove</w:t>
            </w:r>
            <w:r w:rsidRPr="00FE2BBC">
              <w:rPr>
                <w:lang w:val="it-IT"/>
              </w:rPr>
              <w:t xml:space="preserve"> il titolare di un brevetto SEP </w:t>
            </w:r>
            <w:r w:rsidRPr="00FE2BBC">
              <w:rPr>
                <w:b/>
                <w:i/>
                <w:lang w:val="it-IT"/>
              </w:rPr>
              <w:t>concluda</w:t>
            </w:r>
            <w:r w:rsidRPr="00FE2BBC">
              <w:rPr>
                <w:lang w:val="it-IT"/>
              </w:rPr>
              <w:t xml:space="preserve"> una licenza SEP che prevede condizioni più favorevoli </w:t>
            </w:r>
            <w:r w:rsidRPr="00FE2BBC">
              <w:rPr>
                <w:b/>
                <w:i/>
                <w:lang w:val="it-IT"/>
              </w:rPr>
              <w:t>rispetto a quelle offerte alle imprese diverse dalle micro, piccole o medie imprese</w:t>
            </w:r>
            <w:r w:rsidRPr="00FE2BBC">
              <w:rPr>
                <w:lang w:val="it-IT"/>
              </w:rPr>
              <w:t xml:space="preserve"> ai sensi del paragrafo 1, tali condizioni FRAND non sono considerate nel quadro di una procedura di determinazione delle condizioni FRAND, a meno che questa non abbia ad oggetto esclusivamente le condizioni FRAND per un'altra micro, piccola o media impresa.</w:t>
            </w:r>
          </w:p>
        </w:tc>
      </w:tr>
    </w:tbl>
    <w:p w14:paraId="493EC3D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7EB0B16" w14:textId="77777777" w:rsidR="001D3ACC" w:rsidRPr="00FE2BBC" w:rsidRDefault="001D3ACC" w:rsidP="001D3ACC">
      <w:r w:rsidRPr="00F1797F">
        <w:rPr>
          <w:rStyle w:val="HideTWBExt"/>
        </w:rPr>
        <w:t>&lt;/Amend&gt;</w:t>
      </w:r>
    </w:p>
    <w:p w14:paraId="77E077A2"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738</w:t>
      </w:r>
      <w:r w:rsidRPr="00F1797F">
        <w:rPr>
          <w:rStyle w:val="HideTWBExt"/>
          <w:b w:val="0"/>
          <w:lang w:val="it-IT"/>
        </w:rPr>
        <w:t>&lt;/NumAm&gt;</w:t>
      </w:r>
    </w:p>
    <w:p w14:paraId="795A86D9" w14:textId="77777777" w:rsidR="001D3ACC" w:rsidRPr="00FE2BBC" w:rsidRDefault="001D3ACC" w:rsidP="001D3ACC">
      <w:pPr>
        <w:pStyle w:val="NormalBold"/>
      </w:pPr>
      <w:r w:rsidRPr="00F1797F">
        <w:rPr>
          <w:rStyle w:val="HideTWBExt"/>
          <w:b w:val="0"/>
        </w:rPr>
        <w:t>&lt;RepeatBlock-By&gt;&lt;Members&gt;</w:t>
      </w:r>
      <w:r w:rsidRPr="00FE2BBC">
        <w:t>Kosma Złotowski</w:t>
      </w:r>
      <w:r w:rsidRPr="00F1797F">
        <w:rPr>
          <w:rStyle w:val="HideTWBExt"/>
          <w:b w:val="0"/>
        </w:rPr>
        <w:t>&lt;/Members&gt;</w:t>
      </w:r>
    </w:p>
    <w:p w14:paraId="20F41C8F" w14:textId="77777777" w:rsidR="001D3ACC" w:rsidRPr="00FE2BBC" w:rsidRDefault="001D3ACC" w:rsidP="001D3ACC">
      <w:r w:rsidRPr="00F1797F">
        <w:rPr>
          <w:rStyle w:val="HideTWBExt"/>
        </w:rPr>
        <w:t>&lt;/RepeatBlock-By&gt;</w:t>
      </w:r>
    </w:p>
    <w:p w14:paraId="4FF858D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5740C9E" w14:textId="77777777" w:rsidR="001D3ACC" w:rsidRPr="00FE2BBC" w:rsidRDefault="001D3ACC" w:rsidP="001D3ACC">
      <w:pPr>
        <w:pStyle w:val="NormalBold"/>
      </w:pPr>
      <w:r w:rsidRPr="00F1797F">
        <w:rPr>
          <w:rStyle w:val="HideTWBExt"/>
          <w:b w:val="0"/>
        </w:rPr>
        <w:t>&lt;Article&gt;</w:t>
      </w:r>
      <w:r w:rsidRPr="00FE2BBC">
        <w:t>Articolo 62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4AA858D" w14:textId="77777777" w:rsidTr="00F353F1">
        <w:trPr>
          <w:jc w:val="center"/>
        </w:trPr>
        <w:tc>
          <w:tcPr>
            <w:tcW w:w="9752" w:type="dxa"/>
            <w:gridSpan w:val="2"/>
          </w:tcPr>
          <w:p w14:paraId="5014AFD6" w14:textId="77777777" w:rsidR="001D3ACC" w:rsidRPr="00FE2BBC" w:rsidRDefault="001D3ACC" w:rsidP="00F353F1">
            <w:pPr>
              <w:keepNext/>
            </w:pPr>
          </w:p>
        </w:tc>
      </w:tr>
      <w:tr w:rsidR="001D3ACC" w:rsidRPr="00FE2BBC" w14:paraId="63EE3F5E" w14:textId="77777777" w:rsidTr="00F353F1">
        <w:trPr>
          <w:jc w:val="center"/>
        </w:trPr>
        <w:tc>
          <w:tcPr>
            <w:tcW w:w="4876" w:type="dxa"/>
            <w:hideMark/>
          </w:tcPr>
          <w:p w14:paraId="5CD23FC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8E568B3"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D45432A" w14:textId="77777777" w:rsidTr="00F353F1">
        <w:trPr>
          <w:jc w:val="center"/>
        </w:trPr>
        <w:tc>
          <w:tcPr>
            <w:tcW w:w="4876" w:type="dxa"/>
            <w:hideMark/>
          </w:tcPr>
          <w:p w14:paraId="4601D6A9" w14:textId="77777777" w:rsidR="001D3ACC" w:rsidRPr="00FE2BBC" w:rsidRDefault="001D3ACC" w:rsidP="00F353F1">
            <w:pPr>
              <w:pStyle w:val="Normal6"/>
              <w:rPr>
                <w:lang w:val="it-IT"/>
              </w:rPr>
            </w:pPr>
            <w:r w:rsidRPr="00FE2BBC">
              <w:rPr>
                <w:lang w:val="it-IT"/>
              </w:rPr>
              <w:t>3.</w:t>
            </w:r>
            <w:r w:rsidRPr="00FE2BBC">
              <w:rPr>
                <w:lang w:val="it-IT"/>
              </w:rPr>
              <w:tab/>
              <w:t>I titolari di brevetti SEP prendono in considerazione anche la possibilità di applicare sconti o concedere licenze esenti da royalty per volumi di vendita ridotti, indipendentemente dalle dimensioni dell'utilizzatore interessato alla licenza. Tali sconti o licenze esenti da royalty devono essere eque, ragionevoli e non discriminatorie e sono rese disponibili nella banca dati elettronica come previsto all'articolo 5, paragrafo 2, lettera b).</w:t>
            </w:r>
          </w:p>
        </w:tc>
        <w:tc>
          <w:tcPr>
            <w:tcW w:w="4876" w:type="dxa"/>
            <w:hideMark/>
          </w:tcPr>
          <w:p w14:paraId="4F94DF3F" w14:textId="77777777" w:rsidR="001D3ACC" w:rsidRPr="00FE2BBC" w:rsidRDefault="001D3ACC" w:rsidP="00F353F1">
            <w:pPr>
              <w:pStyle w:val="Normal6"/>
              <w:rPr>
                <w:szCs w:val="24"/>
                <w:lang w:val="it-IT"/>
              </w:rPr>
            </w:pPr>
            <w:r w:rsidRPr="00FE2BBC">
              <w:rPr>
                <w:lang w:val="it-IT"/>
              </w:rPr>
              <w:t>3.</w:t>
            </w:r>
            <w:r w:rsidRPr="00FE2BBC">
              <w:rPr>
                <w:lang w:val="it-IT"/>
              </w:rPr>
              <w:tab/>
              <w:t>I titolari di brevetti SEP prendono in considerazione anche la possibilità di applicare sconti</w:t>
            </w:r>
            <w:r w:rsidRPr="00FE2BBC">
              <w:rPr>
                <w:b/>
                <w:i/>
                <w:lang w:val="it-IT"/>
              </w:rPr>
              <w:t>, dilazionare i pagamenti in rate senza interessi</w:t>
            </w:r>
            <w:r w:rsidRPr="00FE2BBC">
              <w:rPr>
                <w:lang w:val="it-IT"/>
              </w:rPr>
              <w:t xml:space="preserve"> o concedere licenze esenti da royalty per volumi di vendita ridotti, indipendentemente dalle dimensioni dell'utilizzatore interessato alla licenza. Tali sconti o licenze esenti da royalty devono essere eque, ragionevoli e non discriminatorie e sono rese disponibili nella banca dati elettronica come previsto all'articolo 5, paragrafo 2, lettera b).</w:t>
            </w:r>
          </w:p>
        </w:tc>
      </w:tr>
    </w:tbl>
    <w:p w14:paraId="052E5C7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E9E9354" w14:textId="77777777" w:rsidR="001D3ACC" w:rsidRPr="00FE2BBC" w:rsidRDefault="001D3ACC" w:rsidP="001D3ACC">
      <w:r w:rsidRPr="00F1797F">
        <w:rPr>
          <w:rStyle w:val="HideTWBExt"/>
        </w:rPr>
        <w:t>&lt;/Amend&gt;</w:t>
      </w:r>
    </w:p>
    <w:p w14:paraId="0B7F449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739</w:t>
      </w:r>
      <w:r w:rsidRPr="00F1797F">
        <w:rPr>
          <w:rStyle w:val="HideTWBExt"/>
          <w:b w:val="0"/>
          <w:lang w:val="it-IT"/>
        </w:rPr>
        <w:t>&lt;/NumAm&gt;</w:t>
      </w:r>
    </w:p>
    <w:p w14:paraId="2C767AF1"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58574A96" w14:textId="77777777" w:rsidR="001D3ACC" w:rsidRPr="00FE2BBC" w:rsidRDefault="001D3ACC" w:rsidP="001D3ACC">
      <w:r w:rsidRPr="00F1797F">
        <w:rPr>
          <w:rStyle w:val="HideTWBExt"/>
        </w:rPr>
        <w:t>&lt;/RepeatBlock-By&gt;</w:t>
      </w:r>
    </w:p>
    <w:p w14:paraId="27D550E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D8E9EA4" w14:textId="77777777" w:rsidR="001D3ACC" w:rsidRPr="00FE2BBC" w:rsidRDefault="001D3ACC" w:rsidP="001D3ACC">
      <w:pPr>
        <w:pStyle w:val="NormalBold"/>
      </w:pPr>
      <w:r w:rsidRPr="00F1797F">
        <w:rPr>
          <w:rStyle w:val="HideTWBExt"/>
          <w:b w:val="0"/>
        </w:rPr>
        <w:t>&lt;Article&gt;</w:t>
      </w:r>
      <w:r w:rsidRPr="00FE2BBC">
        <w:t>Articolo 62 – paragrafo 3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6ABEB3F" w14:textId="77777777" w:rsidTr="00F353F1">
        <w:trPr>
          <w:jc w:val="center"/>
        </w:trPr>
        <w:tc>
          <w:tcPr>
            <w:tcW w:w="9752" w:type="dxa"/>
            <w:gridSpan w:val="2"/>
          </w:tcPr>
          <w:p w14:paraId="2368CDCD" w14:textId="77777777" w:rsidR="001D3ACC" w:rsidRPr="00FE2BBC" w:rsidRDefault="001D3ACC" w:rsidP="00F353F1">
            <w:pPr>
              <w:keepNext/>
            </w:pPr>
          </w:p>
        </w:tc>
      </w:tr>
      <w:tr w:rsidR="001D3ACC" w:rsidRPr="00FE2BBC" w14:paraId="6FB9DD60" w14:textId="77777777" w:rsidTr="00F353F1">
        <w:trPr>
          <w:jc w:val="center"/>
        </w:trPr>
        <w:tc>
          <w:tcPr>
            <w:tcW w:w="4876" w:type="dxa"/>
            <w:hideMark/>
          </w:tcPr>
          <w:p w14:paraId="0C6C851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A3A757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5B2C0D1" w14:textId="77777777" w:rsidTr="00F353F1">
        <w:trPr>
          <w:jc w:val="center"/>
        </w:trPr>
        <w:tc>
          <w:tcPr>
            <w:tcW w:w="4876" w:type="dxa"/>
          </w:tcPr>
          <w:p w14:paraId="486EA914" w14:textId="77777777" w:rsidR="001D3ACC" w:rsidRPr="00FE2BBC" w:rsidRDefault="001D3ACC" w:rsidP="00F353F1">
            <w:pPr>
              <w:pStyle w:val="Normal6"/>
              <w:rPr>
                <w:lang w:val="it-IT"/>
              </w:rPr>
            </w:pPr>
          </w:p>
        </w:tc>
        <w:tc>
          <w:tcPr>
            <w:tcW w:w="4876" w:type="dxa"/>
            <w:hideMark/>
          </w:tcPr>
          <w:p w14:paraId="5859522F" w14:textId="77777777" w:rsidR="001D3ACC" w:rsidRPr="00FE2BBC" w:rsidRDefault="001D3ACC" w:rsidP="00F353F1">
            <w:pPr>
              <w:pStyle w:val="Normal6"/>
              <w:rPr>
                <w:szCs w:val="24"/>
                <w:lang w:val="it-IT"/>
              </w:rPr>
            </w:pPr>
            <w:r w:rsidRPr="00FE2BBC">
              <w:rPr>
                <w:b/>
                <w:i/>
                <w:lang w:val="it-IT"/>
              </w:rPr>
              <w:t>3 bis.</w:t>
            </w:r>
            <w:r w:rsidRPr="00FE2BBC">
              <w:rPr>
                <w:b/>
                <w:i/>
                <w:lang w:val="it-IT"/>
              </w:rPr>
              <w:tab/>
              <w:t>Laddove il titolare di un brevetto SEP sia in grado di dimostrare che le condizioni FRAND offerte a una o più micro, piccole o medie imprese sono più favorevoli rispetto a quelle offerte a imprese diverse da micro, piccole o medie imprese, esse non sono soggette agli obblighi del titolo IV del presente regolamento in relazione alla licenza per un brevetto SEP offerta a tali micro, piccole o medie imprese.</w:t>
            </w:r>
          </w:p>
        </w:tc>
      </w:tr>
    </w:tbl>
    <w:p w14:paraId="659C19C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095808C" w14:textId="77777777" w:rsidR="001D3ACC" w:rsidRPr="00FE2BBC" w:rsidRDefault="001D3ACC" w:rsidP="001D3ACC">
      <w:r w:rsidRPr="00F1797F">
        <w:rPr>
          <w:rStyle w:val="HideTWBExt"/>
        </w:rPr>
        <w:t>&lt;/Amend&gt;</w:t>
      </w:r>
    </w:p>
    <w:p w14:paraId="4E96225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740</w:t>
      </w:r>
      <w:r w:rsidRPr="00F1797F">
        <w:rPr>
          <w:rStyle w:val="HideTWBExt"/>
          <w:b w:val="0"/>
          <w:lang w:val="it-IT"/>
        </w:rPr>
        <w:t>&lt;/NumAm&gt;</w:t>
      </w:r>
    </w:p>
    <w:p w14:paraId="70AF9A2C"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1BBA89E4" w14:textId="77777777" w:rsidR="001D3ACC" w:rsidRPr="00FE2BBC" w:rsidRDefault="001D3ACC" w:rsidP="001D3ACC">
      <w:r w:rsidRPr="00F1797F">
        <w:rPr>
          <w:rStyle w:val="HideTWBExt"/>
        </w:rPr>
        <w:t>&lt;/RepeatBlock-By&gt;</w:t>
      </w:r>
    </w:p>
    <w:p w14:paraId="5E48A5B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409B4DF" w14:textId="77777777" w:rsidR="001D3ACC" w:rsidRPr="00FE2BBC" w:rsidRDefault="001D3ACC" w:rsidP="001D3ACC">
      <w:pPr>
        <w:pStyle w:val="NormalBold"/>
      </w:pPr>
      <w:r w:rsidRPr="00F1797F">
        <w:rPr>
          <w:rStyle w:val="HideTWBExt"/>
          <w:b w:val="0"/>
        </w:rPr>
        <w:t>&lt;Article&gt;</w:t>
      </w:r>
      <w:r w:rsidRPr="00FE2BBC">
        <w:t>Articolo 63 – paragrafo 2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801629D" w14:textId="77777777" w:rsidTr="00F353F1">
        <w:trPr>
          <w:jc w:val="center"/>
        </w:trPr>
        <w:tc>
          <w:tcPr>
            <w:tcW w:w="9752" w:type="dxa"/>
            <w:gridSpan w:val="2"/>
          </w:tcPr>
          <w:p w14:paraId="236C979F" w14:textId="77777777" w:rsidR="001D3ACC" w:rsidRPr="00FE2BBC" w:rsidRDefault="001D3ACC" w:rsidP="00F353F1">
            <w:pPr>
              <w:keepNext/>
            </w:pPr>
          </w:p>
        </w:tc>
      </w:tr>
      <w:tr w:rsidR="001D3ACC" w:rsidRPr="00FE2BBC" w14:paraId="47B85FCE" w14:textId="77777777" w:rsidTr="00F353F1">
        <w:trPr>
          <w:jc w:val="center"/>
        </w:trPr>
        <w:tc>
          <w:tcPr>
            <w:tcW w:w="4876" w:type="dxa"/>
            <w:hideMark/>
          </w:tcPr>
          <w:p w14:paraId="0830EF3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854C93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0DFF0FA" w14:textId="77777777" w:rsidTr="00F353F1">
        <w:trPr>
          <w:jc w:val="center"/>
        </w:trPr>
        <w:tc>
          <w:tcPr>
            <w:tcW w:w="4876" w:type="dxa"/>
            <w:hideMark/>
          </w:tcPr>
          <w:p w14:paraId="07404259" w14:textId="77777777" w:rsidR="001D3ACC" w:rsidRPr="00FE2BBC" w:rsidRDefault="001D3ACC" w:rsidP="00F353F1">
            <w:pPr>
              <w:pStyle w:val="Normal6"/>
              <w:rPr>
                <w:lang w:val="it-IT"/>
              </w:rPr>
            </w:pPr>
            <w:r w:rsidRPr="00FE2BBC">
              <w:rPr>
                <w:b/>
                <w:i/>
                <w:lang w:val="it-IT"/>
              </w:rPr>
              <w:t>(a)</w:t>
            </w:r>
            <w:r w:rsidRPr="00FE2BBC">
              <w:rPr>
                <w:b/>
                <w:i/>
                <w:lang w:val="it-IT"/>
              </w:rPr>
              <w:tab/>
              <w:t>per l'agevolazione degli accordi sulle determinazioni della royalty aggregata da parte dei conciliatori in conformità all'articolo 17;</w:t>
            </w:r>
          </w:p>
        </w:tc>
        <w:tc>
          <w:tcPr>
            <w:tcW w:w="4876" w:type="dxa"/>
            <w:hideMark/>
          </w:tcPr>
          <w:p w14:paraId="473E0202" w14:textId="77777777" w:rsidR="001D3ACC" w:rsidRPr="00FE2BBC" w:rsidRDefault="001D3ACC" w:rsidP="00F353F1">
            <w:pPr>
              <w:pStyle w:val="Normal6"/>
              <w:rPr>
                <w:szCs w:val="24"/>
                <w:lang w:val="it-IT"/>
              </w:rPr>
            </w:pPr>
            <w:r w:rsidRPr="00FE2BBC">
              <w:rPr>
                <w:b/>
                <w:i/>
                <w:lang w:val="it-IT"/>
              </w:rPr>
              <w:t>soppresso</w:t>
            </w:r>
          </w:p>
        </w:tc>
      </w:tr>
    </w:tbl>
    <w:p w14:paraId="1A2C7007"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35D281C7"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7C982D6" w14:textId="77777777" w:rsidR="001D3ACC" w:rsidRPr="00FE2BBC" w:rsidRDefault="001D3ACC" w:rsidP="001D3ACC">
      <w:pPr>
        <w:pStyle w:val="Normal12Italic"/>
        <w:rPr>
          <w:noProof w:val="0"/>
          <w:lang w:val="it-IT"/>
        </w:rPr>
      </w:pPr>
      <w:r w:rsidRPr="00FE2BBC">
        <w:rPr>
          <w:lang w:val="it-IT"/>
        </w:rPr>
        <w:t>Cfr. articolo 17.</w:t>
      </w:r>
    </w:p>
    <w:p w14:paraId="38AD39E3" w14:textId="77777777" w:rsidR="001D3ACC" w:rsidRPr="00FE2BBC" w:rsidRDefault="001D3ACC" w:rsidP="001D3ACC">
      <w:r w:rsidRPr="00F1797F">
        <w:rPr>
          <w:rStyle w:val="HideTWBExt"/>
        </w:rPr>
        <w:t>&lt;/Amend&gt;</w:t>
      </w:r>
    </w:p>
    <w:p w14:paraId="51CDE0E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741</w:t>
      </w:r>
      <w:r w:rsidRPr="00F1797F">
        <w:rPr>
          <w:rStyle w:val="HideTWBExt"/>
          <w:b w:val="0"/>
          <w:lang w:val="it-IT"/>
        </w:rPr>
        <w:t>&lt;/NumAm&gt;</w:t>
      </w:r>
    </w:p>
    <w:p w14:paraId="623996F1"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56608F04" w14:textId="77777777" w:rsidR="001D3ACC" w:rsidRPr="00FE2BBC" w:rsidRDefault="001D3ACC" w:rsidP="001D3ACC">
      <w:r w:rsidRPr="00F1797F">
        <w:rPr>
          <w:rStyle w:val="HideTWBExt"/>
        </w:rPr>
        <w:t>&lt;/RepeatBlock-By&gt;</w:t>
      </w:r>
    </w:p>
    <w:p w14:paraId="515B62C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9E902FF" w14:textId="77777777" w:rsidR="001D3ACC" w:rsidRPr="00FE2BBC" w:rsidRDefault="001D3ACC" w:rsidP="001D3ACC">
      <w:pPr>
        <w:pStyle w:val="NormalBold"/>
      </w:pPr>
      <w:r w:rsidRPr="00F1797F">
        <w:rPr>
          <w:rStyle w:val="HideTWBExt"/>
          <w:b w:val="0"/>
        </w:rPr>
        <w:t>&lt;Article&gt;</w:t>
      </w:r>
      <w:r w:rsidRPr="00FE2BBC">
        <w:t>Articolo 63 – paragrafo 2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DAF198A" w14:textId="77777777" w:rsidTr="00F353F1">
        <w:trPr>
          <w:jc w:val="center"/>
        </w:trPr>
        <w:tc>
          <w:tcPr>
            <w:tcW w:w="9752" w:type="dxa"/>
            <w:gridSpan w:val="2"/>
          </w:tcPr>
          <w:p w14:paraId="3B24CBE6" w14:textId="77777777" w:rsidR="001D3ACC" w:rsidRPr="00FE2BBC" w:rsidRDefault="001D3ACC" w:rsidP="00F353F1">
            <w:pPr>
              <w:keepNext/>
            </w:pPr>
          </w:p>
        </w:tc>
      </w:tr>
      <w:tr w:rsidR="001D3ACC" w:rsidRPr="00FE2BBC" w14:paraId="3104AE50" w14:textId="77777777" w:rsidTr="00F353F1">
        <w:trPr>
          <w:jc w:val="center"/>
        </w:trPr>
        <w:tc>
          <w:tcPr>
            <w:tcW w:w="4876" w:type="dxa"/>
            <w:hideMark/>
          </w:tcPr>
          <w:p w14:paraId="1173749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54C73D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79A44F3" w14:textId="77777777" w:rsidTr="00F353F1">
        <w:trPr>
          <w:jc w:val="center"/>
        </w:trPr>
        <w:tc>
          <w:tcPr>
            <w:tcW w:w="4876" w:type="dxa"/>
            <w:hideMark/>
          </w:tcPr>
          <w:p w14:paraId="1B9FF72D" w14:textId="77777777" w:rsidR="001D3ACC" w:rsidRPr="00FE2BBC" w:rsidRDefault="001D3ACC" w:rsidP="00F353F1">
            <w:pPr>
              <w:pStyle w:val="Normal6"/>
              <w:rPr>
                <w:lang w:val="it-IT"/>
              </w:rPr>
            </w:pPr>
            <w:r w:rsidRPr="00FE2BBC">
              <w:rPr>
                <w:b/>
                <w:i/>
                <w:lang w:val="it-IT"/>
              </w:rPr>
              <w:t>(a)</w:t>
            </w:r>
            <w:r w:rsidRPr="00FE2BBC">
              <w:rPr>
                <w:b/>
                <w:i/>
                <w:lang w:val="it-IT"/>
              </w:rPr>
              <w:tab/>
              <w:t>per l'agevolazione degli accordi sulle determinazioni della royalty aggregata da parte dei conciliatori in conformità all'articolo 17;</w:t>
            </w:r>
          </w:p>
        </w:tc>
        <w:tc>
          <w:tcPr>
            <w:tcW w:w="4876" w:type="dxa"/>
            <w:hideMark/>
          </w:tcPr>
          <w:p w14:paraId="62DA3118" w14:textId="77777777" w:rsidR="001D3ACC" w:rsidRPr="00FE2BBC" w:rsidRDefault="001D3ACC" w:rsidP="00F353F1">
            <w:pPr>
              <w:pStyle w:val="Normal6"/>
              <w:rPr>
                <w:szCs w:val="24"/>
                <w:lang w:val="it-IT"/>
              </w:rPr>
            </w:pPr>
            <w:r w:rsidRPr="00FE2BBC">
              <w:rPr>
                <w:b/>
                <w:i/>
                <w:lang w:val="it-IT"/>
              </w:rPr>
              <w:t>soppresso</w:t>
            </w:r>
          </w:p>
        </w:tc>
      </w:tr>
    </w:tbl>
    <w:p w14:paraId="2454195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95BCF47"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622BBFFE" w14:textId="77777777" w:rsidR="001D3ACC" w:rsidRPr="00FE2BBC" w:rsidRDefault="001D3ACC" w:rsidP="001D3ACC">
      <w:pPr>
        <w:pStyle w:val="Normal12Italic"/>
        <w:rPr>
          <w:noProof w:val="0"/>
          <w:lang w:val="it-IT"/>
        </w:rPr>
      </w:pPr>
      <w:r w:rsidRPr="00FE2BBC">
        <w:rPr>
          <w:lang w:val="it-IT"/>
        </w:rPr>
        <w:t>Non più necessario data l'eliminazione del meccanismo di royalty aggregate.</w:t>
      </w:r>
    </w:p>
    <w:p w14:paraId="43714E03" w14:textId="77777777" w:rsidR="001D3ACC" w:rsidRPr="00FE2BBC" w:rsidRDefault="001D3ACC" w:rsidP="001D3ACC">
      <w:r w:rsidRPr="00F1797F">
        <w:rPr>
          <w:rStyle w:val="HideTWBExt"/>
        </w:rPr>
        <w:t>&lt;/Amend&gt;</w:t>
      </w:r>
    </w:p>
    <w:p w14:paraId="5578FA3C"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742</w:t>
      </w:r>
      <w:r w:rsidRPr="00F1797F">
        <w:rPr>
          <w:rStyle w:val="HideTWBExt"/>
          <w:b w:val="0"/>
          <w:lang w:val="it-IT"/>
        </w:rPr>
        <w:t>&lt;/NumAm&gt;</w:t>
      </w:r>
    </w:p>
    <w:p w14:paraId="1D24B46E"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242A9144" w14:textId="77777777" w:rsidR="001D3ACC" w:rsidRPr="00FE2BBC" w:rsidRDefault="001D3ACC" w:rsidP="001D3ACC">
      <w:r w:rsidRPr="00F1797F">
        <w:rPr>
          <w:rStyle w:val="HideTWBExt"/>
        </w:rPr>
        <w:t>&lt;/RepeatBlock-By&gt;</w:t>
      </w:r>
    </w:p>
    <w:p w14:paraId="1013A51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CB200FB" w14:textId="77777777" w:rsidR="001D3ACC" w:rsidRPr="00FE2BBC" w:rsidRDefault="001D3ACC" w:rsidP="001D3ACC">
      <w:pPr>
        <w:pStyle w:val="NormalBold"/>
      </w:pPr>
      <w:r w:rsidRPr="00F1797F">
        <w:rPr>
          <w:rStyle w:val="HideTWBExt"/>
          <w:b w:val="0"/>
        </w:rPr>
        <w:t>&lt;Article&gt;</w:t>
      </w:r>
      <w:r w:rsidRPr="00FE2BBC">
        <w:t>Articolo 63 – paragrafo 2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E305770" w14:textId="77777777" w:rsidTr="00F353F1">
        <w:trPr>
          <w:jc w:val="center"/>
        </w:trPr>
        <w:tc>
          <w:tcPr>
            <w:tcW w:w="9752" w:type="dxa"/>
            <w:gridSpan w:val="2"/>
          </w:tcPr>
          <w:p w14:paraId="33DC86E9" w14:textId="77777777" w:rsidR="001D3ACC" w:rsidRPr="00FE2BBC" w:rsidRDefault="001D3ACC" w:rsidP="00F353F1">
            <w:pPr>
              <w:keepNext/>
            </w:pPr>
          </w:p>
        </w:tc>
      </w:tr>
      <w:tr w:rsidR="001D3ACC" w:rsidRPr="00FE2BBC" w14:paraId="1C273ED3" w14:textId="77777777" w:rsidTr="00F353F1">
        <w:trPr>
          <w:jc w:val="center"/>
        </w:trPr>
        <w:tc>
          <w:tcPr>
            <w:tcW w:w="4876" w:type="dxa"/>
            <w:hideMark/>
          </w:tcPr>
          <w:p w14:paraId="0F971F6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39CA9B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5BBFE99" w14:textId="77777777" w:rsidTr="00F353F1">
        <w:trPr>
          <w:jc w:val="center"/>
        </w:trPr>
        <w:tc>
          <w:tcPr>
            <w:tcW w:w="4876" w:type="dxa"/>
            <w:hideMark/>
          </w:tcPr>
          <w:p w14:paraId="28A1F5BA" w14:textId="77777777" w:rsidR="001D3ACC" w:rsidRPr="00FE2BBC" w:rsidRDefault="001D3ACC" w:rsidP="00F353F1">
            <w:pPr>
              <w:pStyle w:val="Normal6"/>
              <w:rPr>
                <w:lang w:val="it-IT"/>
              </w:rPr>
            </w:pPr>
            <w:r w:rsidRPr="00FE2BBC">
              <w:rPr>
                <w:b/>
                <w:i/>
                <w:lang w:val="it-IT"/>
              </w:rPr>
              <w:t>(b)</w:t>
            </w:r>
            <w:r w:rsidRPr="00FE2BBC">
              <w:rPr>
                <w:b/>
                <w:i/>
                <w:lang w:val="it-IT"/>
              </w:rPr>
              <w:tab/>
              <w:t>per le perizie sulle royalty aggregate in conformità all'articolo 18;</w:t>
            </w:r>
          </w:p>
        </w:tc>
        <w:tc>
          <w:tcPr>
            <w:tcW w:w="4876" w:type="dxa"/>
            <w:hideMark/>
          </w:tcPr>
          <w:p w14:paraId="685CA893" w14:textId="77777777" w:rsidR="001D3ACC" w:rsidRPr="00FE2BBC" w:rsidRDefault="001D3ACC" w:rsidP="00F353F1">
            <w:pPr>
              <w:pStyle w:val="Normal6"/>
              <w:rPr>
                <w:szCs w:val="24"/>
                <w:lang w:val="it-IT"/>
              </w:rPr>
            </w:pPr>
            <w:r w:rsidRPr="00FE2BBC">
              <w:rPr>
                <w:b/>
                <w:i/>
                <w:lang w:val="it-IT"/>
              </w:rPr>
              <w:t>soppresso</w:t>
            </w:r>
          </w:p>
        </w:tc>
      </w:tr>
    </w:tbl>
    <w:p w14:paraId="5822FC5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1375764"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3208399" w14:textId="77777777" w:rsidR="001D3ACC" w:rsidRPr="00FE2BBC" w:rsidRDefault="001D3ACC" w:rsidP="001D3ACC">
      <w:pPr>
        <w:pStyle w:val="Normal12Italic"/>
        <w:rPr>
          <w:noProof w:val="0"/>
          <w:lang w:val="it-IT"/>
        </w:rPr>
      </w:pPr>
      <w:r w:rsidRPr="00FE2BBC">
        <w:rPr>
          <w:lang w:val="it-IT"/>
        </w:rPr>
        <w:t>Non più necessario data l'eliminazione del meccanismo di royalty aggregate.</w:t>
      </w:r>
    </w:p>
    <w:p w14:paraId="2165707B" w14:textId="77777777" w:rsidR="001D3ACC" w:rsidRPr="00FE2BBC" w:rsidRDefault="001D3ACC" w:rsidP="001D3ACC">
      <w:r w:rsidRPr="00F1797F">
        <w:rPr>
          <w:rStyle w:val="HideTWBExt"/>
        </w:rPr>
        <w:t>&lt;/Amend&gt;</w:t>
      </w:r>
    </w:p>
    <w:p w14:paraId="1875FB3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743</w:t>
      </w:r>
      <w:r w:rsidRPr="00F1797F">
        <w:rPr>
          <w:rStyle w:val="HideTWBExt"/>
          <w:b w:val="0"/>
          <w:lang w:val="it-IT"/>
        </w:rPr>
        <w:t>&lt;/NumAm&gt;</w:t>
      </w:r>
    </w:p>
    <w:p w14:paraId="01345FBB"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5149331E" w14:textId="77777777" w:rsidR="001D3ACC" w:rsidRPr="00FE2BBC" w:rsidRDefault="001D3ACC" w:rsidP="001D3ACC">
      <w:r w:rsidRPr="00F1797F">
        <w:rPr>
          <w:rStyle w:val="HideTWBExt"/>
        </w:rPr>
        <w:t>&lt;/RepeatBlock-By&gt;</w:t>
      </w:r>
    </w:p>
    <w:p w14:paraId="003AE9D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F2A4156" w14:textId="77777777" w:rsidR="001D3ACC" w:rsidRPr="00FE2BBC" w:rsidRDefault="001D3ACC" w:rsidP="001D3ACC">
      <w:pPr>
        <w:pStyle w:val="NormalBold"/>
      </w:pPr>
      <w:r w:rsidRPr="00F1797F">
        <w:rPr>
          <w:rStyle w:val="HideTWBExt"/>
          <w:b w:val="0"/>
        </w:rPr>
        <w:t>&lt;Article&gt;</w:t>
      </w:r>
      <w:r w:rsidRPr="00FE2BBC">
        <w:t>Articolo 63 – paragrafo 2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039E566" w14:textId="77777777" w:rsidTr="00F353F1">
        <w:trPr>
          <w:jc w:val="center"/>
        </w:trPr>
        <w:tc>
          <w:tcPr>
            <w:tcW w:w="9752" w:type="dxa"/>
            <w:gridSpan w:val="2"/>
          </w:tcPr>
          <w:p w14:paraId="431964B9" w14:textId="77777777" w:rsidR="001D3ACC" w:rsidRPr="00FE2BBC" w:rsidRDefault="001D3ACC" w:rsidP="00F353F1">
            <w:pPr>
              <w:keepNext/>
            </w:pPr>
          </w:p>
        </w:tc>
      </w:tr>
      <w:tr w:rsidR="001D3ACC" w:rsidRPr="00FE2BBC" w14:paraId="0A253A61" w14:textId="77777777" w:rsidTr="00F353F1">
        <w:trPr>
          <w:jc w:val="center"/>
        </w:trPr>
        <w:tc>
          <w:tcPr>
            <w:tcW w:w="4876" w:type="dxa"/>
            <w:hideMark/>
          </w:tcPr>
          <w:p w14:paraId="08224BE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6C5B7B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2A7D506" w14:textId="77777777" w:rsidTr="00F353F1">
        <w:trPr>
          <w:jc w:val="center"/>
        </w:trPr>
        <w:tc>
          <w:tcPr>
            <w:tcW w:w="4876" w:type="dxa"/>
            <w:hideMark/>
          </w:tcPr>
          <w:p w14:paraId="513D4160" w14:textId="77777777" w:rsidR="001D3ACC" w:rsidRPr="00FE2BBC" w:rsidRDefault="001D3ACC" w:rsidP="00F353F1">
            <w:pPr>
              <w:pStyle w:val="Normal6"/>
              <w:rPr>
                <w:lang w:val="it-IT"/>
              </w:rPr>
            </w:pPr>
            <w:r w:rsidRPr="00FE2BBC">
              <w:rPr>
                <w:b/>
                <w:i/>
                <w:lang w:val="it-IT"/>
              </w:rPr>
              <w:t>(b)</w:t>
            </w:r>
            <w:r w:rsidRPr="00FE2BBC">
              <w:rPr>
                <w:b/>
                <w:i/>
                <w:lang w:val="it-IT"/>
              </w:rPr>
              <w:tab/>
              <w:t>per le perizie sulle royalty aggregate in conformità all'articolo 18;</w:t>
            </w:r>
          </w:p>
        </w:tc>
        <w:tc>
          <w:tcPr>
            <w:tcW w:w="4876" w:type="dxa"/>
            <w:hideMark/>
          </w:tcPr>
          <w:p w14:paraId="3601EB2C" w14:textId="77777777" w:rsidR="001D3ACC" w:rsidRPr="00FE2BBC" w:rsidRDefault="001D3ACC" w:rsidP="00F353F1">
            <w:pPr>
              <w:pStyle w:val="Normal6"/>
              <w:rPr>
                <w:szCs w:val="24"/>
                <w:lang w:val="it-IT"/>
              </w:rPr>
            </w:pPr>
            <w:r w:rsidRPr="00FE2BBC">
              <w:rPr>
                <w:b/>
                <w:i/>
                <w:lang w:val="it-IT"/>
              </w:rPr>
              <w:t>soppresso</w:t>
            </w:r>
          </w:p>
        </w:tc>
      </w:tr>
    </w:tbl>
    <w:p w14:paraId="7BA3F91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C97736B"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3933CA14" w14:textId="77777777" w:rsidR="001D3ACC" w:rsidRPr="00FE2BBC" w:rsidRDefault="001D3ACC" w:rsidP="001D3ACC">
      <w:pPr>
        <w:pStyle w:val="Normal12Italic"/>
        <w:rPr>
          <w:noProof w:val="0"/>
          <w:lang w:val="it-IT"/>
        </w:rPr>
      </w:pPr>
      <w:r w:rsidRPr="00FE2BBC">
        <w:rPr>
          <w:lang w:val="it-IT"/>
        </w:rPr>
        <w:t>Cfr. articolo 18.</w:t>
      </w:r>
    </w:p>
    <w:p w14:paraId="12DC44EC" w14:textId="77777777" w:rsidR="001D3ACC" w:rsidRPr="00FE2BBC" w:rsidRDefault="001D3ACC" w:rsidP="001D3ACC">
      <w:r w:rsidRPr="00F1797F">
        <w:rPr>
          <w:rStyle w:val="HideTWBExt"/>
        </w:rPr>
        <w:t>&lt;/Amend&gt;</w:t>
      </w:r>
    </w:p>
    <w:p w14:paraId="5360506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744</w:t>
      </w:r>
      <w:r w:rsidRPr="00F1797F">
        <w:rPr>
          <w:rStyle w:val="HideTWBExt"/>
          <w:b w:val="0"/>
          <w:lang w:val="it-IT"/>
        </w:rPr>
        <w:t>&lt;/NumAm&gt;</w:t>
      </w:r>
    </w:p>
    <w:p w14:paraId="30FA75FC"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138D1F37" w14:textId="77777777" w:rsidR="001D3ACC" w:rsidRPr="00FE2BBC" w:rsidRDefault="001D3ACC" w:rsidP="001D3ACC">
      <w:r w:rsidRPr="00F1797F">
        <w:rPr>
          <w:rStyle w:val="HideTWBExt"/>
        </w:rPr>
        <w:t>&lt;/RepeatBlock-By&gt;</w:t>
      </w:r>
    </w:p>
    <w:p w14:paraId="27F32C3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6F40C67" w14:textId="77777777" w:rsidR="001D3ACC" w:rsidRPr="00FE2BBC" w:rsidRDefault="001D3ACC" w:rsidP="001D3ACC">
      <w:pPr>
        <w:pStyle w:val="NormalBold"/>
      </w:pPr>
      <w:r w:rsidRPr="00F1797F">
        <w:rPr>
          <w:rStyle w:val="HideTWBExt"/>
          <w:b w:val="0"/>
        </w:rPr>
        <w:t>&lt;Article&gt;</w:t>
      </w:r>
      <w:r w:rsidRPr="00FE2BBC">
        <w:t>Articolo 63 – paragrafo 2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C8D3394" w14:textId="77777777" w:rsidTr="00F353F1">
        <w:trPr>
          <w:jc w:val="center"/>
        </w:trPr>
        <w:tc>
          <w:tcPr>
            <w:tcW w:w="9752" w:type="dxa"/>
            <w:gridSpan w:val="2"/>
          </w:tcPr>
          <w:p w14:paraId="4B8C9DC4" w14:textId="77777777" w:rsidR="001D3ACC" w:rsidRPr="00FE2BBC" w:rsidRDefault="001D3ACC" w:rsidP="00F353F1">
            <w:pPr>
              <w:keepNext/>
            </w:pPr>
          </w:p>
        </w:tc>
      </w:tr>
      <w:tr w:rsidR="001D3ACC" w:rsidRPr="00FE2BBC" w14:paraId="4713868E" w14:textId="77777777" w:rsidTr="00F353F1">
        <w:trPr>
          <w:jc w:val="center"/>
        </w:trPr>
        <w:tc>
          <w:tcPr>
            <w:tcW w:w="4876" w:type="dxa"/>
            <w:hideMark/>
          </w:tcPr>
          <w:p w14:paraId="0000AAA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49EB1B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D9680C3" w14:textId="77777777" w:rsidTr="00F353F1">
        <w:trPr>
          <w:jc w:val="center"/>
        </w:trPr>
        <w:tc>
          <w:tcPr>
            <w:tcW w:w="4876" w:type="dxa"/>
            <w:hideMark/>
          </w:tcPr>
          <w:p w14:paraId="531DC024" w14:textId="77777777" w:rsidR="001D3ACC" w:rsidRPr="00FE2BBC" w:rsidRDefault="001D3ACC" w:rsidP="00F353F1">
            <w:pPr>
              <w:pStyle w:val="Normal6"/>
              <w:rPr>
                <w:lang w:val="it-IT"/>
              </w:rPr>
            </w:pPr>
            <w:r w:rsidRPr="00FE2BBC">
              <w:rPr>
                <w:b/>
                <w:i/>
                <w:lang w:val="it-IT"/>
              </w:rPr>
              <w:t>(c)</w:t>
            </w:r>
            <w:r w:rsidRPr="00FE2BBC">
              <w:rPr>
                <w:b/>
                <w:i/>
                <w:lang w:val="it-IT"/>
              </w:rPr>
              <w:tab/>
              <w:t>per le verifiche del carattere essenziale effettuate dal valutatore in conformità all'articolo 31 e dal valutatore inter pares in conformità all'articolo 32;</w:t>
            </w:r>
          </w:p>
        </w:tc>
        <w:tc>
          <w:tcPr>
            <w:tcW w:w="4876" w:type="dxa"/>
            <w:hideMark/>
          </w:tcPr>
          <w:p w14:paraId="3760F4A7" w14:textId="77777777" w:rsidR="001D3ACC" w:rsidRPr="00FE2BBC" w:rsidRDefault="001D3ACC" w:rsidP="00F353F1">
            <w:pPr>
              <w:pStyle w:val="Normal6"/>
              <w:rPr>
                <w:szCs w:val="24"/>
                <w:lang w:val="it-IT"/>
              </w:rPr>
            </w:pPr>
            <w:r w:rsidRPr="00FE2BBC">
              <w:rPr>
                <w:b/>
                <w:i/>
                <w:lang w:val="it-IT"/>
              </w:rPr>
              <w:t>soppresso</w:t>
            </w:r>
          </w:p>
        </w:tc>
      </w:tr>
    </w:tbl>
    <w:p w14:paraId="31D6875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E13E26A" w14:textId="77777777" w:rsidR="001D3ACC" w:rsidRPr="00FE2BBC" w:rsidRDefault="001D3ACC" w:rsidP="001D3ACC">
      <w:r w:rsidRPr="00F1797F">
        <w:rPr>
          <w:rStyle w:val="HideTWBExt"/>
        </w:rPr>
        <w:t>&lt;/Amend&gt;</w:t>
      </w:r>
    </w:p>
    <w:p w14:paraId="0A227FC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745</w:t>
      </w:r>
      <w:r w:rsidRPr="00F1797F">
        <w:rPr>
          <w:rStyle w:val="HideTWBExt"/>
          <w:b w:val="0"/>
          <w:lang w:val="it-IT"/>
        </w:rPr>
        <w:t>&lt;/NumAm&gt;</w:t>
      </w:r>
    </w:p>
    <w:p w14:paraId="688CDCEB"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7F040539" w14:textId="77777777" w:rsidR="001D3ACC" w:rsidRPr="00FE2BBC" w:rsidRDefault="001D3ACC" w:rsidP="001D3ACC">
      <w:r w:rsidRPr="00F1797F">
        <w:rPr>
          <w:rStyle w:val="HideTWBExt"/>
        </w:rPr>
        <w:t>&lt;/RepeatBlock-By&gt;</w:t>
      </w:r>
    </w:p>
    <w:p w14:paraId="5849647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29F7CA7" w14:textId="77777777" w:rsidR="001D3ACC" w:rsidRPr="00FE2BBC" w:rsidRDefault="001D3ACC" w:rsidP="001D3ACC">
      <w:pPr>
        <w:pStyle w:val="NormalBold"/>
      </w:pPr>
      <w:r w:rsidRPr="00F1797F">
        <w:rPr>
          <w:rStyle w:val="HideTWBExt"/>
          <w:b w:val="0"/>
        </w:rPr>
        <w:t>&lt;Article&gt;</w:t>
      </w:r>
      <w:r w:rsidRPr="00FE2BBC">
        <w:t>Articolo 63 – paragrafo 2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2B73027" w14:textId="77777777" w:rsidTr="00F353F1">
        <w:trPr>
          <w:jc w:val="center"/>
        </w:trPr>
        <w:tc>
          <w:tcPr>
            <w:tcW w:w="9752" w:type="dxa"/>
            <w:gridSpan w:val="2"/>
          </w:tcPr>
          <w:p w14:paraId="0B7DC33A" w14:textId="77777777" w:rsidR="001D3ACC" w:rsidRPr="00FE2BBC" w:rsidRDefault="001D3ACC" w:rsidP="00F353F1">
            <w:pPr>
              <w:keepNext/>
            </w:pPr>
          </w:p>
        </w:tc>
      </w:tr>
      <w:tr w:rsidR="001D3ACC" w:rsidRPr="00FE2BBC" w14:paraId="6960E654" w14:textId="77777777" w:rsidTr="00F353F1">
        <w:trPr>
          <w:jc w:val="center"/>
        </w:trPr>
        <w:tc>
          <w:tcPr>
            <w:tcW w:w="4876" w:type="dxa"/>
            <w:hideMark/>
          </w:tcPr>
          <w:p w14:paraId="78BF4F3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E4DCA9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C118062" w14:textId="77777777" w:rsidTr="00F353F1">
        <w:trPr>
          <w:jc w:val="center"/>
        </w:trPr>
        <w:tc>
          <w:tcPr>
            <w:tcW w:w="4876" w:type="dxa"/>
            <w:hideMark/>
          </w:tcPr>
          <w:p w14:paraId="4571138F" w14:textId="77777777" w:rsidR="001D3ACC" w:rsidRPr="00FE2BBC" w:rsidRDefault="001D3ACC" w:rsidP="00F353F1">
            <w:pPr>
              <w:pStyle w:val="Normal6"/>
              <w:rPr>
                <w:lang w:val="it-IT"/>
              </w:rPr>
            </w:pPr>
            <w:r w:rsidRPr="00FE2BBC">
              <w:rPr>
                <w:lang w:val="it-IT"/>
              </w:rPr>
              <w:t>(c)</w:t>
            </w:r>
            <w:r w:rsidRPr="00FE2BBC">
              <w:rPr>
                <w:lang w:val="it-IT"/>
              </w:rPr>
              <w:tab/>
              <w:t xml:space="preserve">per </w:t>
            </w:r>
            <w:r w:rsidRPr="00FE2BBC">
              <w:rPr>
                <w:b/>
                <w:i/>
                <w:lang w:val="it-IT"/>
              </w:rPr>
              <w:t>le verifiche del carattere essenziale effettuate dal valutatore</w:t>
            </w:r>
            <w:r w:rsidRPr="00FE2BBC">
              <w:rPr>
                <w:lang w:val="it-IT"/>
              </w:rPr>
              <w:t xml:space="preserve"> in conformità all'articolo </w:t>
            </w:r>
            <w:r w:rsidRPr="00FE2BBC">
              <w:rPr>
                <w:b/>
                <w:i/>
                <w:lang w:val="it-IT"/>
              </w:rPr>
              <w:t>31 e dal valutatore inter pares in conformità all'articolo 32</w:t>
            </w:r>
            <w:r w:rsidRPr="00FE2BBC">
              <w:rPr>
                <w:lang w:val="it-IT"/>
              </w:rPr>
              <w:t>;</w:t>
            </w:r>
          </w:p>
        </w:tc>
        <w:tc>
          <w:tcPr>
            <w:tcW w:w="4876" w:type="dxa"/>
            <w:hideMark/>
          </w:tcPr>
          <w:p w14:paraId="1E083622" w14:textId="77777777" w:rsidR="001D3ACC" w:rsidRPr="00FE2BBC" w:rsidRDefault="001D3ACC" w:rsidP="00F353F1">
            <w:pPr>
              <w:pStyle w:val="Normal6"/>
              <w:rPr>
                <w:szCs w:val="24"/>
                <w:lang w:val="it-IT"/>
              </w:rPr>
            </w:pPr>
            <w:r w:rsidRPr="00FE2BBC">
              <w:rPr>
                <w:lang w:val="it-IT"/>
              </w:rPr>
              <w:t>(c)</w:t>
            </w:r>
            <w:r w:rsidRPr="00FE2BBC">
              <w:rPr>
                <w:lang w:val="it-IT"/>
              </w:rPr>
              <w:tab/>
              <w:t xml:space="preserve">per </w:t>
            </w:r>
            <w:r w:rsidRPr="00FE2BBC">
              <w:rPr>
                <w:b/>
                <w:i/>
                <w:lang w:val="it-IT"/>
              </w:rPr>
              <w:t>la procedura tecnica di conciliazione</w:t>
            </w:r>
            <w:r w:rsidRPr="00FE2BBC">
              <w:rPr>
                <w:lang w:val="it-IT"/>
              </w:rPr>
              <w:t xml:space="preserve"> in conformità all'articolo </w:t>
            </w:r>
            <w:r w:rsidRPr="00FE2BBC">
              <w:rPr>
                <w:b/>
                <w:i/>
                <w:lang w:val="it-IT"/>
              </w:rPr>
              <w:t>28</w:t>
            </w:r>
            <w:r w:rsidRPr="00FE2BBC">
              <w:rPr>
                <w:lang w:val="it-IT"/>
              </w:rPr>
              <w:t>;</w:t>
            </w:r>
          </w:p>
        </w:tc>
      </w:tr>
    </w:tbl>
    <w:p w14:paraId="0676F4C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C98A96B"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7A839C6"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 (nuovo articolo 28).</w:t>
      </w:r>
    </w:p>
    <w:p w14:paraId="7BBD3AD7" w14:textId="77777777" w:rsidR="001D3ACC" w:rsidRPr="00FE2BBC" w:rsidRDefault="001D3ACC" w:rsidP="001D3ACC">
      <w:r w:rsidRPr="00F1797F">
        <w:rPr>
          <w:rStyle w:val="HideTWBExt"/>
        </w:rPr>
        <w:t>&lt;/Amend&gt;</w:t>
      </w:r>
    </w:p>
    <w:p w14:paraId="3B1E85E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746</w:t>
      </w:r>
      <w:r w:rsidRPr="00F1797F">
        <w:rPr>
          <w:rStyle w:val="HideTWBExt"/>
          <w:b w:val="0"/>
          <w:lang w:val="it-IT"/>
        </w:rPr>
        <w:t>&lt;/NumAm&gt;</w:t>
      </w:r>
    </w:p>
    <w:p w14:paraId="1D03333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ED00E49" w14:textId="77777777" w:rsidR="001D3ACC" w:rsidRPr="00FE2BBC" w:rsidRDefault="001D3ACC" w:rsidP="001D3ACC">
      <w:r w:rsidRPr="00F1797F">
        <w:rPr>
          <w:rStyle w:val="HideTWBExt"/>
        </w:rPr>
        <w:t>&lt;/RepeatBlock-By&gt;</w:t>
      </w:r>
    </w:p>
    <w:p w14:paraId="2EC0C96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4FC62AB" w14:textId="77777777" w:rsidR="001D3ACC" w:rsidRPr="00FE2BBC" w:rsidRDefault="001D3ACC" w:rsidP="001D3ACC">
      <w:pPr>
        <w:pStyle w:val="NormalBold"/>
      </w:pPr>
      <w:r w:rsidRPr="00F1797F">
        <w:rPr>
          <w:rStyle w:val="HideTWBExt"/>
          <w:b w:val="0"/>
        </w:rPr>
        <w:t>&lt;Article&gt;</w:t>
      </w:r>
      <w:r w:rsidRPr="00FE2BBC">
        <w:t>Articolo 63 – paragrafo 3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9D59F5A" w14:textId="77777777" w:rsidTr="00F353F1">
        <w:trPr>
          <w:jc w:val="center"/>
        </w:trPr>
        <w:tc>
          <w:tcPr>
            <w:tcW w:w="9752" w:type="dxa"/>
            <w:gridSpan w:val="2"/>
          </w:tcPr>
          <w:p w14:paraId="51620E91" w14:textId="77777777" w:rsidR="001D3ACC" w:rsidRPr="00FE2BBC" w:rsidRDefault="001D3ACC" w:rsidP="00F353F1">
            <w:pPr>
              <w:keepNext/>
            </w:pPr>
          </w:p>
        </w:tc>
      </w:tr>
      <w:tr w:rsidR="001D3ACC" w:rsidRPr="00FE2BBC" w14:paraId="33F201F8" w14:textId="77777777" w:rsidTr="00F353F1">
        <w:trPr>
          <w:jc w:val="center"/>
        </w:trPr>
        <w:tc>
          <w:tcPr>
            <w:tcW w:w="4876" w:type="dxa"/>
            <w:hideMark/>
          </w:tcPr>
          <w:p w14:paraId="534F0EE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AFB40C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FBC1820" w14:textId="77777777" w:rsidTr="00F353F1">
        <w:trPr>
          <w:jc w:val="center"/>
        </w:trPr>
        <w:tc>
          <w:tcPr>
            <w:tcW w:w="4876" w:type="dxa"/>
            <w:hideMark/>
          </w:tcPr>
          <w:p w14:paraId="6642467B" w14:textId="77777777" w:rsidR="001D3ACC" w:rsidRPr="00FE2BBC" w:rsidRDefault="001D3ACC" w:rsidP="00F353F1">
            <w:pPr>
              <w:pStyle w:val="Normal6"/>
              <w:rPr>
                <w:lang w:val="it-IT"/>
              </w:rPr>
            </w:pPr>
            <w:r w:rsidRPr="00FE2BBC">
              <w:rPr>
                <w:b/>
                <w:i/>
                <w:lang w:val="it-IT"/>
              </w:rPr>
              <w:t>(a)</w:t>
            </w:r>
            <w:r w:rsidRPr="00FE2BBC">
              <w:rPr>
                <w:b/>
                <w:i/>
                <w:lang w:val="it-IT"/>
              </w:rPr>
              <w:tab/>
              <w:t>le tasse di cui al paragrafo 2, lettera a), sono sostenute dai titolari di brevetti SEP che hanno partecipato al processo in base alle rispettive percentuali stimate di brevetti SEP rispetto alla totalità dei brevetti SEP per la norma in questione;</w:t>
            </w:r>
          </w:p>
        </w:tc>
        <w:tc>
          <w:tcPr>
            <w:tcW w:w="4876" w:type="dxa"/>
            <w:hideMark/>
          </w:tcPr>
          <w:p w14:paraId="1796D027" w14:textId="77777777" w:rsidR="001D3ACC" w:rsidRPr="00FE2BBC" w:rsidRDefault="001D3ACC" w:rsidP="00F353F1">
            <w:pPr>
              <w:pStyle w:val="Normal6"/>
              <w:rPr>
                <w:szCs w:val="24"/>
                <w:lang w:val="it-IT"/>
              </w:rPr>
            </w:pPr>
            <w:r w:rsidRPr="00FE2BBC">
              <w:rPr>
                <w:b/>
                <w:i/>
                <w:lang w:val="it-IT"/>
              </w:rPr>
              <w:t>soppresso</w:t>
            </w:r>
          </w:p>
        </w:tc>
      </w:tr>
    </w:tbl>
    <w:p w14:paraId="3DF640B1"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B1CA191"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046EF44C" w14:textId="77777777" w:rsidR="001D3ACC" w:rsidRPr="00FE2BBC" w:rsidRDefault="001D3ACC" w:rsidP="001D3ACC">
      <w:pPr>
        <w:pStyle w:val="Normal12Italic"/>
        <w:rPr>
          <w:noProof w:val="0"/>
          <w:lang w:val="it-IT"/>
        </w:rPr>
      </w:pPr>
      <w:r w:rsidRPr="00FE2BBC">
        <w:rPr>
          <w:lang w:val="it-IT"/>
        </w:rPr>
        <w:t>Per motivi di coerenza con l'emendamento precedente. Per motivi di coerenza con l'emendamento precedente.</w:t>
      </w:r>
    </w:p>
    <w:p w14:paraId="2F9EB910" w14:textId="77777777" w:rsidR="001D3ACC" w:rsidRPr="00FE2BBC" w:rsidRDefault="001D3ACC" w:rsidP="001D3ACC">
      <w:r w:rsidRPr="00F1797F">
        <w:rPr>
          <w:rStyle w:val="HideTWBExt"/>
        </w:rPr>
        <w:t>&lt;/Amend&gt;</w:t>
      </w:r>
    </w:p>
    <w:p w14:paraId="486B240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747</w:t>
      </w:r>
      <w:r w:rsidRPr="00F1797F">
        <w:rPr>
          <w:rStyle w:val="HideTWBExt"/>
          <w:b w:val="0"/>
          <w:lang w:val="it-IT"/>
        </w:rPr>
        <w:t>&lt;/NumAm&gt;</w:t>
      </w:r>
    </w:p>
    <w:p w14:paraId="5151529F"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37DB6BD6" w14:textId="77777777" w:rsidR="001D3ACC" w:rsidRPr="00FE2BBC" w:rsidRDefault="001D3ACC" w:rsidP="001D3ACC">
      <w:r w:rsidRPr="00F1797F">
        <w:rPr>
          <w:rStyle w:val="HideTWBExt"/>
        </w:rPr>
        <w:t>&lt;/RepeatBlock-By&gt;</w:t>
      </w:r>
    </w:p>
    <w:p w14:paraId="77C4D4EB"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52935F4" w14:textId="77777777" w:rsidR="001D3ACC" w:rsidRPr="00FE2BBC" w:rsidRDefault="001D3ACC" w:rsidP="001D3ACC">
      <w:pPr>
        <w:pStyle w:val="NormalBold"/>
      </w:pPr>
      <w:r w:rsidRPr="00F1797F">
        <w:rPr>
          <w:rStyle w:val="HideTWBExt"/>
          <w:b w:val="0"/>
        </w:rPr>
        <w:t>&lt;Article&gt;</w:t>
      </w:r>
      <w:r w:rsidRPr="00FE2BBC">
        <w:t>Articolo 63 – paragrafo 3 – lettera 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73BD47E" w14:textId="77777777" w:rsidTr="00F353F1">
        <w:trPr>
          <w:jc w:val="center"/>
        </w:trPr>
        <w:tc>
          <w:tcPr>
            <w:tcW w:w="9752" w:type="dxa"/>
            <w:gridSpan w:val="2"/>
          </w:tcPr>
          <w:p w14:paraId="2907B1C6" w14:textId="77777777" w:rsidR="001D3ACC" w:rsidRPr="00FE2BBC" w:rsidRDefault="001D3ACC" w:rsidP="00F353F1">
            <w:pPr>
              <w:keepNext/>
            </w:pPr>
          </w:p>
        </w:tc>
      </w:tr>
      <w:tr w:rsidR="001D3ACC" w:rsidRPr="00FE2BBC" w14:paraId="173C761D" w14:textId="77777777" w:rsidTr="00F353F1">
        <w:trPr>
          <w:jc w:val="center"/>
        </w:trPr>
        <w:tc>
          <w:tcPr>
            <w:tcW w:w="4876" w:type="dxa"/>
            <w:hideMark/>
          </w:tcPr>
          <w:p w14:paraId="3D53BE4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0B6FE0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720F10A" w14:textId="77777777" w:rsidTr="00F353F1">
        <w:trPr>
          <w:jc w:val="center"/>
        </w:trPr>
        <w:tc>
          <w:tcPr>
            <w:tcW w:w="4876" w:type="dxa"/>
            <w:hideMark/>
          </w:tcPr>
          <w:p w14:paraId="058BFE05" w14:textId="77777777" w:rsidR="001D3ACC" w:rsidRPr="00FE2BBC" w:rsidRDefault="001D3ACC" w:rsidP="00F353F1">
            <w:pPr>
              <w:pStyle w:val="Normal6"/>
              <w:rPr>
                <w:lang w:val="it-IT"/>
              </w:rPr>
            </w:pPr>
            <w:r w:rsidRPr="00FE2BBC">
              <w:rPr>
                <w:b/>
                <w:i/>
                <w:lang w:val="it-IT"/>
              </w:rPr>
              <w:t>(a)</w:t>
            </w:r>
            <w:r w:rsidRPr="00FE2BBC">
              <w:rPr>
                <w:b/>
                <w:i/>
                <w:lang w:val="it-IT"/>
              </w:rPr>
              <w:tab/>
              <w:t>le tasse di cui al paragrafo 2, lettera a), sono sostenute dai titolari di brevetti SEP che hanno partecipato al processo in base alle rispettive percentuali stimate di brevetti SEP rispetto alla totalità dei brevetti SEP per la norma in questione;</w:t>
            </w:r>
          </w:p>
        </w:tc>
        <w:tc>
          <w:tcPr>
            <w:tcW w:w="4876" w:type="dxa"/>
            <w:hideMark/>
          </w:tcPr>
          <w:p w14:paraId="669CC43B" w14:textId="77777777" w:rsidR="001D3ACC" w:rsidRPr="00FE2BBC" w:rsidRDefault="001D3ACC" w:rsidP="00F353F1">
            <w:pPr>
              <w:pStyle w:val="Normal6"/>
              <w:rPr>
                <w:szCs w:val="24"/>
                <w:lang w:val="it-IT"/>
              </w:rPr>
            </w:pPr>
            <w:r w:rsidRPr="00FE2BBC">
              <w:rPr>
                <w:b/>
                <w:i/>
                <w:lang w:val="it-IT"/>
              </w:rPr>
              <w:t>soppresso</w:t>
            </w:r>
          </w:p>
        </w:tc>
      </w:tr>
    </w:tbl>
    <w:p w14:paraId="35CBCBC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6562FAB" w14:textId="77777777" w:rsidR="001D3ACC" w:rsidRPr="00FE2BBC" w:rsidRDefault="001D3ACC" w:rsidP="001D3ACC">
      <w:r w:rsidRPr="00F1797F">
        <w:rPr>
          <w:rStyle w:val="HideTWBExt"/>
        </w:rPr>
        <w:t>&lt;/Amend&gt;</w:t>
      </w:r>
    </w:p>
    <w:p w14:paraId="3DEE456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748</w:t>
      </w:r>
      <w:r w:rsidRPr="00F1797F">
        <w:rPr>
          <w:rStyle w:val="HideTWBExt"/>
          <w:b w:val="0"/>
          <w:lang w:val="it-IT"/>
        </w:rPr>
        <w:t>&lt;/NumAm&gt;</w:t>
      </w:r>
    </w:p>
    <w:p w14:paraId="78E99E2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3564B27B" w14:textId="77777777" w:rsidR="001D3ACC" w:rsidRPr="00FE2BBC" w:rsidRDefault="001D3ACC" w:rsidP="001D3ACC">
      <w:r w:rsidRPr="00F1797F">
        <w:rPr>
          <w:rStyle w:val="HideTWBExt"/>
        </w:rPr>
        <w:t>&lt;/RepeatBlock-By&gt;</w:t>
      </w:r>
    </w:p>
    <w:p w14:paraId="731FE5A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9B96699" w14:textId="77777777" w:rsidR="001D3ACC" w:rsidRPr="00FE2BBC" w:rsidRDefault="001D3ACC" w:rsidP="001D3ACC">
      <w:pPr>
        <w:pStyle w:val="NormalBold"/>
      </w:pPr>
      <w:r w:rsidRPr="00F1797F">
        <w:rPr>
          <w:rStyle w:val="HideTWBExt"/>
          <w:b w:val="0"/>
        </w:rPr>
        <w:t>&lt;Article&gt;</w:t>
      </w:r>
      <w:r w:rsidRPr="00FE2BBC">
        <w:t>Articolo 63 – paragrafo 3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0778516" w14:textId="77777777" w:rsidTr="00F353F1">
        <w:trPr>
          <w:jc w:val="center"/>
        </w:trPr>
        <w:tc>
          <w:tcPr>
            <w:tcW w:w="9752" w:type="dxa"/>
            <w:gridSpan w:val="2"/>
          </w:tcPr>
          <w:p w14:paraId="48A1C10A" w14:textId="77777777" w:rsidR="001D3ACC" w:rsidRPr="00FE2BBC" w:rsidRDefault="001D3ACC" w:rsidP="00F353F1">
            <w:pPr>
              <w:keepNext/>
            </w:pPr>
          </w:p>
        </w:tc>
      </w:tr>
      <w:tr w:rsidR="001D3ACC" w:rsidRPr="00FE2BBC" w14:paraId="01ED3701" w14:textId="77777777" w:rsidTr="00F353F1">
        <w:trPr>
          <w:jc w:val="center"/>
        </w:trPr>
        <w:tc>
          <w:tcPr>
            <w:tcW w:w="4876" w:type="dxa"/>
            <w:hideMark/>
          </w:tcPr>
          <w:p w14:paraId="0439586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7018F8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ECB7D6F" w14:textId="77777777" w:rsidTr="00F353F1">
        <w:trPr>
          <w:jc w:val="center"/>
        </w:trPr>
        <w:tc>
          <w:tcPr>
            <w:tcW w:w="4876" w:type="dxa"/>
            <w:hideMark/>
          </w:tcPr>
          <w:p w14:paraId="0463D195" w14:textId="77777777" w:rsidR="001D3ACC" w:rsidRPr="00FE2BBC" w:rsidRDefault="001D3ACC" w:rsidP="00F353F1">
            <w:pPr>
              <w:pStyle w:val="Normal6"/>
              <w:rPr>
                <w:lang w:val="it-IT"/>
              </w:rPr>
            </w:pPr>
            <w:r w:rsidRPr="00FE2BBC">
              <w:rPr>
                <w:b/>
                <w:i/>
                <w:lang w:val="it-IT"/>
              </w:rPr>
              <w:t>(b)</w:t>
            </w:r>
            <w:r w:rsidRPr="00FE2BBC">
              <w:rPr>
                <w:b/>
                <w:i/>
                <w:lang w:val="it-IT"/>
              </w:rPr>
              <w:tab/>
              <w:t>le tasse di cui al paragrafo 2, lettera b), sono sostenute in egual misura dalle parti che hanno partecipato alla procedura relativa alla perizia sulla royalty aggregata, salvo diverso accordo tra loro o a meno che il panel non suggerisca una diversa ripartizione in base alle dimensioni delle parti, stabilite in virtù del rispettivo fatturato;</w:t>
            </w:r>
          </w:p>
        </w:tc>
        <w:tc>
          <w:tcPr>
            <w:tcW w:w="4876" w:type="dxa"/>
            <w:hideMark/>
          </w:tcPr>
          <w:p w14:paraId="046C0369" w14:textId="77777777" w:rsidR="001D3ACC" w:rsidRPr="00FE2BBC" w:rsidRDefault="001D3ACC" w:rsidP="00F353F1">
            <w:pPr>
              <w:pStyle w:val="Normal6"/>
              <w:rPr>
                <w:szCs w:val="24"/>
                <w:lang w:val="it-IT"/>
              </w:rPr>
            </w:pPr>
            <w:r w:rsidRPr="00FE2BBC">
              <w:rPr>
                <w:b/>
                <w:i/>
                <w:lang w:val="it-IT"/>
              </w:rPr>
              <w:t>soppresso</w:t>
            </w:r>
          </w:p>
        </w:tc>
      </w:tr>
    </w:tbl>
    <w:p w14:paraId="1F97D74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F2B29D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5F115E4" w14:textId="77777777" w:rsidR="001D3ACC" w:rsidRPr="00FE2BBC" w:rsidRDefault="001D3ACC" w:rsidP="001D3ACC">
      <w:pPr>
        <w:pStyle w:val="Normal12Italic"/>
        <w:rPr>
          <w:noProof w:val="0"/>
          <w:lang w:val="it-IT"/>
        </w:rPr>
      </w:pPr>
      <w:r w:rsidRPr="00FE2BBC">
        <w:rPr>
          <w:lang w:val="it-IT"/>
        </w:rPr>
        <w:t>Per motivi di coerenza con l'emendamento precedente. Per motivi di coerenza con l'emendamento precedente.</w:t>
      </w:r>
    </w:p>
    <w:p w14:paraId="1CE19E2D" w14:textId="77777777" w:rsidR="001D3ACC" w:rsidRPr="00FE2BBC" w:rsidRDefault="001D3ACC" w:rsidP="001D3ACC">
      <w:r w:rsidRPr="00F1797F">
        <w:rPr>
          <w:rStyle w:val="HideTWBExt"/>
        </w:rPr>
        <w:t>&lt;/Amend&gt;</w:t>
      </w:r>
    </w:p>
    <w:p w14:paraId="3933923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749</w:t>
      </w:r>
      <w:r w:rsidRPr="00F1797F">
        <w:rPr>
          <w:rStyle w:val="HideTWBExt"/>
          <w:b w:val="0"/>
          <w:lang w:val="it-IT"/>
        </w:rPr>
        <w:t>&lt;/NumAm&gt;</w:t>
      </w:r>
    </w:p>
    <w:p w14:paraId="0A7CF803"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77434F1F" w14:textId="77777777" w:rsidR="001D3ACC" w:rsidRPr="00FE2BBC" w:rsidRDefault="001D3ACC" w:rsidP="001D3ACC">
      <w:r w:rsidRPr="00F1797F">
        <w:rPr>
          <w:rStyle w:val="HideTWBExt"/>
        </w:rPr>
        <w:t>&lt;/RepeatBlock-By&gt;</w:t>
      </w:r>
    </w:p>
    <w:p w14:paraId="6C3F55C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4CA23A2" w14:textId="77777777" w:rsidR="001D3ACC" w:rsidRPr="00FE2BBC" w:rsidRDefault="001D3ACC" w:rsidP="001D3ACC">
      <w:pPr>
        <w:pStyle w:val="NormalBold"/>
      </w:pPr>
      <w:r w:rsidRPr="00F1797F">
        <w:rPr>
          <w:rStyle w:val="HideTWBExt"/>
          <w:b w:val="0"/>
        </w:rPr>
        <w:t>&lt;Article&gt;</w:t>
      </w:r>
      <w:r w:rsidRPr="00FE2BBC">
        <w:t>Articolo 63 – paragrafo 3 – lettera b</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629F062" w14:textId="77777777" w:rsidTr="00F353F1">
        <w:trPr>
          <w:jc w:val="center"/>
        </w:trPr>
        <w:tc>
          <w:tcPr>
            <w:tcW w:w="9752" w:type="dxa"/>
            <w:gridSpan w:val="2"/>
          </w:tcPr>
          <w:p w14:paraId="69C5D930" w14:textId="77777777" w:rsidR="001D3ACC" w:rsidRPr="00FE2BBC" w:rsidRDefault="001D3ACC" w:rsidP="00F353F1">
            <w:pPr>
              <w:keepNext/>
            </w:pPr>
          </w:p>
        </w:tc>
      </w:tr>
      <w:tr w:rsidR="001D3ACC" w:rsidRPr="00FE2BBC" w14:paraId="7FD27094" w14:textId="77777777" w:rsidTr="00F353F1">
        <w:trPr>
          <w:jc w:val="center"/>
        </w:trPr>
        <w:tc>
          <w:tcPr>
            <w:tcW w:w="4876" w:type="dxa"/>
            <w:hideMark/>
          </w:tcPr>
          <w:p w14:paraId="71F7D9A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C65FE1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379C022" w14:textId="77777777" w:rsidTr="00F353F1">
        <w:trPr>
          <w:jc w:val="center"/>
        </w:trPr>
        <w:tc>
          <w:tcPr>
            <w:tcW w:w="4876" w:type="dxa"/>
            <w:hideMark/>
          </w:tcPr>
          <w:p w14:paraId="4735D9FF" w14:textId="77777777" w:rsidR="001D3ACC" w:rsidRPr="00FE2BBC" w:rsidRDefault="001D3ACC" w:rsidP="00F353F1">
            <w:pPr>
              <w:pStyle w:val="Normal6"/>
              <w:rPr>
                <w:lang w:val="it-IT"/>
              </w:rPr>
            </w:pPr>
            <w:r w:rsidRPr="00FE2BBC">
              <w:rPr>
                <w:b/>
                <w:i/>
                <w:lang w:val="it-IT"/>
              </w:rPr>
              <w:t>(b)</w:t>
            </w:r>
            <w:r w:rsidRPr="00FE2BBC">
              <w:rPr>
                <w:b/>
                <w:i/>
                <w:lang w:val="it-IT"/>
              </w:rPr>
              <w:tab/>
              <w:t>le tasse di cui al paragrafo 2, lettera b), sono sostenute in egual misura dalle parti che hanno partecipato alla procedura relativa alla perizia sulla royalty aggregata, salvo diverso accordo tra loro o a meno che il panel non suggerisca una diversa ripartizione in base alle dimensioni delle parti, stabilite in virtù del rispettivo fatturato;</w:t>
            </w:r>
          </w:p>
        </w:tc>
        <w:tc>
          <w:tcPr>
            <w:tcW w:w="4876" w:type="dxa"/>
            <w:hideMark/>
          </w:tcPr>
          <w:p w14:paraId="77F8EBC4" w14:textId="77777777" w:rsidR="001D3ACC" w:rsidRPr="00FE2BBC" w:rsidRDefault="001D3ACC" w:rsidP="00F353F1">
            <w:pPr>
              <w:pStyle w:val="Normal6"/>
              <w:rPr>
                <w:szCs w:val="24"/>
                <w:lang w:val="it-IT"/>
              </w:rPr>
            </w:pPr>
            <w:r w:rsidRPr="00FE2BBC">
              <w:rPr>
                <w:b/>
                <w:i/>
                <w:lang w:val="it-IT"/>
              </w:rPr>
              <w:t>soppresso</w:t>
            </w:r>
          </w:p>
        </w:tc>
      </w:tr>
    </w:tbl>
    <w:p w14:paraId="10CC8AA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1EF17C3" w14:textId="77777777" w:rsidR="001D3ACC" w:rsidRPr="00FE2BBC" w:rsidRDefault="001D3ACC" w:rsidP="001D3ACC">
      <w:r w:rsidRPr="00F1797F">
        <w:rPr>
          <w:rStyle w:val="HideTWBExt"/>
        </w:rPr>
        <w:t>&lt;/Amend&gt;</w:t>
      </w:r>
    </w:p>
    <w:p w14:paraId="57CBDA0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750</w:t>
      </w:r>
      <w:r w:rsidRPr="00F1797F">
        <w:rPr>
          <w:rStyle w:val="HideTWBExt"/>
          <w:b w:val="0"/>
          <w:lang w:val="it-IT"/>
        </w:rPr>
        <w:t>&lt;/NumAm&gt;</w:t>
      </w:r>
    </w:p>
    <w:p w14:paraId="42792693"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3CC9A6ED" w14:textId="77777777" w:rsidR="001D3ACC" w:rsidRPr="00FE2BBC" w:rsidRDefault="001D3ACC" w:rsidP="001D3ACC">
      <w:r w:rsidRPr="00F1797F">
        <w:rPr>
          <w:rStyle w:val="HideTWBExt"/>
        </w:rPr>
        <w:t>&lt;/RepeatBlock-By&gt;</w:t>
      </w:r>
    </w:p>
    <w:p w14:paraId="1F159D8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B4A00B1" w14:textId="77777777" w:rsidR="001D3ACC" w:rsidRPr="00FE2BBC" w:rsidRDefault="001D3ACC" w:rsidP="001D3ACC">
      <w:pPr>
        <w:pStyle w:val="NormalBold"/>
      </w:pPr>
      <w:r w:rsidRPr="00F1797F">
        <w:rPr>
          <w:rStyle w:val="HideTWBExt"/>
          <w:b w:val="0"/>
        </w:rPr>
        <w:t>&lt;Article&gt;</w:t>
      </w:r>
      <w:r w:rsidRPr="00FE2BBC">
        <w:t>Articolo 63 – paragrafo 3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D80F05B" w14:textId="77777777" w:rsidTr="00F353F1">
        <w:trPr>
          <w:jc w:val="center"/>
        </w:trPr>
        <w:tc>
          <w:tcPr>
            <w:tcW w:w="9752" w:type="dxa"/>
            <w:gridSpan w:val="2"/>
          </w:tcPr>
          <w:p w14:paraId="0109514F" w14:textId="77777777" w:rsidR="001D3ACC" w:rsidRPr="00FE2BBC" w:rsidRDefault="001D3ACC" w:rsidP="00F353F1">
            <w:pPr>
              <w:keepNext/>
            </w:pPr>
          </w:p>
        </w:tc>
      </w:tr>
      <w:tr w:rsidR="001D3ACC" w:rsidRPr="00FE2BBC" w14:paraId="167B813E" w14:textId="77777777" w:rsidTr="00F353F1">
        <w:trPr>
          <w:jc w:val="center"/>
        </w:trPr>
        <w:tc>
          <w:tcPr>
            <w:tcW w:w="4876" w:type="dxa"/>
            <w:hideMark/>
          </w:tcPr>
          <w:p w14:paraId="3691B6C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F1E3F9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1261250B" w14:textId="77777777" w:rsidTr="00F353F1">
        <w:trPr>
          <w:jc w:val="center"/>
        </w:trPr>
        <w:tc>
          <w:tcPr>
            <w:tcW w:w="4876" w:type="dxa"/>
            <w:hideMark/>
          </w:tcPr>
          <w:p w14:paraId="1B19F022" w14:textId="77777777" w:rsidR="001D3ACC" w:rsidRPr="00FE2BBC" w:rsidRDefault="001D3ACC" w:rsidP="00F353F1">
            <w:pPr>
              <w:pStyle w:val="Normal6"/>
              <w:rPr>
                <w:lang w:val="it-IT"/>
              </w:rPr>
            </w:pPr>
            <w:r w:rsidRPr="00FE2BBC">
              <w:rPr>
                <w:b/>
                <w:i/>
                <w:lang w:val="it-IT"/>
              </w:rPr>
              <w:t>(c)</w:t>
            </w:r>
            <w:r w:rsidRPr="00FE2BBC">
              <w:rPr>
                <w:b/>
                <w:i/>
                <w:lang w:val="it-IT"/>
              </w:rPr>
              <w:tab/>
              <w:t>le tasse di cui al paragrafo 2, lettera c), sono sostenute dal titolare del brevetto SEP che ha chiesto una verifica del carattere essenziale ai sensi dell'articolo 29, paragrafo 5, o una valutazione inter pares ai sensi dell'articolo 32, paragrafo 1, e dell'utilizzatore che ha chiesto una verifica del carattere essenziale ai sensi dell'articolo 29, paragrafo 6;</w:t>
            </w:r>
          </w:p>
        </w:tc>
        <w:tc>
          <w:tcPr>
            <w:tcW w:w="4876" w:type="dxa"/>
            <w:hideMark/>
          </w:tcPr>
          <w:p w14:paraId="4D1DFC34" w14:textId="77777777" w:rsidR="001D3ACC" w:rsidRPr="00FE2BBC" w:rsidRDefault="001D3ACC" w:rsidP="00F353F1">
            <w:pPr>
              <w:pStyle w:val="Normal6"/>
              <w:rPr>
                <w:szCs w:val="24"/>
                <w:lang w:val="it-IT"/>
              </w:rPr>
            </w:pPr>
            <w:r w:rsidRPr="00FE2BBC">
              <w:rPr>
                <w:b/>
                <w:i/>
                <w:lang w:val="it-IT"/>
              </w:rPr>
              <w:t>soppresso</w:t>
            </w:r>
          </w:p>
        </w:tc>
      </w:tr>
    </w:tbl>
    <w:p w14:paraId="33D6DBC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4BA57C1" w14:textId="77777777" w:rsidR="001D3ACC" w:rsidRPr="00FE2BBC" w:rsidRDefault="001D3ACC" w:rsidP="001D3ACC">
      <w:r w:rsidRPr="00F1797F">
        <w:rPr>
          <w:rStyle w:val="HideTWBExt"/>
        </w:rPr>
        <w:t>&lt;/Amend&gt;</w:t>
      </w:r>
    </w:p>
    <w:p w14:paraId="65D476F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751</w:t>
      </w:r>
      <w:r w:rsidRPr="00F1797F">
        <w:rPr>
          <w:rStyle w:val="HideTWBExt"/>
          <w:b w:val="0"/>
          <w:lang w:val="it-IT"/>
        </w:rPr>
        <w:t>&lt;/NumAm&gt;</w:t>
      </w:r>
    </w:p>
    <w:p w14:paraId="22E4329A" w14:textId="77777777" w:rsidR="001D3ACC" w:rsidRPr="00FE2BBC" w:rsidRDefault="001D3ACC" w:rsidP="001D3ACC">
      <w:pPr>
        <w:pStyle w:val="NormalBold"/>
      </w:pPr>
      <w:r w:rsidRPr="00F1797F">
        <w:rPr>
          <w:rStyle w:val="HideTWBExt"/>
          <w:b w:val="0"/>
        </w:rPr>
        <w:t>&lt;RepeatBlock-By&gt;&lt;Members&gt;</w:t>
      </w:r>
      <w:r w:rsidRPr="00FE2BBC">
        <w:t>Adrián Vázquez Lázara</w:t>
      </w:r>
      <w:r w:rsidRPr="00F1797F">
        <w:rPr>
          <w:rStyle w:val="HideTWBExt"/>
          <w:b w:val="0"/>
        </w:rPr>
        <w:t>&lt;/Members&gt;</w:t>
      </w:r>
    </w:p>
    <w:p w14:paraId="27760E1F" w14:textId="77777777" w:rsidR="001D3ACC" w:rsidRPr="00FE2BBC" w:rsidRDefault="001D3ACC" w:rsidP="001D3ACC">
      <w:r w:rsidRPr="00F1797F">
        <w:rPr>
          <w:rStyle w:val="HideTWBExt"/>
        </w:rPr>
        <w:t>&lt;/RepeatBlock-By&gt;</w:t>
      </w:r>
    </w:p>
    <w:p w14:paraId="77087C5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B9842CC" w14:textId="77777777" w:rsidR="001D3ACC" w:rsidRPr="00FE2BBC" w:rsidRDefault="001D3ACC" w:rsidP="001D3ACC">
      <w:pPr>
        <w:pStyle w:val="NormalBold"/>
      </w:pPr>
      <w:r w:rsidRPr="00F1797F">
        <w:rPr>
          <w:rStyle w:val="HideTWBExt"/>
          <w:b w:val="0"/>
        </w:rPr>
        <w:t>&lt;Article&gt;</w:t>
      </w:r>
      <w:r w:rsidRPr="00FE2BBC">
        <w:t>Articolo 63 – paragrafo 3 – lettera c</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9E31232" w14:textId="77777777" w:rsidTr="00F353F1">
        <w:trPr>
          <w:jc w:val="center"/>
        </w:trPr>
        <w:tc>
          <w:tcPr>
            <w:tcW w:w="9752" w:type="dxa"/>
            <w:gridSpan w:val="2"/>
          </w:tcPr>
          <w:p w14:paraId="3B47505F" w14:textId="77777777" w:rsidR="001D3ACC" w:rsidRPr="00FE2BBC" w:rsidRDefault="001D3ACC" w:rsidP="00F353F1">
            <w:pPr>
              <w:keepNext/>
            </w:pPr>
          </w:p>
        </w:tc>
      </w:tr>
      <w:tr w:rsidR="001D3ACC" w:rsidRPr="00FE2BBC" w14:paraId="4A9104D0" w14:textId="77777777" w:rsidTr="00F353F1">
        <w:trPr>
          <w:jc w:val="center"/>
        </w:trPr>
        <w:tc>
          <w:tcPr>
            <w:tcW w:w="4876" w:type="dxa"/>
            <w:hideMark/>
          </w:tcPr>
          <w:p w14:paraId="573DDF28"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BA6D6F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0656761" w14:textId="77777777" w:rsidTr="00F353F1">
        <w:trPr>
          <w:jc w:val="center"/>
        </w:trPr>
        <w:tc>
          <w:tcPr>
            <w:tcW w:w="4876" w:type="dxa"/>
            <w:hideMark/>
          </w:tcPr>
          <w:p w14:paraId="387285FE" w14:textId="77777777" w:rsidR="001D3ACC" w:rsidRPr="00FE2BBC" w:rsidRDefault="001D3ACC" w:rsidP="00F353F1">
            <w:pPr>
              <w:pStyle w:val="Normal6"/>
              <w:rPr>
                <w:lang w:val="it-IT"/>
              </w:rPr>
            </w:pPr>
            <w:r w:rsidRPr="00FE2BBC">
              <w:rPr>
                <w:lang w:val="it-IT"/>
              </w:rPr>
              <w:t>(c)</w:t>
            </w:r>
            <w:r w:rsidRPr="00FE2BBC">
              <w:rPr>
                <w:lang w:val="it-IT"/>
              </w:rPr>
              <w:tab/>
              <w:t xml:space="preserve">le tasse di cui al paragrafo 2, lettera c), sono </w:t>
            </w:r>
            <w:r w:rsidRPr="00FE2BBC">
              <w:rPr>
                <w:b/>
                <w:i/>
                <w:lang w:val="it-IT"/>
              </w:rPr>
              <w:t>sostenute dal titolare del brevetto SEP che ha chiesto una verifica del carattere essenziale ai sensi dell'articolo 29, paragrafo 5, o una valutazione inter pares ai sensi dell'articolo 32, paragrafo 1, e dell'utilizzatore che ha chiesto una verifica del carattere essenziale ai sensi dell'articolo 29, paragrafo 6;</w:t>
            </w:r>
          </w:p>
        </w:tc>
        <w:tc>
          <w:tcPr>
            <w:tcW w:w="4876" w:type="dxa"/>
            <w:hideMark/>
          </w:tcPr>
          <w:p w14:paraId="1C8B205E" w14:textId="77777777" w:rsidR="001D3ACC" w:rsidRPr="00FE2BBC" w:rsidRDefault="001D3ACC" w:rsidP="00F353F1">
            <w:pPr>
              <w:pStyle w:val="Normal6"/>
              <w:rPr>
                <w:szCs w:val="24"/>
                <w:lang w:val="it-IT"/>
              </w:rPr>
            </w:pPr>
            <w:r w:rsidRPr="00FE2BBC">
              <w:rPr>
                <w:lang w:val="it-IT"/>
              </w:rPr>
              <w:t>(c)</w:t>
            </w:r>
            <w:r w:rsidRPr="00FE2BBC">
              <w:rPr>
                <w:lang w:val="it-IT"/>
              </w:rPr>
              <w:tab/>
              <w:t xml:space="preserve"> le tasse di cui al paragrafo 2, lettera c), sono </w:t>
            </w:r>
            <w:r w:rsidRPr="00FE2BBC">
              <w:rPr>
                <w:b/>
                <w:i/>
                <w:lang w:val="it-IT"/>
              </w:rPr>
              <w:t>ripartite in parti uguali tra le parti che hanno partecipato alla procedura. Se sono coinvolte delle PMI, il centro di competenza prende in considerazione la possibilità di offrire la procedura gratuitamente o con tasse ridotte per tali PMI.</w:t>
            </w:r>
          </w:p>
        </w:tc>
      </w:tr>
    </w:tbl>
    <w:p w14:paraId="6D3BB4A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68F32C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E9BE5B7" w14:textId="77777777" w:rsidR="001D3ACC" w:rsidRPr="00FE2BBC" w:rsidRDefault="001D3ACC" w:rsidP="001D3ACC">
      <w:pPr>
        <w:pStyle w:val="Normal12Italic"/>
        <w:rPr>
          <w:noProof w:val="0"/>
          <w:lang w:val="it-IT"/>
        </w:rPr>
      </w:pPr>
      <w:r w:rsidRPr="00FE2BBC">
        <w:rPr>
          <w:lang w:val="it-IT"/>
        </w:rPr>
        <w:t>Per motivi di coerenza con l'eliminazione della verifica del carattere essenziale e la nuova procedura tecnica di conciliazione (nuovo articolo 28).</w:t>
      </w:r>
    </w:p>
    <w:p w14:paraId="1DC88D20" w14:textId="77777777" w:rsidR="001D3ACC" w:rsidRPr="00FE2BBC" w:rsidRDefault="001D3ACC" w:rsidP="001D3ACC">
      <w:r w:rsidRPr="00F1797F">
        <w:rPr>
          <w:rStyle w:val="HideTWBExt"/>
        </w:rPr>
        <w:t>&lt;/Amend&gt;</w:t>
      </w:r>
    </w:p>
    <w:p w14:paraId="5258D2C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752</w:t>
      </w:r>
      <w:r w:rsidRPr="00F1797F">
        <w:rPr>
          <w:rStyle w:val="HideTWBExt"/>
          <w:b w:val="0"/>
          <w:lang w:val="it-IT"/>
        </w:rPr>
        <w:t>&lt;/NumAm&gt;</w:t>
      </w:r>
    </w:p>
    <w:p w14:paraId="349A1DE4"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17797D43" w14:textId="77777777" w:rsidR="001D3ACC" w:rsidRPr="00FE2BBC" w:rsidRDefault="001D3ACC" w:rsidP="001D3ACC">
      <w:r w:rsidRPr="00F1797F">
        <w:rPr>
          <w:rStyle w:val="HideTWBExt"/>
        </w:rPr>
        <w:t>&lt;/RepeatBlock-By&gt;</w:t>
      </w:r>
    </w:p>
    <w:p w14:paraId="2AC7271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5347115" w14:textId="77777777" w:rsidR="001D3ACC" w:rsidRPr="00FE2BBC" w:rsidRDefault="001D3ACC" w:rsidP="001D3ACC">
      <w:pPr>
        <w:pStyle w:val="NormalBold"/>
      </w:pPr>
      <w:r w:rsidRPr="00F1797F">
        <w:rPr>
          <w:rStyle w:val="HideTWBExt"/>
          <w:b w:val="0"/>
        </w:rPr>
        <w:t>&lt;Article&gt;</w:t>
      </w:r>
      <w:r w:rsidRPr="00FE2BBC">
        <w:t>Articolo 63 – paragrafo 5</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9D8867F" w14:textId="77777777" w:rsidTr="00F353F1">
        <w:trPr>
          <w:jc w:val="center"/>
        </w:trPr>
        <w:tc>
          <w:tcPr>
            <w:tcW w:w="9752" w:type="dxa"/>
            <w:gridSpan w:val="2"/>
          </w:tcPr>
          <w:p w14:paraId="37E2FB89" w14:textId="77777777" w:rsidR="001D3ACC" w:rsidRPr="00FE2BBC" w:rsidRDefault="001D3ACC" w:rsidP="00F353F1">
            <w:pPr>
              <w:keepNext/>
            </w:pPr>
          </w:p>
        </w:tc>
      </w:tr>
      <w:tr w:rsidR="001D3ACC" w:rsidRPr="00FE2BBC" w14:paraId="4BB7A346" w14:textId="77777777" w:rsidTr="00F353F1">
        <w:trPr>
          <w:jc w:val="center"/>
        </w:trPr>
        <w:tc>
          <w:tcPr>
            <w:tcW w:w="4876" w:type="dxa"/>
            <w:hideMark/>
          </w:tcPr>
          <w:p w14:paraId="22AC73C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CE36C1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09292A1" w14:textId="77777777" w:rsidTr="00F353F1">
        <w:trPr>
          <w:jc w:val="center"/>
        </w:trPr>
        <w:tc>
          <w:tcPr>
            <w:tcW w:w="4876" w:type="dxa"/>
            <w:hideMark/>
          </w:tcPr>
          <w:p w14:paraId="5EFF8F3E" w14:textId="77777777" w:rsidR="001D3ACC" w:rsidRPr="00FE2BBC" w:rsidRDefault="001D3ACC" w:rsidP="00F353F1">
            <w:pPr>
              <w:pStyle w:val="Normal6"/>
              <w:rPr>
                <w:lang w:val="it-IT"/>
              </w:rPr>
            </w:pPr>
            <w:r w:rsidRPr="00FE2BBC">
              <w:rPr>
                <w:lang w:val="it-IT"/>
              </w:rPr>
              <w:t>5.</w:t>
            </w:r>
            <w:r w:rsidRPr="00FE2BBC">
              <w:rPr>
                <w:lang w:val="it-IT"/>
              </w:rPr>
              <w:tab/>
              <w:t xml:space="preserve">Entro il [OP: inserire la data corrispondente a </w:t>
            </w:r>
            <w:r w:rsidRPr="00FE2BBC">
              <w:rPr>
                <w:b/>
                <w:i/>
                <w:lang w:val="it-IT"/>
              </w:rPr>
              <w:t>18</w:t>
            </w:r>
            <w:r w:rsidRPr="00FE2BBC">
              <w:rPr>
                <w:lang w:val="it-IT"/>
              </w:rPr>
              <w:t xml:space="preserve"> mesi dall'entrata in vigore del presente regolamento], la Commissione adotta un atto di esecuzione che determina gli importi delle tasse di cui all'articolo 63 e le disposizioni concernenti le modalità di pagamento in relazione alle norme di cui ai paragrafi 3 e 4 del presente articolo. Tale atto di esecuzione è adottato secondo la procedura d'esame di cui all'articolo 68, paragrafo 2.</w:t>
            </w:r>
          </w:p>
        </w:tc>
        <w:tc>
          <w:tcPr>
            <w:tcW w:w="4876" w:type="dxa"/>
            <w:hideMark/>
          </w:tcPr>
          <w:p w14:paraId="0D271D0F" w14:textId="77777777" w:rsidR="001D3ACC" w:rsidRPr="00FE2BBC" w:rsidRDefault="001D3ACC" w:rsidP="00F353F1">
            <w:pPr>
              <w:pStyle w:val="Normal6"/>
              <w:rPr>
                <w:szCs w:val="24"/>
                <w:lang w:val="it-IT"/>
              </w:rPr>
            </w:pPr>
            <w:r w:rsidRPr="00FE2BBC">
              <w:rPr>
                <w:lang w:val="it-IT"/>
              </w:rPr>
              <w:t>5.</w:t>
            </w:r>
            <w:r w:rsidRPr="00FE2BBC">
              <w:rPr>
                <w:lang w:val="it-IT"/>
              </w:rPr>
              <w:tab/>
              <w:t xml:space="preserve">Entro il [OP: inserire la data corrispondente a </w:t>
            </w:r>
            <w:r w:rsidRPr="00FE2BBC">
              <w:rPr>
                <w:b/>
                <w:i/>
                <w:lang w:val="it-IT"/>
              </w:rPr>
              <w:t>12</w:t>
            </w:r>
            <w:r w:rsidRPr="00FE2BBC">
              <w:rPr>
                <w:lang w:val="it-IT"/>
              </w:rPr>
              <w:t xml:space="preserve"> mesi dall'entrata in vigore del presente regolamento], la Commissione adotta un atto di esecuzione che determina gli importi delle tasse di cui all'articolo 63 e le disposizioni concernenti le modalità di pagamento in relazione alle norme di cui ai paragrafi 3 e 4 del presente articolo. Tale atto di esecuzione è adottato secondo la procedura d'esame di cui all'articolo 68, paragrafo 2.</w:t>
            </w:r>
          </w:p>
        </w:tc>
      </w:tr>
    </w:tbl>
    <w:p w14:paraId="020FFD9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A8027D4" w14:textId="77777777" w:rsidR="001D3ACC" w:rsidRPr="00FE2BBC" w:rsidRDefault="001D3ACC" w:rsidP="001D3ACC">
      <w:r w:rsidRPr="00F1797F">
        <w:rPr>
          <w:rStyle w:val="HideTWBExt"/>
        </w:rPr>
        <w:t>&lt;/Amend&gt;</w:t>
      </w:r>
    </w:p>
    <w:p w14:paraId="3E97AFF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753</w:t>
      </w:r>
      <w:r w:rsidRPr="00F1797F">
        <w:rPr>
          <w:rStyle w:val="HideTWBExt"/>
          <w:b w:val="0"/>
          <w:lang w:val="it-IT"/>
        </w:rPr>
        <w:t>&lt;/NumAm&gt;</w:t>
      </w:r>
    </w:p>
    <w:p w14:paraId="5C4598ED"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750896E8" w14:textId="77777777" w:rsidR="001D3ACC" w:rsidRPr="00FE2BBC" w:rsidRDefault="001D3ACC" w:rsidP="001D3ACC">
      <w:r w:rsidRPr="00F1797F">
        <w:rPr>
          <w:rStyle w:val="HideTWBExt"/>
        </w:rPr>
        <w:t>&lt;/RepeatBlock-By&gt;</w:t>
      </w:r>
    </w:p>
    <w:p w14:paraId="6592482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7E7D6F7" w14:textId="77777777" w:rsidR="001D3ACC" w:rsidRPr="00FE2BBC" w:rsidRDefault="001D3ACC" w:rsidP="001D3ACC">
      <w:pPr>
        <w:pStyle w:val="NormalBold"/>
      </w:pPr>
      <w:r w:rsidRPr="00F1797F">
        <w:rPr>
          <w:rStyle w:val="HideTWBExt"/>
          <w:b w:val="0"/>
        </w:rPr>
        <w:t>&lt;Article&gt;</w:t>
      </w:r>
      <w:r w:rsidRPr="00FE2BBC">
        <w:t>Articolo 64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B1BA153" w14:textId="77777777" w:rsidTr="00F353F1">
        <w:trPr>
          <w:jc w:val="center"/>
        </w:trPr>
        <w:tc>
          <w:tcPr>
            <w:tcW w:w="9752" w:type="dxa"/>
            <w:gridSpan w:val="2"/>
          </w:tcPr>
          <w:p w14:paraId="542E9BCB" w14:textId="77777777" w:rsidR="001D3ACC" w:rsidRPr="00FE2BBC" w:rsidRDefault="001D3ACC" w:rsidP="00F353F1">
            <w:pPr>
              <w:keepNext/>
            </w:pPr>
          </w:p>
        </w:tc>
      </w:tr>
      <w:tr w:rsidR="001D3ACC" w:rsidRPr="00FE2BBC" w14:paraId="1A1B9501" w14:textId="77777777" w:rsidTr="00F353F1">
        <w:trPr>
          <w:jc w:val="center"/>
        </w:trPr>
        <w:tc>
          <w:tcPr>
            <w:tcW w:w="4876" w:type="dxa"/>
            <w:hideMark/>
          </w:tcPr>
          <w:p w14:paraId="0E08BA2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FDB460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C80D8F0" w14:textId="77777777" w:rsidTr="00F353F1">
        <w:trPr>
          <w:jc w:val="center"/>
        </w:trPr>
        <w:tc>
          <w:tcPr>
            <w:tcW w:w="4876" w:type="dxa"/>
            <w:hideMark/>
          </w:tcPr>
          <w:p w14:paraId="2F2FFC0A" w14:textId="77777777" w:rsidR="001D3ACC" w:rsidRPr="00FE2BBC" w:rsidRDefault="001D3ACC" w:rsidP="00F353F1">
            <w:pPr>
              <w:pStyle w:val="Normal6"/>
              <w:rPr>
                <w:lang w:val="it-IT"/>
              </w:rPr>
            </w:pPr>
            <w:r w:rsidRPr="00FE2BBC">
              <w:rPr>
                <w:lang w:val="it-IT"/>
              </w:rPr>
              <w:t>2.</w:t>
            </w:r>
            <w:r w:rsidRPr="00FE2BBC">
              <w:rPr>
                <w:lang w:val="it-IT"/>
              </w:rPr>
              <w:tab/>
              <w:t xml:space="preserve">Nel caso in cui gli importi richiesti non siano pagati per intero entro 10 giorni dalla data della richiesta, il centro di competenza può avvisare la parte inadempiente dandole la possibilità di effettuare il pagamento richiesto entro [cinque] giorni. In caso di </w:t>
            </w:r>
            <w:r w:rsidRPr="00FE2BBC">
              <w:rPr>
                <w:b/>
                <w:i/>
                <w:lang w:val="it-IT"/>
              </w:rPr>
              <w:t>royalty aggregata o di</w:t>
            </w:r>
            <w:r w:rsidRPr="00FE2BBC">
              <w:rPr>
                <w:lang w:val="it-IT"/>
              </w:rPr>
              <w:t xml:space="preserve"> determinazione delle condizioni FRAND, il centro di competenza invia una copia della richiesta all'altra parte.</w:t>
            </w:r>
          </w:p>
        </w:tc>
        <w:tc>
          <w:tcPr>
            <w:tcW w:w="4876" w:type="dxa"/>
            <w:hideMark/>
          </w:tcPr>
          <w:p w14:paraId="5EE4D9B5" w14:textId="77777777" w:rsidR="001D3ACC" w:rsidRPr="00FE2BBC" w:rsidRDefault="001D3ACC" w:rsidP="00F353F1">
            <w:pPr>
              <w:pStyle w:val="Normal6"/>
              <w:rPr>
                <w:szCs w:val="24"/>
                <w:lang w:val="it-IT"/>
              </w:rPr>
            </w:pPr>
            <w:r w:rsidRPr="00FE2BBC">
              <w:rPr>
                <w:lang w:val="it-IT"/>
              </w:rPr>
              <w:t>2.</w:t>
            </w:r>
            <w:r w:rsidRPr="00FE2BBC">
              <w:rPr>
                <w:lang w:val="it-IT"/>
              </w:rPr>
              <w:tab/>
              <w:t>Nel caso in cui gli importi richiesti non siano pagati per intero entro 10 giorni dalla data della richiesta, il centro di competenza può avvisare la parte inadempiente dandole la possibilità di effettuare il pagamento richiesto entro [cinque] giorni. In caso di determinazione delle condizioni FRAND, il centro di competenza invia una copia della richiesta all'altra parte.</w:t>
            </w:r>
          </w:p>
        </w:tc>
      </w:tr>
    </w:tbl>
    <w:p w14:paraId="460F1D0B"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CDA0F21" w14:textId="77777777" w:rsidR="001D3ACC" w:rsidRPr="00FE2BBC" w:rsidRDefault="001D3ACC" w:rsidP="001D3ACC">
      <w:r w:rsidRPr="00F1797F">
        <w:rPr>
          <w:rStyle w:val="HideTWBExt"/>
        </w:rPr>
        <w:t>&lt;/Amend&gt;</w:t>
      </w:r>
    </w:p>
    <w:p w14:paraId="3D7A302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754</w:t>
      </w:r>
      <w:r w:rsidRPr="00F1797F">
        <w:rPr>
          <w:rStyle w:val="HideTWBExt"/>
          <w:b w:val="0"/>
          <w:lang w:val="it-IT"/>
        </w:rPr>
        <w:t>&lt;/NumAm&gt;</w:t>
      </w:r>
    </w:p>
    <w:p w14:paraId="1395A375"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6EAC72D4" w14:textId="77777777" w:rsidR="001D3ACC" w:rsidRPr="00FE2BBC" w:rsidRDefault="001D3ACC" w:rsidP="001D3ACC">
      <w:r w:rsidRPr="00F1797F">
        <w:rPr>
          <w:rStyle w:val="HideTWBExt"/>
        </w:rPr>
        <w:t>&lt;/RepeatBlock-By&gt;</w:t>
      </w:r>
    </w:p>
    <w:p w14:paraId="68BE191D"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FD64F2A" w14:textId="77777777" w:rsidR="001D3ACC" w:rsidRPr="00FE2BBC" w:rsidRDefault="001D3ACC" w:rsidP="001D3ACC">
      <w:pPr>
        <w:pStyle w:val="NormalBold"/>
      </w:pPr>
      <w:r w:rsidRPr="00F1797F">
        <w:rPr>
          <w:rStyle w:val="HideTWBExt"/>
          <w:b w:val="0"/>
        </w:rPr>
        <w:t>&lt;Article&gt;</w:t>
      </w:r>
      <w:r w:rsidRPr="00FE2BBC">
        <w:t>Articolo 64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4FF7BE1" w14:textId="77777777" w:rsidTr="00F353F1">
        <w:trPr>
          <w:jc w:val="center"/>
        </w:trPr>
        <w:tc>
          <w:tcPr>
            <w:tcW w:w="9752" w:type="dxa"/>
            <w:gridSpan w:val="2"/>
          </w:tcPr>
          <w:p w14:paraId="3BA7F219" w14:textId="77777777" w:rsidR="001D3ACC" w:rsidRPr="00FE2BBC" w:rsidRDefault="001D3ACC" w:rsidP="00F353F1">
            <w:pPr>
              <w:keepNext/>
            </w:pPr>
          </w:p>
        </w:tc>
      </w:tr>
      <w:tr w:rsidR="001D3ACC" w:rsidRPr="00FE2BBC" w14:paraId="3FF1B726" w14:textId="77777777" w:rsidTr="00F353F1">
        <w:trPr>
          <w:jc w:val="center"/>
        </w:trPr>
        <w:tc>
          <w:tcPr>
            <w:tcW w:w="4876" w:type="dxa"/>
            <w:hideMark/>
          </w:tcPr>
          <w:p w14:paraId="4840359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253B27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62402C6" w14:textId="77777777" w:rsidTr="00F353F1">
        <w:trPr>
          <w:jc w:val="center"/>
        </w:trPr>
        <w:tc>
          <w:tcPr>
            <w:tcW w:w="4876" w:type="dxa"/>
            <w:hideMark/>
          </w:tcPr>
          <w:p w14:paraId="370C10AF" w14:textId="77777777" w:rsidR="001D3ACC" w:rsidRPr="00FE2BBC" w:rsidRDefault="001D3ACC" w:rsidP="00F353F1">
            <w:pPr>
              <w:pStyle w:val="Normal6"/>
              <w:rPr>
                <w:lang w:val="it-IT"/>
              </w:rPr>
            </w:pPr>
            <w:r w:rsidRPr="00FE2BBC">
              <w:rPr>
                <w:lang w:val="it-IT"/>
              </w:rPr>
              <w:t>2.</w:t>
            </w:r>
            <w:r w:rsidRPr="00FE2BBC">
              <w:rPr>
                <w:lang w:val="it-IT"/>
              </w:rPr>
              <w:tab/>
              <w:t xml:space="preserve">Nel caso in cui gli importi richiesti non siano pagati per intero entro 10 giorni dalla data della richiesta, il centro di competenza può avvisare la parte inadempiente dandole la possibilità di effettuare il pagamento richiesto entro [cinque] giorni. In caso di </w:t>
            </w:r>
            <w:r w:rsidRPr="00FE2BBC">
              <w:rPr>
                <w:b/>
                <w:i/>
                <w:lang w:val="it-IT"/>
              </w:rPr>
              <w:t>royalty aggregata o di</w:t>
            </w:r>
            <w:r w:rsidRPr="00FE2BBC">
              <w:rPr>
                <w:lang w:val="it-IT"/>
              </w:rPr>
              <w:t xml:space="preserve"> determinazione delle condizioni FRAND, il centro di competenza invia una copia della richiesta all'altra parte.</w:t>
            </w:r>
          </w:p>
        </w:tc>
        <w:tc>
          <w:tcPr>
            <w:tcW w:w="4876" w:type="dxa"/>
            <w:hideMark/>
          </w:tcPr>
          <w:p w14:paraId="64E8E848" w14:textId="77777777" w:rsidR="001D3ACC" w:rsidRPr="00FE2BBC" w:rsidRDefault="001D3ACC" w:rsidP="00F353F1">
            <w:pPr>
              <w:pStyle w:val="Normal6"/>
              <w:rPr>
                <w:szCs w:val="24"/>
                <w:lang w:val="it-IT"/>
              </w:rPr>
            </w:pPr>
            <w:r w:rsidRPr="00FE2BBC">
              <w:rPr>
                <w:lang w:val="it-IT"/>
              </w:rPr>
              <w:t>2.</w:t>
            </w:r>
            <w:r w:rsidRPr="00FE2BBC">
              <w:rPr>
                <w:lang w:val="it-IT"/>
              </w:rPr>
              <w:tab/>
              <w:t>Nel caso in cui gli importi richiesti non siano pagati per intero entro 10 giorni dalla data della richiesta, il centro di competenza può avvisare la parte inadempiente dandole la possibilità di effettuare il pagamento richiesto entro [cinque] giorni. In caso di determinazione delle condizioni FRAND, il centro di competenza invia una copia della richiesta all'altra parte.</w:t>
            </w:r>
          </w:p>
        </w:tc>
      </w:tr>
    </w:tbl>
    <w:p w14:paraId="3E8B3FF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F22D9D9"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770C4D38" w14:textId="77777777" w:rsidR="001D3ACC" w:rsidRPr="00FE2BBC" w:rsidRDefault="001D3ACC" w:rsidP="001D3ACC">
      <w:pPr>
        <w:pStyle w:val="Normal12Italic"/>
        <w:rPr>
          <w:noProof w:val="0"/>
          <w:lang w:val="it-IT"/>
        </w:rPr>
      </w:pPr>
      <w:r w:rsidRPr="00FE2BBC">
        <w:rPr>
          <w:lang w:val="it-IT"/>
        </w:rPr>
        <w:t>Cfr. articolo 15.</w:t>
      </w:r>
    </w:p>
    <w:p w14:paraId="2DFB530F" w14:textId="77777777" w:rsidR="001D3ACC" w:rsidRPr="00FE2BBC" w:rsidRDefault="001D3ACC" w:rsidP="001D3ACC">
      <w:r w:rsidRPr="00F1797F">
        <w:rPr>
          <w:rStyle w:val="HideTWBExt"/>
        </w:rPr>
        <w:t>&lt;/Amend&gt;</w:t>
      </w:r>
    </w:p>
    <w:p w14:paraId="601C612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755</w:t>
      </w:r>
      <w:r w:rsidRPr="00F1797F">
        <w:rPr>
          <w:rStyle w:val="HideTWBExt"/>
          <w:b w:val="0"/>
          <w:lang w:val="it-IT"/>
        </w:rPr>
        <w:t>&lt;/NumAm&gt;</w:t>
      </w:r>
    </w:p>
    <w:p w14:paraId="3BC72347" w14:textId="77777777" w:rsidR="001D3ACC" w:rsidRPr="00FE2BBC" w:rsidRDefault="001D3ACC" w:rsidP="001D3ACC">
      <w:pPr>
        <w:pStyle w:val="NormalBold"/>
      </w:pPr>
      <w:r w:rsidRPr="00F1797F">
        <w:rPr>
          <w:rStyle w:val="HideTWBExt"/>
          <w:b w:val="0"/>
        </w:rPr>
        <w:t>&lt;RepeatBlock-By&gt;&lt;Members&gt;</w:t>
      </w:r>
      <w:r w:rsidRPr="00FE2BBC">
        <w:t>Tiemo Wölken, Ibán García Del Blanco, René Repasi, Maria-Manuel Leitão-Marques</w:t>
      </w:r>
      <w:r w:rsidRPr="00F1797F">
        <w:rPr>
          <w:rStyle w:val="HideTWBExt"/>
          <w:b w:val="0"/>
        </w:rPr>
        <w:t>&lt;/Members&gt;</w:t>
      </w:r>
    </w:p>
    <w:p w14:paraId="61A13109" w14:textId="77777777" w:rsidR="001D3ACC" w:rsidRPr="00FE2BBC" w:rsidRDefault="001D3ACC" w:rsidP="001D3ACC">
      <w:r w:rsidRPr="00F1797F">
        <w:rPr>
          <w:rStyle w:val="HideTWBExt"/>
        </w:rPr>
        <w:t>&lt;/RepeatBlock-By&gt;</w:t>
      </w:r>
    </w:p>
    <w:p w14:paraId="7FE302B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2EC9F51" w14:textId="77777777" w:rsidR="001D3ACC" w:rsidRPr="00FE2BBC" w:rsidRDefault="001D3ACC" w:rsidP="001D3ACC">
      <w:pPr>
        <w:pStyle w:val="NormalBold"/>
      </w:pPr>
      <w:r w:rsidRPr="00F1797F">
        <w:rPr>
          <w:rStyle w:val="HideTWBExt"/>
          <w:b w:val="0"/>
        </w:rPr>
        <w:t>&lt;Article&gt;</w:t>
      </w:r>
      <w:r w:rsidRPr="00FE2BBC">
        <w:t>Articolo 66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837F31E" w14:textId="77777777" w:rsidTr="00F353F1">
        <w:trPr>
          <w:jc w:val="center"/>
        </w:trPr>
        <w:tc>
          <w:tcPr>
            <w:tcW w:w="9752" w:type="dxa"/>
            <w:gridSpan w:val="2"/>
          </w:tcPr>
          <w:p w14:paraId="0AA8C91C" w14:textId="77777777" w:rsidR="001D3ACC" w:rsidRPr="00FE2BBC" w:rsidRDefault="001D3ACC" w:rsidP="00F353F1">
            <w:pPr>
              <w:keepNext/>
            </w:pPr>
          </w:p>
        </w:tc>
      </w:tr>
      <w:tr w:rsidR="001D3ACC" w:rsidRPr="00FE2BBC" w14:paraId="5217E7C1" w14:textId="77777777" w:rsidTr="00F353F1">
        <w:trPr>
          <w:jc w:val="center"/>
        </w:trPr>
        <w:tc>
          <w:tcPr>
            <w:tcW w:w="4876" w:type="dxa"/>
            <w:hideMark/>
          </w:tcPr>
          <w:p w14:paraId="6576855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EE714DC"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C56A3FC" w14:textId="77777777" w:rsidTr="00F353F1">
        <w:trPr>
          <w:jc w:val="center"/>
        </w:trPr>
        <w:tc>
          <w:tcPr>
            <w:tcW w:w="4876" w:type="dxa"/>
            <w:hideMark/>
          </w:tcPr>
          <w:p w14:paraId="7A22BAEA" w14:textId="77777777" w:rsidR="001D3ACC" w:rsidRPr="00FE2BBC" w:rsidRDefault="001D3ACC" w:rsidP="00F353F1">
            <w:pPr>
              <w:pStyle w:val="Normal6"/>
              <w:jc w:val="center"/>
              <w:rPr>
                <w:lang w:val="it-IT"/>
              </w:rPr>
            </w:pPr>
            <w:r w:rsidRPr="00FE2BBC">
              <w:rPr>
                <w:b/>
                <w:i/>
                <w:lang w:val="it-IT"/>
              </w:rPr>
              <w:t>Articolo 66</w:t>
            </w:r>
          </w:p>
        </w:tc>
        <w:tc>
          <w:tcPr>
            <w:tcW w:w="4876" w:type="dxa"/>
            <w:hideMark/>
          </w:tcPr>
          <w:p w14:paraId="2169A11D"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43B7C965" w14:textId="77777777" w:rsidTr="00F353F1">
        <w:trPr>
          <w:jc w:val="center"/>
        </w:trPr>
        <w:tc>
          <w:tcPr>
            <w:tcW w:w="4876" w:type="dxa"/>
            <w:hideMark/>
          </w:tcPr>
          <w:p w14:paraId="52DDDB34" w14:textId="77777777" w:rsidR="001D3ACC" w:rsidRPr="00FE2BBC" w:rsidRDefault="001D3ACC" w:rsidP="00F353F1">
            <w:pPr>
              <w:pStyle w:val="Normal6"/>
              <w:jc w:val="center"/>
              <w:rPr>
                <w:lang w:val="it-IT"/>
              </w:rPr>
            </w:pPr>
            <w:r w:rsidRPr="00FE2BBC">
              <w:rPr>
                <w:b/>
                <w:i/>
                <w:lang w:val="it-IT"/>
              </w:rPr>
              <w:t>Apertura della registrazione per una norma esistente</w:t>
            </w:r>
          </w:p>
        </w:tc>
        <w:tc>
          <w:tcPr>
            <w:tcW w:w="4876" w:type="dxa"/>
          </w:tcPr>
          <w:p w14:paraId="242F4005" w14:textId="77777777" w:rsidR="001D3ACC" w:rsidRPr="00FE2BBC" w:rsidRDefault="001D3ACC" w:rsidP="00F353F1">
            <w:pPr>
              <w:pStyle w:val="Normal6"/>
              <w:rPr>
                <w:szCs w:val="24"/>
                <w:lang w:val="it-IT"/>
              </w:rPr>
            </w:pPr>
          </w:p>
        </w:tc>
      </w:tr>
      <w:tr w:rsidR="001D3ACC" w:rsidRPr="00FE2BBC" w14:paraId="4497BFE2" w14:textId="77777777" w:rsidTr="00F353F1">
        <w:trPr>
          <w:jc w:val="center"/>
        </w:trPr>
        <w:tc>
          <w:tcPr>
            <w:tcW w:w="4876" w:type="dxa"/>
            <w:hideMark/>
          </w:tcPr>
          <w:p w14:paraId="7CB60FC3" w14:textId="77777777" w:rsidR="001D3ACC" w:rsidRPr="00FE2BBC" w:rsidRDefault="001D3ACC" w:rsidP="00F353F1">
            <w:pPr>
              <w:pStyle w:val="Normal6"/>
              <w:rPr>
                <w:lang w:val="it-IT"/>
              </w:rPr>
            </w:pPr>
            <w:r w:rsidRPr="00FE2BBC">
              <w:rPr>
                <w:b/>
                <w:i/>
                <w:lang w:val="it-IT"/>
              </w:rPr>
              <w:t>1.</w:t>
            </w:r>
            <w:r w:rsidRPr="00FE2BBC">
              <w:rPr>
                <w:b/>
                <w:i/>
                <w:lang w:val="it-IT"/>
              </w:rPr>
              <w:tab/>
              <w:t>Fino al [OP: inserire la data corrispondente a 28 mesi dall'entrata in vigore del presente regolamento] i titolari di brevetti SEP essenziali per una norma pubblicata prima dell'entrata in vigore del presente regolamento ("norme esistenti"), per la quale sono stati assunti impegni FRAND, possono notificare al centro di competenza, ai sensi degli articoli 14, 15 e 17,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tcPr>
          <w:p w14:paraId="6F87B781" w14:textId="77777777" w:rsidR="001D3ACC" w:rsidRPr="00FE2BBC" w:rsidRDefault="001D3ACC" w:rsidP="00F353F1">
            <w:pPr>
              <w:pStyle w:val="Normal6"/>
              <w:rPr>
                <w:szCs w:val="24"/>
                <w:lang w:val="it-IT"/>
              </w:rPr>
            </w:pPr>
          </w:p>
        </w:tc>
      </w:tr>
      <w:tr w:rsidR="001D3ACC" w:rsidRPr="00FE2BBC" w14:paraId="37975207" w14:textId="77777777" w:rsidTr="00F353F1">
        <w:trPr>
          <w:jc w:val="center"/>
        </w:trPr>
        <w:tc>
          <w:tcPr>
            <w:tcW w:w="4876" w:type="dxa"/>
            <w:hideMark/>
          </w:tcPr>
          <w:p w14:paraId="0CA909DC" w14:textId="77777777" w:rsidR="001D3ACC" w:rsidRPr="00FE2BBC" w:rsidRDefault="001D3ACC" w:rsidP="00F353F1">
            <w:pPr>
              <w:pStyle w:val="Normal6"/>
              <w:rPr>
                <w:lang w:val="it-IT"/>
              </w:rPr>
            </w:pPr>
            <w:r w:rsidRPr="00FE2BBC">
              <w:rPr>
                <w:b/>
                <w:i/>
                <w:lang w:val="it-IT"/>
              </w:rPr>
              <w:t>2.</w:t>
            </w:r>
            <w:r w:rsidRPr="00FE2BBC">
              <w:rPr>
                <w:b/>
                <w:i/>
                <w:lang w:val="it-IT"/>
              </w:rPr>
              <w:tab/>
              <w:t>Fino al [OP: inserire la data corrispondente a 28 mesi dall'entrata in vigore del presente regolamento] gli utilizzatori di una norma pubblicata prima dell'entrata in vigore del presente regolamento, per la quale sono stati assunti impegni FRAND, possono notificare al centro di competenza, ai sensi dell'articolo 14, paragrafo 4,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tcPr>
          <w:p w14:paraId="4BEBFEB5" w14:textId="77777777" w:rsidR="001D3ACC" w:rsidRPr="00FE2BBC" w:rsidRDefault="001D3ACC" w:rsidP="00F353F1">
            <w:pPr>
              <w:pStyle w:val="Normal6"/>
              <w:rPr>
                <w:szCs w:val="24"/>
                <w:lang w:val="it-IT"/>
              </w:rPr>
            </w:pPr>
          </w:p>
        </w:tc>
      </w:tr>
      <w:tr w:rsidR="001D3ACC" w:rsidRPr="00FE2BBC" w14:paraId="4B6D4B73" w14:textId="77777777" w:rsidTr="00F353F1">
        <w:trPr>
          <w:jc w:val="center"/>
        </w:trPr>
        <w:tc>
          <w:tcPr>
            <w:tcW w:w="4876" w:type="dxa"/>
            <w:hideMark/>
          </w:tcPr>
          <w:p w14:paraId="43329C14" w14:textId="77777777" w:rsidR="001D3ACC" w:rsidRPr="00FE2BBC" w:rsidRDefault="001D3ACC" w:rsidP="00F353F1">
            <w:pPr>
              <w:pStyle w:val="Normal6"/>
              <w:rPr>
                <w:lang w:val="it-IT"/>
              </w:rPr>
            </w:pPr>
            <w:r w:rsidRPr="00FE2BBC">
              <w:rPr>
                <w:b/>
                <w:i/>
                <w:lang w:val="it-IT"/>
              </w:rPr>
              <w:t>3.</w:t>
            </w:r>
            <w:r w:rsidRPr="00FE2BBC">
              <w:rPr>
                <w:b/>
                <w:i/>
                <w:lang w:val="it-IT"/>
              </w:rPr>
              <w:tab/>
              <w:t>Fino al [OP: inserire la data corrispondente a 30 mesi dall'entrata in vigore del presente regolamento] i titolari di brevetti SEP o gli utilizzatori possono chiedere una perizia ai sensi dell'articolo 18 in relazione a brevetti SEP essenziali per una norma esistente o parte di essa, che sarà determinata nell'atto delegato conformemente al paragrafo 4. Le prescrizioni e le procedure di cui all'articolo 18 si applicano mutatis mutandis.</w:t>
            </w:r>
          </w:p>
        </w:tc>
        <w:tc>
          <w:tcPr>
            <w:tcW w:w="4876" w:type="dxa"/>
          </w:tcPr>
          <w:p w14:paraId="079A7453" w14:textId="77777777" w:rsidR="001D3ACC" w:rsidRPr="00FE2BBC" w:rsidRDefault="001D3ACC" w:rsidP="00F353F1">
            <w:pPr>
              <w:pStyle w:val="Normal6"/>
              <w:rPr>
                <w:szCs w:val="24"/>
                <w:lang w:val="it-IT"/>
              </w:rPr>
            </w:pPr>
          </w:p>
        </w:tc>
      </w:tr>
      <w:tr w:rsidR="001D3ACC" w:rsidRPr="00FE2BBC" w14:paraId="6D2C6415" w14:textId="77777777" w:rsidTr="00F353F1">
        <w:trPr>
          <w:jc w:val="center"/>
        </w:trPr>
        <w:tc>
          <w:tcPr>
            <w:tcW w:w="4876" w:type="dxa"/>
            <w:hideMark/>
          </w:tcPr>
          <w:p w14:paraId="3AF45691" w14:textId="77777777" w:rsidR="001D3ACC" w:rsidRPr="00FE2BBC" w:rsidRDefault="001D3ACC" w:rsidP="00F353F1">
            <w:pPr>
              <w:pStyle w:val="Normal6"/>
              <w:rPr>
                <w:lang w:val="it-IT"/>
              </w:rPr>
            </w:pPr>
            <w:r w:rsidRPr="00FE2BBC">
              <w:rPr>
                <w:b/>
                <w:i/>
                <w:lang w:val="it-IT"/>
              </w:rPr>
              <w:t>4.</w:t>
            </w:r>
            <w:r w:rsidRPr="00FE2BBC">
              <w:rPr>
                <w:b/>
                <w:i/>
                <w:lang w:val="it-IT"/>
              </w:rPr>
              <w:tab/>
              <w:t>Nel caso in cui il funzionamento del mercato interno sia gravemente distorto a causa di inefficienze nella concessione di licenze per i brevetti SEP, la Commissione, dopo un adeguato processo di consultazione, determina, mediante un atto delegato ai sensi dell'articolo 67, le norme esistenti o parti di esse o i casi d'uso pertinenti che possono essere notificati ai sensi del paragrafo 1 o del paragrafo 2, o per i quali può essere chiesta una perizia ai sensi del paragrafo 3. L'atto delegato determina anche quali procedure e prescrizioni in materia di notifiche e pubblicazione stabilite nel presente regolamento si applicano a tali norme esistenti. L'atto delegato è adottato entro [OP: inserire la data corrispondente a 18 mesi dall'entrata in vigore del presente regolamento].</w:t>
            </w:r>
          </w:p>
        </w:tc>
        <w:tc>
          <w:tcPr>
            <w:tcW w:w="4876" w:type="dxa"/>
          </w:tcPr>
          <w:p w14:paraId="4AA9BFB5" w14:textId="77777777" w:rsidR="001D3ACC" w:rsidRPr="00FE2BBC" w:rsidRDefault="001D3ACC" w:rsidP="00F353F1">
            <w:pPr>
              <w:pStyle w:val="Normal6"/>
              <w:rPr>
                <w:szCs w:val="24"/>
                <w:lang w:val="it-IT"/>
              </w:rPr>
            </w:pPr>
          </w:p>
        </w:tc>
      </w:tr>
      <w:tr w:rsidR="001D3ACC" w:rsidRPr="00FE2BBC" w14:paraId="5B7EDE96" w14:textId="77777777" w:rsidTr="00F353F1">
        <w:trPr>
          <w:jc w:val="center"/>
        </w:trPr>
        <w:tc>
          <w:tcPr>
            <w:tcW w:w="4876" w:type="dxa"/>
            <w:hideMark/>
          </w:tcPr>
          <w:p w14:paraId="5B0877F5" w14:textId="77777777" w:rsidR="001D3ACC" w:rsidRPr="00FE2BBC" w:rsidRDefault="001D3ACC" w:rsidP="00F353F1">
            <w:pPr>
              <w:pStyle w:val="Normal6"/>
              <w:rPr>
                <w:lang w:val="it-IT"/>
              </w:rPr>
            </w:pPr>
            <w:r w:rsidRPr="00FE2BBC">
              <w:rPr>
                <w:b/>
                <w:i/>
                <w:lang w:val="it-IT"/>
              </w:rPr>
              <w:t>5.</w:t>
            </w:r>
            <w:r w:rsidRPr="00FE2BBC">
              <w:rPr>
                <w:b/>
                <w:i/>
                <w:lang w:val="it-IT"/>
              </w:rPr>
              <w:tab/>
              <w:t>Il presente articolo non si applica agli atti conclusi e ai diritti acquisiti prima del [OP: inserire la data corrispondente a 28 mesi dall'entrata in vigore del presente regolamento].</w:t>
            </w:r>
          </w:p>
        </w:tc>
        <w:tc>
          <w:tcPr>
            <w:tcW w:w="4876" w:type="dxa"/>
          </w:tcPr>
          <w:p w14:paraId="6EEED56E" w14:textId="77777777" w:rsidR="001D3ACC" w:rsidRPr="00FE2BBC" w:rsidRDefault="001D3ACC" w:rsidP="00F353F1">
            <w:pPr>
              <w:pStyle w:val="Normal6"/>
              <w:rPr>
                <w:szCs w:val="24"/>
                <w:lang w:val="it-IT"/>
              </w:rPr>
            </w:pPr>
          </w:p>
        </w:tc>
      </w:tr>
    </w:tbl>
    <w:p w14:paraId="2D2E03A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94DD083" w14:textId="77777777" w:rsidR="001D3ACC" w:rsidRPr="00FE2BBC" w:rsidRDefault="001D3ACC" w:rsidP="001D3ACC">
      <w:r w:rsidRPr="00F1797F">
        <w:rPr>
          <w:rStyle w:val="HideTWBExt"/>
        </w:rPr>
        <w:t>&lt;/Amend&gt;</w:t>
      </w:r>
    </w:p>
    <w:p w14:paraId="33D3EE5D"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756</w:t>
      </w:r>
      <w:r w:rsidRPr="00F1797F">
        <w:rPr>
          <w:rStyle w:val="HideTWBExt"/>
          <w:b w:val="0"/>
          <w:lang w:val="it-IT"/>
        </w:rPr>
        <w:t>&lt;/NumAm&gt;</w:t>
      </w:r>
    </w:p>
    <w:p w14:paraId="646C2878" w14:textId="77777777" w:rsidR="001D3ACC" w:rsidRPr="00FE2BBC" w:rsidRDefault="001D3ACC" w:rsidP="001D3ACC">
      <w:pPr>
        <w:pStyle w:val="NormalBold"/>
      </w:pPr>
      <w:r w:rsidRPr="00F1797F">
        <w:rPr>
          <w:rStyle w:val="HideTWBExt"/>
          <w:b w:val="0"/>
        </w:rPr>
        <w:t>&lt;RepeatBlock-By&gt;&lt;Members&gt;</w:t>
      </w:r>
      <w:r w:rsidRPr="00FE2BBC">
        <w:t>Catharina Rinzema, Bart Groothuis, Annie Schreijer-Pierik, Antonius Manders</w:t>
      </w:r>
      <w:r w:rsidRPr="00F1797F">
        <w:rPr>
          <w:rStyle w:val="HideTWBExt"/>
          <w:b w:val="0"/>
        </w:rPr>
        <w:t>&lt;/Members&gt;</w:t>
      </w:r>
    </w:p>
    <w:p w14:paraId="245976C3" w14:textId="77777777" w:rsidR="001D3ACC" w:rsidRPr="00FE2BBC" w:rsidRDefault="001D3ACC" w:rsidP="001D3ACC">
      <w:r w:rsidRPr="00F1797F">
        <w:rPr>
          <w:rStyle w:val="HideTWBExt"/>
        </w:rPr>
        <w:t>&lt;/RepeatBlock-By&gt;</w:t>
      </w:r>
    </w:p>
    <w:p w14:paraId="172DD14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3C2AB12" w14:textId="77777777" w:rsidR="001D3ACC" w:rsidRPr="00FE2BBC" w:rsidRDefault="001D3ACC" w:rsidP="001D3ACC">
      <w:pPr>
        <w:pStyle w:val="NormalBold"/>
      </w:pPr>
      <w:r w:rsidRPr="00F1797F">
        <w:rPr>
          <w:rStyle w:val="HideTWBExt"/>
          <w:b w:val="0"/>
        </w:rPr>
        <w:t>&lt;Article&gt;</w:t>
      </w:r>
      <w:r w:rsidRPr="00FE2BBC">
        <w:t>Articolo 66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F9D9A0A" w14:textId="77777777" w:rsidTr="00F353F1">
        <w:trPr>
          <w:jc w:val="center"/>
        </w:trPr>
        <w:tc>
          <w:tcPr>
            <w:tcW w:w="9752" w:type="dxa"/>
            <w:gridSpan w:val="2"/>
          </w:tcPr>
          <w:p w14:paraId="6E29AB4D" w14:textId="77777777" w:rsidR="001D3ACC" w:rsidRPr="00FE2BBC" w:rsidRDefault="001D3ACC" w:rsidP="00F353F1">
            <w:pPr>
              <w:keepNext/>
            </w:pPr>
          </w:p>
        </w:tc>
      </w:tr>
      <w:tr w:rsidR="001D3ACC" w:rsidRPr="00FE2BBC" w14:paraId="7092D269" w14:textId="77777777" w:rsidTr="00F353F1">
        <w:trPr>
          <w:jc w:val="center"/>
        </w:trPr>
        <w:tc>
          <w:tcPr>
            <w:tcW w:w="4876" w:type="dxa"/>
            <w:hideMark/>
          </w:tcPr>
          <w:p w14:paraId="6C2B4F3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48AEC2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61A8116" w14:textId="77777777" w:rsidTr="00F353F1">
        <w:trPr>
          <w:jc w:val="center"/>
        </w:trPr>
        <w:tc>
          <w:tcPr>
            <w:tcW w:w="4876" w:type="dxa"/>
            <w:hideMark/>
          </w:tcPr>
          <w:p w14:paraId="4B9EE71A" w14:textId="77777777" w:rsidR="001D3ACC" w:rsidRPr="00FE2BBC" w:rsidRDefault="001D3ACC" w:rsidP="00F353F1">
            <w:pPr>
              <w:pStyle w:val="Normal6"/>
              <w:jc w:val="center"/>
              <w:rPr>
                <w:lang w:val="it-IT"/>
              </w:rPr>
            </w:pPr>
            <w:r w:rsidRPr="00FE2BBC">
              <w:rPr>
                <w:b/>
                <w:i/>
                <w:lang w:val="it-IT"/>
              </w:rPr>
              <w:t>Articolo 66</w:t>
            </w:r>
          </w:p>
        </w:tc>
        <w:tc>
          <w:tcPr>
            <w:tcW w:w="4876" w:type="dxa"/>
            <w:hideMark/>
          </w:tcPr>
          <w:p w14:paraId="2A14AC16"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306DC419" w14:textId="77777777" w:rsidTr="00F353F1">
        <w:trPr>
          <w:jc w:val="center"/>
        </w:trPr>
        <w:tc>
          <w:tcPr>
            <w:tcW w:w="4876" w:type="dxa"/>
            <w:hideMark/>
          </w:tcPr>
          <w:p w14:paraId="71D71290" w14:textId="77777777" w:rsidR="001D3ACC" w:rsidRPr="00FE2BBC" w:rsidRDefault="001D3ACC" w:rsidP="00F353F1">
            <w:pPr>
              <w:pStyle w:val="Normal6"/>
              <w:jc w:val="center"/>
              <w:rPr>
                <w:lang w:val="it-IT"/>
              </w:rPr>
            </w:pPr>
            <w:r w:rsidRPr="00FE2BBC">
              <w:rPr>
                <w:b/>
                <w:i/>
                <w:lang w:val="it-IT"/>
              </w:rPr>
              <w:t>Apertura della registrazione per una norma esistente</w:t>
            </w:r>
          </w:p>
        </w:tc>
        <w:tc>
          <w:tcPr>
            <w:tcW w:w="4876" w:type="dxa"/>
          </w:tcPr>
          <w:p w14:paraId="62F01BF7" w14:textId="77777777" w:rsidR="001D3ACC" w:rsidRPr="00FE2BBC" w:rsidRDefault="001D3ACC" w:rsidP="00F353F1">
            <w:pPr>
              <w:pStyle w:val="Normal6"/>
              <w:rPr>
                <w:szCs w:val="24"/>
                <w:lang w:val="it-IT"/>
              </w:rPr>
            </w:pPr>
          </w:p>
        </w:tc>
      </w:tr>
      <w:tr w:rsidR="001D3ACC" w:rsidRPr="00FE2BBC" w14:paraId="17140A33" w14:textId="77777777" w:rsidTr="00F353F1">
        <w:trPr>
          <w:jc w:val="center"/>
        </w:trPr>
        <w:tc>
          <w:tcPr>
            <w:tcW w:w="4876" w:type="dxa"/>
            <w:hideMark/>
          </w:tcPr>
          <w:p w14:paraId="7E08C619" w14:textId="77777777" w:rsidR="001D3ACC" w:rsidRPr="00FE2BBC" w:rsidRDefault="001D3ACC" w:rsidP="00F353F1">
            <w:pPr>
              <w:pStyle w:val="Normal6"/>
              <w:rPr>
                <w:lang w:val="it-IT"/>
              </w:rPr>
            </w:pPr>
            <w:r w:rsidRPr="00FE2BBC">
              <w:rPr>
                <w:b/>
                <w:i/>
                <w:lang w:val="it-IT"/>
              </w:rPr>
              <w:t>1.</w:t>
            </w:r>
            <w:r w:rsidRPr="00FE2BBC">
              <w:rPr>
                <w:b/>
                <w:i/>
                <w:lang w:val="it-IT"/>
              </w:rPr>
              <w:tab/>
              <w:t>Fino al [OP: inserire la data corrispondente a 28 mesi dall'entrata in vigore del presente regolamento] i titolari di brevetti SEP essenziali per una norma pubblicata prima dell'entrata in vigore del presente regolamento ("norme esistenti"), per la quale sono stati assunti impegni FRAND, possono notificare al centro di competenza, ai sensi degli articoli 14, 15 e 17,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tcPr>
          <w:p w14:paraId="31A4B72D" w14:textId="77777777" w:rsidR="001D3ACC" w:rsidRPr="00FE2BBC" w:rsidRDefault="001D3ACC" w:rsidP="00F353F1">
            <w:pPr>
              <w:pStyle w:val="Normal6"/>
              <w:rPr>
                <w:szCs w:val="24"/>
                <w:lang w:val="it-IT"/>
              </w:rPr>
            </w:pPr>
          </w:p>
        </w:tc>
      </w:tr>
      <w:tr w:rsidR="001D3ACC" w:rsidRPr="00FE2BBC" w14:paraId="7D598347" w14:textId="77777777" w:rsidTr="00F353F1">
        <w:trPr>
          <w:jc w:val="center"/>
        </w:trPr>
        <w:tc>
          <w:tcPr>
            <w:tcW w:w="4876" w:type="dxa"/>
            <w:hideMark/>
          </w:tcPr>
          <w:p w14:paraId="76D7F9A0" w14:textId="77777777" w:rsidR="001D3ACC" w:rsidRPr="00FE2BBC" w:rsidRDefault="001D3ACC" w:rsidP="00F353F1">
            <w:pPr>
              <w:pStyle w:val="Normal6"/>
              <w:rPr>
                <w:lang w:val="it-IT"/>
              </w:rPr>
            </w:pPr>
            <w:r w:rsidRPr="00FE2BBC">
              <w:rPr>
                <w:b/>
                <w:i/>
                <w:lang w:val="it-IT"/>
              </w:rPr>
              <w:t>2.</w:t>
            </w:r>
            <w:r w:rsidRPr="00FE2BBC">
              <w:rPr>
                <w:b/>
                <w:i/>
                <w:lang w:val="it-IT"/>
              </w:rPr>
              <w:tab/>
              <w:t>Fino al [OP: inserire la data corrispondente a 28 mesi dall'entrata in vigore del presente regolamento] gli utilizzatori di una norma pubblicata prima dell'entrata in vigore del presente regolamento, per la quale sono stati assunti impegni FRAND, possono notificare al centro di competenza, ai sensi dell'articolo 14, paragrafo 4,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tcPr>
          <w:p w14:paraId="56906AAE" w14:textId="77777777" w:rsidR="001D3ACC" w:rsidRPr="00FE2BBC" w:rsidRDefault="001D3ACC" w:rsidP="00F353F1">
            <w:pPr>
              <w:pStyle w:val="Normal6"/>
              <w:rPr>
                <w:szCs w:val="24"/>
                <w:lang w:val="it-IT"/>
              </w:rPr>
            </w:pPr>
          </w:p>
        </w:tc>
      </w:tr>
      <w:tr w:rsidR="001D3ACC" w:rsidRPr="00FE2BBC" w14:paraId="45E225AD" w14:textId="77777777" w:rsidTr="00F353F1">
        <w:trPr>
          <w:jc w:val="center"/>
        </w:trPr>
        <w:tc>
          <w:tcPr>
            <w:tcW w:w="4876" w:type="dxa"/>
            <w:hideMark/>
          </w:tcPr>
          <w:p w14:paraId="6E0E3479" w14:textId="77777777" w:rsidR="001D3ACC" w:rsidRPr="00FE2BBC" w:rsidRDefault="001D3ACC" w:rsidP="00F353F1">
            <w:pPr>
              <w:pStyle w:val="Normal6"/>
              <w:rPr>
                <w:lang w:val="it-IT"/>
              </w:rPr>
            </w:pPr>
            <w:r w:rsidRPr="00FE2BBC">
              <w:rPr>
                <w:b/>
                <w:i/>
                <w:lang w:val="it-IT"/>
              </w:rPr>
              <w:t>3.</w:t>
            </w:r>
            <w:r w:rsidRPr="00FE2BBC">
              <w:rPr>
                <w:b/>
                <w:i/>
                <w:lang w:val="it-IT"/>
              </w:rPr>
              <w:tab/>
              <w:t>Fino al [OP: inserire la data corrispondente a 30 mesi dall'entrata in vigore del presente regolamento] i titolari di brevetti SEP o gli utilizzatori possono chiedere una perizia ai sensi dell'articolo 18 in relazione a brevetti SEP essenziali per una norma esistente o parte di essa, che sarà determinata nell'atto delegato conformemente al paragrafo 4. Le prescrizioni e le procedure di cui all'articolo 18 si applicano mutatis mutandis.</w:t>
            </w:r>
          </w:p>
        </w:tc>
        <w:tc>
          <w:tcPr>
            <w:tcW w:w="4876" w:type="dxa"/>
          </w:tcPr>
          <w:p w14:paraId="32000590" w14:textId="77777777" w:rsidR="001D3ACC" w:rsidRPr="00FE2BBC" w:rsidRDefault="001D3ACC" w:rsidP="00F353F1">
            <w:pPr>
              <w:pStyle w:val="Normal6"/>
              <w:rPr>
                <w:szCs w:val="24"/>
                <w:lang w:val="it-IT"/>
              </w:rPr>
            </w:pPr>
          </w:p>
        </w:tc>
      </w:tr>
      <w:tr w:rsidR="001D3ACC" w:rsidRPr="00FE2BBC" w14:paraId="74B96A6B" w14:textId="77777777" w:rsidTr="00F353F1">
        <w:trPr>
          <w:jc w:val="center"/>
        </w:trPr>
        <w:tc>
          <w:tcPr>
            <w:tcW w:w="4876" w:type="dxa"/>
            <w:hideMark/>
          </w:tcPr>
          <w:p w14:paraId="0FCC38D0" w14:textId="77777777" w:rsidR="001D3ACC" w:rsidRPr="00FE2BBC" w:rsidRDefault="001D3ACC" w:rsidP="00F353F1">
            <w:pPr>
              <w:pStyle w:val="Normal6"/>
              <w:rPr>
                <w:lang w:val="it-IT"/>
              </w:rPr>
            </w:pPr>
            <w:r w:rsidRPr="00FE2BBC">
              <w:rPr>
                <w:b/>
                <w:i/>
                <w:lang w:val="it-IT"/>
              </w:rPr>
              <w:t>4.</w:t>
            </w:r>
            <w:r w:rsidRPr="00FE2BBC">
              <w:rPr>
                <w:b/>
                <w:i/>
                <w:lang w:val="it-IT"/>
              </w:rPr>
              <w:tab/>
              <w:t>Nel caso in cui il funzionamento del mercato interno sia gravemente distorto a causa di inefficienze nella concessione di licenze per i brevetti SEP, la Commissione, dopo un adeguato processo di consultazione, determina, mediante un atto delegato ai sensi dell'articolo 67, le norme esistenti o parti di esse o i casi d'uso pertinenti che possono essere notificati ai sensi del paragrafo 1 o del paragrafo 2, o per i quali può essere chiesta una perizia ai sensi del paragrafo 3. L'atto delegato determina anche quali procedure e prescrizioni in materia di notifiche e pubblicazione stabilite nel presente regolamento si applicano a tali norme esistenti. L'atto delegato è adottato entro [OP: inserire la data corrispondente a 18 mesi dall'entrata in vigore del presente regolamento].</w:t>
            </w:r>
          </w:p>
        </w:tc>
        <w:tc>
          <w:tcPr>
            <w:tcW w:w="4876" w:type="dxa"/>
          </w:tcPr>
          <w:p w14:paraId="28AC4AAC" w14:textId="77777777" w:rsidR="001D3ACC" w:rsidRPr="00FE2BBC" w:rsidRDefault="001D3ACC" w:rsidP="00F353F1">
            <w:pPr>
              <w:pStyle w:val="Normal6"/>
              <w:rPr>
                <w:szCs w:val="24"/>
                <w:lang w:val="it-IT"/>
              </w:rPr>
            </w:pPr>
          </w:p>
        </w:tc>
      </w:tr>
      <w:tr w:rsidR="001D3ACC" w:rsidRPr="00FE2BBC" w14:paraId="3DF18E69" w14:textId="77777777" w:rsidTr="00F353F1">
        <w:trPr>
          <w:jc w:val="center"/>
        </w:trPr>
        <w:tc>
          <w:tcPr>
            <w:tcW w:w="4876" w:type="dxa"/>
            <w:hideMark/>
          </w:tcPr>
          <w:p w14:paraId="08348515" w14:textId="77777777" w:rsidR="001D3ACC" w:rsidRPr="00FE2BBC" w:rsidRDefault="001D3ACC" w:rsidP="00F353F1">
            <w:pPr>
              <w:pStyle w:val="Normal6"/>
              <w:rPr>
                <w:lang w:val="it-IT"/>
              </w:rPr>
            </w:pPr>
            <w:r w:rsidRPr="00FE2BBC">
              <w:rPr>
                <w:b/>
                <w:i/>
                <w:lang w:val="it-IT"/>
              </w:rPr>
              <w:t>5.</w:t>
            </w:r>
            <w:r w:rsidRPr="00FE2BBC">
              <w:rPr>
                <w:b/>
                <w:i/>
                <w:lang w:val="it-IT"/>
              </w:rPr>
              <w:tab/>
              <w:t>Il presente articolo non si applica agli atti conclusi e ai diritti acquisiti prima del [OP: inserire la data corrispondente a 28 mesi dall'entrata in vigore del presente regolamento].</w:t>
            </w:r>
          </w:p>
        </w:tc>
        <w:tc>
          <w:tcPr>
            <w:tcW w:w="4876" w:type="dxa"/>
          </w:tcPr>
          <w:p w14:paraId="61E233FE" w14:textId="77777777" w:rsidR="001D3ACC" w:rsidRPr="00FE2BBC" w:rsidRDefault="001D3ACC" w:rsidP="00F353F1">
            <w:pPr>
              <w:pStyle w:val="Normal6"/>
              <w:rPr>
                <w:szCs w:val="24"/>
                <w:lang w:val="it-IT"/>
              </w:rPr>
            </w:pPr>
          </w:p>
        </w:tc>
      </w:tr>
    </w:tbl>
    <w:p w14:paraId="76F124A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C1780E5"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CB89873" w14:textId="77777777" w:rsidR="001D3ACC" w:rsidRPr="00FE2BBC" w:rsidRDefault="001D3ACC" w:rsidP="001D3ACC">
      <w:pPr>
        <w:pStyle w:val="Normal12Italic"/>
        <w:rPr>
          <w:noProof w:val="0"/>
          <w:lang w:val="it-IT"/>
        </w:rPr>
      </w:pPr>
      <w:r w:rsidRPr="00FE2BBC">
        <w:rPr>
          <w:lang w:val="it-IT"/>
        </w:rPr>
        <w:t>Cfr. articolo 1, paragrafo 1 bis.</w:t>
      </w:r>
    </w:p>
    <w:p w14:paraId="60BD43A6" w14:textId="77777777" w:rsidR="001D3ACC" w:rsidRPr="00FE2BBC" w:rsidRDefault="001D3ACC" w:rsidP="001D3ACC">
      <w:r w:rsidRPr="00F1797F">
        <w:rPr>
          <w:rStyle w:val="HideTWBExt"/>
        </w:rPr>
        <w:t>&lt;/Amend&gt;</w:t>
      </w:r>
    </w:p>
    <w:p w14:paraId="1836660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757</w:t>
      </w:r>
      <w:r w:rsidRPr="00F1797F">
        <w:rPr>
          <w:rStyle w:val="HideTWBExt"/>
          <w:b w:val="0"/>
          <w:lang w:val="it-IT"/>
        </w:rPr>
        <w:t>&lt;/NumAm&gt;</w:t>
      </w:r>
    </w:p>
    <w:p w14:paraId="79F444E6"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2B041428" w14:textId="77777777" w:rsidR="001D3ACC" w:rsidRPr="00FE2BBC" w:rsidRDefault="001D3ACC" w:rsidP="001D3ACC">
      <w:r w:rsidRPr="00F1797F">
        <w:rPr>
          <w:rStyle w:val="HideTWBExt"/>
        </w:rPr>
        <w:t>&lt;/RepeatBlock-By&gt;</w:t>
      </w:r>
    </w:p>
    <w:p w14:paraId="56860BE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F82D6A2" w14:textId="77777777" w:rsidR="001D3ACC" w:rsidRPr="00FE2BBC" w:rsidRDefault="001D3ACC" w:rsidP="001D3ACC">
      <w:pPr>
        <w:pStyle w:val="NormalBold"/>
      </w:pPr>
      <w:r w:rsidRPr="00F1797F">
        <w:rPr>
          <w:rStyle w:val="HideTWBExt"/>
          <w:b w:val="0"/>
        </w:rPr>
        <w:t>&lt;Article&gt;</w:t>
      </w:r>
      <w:r w:rsidRPr="00FE2BBC">
        <w:t>Articolo 66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DAE14EC" w14:textId="77777777" w:rsidTr="00F353F1">
        <w:trPr>
          <w:jc w:val="center"/>
        </w:trPr>
        <w:tc>
          <w:tcPr>
            <w:tcW w:w="9752" w:type="dxa"/>
            <w:gridSpan w:val="2"/>
          </w:tcPr>
          <w:p w14:paraId="0970F685" w14:textId="77777777" w:rsidR="001D3ACC" w:rsidRPr="00FE2BBC" w:rsidRDefault="001D3ACC" w:rsidP="00F353F1">
            <w:pPr>
              <w:keepNext/>
            </w:pPr>
          </w:p>
        </w:tc>
      </w:tr>
      <w:tr w:rsidR="001D3ACC" w:rsidRPr="00FE2BBC" w14:paraId="44CB2BBF" w14:textId="77777777" w:rsidTr="00F353F1">
        <w:trPr>
          <w:jc w:val="center"/>
        </w:trPr>
        <w:tc>
          <w:tcPr>
            <w:tcW w:w="4876" w:type="dxa"/>
            <w:hideMark/>
          </w:tcPr>
          <w:p w14:paraId="2A657BF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250E76E"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EF89EA0" w14:textId="77777777" w:rsidTr="00F353F1">
        <w:trPr>
          <w:jc w:val="center"/>
        </w:trPr>
        <w:tc>
          <w:tcPr>
            <w:tcW w:w="4876" w:type="dxa"/>
            <w:hideMark/>
          </w:tcPr>
          <w:p w14:paraId="415A0E7C" w14:textId="77777777" w:rsidR="001D3ACC" w:rsidRPr="00FE2BBC" w:rsidRDefault="001D3ACC" w:rsidP="00F353F1">
            <w:pPr>
              <w:pStyle w:val="Normal6"/>
              <w:jc w:val="center"/>
              <w:rPr>
                <w:lang w:val="it-IT"/>
              </w:rPr>
            </w:pPr>
            <w:r w:rsidRPr="00FE2BBC">
              <w:rPr>
                <w:b/>
                <w:i/>
                <w:lang w:val="it-IT"/>
              </w:rPr>
              <w:t>Articolo 66</w:t>
            </w:r>
          </w:p>
        </w:tc>
        <w:tc>
          <w:tcPr>
            <w:tcW w:w="4876" w:type="dxa"/>
            <w:hideMark/>
          </w:tcPr>
          <w:p w14:paraId="36EA8B8E" w14:textId="77777777" w:rsidR="001D3ACC" w:rsidRPr="00FE2BBC" w:rsidRDefault="001D3ACC" w:rsidP="00F353F1">
            <w:pPr>
              <w:pStyle w:val="Normal6"/>
              <w:rPr>
                <w:szCs w:val="24"/>
                <w:lang w:val="it-IT"/>
              </w:rPr>
            </w:pPr>
            <w:r w:rsidRPr="00FE2BBC">
              <w:rPr>
                <w:b/>
                <w:i/>
                <w:lang w:val="it-IT"/>
              </w:rPr>
              <w:t>soppresso</w:t>
            </w:r>
          </w:p>
        </w:tc>
      </w:tr>
      <w:tr w:rsidR="001D3ACC" w:rsidRPr="00FE2BBC" w14:paraId="750D00DD" w14:textId="77777777" w:rsidTr="00F353F1">
        <w:trPr>
          <w:jc w:val="center"/>
        </w:trPr>
        <w:tc>
          <w:tcPr>
            <w:tcW w:w="4876" w:type="dxa"/>
            <w:hideMark/>
          </w:tcPr>
          <w:p w14:paraId="02EA4A61" w14:textId="77777777" w:rsidR="001D3ACC" w:rsidRPr="00FE2BBC" w:rsidRDefault="001D3ACC" w:rsidP="00F353F1">
            <w:pPr>
              <w:pStyle w:val="Normal6"/>
              <w:jc w:val="center"/>
              <w:rPr>
                <w:lang w:val="it-IT"/>
              </w:rPr>
            </w:pPr>
            <w:r w:rsidRPr="00FE2BBC">
              <w:rPr>
                <w:b/>
                <w:i/>
                <w:lang w:val="it-IT"/>
              </w:rPr>
              <w:t>Apertura della registrazione per una norma esistente</w:t>
            </w:r>
          </w:p>
        </w:tc>
        <w:tc>
          <w:tcPr>
            <w:tcW w:w="4876" w:type="dxa"/>
          </w:tcPr>
          <w:p w14:paraId="71340E14" w14:textId="77777777" w:rsidR="001D3ACC" w:rsidRPr="00FE2BBC" w:rsidRDefault="001D3ACC" w:rsidP="00F353F1">
            <w:pPr>
              <w:pStyle w:val="Normal6"/>
              <w:rPr>
                <w:szCs w:val="24"/>
                <w:lang w:val="it-IT"/>
              </w:rPr>
            </w:pPr>
          </w:p>
        </w:tc>
      </w:tr>
      <w:tr w:rsidR="001D3ACC" w:rsidRPr="00FE2BBC" w14:paraId="4BDC8561" w14:textId="77777777" w:rsidTr="00F353F1">
        <w:trPr>
          <w:jc w:val="center"/>
        </w:trPr>
        <w:tc>
          <w:tcPr>
            <w:tcW w:w="4876" w:type="dxa"/>
            <w:hideMark/>
          </w:tcPr>
          <w:p w14:paraId="0EE708E9" w14:textId="77777777" w:rsidR="001D3ACC" w:rsidRPr="00FE2BBC" w:rsidRDefault="001D3ACC" w:rsidP="00F353F1">
            <w:pPr>
              <w:pStyle w:val="Normal6"/>
              <w:rPr>
                <w:lang w:val="it-IT"/>
              </w:rPr>
            </w:pPr>
            <w:r w:rsidRPr="00FE2BBC">
              <w:rPr>
                <w:b/>
                <w:i/>
                <w:lang w:val="it-IT"/>
              </w:rPr>
              <w:t>1.</w:t>
            </w:r>
            <w:r w:rsidRPr="00FE2BBC">
              <w:rPr>
                <w:b/>
                <w:i/>
                <w:lang w:val="it-IT"/>
              </w:rPr>
              <w:tab/>
              <w:t>Fino al [OP: inserire la data corrispondente a 28 mesi dall'entrata in vigore del presente regolamento] i titolari di brevetti SEP essenziali per una norma pubblicata prima dell'entrata in vigore del presente regolamento ("norme esistenti"), per la quale sono stati assunti impegni FRAND, possono notificare al centro di competenza, ai sensi degli articoli 14, 15 e 17,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tcPr>
          <w:p w14:paraId="504D9867" w14:textId="77777777" w:rsidR="001D3ACC" w:rsidRPr="00FE2BBC" w:rsidRDefault="001D3ACC" w:rsidP="00F353F1">
            <w:pPr>
              <w:pStyle w:val="Normal6"/>
              <w:rPr>
                <w:szCs w:val="24"/>
                <w:lang w:val="it-IT"/>
              </w:rPr>
            </w:pPr>
          </w:p>
        </w:tc>
      </w:tr>
      <w:tr w:rsidR="001D3ACC" w:rsidRPr="00FE2BBC" w14:paraId="6D428D0A" w14:textId="77777777" w:rsidTr="00F353F1">
        <w:trPr>
          <w:jc w:val="center"/>
        </w:trPr>
        <w:tc>
          <w:tcPr>
            <w:tcW w:w="4876" w:type="dxa"/>
            <w:hideMark/>
          </w:tcPr>
          <w:p w14:paraId="65F5AB89" w14:textId="77777777" w:rsidR="001D3ACC" w:rsidRPr="00FE2BBC" w:rsidRDefault="001D3ACC" w:rsidP="00F353F1">
            <w:pPr>
              <w:pStyle w:val="Normal6"/>
              <w:rPr>
                <w:lang w:val="it-IT"/>
              </w:rPr>
            </w:pPr>
            <w:r w:rsidRPr="00FE2BBC">
              <w:rPr>
                <w:b/>
                <w:i/>
                <w:lang w:val="it-IT"/>
              </w:rPr>
              <w:t>2.</w:t>
            </w:r>
            <w:r w:rsidRPr="00FE2BBC">
              <w:rPr>
                <w:b/>
                <w:i/>
                <w:lang w:val="it-IT"/>
              </w:rPr>
              <w:tab/>
              <w:t>Fino al [OP: inserire la data corrispondente a 28 mesi dall'entrata in vigore del presente regolamento] gli utilizzatori di una norma pubblicata prima dell'entrata in vigore del presente regolamento, per la quale sono stati assunti impegni FRAND, possono notificare al centro di competenza, ai sensi dell'articolo 14, paragrafo 4,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tcPr>
          <w:p w14:paraId="1CC283AF" w14:textId="77777777" w:rsidR="001D3ACC" w:rsidRPr="00FE2BBC" w:rsidRDefault="001D3ACC" w:rsidP="00F353F1">
            <w:pPr>
              <w:pStyle w:val="Normal6"/>
              <w:rPr>
                <w:szCs w:val="24"/>
                <w:lang w:val="it-IT"/>
              </w:rPr>
            </w:pPr>
          </w:p>
        </w:tc>
      </w:tr>
      <w:tr w:rsidR="001D3ACC" w:rsidRPr="00FE2BBC" w14:paraId="6E264FED" w14:textId="77777777" w:rsidTr="00F353F1">
        <w:trPr>
          <w:jc w:val="center"/>
        </w:trPr>
        <w:tc>
          <w:tcPr>
            <w:tcW w:w="4876" w:type="dxa"/>
            <w:hideMark/>
          </w:tcPr>
          <w:p w14:paraId="2D29A8E0" w14:textId="77777777" w:rsidR="001D3ACC" w:rsidRPr="00FE2BBC" w:rsidRDefault="001D3ACC" w:rsidP="00F353F1">
            <w:pPr>
              <w:pStyle w:val="Normal6"/>
              <w:rPr>
                <w:lang w:val="it-IT"/>
              </w:rPr>
            </w:pPr>
            <w:r w:rsidRPr="00FE2BBC">
              <w:rPr>
                <w:b/>
                <w:i/>
                <w:lang w:val="it-IT"/>
              </w:rPr>
              <w:t>3.</w:t>
            </w:r>
            <w:r w:rsidRPr="00FE2BBC">
              <w:rPr>
                <w:b/>
                <w:i/>
                <w:lang w:val="it-IT"/>
              </w:rPr>
              <w:tab/>
              <w:t>Fino al [OP: inserire la data corrispondente a 30 mesi dall'entrata in vigore del presente regolamento] i titolari di brevetti SEP o gli utilizzatori possono chiedere una perizia ai sensi dell'articolo 18 in relazione a brevetti SEP essenziali per una norma esistente o parte di essa, che sarà determinata nell'atto delegato conformemente al paragrafo 4. Le prescrizioni e le procedure di cui all'articolo 18 si applicano mutatis mutandis.</w:t>
            </w:r>
          </w:p>
        </w:tc>
        <w:tc>
          <w:tcPr>
            <w:tcW w:w="4876" w:type="dxa"/>
          </w:tcPr>
          <w:p w14:paraId="3240771D" w14:textId="77777777" w:rsidR="001D3ACC" w:rsidRPr="00FE2BBC" w:rsidRDefault="001D3ACC" w:rsidP="00F353F1">
            <w:pPr>
              <w:pStyle w:val="Normal6"/>
              <w:rPr>
                <w:szCs w:val="24"/>
                <w:lang w:val="it-IT"/>
              </w:rPr>
            </w:pPr>
          </w:p>
        </w:tc>
      </w:tr>
      <w:tr w:rsidR="001D3ACC" w:rsidRPr="00FE2BBC" w14:paraId="185C1EA9" w14:textId="77777777" w:rsidTr="00F353F1">
        <w:trPr>
          <w:jc w:val="center"/>
        </w:trPr>
        <w:tc>
          <w:tcPr>
            <w:tcW w:w="4876" w:type="dxa"/>
            <w:hideMark/>
          </w:tcPr>
          <w:p w14:paraId="4ED5205F" w14:textId="77777777" w:rsidR="001D3ACC" w:rsidRPr="00FE2BBC" w:rsidRDefault="001D3ACC" w:rsidP="00F353F1">
            <w:pPr>
              <w:pStyle w:val="Normal6"/>
              <w:rPr>
                <w:lang w:val="it-IT"/>
              </w:rPr>
            </w:pPr>
            <w:r w:rsidRPr="00FE2BBC">
              <w:rPr>
                <w:b/>
                <w:i/>
                <w:lang w:val="it-IT"/>
              </w:rPr>
              <w:t>4.</w:t>
            </w:r>
            <w:r w:rsidRPr="00FE2BBC">
              <w:rPr>
                <w:b/>
                <w:i/>
                <w:lang w:val="it-IT"/>
              </w:rPr>
              <w:tab/>
              <w:t>Nel caso in cui il funzionamento del mercato interno sia gravemente distorto a causa di inefficienze nella concessione di licenze per i brevetti SEP, la Commissione, dopo un adeguato processo di consultazione, determina, mediante un atto delegato ai sensi dell'articolo 67, le norme esistenti o parti di esse o i casi d'uso pertinenti che possono essere notificati ai sensi del paragrafo 1 o del paragrafo 2, o per i quali può essere chiesta una perizia ai sensi del paragrafo 3. L'atto delegato determina anche quali procedure e prescrizioni in materia di notifiche e pubblicazione stabilite nel presente regolamento si applicano a tali norme esistenti. L'atto delegato è adottato entro [OP: inserire la data corrispondente a 18 mesi dall'entrata in vigore del presente regolamento].</w:t>
            </w:r>
          </w:p>
        </w:tc>
        <w:tc>
          <w:tcPr>
            <w:tcW w:w="4876" w:type="dxa"/>
          </w:tcPr>
          <w:p w14:paraId="6147BE4B" w14:textId="77777777" w:rsidR="001D3ACC" w:rsidRPr="00FE2BBC" w:rsidRDefault="001D3ACC" w:rsidP="00F353F1">
            <w:pPr>
              <w:pStyle w:val="Normal6"/>
              <w:rPr>
                <w:szCs w:val="24"/>
                <w:lang w:val="it-IT"/>
              </w:rPr>
            </w:pPr>
          </w:p>
        </w:tc>
      </w:tr>
      <w:tr w:rsidR="001D3ACC" w:rsidRPr="00FE2BBC" w14:paraId="0D17914B" w14:textId="77777777" w:rsidTr="00F353F1">
        <w:trPr>
          <w:jc w:val="center"/>
        </w:trPr>
        <w:tc>
          <w:tcPr>
            <w:tcW w:w="4876" w:type="dxa"/>
            <w:hideMark/>
          </w:tcPr>
          <w:p w14:paraId="211103F3" w14:textId="77777777" w:rsidR="001D3ACC" w:rsidRPr="00FE2BBC" w:rsidRDefault="001D3ACC" w:rsidP="00F353F1">
            <w:pPr>
              <w:pStyle w:val="Normal6"/>
              <w:rPr>
                <w:lang w:val="it-IT"/>
              </w:rPr>
            </w:pPr>
            <w:r w:rsidRPr="00FE2BBC">
              <w:rPr>
                <w:b/>
                <w:i/>
                <w:lang w:val="it-IT"/>
              </w:rPr>
              <w:t>5.</w:t>
            </w:r>
            <w:r w:rsidRPr="00FE2BBC">
              <w:rPr>
                <w:b/>
                <w:i/>
                <w:lang w:val="it-IT"/>
              </w:rPr>
              <w:tab/>
              <w:t>Il presente articolo non si applica agli atti conclusi e ai diritti acquisiti prima del [OP: inserire la data corrispondente a 28 mesi dall'entrata in vigore del presente regolamento].</w:t>
            </w:r>
          </w:p>
        </w:tc>
        <w:tc>
          <w:tcPr>
            <w:tcW w:w="4876" w:type="dxa"/>
          </w:tcPr>
          <w:p w14:paraId="24D150DA" w14:textId="77777777" w:rsidR="001D3ACC" w:rsidRPr="00FE2BBC" w:rsidRDefault="001D3ACC" w:rsidP="00F353F1">
            <w:pPr>
              <w:pStyle w:val="Normal6"/>
              <w:rPr>
                <w:szCs w:val="24"/>
                <w:lang w:val="it-IT"/>
              </w:rPr>
            </w:pPr>
          </w:p>
        </w:tc>
      </w:tr>
    </w:tbl>
    <w:p w14:paraId="5C2D926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B568768"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219582A4" w14:textId="77777777" w:rsidR="001D3ACC" w:rsidRPr="00FE2BBC" w:rsidRDefault="001D3ACC" w:rsidP="001D3ACC">
      <w:pPr>
        <w:pStyle w:val="Normal12Italic"/>
        <w:rPr>
          <w:noProof w:val="0"/>
          <w:lang w:val="it-IT"/>
        </w:rPr>
      </w:pPr>
      <w:r w:rsidRPr="00FE2BBC">
        <w:rPr>
          <w:lang w:val="it-IT"/>
        </w:rPr>
        <w:t>Il regolamento dovrebbe applicarsi solo alle norme future (pubblicate dopo l'entrata in vigore del regolamento). Se il regolamento si applica alle norme pubblicate prima della sua entrata in vigore, il mercato creato e attualmente funzionante potrebbe essere paralizzato a causa dei nuovi requisiti che porteranno squilibri, consolidando comportamenti "dilatori".</w:t>
      </w:r>
    </w:p>
    <w:p w14:paraId="7FC18998" w14:textId="77777777" w:rsidR="001D3ACC" w:rsidRPr="00FE2BBC" w:rsidRDefault="001D3ACC" w:rsidP="001D3ACC">
      <w:r w:rsidRPr="00F1797F">
        <w:rPr>
          <w:rStyle w:val="HideTWBExt"/>
        </w:rPr>
        <w:t>&lt;/Amend&gt;</w:t>
      </w:r>
    </w:p>
    <w:p w14:paraId="0E55AD8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758</w:t>
      </w:r>
      <w:r w:rsidRPr="00F1797F">
        <w:rPr>
          <w:rStyle w:val="HideTWBExt"/>
          <w:b w:val="0"/>
          <w:lang w:val="it-IT"/>
        </w:rPr>
        <w:t>&lt;/NumAm&gt;</w:t>
      </w:r>
    </w:p>
    <w:p w14:paraId="07EEDFE0"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720F40F4" w14:textId="77777777" w:rsidR="001D3ACC" w:rsidRPr="00FE2BBC" w:rsidRDefault="001D3ACC" w:rsidP="001D3ACC">
      <w:r w:rsidRPr="00F1797F">
        <w:rPr>
          <w:rStyle w:val="HideTWBExt"/>
        </w:rPr>
        <w:t>&lt;/RepeatBlock-By&gt;</w:t>
      </w:r>
    </w:p>
    <w:p w14:paraId="4E3BD3C4"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837DB3F" w14:textId="77777777" w:rsidR="001D3ACC" w:rsidRPr="00FE2BBC" w:rsidRDefault="001D3ACC" w:rsidP="001D3ACC">
      <w:pPr>
        <w:pStyle w:val="NormalBold"/>
      </w:pPr>
      <w:r w:rsidRPr="00F1797F">
        <w:rPr>
          <w:rStyle w:val="HideTWBExt"/>
          <w:b w:val="0"/>
        </w:rPr>
        <w:t>&lt;Article&gt;</w:t>
      </w:r>
      <w:r w:rsidRPr="00FE2BBC">
        <w:t>Articolo 66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7B61B82" w14:textId="77777777" w:rsidTr="00F353F1">
        <w:trPr>
          <w:jc w:val="center"/>
        </w:trPr>
        <w:tc>
          <w:tcPr>
            <w:tcW w:w="9752" w:type="dxa"/>
            <w:gridSpan w:val="2"/>
          </w:tcPr>
          <w:p w14:paraId="41E2DFF2" w14:textId="77777777" w:rsidR="001D3ACC" w:rsidRPr="00FE2BBC" w:rsidRDefault="001D3ACC" w:rsidP="00F353F1">
            <w:pPr>
              <w:keepNext/>
            </w:pPr>
          </w:p>
        </w:tc>
      </w:tr>
      <w:tr w:rsidR="001D3ACC" w:rsidRPr="00FE2BBC" w14:paraId="5A87B92D" w14:textId="77777777" w:rsidTr="00F353F1">
        <w:trPr>
          <w:jc w:val="center"/>
        </w:trPr>
        <w:tc>
          <w:tcPr>
            <w:tcW w:w="4876" w:type="dxa"/>
            <w:hideMark/>
          </w:tcPr>
          <w:p w14:paraId="604A26D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17C0CD1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FD18048" w14:textId="77777777" w:rsidTr="00F353F1">
        <w:trPr>
          <w:jc w:val="center"/>
        </w:trPr>
        <w:tc>
          <w:tcPr>
            <w:tcW w:w="4876" w:type="dxa"/>
            <w:hideMark/>
          </w:tcPr>
          <w:p w14:paraId="23D7CF70" w14:textId="77777777" w:rsidR="001D3ACC" w:rsidRPr="00FE2BBC" w:rsidRDefault="001D3ACC" w:rsidP="00F353F1">
            <w:pPr>
              <w:pStyle w:val="Normal6"/>
              <w:rPr>
                <w:lang w:val="it-IT"/>
              </w:rPr>
            </w:pPr>
            <w:r w:rsidRPr="00FE2BBC">
              <w:rPr>
                <w:lang w:val="it-IT"/>
              </w:rPr>
              <w:t>1.</w:t>
            </w:r>
            <w:r w:rsidRPr="00FE2BBC">
              <w:rPr>
                <w:lang w:val="it-IT"/>
              </w:rPr>
              <w:tab/>
              <w:t xml:space="preserve">Fino al [OP: inserire la data corrispondente a </w:t>
            </w:r>
            <w:r w:rsidRPr="00FE2BBC">
              <w:rPr>
                <w:b/>
                <w:i/>
                <w:lang w:val="it-IT"/>
              </w:rPr>
              <w:t>28</w:t>
            </w:r>
            <w:r w:rsidRPr="00FE2BBC">
              <w:rPr>
                <w:lang w:val="it-IT"/>
              </w:rPr>
              <w:t xml:space="preserve"> mesi dall'entrata in vigore del presente regolamento] i titolari di brevetti SEP essenziali per una norma pubblicata prima dell'entrata in vigore del presente regolamento ("norme esistenti"), per la quale sono stati assunti impegni FRAND, possono notificare al centro di competenza, ai sensi degli articoli 14, 15 e 17,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hideMark/>
          </w:tcPr>
          <w:p w14:paraId="293DB83B" w14:textId="77777777" w:rsidR="001D3ACC" w:rsidRPr="00FE2BBC" w:rsidRDefault="001D3ACC" w:rsidP="00F353F1">
            <w:pPr>
              <w:pStyle w:val="Normal6"/>
              <w:rPr>
                <w:szCs w:val="24"/>
                <w:lang w:val="it-IT"/>
              </w:rPr>
            </w:pPr>
            <w:r w:rsidRPr="00FE2BBC">
              <w:rPr>
                <w:lang w:val="it-IT"/>
              </w:rPr>
              <w:t>1.</w:t>
            </w:r>
            <w:r w:rsidRPr="00FE2BBC">
              <w:rPr>
                <w:lang w:val="it-IT"/>
              </w:rPr>
              <w:tab/>
              <w:t xml:space="preserve">Fino al [OP: inserire la data corrispondente a </w:t>
            </w:r>
            <w:r w:rsidRPr="00FE2BBC">
              <w:rPr>
                <w:b/>
                <w:i/>
                <w:lang w:val="it-IT"/>
              </w:rPr>
              <w:t>24</w:t>
            </w:r>
            <w:r w:rsidRPr="00FE2BBC">
              <w:rPr>
                <w:lang w:val="it-IT"/>
              </w:rPr>
              <w:t xml:space="preserve"> mesi dall'entrata in vigore del presente regolamento] i titolari di brevetti SEP essenziali per una norma pubblicata prima dell'entrata in vigore del presente regolamento ("norme esistenti"), per la quale sono stati assunti impegni FRAND, possono notificare al centro di competenza, ai sensi degli articoli 14, 15 e 17, qualsiasi norma esistente o parte di essa, che sarà determinata nell'atto delegato in conformità al paragrafo 4. Le procedure e le prescrizioni in materia di notifiche e pubblicazione stabilite nel presente regolamento si applicano mutatis mutandis.</w:t>
            </w:r>
          </w:p>
        </w:tc>
      </w:tr>
    </w:tbl>
    <w:p w14:paraId="6333239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BEA5FF5" w14:textId="77777777" w:rsidR="001D3ACC" w:rsidRPr="00FE2BBC" w:rsidRDefault="001D3ACC" w:rsidP="001D3ACC">
      <w:r w:rsidRPr="00F1797F">
        <w:rPr>
          <w:rStyle w:val="HideTWBExt"/>
        </w:rPr>
        <w:t>&lt;/Amend&gt;</w:t>
      </w:r>
    </w:p>
    <w:p w14:paraId="6B7AC808"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759</w:t>
      </w:r>
      <w:r w:rsidRPr="00F1797F">
        <w:rPr>
          <w:rStyle w:val="HideTWBExt"/>
          <w:b w:val="0"/>
          <w:lang w:val="it-IT"/>
        </w:rPr>
        <w:t>&lt;/NumAm&gt;</w:t>
      </w:r>
    </w:p>
    <w:p w14:paraId="6058C574"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489BD85E" w14:textId="77777777" w:rsidR="001D3ACC" w:rsidRPr="00FE2BBC" w:rsidRDefault="001D3ACC" w:rsidP="001D3ACC">
      <w:r w:rsidRPr="00F1797F">
        <w:rPr>
          <w:rStyle w:val="HideTWBExt"/>
        </w:rPr>
        <w:t>&lt;/RepeatBlock-By&gt;</w:t>
      </w:r>
    </w:p>
    <w:p w14:paraId="1DC8773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E91AC55" w14:textId="77777777" w:rsidR="001D3ACC" w:rsidRPr="00FE2BBC" w:rsidRDefault="001D3ACC" w:rsidP="001D3ACC">
      <w:pPr>
        <w:pStyle w:val="NormalBold"/>
      </w:pPr>
      <w:r w:rsidRPr="00F1797F">
        <w:rPr>
          <w:rStyle w:val="HideTWBExt"/>
          <w:b w:val="0"/>
        </w:rPr>
        <w:t>&lt;Article&gt;</w:t>
      </w:r>
      <w:r w:rsidRPr="00FE2BBC">
        <w:t>Articolo 66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B5F84B4" w14:textId="77777777" w:rsidTr="00F353F1">
        <w:trPr>
          <w:jc w:val="center"/>
        </w:trPr>
        <w:tc>
          <w:tcPr>
            <w:tcW w:w="9752" w:type="dxa"/>
            <w:gridSpan w:val="2"/>
          </w:tcPr>
          <w:p w14:paraId="258CF353" w14:textId="77777777" w:rsidR="001D3ACC" w:rsidRPr="00FE2BBC" w:rsidRDefault="001D3ACC" w:rsidP="00F353F1">
            <w:pPr>
              <w:keepNext/>
            </w:pPr>
          </w:p>
        </w:tc>
      </w:tr>
      <w:tr w:rsidR="001D3ACC" w:rsidRPr="00FE2BBC" w14:paraId="24C81F4F" w14:textId="77777777" w:rsidTr="00F353F1">
        <w:trPr>
          <w:jc w:val="center"/>
        </w:trPr>
        <w:tc>
          <w:tcPr>
            <w:tcW w:w="4876" w:type="dxa"/>
            <w:hideMark/>
          </w:tcPr>
          <w:p w14:paraId="0A72C72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04F143B"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0A177B7" w14:textId="77777777" w:rsidTr="00F353F1">
        <w:trPr>
          <w:jc w:val="center"/>
        </w:trPr>
        <w:tc>
          <w:tcPr>
            <w:tcW w:w="4876" w:type="dxa"/>
            <w:hideMark/>
          </w:tcPr>
          <w:p w14:paraId="2C65E78D" w14:textId="77777777" w:rsidR="001D3ACC" w:rsidRPr="00FE2BBC" w:rsidRDefault="001D3ACC" w:rsidP="00F353F1">
            <w:pPr>
              <w:pStyle w:val="Normal6"/>
              <w:rPr>
                <w:lang w:val="it-IT"/>
              </w:rPr>
            </w:pPr>
            <w:r w:rsidRPr="00FE2BBC">
              <w:rPr>
                <w:lang w:val="it-IT"/>
              </w:rPr>
              <w:t>2.</w:t>
            </w:r>
            <w:r w:rsidRPr="00FE2BBC">
              <w:rPr>
                <w:lang w:val="it-IT"/>
              </w:rPr>
              <w:tab/>
              <w:t xml:space="preserve">Fino al [OP: inserire la data corrispondente a </w:t>
            </w:r>
            <w:r w:rsidRPr="00FE2BBC">
              <w:rPr>
                <w:b/>
                <w:i/>
                <w:lang w:val="it-IT"/>
              </w:rPr>
              <w:t>28</w:t>
            </w:r>
            <w:r w:rsidRPr="00FE2BBC">
              <w:rPr>
                <w:lang w:val="it-IT"/>
              </w:rPr>
              <w:t xml:space="preserve"> mesi dall'entrata in vigore del presente regolamento] gli utilizzatori di una norma pubblicata prima dell'entrata in vigore del presente regolamento, per la quale sono stati assunti impegni FRAND, possono notificare al centro di competenza, ai sensi dell'articolo 14, paragrafo 4, qualsiasi norma esistente o parte di essa, che sarà determinata nell'atto delegato in conformità al paragrafo 4. Le procedure e le prescrizioni in materia di notifiche e pubblicazione stabilite nel presente regolamento si applicano mutatis mutandis.</w:t>
            </w:r>
          </w:p>
        </w:tc>
        <w:tc>
          <w:tcPr>
            <w:tcW w:w="4876" w:type="dxa"/>
            <w:hideMark/>
          </w:tcPr>
          <w:p w14:paraId="5C70DB7F" w14:textId="77777777" w:rsidR="001D3ACC" w:rsidRPr="00FE2BBC" w:rsidRDefault="001D3ACC" w:rsidP="00F353F1">
            <w:pPr>
              <w:pStyle w:val="Normal6"/>
              <w:rPr>
                <w:szCs w:val="24"/>
                <w:lang w:val="it-IT"/>
              </w:rPr>
            </w:pPr>
            <w:r w:rsidRPr="00FE2BBC">
              <w:rPr>
                <w:lang w:val="it-IT"/>
              </w:rPr>
              <w:t>2.</w:t>
            </w:r>
            <w:r w:rsidRPr="00FE2BBC">
              <w:rPr>
                <w:lang w:val="it-IT"/>
              </w:rPr>
              <w:tab/>
              <w:t xml:space="preserve">Fino al [OP: inserire la data corrispondente a </w:t>
            </w:r>
            <w:r w:rsidRPr="00FE2BBC">
              <w:rPr>
                <w:b/>
                <w:i/>
                <w:lang w:val="it-IT"/>
              </w:rPr>
              <w:t>24</w:t>
            </w:r>
            <w:r w:rsidRPr="00FE2BBC">
              <w:rPr>
                <w:lang w:val="it-IT"/>
              </w:rPr>
              <w:t xml:space="preserve"> mesi dall'entrata in vigore del presente regolamento] gli utilizzatori di una norma pubblicata prima dell'entrata in vigore del presente regolamento, per la quale sono stati assunti impegni FRAND, possono notificare al centro di competenza, ai sensi dell'articolo 14, paragrafo 4, qualsiasi norma esistente o parte di essa, che sarà determinata nell'atto delegato in conformità al paragrafo 4. Le procedure e le prescrizioni in materia di notifiche e pubblicazione stabilite nel presente regolamento si applicano mutatis mutandis.</w:t>
            </w:r>
          </w:p>
        </w:tc>
      </w:tr>
    </w:tbl>
    <w:p w14:paraId="7D7AACD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66460D52" w14:textId="77777777" w:rsidR="001D3ACC" w:rsidRPr="00FE2BBC" w:rsidRDefault="001D3ACC" w:rsidP="001D3ACC">
      <w:r w:rsidRPr="00F1797F">
        <w:rPr>
          <w:rStyle w:val="HideTWBExt"/>
        </w:rPr>
        <w:t>&lt;/Amend&gt;</w:t>
      </w:r>
    </w:p>
    <w:p w14:paraId="7F20C3F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760</w:t>
      </w:r>
      <w:r w:rsidRPr="00F1797F">
        <w:rPr>
          <w:rStyle w:val="HideTWBExt"/>
          <w:b w:val="0"/>
          <w:lang w:val="it-IT"/>
        </w:rPr>
        <w:t>&lt;/NumAm&gt;</w:t>
      </w:r>
    </w:p>
    <w:p w14:paraId="270B1408"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F0C3206" w14:textId="77777777" w:rsidR="001D3ACC" w:rsidRPr="00FE2BBC" w:rsidRDefault="001D3ACC" w:rsidP="001D3ACC">
      <w:r w:rsidRPr="00F1797F">
        <w:rPr>
          <w:rStyle w:val="HideTWBExt"/>
        </w:rPr>
        <w:t>&lt;/RepeatBlock-By&gt;</w:t>
      </w:r>
    </w:p>
    <w:p w14:paraId="41E7F61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AD85EAA" w14:textId="77777777" w:rsidR="001D3ACC" w:rsidRPr="00FE2BBC" w:rsidRDefault="001D3ACC" w:rsidP="001D3ACC">
      <w:pPr>
        <w:pStyle w:val="NormalBold"/>
      </w:pPr>
      <w:r w:rsidRPr="00F1797F">
        <w:rPr>
          <w:rStyle w:val="HideTWBExt"/>
          <w:b w:val="0"/>
        </w:rPr>
        <w:t>&lt;Article&gt;</w:t>
      </w:r>
      <w:r w:rsidRPr="00FE2BBC">
        <w:t>Articolo 66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FA6267D" w14:textId="77777777" w:rsidTr="00F353F1">
        <w:trPr>
          <w:jc w:val="center"/>
        </w:trPr>
        <w:tc>
          <w:tcPr>
            <w:tcW w:w="9752" w:type="dxa"/>
            <w:gridSpan w:val="2"/>
          </w:tcPr>
          <w:p w14:paraId="59B49432" w14:textId="77777777" w:rsidR="001D3ACC" w:rsidRPr="00FE2BBC" w:rsidRDefault="001D3ACC" w:rsidP="00F353F1">
            <w:pPr>
              <w:keepNext/>
            </w:pPr>
          </w:p>
        </w:tc>
      </w:tr>
      <w:tr w:rsidR="001D3ACC" w:rsidRPr="00FE2BBC" w14:paraId="08E12BC1" w14:textId="77777777" w:rsidTr="00F353F1">
        <w:trPr>
          <w:jc w:val="center"/>
        </w:trPr>
        <w:tc>
          <w:tcPr>
            <w:tcW w:w="4876" w:type="dxa"/>
            <w:hideMark/>
          </w:tcPr>
          <w:p w14:paraId="241F91E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A2E2F8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EEC58B4" w14:textId="77777777" w:rsidTr="00F353F1">
        <w:trPr>
          <w:jc w:val="center"/>
        </w:trPr>
        <w:tc>
          <w:tcPr>
            <w:tcW w:w="4876" w:type="dxa"/>
            <w:hideMark/>
          </w:tcPr>
          <w:p w14:paraId="41582DF5" w14:textId="77777777" w:rsidR="001D3ACC" w:rsidRPr="00FE2BBC" w:rsidRDefault="001D3ACC" w:rsidP="00F353F1">
            <w:pPr>
              <w:pStyle w:val="Normal6"/>
              <w:rPr>
                <w:lang w:val="it-IT"/>
              </w:rPr>
            </w:pPr>
            <w:r w:rsidRPr="00FE2BBC">
              <w:rPr>
                <w:lang w:val="it-IT"/>
              </w:rPr>
              <w:t>3.</w:t>
            </w:r>
            <w:r w:rsidRPr="00FE2BBC">
              <w:rPr>
                <w:lang w:val="it-IT"/>
              </w:rPr>
              <w:tab/>
              <w:t xml:space="preserve">Fino al [OP: inserire la data corrispondente a </w:t>
            </w:r>
            <w:r w:rsidRPr="00FE2BBC">
              <w:rPr>
                <w:b/>
                <w:i/>
                <w:lang w:val="it-IT"/>
              </w:rPr>
              <w:t>30</w:t>
            </w:r>
            <w:r w:rsidRPr="00FE2BBC">
              <w:rPr>
                <w:lang w:val="it-IT"/>
              </w:rPr>
              <w:t xml:space="preserve"> mesi dall'entrata in vigore del presente regolamento] i titolari di brevetti SEP o gli utilizzatori possono chiedere una perizia ai sensi dell'articolo 18 in relazione a brevetti SEP essenziali per una norma esistente o parte di essa, che sarà determinata nell'atto delegato conformemente al paragrafo 4. Le prescrizioni e le procedure di cui all'articolo 18 si applicano mutatis mutandis.</w:t>
            </w:r>
          </w:p>
        </w:tc>
        <w:tc>
          <w:tcPr>
            <w:tcW w:w="4876" w:type="dxa"/>
            <w:hideMark/>
          </w:tcPr>
          <w:p w14:paraId="6EE7D53C" w14:textId="77777777" w:rsidR="001D3ACC" w:rsidRPr="00FE2BBC" w:rsidRDefault="001D3ACC" w:rsidP="00F353F1">
            <w:pPr>
              <w:pStyle w:val="Normal6"/>
              <w:rPr>
                <w:szCs w:val="24"/>
                <w:lang w:val="it-IT"/>
              </w:rPr>
            </w:pPr>
            <w:r w:rsidRPr="00FE2BBC">
              <w:rPr>
                <w:lang w:val="it-IT"/>
              </w:rPr>
              <w:t>3.</w:t>
            </w:r>
            <w:r w:rsidRPr="00FE2BBC">
              <w:rPr>
                <w:lang w:val="it-IT"/>
              </w:rPr>
              <w:tab/>
              <w:t xml:space="preserve">Fino al [OP: inserire la data corrispondente a </w:t>
            </w:r>
            <w:r w:rsidRPr="00FE2BBC">
              <w:rPr>
                <w:b/>
                <w:i/>
                <w:lang w:val="it-IT"/>
              </w:rPr>
              <w:t>24</w:t>
            </w:r>
            <w:r w:rsidRPr="00FE2BBC">
              <w:rPr>
                <w:lang w:val="it-IT"/>
              </w:rPr>
              <w:t xml:space="preserve"> mesi dall'entrata in vigore del presente regolamento] i titolari di brevetti SEP o gli utilizzatori possono chiedere una perizia ai sensi dell'articolo 18 in relazione a brevetti SEP essenziali per una norma esistente o parte di essa, che sarà determinata nell'atto delegato conformemente al paragrafo 4. Le prescrizioni e le procedure di cui all'articolo 18 si applicano mutatis mutandis.</w:t>
            </w:r>
          </w:p>
        </w:tc>
      </w:tr>
    </w:tbl>
    <w:p w14:paraId="5C13DF9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017644EF" w14:textId="77777777" w:rsidR="001D3ACC" w:rsidRPr="00FE2BBC" w:rsidRDefault="001D3ACC" w:rsidP="001D3ACC">
      <w:r w:rsidRPr="00F1797F">
        <w:rPr>
          <w:rStyle w:val="HideTWBExt"/>
        </w:rPr>
        <w:t>&lt;/Amend&gt;</w:t>
      </w:r>
    </w:p>
    <w:p w14:paraId="523D4EC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761</w:t>
      </w:r>
      <w:r w:rsidRPr="00F1797F">
        <w:rPr>
          <w:rStyle w:val="HideTWBExt"/>
          <w:b w:val="0"/>
          <w:lang w:val="it-IT"/>
        </w:rPr>
        <w:t>&lt;/NumAm&gt;</w:t>
      </w:r>
    </w:p>
    <w:p w14:paraId="15045CB9"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365E7AB" w14:textId="77777777" w:rsidR="001D3ACC" w:rsidRPr="00FE2BBC" w:rsidRDefault="001D3ACC" w:rsidP="001D3ACC">
      <w:r w:rsidRPr="00F1797F">
        <w:rPr>
          <w:rStyle w:val="HideTWBExt"/>
        </w:rPr>
        <w:t>&lt;/RepeatBlock-By&gt;</w:t>
      </w:r>
    </w:p>
    <w:p w14:paraId="57756961"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E589B69" w14:textId="77777777" w:rsidR="001D3ACC" w:rsidRPr="00FE2BBC" w:rsidRDefault="001D3ACC" w:rsidP="001D3ACC">
      <w:pPr>
        <w:pStyle w:val="NormalBold"/>
      </w:pPr>
      <w:r w:rsidRPr="00F1797F">
        <w:rPr>
          <w:rStyle w:val="HideTWBExt"/>
          <w:b w:val="0"/>
        </w:rPr>
        <w:t>&lt;Article&gt;</w:t>
      </w:r>
      <w:r w:rsidRPr="00FE2BBC">
        <w:t>Articolo 66 – paragrafo 4</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3B0E05E" w14:textId="77777777" w:rsidTr="00F353F1">
        <w:trPr>
          <w:jc w:val="center"/>
        </w:trPr>
        <w:tc>
          <w:tcPr>
            <w:tcW w:w="9752" w:type="dxa"/>
            <w:gridSpan w:val="2"/>
          </w:tcPr>
          <w:p w14:paraId="384ED792" w14:textId="77777777" w:rsidR="001D3ACC" w:rsidRPr="00FE2BBC" w:rsidRDefault="001D3ACC" w:rsidP="00F353F1">
            <w:pPr>
              <w:keepNext/>
            </w:pPr>
          </w:p>
        </w:tc>
      </w:tr>
      <w:tr w:rsidR="001D3ACC" w:rsidRPr="00FE2BBC" w14:paraId="71E80D74" w14:textId="77777777" w:rsidTr="00F353F1">
        <w:trPr>
          <w:jc w:val="center"/>
        </w:trPr>
        <w:tc>
          <w:tcPr>
            <w:tcW w:w="4876" w:type="dxa"/>
            <w:hideMark/>
          </w:tcPr>
          <w:p w14:paraId="739C584D"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FF4803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269211F" w14:textId="77777777" w:rsidTr="00F353F1">
        <w:trPr>
          <w:jc w:val="center"/>
        </w:trPr>
        <w:tc>
          <w:tcPr>
            <w:tcW w:w="4876" w:type="dxa"/>
            <w:hideMark/>
          </w:tcPr>
          <w:p w14:paraId="6E5919EB" w14:textId="77777777" w:rsidR="001D3ACC" w:rsidRPr="00FE2BBC" w:rsidRDefault="001D3ACC" w:rsidP="00F353F1">
            <w:pPr>
              <w:pStyle w:val="Normal6"/>
              <w:rPr>
                <w:lang w:val="it-IT"/>
              </w:rPr>
            </w:pPr>
            <w:r w:rsidRPr="00FE2BBC">
              <w:rPr>
                <w:b/>
                <w:i/>
                <w:lang w:val="it-IT"/>
              </w:rPr>
              <w:t>4.</w:t>
            </w:r>
            <w:r w:rsidRPr="00FE2BBC">
              <w:rPr>
                <w:b/>
                <w:i/>
                <w:lang w:val="it-IT"/>
              </w:rPr>
              <w:tab/>
              <w:t>Nel caso in cui il funzionamento del mercato interno sia gravemente distorto a causa di inefficienze nella concessione di licenze per i brevetti SEP, la Commissione, dopo un adeguato processo di consultazione, determina, mediante un atto delegato ai sensi dell'articolo 67, le norme esistenti o parti di esse o i casi d'uso pertinenti che possono essere notificati ai sensi del paragrafo 1 o del paragrafo 2, o per i quali può essere chiesta una perizia ai sensi del paragrafo 3. L'atto delegato determina anche quali procedure e prescrizioni in materia di notifiche e pubblicazione stabilite nel presente regolamento si applicano a tali norme esistenti. L'atto delegato è adottato entro [OP: inserire la data corrispondente a 18 mesi dall'entrata in vigore del presente regolamento].</w:t>
            </w:r>
          </w:p>
        </w:tc>
        <w:tc>
          <w:tcPr>
            <w:tcW w:w="4876" w:type="dxa"/>
            <w:hideMark/>
          </w:tcPr>
          <w:p w14:paraId="6B443318" w14:textId="77777777" w:rsidR="001D3ACC" w:rsidRPr="00FE2BBC" w:rsidRDefault="001D3ACC" w:rsidP="00F353F1">
            <w:pPr>
              <w:pStyle w:val="Normal6"/>
              <w:rPr>
                <w:szCs w:val="24"/>
                <w:lang w:val="it-IT"/>
              </w:rPr>
            </w:pPr>
            <w:r w:rsidRPr="00FE2BBC">
              <w:rPr>
                <w:b/>
                <w:i/>
                <w:lang w:val="it-IT"/>
              </w:rPr>
              <w:t>soppresso</w:t>
            </w:r>
          </w:p>
        </w:tc>
      </w:tr>
    </w:tbl>
    <w:p w14:paraId="0628706A"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586D574A" w14:textId="77777777" w:rsidR="001D3ACC" w:rsidRPr="00FE2BBC" w:rsidRDefault="001D3ACC" w:rsidP="001D3ACC">
      <w:r w:rsidRPr="00F1797F">
        <w:rPr>
          <w:rStyle w:val="HideTWBExt"/>
        </w:rPr>
        <w:t>&lt;/Amend&gt;</w:t>
      </w:r>
    </w:p>
    <w:p w14:paraId="6C15010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762</w:t>
      </w:r>
      <w:r w:rsidRPr="00F1797F">
        <w:rPr>
          <w:rStyle w:val="HideTWBExt"/>
          <w:b w:val="0"/>
          <w:lang w:val="it-IT"/>
        </w:rPr>
        <w:t>&lt;/NumAm&gt;</w:t>
      </w:r>
    </w:p>
    <w:p w14:paraId="7CD53764" w14:textId="77777777" w:rsidR="001D3ACC" w:rsidRPr="00FE2BBC" w:rsidRDefault="001D3ACC" w:rsidP="001D3ACC">
      <w:pPr>
        <w:pStyle w:val="NormalBold"/>
      </w:pPr>
      <w:r w:rsidRPr="00F1797F">
        <w:rPr>
          <w:rStyle w:val="HideTWBExt"/>
          <w:b w:val="0"/>
        </w:rPr>
        <w:t>&lt;RepeatBlock-By&gt;&lt;Members&gt;</w:t>
      </w:r>
      <w:r w:rsidRPr="00FE2BBC">
        <w:t>Geoffroy Didier</w:t>
      </w:r>
      <w:r w:rsidRPr="00F1797F">
        <w:rPr>
          <w:rStyle w:val="HideTWBExt"/>
          <w:b w:val="0"/>
        </w:rPr>
        <w:t>&lt;/Members&gt;</w:t>
      </w:r>
    </w:p>
    <w:p w14:paraId="1ABAED0B" w14:textId="77777777" w:rsidR="001D3ACC" w:rsidRPr="00FE2BBC" w:rsidRDefault="001D3ACC" w:rsidP="001D3ACC">
      <w:r w:rsidRPr="00F1797F">
        <w:rPr>
          <w:rStyle w:val="HideTWBExt"/>
        </w:rPr>
        <w:t>&lt;/RepeatBlock-By&gt;</w:t>
      </w:r>
    </w:p>
    <w:p w14:paraId="1024804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35945D5" w14:textId="77777777" w:rsidR="001D3ACC" w:rsidRPr="00FE2BBC" w:rsidRDefault="001D3ACC" w:rsidP="001D3ACC">
      <w:pPr>
        <w:pStyle w:val="NormalBold"/>
      </w:pPr>
      <w:r w:rsidRPr="00F1797F">
        <w:rPr>
          <w:rStyle w:val="HideTWBExt"/>
          <w:b w:val="0"/>
        </w:rPr>
        <w:t>&lt;Article&gt;</w:t>
      </w:r>
      <w:r w:rsidRPr="00FE2BBC">
        <w:t>Articolo 66 ter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4E6A547" w14:textId="77777777" w:rsidTr="00F353F1">
        <w:trPr>
          <w:jc w:val="center"/>
        </w:trPr>
        <w:tc>
          <w:tcPr>
            <w:tcW w:w="9752" w:type="dxa"/>
            <w:gridSpan w:val="2"/>
          </w:tcPr>
          <w:p w14:paraId="72D8DEC2" w14:textId="77777777" w:rsidR="001D3ACC" w:rsidRPr="00FE2BBC" w:rsidRDefault="001D3ACC" w:rsidP="00F353F1">
            <w:pPr>
              <w:keepNext/>
            </w:pPr>
          </w:p>
        </w:tc>
      </w:tr>
      <w:tr w:rsidR="001D3ACC" w:rsidRPr="00FE2BBC" w14:paraId="382BA27C" w14:textId="77777777" w:rsidTr="00F353F1">
        <w:trPr>
          <w:jc w:val="center"/>
        </w:trPr>
        <w:tc>
          <w:tcPr>
            <w:tcW w:w="4876" w:type="dxa"/>
            <w:hideMark/>
          </w:tcPr>
          <w:p w14:paraId="1F5F3E6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3E8E1D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0D0094F" w14:textId="77777777" w:rsidTr="00F353F1">
        <w:trPr>
          <w:jc w:val="center"/>
        </w:trPr>
        <w:tc>
          <w:tcPr>
            <w:tcW w:w="4876" w:type="dxa"/>
          </w:tcPr>
          <w:p w14:paraId="7D05322E" w14:textId="77777777" w:rsidR="001D3ACC" w:rsidRPr="00FE2BBC" w:rsidRDefault="001D3ACC" w:rsidP="00F353F1">
            <w:pPr>
              <w:pStyle w:val="Normal6"/>
              <w:rPr>
                <w:lang w:val="it-IT"/>
              </w:rPr>
            </w:pPr>
          </w:p>
        </w:tc>
        <w:tc>
          <w:tcPr>
            <w:tcW w:w="4876" w:type="dxa"/>
            <w:hideMark/>
          </w:tcPr>
          <w:p w14:paraId="4B630552" w14:textId="77777777" w:rsidR="001D3ACC" w:rsidRPr="00FE2BBC" w:rsidRDefault="001D3ACC" w:rsidP="00F353F1">
            <w:pPr>
              <w:pStyle w:val="Normal6"/>
              <w:jc w:val="center"/>
              <w:rPr>
                <w:szCs w:val="24"/>
                <w:lang w:val="it-IT"/>
              </w:rPr>
            </w:pPr>
            <w:r w:rsidRPr="00FE2BBC">
              <w:rPr>
                <w:b/>
                <w:i/>
                <w:lang w:val="it-IT"/>
              </w:rPr>
              <w:t>Articolo 66 ter</w:t>
            </w:r>
          </w:p>
        </w:tc>
      </w:tr>
      <w:tr w:rsidR="001D3ACC" w:rsidRPr="00FE2BBC" w14:paraId="7C5442B4" w14:textId="77777777" w:rsidTr="00F353F1">
        <w:trPr>
          <w:jc w:val="center"/>
        </w:trPr>
        <w:tc>
          <w:tcPr>
            <w:tcW w:w="4876" w:type="dxa"/>
          </w:tcPr>
          <w:p w14:paraId="3801F278" w14:textId="77777777" w:rsidR="001D3ACC" w:rsidRPr="00FE2BBC" w:rsidRDefault="001D3ACC" w:rsidP="00F353F1">
            <w:pPr>
              <w:pStyle w:val="Normal6"/>
              <w:rPr>
                <w:lang w:val="it-IT"/>
              </w:rPr>
            </w:pPr>
          </w:p>
        </w:tc>
        <w:tc>
          <w:tcPr>
            <w:tcW w:w="4876" w:type="dxa"/>
            <w:hideMark/>
          </w:tcPr>
          <w:p w14:paraId="3DBFA61C" w14:textId="77777777" w:rsidR="001D3ACC" w:rsidRPr="00FE2BBC" w:rsidRDefault="001D3ACC" w:rsidP="00F353F1">
            <w:pPr>
              <w:pStyle w:val="Normal6"/>
              <w:jc w:val="center"/>
              <w:rPr>
                <w:szCs w:val="24"/>
                <w:lang w:val="it-IT"/>
              </w:rPr>
            </w:pPr>
            <w:r w:rsidRPr="00FE2BBC">
              <w:rPr>
                <w:b/>
                <w:i/>
                <w:lang w:val="it-IT"/>
              </w:rPr>
              <w:t>Procedura di atto delegato per fare rientrare norme e casi d'uso nell'ambito di applicazione del regolamento</w:t>
            </w:r>
          </w:p>
        </w:tc>
      </w:tr>
      <w:tr w:rsidR="001D3ACC" w:rsidRPr="00FE2BBC" w14:paraId="7CEBC677" w14:textId="77777777" w:rsidTr="00F353F1">
        <w:trPr>
          <w:jc w:val="center"/>
        </w:trPr>
        <w:tc>
          <w:tcPr>
            <w:tcW w:w="4876" w:type="dxa"/>
          </w:tcPr>
          <w:p w14:paraId="478FFEFB" w14:textId="77777777" w:rsidR="001D3ACC" w:rsidRPr="00FE2BBC" w:rsidRDefault="001D3ACC" w:rsidP="00F353F1">
            <w:pPr>
              <w:pStyle w:val="Normal6"/>
              <w:rPr>
                <w:lang w:val="it-IT"/>
              </w:rPr>
            </w:pPr>
          </w:p>
        </w:tc>
        <w:tc>
          <w:tcPr>
            <w:tcW w:w="4876" w:type="dxa"/>
            <w:hideMark/>
          </w:tcPr>
          <w:p w14:paraId="7A35CC4E" w14:textId="77777777" w:rsidR="001D3ACC" w:rsidRPr="00FE2BBC" w:rsidRDefault="001D3ACC" w:rsidP="00F353F1">
            <w:pPr>
              <w:pStyle w:val="Normal6"/>
              <w:rPr>
                <w:szCs w:val="24"/>
                <w:lang w:val="it-IT"/>
              </w:rPr>
            </w:pPr>
            <w:r w:rsidRPr="00FE2BBC">
              <w:rPr>
                <w:b/>
                <w:i/>
                <w:lang w:val="it-IT"/>
              </w:rPr>
              <w:t>Nel caso in cui il funzionamento del mercato interno sia gravemente distorto a causa di inefficienze nella concessione di licenze per i brevetti SEP, la Commissione, previo processo di consultazione adeguato, determina, mediante un atto delegato ai sensi dell'articolo 67, quali norme pubblicate dopo l'entrata in vigore del presente regolamento, parti di esse o casi d'uso pertinenti rientrano nell'ambito di applicazione del regolamento.</w:t>
            </w:r>
          </w:p>
        </w:tc>
      </w:tr>
    </w:tbl>
    <w:p w14:paraId="7C29C66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9AE45E5"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5DBC5D99" w14:textId="77777777" w:rsidR="001D3ACC" w:rsidRPr="00FE2BBC" w:rsidRDefault="001D3ACC" w:rsidP="001D3ACC">
      <w:pPr>
        <w:pStyle w:val="Normal12Italic"/>
        <w:rPr>
          <w:noProof w:val="0"/>
          <w:lang w:val="it-IT"/>
        </w:rPr>
      </w:pPr>
      <w:r w:rsidRPr="00FE2BBC">
        <w:rPr>
          <w:lang w:val="it-IT"/>
        </w:rPr>
        <w:t>European Union competence and jurisdiction is limited to European patents. The Union does not have jurisdiction in respect of patent rights granted by non-EU states. Furthermore, the Regulation is premised on the understanding that there are concerns about SEP licensing generally and in particular about SEP licensing in future IoT industries. However current evidence is inconclusive (see the "Empirical Assessment"). Better Regulation requires that any intervention in markets be evidence based. The Regulation should therefore apply where significant difficulties or inefficiencies are indeed observed but not otherwise. Applying the current regulation retroactively as per point Art 1.2.(b) to standards already adopted before the entry into force of this regulation would create massive legal uncertainty in relation to existing rights, both for SEP owners and implementers who have already concluded contracts granting them the right to use those SEPs</w:t>
      </w:r>
    </w:p>
    <w:p w14:paraId="1E5F96A4" w14:textId="77777777" w:rsidR="001D3ACC" w:rsidRPr="00FE2BBC" w:rsidRDefault="001D3ACC" w:rsidP="001D3ACC">
      <w:r w:rsidRPr="00F1797F">
        <w:rPr>
          <w:rStyle w:val="HideTWBExt"/>
        </w:rPr>
        <w:t>&lt;/Amend&gt;</w:t>
      </w:r>
    </w:p>
    <w:p w14:paraId="6D35AC5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763</w:t>
      </w:r>
      <w:r w:rsidRPr="00F1797F">
        <w:rPr>
          <w:rStyle w:val="HideTWBExt"/>
          <w:b w:val="0"/>
          <w:lang w:val="it-IT"/>
        </w:rPr>
        <w:t>&lt;/NumAm&gt;</w:t>
      </w:r>
    </w:p>
    <w:p w14:paraId="3F214C90"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7B830ABF" w14:textId="77777777" w:rsidR="001D3ACC" w:rsidRPr="00FE2BBC" w:rsidRDefault="001D3ACC" w:rsidP="001D3ACC">
      <w:r w:rsidRPr="00F1797F">
        <w:rPr>
          <w:rStyle w:val="HideTWBExt"/>
        </w:rPr>
        <w:t>&lt;/RepeatBlock-By&gt;</w:t>
      </w:r>
    </w:p>
    <w:p w14:paraId="6D404AC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6829FC5" w14:textId="77777777" w:rsidR="001D3ACC" w:rsidRPr="00FE2BBC" w:rsidRDefault="001D3ACC" w:rsidP="001D3ACC">
      <w:pPr>
        <w:pStyle w:val="NormalBold"/>
      </w:pPr>
      <w:r w:rsidRPr="00F1797F">
        <w:rPr>
          <w:rStyle w:val="HideTWBExt"/>
          <w:b w:val="0"/>
        </w:rPr>
        <w:t>&lt;Article&gt;</w:t>
      </w:r>
      <w:r w:rsidRPr="00FE2BBC">
        <w:t>Articolo 67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15BB824" w14:textId="77777777" w:rsidTr="00F353F1">
        <w:trPr>
          <w:jc w:val="center"/>
        </w:trPr>
        <w:tc>
          <w:tcPr>
            <w:tcW w:w="9752" w:type="dxa"/>
            <w:gridSpan w:val="2"/>
          </w:tcPr>
          <w:p w14:paraId="6C3827CC" w14:textId="77777777" w:rsidR="001D3ACC" w:rsidRPr="00FE2BBC" w:rsidRDefault="001D3ACC" w:rsidP="00F353F1">
            <w:pPr>
              <w:keepNext/>
            </w:pPr>
          </w:p>
        </w:tc>
      </w:tr>
      <w:tr w:rsidR="001D3ACC" w:rsidRPr="00FE2BBC" w14:paraId="0AC9A41B" w14:textId="77777777" w:rsidTr="00F353F1">
        <w:trPr>
          <w:jc w:val="center"/>
        </w:trPr>
        <w:tc>
          <w:tcPr>
            <w:tcW w:w="4876" w:type="dxa"/>
            <w:hideMark/>
          </w:tcPr>
          <w:p w14:paraId="76B420CE"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775B75F8"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B3D4AAA" w14:textId="77777777" w:rsidTr="00F353F1">
        <w:trPr>
          <w:jc w:val="center"/>
        </w:trPr>
        <w:tc>
          <w:tcPr>
            <w:tcW w:w="4876" w:type="dxa"/>
            <w:hideMark/>
          </w:tcPr>
          <w:p w14:paraId="74A960C5" w14:textId="77777777" w:rsidR="001D3ACC" w:rsidRPr="00FE2BBC" w:rsidRDefault="001D3ACC" w:rsidP="00F353F1">
            <w:pPr>
              <w:pStyle w:val="Normal6"/>
              <w:rPr>
                <w:lang w:val="it-IT"/>
              </w:rPr>
            </w:pPr>
            <w:r w:rsidRPr="00FE2BBC">
              <w:rPr>
                <w:lang w:val="it-IT"/>
              </w:rPr>
              <w:t>2.</w:t>
            </w:r>
            <w:r w:rsidRPr="00FE2BBC">
              <w:rPr>
                <w:lang w:val="it-IT"/>
              </w:rPr>
              <w:tab/>
              <w:t>Il potere di adottare atti delegati di cui all'articolo 1, paragrafo 4, all'articolo 4, paragrafo 5, e all'articolo 66, paragrafo 4, è conferito alla Commissione per un periodo indeterminato a decorrere dalla data di entrata in vigore del presente regolamento.</w:t>
            </w:r>
          </w:p>
        </w:tc>
        <w:tc>
          <w:tcPr>
            <w:tcW w:w="4876" w:type="dxa"/>
            <w:hideMark/>
          </w:tcPr>
          <w:p w14:paraId="20F251EA"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potere di adottare atti delegati di cui all'articolo 1, paragrafo 4, all'articolo 4, paragrafo 5, </w:t>
            </w:r>
            <w:r w:rsidRPr="00FE2BBC">
              <w:rPr>
                <w:b/>
                <w:i/>
                <w:lang w:val="it-IT"/>
              </w:rPr>
              <w:t>all'articolo 13 bis (nuovo)</w:t>
            </w:r>
            <w:r w:rsidRPr="00FE2BBC">
              <w:rPr>
                <w:lang w:val="it-IT"/>
              </w:rPr>
              <w:t xml:space="preserve"> e all'articolo 66, paragrafo 4, è conferito alla Commissione per un periodo indeterminato a decorrere dalla data di entrata in vigore del presente regolamento.</w:t>
            </w:r>
          </w:p>
        </w:tc>
      </w:tr>
    </w:tbl>
    <w:p w14:paraId="49660844"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A57EE7E" w14:textId="77777777" w:rsidR="001D3ACC" w:rsidRPr="00FE2BBC" w:rsidRDefault="001D3ACC" w:rsidP="001D3ACC">
      <w:pPr>
        <w:pStyle w:val="JustificationTitle"/>
        <w:rPr>
          <w:noProof w:val="0"/>
          <w:lang w:val="it-IT"/>
        </w:rPr>
      </w:pPr>
      <w:r w:rsidRPr="00F1797F">
        <w:rPr>
          <w:rStyle w:val="HideTWBExt"/>
          <w:i w:val="0"/>
          <w:lang w:val="it-IT"/>
        </w:rPr>
        <w:t>&lt;TitreJust&gt;</w:t>
      </w:r>
      <w:r w:rsidRPr="00FE2BBC">
        <w:rPr>
          <w:lang w:val="it-IT"/>
        </w:rPr>
        <w:t>Motivazione</w:t>
      </w:r>
      <w:r w:rsidRPr="00F1797F">
        <w:rPr>
          <w:rStyle w:val="HideTWBExt"/>
          <w:i w:val="0"/>
          <w:lang w:val="it-IT"/>
        </w:rPr>
        <w:t>&lt;/TitreJust&gt;</w:t>
      </w:r>
    </w:p>
    <w:p w14:paraId="4A655727" w14:textId="77777777" w:rsidR="001D3ACC" w:rsidRPr="00FE2BBC" w:rsidRDefault="001D3ACC" w:rsidP="001D3ACC">
      <w:pPr>
        <w:pStyle w:val="Normal12Italic"/>
        <w:rPr>
          <w:noProof w:val="0"/>
          <w:lang w:val="it-IT"/>
        </w:rPr>
      </w:pPr>
      <w:r w:rsidRPr="00FE2BBC">
        <w:rPr>
          <w:lang w:val="it-IT"/>
        </w:rPr>
        <w:t>Si propone un nuovo articolo 13 bis sulla cooperazione rafforzata con l'ufficio europeo dei brevetti, gli uffici nazionali dei brevetti e le organizzazioni di normazione.</w:t>
      </w:r>
    </w:p>
    <w:p w14:paraId="2CCD44EB" w14:textId="77777777" w:rsidR="001D3ACC" w:rsidRPr="00FE2BBC" w:rsidRDefault="001D3ACC" w:rsidP="001D3ACC">
      <w:r w:rsidRPr="00F1797F">
        <w:rPr>
          <w:rStyle w:val="HideTWBExt"/>
        </w:rPr>
        <w:t>&lt;/Amend&gt;</w:t>
      </w:r>
    </w:p>
    <w:p w14:paraId="34B80A2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764</w:t>
      </w:r>
      <w:r w:rsidRPr="00F1797F">
        <w:rPr>
          <w:rStyle w:val="HideTWBExt"/>
          <w:b w:val="0"/>
          <w:lang w:val="it-IT"/>
        </w:rPr>
        <w:t>&lt;/NumAm&gt;</w:t>
      </w:r>
    </w:p>
    <w:p w14:paraId="1369D48F"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5E0C1E61" w14:textId="77777777" w:rsidR="001D3ACC" w:rsidRPr="00FE2BBC" w:rsidRDefault="001D3ACC" w:rsidP="001D3ACC">
      <w:r w:rsidRPr="00F1797F">
        <w:rPr>
          <w:rStyle w:val="HideTWBExt"/>
        </w:rPr>
        <w:t>&lt;/RepeatBlock-By&gt;</w:t>
      </w:r>
    </w:p>
    <w:p w14:paraId="11F6646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347786BC" w14:textId="77777777" w:rsidR="001D3ACC" w:rsidRPr="00FE2BBC" w:rsidRDefault="001D3ACC" w:rsidP="001D3ACC">
      <w:pPr>
        <w:pStyle w:val="NormalBold"/>
      </w:pPr>
      <w:r w:rsidRPr="00F1797F">
        <w:rPr>
          <w:rStyle w:val="HideTWBExt"/>
          <w:b w:val="0"/>
        </w:rPr>
        <w:t>&lt;Article&gt;</w:t>
      </w:r>
      <w:r w:rsidRPr="00FE2BBC">
        <w:t>Articolo 67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85EA2FF" w14:textId="77777777" w:rsidTr="00F353F1">
        <w:trPr>
          <w:jc w:val="center"/>
        </w:trPr>
        <w:tc>
          <w:tcPr>
            <w:tcW w:w="9752" w:type="dxa"/>
            <w:gridSpan w:val="2"/>
          </w:tcPr>
          <w:p w14:paraId="6878ABAB" w14:textId="77777777" w:rsidR="001D3ACC" w:rsidRPr="00FE2BBC" w:rsidRDefault="001D3ACC" w:rsidP="00F353F1">
            <w:pPr>
              <w:keepNext/>
            </w:pPr>
          </w:p>
        </w:tc>
      </w:tr>
      <w:tr w:rsidR="001D3ACC" w:rsidRPr="00FE2BBC" w14:paraId="6C3A6393" w14:textId="77777777" w:rsidTr="00F353F1">
        <w:trPr>
          <w:jc w:val="center"/>
        </w:trPr>
        <w:tc>
          <w:tcPr>
            <w:tcW w:w="4876" w:type="dxa"/>
            <w:hideMark/>
          </w:tcPr>
          <w:p w14:paraId="61A015B5"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56DB15F"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6054CD6" w14:textId="77777777" w:rsidTr="00F353F1">
        <w:trPr>
          <w:jc w:val="center"/>
        </w:trPr>
        <w:tc>
          <w:tcPr>
            <w:tcW w:w="4876" w:type="dxa"/>
            <w:hideMark/>
          </w:tcPr>
          <w:p w14:paraId="170AE4FB" w14:textId="77777777" w:rsidR="001D3ACC" w:rsidRPr="00FE2BBC" w:rsidRDefault="001D3ACC" w:rsidP="00F353F1">
            <w:pPr>
              <w:pStyle w:val="Normal6"/>
              <w:rPr>
                <w:lang w:val="it-IT"/>
              </w:rPr>
            </w:pPr>
            <w:r w:rsidRPr="00FE2BBC">
              <w:rPr>
                <w:lang w:val="it-IT"/>
              </w:rPr>
              <w:t>2.</w:t>
            </w:r>
            <w:r w:rsidRPr="00FE2BBC">
              <w:rPr>
                <w:lang w:val="it-IT"/>
              </w:rPr>
              <w:tab/>
              <w:t xml:space="preserve">Il potere di adottare atti delegati di cui all'articolo 1, </w:t>
            </w:r>
            <w:r w:rsidRPr="00FE2BBC">
              <w:rPr>
                <w:b/>
                <w:i/>
                <w:lang w:val="it-IT"/>
              </w:rPr>
              <w:t xml:space="preserve">paragrafo </w:t>
            </w:r>
            <w:r w:rsidRPr="00FE2BBC">
              <w:rPr>
                <w:lang w:val="it-IT"/>
              </w:rPr>
              <w:t>4, all'articolo 4, paragrafo 5</w:t>
            </w:r>
            <w:r w:rsidRPr="00FE2BBC">
              <w:rPr>
                <w:b/>
                <w:i/>
                <w:lang w:val="it-IT"/>
              </w:rPr>
              <w:t>, e all'articolo 66, paragrafo 4</w:t>
            </w:r>
            <w:r w:rsidRPr="00FE2BBC">
              <w:rPr>
                <w:lang w:val="it-IT"/>
              </w:rPr>
              <w:t>, è conferito alla Commissione per un periodo indeterminato a decorrere dalla data di entrata in vigore del presente regolamento.</w:t>
            </w:r>
          </w:p>
        </w:tc>
        <w:tc>
          <w:tcPr>
            <w:tcW w:w="4876" w:type="dxa"/>
            <w:hideMark/>
          </w:tcPr>
          <w:p w14:paraId="17FF3E4A" w14:textId="77777777" w:rsidR="001D3ACC" w:rsidRPr="00FE2BBC" w:rsidRDefault="001D3ACC" w:rsidP="00F353F1">
            <w:pPr>
              <w:pStyle w:val="Normal6"/>
              <w:rPr>
                <w:szCs w:val="24"/>
                <w:lang w:val="it-IT"/>
              </w:rPr>
            </w:pPr>
            <w:r w:rsidRPr="00FE2BBC">
              <w:rPr>
                <w:lang w:val="it-IT"/>
              </w:rPr>
              <w:t>2.</w:t>
            </w:r>
            <w:r w:rsidRPr="00FE2BBC">
              <w:rPr>
                <w:lang w:val="it-IT"/>
              </w:rPr>
              <w:tab/>
              <w:t xml:space="preserve">Il potere di adottare atti delegati di cui all'articolo 1, </w:t>
            </w:r>
            <w:r w:rsidRPr="00FE2BBC">
              <w:rPr>
                <w:b/>
                <w:i/>
                <w:lang w:val="it-IT"/>
              </w:rPr>
              <w:t>paragrafi 2 e </w:t>
            </w:r>
            <w:r w:rsidRPr="00FE2BBC">
              <w:rPr>
                <w:lang w:val="it-IT"/>
              </w:rPr>
              <w:t xml:space="preserve">4, </w:t>
            </w:r>
            <w:r w:rsidRPr="00FE2BBC">
              <w:rPr>
                <w:b/>
                <w:i/>
                <w:lang w:val="it-IT"/>
              </w:rPr>
              <w:t xml:space="preserve">e </w:t>
            </w:r>
            <w:r w:rsidRPr="00FE2BBC">
              <w:rPr>
                <w:lang w:val="it-IT"/>
              </w:rPr>
              <w:t>all'articolo 4, paragrafo 5, è conferito alla Commissione per un periodo indeterminato a decorrere dalla data di entrata in vigore del presente regolamento.</w:t>
            </w:r>
          </w:p>
        </w:tc>
      </w:tr>
    </w:tbl>
    <w:p w14:paraId="0461912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E0B2040" w14:textId="77777777" w:rsidR="001D3ACC" w:rsidRPr="00FE2BBC" w:rsidRDefault="001D3ACC" w:rsidP="001D3ACC">
      <w:r w:rsidRPr="00F1797F">
        <w:rPr>
          <w:rStyle w:val="HideTWBExt"/>
        </w:rPr>
        <w:t>&lt;/Amend&gt;</w:t>
      </w:r>
    </w:p>
    <w:p w14:paraId="57DAE933"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765</w:t>
      </w:r>
      <w:r w:rsidRPr="00F1797F">
        <w:rPr>
          <w:rStyle w:val="HideTWBExt"/>
          <w:b w:val="0"/>
          <w:lang w:val="it-IT"/>
        </w:rPr>
        <w:t>&lt;/NumAm&gt;</w:t>
      </w:r>
    </w:p>
    <w:p w14:paraId="04314025"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70766D28" w14:textId="77777777" w:rsidR="001D3ACC" w:rsidRPr="00FE2BBC" w:rsidRDefault="001D3ACC" w:rsidP="001D3ACC">
      <w:r w:rsidRPr="00F1797F">
        <w:rPr>
          <w:rStyle w:val="HideTWBExt"/>
        </w:rPr>
        <w:t>&lt;/RepeatBlock-By&gt;</w:t>
      </w:r>
    </w:p>
    <w:p w14:paraId="0A468DB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FB6AA5F" w14:textId="77777777" w:rsidR="001D3ACC" w:rsidRPr="00FE2BBC" w:rsidRDefault="001D3ACC" w:rsidP="001D3ACC">
      <w:pPr>
        <w:pStyle w:val="NormalBold"/>
      </w:pPr>
      <w:r w:rsidRPr="00F1797F">
        <w:rPr>
          <w:rStyle w:val="HideTWBExt"/>
          <w:b w:val="0"/>
        </w:rPr>
        <w:t>&lt;Article&gt;</w:t>
      </w:r>
      <w:r w:rsidRPr="00FE2BBC">
        <w:t>Articolo 67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46180FE" w14:textId="77777777" w:rsidTr="00F353F1">
        <w:trPr>
          <w:jc w:val="center"/>
        </w:trPr>
        <w:tc>
          <w:tcPr>
            <w:tcW w:w="9752" w:type="dxa"/>
            <w:gridSpan w:val="2"/>
          </w:tcPr>
          <w:p w14:paraId="2DB2EE02" w14:textId="77777777" w:rsidR="001D3ACC" w:rsidRPr="00FE2BBC" w:rsidRDefault="001D3ACC" w:rsidP="00F353F1">
            <w:pPr>
              <w:keepNext/>
            </w:pPr>
          </w:p>
        </w:tc>
      </w:tr>
      <w:tr w:rsidR="001D3ACC" w:rsidRPr="00FE2BBC" w14:paraId="083647E5" w14:textId="77777777" w:rsidTr="00F353F1">
        <w:trPr>
          <w:jc w:val="center"/>
        </w:trPr>
        <w:tc>
          <w:tcPr>
            <w:tcW w:w="4876" w:type="dxa"/>
            <w:hideMark/>
          </w:tcPr>
          <w:p w14:paraId="6B9E67F0"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7064FF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15E39C5" w14:textId="77777777" w:rsidTr="00F353F1">
        <w:trPr>
          <w:jc w:val="center"/>
        </w:trPr>
        <w:tc>
          <w:tcPr>
            <w:tcW w:w="4876" w:type="dxa"/>
            <w:hideMark/>
          </w:tcPr>
          <w:p w14:paraId="2570C029" w14:textId="77777777" w:rsidR="001D3ACC" w:rsidRPr="00FE2BBC" w:rsidRDefault="001D3ACC" w:rsidP="00F353F1">
            <w:pPr>
              <w:pStyle w:val="Normal6"/>
              <w:rPr>
                <w:lang w:val="it-IT"/>
              </w:rPr>
            </w:pPr>
            <w:r w:rsidRPr="00FE2BBC">
              <w:rPr>
                <w:lang w:val="it-IT"/>
              </w:rPr>
              <w:t>3.</w:t>
            </w:r>
            <w:r w:rsidRPr="00FE2BBC">
              <w:rPr>
                <w:lang w:val="it-IT"/>
              </w:rPr>
              <w:tab/>
              <w:t>La delega di potere di cui all'articolo 1, paragrafo 4, all'articolo 4, paragrafo 5, e all'articolo 66, paragrafo 4,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hideMark/>
          </w:tcPr>
          <w:p w14:paraId="71889F90" w14:textId="77777777" w:rsidR="001D3ACC" w:rsidRPr="00FE2BBC" w:rsidRDefault="001D3ACC" w:rsidP="00F353F1">
            <w:pPr>
              <w:pStyle w:val="Normal6"/>
              <w:rPr>
                <w:szCs w:val="24"/>
                <w:lang w:val="it-IT"/>
              </w:rPr>
            </w:pPr>
            <w:r w:rsidRPr="00FE2BBC">
              <w:rPr>
                <w:lang w:val="it-IT"/>
              </w:rPr>
              <w:t>3.</w:t>
            </w:r>
            <w:r w:rsidRPr="00FE2BBC">
              <w:rPr>
                <w:lang w:val="it-IT"/>
              </w:rPr>
              <w:tab/>
              <w:t xml:space="preserve">La delega di potere di cui all'articolo 1, paragrafo 4, all'articolo 4, paragrafo 5, </w:t>
            </w:r>
            <w:r w:rsidRPr="00FE2BBC">
              <w:rPr>
                <w:b/>
                <w:i/>
                <w:lang w:val="it-IT"/>
              </w:rPr>
              <w:t>all'articolo 13 bis (nuovo)</w:t>
            </w:r>
            <w:r w:rsidRPr="00FE2BBC">
              <w:rPr>
                <w:lang w:val="it-IT"/>
              </w:rPr>
              <w:t xml:space="preserve"> e all'articolo 66, paragrafo 4,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14:paraId="36DB081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BD340AB" w14:textId="77777777" w:rsidR="001D3ACC" w:rsidRPr="00FE2BBC" w:rsidRDefault="001D3ACC" w:rsidP="001D3ACC">
      <w:r w:rsidRPr="00F1797F">
        <w:rPr>
          <w:rStyle w:val="HideTWBExt"/>
        </w:rPr>
        <w:t>&lt;/Amend&gt;</w:t>
      </w:r>
    </w:p>
    <w:p w14:paraId="78080C11"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766</w:t>
      </w:r>
      <w:r w:rsidRPr="00F1797F">
        <w:rPr>
          <w:rStyle w:val="HideTWBExt"/>
          <w:b w:val="0"/>
          <w:lang w:val="it-IT"/>
        </w:rPr>
        <w:t>&lt;/NumAm&gt;</w:t>
      </w:r>
    </w:p>
    <w:p w14:paraId="67C3F2A4"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63407131" w14:textId="77777777" w:rsidR="001D3ACC" w:rsidRPr="00FE2BBC" w:rsidRDefault="001D3ACC" w:rsidP="001D3ACC">
      <w:r w:rsidRPr="00F1797F">
        <w:rPr>
          <w:rStyle w:val="HideTWBExt"/>
        </w:rPr>
        <w:t>&lt;/RepeatBlock-By&gt;</w:t>
      </w:r>
    </w:p>
    <w:p w14:paraId="3A43490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2567946" w14:textId="77777777" w:rsidR="001D3ACC" w:rsidRPr="00FE2BBC" w:rsidRDefault="001D3ACC" w:rsidP="001D3ACC">
      <w:pPr>
        <w:pStyle w:val="NormalBold"/>
      </w:pPr>
      <w:r w:rsidRPr="00F1797F">
        <w:rPr>
          <w:rStyle w:val="HideTWBExt"/>
          <w:b w:val="0"/>
        </w:rPr>
        <w:t>&lt;Article&gt;</w:t>
      </w:r>
      <w:r w:rsidRPr="00FE2BBC">
        <w:t>Articolo 67 – paragrafo 3</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E0920FD" w14:textId="77777777" w:rsidTr="00F353F1">
        <w:trPr>
          <w:jc w:val="center"/>
        </w:trPr>
        <w:tc>
          <w:tcPr>
            <w:tcW w:w="9752" w:type="dxa"/>
            <w:gridSpan w:val="2"/>
          </w:tcPr>
          <w:p w14:paraId="0A774E72" w14:textId="77777777" w:rsidR="001D3ACC" w:rsidRPr="00FE2BBC" w:rsidRDefault="001D3ACC" w:rsidP="00F353F1">
            <w:pPr>
              <w:keepNext/>
            </w:pPr>
          </w:p>
        </w:tc>
      </w:tr>
      <w:tr w:rsidR="001D3ACC" w:rsidRPr="00FE2BBC" w14:paraId="0EC1BBBC" w14:textId="77777777" w:rsidTr="00F353F1">
        <w:trPr>
          <w:jc w:val="center"/>
        </w:trPr>
        <w:tc>
          <w:tcPr>
            <w:tcW w:w="4876" w:type="dxa"/>
            <w:hideMark/>
          </w:tcPr>
          <w:p w14:paraId="5F435EE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69BB6D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68950D6" w14:textId="77777777" w:rsidTr="00F353F1">
        <w:trPr>
          <w:jc w:val="center"/>
        </w:trPr>
        <w:tc>
          <w:tcPr>
            <w:tcW w:w="4876" w:type="dxa"/>
            <w:hideMark/>
          </w:tcPr>
          <w:p w14:paraId="394BD12C" w14:textId="77777777" w:rsidR="001D3ACC" w:rsidRPr="00FE2BBC" w:rsidRDefault="001D3ACC" w:rsidP="00F353F1">
            <w:pPr>
              <w:pStyle w:val="Normal6"/>
              <w:rPr>
                <w:lang w:val="it-IT"/>
              </w:rPr>
            </w:pPr>
            <w:r w:rsidRPr="00FE2BBC">
              <w:rPr>
                <w:lang w:val="it-IT"/>
              </w:rPr>
              <w:t>3.</w:t>
            </w:r>
            <w:r w:rsidRPr="00FE2BBC">
              <w:rPr>
                <w:lang w:val="it-IT"/>
              </w:rPr>
              <w:tab/>
              <w:t xml:space="preserve">La delega di potere di cui all'articolo 1, </w:t>
            </w:r>
            <w:r w:rsidRPr="00FE2BBC">
              <w:rPr>
                <w:b/>
                <w:i/>
                <w:lang w:val="it-IT"/>
              </w:rPr>
              <w:t>paragrafo </w:t>
            </w:r>
            <w:r w:rsidRPr="00FE2BBC">
              <w:rPr>
                <w:lang w:val="it-IT"/>
              </w:rPr>
              <w:t>4, all'articolo 4, paragrafo 5,</w:t>
            </w:r>
            <w:r w:rsidRPr="00FE2BBC">
              <w:rPr>
                <w:b/>
                <w:i/>
                <w:lang w:val="it-IT"/>
              </w:rPr>
              <w:t xml:space="preserve"> e all'articolo 66, paragrafo 4,</w:t>
            </w:r>
            <w:r w:rsidRPr="00FE2BBC">
              <w:rPr>
                <w:lang w:val="it-IT"/>
              </w:rPr>
              <w:t xml:space="preserve">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hideMark/>
          </w:tcPr>
          <w:p w14:paraId="2CA44F77" w14:textId="77777777" w:rsidR="001D3ACC" w:rsidRPr="00FE2BBC" w:rsidRDefault="001D3ACC" w:rsidP="00F353F1">
            <w:pPr>
              <w:pStyle w:val="Normal6"/>
              <w:rPr>
                <w:szCs w:val="24"/>
                <w:lang w:val="it-IT"/>
              </w:rPr>
            </w:pPr>
            <w:r w:rsidRPr="00FE2BBC">
              <w:rPr>
                <w:lang w:val="it-IT"/>
              </w:rPr>
              <w:t>3.</w:t>
            </w:r>
            <w:r w:rsidRPr="00FE2BBC">
              <w:rPr>
                <w:lang w:val="it-IT"/>
              </w:rPr>
              <w:tab/>
              <w:t xml:space="preserve">La delega di potere di cui all'articolo 1, </w:t>
            </w:r>
            <w:r w:rsidRPr="00FE2BBC">
              <w:rPr>
                <w:b/>
                <w:i/>
                <w:lang w:val="it-IT"/>
              </w:rPr>
              <w:t>paragrafi 2 e </w:t>
            </w:r>
            <w:r w:rsidRPr="00FE2BBC">
              <w:rPr>
                <w:lang w:val="it-IT"/>
              </w:rPr>
              <w:t>4,</w:t>
            </w:r>
            <w:r w:rsidRPr="00FE2BBC">
              <w:rPr>
                <w:b/>
                <w:i/>
                <w:lang w:val="it-IT"/>
              </w:rPr>
              <w:t xml:space="preserve"> e</w:t>
            </w:r>
            <w:r w:rsidRPr="00FE2BBC">
              <w:rPr>
                <w:lang w:val="it-IT"/>
              </w:rPr>
              <w:t xml:space="preserve"> all'articolo 4, paragrafo 5,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14:paraId="4CEEFBF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0744B428" w14:textId="77777777" w:rsidR="001D3ACC" w:rsidRPr="00FE2BBC" w:rsidRDefault="001D3ACC" w:rsidP="001D3ACC">
      <w:r w:rsidRPr="00F1797F">
        <w:rPr>
          <w:rStyle w:val="HideTWBExt"/>
        </w:rPr>
        <w:t>&lt;/Amend&gt;</w:t>
      </w:r>
    </w:p>
    <w:p w14:paraId="50CC59F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767</w:t>
      </w:r>
      <w:r w:rsidRPr="00F1797F">
        <w:rPr>
          <w:rStyle w:val="HideTWBExt"/>
          <w:b w:val="0"/>
          <w:lang w:val="it-IT"/>
        </w:rPr>
        <w:t>&lt;/NumAm&gt;</w:t>
      </w:r>
    </w:p>
    <w:p w14:paraId="4AA47FBF"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23C59782" w14:textId="77777777" w:rsidR="001D3ACC" w:rsidRPr="00FE2BBC" w:rsidRDefault="001D3ACC" w:rsidP="001D3ACC">
      <w:r w:rsidRPr="00F1797F">
        <w:rPr>
          <w:rStyle w:val="HideTWBExt"/>
        </w:rPr>
        <w:t>&lt;/RepeatBlock-By&gt;</w:t>
      </w:r>
    </w:p>
    <w:p w14:paraId="6E5216E3"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E44F94D" w14:textId="77777777" w:rsidR="001D3ACC" w:rsidRPr="00FE2BBC" w:rsidRDefault="001D3ACC" w:rsidP="001D3ACC">
      <w:pPr>
        <w:pStyle w:val="NormalBold"/>
      </w:pPr>
      <w:r w:rsidRPr="00F1797F">
        <w:rPr>
          <w:rStyle w:val="HideTWBExt"/>
          <w:b w:val="0"/>
        </w:rPr>
        <w:t>&lt;Article&gt;</w:t>
      </w:r>
      <w:r w:rsidRPr="00FE2BBC">
        <w:t>Articolo 67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934EF8B" w14:textId="77777777" w:rsidTr="00F353F1">
        <w:trPr>
          <w:jc w:val="center"/>
        </w:trPr>
        <w:tc>
          <w:tcPr>
            <w:tcW w:w="9752" w:type="dxa"/>
            <w:gridSpan w:val="2"/>
          </w:tcPr>
          <w:p w14:paraId="171CDC1D" w14:textId="77777777" w:rsidR="001D3ACC" w:rsidRPr="00FE2BBC" w:rsidRDefault="001D3ACC" w:rsidP="00F353F1">
            <w:pPr>
              <w:keepNext/>
            </w:pPr>
          </w:p>
        </w:tc>
      </w:tr>
      <w:tr w:rsidR="001D3ACC" w:rsidRPr="00FE2BBC" w14:paraId="3FC204BF" w14:textId="77777777" w:rsidTr="00F353F1">
        <w:trPr>
          <w:jc w:val="center"/>
        </w:trPr>
        <w:tc>
          <w:tcPr>
            <w:tcW w:w="4876" w:type="dxa"/>
            <w:hideMark/>
          </w:tcPr>
          <w:p w14:paraId="0ED68B6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7ADC095"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4E7DF16" w14:textId="77777777" w:rsidTr="00F353F1">
        <w:trPr>
          <w:jc w:val="center"/>
        </w:trPr>
        <w:tc>
          <w:tcPr>
            <w:tcW w:w="4876" w:type="dxa"/>
            <w:hideMark/>
          </w:tcPr>
          <w:p w14:paraId="113CED74" w14:textId="77777777" w:rsidR="001D3ACC" w:rsidRPr="00FE2BBC" w:rsidRDefault="001D3ACC" w:rsidP="00F353F1">
            <w:pPr>
              <w:pStyle w:val="Normal6"/>
              <w:rPr>
                <w:lang w:val="it-IT"/>
              </w:rPr>
            </w:pPr>
            <w:r w:rsidRPr="00FE2BBC">
              <w:rPr>
                <w:lang w:val="it-IT"/>
              </w:rPr>
              <w:t>6.</w:t>
            </w:r>
            <w:r w:rsidRPr="00FE2BBC">
              <w:rPr>
                <w:lang w:val="it-IT"/>
              </w:rPr>
              <w:tab/>
              <w:t>L'atto delegato adottato ai sensi dell'articolo 1, paragrafo 4, dell'articolo 4, paragrafo 5, e dell'articolo 66, paragrafo 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hideMark/>
          </w:tcPr>
          <w:p w14:paraId="696E3B5A" w14:textId="77777777" w:rsidR="001D3ACC" w:rsidRPr="00FE2BBC" w:rsidRDefault="001D3ACC" w:rsidP="00F353F1">
            <w:pPr>
              <w:pStyle w:val="Normal6"/>
              <w:rPr>
                <w:szCs w:val="24"/>
                <w:lang w:val="it-IT"/>
              </w:rPr>
            </w:pPr>
            <w:r w:rsidRPr="00FE2BBC">
              <w:rPr>
                <w:lang w:val="it-IT"/>
              </w:rPr>
              <w:t>6.</w:t>
            </w:r>
            <w:r w:rsidRPr="00FE2BBC">
              <w:rPr>
                <w:lang w:val="it-IT"/>
              </w:rPr>
              <w:tab/>
              <w:t xml:space="preserve">L'atto delegato adottato ai sensi dell'articolo 1, paragrafo 4, dell'articolo 4, paragrafo 5, </w:t>
            </w:r>
            <w:r w:rsidRPr="00FE2BBC">
              <w:rPr>
                <w:b/>
                <w:i/>
                <w:lang w:val="it-IT"/>
              </w:rPr>
              <w:t>dell'articolo 13 bis (nuovo)</w:t>
            </w:r>
            <w:r w:rsidRPr="00FE2BBC">
              <w:rPr>
                <w:lang w:val="it-IT"/>
              </w:rPr>
              <w:t xml:space="preserve"> e dell'articolo 66, paragrafo 4,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0E661E5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EA6D727" w14:textId="77777777" w:rsidR="001D3ACC" w:rsidRPr="00FE2BBC" w:rsidRDefault="001D3ACC" w:rsidP="001D3ACC">
      <w:r w:rsidRPr="00F1797F">
        <w:rPr>
          <w:rStyle w:val="HideTWBExt"/>
        </w:rPr>
        <w:t>&lt;/Amend&gt;</w:t>
      </w:r>
    </w:p>
    <w:p w14:paraId="4FDD188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768</w:t>
      </w:r>
      <w:r w:rsidRPr="00F1797F">
        <w:rPr>
          <w:rStyle w:val="HideTWBExt"/>
          <w:b w:val="0"/>
          <w:lang w:val="it-IT"/>
        </w:rPr>
        <w:t>&lt;/NumAm&gt;</w:t>
      </w:r>
    </w:p>
    <w:p w14:paraId="7004058E" w14:textId="77777777" w:rsidR="001D3ACC" w:rsidRPr="00FE2BBC" w:rsidRDefault="001D3ACC" w:rsidP="001D3ACC">
      <w:pPr>
        <w:pStyle w:val="NormalBold"/>
      </w:pPr>
      <w:r w:rsidRPr="00F1797F">
        <w:rPr>
          <w:rStyle w:val="HideTWBExt"/>
          <w:b w:val="0"/>
        </w:rPr>
        <w:t>&lt;RepeatBlock-By&gt;&lt;Members&gt;</w:t>
      </w:r>
      <w:r w:rsidRPr="00FE2BBC">
        <w:t>Catharina Rinzema, Bart Groothuis</w:t>
      </w:r>
      <w:r w:rsidRPr="00F1797F">
        <w:rPr>
          <w:rStyle w:val="HideTWBExt"/>
          <w:b w:val="0"/>
        </w:rPr>
        <w:t>&lt;/Members&gt;</w:t>
      </w:r>
    </w:p>
    <w:p w14:paraId="65561018" w14:textId="77777777" w:rsidR="001D3ACC" w:rsidRPr="00FE2BBC" w:rsidRDefault="001D3ACC" w:rsidP="001D3ACC">
      <w:r w:rsidRPr="00F1797F">
        <w:rPr>
          <w:rStyle w:val="HideTWBExt"/>
        </w:rPr>
        <w:t>&lt;/RepeatBlock-By&gt;</w:t>
      </w:r>
    </w:p>
    <w:p w14:paraId="31B45E2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F8C0A07" w14:textId="77777777" w:rsidR="001D3ACC" w:rsidRPr="00FE2BBC" w:rsidRDefault="001D3ACC" w:rsidP="001D3ACC">
      <w:pPr>
        <w:pStyle w:val="NormalBold"/>
      </w:pPr>
      <w:r w:rsidRPr="00F1797F">
        <w:rPr>
          <w:rStyle w:val="HideTWBExt"/>
          <w:b w:val="0"/>
        </w:rPr>
        <w:t>&lt;Article&gt;</w:t>
      </w:r>
      <w:r w:rsidRPr="00FE2BBC">
        <w:t>Articolo 67 – paragrafo 6</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70428B15" w14:textId="77777777" w:rsidTr="00F353F1">
        <w:trPr>
          <w:jc w:val="center"/>
        </w:trPr>
        <w:tc>
          <w:tcPr>
            <w:tcW w:w="9752" w:type="dxa"/>
            <w:gridSpan w:val="2"/>
          </w:tcPr>
          <w:p w14:paraId="6A6999EA" w14:textId="77777777" w:rsidR="001D3ACC" w:rsidRPr="00FE2BBC" w:rsidRDefault="001D3ACC" w:rsidP="00F353F1">
            <w:pPr>
              <w:keepNext/>
            </w:pPr>
          </w:p>
        </w:tc>
      </w:tr>
      <w:tr w:rsidR="001D3ACC" w:rsidRPr="00FE2BBC" w14:paraId="75ED4140" w14:textId="77777777" w:rsidTr="00F353F1">
        <w:trPr>
          <w:jc w:val="center"/>
        </w:trPr>
        <w:tc>
          <w:tcPr>
            <w:tcW w:w="4876" w:type="dxa"/>
            <w:hideMark/>
          </w:tcPr>
          <w:p w14:paraId="43DEA61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4F972ED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01A4B7A" w14:textId="77777777" w:rsidTr="00F353F1">
        <w:trPr>
          <w:jc w:val="center"/>
        </w:trPr>
        <w:tc>
          <w:tcPr>
            <w:tcW w:w="4876" w:type="dxa"/>
            <w:hideMark/>
          </w:tcPr>
          <w:p w14:paraId="29ED2F36" w14:textId="77777777" w:rsidR="001D3ACC" w:rsidRPr="00FE2BBC" w:rsidRDefault="001D3ACC" w:rsidP="00F353F1">
            <w:pPr>
              <w:pStyle w:val="Normal6"/>
              <w:rPr>
                <w:lang w:val="it-IT"/>
              </w:rPr>
            </w:pPr>
            <w:r w:rsidRPr="00FE2BBC">
              <w:rPr>
                <w:lang w:val="it-IT"/>
              </w:rPr>
              <w:t>6.</w:t>
            </w:r>
            <w:r w:rsidRPr="00FE2BBC">
              <w:rPr>
                <w:lang w:val="it-IT"/>
              </w:rPr>
              <w:tab/>
              <w:t xml:space="preserve">L'atto delegato adottato ai sensi dell'articolo 1, </w:t>
            </w:r>
            <w:r w:rsidRPr="00FE2BBC">
              <w:rPr>
                <w:b/>
                <w:i/>
                <w:lang w:val="it-IT"/>
              </w:rPr>
              <w:t>paragrafo </w:t>
            </w:r>
            <w:r w:rsidRPr="00FE2BBC">
              <w:rPr>
                <w:lang w:val="it-IT"/>
              </w:rPr>
              <w:t xml:space="preserve">4, dell'articolo 4, paragrafo 5, </w:t>
            </w:r>
            <w:r w:rsidRPr="00FE2BBC">
              <w:rPr>
                <w:b/>
                <w:i/>
                <w:lang w:val="it-IT"/>
              </w:rPr>
              <w:t>e dell'articolo 66, paragrafo 4,</w:t>
            </w:r>
            <w:r w:rsidRPr="00FE2BBC">
              <w:rPr>
                <w:lang w:val="it-IT"/>
              </w:rPr>
              <w:t xml:space="preserve">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hideMark/>
          </w:tcPr>
          <w:p w14:paraId="0B38E0F2" w14:textId="77777777" w:rsidR="001D3ACC" w:rsidRPr="00FE2BBC" w:rsidRDefault="001D3ACC" w:rsidP="00F353F1">
            <w:pPr>
              <w:pStyle w:val="Normal6"/>
              <w:rPr>
                <w:szCs w:val="24"/>
                <w:lang w:val="it-IT"/>
              </w:rPr>
            </w:pPr>
            <w:r w:rsidRPr="00FE2BBC">
              <w:rPr>
                <w:lang w:val="it-IT"/>
              </w:rPr>
              <w:t>6.</w:t>
            </w:r>
            <w:r w:rsidRPr="00FE2BBC">
              <w:rPr>
                <w:lang w:val="it-IT"/>
              </w:rPr>
              <w:tab/>
              <w:t xml:space="preserve">L'atto delegato adottato ai sensi dell'articolo 1, </w:t>
            </w:r>
            <w:r w:rsidRPr="00FE2BBC">
              <w:rPr>
                <w:b/>
                <w:i/>
                <w:lang w:val="it-IT"/>
              </w:rPr>
              <w:t xml:space="preserve">paragrafi 2 e </w:t>
            </w:r>
            <w:r w:rsidRPr="00FE2BBC">
              <w:rPr>
                <w:lang w:val="it-IT"/>
              </w:rPr>
              <w:t>4,</w:t>
            </w:r>
            <w:r w:rsidRPr="00FE2BBC">
              <w:rPr>
                <w:b/>
                <w:i/>
                <w:lang w:val="it-IT"/>
              </w:rPr>
              <w:t xml:space="preserve"> e</w:t>
            </w:r>
            <w:r w:rsidRPr="00FE2BBC">
              <w:rPr>
                <w:lang w:val="it-IT"/>
              </w:rPr>
              <w:t xml:space="preserve"> dell'articolo 4, paragrafo 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14:paraId="2BCE5D9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6E839C7" w14:textId="77777777" w:rsidR="001D3ACC" w:rsidRPr="00FE2BBC" w:rsidRDefault="001D3ACC" w:rsidP="001D3ACC">
      <w:r w:rsidRPr="00F1797F">
        <w:rPr>
          <w:rStyle w:val="HideTWBExt"/>
        </w:rPr>
        <w:t>&lt;/Amend&gt;</w:t>
      </w:r>
    </w:p>
    <w:p w14:paraId="653DA9A7"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769</w:t>
      </w:r>
      <w:r w:rsidRPr="00F1797F">
        <w:rPr>
          <w:rStyle w:val="HideTWBExt"/>
          <w:b w:val="0"/>
          <w:lang w:val="it-IT"/>
        </w:rPr>
        <w:t>&lt;/NumAm&gt;</w:t>
      </w:r>
    </w:p>
    <w:p w14:paraId="09A24848"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31BBB91D" w14:textId="77777777" w:rsidR="001D3ACC" w:rsidRPr="00FE2BBC" w:rsidRDefault="001D3ACC" w:rsidP="001D3ACC">
      <w:r w:rsidRPr="00F1797F">
        <w:rPr>
          <w:rStyle w:val="HideTWBExt"/>
        </w:rPr>
        <w:t>&lt;/RepeatBlock-By&gt;</w:t>
      </w:r>
    </w:p>
    <w:p w14:paraId="09B967E7"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28D3BEA5" w14:textId="77777777" w:rsidR="001D3ACC" w:rsidRPr="00FE2BBC" w:rsidRDefault="001D3ACC" w:rsidP="001D3ACC">
      <w:pPr>
        <w:pStyle w:val="NormalBold"/>
      </w:pPr>
      <w:r w:rsidRPr="00F1797F">
        <w:rPr>
          <w:rStyle w:val="HideTWBExt"/>
          <w:b w:val="0"/>
        </w:rPr>
        <w:t>&lt;Article&gt;</w:t>
      </w:r>
      <w:r w:rsidRPr="00FE2BBC">
        <w:t>Articolo 70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AC571E5" w14:textId="77777777" w:rsidTr="00F353F1">
        <w:trPr>
          <w:jc w:val="center"/>
        </w:trPr>
        <w:tc>
          <w:tcPr>
            <w:tcW w:w="9752" w:type="dxa"/>
            <w:gridSpan w:val="2"/>
          </w:tcPr>
          <w:p w14:paraId="5E457C7B" w14:textId="77777777" w:rsidR="001D3ACC" w:rsidRPr="00FE2BBC" w:rsidRDefault="001D3ACC" w:rsidP="00F353F1">
            <w:pPr>
              <w:keepNext/>
            </w:pPr>
          </w:p>
        </w:tc>
      </w:tr>
      <w:tr w:rsidR="001D3ACC" w:rsidRPr="00FE2BBC" w14:paraId="555D61C7" w14:textId="77777777" w:rsidTr="00F353F1">
        <w:trPr>
          <w:jc w:val="center"/>
        </w:trPr>
        <w:tc>
          <w:tcPr>
            <w:tcW w:w="4876" w:type="dxa"/>
            <w:hideMark/>
          </w:tcPr>
          <w:p w14:paraId="73AF37A7"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3F6FD3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A75B628" w14:textId="77777777" w:rsidTr="00F353F1">
        <w:trPr>
          <w:jc w:val="center"/>
        </w:trPr>
        <w:tc>
          <w:tcPr>
            <w:tcW w:w="4876" w:type="dxa"/>
            <w:hideMark/>
          </w:tcPr>
          <w:p w14:paraId="7A7CE29C" w14:textId="77777777" w:rsidR="001D3ACC" w:rsidRPr="00FE2BBC" w:rsidRDefault="001D3ACC" w:rsidP="00F353F1">
            <w:pPr>
              <w:pStyle w:val="Normal6"/>
              <w:rPr>
                <w:lang w:val="it-IT"/>
              </w:rPr>
            </w:pPr>
            <w:r w:rsidRPr="00FE2BBC">
              <w:rPr>
                <w:lang w:val="it-IT"/>
              </w:rPr>
              <w:t>1.</w:t>
            </w:r>
            <w:r w:rsidRPr="00FE2BBC">
              <w:rPr>
                <w:lang w:val="it-IT"/>
              </w:rPr>
              <w:tab/>
              <w:t xml:space="preserve">Entro [GU: inserire la data corrispondente a </w:t>
            </w:r>
            <w:r w:rsidRPr="00FE2BBC">
              <w:rPr>
                <w:b/>
                <w:i/>
                <w:lang w:val="it-IT"/>
              </w:rPr>
              <w:t>5</w:t>
            </w:r>
            <w:r w:rsidRPr="00FE2BBC">
              <w:rPr>
                <w:lang w:val="it-IT"/>
              </w:rPr>
              <w:t xml:space="preserve"> anni dall'entrata in vigore del presente regolamento] la Commissione valuta l'efficacia e l'efficienza del sistema di registrazione dei brevetti SEP e di verifica del carattere essenziale.</w:t>
            </w:r>
          </w:p>
        </w:tc>
        <w:tc>
          <w:tcPr>
            <w:tcW w:w="4876" w:type="dxa"/>
            <w:hideMark/>
          </w:tcPr>
          <w:p w14:paraId="240E7A47" w14:textId="77777777" w:rsidR="001D3ACC" w:rsidRPr="00FE2BBC" w:rsidRDefault="001D3ACC" w:rsidP="00F353F1">
            <w:pPr>
              <w:pStyle w:val="Normal6"/>
              <w:rPr>
                <w:szCs w:val="24"/>
                <w:lang w:val="it-IT"/>
              </w:rPr>
            </w:pPr>
            <w:r w:rsidRPr="00FE2BBC">
              <w:rPr>
                <w:lang w:val="it-IT"/>
              </w:rPr>
              <w:t>1.</w:t>
            </w:r>
            <w:r w:rsidRPr="00FE2BBC">
              <w:rPr>
                <w:lang w:val="it-IT"/>
              </w:rPr>
              <w:tab/>
              <w:t xml:space="preserve">Entro [GU: inserire la data corrispondente a </w:t>
            </w:r>
            <w:r w:rsidRPr="00FE2BBC">
              <w:rPr>
                <w:b/>
                <w:i/>
                <w:lang w:val="it-IT"/>
              </w:rPr>
              <w:t>3</w:t>
            </w:r>
            <w:r w:rsidRPr="00FE2BBC">
              <w:rPr>
                <w:lang w:val="it-IT"/>
              </w:rPr>
              <w:t xml:space="preserve"> anni dall'entrata in vigore del presente regolamento] la Commissione valuta l'efficacia e l'efficienza del sistema di registrazione dei brevetti SEP e di verifica del carattere essenziale.</w:t>
            </w:r>
          </w:p>
        </w:tc>
      </w:tr>
    </w:tbl>
    <w:p w14:paraId="70D9F77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74F88A3E" w14:textId="77777777" w:rsidR="001D3ACC" w:rsidRPr="00FE2BBC" w:rsidRDefault="001D3ACC" w:rsidP="001D3ACC">
      <w:r w:rsidRPr="00F1797F">
        <w:rPr>
          <w:rStyle w:val="HideTWBExt"/>
        </w:rPr>
        <w:t>&lt;/Amend&gt;</w:t>
      </w:r>
    </w:p>
    <w:p w14:paraId="413E744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770</w:t>
      </w:r>
      <w:r w:rsidRPr="00F1797F">
        <w:rPr>
          <w:rStyle w:val="HideTWBExt"/>
          <w:b w:val="0"/>
          <w:lang w:val="it-IT"/>
        </w:rPr>
        <w:t>&lt;/NumAm&gt;</w:t>
      </w:r>
    </w:p>
    <w:p w14:paraId="13FF7F78" w14:textId="77777777" w:rsidR="001D3ACC" w:rsidRPr="00FE2BBC" w:rsidRDefault="001D3ACC" w:rsidP="001D3ACC">
      <w:pPr>
        <w:pStyle w:val="NormalBold"/>
      </w:pPr>
      <w:r w:rsidRPr="00F1797F">
        <w:rPr>
          <w:rStyle w:val="HideTWBExt"/>
          <w:b w:val="0"/>
        </w:rPr>
        <w:t>&lt;RepeatBlock-By&gt;&lt;Members&gt;</w:t>
      </w:r>
      <w:r w:rsidRPr="00FE2BBC">
        <w:t>Kosma Złotowski</w:t>
      </w:r>
      <w:r w:rsidRPr="00F1797F">
        <w:rPr>
          <w:rStyle w:val="HideTWBExt"/>
          <w:b w:val="0"/>
        </w:rPr>
        <w:t>&lt;/Members&gt;</w:t>
      </w:r>
    </w:p>
    <w:p w14:paraId="4BC9D07F" w14:textId="77777777" w:rsidR="001D3ACC" w:rsidRPr="00FE2BBC" w:rsidRDefault="001D3ACC" w:rsidP="001D3ACC">
      <w:r w:rsidRPr="00F1797F">
        <w:rPr>
          <w:rStyle w:val="HideTWBExt"/>
        </w:rPr>
        <w:t>&lt;/RepeatBlock-By&gt;</w:t>
      </w:r>
    </w:p>
    <w:p w14:paraId="185070E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109174D" w14:textId="77777777" w:rsidR="001D3ACC" w:rsidRPr="00FE2BBC" w:rsidRDefault="001D3ACC" w:rsidP="001D3ACC">
      <w:pPr>
        <w:pStyle w:val="NormalBold"/>
      </w:pPr>
      <w:r w:rsidRPr="00F1797F">
        <w:rPr>
          <w:rStyle w:val="HideTWBExt"/>
          <w:b w:val="0"/>
        </w:rPr>
        <w:t>&lt;Article&gt;</w:t>
      </w:r>
      <w:r w:rsidRPr="00FE2BBC">
        <w:t>Articolo 70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3AC62A5" w14:textId="77777777" w:rsidTr="00F353F1">
        <w:trPr>
          <w:jc w:val="center"/>
        </w:trPr>
        <w:tc>
          <w:tcPr>
            <w:tcW w:w="9752" w:type="dxa"/>
            <w:gridSpan w:val="2"/>
          </w:tcPr>
          <w:p w14:paraId="34CFD1B2" w14:textId="77777777" w:rsidR="001D3ACC" w:rsidRPr="00FE2BBC" w:rsidRDefault="001D3ACC" w:rsidP="00F353F1">
            <w:pPr>
              <w:keepNext/>
            </w:pPr>
          </w:p>
        </w:tc>
      </w:tr>
      <w:tr w:rsidR="001D3ACC" w:rsidRPr="00FE2BBC" w14:paraId="1C08C780" w14:textId="77777777" w:rsidTr="00F353F1">
        <w:trPr>
          <w:jc w:val="center"/>
        </w:trPr>
        <w:tc>
          <w:tcPr>
            <w:tcW w:w="4876" w:type="dxa"/>
            <w:hideMark/>
          </w:tcPr>
          <w:p w14:paraId="27512AA3"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FDD68C2" w14:textId="77777777" w:rsidR="001D3ACC" w:rsidRPr="00FE2BBC" w:rsidRDefault="001D3ACC" w:rsidP="00F353F1">
            <w:pPr>
              <w:pStyle w:val="ColumnHeading"/>
              <w:keepNext/>
              <w:rPr>
                <w:lang w:val="it-IT"/>
              </w:rPr>
            </w:pPr>
            <w:r w:rsidRPr="00FE2BBC">
              <w:rPr>
                <w:lang w:val="it-IT"/>
              </w:rPr>
              <w:t>Emendamento</w:t>
            </w:r>
          </w:p>
        </w:tc>
      </w:tr>
      <w:tr w:rsidR="001D3ACC" w:rsidRPr="00FE2BBC" w14:paraId="5491A6FB" w14:textId="77777777" w:rsidTr="00F353F1">
        <w:trPr>
          <w:jc w:val="center"/>
        </w:trPr>
        <w:tc>
          <w:tcPr>
            <w:tcW w:w="4876" w:type="dxa"/>
            <w:hideMark/>
          </w:tcPr>
          <w:p w14:paraId="17DA3811" w14:textId="77777777" w:rsidR="001D3ACC" w:rsidRPr="00FE2BBC" w:rsidRDefault="001D3ACC" w:rsidP="00F353F1">
            <w:pPr>
              <w:pStyle w:val="Normal6"/>
              <w:rPr>
                <w:lang w:val="it-IT"/>
              </w:rPr>
            </w:pPr>
            <w:r w:rsidRPr="00FE2BBC">
              <w:rPr>
                <w:lang w:val="it-IT"/>
              </w:rPr>
              <w:t>1.</w:t>
            </w:r>
            <w:r w:rsidRPr="00FE2BBC">
              <w:rPr>
                <w:lang w:val="it-IT"/>
              </w:rPr>
              <w:tab/>
              <w:t xml:space="preserve">Entro [GU: inserire la data corrispondente a </w:t>
            </w:r>
            <w:r w:rsidRPr="00FE2BBC">
              <w:rPr>
                <w:b/>
                <w:i/>
                <w:lang w:val="it-IT"/>
              </w:rPr>
              <w:t>5</w:t>
            </w:r>
            <w:r w:rsidRPr="00FE2BBC">
              <w:rPr>
                <w:lang w:val="it-IT"/>
              </w:rPr>
              <w:t xml:space="preserve"> anni dall'entrata in vigore del presente regolamento] la Commissione valuta l'efficacia e l'efficienza del sistema di registrazione dei brevetti SEP e di verifica del carattere essenziale.</w:t>
            </w:r>
          </w:p>
        </w:tc>
        <w:tc>
          <w:tcPr>
            <w:tcW w:w="4876" w:type="dxa"/>
            <w:hideMark/>
          </w:tcPr>
          <w:p w14:paraId="29A5B15B" w14:textId="77777777" w:rsidR="001D3ACC" w:rsidRPr="00FE2BBC" w:rsidRDefault="001D3ACC" w:rsidP="00F353F1">
            <w:pPr>
              <w:pStyle w:val="Normal6"/>
              <w:rPr>
                <w:szCs w:val="24"/>
                <w:lang w:val="it-IT"/>
              </w:rPr>
            </w:pPr>
            <w:r w:rsidRPr="00FE2BBC">
              <w:rPr>
                <w:lang w:val="it-IT"/>
              </w:rPr>
              <w:t>1.</w:t>
            </w:r>
            <w:r w:rsidRPr="00FE2BBC">
              <w:rPr>
                <w:lang w:val="it-IT"/>
              </w:rPr>
              <w:tab/>
              <w:t xml:space="preserve">Entro [GU: inserire la data corrispondente a </w:t>
            </w:r>
            <w:r w:rsidRPr="00FE2BBC">
              <w:rPr>
                <w:b/>
                <w:i/>
                <w:lang w:val="it-IT"/>
              </w:rPr>
              <w:t>3</w:t>
            </w:r>
            <w:r w:rsidRPr="00FE2BBC">
              <w:rPr>
                <w:lang w:val="it-IT"/>
              </w:rPr>
              <w:t xml:space="preserve"> anni dall'entrata in vigore del presente regolamento] la Commissione valuta l'efficacia e l'efficienza del sistema di registrazione dei brevetti SEP e di verifica del carattere essenziale.</w:t>
            </w:r>
          </w:p>
        </w:tc>
      </w:tr>
    </w:tbl>
    <w:p w14:paraId="72BFCA7D"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2C81F69" w14:textId="77777777" w:rsidR="001D3ACC" w:rsidRPr="00FE2BBC" w:rsidRDefault="001D3ACC" w:rsidP="001D3ACC">
      <w:r w:rsidRPr="00F1797F">
        <w:rPr>
          <w:rStyle w:val="HideTWBExt"/>
        </w:rPr>
        <w:t>&lt;/Amend&gt;</w:t>
      </w:r>
    </w:p>
    <w:p w14:paraId="5D569BC5"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771</w:t>
      </w:r>
      <w:r w:rsidRPr="00F1797F">
        <w:rPr>
          <w:rStyle w:val="HideTWBExt"/>
          <w:b w:val="0"/>
          <w:lang w:val="it-IT"/>
        </w:rPr>
        <w:t>&lt;/NumAm&gt;</w:t>
      </w:r>
    </w:p>
    <w:p w14:paraId="5EA2CE19" w14:textId="77777777" w:rsidR="001D3ACC" w:rsidRPr="00FE2BBC" w:rsidRDefault="001D3ACC" w:rsidP="001D3ACC">
      <w:pPr>
        <w:pStyle w:val="NormalBold"/>
      </w:pPr>
      <w:r w:rsidRPr="00F1797F">
        <w:rPr>
          <w:rStyle w:val="HideTWBExt"/>
          <w:b w:val="0"/>
        </w:rPr>
        <w:t>&lt;RepeatBlock-By&gt;&lt;Members&gt;</w:t>
      </w:r>
      <w:r w:rsidRPr="00FE2BBC">
        <w:t>Gilles Lebreton</w:t>
      </w:r>
      <w:r w:rsidRPr="00F1797F">
        <w:rPr>
          <w:rStyle w:val="HideTWBExt"/>
          <w:b w:val="0"/>
        </w:rPr>
        <w:t>&lt;/Members&gt;</w:t>
      </w:r>
    </w:p>
    <w:p w14:paraId="26C986C0" w14:textId="77777777" w:rsidR="001D3ACC" w:rsidRPr="00FE2BBC" w:rsidRDefault="001D3ACC" w:rsidP="001D3ACC">
      <w:r w:rsidRPr="00F1797F">
        <w:rPr>
          <w:rStyle w:val="HideTWBExt"/>
        </w:rPr>
        <w:t>&lt;/RepeatBlock-By&gt;</w:t>
      </w:r>
    </w:p>
    <w:p w14:paraId="1C433C48"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A6C6966" w14:textId="77777777" w:rsidR="001D3ACC" w:rsidRPr="00FE2BBC" w:rsidRDefault="001D3ACC" w:rsidP="001D3ACC">
      <w:pPr>
        <w:pStyle w:val="NormalBold"/>
      </w:pPr>
      <w:r w:rsidRPr="00F1797F">
        <w:rPr>
          <w:rStyle w:val="HideTWBExt"/>
          <w:b w:val="0"/>
        </w:rPr>
        <w:t>&lt;Article&gt;</w:t>
      </w:r>
      <w:r w:rsidRPr="00FE2BBC">
        <w:t>Articolo 70 – paragrafo 1 bis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5B458B7" w14:textId="77777777" w:rsidTr="00F353F1">
        <w:trPr>
          <w:jc w:val="center"/>
        </w:trPr>
        <w:tc>
          <w:tcPr>
            <w:tcW w:w="9752" w:type="dxa"/>
            <w:gridSpan w:val="2"/>
          </w:tcPr>
          <w:p w14:paraId="0C1466B1" w14:textId="77777777" w:rsidR="001D3ACC" w:rsidRPr="00FE2BBC" w:rsidRDefault="001D3ACC" w:rsidP="00F353F1">
            <w:pPr>
              <w:keepNext/>
            </w:pPr>
          </w:p>
        </w:tc>
      </w:tr>
      <w:tr w:rsidR="001D3ACC" w:rsidRPr="00FE2BBC" w14:paraId="3129E863" w14:textId="77777777" w:rsidTr="00F353F1">
        <w:trPr>
          <w:jc w:val="center"/>
        </w:trPr>
        <w:tc>
          <w:tcPr>
            <w:tcW w:w="4876" w:type="dxa"/>
            <w:hideMark/>
          </w:tcPr>
          <w:p w14:paraId="72BC11B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4014E69" w14:textId="77777777" w:rsidR="001D3ACC" w:rsidRPr="00FE2BBC" w:rsidRDefault="001D3ACC" w:rsidP="00F353F1">
            <w:pPr>
              <w:pStyle w:val="ColumnHeading"/>
              <w:keepNext/>
              <w:rPr>
                <w:lang w:val="it-IT"/>
              </w:rPr>
            </w:pPr>
            <w:r w:rsidRPr="00FE2BBC">
              <w:rPr>
                <w:lang w:val="it-IT"/>
              </w:rPr>
              <w:t>Emendamento</w:t>
            </w:r>
          </w:p>
        </w:tc>
      </w:tr>
      <w:tr w:rsidR="001D3ACC" w:rsidRPr="00FE2BBC" w14:paraId="3EC0ADCA" w14:textId="77777777" w:rsidTr="00F353F1">
        <w:trPr>
          <w:jc w:val="center"/>
        </w:trPr>
        <w:tc>
          <w:tcPr>
            <w:tcW w:w="4876" w:type="dxa"/>
          </w:tcPr>
          <w:p w14:paraId="2FC4FA6D" w14:textId="77777777" w:rsidR="001D3ACC" w:rsidRPr="00FE2BBC" w:rsidRDefault="001D3ACC" w:rsidP="00F353F1">
            <w:pPr>
              <w:pStyle w:val="Normal6"/>
              <w:rPr>
                <w:lang w:val="it-IT"/>
              </w:rPr>
            </w:pPr>
          </w:p>
        </w:tc>
        <w:tc>
          <w:tcPr>
            <w:tcW w:w="4876" w:type="dxa"/>
            <w:hideMark/>
          </w:tcPr>
          <w:p w14:paraId="32C806FC" w14:textId="77777777" w:rsidR="001D3ACC" w:rsidRPr="00FE2BBC" w:rsidRDefault="001D3ACC" w:rsidP="00F353F1">
            <w:pPr>
              <w:pStyle w:val="Normal6"/>
              <w:rPr>
                <w:szCs w:val="24"/>
                <w:lang w:val="it-IT"/>
              </w:rPr>
            </w:pPr>
            <w:r w:rsidRPr="00FE2BBC">
              <w:rPr>
                <w:b/>
                <w:i/>
                <w:lang w:val="it-IT"/>
              </w:rPr>
              <w:t>1 bis.</w:t>
            </w:r>
            <w:r w:rsidRPr="00FE2BBC">
              <w:rPr>
                <w:b/>
                <w:i/>
                <w:lang w:val="it-IT"/>
              </w:rPr>
              <w:tab/>
              <w:t>Entro il [OP: inserire la data corrispondente a quattro anni dall'entrata in vigore del presente regolamento], la Commissione valuta l'impatto del sistema di verifica del carattere essenziale, del sistema di determinazione della royalty aggregata e del sistema di determinazione delle condizioni FRAND, in particolare sulla competitività globale dei titolari di brevetti SEP dell'UE e sull'innovazione nell'UE.</w:t>
            </w:r>
          </w:p>
        </w:tc>
      </w:tr>
    </w:tbl>
    <w:p w14:paraId="00D7F9B9"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7893F1CA" w14:textId="77777777" w:rsidR="001D3ACC" w:rsidRPr="00FE2BBC" w:rsidRDefault="001D3ACC" w:rsidP="001D3ACC">
      <w:r w:rsidRPr="00F1797F">
        <w:rPr>
          <w:rStyle w:val="HideTWBExt"/>
        </w:rPr>
        <w:t>&lt;/Amend&gt;</w:t>
      </w:r>
    </w:p>
    <w:p w14:paraId="633725C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772</w:t>
      </w:r>
      <w:r w:rsidRPr="00F1797F">
        <w:rPr>
          <w:rStyle w:val="HideTWBExt"/>
          <w:b w:val="0"/>
          <w:lang w:val="it-IT"/>
        </w:rPr>
        <w:t>&lt;/NumAm&gt;</w:t>
      </w:r>
    </w:p>
    <w:p w14:paraId="55B0AC4A" w14:textId="77777777" w:rsidR="001D3ACC" w:rsidRPr="00FE2BBC" w:rsidRDefault="001D3ACC" w:rsidP="001D3ACC">
      <w:pPr>
        <w:pStyle w:val="NormalBold"/>
      </w:pPr>
      <w:r w:rsidRPr="00F1797F">
        <w:rPr>
          <w:rStyle w:val="HideTWBExt"/>
          <w:b w:val="0"/>
        </w:rPr>
        <w:t>&lt;RepeatBlock-By&gt;&lt;Members&gt;</w:t>
      </w:r>
      <w:r w:rsidRPr="00FE2BBC">
        <w:t>Kosma Złotowski</w:t>
      </w:r>
      <w:r w:rsidRPr="00F1797F">
        <w:rPr>
          <w:rStyle w:val="HideTWBExt"/>
          <w:b w:val="0"/>
        </w:rPr>
        <w:t>&lt;/Members&gt;</w:t>
      </w:r>
    </w:p>
    <w:p w14:paraId="75CE75C9" w14:textId="77777777" w:rsidR="001D3ACC" w:rsidRPr="00FE2BBC" w:rsidRDefault="001D3ACC" w:rsidP="001D3ACC">
      <w:r w:rsidRPr="00F1797F">
        <w:rPr>
          <w:rStyle w:val="HideTWBExt"/>
        </w:rPr>
        <w:t>&lt;/RepeatBlock-By&gt;</w:t>
      </w:r>
    </w:p>
    <w:p w14:paraId="0C89973C"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57B8BFA" w14:textId="77777777" w:rsidR="001D3ACC" w:rsidRPr="00FE2BBC" w:rsidRDefault="001D3ACC" w:rsidP="001D3ACC">
      <w:pPr>
        <w:pStyle w:val="NormalBold"/>
      </w:pPr>
      <w:r w:rsidRPr="00F1797F">
        <w:rPr>
          <w:rStyle w:val="HideTWBExt"/>
          <w:b w:val="0"/>
        </w:rPr>
        <w:t>&lt;Article&gt;</w:t>
      </w:r>
      <w:r w:rsidRPr="00FE2BBC">
        <w:t>Articolo 70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3785B646" w14:textId="77777777" w:rsidTr="00F353F1">
        <w:trPr>
          <w:jc w:val="center"/>
        </w:trPr>
        <w:tc>
          <w:tcPr>
            <w:tcW w:w="9752" w:type="dxa"/>
            <w:gridSpan w:val="2"/>
          </w:tcPr>
          <w:p w14:paraId="3FB5AB9F" w14:textId="77777777" w:rsidR="001D3ACC" w:rsidRPr="00FE2BBC" w:rsidRDefault="001D3ACC" w:rsidP="00F353F1">
            <w:pPr>
              <w:keepNext/>
            </w:pPr>
          </w:p>
        </w:tc>
      </w:tr>
      <w:tr w:rsidR="001D3ACC" w:rsidRPr="00FE2BBC" w14:paraId="77BB2E2E" w14:textId="77777777" w:rsidTr="00F353F1">
        <w:trPr>
          <w:jc w:val="center"/>
        </w:trPr>
        <w:tc>
          <w:tcPr>
            <w:tcW w:w="4876" w:type="dxa"/>
            <w:hideMark/>
          </w:tcPr>
          <w:p w14:paraId="1FAE6829"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00DEA06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DB90137" w14:textId="77777777" w:rsidTr="00F353F1">
        <w:trPr>
          <w:jc w:val="center"/>
        </w:trPr>
        <w:tc>
          <w:tcPr>
            <w:tcW w:w="4876" w:type="dxa"/>
            <w:hideMark/>
          </w:tcPr>
          <w:p w14:paraId="62E79A77" w14:textId="77777777" w:rsidR="001D3ACC" w:rsidRPr="00FE2BBC" w:rsidRDefault="001D3ACC" w:rsidP="00F353F1">
            <w:pPr>
              <w:pStyle w:val="Normal6"/>
              <w:rPr>
                <w:lang w:val="it-IT"/>
              </w:rPr>
            </w:pPr>
            <w:r w:rsidRPr="00FE2BBC">
              <w:rPr>
                <w:lang w:val="it-IT"/>
              </w:rPr>
              <w:t>2.</w:t>
            </w:r>
            <w:r w:rsidRPr="00FE2BBC">
              <w:rPr>
                <w:lang w:val="it-IT"/>
              </w:rPr>
              <w:tab/>
              <w:t xml:space="preserve">Entro [GU: inserire la data corrispondente a </w:t>
            </w:r>
            <w:r w:rsidRPr="00FE2BBC">
              <w:rPr>
                <w:b/>
                <w:i/>
                <w:lang w:val="it-IT"/>
              </w:rPr>
              <w:t>8</w:t>
            </w:r>
            <w:r w:rsidRPr="00FE2BBC">
              <w:rPr>
                <w:lang w:val="it-IT"/>
              </w:rPr>
              <w:t xml:space="preserve"> anni dall'entrata in vigore del presente regolamento], e successivamente ogni </w:t>
            </w:r>
            <w:r w:rsidRPr="00FE2BBC">
              <w:rPr>
                <w:b/>
                <w:i/>
                <w:lang w:val="it-IT"/>
              </w:rPr>
              <w:t>cinque</w:t>
            </w:r>
            <w:r w:rsidRPr="00FE2BBC">
              <w:rPr>
                <w:lang w:val="it-IT"/>
              </w:rPr>
              <w:t xml:space="preserve"> anni, la Commissione valuta l'attuazione del presente regolamento. La valutazione esamina il funzionamento del presente regolamento, in particolare l'impatto, l'efficacia e l'efficienza del centro di competenza e dei suoi metodi di lavoro.</w:t>
            </w:r>
          </w:p>
        </w:tc>
        <w:tc>
          <w:tcPr>
            <w:tcW w:w="4876" w:type="dxa"/>
            <w:hideMark/>
          </w:tcPr>
          <w:p w14:paraId="6A1DA111" w14:textId="77777777" w:rsidR="001D3ACC" w:rsidRPr="00FE2BBC" w:rsidRDefault="001D3ACC" w:rsidP="00F353F1">
            <w:pPr>
              <w:pStyle w:val="Normal6"/>
              <w:rPr>
                <w:szCs w:val="24"/>
                <w:lang w:val="it-IT"/>
              </w:rPr>
            </w:pPr>
            <w:r w:rsidRPr="00FE2BBC">
              <w:rPr>
                <w:lang w:val="it-IT"/>
              </w:rPr>
              <w:t>2.</w:t>
            </w:r>
            <w:r w:rsidRPr="00FE2BBC">
              <w:rPr>
                <w:lang w:val="it-IT"/>
              </w:rPr>
              <w:tab/>
              <w:t xml:space="preserve">Entro [GU: inserire la data corrispondente a </w:t>
            </w:r>
            <w:r w:rsidRPr="00FE2BBC">
              <w:rPr>
                <w:b/>
                <w:i/>
                <w:lang w:val="it-IT"/>
              </w:rPr>
              <w:t>5</w:t>
            </w:r>
            <w:r w:rsidRPr="00FE2BBC">
              <w:rPr>
                <w:lang w:val="it-IT"/>
              </w:rPr>
              <w:t xml:space="preserve"> anni dall'entrata in vigore del presente regolamento], e successivamente ogni </w:t>
            </w:r>
            <w:r w:rsidRPr="00FE2BBC">
              <w:rPr>
                <w:b/>
                <w:i/>
                <w:lang w:val="it-IT"/>
              </w:rPr>
              <w:t>tre</w:t>
            </w:r>
            <w:r w:rsidRPr="00FE2BBC">
              <w:rPr>
                <w:lang w:val="it-IT"/>
              </w:rPr>
              <w:t xml:space="preserve"> anni, la Commissione valuta l'attuazione del presente regolamento. La valutazione esamina il funzionamento del presente regolamento, in particolare l'impatto, l'efficacia e l'efficienza del centro di competenza e dei suoi metodi di lavoro.</w:t>
            </w:r>
          </w:p>
        </w:tc>
      </w:tr>
    </w:tbl>
    <w:p w14:paraId="0D704E03"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286D70F4" w14:textId="77777777" w:rsidR="001D3ACC" w:rsidRPr="00FE2BBC" w:rsidRDefault="001D3ACC" w:rsidP="001D3ACC">
      <w:r w:rsidRPr="00F1797F">
        <w:rPr>
          <w:rStyle w:val="HideTWBExt"/>
        </w:rPr>
        <w:t>&lt;/Amend&gt;</w:t>
      </w:r>
    </w:p>
    <w:p w14:paraId="7D9556E6"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773</w:t>
      </w:r>
      <w:r w:rsidRPr="00F1797F">
        <w:rPr>
          <w:rStyle w:val="HideTWBExt"/>
          <w:b w:val="0"/>
          <w:lang w:val="it-IT"/>
        </w:rPr>
        <w:t>&lt;/NumAm&gt;</w:t>
      </w:r>
    </w:p>
    <w:p w14:paraId="6533AEF0" w14:textId="77777777" w:rsidR="001D3ACC" w:rsidRPr="00FE2BBC" w:rsidRDefault="001D3ACC" w:rsidP="001D3ACC">
      <w:pPr>
        <w:pStyle w:val="NormalBold"/>
      </w:pPr>
      <w:r w:rsidRPr="00F1797F">
        <w:rPr>
          <w:rStyle w:val="HideTWBExt"/>
          <w:b w:val="0"/>
        </w:rPr>
        <w:t>&lt;RepeatBlock-By&gt;&lt;Members&gt;</w:t>
      </w:r>
      <w:r w:rsidRPr="00FE2BBC">
        <w:t>Patrick Breyer</w:t>
      </w:r>
      <w:r w:rsidRPr="00F1797F">
        <w:rPr>
          <w:rStyle w:val="HideTWBExt"/>
          <w:b w:val="0"/>
        </w:rPr>
        <w:t>&lt;/Members&gt;</w:t>
      </w:r>
    </w:p>
    <w:p w14:paraId="0ACB10EC" w14:textId="77777777" w:rsidR="001D3ACC" w:rsidRPr="00FE2BBC" w:rsidRDefault="001D3ACC" w:rsidP="001D3ACC">
      <w:r w:rsidRPr="00F1797F">
        <w:rPr>
          <w:rStyle w:val="HideTWBExt"/>
        </w:rPr>
        <w:t>&lt;/RepeatBlock-By&gt;</w:t>
      </w:r>
    </w:p>
    <w:p w14:paraId="2B54D82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70F4D5EF" w14:textId="77777777" w:rsidR="001D3ACC" w:rsidRPr="00FE2BBC" w:rsidRDefault="001D3ACC" w:rsidP="001D3ACC">
      <w:pPr>
        <w:pStyle w:val="NormalBold"/>
      </w:pPr>
      <w:r w:rsidRPr="00F1797F">
        <w:rPr>
          <w:rStyle w:val="HideTWBExt"/>
          <w:b w:val="0"/>
        </w:rPr>
        <w:t>&lt;Article&gt;</w:t>
      </w:r>
      <w:r w:rsidRPr="00FE2BBC">
        <w:t>Articolo 70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737E91F" w14:textId="77777777" w:rsidTr="00F353F1">
        <w:trPr>
          <w:jc w:val="center"/>
        </w:trPr>
        <w:tc>
          <w:tcPr>
            <w:tcW w:w="9752" w:type="dxa"/>
            <w:gridSpan w:val="2"/>
          </w:tcPr>
          <w:p w14:paraId="7BC03180" w14:textId="77777777" w:rsidR="001D3ACC" w:rsidRPr="00FE2BBC" w:rsidRDefault="001D3ACC" w:rsidP="00F353F1">
            <w:pPr>
              <w:keepNext/>
            </w:pPr>
          </w:p>
        </w:tc>
      </w:tr>
      <w:tr w:rsidR="001D3ACC" w:rsidRPr="00FE2BBC" w14:paraId="289E7DB9" w14:textId="77777777" w:rsidTr="00F353F1">
        <w:trPr>
          <w:jc w:val="center"/>
        </w:trPr>
        <w:tc>
          <w:tcPr>
            <w:tcW w:w="4876" w:type="dxa"/>
            <w:hideMark/>
          </w:tcPr>
          <w:p w14:paraId="56F71A36"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0B55C3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D9CF96D" w14:textId="77777777" w:rsidTr="00F353F1">
        <w:trPr>
          <w:jc w:val="center"/>
        </w:trPr>
        <w:tc>
          <w:tcPr>
            <w:tcW w:w="4876" w:type="dxa"/>
            <w:hideMark/>
          </w:tcPr>
          <w:p w14:paraId="6349E557" w14:textId="77777777" w:rsidR="001D3ACC" w:rsidRPr="00FE2BBC" w:rsidRDefault="001D3ACC" w:rsidP="00F353F1">
            <w:pPr>
              <w:pStyle w:val="Normal6"/>
              <w:rPr>
                <w:lang w:val="it-IT"/>
              </w:rPr>
            </w:pPr>
            <w:r w:rsidRPr="00FE2BBC">
              <w:rPr>
                <w:lang w:val="it-IT"/>
              </w:rPr>
              <w:t>2.</w:t>
            </w:r>
            <w:r w:rsidRPr="00FE2BBC">
              <w:rPr>
                <w:lang w:val="it-IT"/>
              </w:rPr>
              <w:tab/>
              <w:t xml:space="preserve">Entro [GU: inserire la data corrispondente a </w:t>
            </w:r>
            <w:r w:rsidRPr="00FE2BBC">
              <w:rPr>
                <w:b/>
                <w:i/>
                <w:lang w:val="it-IT"/>
              </w:rPr>
              <w:t>8</w:t>
            </w:r>
            <w:r w:rsidRPr="00FE2BBC">
              <w:rPr>
                <w:lang w:val="it-IT"/>
              </w:rPr>
              <w:t xml:space="preserve"> anni dall'entrata in vigore del presente regolamento], e successivamente ogni </w:t>
            </w:r>
            <w:r w:rsidRPr="00FE2BBC">
              <w:rPr>
                <w:b/>
                <w:i/>
                <w:lang w:val="it-IT"/>
              </w:rPr>
              <w:t>cinque</w:t>
            </w:r>
            <w:r w:rsidRPr="00FE2BBC">
              <w:rPr>
                <w:lang w:val="it-IT"/>
              </w:rPr>
              <w:t xml:space="preserve"> anni, la Commissione valuta l'attuazione del presente regolamento. La valutazione esamina il funzionamento del presente regolamento, in particolare l'impatto, l'efficacia e l'efficienza del centro di competenza e dei suoi metodi di lavoro.</w:t>
            </w:r>
          </w:p>
        </w:tc>
        <w:tc>
          <w:tcPr>
            <w:tcW w:w="4876" w:type="dxa"/>
            <w:hideMark/>
          </w:tcPr>
          <w:p w14:paraId="24F03138" w14:textId="77777777" w:rsidR="001D3ACC" w:rsidRPr="00FE2BBC" w:rsidRDefault="001D3ACC" w:rsidP="00F353F1">
            <w:pPr>
              <w:pStyle w:val="Normal6"/>
              <w:rPr>
                <w:szCs w:val="24"/>
                <w:lang w:val="it-IT"/>
              </w:rPr>
            </w:pPr>
            <w:r w:rsidRPr="00FE2BBC">
              <w:rPr>
                <w:lang w:val="it-IT"/>
              </w:rPr>
              <w:t>2.</w:t>
            </w:r>
            <w:r w:rsidRPr="00FE2BBC">
              <w:rPr>
                <w:lang w:val="it-IT"/>
              </w:rPr>
              <w:tab/>
              <w:t xml:space="preserve">Entro [GU: inserire la data corrispondente a </w:t>
            </w:r>
            <w:r w:rsidRPr="00FE2BBC">
              <w:rPr>
                <w:b/>
                <w:i/>
                <w:lang w:val="it-IT"/>
              </w:rPr>
              <w:t>5</w:t>
            </w:r>
            <w:r w:rsidRPr="00FE2BBC">
              <w:rPr>
                <w:lang w:val="it-IT"/>
              </w:rPr>
              <w:t xml:space="preserve"> anni dall'entrata in vigore del presente regolamento], e successivamente ogni </w:t>
            </w:r>
            <w:r w:rsidRPr="00FE2BBC">
              <w:rPr>
                <w:b/>
                <w:i/>
                <w:lang w:val="it-IT"/>
              </w:rPr>
              <w:t>tre</w:t>
            </w:r>
            <w:r w:rsidRPr="00FE2BBC">
              <w:rPr>
                <w:lang w:val="it-IT"/>
              </w:rPr>
              <w:t xml:space="preserve"> anni, la Commissione valuta l'attuazione del presente regolamento. La valutazione esamina il funzionamento del presente regolamento, in particolare l'impatto, l'efficacia e l'efficienza del centro di competenza e dei suoi metodi di lavoro.</w:t>
            </w:r>
          </w:p>
        </w:tc>
      </w:tr>
    </w:tbl>
    <w:p w14:paraId="7A199A65"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344FFB0" w14:textId="77777777" w:rsidR="001D3ACC" w:rsidRPr="00FE2BBC" w:rsidRDefault="001D3ACC" w:rsidP="001D3ACC">
      <w:r w:rsidRPr="00F1797F">
        <w:rPr>
          <w:rStyle w:val="HideTWBExt"/>
        </w:rPr>
        <w:t>&lt;/Amend&gt;</w:t>
      </w:r>
    </w:p>
    <w:p w14:paraId="4CEA07B9"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774</w:t>
      </w:r>
      <w:r w:rsidRPr="00F1797F">
        <w:rPr>
          <w:rStyle w:val="HideTWBExt"/>
          <w:b w:val="0"/>
          <w:lang w:val="it-IT"/>
        </w:rPr>
        <w:t>&lt;/NumAm&gt;</w:t>
      </w:r>
    </w:p>
    <w:p w14:paraId="49372D7B"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64D8A963" w14:textId="77777777" w:rsidR="001D3ACC" w:rsidRPr="00FE2BBC" w:rsidRDefault="001D3ACC" w:rsidP="001D3ACC">
      <w:r w:rsidRPr="00F1797F">
        <w:rPr>
          <w:rStyle w:val="HideTWBExt"/>
        </w:rPr>
        <w:t>&lt;/RepeatBlock-By&gt;</w:t>
      </w:r>
    </w:p>
    <w:p w14:paraId="66E735C5"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F06BB9B" w14:textId="77777777" w:rsidR="001D3ACC" w:rsidRPr="00FE2BBC" w:rsidRDefault="001D3ACC" w:rsidP="001D3ACC">
      <w:pPr>
        <w:pStyle w:val="NormalBold"/>
      </w:pPr>
      <w:r w:rsidRPr="00F1797F">
        <w:rPr>
          <w:rStyle w:val="HideTWBExt"/>
          <w:b w:val="0"/>
        </w:rPr>
        <w:t>&lt;Article&gt;</w:t>
      </w:r>
      <w:r w:rsidRPr="00FE2BBC">
        <w:t>Articolo 70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9E56CD7" w14:textId="77777777" w:rsidTr="00F353F1">
        <w:trPr>
          <w:jc w:val="center"/>
        </w:trPr>
        <w:tc>
          <w:tcPr>
            <w:tcW w:w="9752" w:type="dxa"/>
            <w:gridSpan w:val="2"/>
          </w:tcPr>
          <w:p w14:paraId="5057F882" w14:textId="77777777" w:rsidR="001D3ACC" w:rsidRPr="00FE2BBC" w:rsidRDefault="001D3ACC" w:rsidP="00F353F1">
            <w:pPr>
              <w:keepNext/>
            </w:pPr>
          </w:p>
        </w:tc>
      </w:tr>
      <w:tr w:rsidR="001D3ACC" w:rsidRPr="00FE2BBC" w14:paraId="7BFBB452" w14:textId="77777777" w:rsidTr="00F353F1">
        <w:trPr>
          <w:jc w:val="center"/>
        </w:trPr>
        <w:tc>
          <w:tcPr>
            <w:tcW w:w="4876" w:type="dxa"/>
            <w:hideMark/>
          </w:tcPr>
          <w:p w14:paraId="518D573C"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6587E8D" w14:textId="77777777" w:rsidR="001D3ACC" w:rsidRPr="00FE2BBC" w:rsidRDefault="001D3ACC" w:rsidP="00F353F1">
            <w:pPr>
              <w:pStyle w:val="ColumnHeading"/>
              <w:keepNext/>
              <w:rPr>
                <w:lang w:val="it-IT"/>
              </w:rPr>
            </w:pPr>
            <w:r w:rsidRPr="00FE2BBC">
              <w:rPr>
                <w:lang w:val="it-IT"/>
              </w:rPr>
              <w:t>Emendamento</w:t>
            </w:r>
          </w:p>
        </w:tc>
      </w:tr>
      <w:tr w:rsidR="001D3ACC" w:rsidRPr="00FE2BBC" w14:paraId="206F3E72" w14:textId="77777777" w:rsidTr="00F353F1">
        <w:trPr>
          <w:jc w:val="center"/>
        </w:trPr>
        <w:tc>
          <w:tcPr>
            <w:tcW w:w="4876" w:type="dxa"/>
            <w:hideMark/>
          </w:tcPr>
          <w:p w14:paraId="0241AA79" w14:textId="77777777" w:rsidR="001D3ACC" w:rsidRPr="00FE2BBC" w:rsidRDefault="001D3ACC" w:rsidP="00F353F1">
            <w:pPr>
              <w:pStyle w:val="Normal6"/>
              <w:rPr>
                <w:lang w:val="it-IT"/>
              </w:rPr>
            </w:pPr>
            <w:r w:rsidRPr="00FE2BBC">
              <w:rPr>
                <w:lang w:val="it-IT"/>
              </w:rPr>
              <w:t>2.</w:t>
            </w:r>
            <w:r w:rsidRPr="00FE2BBC">
              <w:rPr>
                <w:lang w:val="it-IT"/>
              </w:rPr>
              <w:tab/>
              <w:t xml:space="preserve">Entro il [OP: inserire la data corrispondente a </w:t>
            </w:r>
            <w:r w:rsidRPr="00FE2BBC">
              <w:rPr>
                <w:b/>
                <w:i/>
                <w:lang w:val="it-IT"/>
              </w:rPr>
              <w:t>8</w:t>
            </w:r>
            <w:r w:rsidRPr="00FE2BBC">
              <w:rPr>
                <w:lang w:val="it-IT"/>
              </w:rPr>
              <w:t xml:space="preserve"> anni dall'entrata in vigore del presente regolamento], e successivamente ogni cinque anni, la Commissione valuta l'attuazione del presente regolamento. La valutazione esamina il funzionamento del presente regolamento, in particolare l'impatto, l'efficacia e l'efficienza del centro di competenza e dei suoi metodi di lavoro.</w:t>
            </w:r>
          </w:p>
        </w:tc>
        <w:tc>
          <w:tcPr>
            <w:tcW w:w="4876" w:type="dxa"/>
            <w:hideMark/>
          </w:tcPr>
          <w:p w14:paraId="2C35A106" w14:textId="77777777" w:rsidR="001D3ACC" w:rsidRPr="00FE2BBC" w:rsidRDefault="001D3ACC" w:rsidP="00F353F1">
            <w:pPr>
              <w:pStyle w:val="Normal6"/>
              <w:rPr>
                <w:szCs w:val="24"/>
                <w:lang w:val="it-IT"/>
              </w:rPr>
            </w:pPr>
            <w:r w:rsidRPr="00FE2BBC">
              <w:rPr>
                <w:lang w:val="it-IT"/>
              </w:rPr>
              <w:t>2.</w:t>
            </w:r>
            <w:r w:rsidRPr="00FE2BBC">
              <w:rPr>
                <w:lang w:val="it-IT"/>
              </w:rPr>
              <w:tab/>
              <w:t xml:space="preserve">Entro il [OP: inserire la data corrispondente a </w:t>
            </w:r>
            <w:r w:rsidRPr="00FE2BBC">
              <w:rPr>
                <w:b/>
                <w:i/>
                <w:lang w:val="it-IT"/>
              </w:rPr>
              <w:t>5</w:t>
            </w:r>
            <w:r w:rsidRPr="00FE2BBC">
              <w:rPr>
                <w:lang w:val="it-IT"/>
              </w:rPr>
              <w:t xml:space="preserve"> anni dall'entrata in vigore del presente regolamento], e successivamente ogni cinque anni, la Commissione valuta l'attuazione del presente regolamento. La valutazione esamina il funzionamento del presente regolamento, in particolare l'impatto, l'efficacia e l'efficienza del centro di competenza e dei suoi metodi di lavoro.</w:t>
            </w:r>
          </w:p>
        </w:tc>
      </w:tr>
    </w:tbl>
    <w:p w14:paraId="66BB6F08"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3F9F7B05" w14:textId="77777777" w:rsidR="001D3ACC" w:rsidRPr="00FE2BBC" w:rsidRDefault="001D3ACC" w:rsidP="001D3ACC">
      <w:r w:rsidRPr="00F1797F">
        <w:rPr>
          <w:rStyle w:val="HideTWBExt"/>
        </w:rPr>
        <w:t>&lt;/Amend&gt;</w:t>
      </w:r>
    </w:p>
    <w:p w14:paraId="3D81F39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775</w:t>
      </w:r>
      <w:r w:rsidRPr="00F1797F">
        <w:rPr>
          <w:rStyle w:val="HideTWBExt"/>
          <w:b w:val="0"/>
          <w:lang w:val="it-IT"/>
        </w:rPr>
        <w:t>&lt;/NumAm&gt;</w:t>
      </w:r>
    </w:p>
    <w:p w14:paraId="3D6A4E75"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3250A23E" w14:textId="77777777" w:rsidR="001D3ACC" w:rsidRPr="00FE2BBC" w:rsidRDefault="001D3ACC" w:rsidP="001D3ACC">
      <w:r w:rsidRPr="00F1797F">
        <w:rPr>
          <w:rStyle w:val="HideTWBExt"/>
        </w:rPr>
        <w:t>&lt;/RepeatBlock-By&gt;</w:t>
      </w:r>
    </w:p>
    <w:p w14:paraId="5A6CDFCA"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DD23C39" w14:textId="77777777" w:rsidR="001D3ACC" w:rsidRPr="00FE2BBC" w:rsidRDefault="001D3ACC" w:rsidP="001D3ACC">
      <w:pPr>
        <w:pStyle w:val="NormalBold"/>
      </w:pPr>
      <w:r w:rsidRPr="00F1797F">
        <w:rPr>
          <w:rStyle w:val="HideTWBExt"/>
          <w:b w:val="0"/>
        </w:rPr>
        <w:t>&lt;Article&gt;</w:t>
      </w:r>
      <w:r w:rsidRPr="00FE2BBC">
        <w:t>Articolo 72 – paragrafo 1</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020E08B1" w14:textId="77777777" w:rsidTr="00F353F1">
        <w:trPr>
          <w:jc w:val="center"/>
        </w:trPr>
        <w:tc>
          <w:tcPr>
            <w:tcW w:w="9752" w:type="dxa"/>
            <w:gridSpan w:val="2"/>
          </w:tcPr>
          <w:p w14:paraId="255D2981" w14:textId="77777777" w:rsidR="001D3ACC" w:rsidRPr="00FE2BBC" w:rsidRDefault="001D3ACC" w:rsidP="00F353F1">
            <w:pPr>
              <w:keepNext/>
            </w:pPr>
          </w:p>
        </w:tc>
      </w:tr>
      <w:tr w:rsidR="001D3ACC" w:rsidRPr="00FE2BBC" w14:paraId="28624764" w14:textId="77777777" w:rsidTr="00F353F1">
        <w:trPr>
          <w:jc w:val="center"/>
        </w:trPr>
        <w:tc>
          <w:tcPr>
            <w:tcW w:w="4876" w:type="dxa"/>
            <w:hideMark/>
          </w:tcPr>
          <w:p w14:paraId="6F702512"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3C4B1B47" w14:textId="77777777" w:rsidR="001D3ACC" w:rsidRPr="00FE2BBC" w:rsidRDefault="001D3ACC" w:rsidP="00F353F1">
            <w:pPr>
              <w:pStyle w:val="ColumnHeading"/>
              <w:keepNext/>
              <w:rPr>
                <w:lang w:val="it-IT"/>
              </w:rPr>
            </w:pPr>
            <w:r w:rsidRPr="00FE2BBC">
              <w:rPr>
                <w:lang w:val="it-IT"/>
              </w:rPr>
              <w:t>Emendamento</w:t>
            </w:r>
          </w:p>
        </w:tc>
      </w:tr>
      <w:tr w:rsidR="001D3ACC" w:rsidRPr="00FE2BBC" w14:paraId="469F5C92" w14:textId="77777777" w:rsidTr="00F353F1">
        <w:trPr>
          <w:jc w:val="center"/>
        </w:trPr>
        <w:tc>
          <w:tcPr>
            <w:tcW w:w="4876" w:type="dxa"/>
            <w:hideMark/>
          </w:tcPr>
          <w:p w14:paraId="5D597D93" w14:textId="77777777" w:rsidR="001D3ACC" w:rsidRPr="00FE2BBC" w:rsidRDefault="001D3ACC" w:rsidP="00F353F1">
            <w:pPr>
              <w:pStyle w:val="Normal6"/>
              <w:rPr>
                <w:lang w:val="it-IT"/>
              </w:rPr>
            </w:pPr>
            <w:r w:rsidRPr="00FE2BBC">
              <w:rPr>
                <w:lang w:val="it-IT"/>
              </w:rPr>
              <w:t>1.</w:t>
            </w:r>
            <w:r w:rsidRPr="00FE2BBC">
              <w:rPr>
                <w:lang w:val="it-IT"/>
              </w:rPr>
              <w:tab/>
              <w:t xml:space="preserve">Il presente regolamento entra in vigore </w:t>
            </w:r>
            <w:r w:rsidRPr="00FE2BBC">
              <w:rPr>
                <w:b/>
                <w:i/>
                <w:lang w:val="it-IT"/>
              </w:rPr>
              <w:t>il ventesimo giorno successivo alla pubblicazione nella Gazzetta ufficiale dell'Unione europea.</w:t>
            </w:r>
          </w:p>
        </w:tc>
        <w:tc>
          <w:tcPr>
            <w:tcW w:w="4876" w:type="dxa"/>
            <w:hideMark/>
          </w:tcPr>
          <w:p w14:paraId="4D335DB9" w14:textId="77777777" w:rsidR="001D3ACC" w:rsidRPr="00FE2BBC" w:rsidRDefault="001D3ACC" w:rsidP="00F353F1">
            <w:pPr>
              <w:pStyle w:val="Normal6"/>
              <w:rPr>
                <w:szCs w:val="24"/>
                <w:lang w:val="it-IT"/>
              </w:rPr>
            </w:pPr>
            <w:r w:rsidRPr="00FE2BBC">
              <w:rPr>
                <w:lang w:val="it-IT"/>
              </w:rPr>
              <w:t>1.</w:t>
            </w:r>
            <w:r w:rsidRPr="00FE2BBC">
              <w:rPr>
                <w:lang w:val="it-IT"/>
              </w:rPr>
              <w:tab/>
              <w:t xml:space="preserve">Il presente regolamento entra in vigore </w:t>
            </w:r>
            <w:r w:rsidRPr="00FE2BBC">
              <w:rPr>
                <w:b/>
                <w:i/>
                <w:lang w:val="it-IT"/>
              </w:rPr>
              <w:t>solo dopo:</w:t>
            </w:r>
          </w:p>
        </w:tc>
      </w:tr>
    </w:tbl>
    <w:p w14:paraId="6AAF2920"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5CC99387" w14:textId="77777777" w:rsidR="001D3ACC" w:rsidRPr="00FE2BBC" w:rsidRDefault="001D3ACC" w:rsidP="001D3ACC">
      <w:r w:rsidRPr="00F1797F">
        <w:rPr>
          <w:rStyle w:val="HideTWBExt"/>
        </w:rPr>
        <w:t>&lt;/Amend&gt;</w:t>
      </w:r>
    </w:p>
    <w:p w14:paraId="5896EC3F"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776</w:t>
      </w:r>
      <w:r w:rsidRPr="00F1797F">
        <w:rPr>
          <w:rStyle w:val="HideTWBExt"/>
          <w:b w:val="0"/>
          <w:lang w:val="it-IT"/>
        </w:rPr>
        <w:t>&lt;/NumAm&gt;</w:t>
      </w:r>
    </w:p>
    <w:p w14:paraId="30F20C46"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50CD95AC" w14:textId="77777777" w:rsidR="001D3ACC" w:rsidRPr="00FE2BBC" w:rsidRDefault="001D3ACC" w:rsidP="001D3ACC">
      <w:r w:rsidRPr="00F1797F">
        <w:rPr>
          <w:rStyle w:val="HideTWBExt"/>
        </w:rPr>
        <w:t>&lt;/RepeatBlock-By&gt;</w:t>
      </w:r>
    </w:p>
    <w:p w14:paraId="79F3C2D2"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1785DC3E" w14:textId="77777777" w:rsidR="001D3ACC" w:rsidRPr="00FE2BBC" w:rsidRDefault="001D3ACC" w:rsidP="001D3ACC">
      <w:pPr>
        <w:pStyle w:val="NormalBold"/>
      </w:pPr>
      <w:r w:rsidRPr="00F1797F">
        <w:rPr>
          <w:rStyle w:val="HideTWBExt"/>
          <w:b w:val="0"/>
        </w:rPr>
        <w:t>&lt;Article&gt;</w:t>
      </w:r>
      <w:r w:rsidRPr="00FE2BBC">
        <w:t>Articolo 72 – paragrafo 1 – lettera a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245DDE05" w14:textId="77777777" w:rsidTr="00F353F1">
        <w:trPr>
          <w:jc w:val="center"/>
        </w:trPr>
        <w:tc>
          <w:tcPr>
            <w:tcW w:w="9752" w:type="dxa"/>
            <w:gridSpan w:val="2"/>
          </w:tcPr>
          <w:p w14:paraId="055EE402" w14:textId="77777777" w:rsidR="001D3ACC" w:rsidRPr="00FE2BBC" w:rsidRDefault="001D3ACC" w:rsidP="00F353F1">
            <w:pPr>
              <w:keepNext/>
            </w:pPr>
          </w:p>
        </w:tc>
      </w:tr>
      <w:tr w:rsidR="001D3ACC" w:rsidRPr="00FE2BBC" w14:paraId="60B40B2D" w14:textId="77777777" w:rsidTr="00F353F1">
        <w:trPr>
          <w:jc w:val="center"/>
        </w:trPr>
        <w:tc>
          <w:tcPr>
            <w:tcW w:w="4876" w:type="dxa"/>
            <w:hideMark/>
          </w:tcPr>
          <w:p w14:paraId="401B2F9F"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DFEBD60" w14:textId="77777777" w:rsidR="001D3ACC" w:rsidRPr="00FE2BBC" w:rsidRDefault="001D3ACC" w:rsidP="00F353F1">
            <w:pPr>
              <w:pStyle w:val="ColumnHeading"/>
              <w:keepNext/>
              <w:rPr>
                <w:lang w:val="it-IT"/>
              </w:rPr>
            </w:pPr>
            <w:r w:rsidRPr="00FE2BBC">
              <w:rPr>
                <w:lang w:val="it-IT"/>
              </w:rPr>
              <w:t>Emendamento</w:t>
            </w:r>
          </w:p>
        </w:tc>
      </w:tr>
      <w:tr w:rsidR="001D3ACC" w:rsidRPr="00FE2BBC" w14:paraId="0E4FBF9A" w14:textId="77777777" w:rsidTr="00F353F1">
        <w:trPr>
          <w:jc w:val="center"/>
        </w:trPr>
        <w:tc>
          <w:tcPr>
            <w:tcW w:w="4876" w:type="dxa"/>
          </w:tcPr>
          <w:p w14:paraId="761DAE90" w14:textId="77777777" w:rsidR="001D3ACC" w:rsidRPr="00FE2BBC" w:rsidRDefault="001D3ACC" w:rsidP="00F353F1">
            <w:pPr>
              <w:pStyle w:val="Normal6"/>
              <w:rPr>
                <w:lang w:val="it-IT"/>
              </w:rPr>
            </w:pPr>
          </w:p>
        </w:tc>
        <w:tc>
          <w:tcPr>
            <w:tcW w:w="4876" w:type="dxa"/>
            <w:hideMark/>
          </w:tcPr>
          <w:p w14:paraId="6BBEB5C2" w14:textId="77777777" w:rsidR="001D3ACC" w:rsidRPr="00FE2BBC" w:rsidRDefault="001D3ACC" w:rsidP="00F353F1">
            <w:pPr>
              <w:pStyle w:val="Normal6"/>
              <w:rPr>
                <w:szCs w:val="24"/>
                <w:lang w:val="it-IT"/>
              </w:rPr>
            </w:pPr>
            <w:r w:rsidRPr="00FE2BBC">
              <w:rPr>
                <w:b/>
                <w:i/>
                <w:lang w:val="it-IT"/>
              </w:rPr>
              <w:t>(a)</w:t>
            </w:r>
            <w:r w:rsidRPr="00FE2BBC">
              <w:rPr>
                <w:b/>
                <w:i/>
                <w:lang w:val="it-IT"/>
              </w:rPr>
              <w:tab/>
              <w:t>la conferma da parte della Commissione, al di là di ogni ragionevole dubbio, che il funzionamento dell'attuale sistema provoca gravi perturbazioni nel mercato interno, giustificando quindi le misure proposte nel presente regolamento; e</w:t>
            </w:r>
          </w:p>
        </w:tc>
      </w:tr>
    </w:tbl>
    <w:p w14:paraId="24762E9E"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4E73BA9" w14:textId="77777777" w:rsidR="001D3ACC" w:rsidRPr="00FE2BBC" w:rsidRDefault="001D3ACC" w:rsidP="001D3ACC">
      <w:r w:rsidRPr="00F1797F">
        <w:rPr>
          <w:rStyle w:val="HideTWBExt"/>
        </w:rPr>
        <w:t>&lt;/Amend&gt;</w:t>
      </w:r>
    </w:p>
    <w:p w14:paraId="55ABAB7E"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777</w:t>
      </w:r>
      <w:r w:rsidRPr="00F1797F">
        <w:rPr>
          <w:rStyle w:val="HideTWBExt"/>
          <w:b w:val="0"/>
          <w:lang w:val="it-IT"/>
        </w:rPr>
        <w:t>&lt;/NumAm&gt;</w:t>
      </w:r>
    </w:p>
    <w:p w14:paraId="35DEE840"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4380B32B" w14:textId="77777777" w:rsidR="001D3ACC" w:rsidRPr="00FE2BBC" w:rsidRDefault="001D3ACC" w:rsidP="001D3ACC">
      <w:r w:rsidRPr="00F1797F">
        <w:rPr>
          <w:rStyle w:val="HideTWBExt"/>
        </w:rPr>
        <w:t>&lt;/RepeatBlock-By&gt;</w:t>
      </w:r>
    </w:p>
    <w:p w14:paraId="3B66633F"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61FA2D91" w14:textId="77777777" w:rsidR="001D3ACC" w:rsidRPr="00FE2BBC" w:rsidRDefault="001D3ACC" w:rsidP="001D3ACC">
      <w:pPr>
        <w:pStyle w:val="NormalBold"/>
      </w:pPr>
      <w:r w:rsidRPr="00F1797F">
        <w:rPr>
          <w:rStyle w:val="HideTWBExt"/>
          <w:b w:val="0"/>
        </w:rPr>
        <w:t>&lt;Article&gt;</w:t>
      </w:r>
      <w:r w:rsidRPr="00FE2BBC">
        <w:t>Articolo 72 – paragrafo 1 – lettera b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51A13553" w14:textId="77777777" w:rsidTr="00F353F1">
        <w:trPr>
          <w:jc w:val="center"/>
        </w:trPr>
        <w:tc>
          <w:tcPr>
            <w:tcW w:w="9752" w:type="dxa"/>
            <w:gridSpan w:val="2"/>
          </w:tcPr>
          <w:p w14:paraId="55B31108" w14:textId="77777777" w:rsidR="001D3ACC" w:rsidRPr="00FE2BBC" w:rsidRDefault="001D3ACC" w:rsidP="00F353F1">
            <w:pPr>
              <w:keepNext/>
            </w:pPr>
          </w:p>
        </w:tc>
      </w:tr>
      <w:tr w:rsidR="001D3ACC" w:rsidRPr="00FE2BBC" w14:paraId="2D47185E" w14:textId="77777777" w:rsidTr="00F353F1">
        <w:trPr>
          <w:jc w:val="center"/>
        </w:trPr>
        <w:tc>
          <w:tcPr>
            <w:tcW w:w="4876" w:type="dxa"/>
            <w:hideMark/>
          </w:tcPr>
          <w:p w14:paraId="30878DB1"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5B537F4A"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9EF92C8" w14:textId="77777777" w:rsidTr="00F353F1">
        <w:trPr>
          <w:jc w:val="center"/>
        </w:trPr>
        <w:tc>
          <w:tcPr>
            <w:tcW w:w="4876" w:type="dxa"/>
          </w:tcPr>
          <w:p w14:paraId="1B7EA9DD" w14:textId="77777777" w:rsidR="001D3ACC" w:rsidRPr="00FE2BBC" w:rsidRDefault="001D3ACC" w:rsidP="00F353F1">
            <w:pPr>
              <w:pStyle w:val="Normal6"/>
              <w:rPr>
                <w:lang w:val="it-IT"/>
              </w:rPr>
            </w:pPr>
          </w:p>
        </w:tc>
        <w:tc>
          <w:tcPr>
            <w:tcW w:w="4876" w:type="dxa"/>
            <w:hideMark/>
          </w:tcPr>
          <w:p w14:paraId="65474359" w14:textId="77777777" w:rsidR="001D3ACC" w:rsidRPr="00FE2BBC" w:rsidRDefault="001D3ACC" w:rsidP="00F353F1">
            <w:pPr>
              <w:pStyle w:val="Normal6"/>
              <w:rPr>
                <w:szCs w:val="24"/>
                <w:lang w:val="it-IT"/>
              </w:rPr>
            </w:pPr>
            <w:r w:rsidRPr="00FE2BBC">
              <w:rPr>
                <w:b/>
                <w:i/>
                <w:lang w:val="it-IT"/>
              </w:rPr>
              <w:t>(b)</w:t>
            </w:r>
            <w:r w:rsidRPr="00FE2BBC">
              <w:rPr>
                <w:b/>
                <w:i/>
                <w:lang w:val="it-IT"/>
              </w:rPr>
              <w:tab/>
              <w:t>la consultazione con l'ufficio europeo dei brevetti e la successiva e conseguente modifica del presente regolamento; e</w:t>
            </w:r>
          </w:p>
        </w:tc>
      </w:tr>
    </w:tbl>
    <w:p w14:paraId="76DF009C"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6427478C" w14:textId="77777777" w:rsidR="001D3ACC" w:rsidRPr="00FE2BBC" w:rsidRDefault="001D3ACC" w:rsidP="001D3ACC">
      <w:r w:rsidRPr="00F1797F">
        <w:rPr>
          <w:rStyle w:val="HideTWBExt"/>
        </w:rPr>
        <w:t>&lt;/Amend&gt;</w:t>
      </w:r>
    </w:p>
    <w:p w14:paraId="566C7F64"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778</w:t>
      </w:r>
      <w:r w:rsidRPr="00F1797F">
        <w:rPr>
          <w:rStyle w:val="HideTWBExt"/>
          <w:b w:val="0"/>
          <w:lang w:val="it-IT"/>
        </w:rPr>
        <w:t>&lt;/NumAm&gt;</w:t>
      </w:r>
    </w:p>
    <w:p w14:paraId="1B600DED"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4F02F478" w14:textId="77777777" w:rsidR="001D3ACC" w:rsidRPr="00FE2BBC" w:rsidRDefault="001D3ACC" w:rsidP="001D3ACC">
      <w:r w:rsidRPr="00F1797F">
        <w:rPr>
          <w:rStyle w:val="HideTWBExt"/>
        </w:rPr>
        <w:t>&lt;/RepeatBlock-By&gt;</w:t>
      </w:r>
    </w:p>
    <w:p w14:paraId="3F698259"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4DBA799B" w14:textId="77777777" w:rsidR="001D3ACC" w:rsidRPr="00FE2BBC" w:rsidRDefault="001D3ACC" w:rsidP="001D3ACC">
      <w:pPr>
        <w:pStyle w:val="NormalBold"/>
      </w:pPr>
      <w:r w:rsidRPr="00F1797F">
        <w:rPr>
          <w:rStyle w:val="HideTWBExt"/>
          <w:b w:val="0"/>
        </w:rPr>
        <w:t>&lt;Article&gt;</w:t>
      </w:r>
      <w:r w:rsidRPr="00FE2BBC">
        <w:t>Articolo 72 – paragrafo 1 – lettera c (nuova)</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4D119AE6" w14:textId="77777777" w:rsidTr="00F353F1">
        <w:trPr>
          <w:jc w:val="center"/>
        </w:trPr>
        <w:tc>
          <w:tcPr>
            <w:tcW w:w="9752" w:type="dxa"/>
            <w:gridSpan w:val="2"/>
          </w:tcPr>
          <w:p w14:paraId="05D81105" w14:textId="77777777" w:rsidR="001D3ACC" w:rsidRPr="00FE2BBC" w:rsidRDefault="001D3ACC" w:rsidP="00F353F1">
            <w:pPr>
              <w:keepNext/>
            </w:pPr>
          </w:p>
        </w:tc>
      </w:tr>
      <w:tr w:rsidR="001D3ACC" w:rsidRPr="00FE2BBC" w14:paraId="511A6677" w14:textId="77777777" w:rsidTr="00F353F1">
        <w:trPr>
          <w:jc w:val="center"/>
        </w:trPr>
        <w:tc>
          <w:tcPr>
            <w:tcW w:w="4876" w:type="dxa"/>
            <w:hideMark/>
          </w:tcPr>
          <w:p w14:paraId="3770383B"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6729FEA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1E99499" w14:textId="77777777" w:rsidTr="00F353F1">
        <w:trPr>
          <w:jc w:val="center"/>
        </w:trPr>
        <w:tc>
          <w:tcPr>
            <w:tcW w:w="4876" w:type="dxa"/>
          </w:tcPr>
          <w:p w14:paraId="7CD9C65B" w14:textId="77777777" w:rsidR="001D3ACC" w:rsidRPr="00FE2BBC" w:rsidRDefault="001D3ACC" w:rsidP="00F353F1">
            <w:pPr>
              <w:pStyle w:val="Normal6"/>
              <w:rPr>
                <w:lang w:val="it-IT"/>
              </w:rPr>
            </w:pPr>
          </w:p>
        </w:tc>
        <w:tc>
          <w:tcPr>
            <w:tcW w:w="4876" w:type="dxa"/>
            <w:hideMark/>
          </w:tcPr>
          <w:p w14:paraId="499B9D2D" w14:textId="77777777" w:rsidR="001D3ACC" w:rsidRPr="00FE2BBC" w:rsidRDefault="001D3ACC" w:rsidP="00F353F1">
            <w:pPr>
              <w:pStyle w:val="Normal6"/>
              <w:rPr>
                <w:szCs w:val="24"/>
                <w:lang w:val="it-IT"/>
              </w:rPr>
            </w:pPr>
            <w:r w:rsidRPr="00FE2BBC">
              <w:rPr>
                <w:b/>
                <w:i/>
                <w:lang w:val="it-IT"/>
              </w:rPr>
              <w:t>(c)</w:t>
            </w:r>
            <w:r w:rsidRPr="00FE2BBC">
              <w:rPr>
                <w:b/>
                <w:i/>
                <w:lang w:val="it-IT"/>
              </w:rPr>
              <w:tab/>
              <w:t>la consultazione con il tribunale unificato dei brevetti e la successiva e conseguente modifica del presente regolamento.</w:t>
            </w:r>
          </w:p>
        </w:tc>
      </w:tr>
    </w:tbl>
    <w:p w14:paraId="28F695D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16DF0E15" w14:textId="77777777" w:rsidR="001D3ACC" w:rsidRPr="00FE2BBC" w:rsidRDefault="001D3ACC" w:rsidP="001D3ACC">
      <w:r w:rsidRPr="00F1797F">
        <w:rPr>
          <w:rStyle w:val="HideTWBExt"/>
        </w:rPr>
        <w:t>&lt;/Amend&gt;</w:t>
      </w:r>
    </w:p>
    <w:p w14:paraId="3187E64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779</w:t>
      </w:r>
      <w:r w:rsidRPr="00F1797F">
        <w:rPr>
          <w:rStyle w:val="HideTWBExt"/>
          <w:b w:val="0"/>
          <w:lang w:val="it-IT"/>
        </w:rPr>
        <w:t>&lt;/NumAm&gt;</w:t>
      </w:r>
    </w:p>
    <w:p w14:paraId="459A6AA4" w14:textId="77777777" w:rsidR="001D3ACC" w:rsidRPr="00FE2BBC" w:rsidRDefault="001D3ACC" w:rsidP="001D3ACC">
      <w:pPr>
        <w:pStyle w:val="NormalBold"/>
      </w:pPr>
      <w:r w:rsidRPr="00F1797F">
        <w:rPr>
          <w:rStyle w:val="HideTWBExt"/>
          <w:b w:val="0"/>
        </w:rPr>
        <w:t>&lt;RepeatBlock-By&gt;&lt;Members&gt;</w:t>
      </w:r>
      <w:r w:rsidRPr="00FE2BBC">
        <w:t>Antonius Manders, Annie Schreijer-Pierik</w:t>
      </w:r>
      <w:r w:rsidRPr="00F1797F">
        <w:rPr>
          <w:rStyle w:val="HideTWBExt"/>
          <w:b w:val="0"/>
        </w:rPr>
        <w:t>&lt;/Members&gt;</w:t>
      </w:r>
    </w:p>
    <w:p w14:paraId="4FF9F38A" w14:textId="77777777" w:rsidR="001D3ACC" w:rsidRPr="00FE2BBC" w:rsidRDefault="001D3ACC" w:rsidP="001D3ACC">
      <w:r w:rsidRPr="00F1797F">
        <w:rPr>
          <w:rStyle w:val="HideTWBExt"/>
        </w:rPr>
        <w:t>&lt;/RepeatBlock-By&gt;</w:t>
      </w:r>
    </w:p>
    <w:p w14:paraId="4300C66E"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0FC946E0" w14:textId="77777777" w:rsidR="001D3ACC" w:rsidRPr="00FE2BBC" w:rsidRDefault="001D3ACC" w:rsidP="001D3ACC">
      <w:pPr>
        <w:pStyle w:val="NormalBold"/>
      </w:pPr>
      <w:r w:rsidRPr="00F1797F">
        <w:rPr>
          <w:rStyle w:val="HideTWBExt"/>
          <w:b w:val="0"/>
        </w:rPr>
        <w:t>&lt;Article&gt;</w:t>
      </w:r>
      <w:r w:rsidRPr="00FE2BBC">
        <w:t>Articolo 72 – paragrafo 1 – comma 1 (nuovo)</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1223175A" w14:textId="77777777" w:rsidTr="00F353F1">
        <w:trPr>
          <w:jc w:val="center"/>
        </w:trPr>
        <w:tc>
          <w:tcPr>
            <w:tcW w:w="9752" w:type="dxa"/>
            <w:gridSpan w:val="2"/>
          </w:tcPr>
          <w:p w14:paraId="37B0BBD8" w14:textId="77777777" w:rsidR="001D3ACC" w:rsidRPr="00FE2BBC" w:rsidRDefault="001D3ACC" w:rsidP="00F353F1">
            <w:pPr>
              <w:keepNext/>
            </w:pPr>
          </w:p>
        </w:tc>
      </w:tr>
      <w:tr w:rsidR="001D3ACC" w:rsidRPr="00FE2BBC" w14:paraId="0330FCF5" w14:textId="77777777" w:rsidTr="00F353F1">
        <w:trPr>
          <w:jc w:val="center"/>
        </w:trPr>
        <w:tc>
          <w:tcPr>
            <w:tcW w:w="4876" w:type="dxa"/>
            <w:hideMark/>
          </w:tcPr>
          <w:p w14:paraId="67438EEA"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5CEA231" w14:textId="77777777" w:rsidR="001D3ACC" w:rsidRPr="00FE2BBC" w:rsidRDefault="001D3ACC" w:rsidP="00F353F1">
            <w:pPr>
              <w:pStyle w:val="ColumnHeading"/>
              <w:keepNext/>
              <w:rPr>
                <w:lang w:val="it-IT"/>
              </w:rPr>
            </w:pPr>
            <w:r w:rsidRPr="00FE2BBC">
              <w:rPr>
                <w:lang w:val="it-IT"/>
              </w:rPr>
              <w:t>Emendamento</w:t>
            </w:r>
          </w:p>
        </w:tc>
      </w:tr>
      <w:tr w:rsidR="001D3ACC" w:rsidRPr="00FE2BBC" w14:paraId="78F9450D" w14:textId="77777777" w:rsidTr="00F353F1">
        <w:trPr>
          <w:jc w:val="center"/>
        </w:trPr>
        <w:tc>
          <w:tcPr>
            <w:tcW w:w="4876" w:type="dxa"/>
          </w:tcPr>
          <w:p w14:paraId="0964FD9A" w14:textId="77777777" w:rsidR="001D3ACC" w:rsidRPr="00FE2BBC" w:rsidRDefault="001D3ACC" w:rsidP="00F353F1">
            <w:pPr>
              <w:pStyle w:val="Normal6"/>
              <w:rPr>
                <w:lang w:val="it-IT"/>
              </w:rPr>
            </w:pPr>
          </w:p>
        </w:tc>
        <w:tc>
          <w:tcPr>
            <w:tcW w:w="4876" w:type="dxa"/>
            <w:hideMark/>
          </w:tcPr>
          <w:p w14:paraId="0261B213" w14:textId="77777777" w:rsidR="001D3ACC" w:rsidRPr="00FE2BBC" w:rsidRDefault="001D3ACC" w:rsidP="00F353F1">
            <w:pPr>
              <w:pStyle w:val="Normal6"/>
              <w:rPr>
                <w:szCs w:val="24"/>
                <w:lang w:val="it-IT"/>
              </w:rPr>
            </w:pPr>
            <w:r w:rsidRPr="00FE2BBC">
              <w:rPr>
                <w:b/>
                <w:i/>
                <w:lang w:val="it-IT"/>
              </w:rPr>
              <w:t>Il presente regolamento entra in vigore il ventesimo giorno successivo alla pubblicazione nella Gazzetta ufficiale dell'Unione europea.</w:t>
            </w:r>
          </w:p>
        </w:tc>
      </w:tr>
    </w:tbl>
    <w:p w14:paraId="0DDB0396"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{EN}</w:t>
      </w:r>
      <w:r w:rsidRPr="00FE2BBC">
        <w:rPr>
          <w:noProof w:val="0"/>
          <w:lang w:val="it-IT"/>
        </w:rPr>
        <w:t>en</w:t>
      </w:r>
      <w:r w:rsidRPr="00F1797F">
        <w:rPr>
          <w:rStyle w:val="HideTWBExt"/>
        </w:rPr>
        <w:t>&lt;/Original&gt;</w:t>
      </w:r>
    </w:p>
    <w:p w14:paraId="44D28155" w14:textId="7407EB50" w:rsidR="001D3ACC" w:rsidRPr="00FE2BBC" w:rsidRDefault="001D3ACC" w:rsidP="001D3ACC">
      <w:r w:rsidRPr="00F1797F">
        <w:rPr>
          <w:rStyle w:val="HideTWBExt"/>
        </w:rPr>
        <w:t>&lt;/Amend&gt;</w:t>
      </w:r>
    </w:p>
    <w:p w14:paraId="1D2F350A" w14:textId="77777777" w:rsidR="001D3ACC" w:rsidRPr="00FE2BBC" w:rsidRDefault="001D3ACC" w:rsidP="001D3ACC">
      <w:pPr>
        <w:pStyle w:val="AMNumberTabs0"/>
        <w:keepNext/>
        <w:rPr>
          <w:lang w:val="it-IT"/>
        </w:rPr>
      </w:pPr>
      <w:r w:rsidRPr="00F1797F">
        <w:rPr>
          <w:rStyle w:val="HideTWBExt"/>
          <w:b w:val="0"/>
          <w:lang w:val="it-IT"/>
        </w:rPr>
        <w:t>&lt;Amend&gt;</w:t>
      </w:r>
      <w:r w:rsidRPr="00FE2BBC">
        <w:rPr>
          <w:lang w:val="it-IT"/>
        </w:rPr>
        <w:t>Emendamento</w:t>
      </w:r>
      <w:r w:rsidRPr="00FE2BBC">
        <w:rPr>
          <w:lang w:val="it-IT"/>
        </w:rPr>
        <w:tab/>
      </w:r>
      <w:r w:rsidRPr="00FE2BBC">
        <w:rPr>
          <w:lang w:val="it-IT"/>
        </w:rPr>
        <w:tab/>
      </w:r>
      <w:r w:rsidRPr="00F1797F">
        <w:rPr>
          <w:rStyle w:val="HideTWBExt"/>
          <w:b w:val="0"/>
          <w:lang w:val="it-IT"/>
        </w:rPr>
        <w:t>&lt;NumAm&gt;</w:t>
      </w:r>
      <w:r w:rsidRPr="00FE2BBC">
        <w:rPr>
          <w:lang w:val="it-IT"/>
        </w:rPr>
        <w:t>780</w:t>
      </w:r>
      <w:r w:rsidRPr="00F1797F">
        <w:rPr>
          <w:rStyle w:val="HideTWBExt"/>
          <w:b w:val="0"/>
          <w:lang w:val="it-IT"/>
        </w:rPr>
        <w:t>&lt;/NumAm&gt;</w:t>
      </w:r>
    </w:p>
    <w:p w14:paraId="37127130" w14:textId="77777777" w:rsidR="001D3ACC" w:rsidRPr="00FE2BBC" w:rsidRDefault="001D3ACC" w:rsidP="001D3ACC">
      <w:pPr>
        <w:pStyle w:val="NormalBold"/>
      </w:pPr>
      <w:r w:rsidRPr="00F1797F">
        <w:rPr>
          <w:rStyle w:val="HideTWBExt"/>
          <w:b w:val="0"/>
        </w:rPr>
        <w:t>&lt;RepeatBlock-By&gt;&lt;Members&gt;</w:t>
      </w:r>
      <w:r w:rsidRPr="00FE2BBC">
        <w:t>Emmanuel Maurel</w:t>
      </w:r>
      <w:r w:rsidRPr="00F1797F">
        <w:rPr>
          <w:rStyle w:val="HideTWBExt"/>
          <w:b w:val="0"/>
        </w:rPr>
        <w:t>&lt;/Members&gt;</w:t>
      </w:r>
    </w:p>
    <w:p w14:paraId="598D0CE3" w14:textId="77777777" w:rsidR="001D3ACC" w:rsidRPr="00FE2BBC" w:rsidRDefault="001D3ACC" w:rsidP="001D3ACC">
      <w:r w:rsidRPr="00F1797F">
        <w:rPr>
          <w:rStyle w:val="HideTWBExt"/>
        </w:rPr>
        <w:t>&lt;/RepeatBlock-By&gt;</w:t>
      </w:r>
    </w:p>
    <w:p w14:paraId="13344120" w14:textId="77777777" w:rsidR="001D3ACC" w:rsidRPr="00FE2BBC" w:rsidRDefault="001D3ACC" w:rsidP="001D3ACC">
      <w:pPr>
        <w:pStyle w:val="NormalBold"/>
        <w:keepNext/>
      </w:pPr>
      <w:r w:rsidRPr="00F1797F">
        <w:rPr>
          <w:rStyle w:val="HideTWBExt"/>
          <w:b w:val="0"/>
        </w:rPr>
        <w:t>&lt;DocAmend&gt;</w:t>
      </w:r>
      <w:r w:rsidRPr="00FE2BBC">
        <w:t>Proposta di regolamento</w:t>
      </w:r>
      <w:r w:rsidRPr="00F1797F">
        <w:rPr>
          <w:rStyle w:val="HideTWBExt"/>
          <w:b w:val="0"/>
        </w:rPr>
        <w:t>&lt;/DocAmend&gt;</w:t>
      </w:r>
    </w:p>
    <w:p w14:paraId="56B3283D" w14:textId="77777777" w:rsidR="001D3ACC" w:rsidRPr="00FE2BBC" w:rsidRDefault="001D3ACC" w:rsidP="001D3ACC">
      <w:pPr>
        <w:pStyle w:val="NormalBold"/>
      </w:pPr>
      <w:r w:rsidRPr="00F1797F">
        <w:rPr>
          <w:rStyle w:val="HideTWBExt"/>
          <w:b w:val="0"/>
        </w:rPr>
        <w:t>&lt;Article&gt;</w:t>
      </w:r>
      <w:r w:rsidRPr="00FE2BBC">
        <w:t>Articolo 72 – paragrafo 2</w:t>
      </w:r>
      <w:r w:rsidRPr="00F1797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ACC" w:rsidRPr="00FE2BBC" w14:paraId="6629D193" w14:textId="77777777" w:rsidTr="00F353F1">
        <w:trPr>
          <w:jc w:val="center"/>
        </w:trPr>
        <w:tc>
          <w:tcPr>
            <w:tcW w:w="9752" w:type="dxa"/>
            <w:gridSpan w:val="2"/>
          </w:tcPr>
          <w:p w14:paraId="321B8E2B" w14:textId="77777777" w:rsidR="001D3ACC" w:rsidRPr="00FE2BBC" w:rsidRDefault="001D3ACC" w:rsidP="00F353F1">
            <w:pPr>
              <w:keepNext/>
            </w:pPr>
          </w:p>
        </w:tc>
      </w:tr>
      <w:tr w:rsidR="001D3ACC" w:rsidRPr="00FE2BBC" w14:paraId="2E3267FF" w14:textId="77777777" w:rsidTr="00F353F1">
        <w:trPr>
          <w:jc w:val="center"/>
        </w:trPr>
        <w:tc>
          <w:tcPr>
            <w:tcW w:w="4876" w:type="dxa"/>
            <w:hideMark/>
          </w:tcPr>
          <w:p w14:paraId="6D59D8F4" w14:textId="77777777" w:rsidR="001D3ACC" w:rsidRPr="00FE2BBC" w:rsidRDefault="001D3ACC" w:rsidP="00F353F1">
            <w:pPr>
              <w:pStyle w:val="ColumnHeading"/>
              <w:keepNext/>
              <w:rPr>
                <w:lang w:val="it-IT"/>
              </w:rPr>
            </w:pPr>
            <w:r w:rsidRPr="00FE2BBC">
              <w:rPr>
                <w:lang w:val="it-IT"/>
              </w:rPr>
              <w:t>Testo della Commissione</w:t>
            </w:r>
          </w:p>
        </w:tc>
        <w:tc>
          <w:tcPr>
            <w:tcW w:w="4876" w:type="dxa"/>
            <w:hideMark/>
          </w:tcPr>
          <w:p w14:paraId="2AE4FFB4" w14:textId="77777777" w:rsidR="001D3ACC" w:rsidRPr="00FE2BBC" w:rsidRDefault="001D3ACC" w:rsidP="00F353F1">
            <w:pPr>
              <w:pStyle w:val="ColumnHeading"/>
              <w:keepNext/>
              <w:rPr>
                <w:lang w:val="it-IT"/>
              </w:rPr>
            </w:pPr>
            <w:r w:rsidRPr="00FE2BBC">
              <w:rPr>
                <w:lang w:val="it-IT"/>
              </w:rPr>
              <w:t>Emendamento</w:t>
            </w:r>
          </w:p>
        </w:tc>
      </w:tr>
      <w:tr w:rsidR="001D3ACC" w:rsidRPr="00FE2BBC" w14:paraId="6D851C39" w14:textId="77777777" w:rsidTr="00F353F1">
        <w:trPr>
          <w:jc w:val="center"/>
        </w:trPr>
        <w:tc>
          <w:tcPr>
            <w:tcW w:w="4876" w:type="dxa"/>
            <w:hideMark/>
          </w:tcPr>
          <w:p w14:paraId="5ECC5FAD" w14:textId="77777777" w:rsidR="001D3ACC" w:rsidRPr="00FE2BBC" w:rsidRDefault="001D3ACC" w:rsidP="00F353F1">
            <w:pPr>
              <w:pStyle w:val="Normal6"/>
              <w:rPr>
                <w:lang w:val="it-IT"/>
              </w:rPr>
            </w:pPr>
            <w:r w:rsidRPr="00FE2BBC">
              <w:rPr>
                <w:lang w:val="it-IT"/>
              </w:rPr>
              <w:t>2.</w:t>
            </w:r>
            <w:r w:rsidRPr="00FE2BBC">
              <w:rPr>
                <w:lang w:val="it-IT"/>
              </w:rPr>
              <w:tab/>
              <w:t xml:space="preserve">Esso si applica a decorrere dal [OP: inserire la data corrispondente a </w:t>
            </w:r>
            <w:r w:rsidRPr="00FE2BBC">
              <w:rPr>
                <w:b/>
                <w:i/>
                <w:lang w:val="it-IT"/>
              </w:rPr>
              <w:t>24</w:t>
            </w:r>
            <w:r w:rsidRPr="00FE2BBC">
              <w:rPr>
                <w:lang w:val="it-IT"/>
              </w:rPr>
              <w:t xml:space="preserve"> mesi dopo la data di entrata in vigore del presente regolamento].</w:t>
            </w:r>
          </w:p>
        </w:tc>
        <w:tc>
          <w:tcPr>
            <w:tcW w:w="4876" w:type="dxa"/>
            <w:hideMark/>
          </w:tcPr>
          <w:p w14:paraId="617F58F8" w14:textId="77777777" w:rsidR="001D3ACC" w:rsidRPr="00FE2BBC" w:rsidRDefault="001D3ACC" w:rsidP="00F353F1">
            <w:pPr>
              <w:pStyle w:val="Normal6"/>
              <w:rPr>
                <w:szCs w:val="24"/>
                <w:lang w:val="it-IT"/>
              </w:rPr>
            </w:pPr>
            <w:r w:rsidRPr="00FE2BBC">
              <w:rPr>
                <w:lang w:val="it-IT"/>
              </w:rPr>
              <w:t>2.</w:t>
            </w:r>
            <w:r w:rsidRPr="00FE2BBC">
              <w:rPr>
                <w:lang w:val="it-IT"/>
              </w:rPr>
              <w:tab/>
              <w:t xml:space="preserve">Esso si applica a decorrere dal [OP: inserire la data corrispondente a </w:t>
            </w:r>
            <w:r w:rsidRPr="00FE2BBC">
              <w:rPr>
                <w:b/>
                <w:i/>
                <w:lang w:val="it-IT"/>
              </w:rPr>
              <w:t>12</w:t>
            </w:r>
            <w:r w:rsidRPr="00FE2BBC">
              <w:rPr>
                <w:lang w:val="it-IT"/>
              </w:rPr>
              <w:t xml:space="preserve"> mesi dopo la data di entrata in vigore del presente regolamento].</w:t>
            </w:r>
          </w:p>
        </w:tc>
      </w:tr>
    </w:tbl>
    <w:p w14:paraId="2698B9C2" w14:textId="77777777" w:rsidR="001D3ACC" w:rsidRPr="00FE2BBC" w:rsidRDefault="001D3ACC" w:rsidP="001D3ACC">
      <w:pPr>
        <w:pStyle w:val="Olang"/>
        <w:rPr>
          <w:noProof w:val="0"/>
          <w:lang w:val="it-IT"/>
        </w:rPr>
      </w:pPr>
      <w:r w:rsidRPr="00FE2BBC">
        <w:rPr>
          <w:noProof w:val="0"/>
          <w:lang w:val="it-IT"/>
        </w:rPr>
        <w:t xml:space="preserve">Or. </w:t>
      </w:r>
      <w:r w:rsidRPr="00F1797F">
        <w:rPr>
          <w:rStyle w:val="HideTWBExt"/>
        </w:rPr>
        <w:t>&lt;Original&gt;</w:t>
      </w:r>
      <w:r w:rsidRPr="00F1797F">
        <w:rPr>
          <w:rStyle w:val="HideTWBInt"/>
          <w:rFonts w:eastAsiaTheme="majorEastAsia"/>
        </w:rPr>
        <w:t>{FR}</w:t>
      </w:r>
      <w:r w:rsidRPr="00FE2BBC">
        <w:rPr>
          <w:noProof w:val="0"/>
          <w:lang w:val="it-IT"/>
        </w:rPr>
        <w:t>fr</w:t>
      </w:r>
      <w:r w:rsidRPr="00F1797F">
        <w:rPr>
          <w:rStyle w:val="HideTWBExt"/>
        </w:rPr>
        <w:t>&lt;/Original&gt;</w:t>
      </w:r>
    </w:p>
    <w:p w14:paraId="1B95687E" w14:textId="03F9BBEF" w:rsidR="001D3ACC" w:rsidRPr="00FE2BBC" w:rsidRDefault="001D3ACC" w:rsidP="001D3ACC">
      <w:r w:rsidRPr="00F1797F">
        <w:rPr>
          <w:rStyle w:val="HideTWBExt"/>
        </w:rPr>
        <w:t>&lt;/Amend&gt;&lt;/RepeatBlock-Amend&gt;</w:t>
      </w:r>
    </w:p>
    <w:p w14:paraId="4E1F53EA" w14:textId="6B36504B" w:rsidR="008363E4" w:rsidRPr="00FE2BBC" w:rsidRDefault="008363E4" w:rsidP="001D3ACC"/>
    <w:sectPr w:rsidR="008363E4" w:rsidRPr="00FE2BBC" w:rsidSect="00C8559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555AA" w14:textId="77777777" w:rsidR="000E3694" w:rsidRPr="00FE2BBC" w:rsidRDefault="000E3694">
      <w:r w:rsidRPr="00FE2BBC">
        <w:separator/>
      </w:r>
    </w:p>
  </w:endnote>
  <w:endnote w:type="continuationSeparator" w:id="0">
    <w:p w14:paraId="778898E8" w14:textId="77777777" w:rsidR="000E3694" w:rsidRPr="00FE2BBC" w:rsidRDefault="000E3694">
      <w:r w:rsidRPr="00FE2B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679EE" w14:textId="17FE46A3" w:rsidR="00C85599" w:rsidRPr="00FE2BBC" w:rsidRDefault="00C85599" w:rsidP="00C85599">
    <w:pPr>
      <w:pStyle w:val="EPFooter"/>
    </w:pPr>
    <w:r w:rsidRPr="00FE2BBC">
      <w:t>PE</w:t>
    </w:r>
    <w:r w:rsidRPr="00F1797F">
      <w:rPr>
        <w:rStyle w:val="HideTWBExt"/>
      </w:rPr>
      <w:t>&lt;NoPE&gt;</w:t>
    </w:r>
    <w:r w:rsidRPr="00FE2BBC">
      <w:t>755.032</w:t>
    </w:r>
    <w:r w:rsidRPr="00F1797F">
      <w:rPr>
        <w:rStyle w:val="HideTWBExt"/>
      </w:rPr>
      <w:t>&lt;/NoPE&gt;&lt;Version&gt;</w:t>
    </w:r>
    <w:r w:rsidRPr="00FE2BBC">
      <w:t>v01-00</w:t>
    </w:r>
    <w:r w:rsidRPr="00F1797F">
      <w:rPr>
        <w:rStyle w:val="HideTWBExt"/>
      </w:rPr>
      <w:t>&lt;/Version&gt;</w:t>
    </w:r>
    <w:r w:rsidRPr="00FE2BBC">
      <w:tab/>
    </w:r>
    <w:r w:rsidRPr="00FE2BBC">
      <w:fldChar w:fldCharType="begin"/>
    </w:r>
    <w:r w:rsidRPr="00FE2BBC">
      <w:instrText xml:space="preserve"> PAGE  \* MERGEFORMAT </w:instrText>
    </w:r>
    <w:r w:rsidRPr="00FE2BBC">
      <w:fldChar w:fldCharType="separate"/>
    </w:r>
    <w:r w:rsidR="00F1797F">
      <w:rPr>
        <w:noProof/>
      </w:rPr>
      <w:t>2</w:t>
    </w:r>
    <w:r w:rsidRPr="00FE2BBC">
      <w:fldChar w:fldCharType="end"/>
    </w:r>
    <w:r w:rsidRPr="00FE2BBC">
      <w:t>/</w:t>
    </w:r>
    <w:fldSimple w:instr=" NUMPAGES  \* MERGEFORMAT ">
      <w:r w:rsidR="00F1797F">
        <w:rPr>
          <w:noProof/>
        </w:rPr>
        <w:t>197</w:t>
      </w:r>
    </w:fldSimple>
    <w:r w:rsidRPr="00FE2BBC">
      <w:tab/>
    </w:r>
    <w:r w:rsidRPr="00F1797F">
      <w:rPr>
        <w:rStyle w:val="HideTWBExt"/>
      </w:rPr>
      <w:t>&lt;PathFdR&gt;</w:t>
    </w:r>
    <w:r w:rsidR="00FE2BBC" w:rsidRPr="00FE2BBC">
      <w:t>AM\1289392IT.docx</w:t>
    </w:r>
    <w:r w:rsidRPr="00F1797F">
      <w:rPr>
        <w:rStyle w:val="HideTWBExt"/>
      </w:rPr>
      <w:t>&lt;/PathFdR&gt;</w:t>
    </w:r>
  </w:p>
  <w:p w14:paraId="301983B1" w14:textId="19E4D66B" w:rsidR="000E3694" w:rsidRPr="00FE2BBC" w:rsidRDefault="00C85599" w:rsidP="00C85599">
    <w:pPr>
      <w:pStyle w:val="EPFooter2"/>
    </w:pPr>
    <w:r w:rsidRPr="00FE2BB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7C4E8" w14:textId="29C21CC6" w:rsidR="00C85599" w:rsidRPr="00FE2BBC" w:rsidRDefault="00C85599" w:rsidP="00C85599">
    <w:pPr>
      <w:pStyle w:val="EPFooter"/>
    </w:pPr>
    <w:r w:rsidRPr="00F1797F">
      <w:rPr>
        <w:rStyle w:val="HideTWBExt"/>
      </w:rPr>
      <w:t>&lt;PathFdR&gt;</w:t>
    </w:r>
    <w:r w:rsidR="00FE2BBC" w:rsidRPr="00FE2BBC">
      <w:t>AM\1289392IT.docx</w:t>
    </w:r>
    <w:r w:rsidRPr="00F1797F">
      <w:rPr>
        <w:rStyle w:val="HideTWBExt"/>
      </w:rPr>
      <w:t>&lt;/PathFdR&gt;</w:t>
    </w:r>
    <w:r w:rsidRPr="00FE2BBC">
      <w:tab/>
    </w:r>
    <w:r w:rsidRPr="00FE2BBC">
      <w:fldChar w:fldCharType="begin"/>
    </w:r>
    <w:r w:rsidRPr="00FE2BBC">
      <w:instrText xml:space="preserve"> PAGE  \* MERGEFORMAT </w:instrText>
    </w:r>
    <w:r w:rsidRPr="00FE2BBC">
      <w:fldChar w:fldCharType="separate"/>
    </w:r>
    <w:r w:rsidR="00F1797F">
      <w:rPr>
        <w:noProof/>
      </w:rPr>
      <w:t>197</w:t>
    </w:r>
    <w:r w:rsidRPr="00FE2BBC">
      <w:fldChar w:fldCharType="end"/>
    </w:r>
    <w:r w:rsidRPr="00FE2BBC">
      <w:t>/</w:t>
    </w:r>
    <w:fldSimple w:instr=" NUMPAGES  \* MERGEFORMAT ">
      <w:r w:rsidR="00F1797F">
        <w:rPr>
          <w:noProof/>
        </w:rPr>
        <w:t>197</w:t>
      </w:r>
    </w:fldSimple>
    <w:r w:rsidRPr="00FE2BBC">
      <w:tab/>
      <w:t>PE</w:t>
    </w:r>
    <w:r w:rsidRPr="00F1797F">
      <w:rPr>
        <w:rStyle w:val="HideTWBExt"/>
      </w:rPr>
      <w:t>&lt;NoPE&gt;</w:t>
    </w:r>
    <w:r w:rsidRPr="00FE2BBC">
      <w:t>755.032</w:t>
    </w:r>
    <w:r w:rsidRPr="00F1797F">
      <w:rPr>
        <w:rStyle w:val="HideTWBExt"/>
      </w:rPr>
      <w:t>&lt;/NoPE&gt;&lt;Version&gt;</w:t>
    </w:r>
    <w:r w:rsidRPr="00FE2BBC">
      <w:t>v01-00</w:t>
    </w:r>
    <w:r w:rsidRPr="00F1797F">
      <w:rPr>
        <w:rStyle w:val="HideTWBExt"/>
      </w:rPr>
      <w:t>&lt;/Version&gt;</w:t>
    </w:r>
  </w:p>
  <w:p w14:paraId="1EA82099" w14:textId="74930315" w:rsidR="000E3694" w:rsidRPr="00FE2BBC" w:rsidRDefault="00C85599" w:rsidP="00C85599">
    <w:pPr>
      <w:pStyle w:val="EPFooter2"/>
    </w:pPr>
    <w:r w:rsidRPr="00FE2BBC">
      <w:tab/>
    </w:r>
    <w:r w:rsidRPr="00FE2BB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64A71" w14:textId="31A326C5" w:rsidR="00C85599" w:rsidRPr="00FE2BBC" w:rsidRDefault="00C85599" w:rsidP="00C85599">
    <w:pPr>
      <w:pStyle w:val="EPFooter"/>
    </w:pPr>
    <w:r w:rsidRPr="00F1797F">
      <w:rPr>
        <w:rStyle w:val="HideTWBExt"/>
      </w:rPr>
      <w:t>&lt;PathFdR&gt;</w:t>
    </w:r>
    <w:r w:rsidR="00FE2BBC" w:rsidRPr="00FE2BBC">
      <w:t>AM\1289392IT.docx</w:t>
    </w:r>
    <w:r w:rsidRPr="00F1797F">
      <w:rPr>
        <w:rStyle w:val="HideTWBExt"/>
      </w:rPr>
      <w:t>&lt;/PathFdR&gt;</w:t>
    </w:r>
    <w:r w:rsidRPr="00FE2BBC">
      <w:tab/>
    </w:r>
    <w:r w:rsidRPr="00FE2BBC">
      <w:tab/>
      <w:t>PE</w:t>
    </w:r>
    <w:r w:rsidRPr="00F1797F">
      <w:rPr>
        <w:rStyle w:val="HideTWBExt"/>
      </w:rPr>
      <w:t>&lt;NoPE&gt;</w:t>
    </w:r>
    <w:r w:rsidRPr="00FE2BBC">
      <w:t>755.032</w:t>
    </w:r>
    <w:r w:rsidRPr="00F1797F">
      <w:rPr>
        <w:rStyle w:val="HideTWBExt"/>
      </w:rPr>
      <w:t>&lt;/NoPE&gt;&lt;Version&gt;</w:t>
    </w:r>
    <w:r w:rsidRPr="00FE2BBC">
      <w:t>v01-00</w:t>
    </w:r>
    <w:r w:rsidRPr="00F1797F">
      <w:rPr>
        <w:rStyle w:val="HideTWBExt"/>
      </w:rPr>
      <w:t>&lt;/Version&gt;</w:t>
    </w:r>
  </w:p>
  <w:p w14:paraId="65C1A1CF" w14:textId="082021F2" w:rsidR="000E3694" w:rsidRPr="00FE2BBC" w:rsidRDefault="00C85599" w:rsidP="00C85599">
    <w:pPr>
      <w:pStyle w:val="EPFooter2"/>
    </w:pPr>
    <w:r w:rsidRPr="00FE2BBC">
      <w:t>IT</w:t>
    </w:r>
    <w:r w:rsidRPr="00FE2BBC">
      <w:tab/>
    </w:r>
    <w:r w:rsidRPr="00FE2BBC">
      <w:rPr>
        <w:b w:val="0"/>
        <w:i/>
        <w:color w:val="C0C0C0"/>
        <w:sz w:val="22"/>
      </w:rPr>
      <w:t>Unita nella diversità</w:t>
    </w:r>
    <w:r w:rsidRPr="00FE2BB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1B3CD" w14:textId="77777777" w:rsidR="000E3694" w:rsidRPr="00FE2BBC" w:rsidRDefault="000E3694">
      <w:r w:rsidRPr="00FE2BBC">
        <w:separator/>
      </w:r>
    </w:p>
  </w:footnote>
  <w:footnote w:type="continuationSeparator" w:id="0">
    <w:p w14:paraId="565FFB03" w14:textId="77777777" w:rsidR="000E3694" w:rsidRPr="00FE2BBC" w:rsidRDefault="000E3694">
      <w:r w:rsidRPr="00FE2B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CBA1E" w14:textId="77777777" w:rsidR="00FF5168" w:rsidRDefault="00FF51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015B9" w14:textId="77777777" w:rsidR="00FF5168" w:rsidRDefault="00FF51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1109" w14:textId="77777777" w:rsidR="00FF5168" w:rsidRDefault="00FF51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JURI"/>
    <w:docVar w:name="CVA" w:val="2"/>
    <w:docVar w:name="DOCCODMNU" w:val=" 1"/>
    <w:docVar w:name="DOCDT" w:val="31/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1177 HideTWBInt;}}{\*\rsidtbl \rsid24658\rsid223860\rsid735077\rsid1401177\rsid1718133\rsid2892074_x000d__x000a_\rsid3565327\rsid4666813\rsid6641733\rsid7823322\rsid9636012\rsid9907133\rsid10377208\rsid11215221\rsid11549030\rsid12154954\rsid14382809\rsid14424199\rsid15204470\rsid15285974\rsid15950462\rsid16324206\rsid16662270}{\mmathPr\mmathFont34\mbrkBin0_x000d__x000a_\mbrkBinSub0\msmallFrac0\mdispDef1\mlMargin0\mrMargin0\mdefJc1\mwrapIndent1440\mintLim0\mnaryLim1}{\info{\author RODRIGUEZ MALNERO Yolanda}{\operator RODRIGUEZ MALNERO Yolanda}{\creatim\yr2023\mo10\dy31\hr9\min10}{\revtim\yr2023\mo10\dy31\hr9\min10}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1177\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907133 \chftnsep _x000d__x000a_\par }}{\*\ftnsepc \ltrpar \pard\plain \ltrpar\ql \li0\ri0\widctlpar\wrapdefault\aspalpha\aspnum\faauto\adjustright\rin0\lin0\itap0 \rtlch\fcs1 \af0\afs20\alang1025 \ltrch\fcs0 \fs24\lang2057\langfe2057\cgrid\langnp2057\langfenp2057 {\rtlch\fcs1 \af0 _x000d__x000a_\ltrch\fcs0 \insrsid9907133 \chftnsepc _x000d__x000a_\par }}{\*\aftnsep \ltrpar \pard\plain \ltrpar\ql \li0\ri0\widctlpar\wrapdefault\aspalpha\aspnum\faauto\adjustright\rin0\lin0\itap0 \rtlch\fcs1 \af0\afs20\alang1025 \ltrch\fcs0 \fs24\lang2057\langfe2057\cgrid\langnp2057\langfenp2057 {\rtlch\fcs1 \af0 _x000d__x000a_\ltrch\fcs0 \insrsid9907133 \chftnsep _x000d__x000a_\par }}{\*\aftnsepc \ltrpar \pard\plain \ltrpar\ql \li0\ri0\widctlpar\wrapdefault\aspalpha\aspnum\faauto\adjustright\rin0\lin0\itap0 \rtlch\fcs1 \af0\afs20\alang1025 \ltrch\fcs0 \fs24\lang2057\langfe2057\cgrid\langnp2057\langfenp2057 {\rtlch\fcs1 \af0 _x000d__x000a_\ltrch\fcs0 \insrsid99071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01177\charrsid4722115 {\*\bkmkstart ReplaceBookmark}#}{\rtlch\fcs1 \af1 \ltrch\fcs0 _x000d__x000a_\cs17\v\f1\fs20\cf15\insrsid1401177\charrsid4722115 &gt;&gt;&gt;CVAR@@AmendA}{\rtlch\fcs1 \af0 \ltrch\fcs0 \insrsid1401177\charrsid472211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9_x000d__x000a_71a6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25728 HideTWBExt;}{\*\cs18 \additive \v\f1\fs20\cf15 _x000d__x000a_\spriority0 \styrsid14825728 HideTWBInt;}{\s19\ql \li0\ri0\sa120\nowidctlpar\wrapdefault\aspalpha\aspnum\faauto\adjustright\rin0\lin0\itap0 \rtlch\fcs1 \af0\afs20\alang1025 \ltrch\fcs0 \fs24\lang2057\langfe2057\cgrid\langnp2057\langfenp2057 _x000d__x000a_\sbasedon0 \snext19 \spriority0 \styrsid14825728 Normal6a;}{\s20\ql \li0\ri0\nowidctlpar\wrapdefault\aspalpha\aspnum\faauto\adjustright\rin0\lin0\itap0 \rtlch\fcs1 \af0\afs20\alang1025 \ltrch\fcs0 \b\fs24\lang2057\langfe2057\cgrid\langnp2057\langfenp2057 _x000d__x000a_\sbasedon0 \snext20 \spriority0 \styrsid14825728 NormalBold;}{\s21\qr \li0\ri0\sb240\sa240\nowidctlpar\wrapdefault\aspalpha\aspnum\faauto\adjustright\rin0\lin0\itap0 \rtlch\fcs1 \af0\afs20\alang1025 \ltrch\fcs0 _x000d__x000a_\fs24\lang2057\langfe2057\cgrid\langnp2057\langfenp2057 \sbasedon0 \snext21 \spriority0 \styrsid14825728 AmOrLang;}{\s22\qc \li0\ri0\sa240\nowidctlpar\wrapdefault\aspalpha\aspnum\faauto\adjustright\rin0\lin0\itap0 \rtlch\fcs1 \af0\afs20\alang1025 _x000d__x000a_\ltrch\fcs0 \i\fs24\lang2057\langfe2057\cgrid\langnp2057\langfenp2057 \sbasedon0 \snext22 \spriority0 \styrsid1482572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25728 AmNumberTabs;}}{\*\rsidtbl \rsid24658\rsid223860\rsid735077\rsid1718133\rsid2892074\rsid3565327\rsid4666813\rsid6641733\rsid7823322_x000d__x000a_\rsid9636012\rsid10377208\rsid10826782\rsid11215221\rsid11549030\rsid12154954\rsid14382809\rsid14424199\rsid14825728\rsid15204470\rsid15285974\rsid15950462\rsid16324206\rsid16662270}{\mmathPr\mmathFont34\mbrkBin0\mbrkBinSub0\msmallFrac0\mdispDef1_x000d__x000a_\mlMargin0\mrMargin0\mdefJc1\mwrapIndent1440\mintLim0\mnaryLim1}{\info{\author RODRIGUEZ MALNERO Yolanda}{\operator RODRIGUEZ MALNERO Yolanda}{\creatim\yr2023\mo10\dy31\hr9\min6}{\revtim\yr2023\mo10\dy31\hr9\min6}{\version1}{\edmins0}{\nofpages1}_x000d__x000a_{\nofwords70}{\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25728\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10826782 \chftnsep _x000d__x000a_\par }}{\*\ftnsepc \ltrpar \pard\plain \ltrpar\ql \li0\ri0\widctlpar\wrapdefault\aspalpha\aspnum\faauto\adjustright\rin0\lin0\itap0 \rtlch\fcs1 \af0\afs20\alang1025 \ltrch\fcs0 \fs24\lang2057\langfe2057\cgrid\langnp2057\langfenp2057 {\rtlch\fcs1 \af0 _x000d__x000a_\ltrch\fcs0 \insrsid10826782 \chftnsepc _x000d__x000a_\par }}{\*\aftnsep \ltrpar \pard\plain \ltrpar\ql \li0\ri0\widctlpar\wrapdefault\aspalpha\aspnum\faauto\adjustright\rin0\lin0\itap0 \rtlch\fcs1 \af0\afs20\alang1025 \ltrch\fcs0 \fs24\lang2057\langfe2057\cgrid\langnp2057\langfenp2057 {\rtlch\fcs1 \af0 _x000d__x000a_\ltrch\fcs0 \insrsid10826782 \chftnsep _x000d__x000a_\par }}{\*\aftnsepc \ltrpar \pard\plain \ltrpar\ql \li0\ri0\widctlpar\wrapdefault\aspalpha\aspnum\faauto\adjustright\rin0\lin0\itap0 \rtlch\fcs1 \af0\afs20\alang1025 \ltrch\fcs0 \fs24\lang2057\langfe2057\cgrid\langnp2057\langfenp2057 {\rtlch\fcs1 \af0 _x000d__x000a_\ltrch\fcs0 \insrsid108267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825728 \rtlch\fcs1 _x000d__x000a_\af0\afs20\alang1025 \ltrch\fcs0 \b\fs24\lang2057\langfe2057\cgrid\langnp2057\langfenp2057 {\rtlch\fcs1 \af0 \ltrch\fcs0 \cs17\b0\v\fs20\cf9\lang1024\langfe1024\loch\af1\hich\af1\dbch\af31501\noproof\insrsid14825728\charrsid4722115 {\*\bkmkstart restartA}_x000d__x000a_\hich\af1\dbch\af31501\loch\f1 &lt;AmendA&gt;}{\rtlch\fcs1 \af0 \ltrch\fcs0 \insrsid14825728\charrsid4722115 Amendment\tab \tab }{\rtlch\fcs1 \af0 \ltrch\fcs0 _x000d__x000a_\cs17\b0\v\fs20\cf9\lang1024\langfe1024\loch\af1\hich\af1\dbch\af31501\noproof\insrsid14825728\charrsid4722115 \hich\af1\dbch\af31501\loch\f1 &lt;NumAmA&gt;}{\rtlch\fcs1 \af0 \ltrch\fcs0 \insrsid14825728\charrsid4722115 #}{\rtlch\fcs1 \af1 \ltrch\fcs0 _x000d__x000a_\cs18\v\f1\fs20\cf15\insrsid14825728\charrsid4722115 ENMIENDA@NRAM@}{\rtlch\fcs1 \af0 \ltrch\fcs0 \insrsid14825728\charrsid4722115 #}{\rtlch\fcs1 \af0 \ltrch\fcs0 _x000d__x000a_\cs17\b0\v\fs20\cf9\lang1024\langfe1024\loch\af1\hich\af1\dbch\af31501\noproof\insrsid14825728\charrsid4722115 \hich\af1\dbch\af31501\loch\f1 &lt;/NumAmA&gt;}{\rtlch\fcs1 \af0 \ltrch\fcs0 \insrsid14825728\charrsid4722115 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RepeatBlock-By&gt;}{\rtlch\fcs1 \af0 \ltrch\fcs0 \insrsid14825728\charrsid4722115 #}{\rtlch\fcs1 \af1 _x000d__x000a_\ltrch\fcs0 \cs18\v\f1\fs20\cf15\insrsid14825728\charrsid4722115 (MOD@InsideLoop()}{\rtlch\fcs1 \af0 \ltrch\fcs0 \insrsid14825728\charrsid4722115 ##}{\rtlch\fcs1 \af1 \ltrch\fcs0 \cs18\v\f1\fs20\cf15\insrsid14825728\charrsid4722115 &gt;&gt;&gt;@[ZMEMBERSMSG]@}{_x000d__x000a_\rtlch\fcs1 \af0 \ltrch\fcs0 \insrsid14825728\charrsid4722115 #}{\rtlch\fcs1 \af0 \ltrch\fcs0 \cs17\b0\v\fs20\cf9\lang1024\langfe1024\loch\af1\hich\af1\dbch\af31501\noproof\insrsid14825728\charrsid4722115 \hich\af1\dbch\af31501\loch\f1 &lt;Members&gt;}{_x000d__x000a_\rtlch\fcs1 \af0 \ltrch\fcs0 \insrsid14825728\charrsid4722115 #}{\rtlch\fcs1 \af1 \ltrch\fcs0 \cs18\v\f1\fs20\cf15\insrsid14825728\charrsid4722115 (MOD@InsideLoop(\'a7)}{\rtlch\fcs1 \af0 \ltrch\fcs0 \insrsid14825728\charrsid4722115 #}{\rtlch\fcs1 \af0 _x000d__x000a_\ltrch\fcs0 \cf10\insrsid14825728\charrsid4722115 \u9668\'3f}{\rtlch\fcs1 \af0 \ltrch\fcs0 \insrsid14825728\charrsid4722115 #}{\rtlch\fcs1 \af1 \ltrch\fcs0 \cs18\v\f1\fs20\cf15\insrsid14825728\charrsid4722115 TVTMEMBERS\'a7@MEMBERS@}{\rtlch\fcs1 \af0 _x000d__x000a_\ltrch\fcs0 \insrsid14825728\charrsid4722115 #}{\rtlch\fcs1 \af0 \ltrch\fcs0 \cf10\insrsid14825728\charrsid4722115 \u9658\'3f}{\rtlch\fcs1 \af0 \ltrch\fcs0 _x000d__x000a_\cs17\b0\v\fs20\cf9\lang1024\langfe1024\loch\af1\hich\af1\dbch\af31501\noproof\insrsid14825728\charrsid4722115 \hich\af1\dbch\af31501\loch\f1 &lt;/Members&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uNomDe&gt;&lt;OptDel&gt;}{\rtlch\fcs1 \af0 \ltrch\fcs0 \insrsid14825728\charrsid4722115 #}{\rtlch\fcs1 \af1 \ltrch\fcs0 _x000d__x000a_\cs18\v\f1\fs20\cf15\insrsid14825728\charrsid4722115 MNU[ONBEHALFYES][NOTAPP]@CHOICE@}{\rtlch\fcs1 \af0 \ltrch\fcs0 \insrsid14825728\charrsid4722115 #}{\rtlch\fcs1 \af0 \ltrch\fcs0 _x000d__x000a_\cs17\v\fs20\cf9\lang1024\langfe1024\loch\af1\hich\af1\dbch\af31501\noproof\insrsid14825728\charrsid4722115 \hich\af1\dbch\af31501\loch\f1 &lt;/OptDel&gt;&lt;/AuNomDe&gt;}{\rtlch\fcs1 \af0 \ltrch\fcs0 \insrsid14825728\charrsid4722115 _x000d__x000a_\par &lt;&lt;&lt;}{\rtlch\fcs1 \af0 \ltrch\fcs0 \cs17\v\fs20\cf9\lang1024\langfe1024\loch\af1\hich\af1\dbch\af31501\noproof\insrsid14825728\charrsid4722115 \hich\af1\dbch\af31501\loch\f1 &lt;/RepeatBlock-By&gt;}{\rtlch\fcs1 \af0 \ltrch\fcs0 \insrsid14825728\charrsid4722115 _x000d__x000a__x000d__x000a_\par }\pard\plain \ltrpar\s20\ql \li0\ri0\nowidctlpar\wrapdefault\aspalpha\aspnum\faauto\adjustright\rin0\lin0\itap0\pararsid14825728 \rtlch\fcs1 \af0\afs20\alang1025 \ltrch\fcs0 \b\fs24\lang2057\langfe2057\cgrid\langnp2057\langfenp2057 {\rtlch\fcs1 \af0 _x000d__x000a_\ltrch\fcs0 \cs17\b0\v\fs20\cf9\lang1024\langfe1024\loch\af1\hich\af1\dbch\af31501\noproof\insrsid14825728\charrsid4722115 \hich\af1\dbch\af31501\loch\f1 &lt;DocAmend&gt;}{\rtlch\fcs1 \af0 \ltrch\fcs0 \insrsid14825728\charrsid4722115 _x000d__x000a_Draft legislative resolution}{\rtlch\fcs1 \af0 \ltrch\fcs0 \cs17\b0\v\fs20\cf9\lang1024\langfe1024\loch\af1\hich\af1\dbch\af31501\noproof\insrsid14825728\charrsid4722115 \hich\af1\dbch\af31501\loch\f1 &lt;/DocAmend&gt;}{\rtlch\fcs1 \af0 \ltrch\fcs0 _x000d__x000a_\insrsid14825728\charrsid4722115 _x000d__x000a_\par }{\rtlch\fcs1 \af0 \ltrch\fcs0 \cs17\b0\v\fs20\cf9\lang1024\langfe1024\loch\af1\hich\af1\dbch\af31501\noproof\insrsid14825728\charrsid4722115 \hich\af1\dbch\af31501\loch\f1 &lt;Article&gt;}{\rtlch\fcs1 \af0 \ltrch\fcs0 \cf10\insrsid14825728\charrsid4722115 _x000d__x000a_\u9668\'3f}{\rtlch\fcs1 \af0 \ltrch\fcs0 \insrsid14825728\charrsid4722115 #}{\rtlch\fcs1 \af1 \ltrch\fcs0 \cs18\v\f1\fs20\cf15\insrsid14825728\charrsid4722115 TVTRESPART@RESPART@}{\rtlch\fcs1 \af0 \ltrch\fcs0 \insrsid14825728\charrsid4722115 #}{_x000d__x000a_\rtlch\fcs1 \af0 \ltrch\fcs0 \cf10\insrsid14825728\charrsid4722115 \u9658\'3f}{\rtlch\fcs1 \af0 \ltrch\fcs0 \cs17\b0\v\fs20\cf9\lang1024\langfe1024\loch\af1\hich\af1\dbch\af31501\noproof\insrsid14825728\charrsid4722115 \hich\af1\dbch\af31501\loch\f1 _x000d__x000a_&lt;/Article&gt;}{\rtlch\fcs1 \af0 \ltrch\fcs0 \insrsid14825728\charrsid4722115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4825728\charrsid4722115 Draft legislative resolution\cell Amendment\cell }\pard\plain \ltrpar\ql \li0\ri0\widctlpar\intbl\wrapdefault\aspalpha\aspnum\faauto\adjustright\rin0\lin0 \rtlch\fcs1 \af0\afs20\alang1025 _x000d__x000a_\ltrch\fcs0 \fs24\lang2057\langfe2057\cgrid\langnp2057\langfenp2057 {\rtlch\fcs1 \af0 \ltrch\fcs0 \insrsid14825728\charrsid4722115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25728\charrsid4722115 ##\cell ##}{\rtlch\fcs1 \af0\afs24 \ltrch\fcs0 \insrsid14825728\charrsid4722115 \cell }\pard\plain \ltrpar\ql \li0\ri0\widctlpar\intbl\wrapdefault\aspalpha\aspnum\faauto\adjustright\rin0\lin0 \rtlch\fcs1 _x000d__x000a_\af0\afs20\alang1025 \ltrch\fcs0 \fs24\lang2057\langfe2057\cgrid\langnp2057\langfenp2057 {\rtlch\fcs1 \af0 \ltrch\fcs0 \insrsid14825728\charrsid4722115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825728 \rtlch\fcs1 \af0\afs20\alang1025 \ltrch\fcs0 \fs24\lang2057\langfe2057\cgrid\langnp2057\langfenp2057 {\rtlch\fcs1 \af0 \ltrch\fcs0 _x000d__x000a_\insrsid14825728\charrsid4722115 Or. }{\rtlch\fcs1 \af0 \ltrch\fcs0 \cs17\v\fs20\cf9\lang1024\langfe1024\loch\af1\hich\af1\dbch\af31501\noproof\insrsid14825728\charrsid4722115 \hich\af1\dbch\af31501\loch\f1 &lt;Original&gt;}{\rtlch\fcs1 \af0 \ltrch\fcs0 _x000d__x000a_\insrsid14825728\charrsid4722115 #}{\rtlch\fcs1 \af1 \ltrch\fcs0 \cs18\v\f1\fs20\cf15\insrsid14825728\charrsid4722115 KEY(MAIN/LANGMIN)sh@ORLANGMSG@}{\rtlch\fcs1 \af0 \ltrch\fcs0 \insrsid14825728\charrsid4722115 #}{\rtlch\fcs1 \af0 \ltrch\fcs0 _x000d__x000a_\cs17\v\fs20\cf9\lang1024\langfe1024\loch\af1\hich\af1\dbch\af31501\noproof\insrsid14825728\charrsid4722115 \hich\af1\dbch\af31501\loch\f1 &lt;/Original&gt;}{\rtlch\fcs1 \af0 \ltrch\fcs0 \insrsid14825728\charrsid4722115 _x000d__x000a_\par }\pard\plain \ltrpar\ql \li0\ri0\widctlpar\wrapdefault\aspalpha\aspnum\faauto\adjustright\rin0\lin0\itap0\pararsid14825728 \rtlch\fcs1 \af0\afs20\alang1025 \ltrch\fcs0 \fs24\lang2057\langfe2057\cgrid\langnp2057\langfenp2057 {\rtlch\fcs1 \af0 \ltrch\fcs0 _x000d__x000a_\cs17\v\fs20\cf9\lang1024\langfe1024\loch\af1\hich\af1\dbch\af31501\noproof\insrsid14825728\charrsid472211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c_x000d__x000a_621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6875 HideTWBExt;}{\*\cs18 \additive \v\f1\fs20\cf15 _x000d__x000a_\spriority0 \styrsid9906875 HideTWBInt;}{\s19\ql \li0\ri0\sa120\nowidctlpar\wrapdefault\aspalpha\aspnum\faauto\adjustright\rin0\lin0\itap0 \rtlch\fcs1 \af0\afs20\alang1025 \ltrch\fcs0 \fs24\lang2057\langfe2057\cgrid\langnp2057\langfenp2057 _x000d__x000a_\sbasedon0 \snext19 \spriority0 \styrsid9906875 Normal6a;}{\s20\ql \li0\ri0\nowidctlpar\wrapdefault\aspalpha\aspnum\faauto\adjustright\rin0\lin0\itap0 \rtlch\fcs1 \af0\afs20\alang1025 \ltrch\fcs0 \b\fs24\lang2057\langfe2057\cgrid\langnp2057\langfenp2057 _x000d__x000a_\sbasedon0 \snext20 \spriority0 \styrsid9906875 NormalBold;}{\s21\ql \li0\ri0\sa240\nowidctlpar\wrapdefault\aspalpha\aspnum\faauto\adjustright\rin0\lin0\itap0 \rtlch\fcs1 \af0\afs20\alang1025 \ltrch\fcs0 _x000d__x000a_\i\fs24\lang2057\langfe2057\cgrid\langnp2057\langfenp2057 \sbasedon0 \snext21 \spriority0 \styrsid9906875 AmJustText;}{\s22\qc \li0\ri0\sb240\sa240\nowidctlpar\wrapdefault\aspalpha\aspnum\faauto\adjustright\rin0\lin0\itap0 \rtlch\fcs1 _x000d__x000a_\af0\afs20\alang1025 \ltrch\fcs0 \i\fs24\lang2057\langfe2057\cgrid\langnp2057\langfenp2057 \sbasedon0 \snext22 \spriority0 \styrsid9906875 AmCrossRef;}{_x000d__x000a_\s23\qc \li0\ri0\sb240\sa240\keepn\nowidctlpar\wrapdefault\aspalpha\aspnum\faauto\adjustright\rin0\lin0\itap0 \rtlch\fcs1 \af0\afs20\alang1025 \ltrch\fcs0 \i\fs24\lang2057\langfe2057\cgrid\langnp2057\langfenp2057 _x000d__x000a_\sbasedon0 \snext21 \spriority0 \styrsid9906875 AmJustTitle;}{\s24\qr \li0\ri0\sb240\sa240\nowidctlpar\wrapdefault\aspalpha\aspnum\faauto\adjustright\rin0\lin0\itap0 \rtlch\fcs1 \af0\afs20\alang1025 \ltrch\fcs0 _x000d__x000a_\fs24\lang2057\langfe2057\cgrid\langnp2057\langfenp2057 \sbasedon0 \snext24 \spriority0 \styrsid9906875 AmOrLang;}{\s25\qc \li0\ri0\sa240\nowidctlpar\wrapdefault\aspalpha\aspnum\faauto\adjustright\rin0\lin0\itap0 \rtlch\fcs1 \af0\afs20\alang1025 _x000d__x000a_\ltrch\fcs0 \i\fs24\lang2057\langfe2057\cgrid\langnp2057\langfenp2057 \sbasedon0 \snext25 \spriority0 \styrsid9906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6875 AmNumberTabs;}}{\*\rsidtbl \rsid24658\rsid223860\rsid735077\rsid1718133\rsid2892074\rsid3565327\rsid4666813\rsid6641733\rsid7494684_x000d__x000a_\rsid7823322\rsid9636012\rsid9906875\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6}{\revtim\yr2023\mo10\dy31\hr9\min6}{\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6875\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7494684 \chftnsep _x000d__x000a_\par }}{\*\ftnsepc \ltrpar \pard\plain \ltrpar\ql \li0\ri0\widctlpar\wrapdefault\aspalpha\aspnum\faauto\adjustright\rin0\lin0\itap0 \rtlch\fcs1 \af0\afs20\alang1025 \ltrch\fcs0 \fs24\lang2057\langfe2057\cgrid\langnp2057\langfenp2057 {\rtlch\fcs1 \af0 _x000d__x000a_\ltrch\fcs0 \insrsid7494684 \chftnsepc _x000d__x000a_\par }}{\*\aftnsep \ltrpar \pard\plain \ltrpar\ql \li0\ri0\widctlpar\wrapdefault\aspalpha\aspnum\faauto\adjustright\rin0\lin0\itap0 \rtlch\fcs1 \af0\afs20\alang1025 \ltrch\fcs0 \fs24\lang2057\langfe2057\cgrid\langnp2057\langfenp2057 {\rtlch\fcs1 \af0 _x000d__x000a_\ltrch\fcs0 \insrsid7494684 \chftnsep _x000d__x000a_\par }}{\*\aftnsepc \ltrpar \pard\plain \ltrpar\ql \li0\ri0\widctlpar\wrapdefault\aspalpha\aspnum\faauto\adjustright\rin0\lin0\itap0 \rtlch\fcs1 \af0\afs20\alang1025 \ltrch\fcs0 \fs24\lang2057\langfe2057\cgrid\langnp2057\langfenp2057 {\rtlch\fcs1 \af0 _x000d__x000a_\ltrch\fcs0 \insrsid74946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6875 \rtlch\fcs1 _x000d__x000a_\af0\afs20\alang1025 \ltrch\fcs0 \b\fs24\lang2057\langfe2057\cgrid\langnp2057\langfenp2057 {\rtlch\fcs1 \af0 \ltrch\fcs0 \cs17\b0\v\fs20\cf9\lang1024\langfe1024\loch\af1\hich\af1\dbch\af31501\noproof\insrsid9906875\charrsid4722115 {\*\bkmkstart restartB}_x000d__x000a_\hich\af1\dbch\af31501\loch\f1 &lt;AmendB&gt;}{\rtlch\fcs1 \af0 \ltrch\fcs0 \insrsid9906875\charrsid4722115 Amendment\tab \tab }{\rtlch\fcs1 \af0 \ltrch\fcs0 _x000d__x000a_\cs17\b0\v\fs20\cf9\lang1024\langfe1024\loch\af1\hich\af1\dbch\af31501\noproof\insrsid9906875\charrsid4722115 \hich\af1\dbch\af31501\loch\f1 &lt;NumAmB&gt;}{\rtlch\fcs1 \af0 \ltrch\fcs0 \insrsid9906875\charrsid4722115 #}{\rtlch\fcs1 \af1 \ltrch\fcs0 _x000d__x000a_\cs18\v\f1\fs20\cf15\insrsid9906875\charrsid4722115 ENMIENDA@NRAM@}{\rtlch\fcs1 \af0 \ltrch\fcs0 \insrsid9906875\charrsid4722115 #}{\rtlch\fcs1 \af0 \ltrch\fcs0 _x000d__x000a_\cs17\b0\v\fs20\cf9\lang1024\langfe1024\loch\af1\hich\af1\dbch\af31501\noproof\insrsid9906875\charrsid4722115 \hich\af1\dbch\af31501\loch\f1 &lt;/NumAmB&gt;}{\rtlch\fcs1 \af0 \ltrch\fcs0 \insrsid9906875\charrsid4722115 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RepeatBlock-By&gt;}{\rtlch\fcs1 \af0 \ltrch\fcs0 \insrsid9906875\charrsid4722115 #}{\rtlch\fcs1 \af1 _x000d__x000a_\ltrch\fcs0 \cs18\v\f1\fs20\cf15\insrsid9906875\charrsid4722115 (MOD@InsideLoop()}{\rtlch\fcs1 \af0 \ltrch\fcs0 \insrsid9906875\charrsid4722115 ##}{\rtlch\fcs1 \af1 \ltrch\fcs0 \cs18\v\f1\fs20\cf15\insrsid9906875\charrsid4722115 &gt;&gt;&gt;@[ZMEMBERSMSG]@}{_x000d__x000a_\rtlch\fcs1 \af0 \ltrch\fcs0 \insrsid9906875\charrsid4722115 #}{\rtlch\fcs1 \af0 \ltrch\fcs0 \cs17\b0\v\fs20\cf9\lang1024\langfe1024\loch\af1\hich\af1\dbch\af31501\noproof\insrsid9906875\charrsid4722115 \hich\af1\dbch\af31501\loch\f1 &lt;Members&gt;}{_x000d__x000a_\rtlch\fcs1 \af0 \ltrch\fcs0 \insrsid9906875\charrsid4722115 #}{\rtlch\fcs1 \af1 \ltrch\fcs0 \cs18\v\f1\fs20\cf15\insrsid9906875\charrsid4722115 (MOD@InsideLoop(\'a7)}{\rtlch\fcs1 \af0 \ltrch\fcs0 \insrsid9906875\charrsid4722115 #}{\rtlch\fcs1 \af0 _x000d__x000a_\ltrch\fcs0 \cf10\insrsid9906875\charrsid4722115 \u9668\'3f}{\rtlch\fcs1 \af0 \ltrch\fcs0 \insrsid9906875\charrsid4722115 #}{\rtlch\fcs1 \af1 \ltrch\fcs0 \cs18\v\f1\fs20\cf15\insrsid9906875\charrsid4722115 TVTMEMBERS\'a7@MEMBERS@}{\rtlch\fcs1 \af0 _x000d__x000a_\ltrch\fcs0 \insrsid9906875\charrsid4722115 #}{\rtlch\fcs1 \af0 \ltrch\fcs0 \cf10\insrsid9906875\charrsid4722115 \u9658\'3f}{\rtlch\fcs1 \af0 \ltrch\fcs0 _x000d__x000a_\cs17\b0\v\fs20\cf9\lang1024\langfe1024\loch\af1\hich\af1\dbch\af31501\noproof\insrsid9906875\charrsid4722115 \hich\af1\dbch\af31501\loch\f1 &lt;/Members&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uNomDe&gt;&lt;OptDel&gt;}{\rtlch\fcs1 \af0 \ltrch\fcs0 \insrsid9906875\charrsid4722115 #}{\rtlch\fcs1 \af1 \ltrch\fcs0 _x000d__x000a_\cs18\v\f1\fs20\cf15\insrsid9906875\charrsid4722115 MNU[ONBEHALFYES][NOTAPP]@CHOICE@}{\rtlch\fcs1 \af0 \ltrch\fcs0 \insrsid9906875\charrsid4722115 #}{\rtlch\fcs1 \af0 \ltrch\fcs0 _x000d__x000a_\cs17\v\fs20\cf9\lang1024\langfe1024\loch\af1\hich\af1\dbch\af31501\noproof\insrsid9906875\charrsid4722115 \hich\af1\dbch\af31501\loch\f1 &lt;/OptDel&gt;&lt;/AuNomDe&gt;}{\rtlch\fcs1 \af0 \ltrch\fcs0 \insrsid9906875\charrsid4722115 _x000d__x000a_\par &lt;&lt;&lt;}{\rtlch\fcs1 \af0 \ltrch\fcs0 \cs17\v\fs20\cf9\lang1024\langfe1024\loch\af1\hich\af1\dbch\af31501\noproof\insrsid9906875\charrsid4722115 \hich\af1\dbch\af31501\loch\f1 &lt;/RepeatBlock-By&gt;}{\rtlch\fcs1 \af0 \ltrch\fcs0 \insrsid9906875\charrsid4722115 _x000d__x000a__x000d__x000a_\par }\pard\plain \ltrpar\s20\ql \li0\ri0\nowidctlpar\wrapdefault\aspalpha\aspnum\faauto\adjustright\rin0\lin0\itap0\pararsid9906875 \rtlch\fcs1 \af0\afs20\alang1025 \ltrch\fcs0 \b\fs24\lang2057\langfe2057\cgrid\langnp2057\langfenp2057 {\rtlch\fcs1 \af0 _x000d__x000a_\ltrch\fcs0 \cs17\b0\v\fs20\cf9\lang1024\langfe1024\loch\af1\hich\af1\dbch\af31501\noproof\insrsid9906875\charrsid4722115 \hich\af1\dbch\af31501\loch\f1 &lt;DocAmend&gt;}{\rtlch\fcs1 \af0 \ltrch\fcs0 \insrsid9906875\charrsid4722115 #}{\rtlch\fcs1 \af1 _x000d__x000a_\ltrch\fcs0 \cs18\v\f1\fs20\cf15\insrsid9906875\charrsid4722115 MNU[OPTPROPOSALCOD][OPTPROPOSALCNS][OPTPROPOSALNLE]@CHOICE@CODEMNU}{\rtlch\fcs1 \af0 \ltrch\fcs0 \insrsid9906875\charrsid4722115 #}{\rtlch\fcs1 \af0 \ltrch\fcs0 _x000d__x000a_\cs17\b0\v\fs20\cf9\lang1024\langfe1024\loch\af1\hich\af1\dbch\af31501\noproof\insrsid9906875\charrsid4722115 \hich\af1\dbch\af31501\loch\f1 &lt;/DocAmend&gt;}{\rtlch\fcs1 \af0 \ltrch\fcs0 \insrsid9906875\charrsid4722115 _x000d__x000a_\par }\pard \ltrpar\s20\ql \li0\ri0\keepn\nowidctlpar\wrapdefault\aspalpha\aspnum\faauto\adjustright\rin0\lin0\itap0\pararsid9906875 {\rtlch\fcs1 \af0 \ltrch\fcs0 _x000d__x000a_\cs17\b0\v\fs20\cf9\lang1024\langfe1024\loch\af1\hich\af1\dbch\af31501\noproof\insrsid9906875\charrsid4722115 \hich\af1\dbch\af31501\loch\f1 &lt;Article&gt;}{\rtlch\fcs1 \af0 \ltrch\fcs0 \insrsid9906875\charrsid4722115 #}{\rtlch\fcs1 \af1 \ltrch\fcs0 _x000d__x000a_\cs18\v\f1\fs20\cf15\insrsid9906875\charrsid4722115 MNU[AMACTPARTYES][AMACTPARTNO]@CHOICE@AMACTMNU}{\rtlch\fcs1 \af0 \ltrch\fcs0 \insrsid9906875\charrsid4722115 #}{\rtlch\fcs1 \af0 \ltrch\fcs0 _x000d__x000a_\cs17\b0\v\fs20\cf9\lang1024\langfe1024\loch\af1\hich\af1\dbch\af31501\noproof\insrsid9906875\charrsid4722115 \hich\af1\dbch\af31501\loch\f1 &lt;/Article&gt;}{\rtlch\fcs1 \af0 \ltrch\fcs0 \insrsid9906875\charrsid4722115 _x000d__x000a_\par }\pard\plain \ltrpar\ql \li0\ri0\keepn\widctlpar\wrapdefault\aspalpha\aspnum\faauto\adjustright\rin0\lin0\itap0\pararsid9906875 \rtlch\fcs1 \af0\afs20\alang1025 \ltrch\fcs0 \fs24\lang2057\langfe2057\cgrid\langnp2057\langfenp2057 {\rtlch\fcs1 \af0 _x000d__x000a_\ltrch\fcs0 \cs17\v\fs20\cf9\lang1024\langfe1024\loch\af1\hich\af1\dbch\af31501\noproof\insrsid9906875\charrsid4722115 \hich\af1\dbch\af31501\loch\f1 &lt;DocAmend2&gt;&lt;OptDel&gt;}{\rtlch\fcs1 \af0 \ltrch\fcs0 \insrsid9906875\charrsid4722115 #}{\rtlch\fcs1 \af1 _x000d__x000a_\ltrch\fcs0 \cs18\v\f1\fs20\cf15\insrsid9906875\charrsid4722115 MNU[OPTNRACTYES][NOTAPP]@CHOICE@AMACTMNU}{\rtlch\fcs1 \af0 \ltrch\fcs0 \insrsid9906875\charrsid4722115 #}{\rtlch\fcs1 \af0 \ltrch\fcs0 _x000d__x000a_\cs17\v\fs20\cf9\lang1024\langfe1024\loch\af1\hich\af1\dbch\af31501\noproof\insrsid9906875\charrsid4722115 \hich\af1\dbch\af31501\loch\f1 &lt;/OptDel&gt;&lt;/DocAmend2&gt;}{\rtlch\fcs1 \af0 \ltrch\fcs0 \insrsid9906875\charrsid4722115 _x000d__x000a_\par }\pard \ltrpar\ql \li0\ri0\widctlpar\wrapdefault\aspalpha\aspnum\faauto\adjustright\rin0\lin0\itap0\pararsid9906875 {\rtlch\fcs1 \af0 \ltrch\fcs0 \cs17\v\fs20\cf9\lang1024\langfe1024\loch\af1\hich\af1\dbch\af31501\noproof\insrsid9906875\charrsid4722115 _x000d__x000a_\hich\af1\dbch\af31501\loch\f1 &lt;Article2&gt;&lt;OptDel&gt;}{\rtlch\fcs1 \af0 \ltrch\fcs0 \insrsid9906875\charrsid4722115 #}{\rtlch\fcs1 \af1 \ltrch\fcs0 \cs18\v\f1\fs20\cf15\insrsid9906875\charrsid4722115 MNU[OPTACTPARTYES][NOTAPP]@CHOICE@AMACTMNU}{\rtlch\fcs1 _x000d__x000a_\af0 \ltrch\fcs0 \insrsid9906875\charrsid4722115 #}{\rtlch\fcs1 \af0 \ltrch\fcs0 \cs17\v\fs20\cf9\lang1024\langfe1024\loch\af1\hich\af1\dbch\af31501\noproof\insrsid9906875\charrsid4722115 \hich\af1\dbch\af31501\loch\f1 &lt;/OptDel&gt;&lt;/Article2&gt;}{\rtlch\fcs1 _x000d__x000a_\af0 \ltrch\fcs0 \insrsid9906875\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6875\charrsid4722115 #}{\rtlch\fcs1 \af1 \ltrch\fcs0 \cs18\v\f1\fs20\cf15\insrsid9906875\charrsid4722115 MNU[OPTLEFTAMACT][LEFTPROP]@CHOICE@AMACTMNU}{_x000d__x000a_\rtlch\fcs1 \af0 \ltrch\fcs0 \insrsid9906875\charrsid4722115 #\cell Amendment\cell }\pard\plain \ltrpar\ql \li0\ri0\widctlpar\intbl\wrapdefault\aspalpha\aspnum\faauto\adjustright\rin0\lin0 \rtlch\fcs1 \af0\afs20\alang1025 \ltrch\fcs0 _x000d__x000a_\fs24\lang2057\langfe2057\cgrid\langnp2057\langfenp2057 {\rtlch\fcs1 \af0 \ltrch\fcs0 \insrsid9906875\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6875\charrsid4722115 ##\cell ##}{\rtlch\fcs1 \af0\afs24 \ltrch\fcs0 \insrsid9906875\charrsid4722115 \cell }\pard\plain \ltrpar\ql \li0\ri0\widctlpar\intbl\wrapdefault\aspalpha\aspnum\faauto\adjustright\rin0\lin0 \rtlch\fcs1 _x000d__x000a_\af0\afs20\alang1025 \ltrch\fcs0 \fs24\lang2057\langfe2057\cgrid\langnp2057\langfenp2057 {\rtlch\fcs1 \af0 \ltrch\fcs0 \insrsid9906875\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6875 \rtlch\fcs1 \af0\afs20\alang1025 \ltrch\fcs0 \fs24\lang2057\langfe2057\cgrid\langnp2057\langfenp2057 {\rtlch\fcs1 \af0 \ltrch\fcs0 _x000d__x000a_\insrsid9906875\charrsid4722115 Or. }{\rtlch\fcs1 \af0 \ltrch\fcs0 \cs17\v\fs20\cf9\lang1024\langfe1024\loch\af1\hich\af1\dbch\af31501\noproof\insrsid9906875\charrsid4722115 \hich\af1\dbch\af31501\loch\f1 &lt;Original&gt;}{\rtlch\fcs1 \af0 \ltrch\fcs0 _x000d__x000a_\insrsid9906875\charrsid4722115 #}{\rtlch\fcs1 \af1 \ltrch\fcs0 \cs18\v\f1\fs20\cf15\insrsid9906875\charrsid4722115 KEY(MAIN/LANGMIN)sh@ORLANGMSG@}{\rtlch\fcs1 \af0 \ltrch\fcs0 \insrsid9906875\charrsid4722115 #}{\rtlch\fcs1 \af0 \ltrch\fcs0 _x000d__x000a_\cs17\v\fs20\cf9\lang1024\langfe1024\loch\af1\hich\af1\dbch\af31501\noproof\insrsid9906875\charrsid4722115 \hich\af1\dbch\af31501\loch\f1 &lt;/Original&gt;}{\rtlch\fcs1 \af0 \ltrch\fcs0 \insrsid9906875\charrsid4722115 _x000d__x000a_\par }\pard\plain \ltrpar\s22\qc \li0\ri0\sb240\sa240\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OptDel&gt;}{\rtlch\fcs1 \af0 \ltrch\fcs0 \insrsid9906875\charrsid4722115 #}{_x000d__x000a_\rtlch\fcs1 \af1 \ltrch\fcs0 \cs18\v\f1\fs20\cf15\insrsid9906875\charrsid4722115 MNU[CROSSREFNO][CROSSREFYES]@CHOICE@}{\rtlch\fcs1 \af0 \ltrch\fcs0 \insrsid9906875\charrsid4722115 #}{\rtlch\fcs1 \af0 \ltrch\fcs0 _x000d__x000a_\cs17\i0\v\fs20\cf9\lang1024\langfe1024\loch\af1\hich\af1\dbch\af31501\noproof\insrsid9906875\charrsid4722115 \hich\af1\dbch\af31501\loch\f1 &lt;/OptDel&gt;}{\rtlch\fcs1 \af0 \ltrch\fcs0 \insrsid9906875\charrsid4722115 _x000d__x000a_\par }\pard\plain \ltrpar\s23\qc \li0\ri0\sb240\sa240\keepn\nowidctlpar\wrapdefault\aspalpha\aspnum\faauto\adjustright\rin0\lin0\itap0\pararsid9906875 \rtlch\fcs1 \af0\afs20\alang1025 \ltrch\fcs0 \i\fs24\lang2057\langfe2057\cgrid\langnp2057\langfenp2057 {_x000d__x000a_\rtlch\fcs1 \af0 \ltrch\fcs0 \cs17\i0\v\fs20\cf9\lang1024\langfe1024\loch\af1\hich\af1\dbch\af31501\noproof\insrsid9906875\charrsid4722115 \hich\af1\dbch\af31501\loch\f1 &lt;TitreJust&gt;}{\rtlch\fcs1 \af0 \ltrch\fcs0 \insrsid9906875\charrsid4722115 _x000d__x000a_Justification}{\rtlch\fcs1 \af0 \ltrch\fcs0 \cs17\i0\v\fs20\cf9\lang1024\langfe1024\loch\af1\hich\af1\dbch\af31501\noproof\insrsid9906875\charrsid4722115 \hich\af1\dbch\af31501\loch\f1 &lt;/TitreJust&gt;}{\rtlch\fcs1 \af0 \ltrch\fcs0 _x000d__x000a_\insrsid9906875\charrsid4722115 _x000d__x000a_\par }\pard\plain \ltrpar\s21\ql \li0\ri0\sa240\nowidctlpar\wrapdefault\aspalpha\aspnum\faauto\adjustright\rin0\lin0\itap0\pararsid9906875 \rtlch\fcs1 \af0\afs20\alang1025 \ltrch\fcs0 \i\fs24\lang2057\langfe2057\cgrid\langnp2057\langfenp2057 {\rtlch\fcs1 \af0 _x000d__x000a_\ltrch\fcs0 \cs17\i0\v\fs20\cf9\lang1024\langfe1024\loch\af1\hich\af1\dbch\af31501\noproof\insrsid9906875\charrsid4722115 \hich\af1\dbch\af31501\loch\f1 &lt;OptDelPrev&gt;}{\rtlch\fcs1 \af0 \ltrch\fcs0 \insrsid9906875\charrsid4722115 #}{\rtlch\fcs1 \af1 _x000d__x000a_\ltrch\fcs0 \cs18\v\f1\fs20\cf15\insrsid9906875\charrsid4722115 MNU[TEXTJUSTYES][TEXTJUSTNO]@CHOICE@}{\rtlch\fcs1 \af0 \ltrch\fcs0 \insrsid9906875\charrsid4722115 #}{\rtlch\fcs1 \af0 \ltrch\fcs0 _x000d__x000a_\cs17\i0\v\fs20\cf9\lang1024\langfe1024\loch\af1\hich\af1\dbch\af31501\noproof\insrsid9906875\charrsid4722115 \hich\af1\dbch\af31501\loch\f1 &lt;/OptDelPrev&gt;}{\rtlch\fcs1 \af0 \ltrch\fcs0 \insrsid9906875\charrsid4722115 _x000d__x000a_\par }\pard\plain \ltrpar\ql \li0\ri0\widctlpar\wrapdefault\aspalpha\aspnum\faauto\adjustright\rin0\lin0\itap0\pararsid9906875 \rtlch\fcs1 \af0\afs20\alang1025 \ltrch\fcs0 \fs24\lang2057\langfe2057\cgrid\langnp2057\langfenp2057 {\rtlch\fcs1 \af0 \ltrch\fcs0 _x000d__x000a_\cs17\v\fs20\cf9\lang1024\langfe1024\loch\af1\hich\af1\dbch\af31501\noproof\insrsid9906875\charrsid472211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0_x000d__x000a_5d19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36893 HideTWBExt;}{\*\cs18 \additive \v\f1\fs20\cf15 _x000d__x000a_\spriority0 \styrsid8136893 HideTWBInt;}{\s19\ql \li0\ri0\sa120\nowidctlpar\wrapdefault\aspalpha\aspnum\faauto\adjustright\rin0\lin0\itap0 \rtlch\fcs1 \af0\afs20\alang1025 \ltrch\fcs0 \fs24\lang2057\langfe2057\cgrid\langnp2057\langfenp2057 _x000d__x000a_\sbasedon0 \snext19 \spriority0 \styrsid8136893 Normal6a;}{\s20\ql \li0\ri0\nowidctlpar\wrapdefault\aspalpha\aspnum\faauto\adjustright\rin0\lin0\itap0 \rtlch\fcs1 \af0\afs20\alang1025 \ltrch\fcs0 \b\fs24\lang2057\langfe2057\cgrid\langnp2057\langfenp2057 _x000d__x000a_\sbasedon0 \snext20 \spriority0 \styrsid8136893 NormalBold;}{\s21\ql \li0\ri0\sa240\nowidctlpar\wrapdefault\aspalpha\aspnum\faauto\adjustright\rin0\lin0\itap0 \rtlch\fcs1 \af0\afs20\alang1025 \ltrch\fcs0 _x000d__x000a_\i\fs24\lang2057\langfe2057\cgrid\langnp2057\langfenp2057 \sbasedon0 \snext21 \spriority0 \styrsid8136893 AmJustText;}{\s22\qc \li0\ri0\sb240\sa240\nowidctlpar\wrapdefault\aspalpha\aspnum\faauto\adjustright\rin0\lin0\itap0 \rtlch\fcs1 _x000d__x000a_\af0\afs20\alang1025 \ltrch\fcs0 \i\fs24\lang2057\langfe2057\cgrid\langnp2057\langfenp2057 \sbasedon0 \snext22 \spriority0 \styrsid8136893 AmCrossRef;}{_x000d__x000a_\s23\qc \li0\ri0\sb240\sa240\keepn\nowidctlpar\wrapdefault\aspalpha\aspnum\faauto\adjustright\rin0\lin0\itap0 \rtlch\fcs1 \af0\afs20\alang1025 \ltrch\fcs0 \i\fs24\lang2057\langfe2057\cgrid\langnp2057\langfenp2057 _x000d__x000a_\sbasedon0 \snext21 \spriority0 \styrsid8136893 AmJustTitle;}{\s24\qr \li0\ri0\sb240\sa240\nowidctlpar\wrapdefault\aspalpha\aspnum\faauto\adjustright\rin0\lin0\itap0 \rtlch\fcs1 \af0\afs20\alang1025 \ltrch\fcs0 _x000d__x000a_\fs24\lang2057\langfe2057\cgrid\langnp2057\langfenp2057 \sbasedon0 \snext24 \spriority0 \styrsid8136893 AmOrLang;}{\s25\qc \li0\ri0\sa240\nowidctlpar\wrapdefault\aspalpha\aspnum\faauto\adjustright\rin0\lin0\itap0 \rtlch\fcs1 \af0\afs20\alang1025 _x000d__x000a_\ltrch\fcs0 \i\fs24\lang2057\langfe2057\cgrid\langnp2057\langfenp2057 \sbasedon0 \snext25 \spriority0 \styrsid813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36893 AmNumberTabs;}}{\*\rsidtbl \rsid24658\rsid223860\rsid735077\rsid1718133\rsid2892074\rsid3565327\rsid4666813\rsid6641733\rsid7823322_x000d__x000a_\rsid8136893\rsid907085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RODRIGUEZ MALNERO Yolanda}{\operator RODRIGUEZ MALNERO Yolanda}{\creatim\yr2023\mo10\dy31\hr9\min10}{\revtim\yr2023\mo10\dy31\hr9\min10}{\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36893\newtblstyruls\nogrowautofit\usenormstyforlist\noindnmbrts\felnbrelev\nocxsptable\indrlsweleven\noafcnsttbl\afelev\utinl\hwelev\spltpgpar\notcvasp\notbrkcnstfrctbl\notvatxbx\krnprsnet\cachedcolbal _x000d__x000a_\nouicompat \fet0{\*\wgrffmtfilter 013f}\nofeaturethrottle1\ilfomacatclnup0{\*\template C:\\Users\\YRODRI~1\\AppData\\Local\\Temp\\Blank1.dotx}{\*\ftnsep \ltrpar \pard\plain \ltrpar_x000d__x000a_\ql \li0\ri0\widctlpar\wrapdefault\aspalpha\aspnum\faauto\adjustright\rin0\lin0\itap0 \rtlch\fcs1 \af0\afs20\alang1025 \ltrch\fcs0 \fs24\lang2057\langfe2057\cgrid\langnp2057\langfenp2057 {\rtlch\fcs1 \af0 \ltrch\fcs0 \insrsid9070850 \chftnsep _x000d__x000a_\par }}{\*\ftnsepc \ltrpar \pard\plain \ltrpar\ql \li0\ri0\widctlpar\wrapdefault\aspalpha\aspnum\faauto\adjustright\rin0\lin0\itap0 \rtlch\fcs1 \af0\afs20\alang1025 \ltrch\fcs0 \fs24\lang2057\langfe2057\cgrid\langnp2057\langfenp2057 {\rtlch\fcs1 \af0 _x000d__x000a_\ltrch\fcs0 \insrsid9070850 \chftnsepc _x000d__x000a_\par }}{\*\aftnsep \ltrpar \pard\plain \ltrpar\ql \li0\ri0\widctlpar\wrapdefault\aspalpha\aspnum\faauto\adjustright\rin0\lin0\itap0 \rtlch\fcs1 \af0\afs20\alang1025 \ltrch\fcs0 \fs24\lang2057\langfe2057\cgrid\langnp2057\langfenp2057 {\rtlch\fcs1 \af0 _x000d__x000a_\ltrch\fcs0 \insrsid9070850 \chftnsep _x000d__x000a_\par }}{\*\aftnsepc \ltrpar \pard\plain \ltrpar\ql \li0\ri0\widctlpar\wrapdefault\aspalpha\aspnum\faauto\adjustright\rin0\lin0\itap0 \rtlch\fcs1 \af0\afs20\alang1025 \ltrch\fcs0 \fs24\lang2057\langfe2057\cgrid\langnp2057\langfenp2057 {\rtlch\fcs1 \af0 _x000d__x000a_\ltrch\fcs0 \insrsid90708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36893 \rtlch\fcs1 _x000d__x000a_\af0\afs20\alang1025 \ltrch\fcs0 \b\fs24\lang2057\langfe2057\cgrid\langnp2057\langfenp2057 {\rtlch\fcs1 \af0 \ltrch\fcs0 \cs17\b0\v\fs20\cf9\lang1024\langfe1024\loch\af1\hich\af1\dbch\af31501\noproof\insrsid8136893\charrsid4722115 {\*\bkmkstart restart}_x000d__x000a_\hich\af1\dbch\af31501\loch\f1 &lt;}{\rtlch\fcs1 \af0 \ltrch\fcs0 \cs17\b0\v\fs20\cf9\lang1024\langfe1024\loch\af1\hich\af1\dbch\af31501\noproof\insrsid8136893 \hich\af1\dbch\af31501\loch\f1 Amend}{\rtlch\fcs1 \af0 \ltrch\fcs0 _x000d__x000a_\cs17\b0\v\fs20\cf9\lang1024\langfe1024\loch\af1\hich\af1\dbch\af31501\noproof\insrsid8136893\charrsid4722115 \hich\af1\dbch\af31501\loch\f1 &gt;}{\rtlch\fcs1 \af0 \ltrch\fcs0 \insrsid8136893\charrsid4722115 Amendment\tab \tab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rtlch\fcs1 \af1 \ltrch\fcs0 _x000d__x000a_\cs18\v\f1\fs20\cf15\insrsid8136893\charrsid4722115 ENMIENDA@NRAM@}{\rtlch\fcs1 \af0 \ltrch\fcs0 \insrsid8136893\charrsid4722115 #}{\rtlch\fcs1 \af0 \ltrch\fcs0 _x000d__x000a_\cs17\b0\v\fs20\cf9\lang1024\langfe1024\loch\af1\hich\af1\dbch\af31501\noproof\insrsid8136893\charrsid4722115 \hich\af1\dbch\af31501\loch\f1 &lt;/}{\rtlch\fcs1 \af0 \ltrch\fcs0 _x000d__x000a_\cs17\b0\v\fs20\cf9\lang1024\langfe1024\loch\af1\hich\af1\dbch\af31501\noproof\insrsid8136893 \hich\af1\dbch\af31501\loch\f1 NumAm&gt;}{\rtlch\fcs1 \af0 \ltrch\fcs0 \insrsid8136893\charrsid4722115 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hich\af1\dbch\af31501\loch\f1 RepeatBlock-By&gt;}{\rtlch\fcs1 \af0 \ltrch\fcs0 _x000d__x000a_\insrsid8136893\charrsid4722115 #}{\rtlch\fcs1 \af1 \ltrch\fcs0 \cs18\v\f1\fs20\cf15\insrsid8136893\charrsid4722115 (MOD@InsideLoop()}{\rtlch\fcs1 \af0 \ltrch\fcs0 \insrsid8136893\charrsid4722115 ##}{\rtlch\fcs1 \af1 \ltrch\fcs0 _x000d__x000a_\cs18\v\f1\fs20\cf15\insrsid8136893\charrsid4722115 &gt;&gt;&gt;@[ZMEMBERSMSG]@}{\rtlch\fcs1 \af0 \ltrch\fcs0 \insrsid8136893\charrsid4722115 #}{\rtlch\fcs1 \af0 \ltrch\fcs0 _x000d__x000a_\cs17\b0\v\fs20\cf9\lang1024\langfe1024\loch\af1\hich\af1\dbch\af31501\noproof\insrsid8136893\charrsid4722115 \hich\af1\dbch\af31501\loch\f1 &lt;Members&gt;}{\rtlch\fcs1 \af0 \ltrch\fcs0 \insrsid8136893\charrsid4722115 #}{\rtlch\fcs1 \af1 \ltrch\fcs0 _x000d__x000a_\cs18\v\f1\fs20\cf15\insrsid8136893\charrsid4722115 (MOD@InsideLoop(\'a7)}{\rtlch\fcs1 \af0 \ltrch\fcs0 \insrsid8136893\charrsid4722115 #}{\rtlch\fcs1 \af0 \ltrch\fcs0 \cf10\insrsid8136893\charrsid931476 \u9668\'3f}{\rtlch\fcs1 \af0 \ltrch\fcs0 _x000d__x000a_\insrsid8136893\charrsid4722115 #}{\rtlch\fcs1 \af1 \ltrch\fcs0 \cs18\v\f1\fs20\cf15\insrsid8136893\charrsid4722115 TVTMEMBERS\'a7@MEMBERS@}{\rtlch\fcs1 \af0 \ltrch\fcs0 \insrsid8136893\charrsid4722115 #}{\rtlch\fcs1 \af0 \ltrch\fcs0 _x000d__x000a_\cf10\insrsid8136893\charrsid931476 \u9658\'3f}{\rtlch\fcs1 \af0 \ltrch\fcs0 \cs17\b0\v\fs20\cf9\lang1024\langfe1024\loch\af1\hich\af1\dbch\af31501\noproof\insrsid8136893\charrsid4722115 \hich\af1\dbch\af31501\loch\f1 &lt;/Members&gt;}{\rtlch\fcs1 \af0 _x000d__x000a_\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AuNomDe&gt;&lt;OptDel&gt;}{\rtlch\fcs1 \af0 \ltrch\fcs0 \insrsid8136893\charrsid4722115 #}{\rtlch\fcs1 \af1 \ltrch\fcs0 _x000d__x000a_\cs18\v\f1\fs20\cf15\insrsid8136893\charrsid4722115 MNU[ONBEHALFYES][NOTAPP]@CHOICE@}{\rtlch\fcs1 \af0 \ltrch\fcs0 \insrsid8136893\charrsid4722115 #}{\rtlch\fcs1 \af0 \ltrch\fcs0 _x000d__x000a_\cs17\v\fs20\cf9\lang1024\langfe1024\loch\af1\hich\af1\dbch\af31501\noproof\insrsid8136893\charrsid4722115 \hich\af1\dbch\af31501\loch\f1 &lt;/OptDel&gt;&lt;/AuNomDe&gt;}{\rtlch\fcs1 \af0 \ltrch\fcs0 \insrsid8136893\charrsid4722115 _x000d__x000a_\par &lt;&lt;&lt;}{\rtlch\fcs1 \af0 \ltrch\fcs0 \cs17\v\fs20\cf9\lang1024\langfe1024\loch\af1\hich\af1\dbch\af31501\noproof\insrsid8136893\charrsid4722115 \hich\af1\dbch\af31501\loch\f1 &lt;/RepeatBlock-By&gt;}{\rtlch\fcs1 \af0 \ltrch\fcs0 \insrsid8136893\charrsid4722115 _x000d__x000a__x000d__x000a_\par }\pard\plain \ltrpar\s20\ql \li0\ri0\nowidctlpar\wrapdefault\aspalpha\aspnum\faauto\adjustright\rin0\lin0\itap0\pararsid8136893 \rtlch\fcs1 \af0\afs20\alang1025 \ltrch\fcs0 \b\fs24\lang2057\langfe2057\cgrid\langnp2057\langfenp2057 {\rtlch\fcs1 \af0 _x000d__x000a_\ltrch\fcs0 \cs17\b0\v\fs20\cf9\lang1024\langfe1024\loch\af1\hich\af1\dbch\af31501\noproof\insrsid8136893\charrsid4722115 \hich\af1\dbch\af31501\loch\f1 &lt;DocAmend&gt;}{\rtlch\fcs1 \af0 \ltrch\fcs0 \insrsid8136893\charrsid4722115 #}{\rtlch\fcs1 \af1 _x000d__x000a_\ltrch\fcs0 \cs18\v\f1\fs20\cf15\insrsid8136893\charrsid4722115 MNU[OPTPROPOSALCOD][OPTPROPOSALCNS][OPTPROPOSALNLE]@CHOICE@CODEMNU}{\rtlch\fcs1 \af0 \ltrch\fcs0 \insrsid8136893\charrsid4722115 #}{\rtlch\fcs1 \af0 \ltrch\fcs0 _x000d__x000a_\cs17\b0\v\fs20\cf9\lang1024\langfe1024\loch\af1\hich\af1\dbch\af31501\noproof\insrsid8136893\charrsid4722115 \hich\af1\dbch\af31501\loch\f1 &lt;/DocAmend&gt;}{\rtlch\fcs1 \af0 \ltrch\fcs0 \insrsid8136893\charrsid4722115 _x000d__x000a_\par }\pard \ltrpar\s20\ql \li0\ri0\keepn\nowidctlpar\wrapdefault\aspalpha\aspnum\faauto\adjustright\rin0\lin0\itap0\pararsid8136893 {\rtlch\fcs1 \af0 \ltrch\fcs0 _x000d__x000a_\cs17\b0\v\fs20\cf9\lang1024\langfe1024\loch\af1\hich\af1\dbch\af31501\noproof\insrsid8136893\charrsid4722115 \hich\af1\dbch\af31501\loch\f1 &lt;Article&gt;}{\rtlch\fcs1 \af0 \ltrch\fcs0 \insrsid8136893\charrsid4722115 #}{\rtlch\fcs1 \af1 \ltrch\fcs0 _x000d__x000a_\cs18\v\f1\fs20\cf15\insrsid8136893\charrsid4722115 MNU[AMACTPARTYES][AMACTPARTNO]@CHOICE@AMACTMNU}{\rtlch\fcs1 \af0 \ltrch\fcs0 \insrsid8136893\charrsid4722115 #}{\rtlch\fcs1 \af0 \ltrch\fcs0 _x000d__x000a_\cs17\b0\v\fs20\cf9\lang1024\langfe1024\loch\af1\hich\af1\dbch\af31501\noproof\insrsid8136893\charrsid4722115 \hich\af1\dbch\af31501\loch\f1 &lt;/Article&gt;}{\rtlch\fcs1 \af0 \ltrch\fcs0 \insrsid8136893\charrsid4722115 _x000d__x000a_\par }\pard\plain \ltrpar\ql \li0\ri0\keepn\widctlpar\wrapdefault\aspalpha\aspnum\faauto\adjustright\rin0\lin0\itap0\pararsid8136893 \rtlch\fcs1 \af0\afs20\alang1025 \ltrch\fcs0 \fs24\lang2057\langfe2057\cgrid\langnp2057\langfenp2057 {\rtlch\fcs1 \af0 _x000d__x000a_\ltrch\fcs0 \cs17\v\fs20\cf9\lang1024\langfe1024\loch\af1\hich\af1\dbch\af31501\noproof\insrsid8136893\charrsid4722115 \hich\af1\dbch\af31501\loch\f1 &lt;DocAmend2&gt;&lt;OptDel&gt;}{\rtlch\fcs1 \af0 \ltrch\fcs0 \insrsid8136893\charrsid4722115 #}{\rtlch\fcs1 \af1 _x000d__x000a_\ltrch\fcs0 \cs18\v\f1\fs20\cf15\insrsid8136893\charrsid4722115 MNU[OPTNRACTYES][NOTAPP]@CHOICE@AMACTMNU}{\rtlch\fcs1 \af0 \ltrch\fcs0 \insrsid8136893\charrsid4722115 #}{\rtlch\fcs1 \af0 \ltrch\fcs0 _x000d__x000a_\cs17\v\fs20\cf9\lang1024\langfe1024\loch\af1\hich\af1\dbch\af31501\noproof\insrsid8136893\charrsid4722115 \hich\af1\dbch\af31501\loch\f1 &lt;/OptDel&gt;&lt;/DocAmend2&gt;}{\rtlch\fcs1 \af0 \ltrch\fcs0 \insrsid8136893\charrsid4722115 _x000d__x000a_\par }\pard \ltrpar\ql \li0\ri0\widctlpar\wrapdefault\aspalpha\aspnum\faauto\adjustright\rin0\lin0\itap0\pararsid8136893 {\rtlch\fcs1 \af0 \ltrch\fcs0 \cs17\v\fs20\cf9\lang1024\langfe1024\loch\af1\hich\af1\dbch\af31501\noproof\insrsid8136893\charrsid4722115 _x000d__x000a_\hich\af1\dbch\af31501\loch\f1 &lt;Article2&gt;&lt;OptDel&gt;}{\rtlch\fcs1 \af0 \ltrch\fcs0 \insrsid8136893\charrsid4722115 #}{\rtlch\fcs1 \af1 \ltrch\fcs0 \cs18\v\f1\fs20\cf15\insrsid8136893\charrsid4722115 MNU[OPTACTPARTYES][NOTAPP]@CHOICE@AMACTMNU}{\rtlch\fcs1 _x000d__x000a_\af0 \ltrch\fcs0 \insrsid8136893\charrsid4722115 #}{\rtlch\fcs1 \af0 \ltrch\fcs0 \cs17\v\fs20\cf9\lang1024\langfe1024\loch\af1\hich\af1\dbch\af31501\noproof\insrsid8136893\charrsid4722115 \hich\af1\dbch\af31501\loch\f1 &lt;/OptDel&gt;&lt;/Article2&gt;}{\rtlch\fcs1 _x000d__x000a_\af0 \ltrch\fcs0 \insrsid8136893\charrsid4722115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136893\charrsid4722115 #}{\rtlch\fcs1 \af1 \ltrch\fcs0 \cs18\v\f1\fs20\cf15\insrsid8136893\charrsid4722115 MNU[OPTLEFTAMACT][LEFTPROP]@CHOICE@AMACTMNU}{_x000d__x000a_\rtlch\fcs1 \af0 \ltrch\fcs0 \insrsid8136893\charrsid4722115 #\cell Amendment\cell }\pard\plain \ltrpar\ql \li0\ri0\widctlpar\intbl\wrapdefault\aspalpha\aspnum\faauto\adjustright\rin0\lin0 \rtlch\fcs1 \af0\afs20\alang1025 \ltrch\fcs0 _x000d__x000a_\fs24\lang2057\langfe2057\cgrid\langnp2057\langfenp2057 {\rtlch\fcs1 \af0 \ltrch\fcs0 \insrsid8136893\charrsid4722115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136893\charrsid4722115 ##\cell ##}{\rtlch\fcs1 \af0\afs24 \ltrch\fcs0 \insrsid8136893\charrsid4722115 \cell }\pard\plain \ltrpar\ql \li0\ri0\widctlpar\intbl\wrapdefault\aspalpha\aspnum\faauto\adjustright\rin0\lin0 \rtlch\fcs1 _x000d__x000a_\af0\afs20\alang1025 \ltrch\fcs0 \fs24\lang2057\langfe2057\cgrid\langnp2057\langfenp2057 {\rtlch\fcs1 \af0 \ltrch\fcs0 \insrsid8136893\charrsid4722115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36893 \rtlch\fcs1 \af0\afs20\alang1025 \ltrch\fcs0 \fs24\lang2057\langfe2057\cgrid\langnp2057\langfenp2057 {\rtlch\fcs1 \af0 \ltrch\fcs0 _x000d__x000a_\insrsid8136893\charrsid4722115 Or. }{\rtlch\fcs1 \af0 \ltrch\fcs0 \cs17\v\fs20\cf9\lang1024\langfe1024\loch\af1\hich\af1\dbch\af31501\noproof\insrsid8136893\charrsid4722115 \hich\af1\dbch\af31501\loch\f1 &lt;Original&gt;}{\rtlch\fcs1 \af0 \ltrch\fcs0 _x000d__x000a_\insrsid8136893\charrsid4722115 #}{\rtlch\fcs1 \af1 \ltrch\fcs0 \cs18\v\f1\fs20\cf15\insrsid8136893\charrsid4722115 KEY(MAIN/LANGMIN)sh@ORLANGMSG@}{\rtlch\fcs1 \af0 \ltrch\fcs0 \insrsid8136893\charrsid4722115 #}{\rtlch\fcs1 \af0 \ltrch\fcs0 _x000d__x000a_\cs17\v\fs20\cf9\lang1024\langfe1024\loch\af1\hich\af1\dbch\af31501\noproof\insrsid8136893\charrsid4722115 \hich\af1\dbch\af31501\loch\f1 &lt;/Original&gt;}{\rtlch\fcs1 \af0 \ltrch\fcs0 \insrsid8136893\charrsid4722115 _x000d__x000a_\par }\pard\plain \ltrpar\s22\qc \li0\ri0\sb240\sa240\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OptDel&gt;}{\rtlch\fcs1 \af0 \ltrch\fcs0 \insrsid8136893\charrsid4722115 #}{_x000d__x000a_\rtlch\fcs1 \af1 \ltrch\fcs0 \cs18\v\f1\fs20\cf15\insrsid8136893\charrsid4722115 MNU[CROSSREFNO][CROSSREFYES]@CHOICE@}{\rtlch\fcs1 \af0 \ltrch\fcs0 \insrsid8136893\charrsid4722115 #}{\rtlch\fcs1 \af0 \ltrch\fcs0 _x000d__x000a_\cs17\i0\v\fs20\cf9\lang1024\langfe1024\loch\af1\hich\af1\dbch\af31501\noproof\insrsid8136893\charrsid4722115 \hich\af1\dbch\af31501\loch\f1 &lt;/OptDel&gt;}{\rtlch\fcs1 \af0 \ltrch\fcs0 \insrsid8136893\charrsid4722115 _x000d__x000a_\par }\pard\plain \ltrpar\s23\qc \li0\ri0\sb240\sa240\keepn\nowidctlpar\wrapdefault\aspalpha\aspnum\faauto\adjustright\rin0\lin0\itap0\pararsid8136893 \rtlch\fcs1 \af0\afs20\alang1025 \ltrch\fcs0 \i\fs24\lang2057\langfe2057\cgrid\langnp2057\langfenp2057 {_x000d__x000a_\rtlch\fcs1 \af0 \ltrch\fcs0 \cs17\i0\v\fs20\cf9\lang1024\langfe1024\loch\af1\hich\af1\dbch\af31501\noproof\insrsid8136893\charrsid4722115 \hich\af1\dbch\af31501\loch\f1 &lt;TitreJust&gt;}{\rtlch\fcs1 \af0 \ltrch\fcs0 \insrsid8136893\charrsid4722115 _x000d__x000a_Justification}{\rtlch\fcs1 \af0 \ltrch\fcs0 \cs17\i0\v\fs20\cf9\lang1024\langfe1024\loch\af1\hich\af1\dbch\af31501\noproof\insrsid8136893\charrsid4722115 \hich\af1\dbch\af31501\loch\f1 &lt;/TitreJust&gt;}{\rtlch\fcs1 \af0 \ltrch\fcs0 _x000d__x000a_\insrsid8136893\charrsid4722115 _x000d__x000a_\par }\pard\plain \ltrpar\s21\ql \li0\ri0\sa240\nowidctlpar\wrapdefault\aspalpha\aspnum\faauto\adjustright\rin0\lin0\itap0\pararsid8136893 \rtlch\fcs1 \af0\afs20\alang1025 \ltrch\fcs0 \i\fs24\lang2057\langfe2057\cgrid\langnp2057\langfenp2057 {\rtlch\fcs1 \af0 _x000d__x000a_\ltrch\fcs0 \cs17\i0\v\fs20\cf9\lang1024\langfe1024\loch\af1\hich\af1\dbch\af31501\noproof\insrsid8136893\charrsid4722115 \hich\af1\dbch\af31501\loch\f1 &lt;OptDelPrev&gt;}{\rtlch\fcs1 \af0 \ltrch\fcs0 \insrsid8136893\charrsid4722115 #}{\rtlch\fcs1 \af1 _x000d__x000a_\ltrch\fcs0 \cs18\v\f1\fs20\cf15\insrsid8136893\charrsid4722115 MNU[TEXTJUSTYES][TEXTJUSTNO]@CHOICE@}{\rtlch\fcs1 \af0 \ltrch\fcs0 \insrsid8136893\charrsid4722115 #}{\rtlch\fcs1 \af0 \ltrch\fcs0 _x000d__x000a_\cs17\i0\v\fs20\cf9\lang1024\langfe1024\loch\af1\hich\af1\dbch\af31501\noproof\insrsid8136893\charrsid4722115 \hich\af1\dbch\af31501\loch\f1 &lt;/OptDelPrev&gt;}{\rtlch\fcs1 \af0 \ltrch\fcs0 \insrsid8136893\charrsid4722115 _x000d__x000a_\par }\pard\plain \ltrpar\ql \li0\ri0\widctlpar\wrapdefault\aspalpha\aspnum\faauto\adjustright\rin0\lin0\itap0\pararsid8136893 \rtlch\fcs1 \af0\afs20\alang1025 \ltrch\fcs0 \fs24\lang2057\langfe2057\cgrid\langnp2057\langfenp2057 {\rtlch\fcs1 \af0 \ltrch\fcs0 _x000d__x000a_\cs17\v\fs20\cf9\lang1024\langfe1024\loch\af1\hich\af1\dbch\af31501\noproof\insrsid8136893\charrsid4722115 \hich\af1\dbch\af31501\loch\f1 &lt;/}{\rtlch\fcs1 \af0 \ltrch\fcs0 _x000d__x000a_\cs17\v\fs20\cf9\lang1024\langfe1024\loch\af1\hich\af1\dbch\af31501\noproof\insrsid8136893 \hich\af1\dbch\af31501\loch\f1 Amend}{\rtlch\fcs1 \af0 \ltrch\fcs0 _x000d__x000a_\cs17\v\fs20\cf9\lang1024\langfe1024\loch\af1\hich\af1\dbch\af31501\noproof\insrsid8136893\charrsid472211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2_x000d__x000a_8da7d10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9"/>
    <w:docVar w:name="TVTAMPART" w:val="xx"/>
    <w:docVar w:name="TVTMEMBERS1" w:val="xx"/>
    <w:docVar w:name="TXTAUTHOR" w:val="Marion Walsmann"/>
    <w:docVar w:name="TXTLANGUE" w:val="IT"/>
    <w:docVar w:name="TXTLANGUEMIN" w:val="it"/>
    <w:docVar w:name="TXTNRC" w:val="0147/2023"/>
    <w:docVar w:name="TXTNRCOM" w:val="(2023)0232"/>
    <w:docVar w:name="TXTNRFIRSTAM" w:val="377"/>
    <w:docVar w:name="TXTNRLASTAM" w:val="780"/>
    <w:docVar w:name="TXTNRPE" w:val="755.032"/>
    <w:docVar w:name="TXTNRPE2" w:val="753.697"/>
    <w:docVar w:name="TXTNRPROC" w:val="2023/0133"/>
    <w:docVar w:name="TXTPEorAP" w:val="PE"/>
    <w:docVar w:name="TXTROUTE" w:val="AM\1289392IT.docx"/>
    <w:docVar w:name="TXTTITLE" w:val="Proposal for a Regulation of the European Parliament and of the Council on standard essential patents and amending Regulation (EU)2017/1001"/>
    <w:docVar w:name="TXTVERSION" w:val="01-00"/>
    <w:docVar w:name="TXTVERSION2" w:val="01-00"/>
  </w:docVars>
  <w:rsids>
    <w:rsidRoot w:val="00480DC3"/>
    <w:rsid w:val="000111BD"/>
    <w:rsid w:val="00034D05"/>
    <w:rsid w:val="00073830"/>
    <w:rsid w:val="00075DBE"/>
    <w:rsid w:val="000A05F1"/>
    <w:rsid w:val="000B0781"/>
    <w:rsid w:val="000D446F"/>
    <w:rsid w:val="000E3694"/>
    <w:rsid w:val="000E7234"/>
    <w:rsid w:val="000F2A80"/>
    <w:rsid w:val="000F7815"/>
    <w:rsid w:val="00126BC4"/>
    <w:rsid w:val="00150057"/>
    <w:rsid w:val="00166CCB"/>
    <w:rsid w:val="001809DD"/>
    <w:rsid w:val="001A4802"/>
    <w:rsid w:val="001B761C"/>
    <w:rsid w:val="001C2054"/>
    <w:rsid w:val="001C502E"/>
    <w:rsid w:val="001D13C9"/>
    <w:rsid w:val="001D3ACC"/>
    <w:rsid w:val="001D5CC4"/>
    <w:rsid w:val="001D7A49"/>
    <w:rsid w:val="001F0FDD"/>
    <w:rsid w:val="0020367C"/>
    <w:rsid w:val="00222325"/>
    <w:rsid w:val="00231EA7"/>
    <w:rsid w:val="00233173"/>
    <w:rsid w:val="00236619"/>
    <w:rsid w:val="002574CB"/>
    <w:rsid w:val="00280EA6"/>
    <w:rsid w:val="00290B69"/>
    <w:rsid w:val="002A1C82"/>
    <w:rsid w:val="002B6A7B"/>
    <w:rsid w:val="002C5761"/>
    <w:rsid w:val="002E3F68"/>
    <w:rsid w:val="002E4311"/>
    <w:rsid w:val="003003A7"/>
    <w:rsid w:val="00315664"/>
    <w:rsid w:val="00322475"/>
    <w:rsid w:val="00363AD3"/>
    <w:rsid w:val="003640F4"/>
    <w:rsid w:val="003743DE"/>
    <w:rsid w:val="0037660F"/>
    <w:rsid w:val="00384E84"/>
    <w:rsid w:val="0038706C"/>
    <w:rsid w:val="003923F7"/>
    <w:rsid w:val="003A5102"/>
    <w:rsid w:val="003B24D0"/>
    <w:rsid w:val="003C6E39"/>
    <w:rsid w:val="003D466C"/>
    <w:rsid w:val="003D70F2"/>
    <w:rsid w:val="003E08BF"/>
    <w:rsid w:val="003E43AC"/>
    <w:rsid w:val="003F21EB"/>
    <w:rsid w:val="003F3B0C"/>
    <w:rsid w:val="00422BB2"/>
    <w:rsid w:val="004367B3"/>
    <w:rsid w:val="00441413"/>
    <w:rsid w:val="00441D7D"/>
    <w:rsid w:val="00461E32"/>
    <w:rsid w:val="00464338"/>
    <w:rsid w:val="00480DC3"/>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3BD0"/>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C6EED"/>
    <w:rsid w:val="009F230F"/>
    <w:rsid w:val="00A15973"/>
    <w:rsid w:val="00A233E9"/>
    <w:rsid w:val="00A46736"/>
    <w:rsid w:val="00A507FC"/>
    <w:rsid w:val="00A5426B"/>
    <w:rsid w:val="00A845EF"/>
    <w:rsid w:val="00A84E16"/>
    <w:rsid w:val="00A93389"/>
    <w:rsid w:val="00A93F8C"/>
    <w:rsid w:val="00AA0426"/>
    <w:rsid w:val="00AB74D6"/>
    <w:rsid w:val="00AC2455"/>
    <w:rsid w:val="00AC7149"/>
    <w:rsid w:val="00AD730A"/>
    <w:rsid w:val="00AE4459"/>
    <w:rsid w:val="00AF25FC"/>
    <w:rsid w:val="00AF2819"/>
    <w:rsid w:val="00B0638A"/>
    <w:rsid w:val="00B10564"/>
    <w:rsid w:val="00B11038"/>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599"/>
    <w:rsid w:val="00C92798"/>
    <w:rsid w:val="00CB34F1"/>
    <w:rsid w:val="00CB7B07"/>
    <w:rsid w:val="00CC3983"/>
    <w:rsid w:val="00D00CC7"/>
    <w:rsid w:val="00D100D1"/>
    <w:rsid w:val="00D14FCE"/>
    <w:rsid w:val="00D15308"/>
    <w:rsid w:val="00D1583C"/>
    <w:rsid w:val="00D15D1E"/>
    <w:rsid w:val="00D31E49"/>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1797F"/>
    <w:rsid w:val="00F20242"/>
    <w:rsid w:val="00F27170"/>
    <w:rsid w:val="00F459F7"/>
    <w:rsid w:val="00F67456"/>
    <w:rsid w:val="00F92B49"/>
    <w:rsid w:val="00FA192C"/>
    <w:rsid w:val="00FB7A18"/>
    <w:rsid w:val="00FC1B08"/>
    <w:rsid w:val="00FD05BD"/>
    <w:rsid w:val="00FD4BBB"/>
    <w:rsid w:val="00FD675F"/>
    <w:rsid w:val="00FE03B4"/>
    <w:rsid w:val="00FE2BBC"/>
    <w:rsid w:val="00FF516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0F03E"/>
  <w15:chartTrackingRefBased/>
  <w15:docId w15:val="{A43930C0-EF5E-4507-B693-ADCC7527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0E36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0E3694"/>
    <w:rPr>
      <w:sz w:val="22"/>
    </w:rPr>
  </w:style>
  <w:style w:type="paragraph" w:styleId="Footer">
    <w:name w:val="footer"/>
    <w:link w:val="FooterChar"/>
    <w:semiHidden/>
    <w:unhideWhenUsed/>
    <w:rsid w:val="000E3694"/>
    <w:pPr>
      <w:tabs>
        <w:tab w:val="center" w:pos="4536"/>
        <w:tab w:val="right" w:pos="9072"/>
      </w:tabs>
      <w:spacing w:before="240" w:after="240" w:line="220" w:lineRule="auto"/>
    </w:pPr>
    <w:rPr>
      <w:sz w:val="22"/>
    </w:rPr>
  </w:style>
  <w:style w:type="character" w:customStyle="1" w:styleId="BalloonTextChar">
    <w:name w:val="Balloon Text Char"/>
    <w:basedOn w:val="DefaultParagraphFont"/>
    <w:link w:val="BalloonText"/>
    <w:semiHidden/>
    <w:rsid w:val="000E3694"/>
    <w:rPr>
      <w:rFonts w:ascii="Segoe UI" w:hAnsi="Segoe UI" w:cs="Segoe UI"/>
      <w:sz w:val="18"/>
      <w:szCs w:val="18"/>
    </w:rPr>
  </w:style>
  <w:style w:type="paragraph" w:styleId="BalloonText">
    <w:name w:val="Balloon Text"/>
    <w:basedOn w:val="Normal"/>
    <w:link w:val="BalloonTextChar"/>
    <w:semiHidden/>
    <w:unhideWhenUsed/>
    <w:rsid w:val="000E3694"/>
    <w:pPr>
      <w:widowControl/>
    </w:pPr>
    <w:rPr>
      <w:rFonts w:ascii="Segoe UI" w:hAnsi="Segoe UI" w:cs="Segoe UI"/>
      <w:sz w:val="18"/>
      <w:szCs w:val="18"/>
    </w:rPr>
  </w:style>
  <w:style w:type="character" w:customStyle="1" w:styleId="Normal12Char">
    <w:name w:val="Normal12 Char"/>
    <w:link w:val="Normal12"/>
    <w:locked/>
    <w:rsid w:val="000E3694"/>
    <w:rPr>
      <w:noProof/>
      <w:sz w:val="24"/>
    </w:rPr>
  </w:style>
  <w:style w:type="paragraph" w:customStyle="1" w:styleId="Normal12">
    <w:name w:val="Normal12"/>
    <w:basedOn w:val="Normal"/>
    <w:link w:val="Normal12Char"/>
    <w:rsid w:val="000E3694"/>
    <w:pPr>
      <w:spacing w:after="240"/>
    </w:pPr>
    <w:rPr>
      <w:noProof/>
    </w:rPr>
  </w:style>
  <w:style w:type="character" w:customStyle="1" w:styleId="Normal6Char">
    <w:name w:val="Normal6 Char"/>
    <w:link w:val="Normal6"/>
    <w:locked/>
    <w:rsid w:val="000E3694"/>
    <w:rPr>
      <w:sz w:val="24"/>
      <w:lang w:val="fr-FR"/>
    </w:rPr>
  </w:style>
  <w:style w:type="paragraph" w:customStyle="1" w:styleId="Normal6">
    <w:name w:val="Normal6"/>
    <w:basedOn w:val="Normal"/>
    <w:link w:val="Normal6Char"/>
    <w:rsid w:val="000E3694"/>
    <w:pPr>
      <w:spacing w:after="120"/>
    </w:pPr>
    <w:rPr>
      <w:lang w:val="fr-FR"/>
    </w:rPr>
  </w:style>
  <w:style w:type="paragraph" w:customStyle="1" w:styleId="Normal12Italic">
    <w:name w:val="Normal12Italic"/>
    <w:basedOn w:val="Normal12"/>
    <w:rsid w:val="000E3694"/>
    <w:rPr>
      <w:i/>
      <w:lang w:val="fr-FR"/>
    </w:rPr>
  </w:style>
  <w:style w:type="paragraph" w:customStyle="1" w:styleId="Footer2">
    <w:name w:val="Footer2"/>
    <w:basedOn w:val="Normal12"/>
    <w:rsid w:val="000E36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0E3694"/>
    <w:pPr>
      <w:jc w:val="center"/>
    </w:pPr>
    <w:rPr>
      <w:noProof w:val="0"/>
      <w:sz w:val="56"/>
    </w:rPr>
  </w:style>
  <w:style w:type="character" w:styleId="CommentReference">
    <w:name w:val="annotation reference"/>
    <w:basedOn w:val="DefaultParagraphFont"/>
    <w:rsid w:val="000E3694"/>
    <w:rPr>
      <w:sz w:val="16"/>
      <w:szCs w:val="16"/>
    </w:rPr>
  </w:style>
  <w:style w:type="paragraph" w:styleId="CommentText">
    <w:name w:val="annotation text"/>
    <w:basedOn w:val="Normal"/>
    <w:link w:val="CommentTextChar"/>
    <w:rsid w:val="000E3694"/>
    <w:rPr>
      <w:sz w:val="20"/>
    </w:rPr>
  </w:style>
  <w:style w:type="character" w:customStyle="1" w:styleId="CommentTextChar">
    <w:name w:val="Comment Text Char"/>
    <w:basedOn w:val="DefaultParagraphFont"/>
    <w:link w:val="CommentText"/>
    <w:rsid w:val="000E3694"/>
  </w:style>
  <w:style w:type="paragraph" w:styleId="CommentSubject">
    <w:name w:val="annotation subject"/>
    <w:basedOn w:val="CommentText"/>
    <w:next w:val="CommentText"/>
    <w:link w:val="CommentSubjectChar"/>
    <w:semiHidden/>
    <w:unhideWhenUsed/>
    <w:rsid w:val="000E3694"/>
    <w:rPr>
      <w:b/>
      <w:bCs/>
    </w:rPr>
  </w:style>
  <w:style w:type="character" w:customStyle="1" w:styleId="CommentSubjectChar">
    <w:name w:val="Comment Subject Char"/>
    <w:basedOn w:val="CommentTextChar"/>
    <w:link w:val="CommentSubject"/>
    <w:semiHidden/>
    <w:rsid w:val="000E3694"/>
    <w:rPr>
      <w:b/>
      <w:bCs/>
    </w:rPr>
  </w:style>
  <w:style w:type="paragraph" w:customStyle="1" w:styleId="ColumnHeading">
    <w:name w:val="ColumnHeading"/>
    <w:basedOn w:val="Normal"/>
    <w:rsid w:val="000E3694"/>
    <w:pPr>
      <w:spacing w:after="240"/>
      <w:jc w:val="center"/>
    </w:pPr>
    <w:rPr>
      <w:i/>
      <w:lang w:val="fr-FR"/>
    </w:rPr>
  </w:style>
  <w:style w:type="paragraph" w:customStyle="1" w:styleId="Olang">
    <w:name w:val="Olang"/>
    <w:basedOn w:val="Normal"/>
    <w:rsid w:val="000E3694"/>
    <w:pPr>
      <w:spacing w:before="240" w:after="240"/>
      <w:jc w:val="right"/>
    </w:pPr>
    <w:rPr>
      <w:noProof/>
      <w:szCs w:val="24"/>
      <w:lang w:val="fr-FR"/>
    </w:rPr>
  </w:style>
  <w:style w:type="paragraph" w:customStyle="1" w:styleId="AMNumberTabs0">
    <w:name w:val="AMNumberTabs"/>
    <w:basedOn w:val="Normal"/>
    <w:rsid w:val="000E36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JustificationTitle">
    <w:name w:val="JustificationTitle"/>
    <w:basedOn w:val="Normal"/>
    <w:next w:val="Normal12"/>
    <w:rsid w:val="000E3694"/>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739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42758</Words>
  <Characters>249186</Characters>
  <Application>Microsoft Office Word</Application>
  <DocSecurity>0</DocSecurity>
  <Lines>10123</Lines>
  <Paragraphs>3785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2023-11-17T10:21:00Z</dcterms:created>
  <dcterms:modified xsi:type="dcterms:W3CDTF">2023-11-17T10:21:00Z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[20230920]</vt:lpwstr>
  </property>
  <property fmtid="{D5CDD505-2E9C-101B-9397-08002B2CF9AE}" pid="4" name="LastEdited with">
    <vt:lpwstr>9.16.1 Build [20230915]</vt:lpwstr>
  </property>
  <property fmtid="{D5CDD505-2E9C-101B-9397-08002B2CF9AE}" pid="5" name="&lt;FdR&gt;">
    <vt:lpwstr>1289392</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AM\1289392IT.docx</vt:lpwstr>
  </property>
  <property fmtid="{D5CDD505-2E9C-101B-9397-08002B2CF9AE}" pid="11" name="PE number">
    <vt:lpwstr>755.032</vt:lpwstr>
  </property>
  <property fmtid="{D5CDD505-2E9C-101B-9397-08002B2CF9AE}" pid="12" name="SendToEpades">
    <vt:lpwstr>OK(AMNUM) - 2023/10/31 12:16</vt:lpwstr>
  </property>
  <property fmtid="{D5CDD505-2E9C-101B-9397-08002B2CF9AE}" pid="13" name="Bookout">
    <vt:lpwstr>OK - 2023/11/17 11:21</vt:lpwstr>
  </property>
</Properties>
</file>