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D6FD9" w:rsidRPr="008C13E4" w14:paraId="5B4F7B11" w14:textId="77777777">
        <w:trPr>
          <w:trHeight w:hRule="exact" w:val="1417"/>
          <w:jc w:val="center"/>
        </w:trPr>
        <w:tc>
          <w:tcPr>
            <w:tcW w:w="6804" w:type="dxa"/>
            <w:tcBorders>
              <w:top w:val="nil"/>
              <w:left w:val="nil"/>
              <w:bottom w:val="nil"/>
              <w:right w:val="nil"/>
            </w:tcBorders>
            <w:vAlign w:val="center"/>
          </w:tcPr>
          <w:p w14:paraId="1632C00E" w14:textId="77777777" w:rsidR="002D6FD9" w:rsidRPr="008C13E4" w:rsidRDefault="00A17C5A">
            <w:pPr>
              <w:pStyle w:val="EPName"/>
            </w:pPr>
            <w:r w:rsidRPr="008C13E4">
              <w:t>Parlamento Europeo</w:t>
            </w:r>
          </w:p>
          <w:p w14:paraId="33FE96C1" w14:textId="77777777" w:rsidR="002D6FD9" w:rsidRPr="008C13E4" w:rsidRDefault="00A17C5A">
            <w:pPr>
              <w:pStyle w:val="EPTerm"/>
            </w:pPr>
            <w:r w:rsidRPr="008C13E4">
              <w:t>2024-2029</w:t>
            </w:r>
          </w:p>
        </w:tc>
        <w:tc>
          <w:tcPr>
            <w:tcW w:w="2268" w:type="dxa"/>
            <w:tcBorders>
              <w:top w:val="nil"/>
              <w:left w:val="nil"/>
              <w:bottom w:val="nil"/>
              <w:right w:val="nil"/>
            </w:tcBorders>
          </w:tcPr>
          <w:p w14:paraId="48EA3065" w14:textId="77777777" w:rsidR="002D6FD9" w:rsidRPr="008C13E4" w:rsidRDefault="000A3E63">
            <w:pPr>
              <w:pStyle w:val="EPLogo"/>
            </w:pPr>
            <w:r w:rsidRPr="008C13E4">
              <w:pict w14:anchorId="7A528C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133115FE" w14:textId="77777777" w:rsidR="002D6FD9" w:rsidRPr="008C13E4" w:rsidRDefault="00A17C5A">
      <w:pPr>
        <w:pStyle w:val="LineTop"/>
      </w:pPr>
      <w:r w:rsidRPr="008C13E4">
        <w:t xml:space="preserve"> </w:t>
      </w:r>
    </w:p>
    <w:p w14:paraId="5D256A71" w14:textId="77777777" w:rsidR="002D6FD9" w:rsidRPr="008C13E4" w:rsidRDefault="00A17C5A">
      <w:pPr>
        <w:pStyle w:val="EPBody"/>
      </w:pPr>
      <w:r w:rsidRPr="00566B91">
        <w:rPr>
          <w:rStyle w:val="HideTWBExt"/>
          <w:rFonts w:eastAsia="Times New Roman"/>
          <w:i w:val="0"/>
        </w:rPr>
        <w:t>&lt;Commission&gt;</w:t>
      </w:r>
      <w:r w:rsidRPr="00566B91">
        <w:rPr>
          <w:rStyle w:val="HideTWBInt"/>
          <w:i w:val="0"/>
        </w:rPr>
        <w:t>{JURI}</w:t>
      </w:r>
      <w:r w:rsidRPr="008C13E4">
        <w:t>Comisión de Asuntos Jurídicos</w:t>
      </w:r>
      <w:r w:rsidRPr="00566B91">
        <w:rPr>
          <w:rStyle w:val="HideTWBExt"/>
          <w:rFonts w:eastAsia="Times New Roman"/>
          <w:i w:val="0"/>
        </w:rPr>
        <w:t>&lt;/Commission&gt;</w:t>
      </w:r>
    </w:p>
    <w:p w14:paraId="7F716197" w14:textId="77777777" w:rsidR="002D6FD9" w:rsidRPr="008C13E4" w:rsidRDefault="00A17C5A">
      <w:pPr>
        <w:pStyle w:val="LineBottom"/>
      </w:pPr>
      <w:r w:rsidRPr="008C13E4">
        <w:t xml:space="preserve"> </w:t>
      </w:r>
    </w:p>
    <w:p w14:paraId="3BB9D751" w14:textId="77777777" w:rsidR="002D6FD9" w:rsidRPr="008C13E4" w:rsidRDefault="00A17C5A">
      <w:pPr>
        <w:pStyle w:val="CoverReference"/>
      </w:pPr>
      <w:r w:rsidRPr="00566B91">
        <w:rPr>
          <w:rStyle w:val="HideTWBExt"/>
          <w:rFonts w:eastAsia="Times New Roman"/>
          <w:b w:val="0"/>
        </w:rPr>
        <w:t>&lt;RefProc&gt;</w:t>
      </w:r>
      <w:r w:rsidRPr="008C13E4">
        <w:t>2025/2079</w:t>
      </w:r>
      <w:r w:rsidRPr="00566B91">
        <w:rPr>
          <w:rStyle w:val="HideTWBExt"/>
          <w:rFonts w:eastAsia="Times New Roman"/>
          <w:b w:val="0"/>
        </w:rPr>
        <w:t>&lt;/RefProc&gt;&lt;RefTypeProc&gt;</w:t>
      </w:r>
      <w:r w:rsidRPr="008C13E4">
        <w:t>(INL)</w:t>
      </w:r>
      <w:r w:rsidRPr="00566B91">
        <w:rPr>
          <w:rStyle w:val="HideTWBExt"/>
          <w:rFonts w:eastAsia="Times New Roman"/>
          <w:b w:val="0"/>
        </w:rPr>
        <w:t>&lt;/RefTypeProc&gt;</w:t>
      </w:r>
    </w:p>
    <w:p w14:paraId="638602D5" w14:textId="77777777" w:rsidR="002D6FD9" w:rsidRPr="008C13E4" w:rsidRDefault="00A17C5A">
      <w:pPr>
        <w:pStyle w:val="CoverDate"/>
      </w:pPr>
      <w:r w:rsidRPr="00566B91">
        <w:rPr>
          <w:rStyle w:val="HideTWBExt"/>
        </w:rPr>
        <w:t>&lt;Date&gt;</w:t>
      </w:r>
      <w:r w:rsidRPr="00566B91">
        <w:rPr>
          <w:rStyle w:val="HideTWBInt"/>
        </w:rPr>
        <w:t>{12/09/2025}</w:t>
      </w:r>
      <w:r w:rsidRPr="008C13E4">
        <w:t>12.9.2025</w:t>
      </w:r>
      <w:r w:rsidRPr="00566B91">
        <w:rPr>
          <w:rStyle w:val="HideTWBExt"/>
        </w:rPr>
        <w:t>&lt;/Date&gt;</w:t>
      </w:r>
    </w:p>
    <w:p w14:paraId="27279F5D" w14:textId="77777777" w:rsidR="002D6FD9" w:rsidRPr="008C13E4" w:rsidRDefault="00A17C5A">
      <w:pPr>
        <w:pStyle w:val="CoverDocType"/>
      </w:pPr>
      <w:r w:rsidRPr="00566B91">
        <w:rPr>
          <w:rStyle w:val="HideTWBExt"/>
          <w:b w:val="0"/>
        </w:rPr>
        <w:t>&lt;TypeAM&gt;</w:t>
      </w:r>
      <w:r w:rsidRPr="008C13E4">
        <w:t>ENMIENDAS</w:t>
      </w:r>
      <w:r w:rsidRPr="00566B91">
        <w:rPr>
          <w:rStyle w:val="HideTWBExt"/>
          <w:b w:val="0"/>
        </w:rPr>
        <w:t>&lt;/TypeAM&gt;</w:t>
      </w:r>
    </w:p>
    <w:p w14:paraId="36198189" w14:textId="77777777" w:rsidR="002D6FD9" w:rsidRPr="008C13E4" w:rsidRDefault="00A17C5A">
      <w:pPr>
        <w:pStyle w:val="CoverDocType24a"/>
      </w:pPr>
      <w:r w:rsidRPr="00566B91">
        <w:rPr>
          <w:rStyle w:val="HideTWBExt"/>
          <w:rFonts w:eastAsia="Times New Roman"/>
          <w:b w:val="0"/>
        </w:rPr>
        <w:t>&lt;RangeAM&gt;</w:t>
      </w:r>
      <w:r w:rsidRPr="008C13E4">
        <w:t>1 - 344</w:t>
      </w:r>
      <w:r w:rsidRPr="00566B91">
        <w:rPr>
          <w:rStyle w:val="HideTWBExt"/>
          <w:rFonts w:eastAsia="Times New Roman"/>
          <w:b w:val="0"/>
        </w:rPr>
        <w:t>&lt;/RangeAM&gt;</w:t>
      </w:r>
    </w:p>
    <w:p w14:paraId="0B8B3AF1" w14:textId="77777777" w:rsidR="002D6FD9" w:rsidRPr="008C13E4" w:rsidRDefault="00A17C5A">
      <w:pPr>
        <w:pStyle w:val="CoverBold"/>
      </w:pPr>
      <w:r w:rsidRPr="00566B91">
        <w:rPr>
          <w:rStyle w:val="HideTWBExt"/>
          <w:b w:val="0"/>
        </w:rPr>
        <w:t>&lt;TitreType&gt;</w:t>
      </w:r>
      <w:r w:rsidRPr="008C13E4">
        <w:t>Proyecto de informe</w:t>
      </w:r>
      <w:r w:rsidRPr="00566B91">
        <w:rPr>
          <w:rStyle w:val="HideTWBExt"/>
          <w:b w:val="0"/>
        </w:rPr>
        <w:t>&lt;/TitreType&gt;</w:t>
      </w:r>
    </w:p>
    <w:p w14:paraId="7760DEAD" w14:textId="77777777" w:rsidR="002D6FD9" w:rsidRPr="008C13E4" w:rsidRDefault="00A17C5A">
      <w:pPr>
        <w:pStyle w:val="CoverBold"/>
      </w:pPr>
      <w:r w:rsidRPr="00566B91">
        <w:rPr>
          <w:rStyle w:val="HideTWBExt"/>
          <w:b w:val="0"/>
        </w:rPr>
        <w:t>&lt;Rapporteur&gt;</w:t>
      </w:r>
      <w:r w:rsidRPr="008C13E4">
        <w:t>René Repasi</w:t>
      </w:r>
      <w:r w:rsidRPr="00566B91">
        <w:rPr>
          <w:rStyle w:val="HideTWBExt"/>
          <w:b w:val="0"/>
        </w:rPr>
        <w:t>&lt;/Rapporteur&gt;</w:t>
      </w:r>
    </w:p>
    <w:p w14:paraId="5A4B9CB7" w14:textId="77777777" w:rsidR="002D6FD9" w:rsidRPr="008C13E4" w:rsidRDefault="00A17C5A">
      <w:pPr>
        <w:pStyle w:val="CoverNormal24a"/>
      </w:pPr>
      <w:r w:rsidRPr="00566B91">
        <w:rPr>
          <w:rStyle w:val="HideTWBExt"/>
        </w:rPr>
        <w:t>&lt;DocRefPE&gt;</w:t>
      </w:r>
      <w:r w:rsidRPr="008C13E4">
        <w:t>(PE773.199v01-00)</w:t>
      </w:r>
      <w:r w:rsidRPr="00566B91">
        <w:rPr>
          <w:rStyle w:val="HideTWBExt"/>
        </w:rPr>
        <w:t>&lt;/DocRefPE&gt;</w:t>
      </w:r>
    </w:p>
    <w:p w14:paraId="21C7FAB7" w14:textId="77777777" w:rsidR="002D6FD9" w:rsidRPr="008C13E4" w:rsidRDefault="00A17C5A">
      <w:pPr>
        <w:pStyle w:val="CoverNormal"/>
      </w:pPr>
      <w:r w:rsidRPr="00566B91">
        <w:rPr>
          <w:rStyle w:val="HideTWBExt"/>
        </w:rPr>
        <w:t>&lt;Titre&gt;</w:t>
      </w:r>
      <w:r w:rsidRPr="008C13E4">
        <w:t>El 28.º régimen: un nuevo marco jurídico para las empresas innovadoras</w:t>
      </w:r>
      <w:r w:rsidRPr="00566B91">
        <w:rPr>
          <w:rStyle w:val="HideTWBExt"/>
        </w:rPr>
        <w:t>&lt;/Titre&gt;</w:t>
      </w:r>
    </w:p>
    <w:p w14:paraId="0FE9F6FB" w14:textId="77777777" w:rsidR="002D6FD9" w:rsidRPr="008C13E4" w:rsidRDefault="00A17C5A">
      <w:pPr>
        <w:pStyle w:val="CoverNormal24a"/>
      </w:pPr>
      <w:r w:rsidRPr="00566B91">
        <w:rPr>
          <w:rStyle w:val="HideTWBExt"/>
        </w:rPr>
        <w:t>&lt;DocRef&gt;</w:t>
      </w:r>
      <w:r w:rsidRPr="008C13E4">
        <w:t>(2025/2079(INL))</w:t>
      </w:r>
      <w:r w:rsidRPr="00566B91">
        <w:rPr>
          <w:rStyle w:val="HideTWBExt"/>
        </w:rPr>
        <w:t>&lt;/DocRef&gt;</w:t>
      </w:r>
    </w:p>
    <w:p w14:paraId="1DB4AD03" w14:textId="77777777" w:rsidR="002D6FD9" w:rsidRPr="008C13E4" w:rsidRDefault="00A17C5A">
      <w:r w:rsidRPr="008C13E4">
        <w:br w:type="page"/>
      </w:r>
      <w:r w:rsidRPr="008C13E4">
        <w:lastRenderedPageBreak/>
        <w:t>AM_Com_NonLegReport</w:t>
      </w:r>
    </w:p>
    <w:p w14:paraId="56C795BD" w14:textId="0508869D" w:rsidR="006250B9" w:rsidRPr="008C13E4" w:rsidRDefault="00A17C5A" w:rsidP="006250B9">
      <w:pPr>
        <w:pStyle w:val="AmNumberTabs"/>
      </w:pPr>
      <w:r w:rsidRPr="008C13E4">
        <w:br w:type="page"/>
      </w:r>
      <w:r w:rsidR="006250B9" w:rsidRPr="00566B91">
        <w:rPr>
          <w:rStyle w:val="HideTWBExt"/>
          <w:b w:val="0"/>
        </w:rPr>
        <w:lastRenderedPageBreak/>
        <w:t>&lt;RepeatBlock-Amend&gt;&lt;Amend&gt;</w:t>
      </w:r>
      <w:r w:rsidR="006250B9" w:rsidRPr="008C13E4">
        <w:t>Enmienda</w:t>
      </w:r>
      <w:r w:rsidR="006250B9" w:rsidRPr="008C13E4">
        <w:tab/>
      </w:r>
      <w:r w:rsidR="006250B9" w:rsidRPr="008C13E4">
        <w:tab/>
      </w:r>
      <w:r w:rsidR="006250B9" w:rsidRPr="00566B91">
        <w:rPr>
          <w:rStyle w:val="HideTWBExt"/>
          <w:b w:val="0"/>
        </w:rPr>
        <w:t>&lt;NumAm&gt;</w:t>
      </w:r>
      <w:r w:rsidR="006250B9" w:rsidRPr="008C13E4">
        <w:t>1</w:t>
      </w:r>
      <w:r w:rsidR="006250B9" w:rsidRPr="00566B91">
        <w:rPr>
          <w:rStyle w:val="HideTWBExt"/>
          <w:b w:val="0"/>
        </w:rPr>
        <w:t>&lt;/NumAm&gt;</w:t>
      </w:r>
    </w:p>
    <w:p w14:paraId="41C85990"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3E20C45A" w14:textId="77777777" w:rsidR="006250B9" w:rsidRPr="008C13E4" w:rsidRDefault="006250B9" w:rsidP="006250B9">
      <w:r w:rsidRPr="00566B91">
        <w:rPr>
          <w:rStyle w:val="HideTWBExt"/>
        </w:rPr>
        <w:t>&lt;AuNomDe&gt;</w:t>
      </w:r>
      <w:r w:rsidRPr="008C13E4">
        <w:t>en nombre del Grupo Verts/ALE</w:t>
      </w:r>
      <w:r w:rsidRPr="00566B91">
        <w:rPr>
          <w:rStyle w:val="HideTWBExt"/>
        </w:rPr>
        <w:t>&lt;/AuNomDe&gt;</w:t>
      </w:r>
    </w:p>
    <w:p w14:paraId="0A197EC6" w14:textId="77777777" w:rsidR="006250B9" w:rsidRPr="008C13E4" w:rsidRDefault="006250B9" w:rsidP="006250B9">
      <w:pPr>
        <w:pStyle w:val="NormalBold"/>
      </w:pPr>
      <w:r w:rsidRPr="00566B91">
        <w:rPr>
          <w:rStyle w:val="HideTWBExt"/>
          <w:b w:val="0"/>
        </w:rPr>
        <w:t>&lt;/RepeatBlock-By&gt;</w:t>
      </w:r>
    </w:p>
    <w:p w14:paraId="0F212FC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731869C" w14:textId="77777777" w:rsidR="006250B9" w:rsidRPr="008C13E4" w:rsidRDefault="006250B9" w:rsidP="006250B9">
      <w:pPr>
        <w:pStyle w:val="NormalBold"/>
      </w:pPr>
      <w:r w:rsidRPr="00566B91">
        <w:rPr>
          <w:rStyle w:val="HideTWBExt"/>
          <w:b w:val="0"/>
        </w:rPr>
        <w:t>&lt;Article&gt;</w:t>
      </w:r>
      <w:r w:rsidRPr="008C13E4">
        <w:t>Rúbrica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2E7729E" w14:textId="77777777" w:rsidTr="00C46B21">
        <w:trPr>
          <w:trHeight w:hRule="exact" w:val="240"/>
          <w:jc w:val="center"/>
        </w:trPr>
        <w:tc>
          <w:tcPr>
            <w:tcW w:w="9752" w:type="dxa"/>
            <w:gridSpan w:val="2"/>
            <w:tcBorders>
              <w:top w:val="nil"/>
              <w:left w:val="nil"/>
              <w:bottom w:val="nil"/>
              <w:right w:val="nil"/>
            </w:tcBorders>
          </w:tcPr>
          <w:p w14:paraId="1205C872" w14:textId="77777777" w:rsidR="006250B9" w:rsidRPr="008C13E4" w:rsidRDefault="006250B9" w:rsidP="00C46B21"/>
        </w:tc>
      </w:tr>
      <w:tr w:rsidR="006250B9" w:rsidRPr="008C13E4" w14:paraId="3CABDBB6" w14:textId="77777777" w:rsidTr="00C46B21">
        <w:trPr>
          <w:trHeight w:val="240"/>
          <w:jc w:val="center"/>
        </w:trPr>
        <w:tc>
          <w:tcPr>
            <w:tcW w:w="4876" w:type="dxa"/>
            <w:tcBorders>
              <w:top w:val="nil"/>
              <w:left w:val="nil"/>
              <w:bottom w:val="nil"/>
              <w:right w:val="nil"/>
            </w:tcBorders>
          </w:tcPr>
          <w:p w14:paraId="0424C98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2540761" w14:textId="77777777" w:rsidR="006250B9" w:rsidRPr="008C13E4" w:rsidRDefault="006250B9" w:rsidP="00C46B21">
            <w:pPr>
              <w:pStyle w:val="AmColumnHeading"/>
            </w:pPr>
            <w:r w:rsidRPr="008C13E4">
              <w:t>Enmienda</w:t>
            </w:r>
          </w:p>
        </w:tc>
      </w:tr>
      <w:tr w:rsidR="006250B9" w:rsidRPr="008C13E4" w14:paraId="17599397" w14:textId="77777777" w:rsidTr="00C46B21">
        <w:trPr>
          <w:jc w:val="center"/>
        </w:trPr>
        <w:tc>
          <w:tcPr>
            <w:tcW w:w="4876" w:type="dxa"/>
            <w:tcBorders>
              <w:top w:val="nil"/>
              <w:left w:val="nil"/>
              <w:bottom w:val="nil"/>
              <w:right w:val="nil"/>
            </w:tcBorders>
          </w:tcPr>
          <w:p w14:paraId="2818AAA6" w14:textId="77777777" w:rsidR="006250B9" w:rsidRPr="008C13E4" w:rsidRDefault="006250B9" w:rsidP="00C46B21">
            <w:pPr>
              <w:pStyle w:val="Normal6a"/>
            </w:pPr>
            <w:r w:rsidRPr="008C13E4">
              <w:t xml:space="preserve">con recomendaciones destinadas a la Comisión sobre el 28.º régimen: un nuevo marco jurídico para las empresas </w:t>
            </w:r>
            <w:r w:rsidRPr="008C13E4">
              <w:rPr>
                <w:b/>
                <w:i/>
              </w:rPr>
              <w:t>innovadoras</w:t>
            </w:r>
          </w:p>
        </w:tc>
        <w:tc>
          <w:tcPr>
            <w:tcW w:w="4876" w:type="dxa"/>
            <w:tcBorders>
              <w:top w:val="nil"/>
              <w:left w:val="nil"/>
              <w:bottom w:val="nil"/>
              <w:right w:val="nil"/>
            </w:tcBorders>
          </w:tcPr>
          <w:p w14:paraId="55577613" w14:textId="77777777" w:rsidR="006250B9" w:rsidRPr="008C13E4" w:rsidRDefault="006250B9" w:rsidP="00C46B21">
            <w:pPr>
              <w:pStyle w:val="Normal6a"/>
            </w:pPr>
            <w:r w:rsidRPr="008C13E4">
              <w:t xml:space="preserve">con recomendaciones destinadas a la Comisión sobre el 28.º régimen: un nuevo marco jurídico para las empresas </w:t>
            </w:r>
            <w:r w:rsidRPr="008C13E4">
              <w:rPr>
                <w:b/>
                <w:i/>
              </w:rPr>
              <w:t>emergentes y en expansión</w:t>
            </w:r>
          </w:p>
        </w:tc>
      </w:tr>
    </w:tbl>
    <w:p w14:paraId="627FD5C7"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D392FE6" w14:textId="77777777" w:rsidR="006250B9" w:rsidRPr="008C13E4" w:rsidRDefault="006250B9" w:rsidP="006250B9">
      <w:r w:rsidRPr="00566B91">
        <w:rPr>
          <w:rStyle w:val="HideTWBExt"/>
        </w:rPr>
        <w:t>&lt;/Amend&gt;</w:t>
      </w:r>
    </w:p>
    <w:p w14:paraId="2FE50DF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w:t>
      </w:r>
      <w:r w:rsidRPr="00566B91">
        <w:rPr>
          <w:rStyle w:val="HideTWBExt"/>
          <w:b w:val="0"/>
        </w:rPr>
        <w:t>&lt;/NumAm&gt;</w:t>
      </w:r>
    </w:p>
    <w:p w14:paraId="0155C242" w14:textId="77777777" w:rsidR="006250B9" w:rsidRPr="008C13E4" w:rsidRDefault="006250B9" w:rsidP="006250B9">
      <w:pPr>
        <w:pStyle w:val="NormalBold"/>
      </w:pPr>
      <w:r w:rsidRPr="00566B91">
        <w:rPr>
          <w:rStyle w:val="HideTWBExt"/>
          <w:b w:val="0"/>
        </w:rPr>
        <w:t>&lt;RepeatBlock-By&gt;&lt;Members&gt;</w:t>
      </w:r>
      <w:r w:rsidRPr="008C13E4">
        <w:t>Axel Voss</w:t>
      </w:r>
      <w:r w:rsidRPr="00566B91">
        <w:rPr>
          <w:rStyle w:val="HideTWBExt"/>
          <w:b w:val="0"/>
        </w:rPr>
        <w:t>&lt;/Members&gt;</w:t>
      </w:r>
    </w:p>
    <w:p w14:paraId="520A0550" w14:textId="77777777" w:rsidR="006250B9" w:rsidRPr="008C13E4" w:rsidRDefault="006250B9" w:rsidP="006250B9">
      <w:pPr>
        <w:pStyle w:val="NormalBold"/>
      </w:pPr>
      <w:r w:rsidRPr="00566B91">
        <w:rPr>
          <w:rStyle w:val="HideTWBExt"/>
          <w:b w:val="0"/>
        </w:rPr>
        <w:t>&lt;/RepeatBlock-By&gt;</w:t>
      </w:r>
    </w:p>
    <w:p w14:paraId="657AB5C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F9BEE21" w14:textId="77777777" w:rsidR="006250B9" w:rsidRPr="008C13E4" w:rsidRDefault="006250B9" w:rsidP="006250B9">
      <w:pPr>
        <w:pStyle w:val="NormalBold"/>
      </w:pPr>
      <w:r w:rsidRPr="00566B91">
        <w:rPr>
          <w:rStyle w:val="HideTWBExt"/>
          <w:b w:val="0"/>
        </w:rPr>
        <w:t>&lt;Article&gt;</w:t>
      </w:r>
      <w:r w:rsidRPr="008C13E4">
        <w:t>Visto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65F39E6" w14:textId="77777777" w:rsidTr="00C46B21">
        <w:trPr>
          <w:trHeight w:hRule="exact" w:val="240"/>
          <w:jc w:val="center"/>
        </w:trPr>
        <w:tc>
          <w:tcPr>
            <w:tcW w:w="9752" w:type="dxa"/>
            <w:gridSpan w:val="2"/>
            <w:tcBorders>
              <w:top w:val="nil"/>
              <w:left w:val="nil"/>
              <w:bottom w:val="nil"/>
              <w:right w:val="nil"/>
            </w:tcBorders>
          </w:tcPr>
          <w:p w14:paraId="0C0B3E3C" w14:textId="77777777" w:rsidR="006250B9" w:rsidRPr="008C13E4" w:rsidRDefault="006250B9" w:rsidP="00C46B21"/>
        </w:tc>
      </w:tr>
      <w:tr w:rsidR="006250B9" w:rsidRPr="008C13E4" w14:paraId="4358F710" w14:textId="77777777" w:rsidTr="00C46B21">
        <w:trPr>
          <w:trHeight w:val="240"/>
          <w:jc w:val="center"/>
        </w:trPr>
        <w:tc>
          <w:tcPr>
            <w:tcW w:w="4876" w:type="dxa"/>
            <w:tcBorders>
              <w:top w:val="nil"/>
              <w:left w:val="nil"/>
              <w:bottom w:val="nil"/>
              <w:right w:val="nil"/>
            </w:tcBorders>
          </w:tcPr>
          <w:p w14:paraId="2E3CE59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1401B01" w14:textId="77777777" w:rsidR="006250B9" w:rsidRPr="008C13E4" w:rsidRDefault="006250B9" w:rsidP="00C46B21">
            <w:pPr>
              <w:pStyle w:val="AmColumnHeading"/>
            </w:pPr>
            <w:r w:rsidRPr="008C13E4">
              <w:t>Enmienda</w:t>
            </w:r>
          </w:p>
        </w:tc>
      </w:tr>
      <w:tr w:rsidR="006250B9" w:rsidRPr="008C13E4" w14:paraId="0982FD62" w14:textId="77777777" w:rsidTr="00C46B21">
        <w:trPr>
          <w:jc w:val="center"/>
        </w:trPr>
        <w:tc>
          <w:tcPr>
            <w:tcW w:w="4876" w:type="dxa"/>
            <w:tcBorders>
              <w:top w:val="nil"/>
              <w:left w:val="nil"/>
              <w:bottom w:val="nil"/>
              <w:right w:val="nil"/>
            </w:tcBorders>
          </w:tcPr>
          <w:p w14:paraId="470B0AD6" w14:textId="77777777" w:rsidR="006250B9" w:rsidRPr="008C13E4" w:rsidRDefault="006250B9" w:rsidP="00C46B21">
            <w:pPr>
              <w:pStyle w:val="Normal6a"/>
            </w:pPr>
            <w:r w:rsidRPr="008C13E4">
              <w:rPr>
                <w:b/>
                <w:i/>
              </w:rPr>
              <w:t>–</w:t>
            </w:r>
            <w:r w:rsidRPr="008C13E4">
              <w:tab/>
            </w:r>
            <w:r w:rsidRPr="008C13E4">
              <w:rPr>
                <w:b/>
                <w:i/>
              </w:rPr>
              <w:t>Vistos el artículo 50 y el artículo 114, apartado 1, del Tratado de Funcionamiento de la Unión Europea,</w:t>
            </w:r>
          </w:p>
        </w:tc>
        <w:tc>
          <w:tcPr>
            <w:tcW w:w="4876" w:type="dxa"/>
            <w:tcBorders>
              <w:top w:val="nil"/>
              <w:left w:val="nil"/>
              <w:bottom w:val="nil"/>
              <w:right w:val="nil"/>
            </w:tcBorders>
          </w:tcPr>
          <w:p w14:paraId="0DAB8E69" w14:textId="77777777" w:rsidR="006250B9" w:rsidRPr="008C13E4" w:rsidRDefault="006250B9" w:rsidP="00C46B21">
            <w:pPr>
              <w:pStyle w:val="Normal6a"/>
            </w:pPr>
            <w:r w:rsidRPr="008C13E4">
              <w:rPr>
                <w:b/>
                <w:i/>
              </w:rPr>
              <w:t>suprimido</w:t>
            </w:r>
          </w:p>
        </w:tc>
      </w:tr>
    </w:tbl>
    <w:p w14:paraId="013F44A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339D9BD" w14:textId="77777777" w:rsidR="006250B9" w:rsidRPr="008C13E4" w:rsidRDefault="006250B9" w:rsidP="006250B9">
      <w:r w:rsidRPr="00566B91">
        <w:rPr>
          <w:rStyle w:val="HideTWBExt"/>
        </w:rPr>
        <w:t>&lt;/Amend&gt;</w:t>
      </w:r>
    </w:p>
    <w:p w14:paraId="6092992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w:t>
      </w:r>
      <w:r w:rsidRPr="00566B91">
        <w:rPr>
          <w:rStyle w:val="HideTWBExt"/>
          <w:b w:val="0"/>
        </w:rPr>
        <w:t>&lt;/NumAm&gt;</w:t>
      </w:r>
    </w:p>
    <w:p w14:paraId="730A06B7"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62B0985C" w14:textId="77777777" w:rsidR="006250B9" w:rsidRPr="008C13E4" w:rsidRDefault="006250B9" w:rsidP="006250B9">
      <w:pPr>
        <w:pStyle w:val="NormalBold"/>
      </w:pPr>
      <w:r w:rsidRPr="00566B91">
        <w:rPr>
          <w:rStyle w:val="HideTWBExt"/>
          <w:b w:val="0"/>
        </w:rPr>
        <w:t>&lt;/RepeatBlock-By&gt;</w:t>
      </w:r>
    </w:p>
    <w:p w14:paraId="2BD1E14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DBB60AB" w14:textId="77777777" w:rsidR="006250B9" w:rsidRPr="008C13E4" w:rsidRDefault="006250B9" w:rsidP="006250B9">
      <w:pPr>
        <w:pStyle w:val="NormalBold"/>
      </w:pPr>
      <w:r w:rsidRPr="00566B91">
        <w:rPr>
          <w:rStyle w:val="HideTWBExt"/>
          <w:b w:val="0"/>
        </w:rPr>
        <w:t>&lt;Article&gt;</w:t>
      </w:r>
      <w:r w:rsidRPr="008C13E4">
        <w:t>Visto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8A4EC22" w14:textId="77777777" w:rsidTr="00C46B21">
        <w:trPr>
          <w:trHeight w:hRule="exact" w:val="240"/>
          <w:jc w:val="center"/>
        </w:trPr>
        <w:tc>
          <w:tcPr>
            <w:tcW w:w="9752" w:type="dxa"/>
            <w:gridSpan w:val="2"/>
            <w:tcBorders>
              <w:top w:val="nil"/>
              <w:left w:val="nil"/>
              <w:bottom w:val="nil"/>
              <w:right w:val="nil"/>
            </w:tcBorders>
          </w:tcPr>
          <w:p w14:paraId="087842BC" w14:textId="77777777" w:rsidR="006250B9" w:rsidRPr="008C13E4" w:rsidRDefault="006250B9" w:rsidP="00C46B21"/>
        </w:tc>
      </w:tr>
      <w:tr w:rsidR="006250B9" w:rsidRPr="008C13E4" w14:paraId="39C2EE25" w14:textId="77777777" w:rsidTr="00C46B21">
        <w:trPr>
          <w:trHeight w:val="240"/>
          <w:jc w:val="center"/>
        </w:trPr>
        <w:tc>
          <w:tcPr>
            <w:tcW w:w="4876" w:type="dxa"/>
            <w:tcBorders>
              <w:top w:val="nil"/>
              <w:left w:val="nil"/>
              <w:bottom w:val="nil"/>
              <w:right w:val="nil"/>
            </w:tcBorders>
          </w:tcPr>
          <w:p w14:paraId="3A0392E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6280E8C" w14:textId="77777777" w:rsidR="006250B9" w:rsidRPr="008C13E4" w:rsidRDefault="006250B9" w:rsidP="00C46B21">
            <w:pPr>
              <w:pStyle w:val="AmColumnHeading"/>
            </w:pPr>
            <w:r w:rsidRPr="008C13E4">
              <w:t>Enmienda</w:t>
            </w:r>
          </w:p>
        </w:tc>
      </w:tr>
      <w:tr w:rsidR="006250B9" w:rsidRPr="008C13E4" w14:paraId="2B97126D" w14:textId="77777777" w:rsidTr="00C46B21">
        <w:trPr>
          <w:jc w:val="center"/>
        </w:trPr>
        <w:tc>
          <w:tcPr>
            <w:tcW w:w="4876" w:type="dxa"/>
            <w:tcBorders>
              <w:top w:val="nil"/>
              <w:left w:val="nil"/>
              <w:bottom w:val="nil"/>
              <w:right w:val="nil"/>
            </w:tcBorders>
          </w:tcPr>
          <w:p w14:paraId="0636E0C1" w14:textId="77777777" w:rsidR="006250B9" w:rsidRPr="008C13E4" w:rsidRDefault="006250B9" w:rsidP="00C46B21">
            <w:pPr>
              <w:pStyle w:val="Normal6a"/>
            </w:pPr>
            <w:r w:rsidRPr="008C13E4">
              <w:t>–</w:t>
            </w:r>
            <w:r w:rsidRPr="008C13E4">
              <w:tab/>
            </w:r>
            <w:r w:rsidRPr="008C13E4">
              <w:rPr>
                <w:b/>
                <w:i/>
              </w:rPr>
              <w:t>Vistos</w:t>
            </w:r>
            <w:r w:rsidRPr="008C13E4">
              <w:t xml:space="preserve"> el artículo 50 </w:t>
            </w:r>
            <w:r w:rsidRPr="008C13E4">
              <w:rPr>
                <w:b/>
                <w:i/>
              </w:rPr>
              <w:t>y el artículo 114, apartado 1,</w:t>
            </w:r>
            <w:r w:rsidRPr="008C13E4">
              <w:t xml:space="preserve"> del Tratado de Funcionamiento de la Unión Europea,</w:t>
            </w:r>
          </w:p>
        </w:tc>
        <w:tc>
          <w:tcPr>
            <w:tcW w:w="4876" w:type="dxa"/>
            <w:tcBorders>
              <w:top w:val="nil"/>
              <w:left w:val="nil"/>
              <w:bottom w:val="nil"/>
              <w:right w:val="nil"/>
            </w:tcBorders>
          </w:tcPr>
          <w:p w14:paraId="02590164" w14:textId="77777777" w:rsidR="006250B9" w:rsidRPr="008C13E4" w:rsidRDefault="006250B9" w:rsidP="00C46B21">
            <w:pPr>
              <w:pStyle w:val="Normal6a"/>
            </w:pPr>
            <w:r w:rsidRPr="008C13E4">
              <w:t>–</w:t>
            </w:r>
            <w:r w:rsidRPr="008C13E4">
              <w:tab/>
            </w:r>
            <w:r w:rsidRPr="008C13E4">
              <w:rPr>
                <w:b/>
                <w:bCs/>
                <w:i/>
                <w:iCs/>
              </w:rPr>
              <w:t>Visto</w:t>
            </w:r>
            <w:r w:rsidRPr="008C13E4">
              <w:t xml:space="preserve"> el artículo 50 del Tratado de Funcionamiento de la Unión Europea,</w:t>
            </w:r>
          </w:p>
        </w:tc>
      </w:tr>
    </w:tbl>
    <w:p w14:paraId="5DAAA2CF" w14:textId="77777777" w:rsidR="006250B9" w:rsidRPr="00566B91" w:rsidRDefault="006250B9" w:rsidP="006250B9">
      <w:pPr>
        <w:pStyle w:val="AmOrLang"/>
        <w:rPr>
          <w:lang w:val="it-IT"/>
        </w:rPr>
      </w:pPr>
      <w:r w:rsidRPr="00566B91">
        <w:rPr>
          <w:lang w:val="it-IT"/>
        </w:rPr>
        <w:t xml:space="preserve">Or. </w:t>
      </w:r>
      <w:r w:rsidRPr="00566B91">
        <w:rPr>
          <w:rStyle w:val="HideTWBExt"/>
          <w:lang w:val="it-IT"/>
        </w:rPr>
        <w:t>&lt;Original&gt;</w:t>
      </w:r>
      <w:r w:rsidRPr="00566B91">
        <w:rPr>
          <w:rStyle w:val="HideTWBInt"/>
          <w:lang w:val="it-IT"/>
        </w:rPr>
        <w:t>{FR}</w:t>
      </w:r>
      <w:r w:rsidRPr="00566B91">
        <w:rPr>
          <w:lang w:val="it-IT"/>
        </w:rPr>
        <w:t>fr</w:t>
      </w:r>
      <w:r w:rsidRPr="00566B91">
        <w:rPr>
          <w:rStyle w:val="HideTWBExt"/>
          <w:lang w:val="it-IT"/>
        </w:rPr>
        <w:t>&lt;/Original&gt;</w:t>
      </w:r>
    </w:p>
    <w:p w14:paraId="7634CD6A" w14:textId="77777777" w:rsidR="006250B9" w:rsidRPr="00566B91" w:rsidRDefault="006250B9" w:rsidP="006250B9">
      <w:pPr>
        <w:rPr>
          <w:lang w:val="it-IT"/>
        </w:rPr>
      </w:pPr>
      <w:r w:rsidRPr="00566B91">
        <w:rPr>
          <w:rStyle w:val="HideTWBExt"/>
          <w:lang w:val="it-IT"/>
        </w:rPr>
        <w:lastRenderedPageBreak/>
        <w:t>&lt;/Amend&gt;</w:t>
      </w:r>
    </w:p>
    <w:p w14:paraId="439384A7" w14:textId="77777777" w:rsidR="006250B9" w:rsidRPr="00566B91" w:rsidRDefault="006250B9" w:rsidP="006250B9">
      <w:pPr>
        <w:pStyle w:val="AmNumberTabs"/>
        <w:rPr>
          <w:lang w:val="it-IT"/>
        </w:rPr>
      </w:pPr>
      <w:r w:rsidRPr="00566B91">
        <w:rPr>
          <w:rStyle w:val="HideTWBExt"/>
          <w:b w:val="0"/>
        </w:rPr>
        <w:t>&lt;Amend&gt;</w:t>
      </w:r>
      <w:r w:rsidRPr="00566B91">
        <w:rPr>
          <w:lang w:val="it-IT"/>
        </w:rPr>
        <w:t>Enmienda</w:t>
      </w:r>
      <w:r w:rsidRPr="00566B91">
        <w:rPr>
          <w:lang w:val="it-IT"/>
        </w:rPr>
        <w:tab/>
      </w:r>
      <w:r w:rsidRPr="00566B91">
        <w:rPr>
          <w:lang w:val="it-IT"/>
        </w:rPr>
        <w:tab/>
      </w:r>
      <w:r w:rsidRPr="00566B91">
        <w:rPr>
          <w:rStyle w:val="HideTWBExt"/>
          <w:b w:val="0"/>
        </w:rPr>
        <w:t>&lt;NumAm&gt;</w:t>
      </w:r>
      <w:r w:rsidRPr="00566B91">
        <w:rPr>
          <w:lang w:val="it-IT"/>
        </w:rPr>
        <w:t>4</w:t>
      </w:r>
      <w:r w:rsidRPr="00566B91">
        <w:rPr>
          <w:rStyle w:val="HideTWBExt"/>
          <w:b w:val="0"/>
        </w:rPr>
        <w:t>&lt;/NumAm&gt;</w:t>
      </w:r>
    </w:p>
    <w:p w14:paraId="0D54C05B" w14:textId="77777777" w:rsidR="006250B9" w:rsidRPr="00566B91" w:rsidRDefault="006250B9" w:rsidP="006250B9">
      <w:pPr>
        <w:pStyle w:val="NormalBold"/>
        <w:rPr>
          <w:lang w:val="it-IT"/>
        </w:rPr>
      </w:pPr>
      <w:r w:rsidRPr="00566B91">
        <w:rPr>
          <w:rStyle w:val="HideTWBExt"/>
          <w:b w:val="0"/>
        </w:rPr>
        <w:t>&lt;RepeatBlock-By&gt;&lt;Members&gt;</w:t>
      </w:r>
      <w:r w:rsidRPr="00566B91">
        <w:rPr>
          <w:lang w:val="it-IT"/>
        </w:rPr>
        <w:t>Mario Mantovani</w:t>
      </w:r>
      <w:r w:rsidRPr="00566B91">
        <w:rPr>
          <w:rStyle w:val="HideTWBExt"/>
          <w:b w:val="0"/>
        </w:rPr>
        <w:t>&lt;/Members&gt;</w:t>
      </w:r>
    </w:p>
    <w:p w14:paraId="076413B1" w14:textId="77777777" w:rsidR="006250B9" w:rsidRPr="00566B91" w:rsidRDefault="006250B9" w:rsidP="006250B9">
      <w:pPr>
        <w:pStyle w:val="NormalBold"/>
        <w:rPr>
          <w:lang w:val="it-IT"/>
        </w:rPr>
      </w:pPr>
      <w:r w:rsidRPr="00566B91">
        <w:rPr>
          <w:rStyle w:val="HideTWBExt"/>
          <w:b w:val="0"/>
        </w:rPr>
        <w:t>&lt;/RepeatBlock-By&gt;</w:t>
      </w:r>
    </w:p>
    <w:p w14:paraId="25541C5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6D0AB99" w14:textId="77777777" w:rsidR="006250B9" w:rsidRPr="008C13E4" w:rsidRDefault="006250B9" w:rsidP="006250B9">
      <w:pPr>
        <w:pStyle w:val="NormalBold"/>
      </w:pPr>
      <w:r w:rsidRPr="00566B91">
        <w:rPr>
          <w:rStyle w:val="HideTWBExt"/>
          <w:b w:val="0"/>
        </w:rPr>
        <w:t>&lt;Article&gt;</w:t>
      </w:r>
      <w:r w:rsidRPr="008C13E4">
        <w:t>Visto 2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FDBDB86" w14:textId="77777777" w:rsidTr="00C46B21">
        <w:trPr>
          <w:trHeight w:hRule="exact" w:val="240"/>
          <w:jc w:val="center"/>
        </w:trPr>
        <w:tc>
          <w:tcPr>
            <w:tcW w:w="9752" w:type="dxa"/>
            <w:gridSpan w:val="2"/>
            <w:tcBorders>
              <w:top w:val="nil"/>
              <w:left w:val="nil"/>
              <w:bottom w:val="nil"/>
              <w:right w:val="nil"/>
            </w:tcBorders>
          </w:tcPr>
          <w:p w14:paraId="2E53CC92" w14:textId="77777777" w:rsidR="006250B9" w:rsidRPr="008C13E4" w:rsidRDefault="006250B9" w:rsidP="00C46B21"/>
        </w:tc>
      </w:tr>
      <w:tr w:rsidR="006250B9" w:rsidRPr="008C13E4" w14:paraId="6946A290" w14:textId="77777777" w:rsidTr="00C46B21">
        <w:trPr>
          <w:trHeight w:val="240"/>
          <w:jc w:val="center"/>
        </w:trPr>
        <w:tc>
          <w:tcPr>
            <w:tcW w:w="4876" w:type="dxa"/>
            <w:tcBorders>
              <w:top w:val="nil"/>
              <w:left w:val="nil"/>
              <w:bottom w:val="nil"/>
              <w:right w:val="nil"/>
            </w:tcBorders>
          </w:tcPr>
          <w:p w14:paraId="10817F6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30105C1" w14:textId="77777777" w:rsidR="006250B9" w:rsidRPr="008C13E4" w:rsidRDefault="006250B9" w:rsidP="00C46B21">
            <w:pPr>
              <w:pStyle w:val="AmColumnHeading"/>
            </w:pPr>
            <w:r w:rsidRPr="008C13E4">
              <w:t>Enmienda</w:t>
            </w:r>
          </w:p>
        </w:tc>
      </w:tr>
      <w:tr w:rsidR="006250B9" w:rsidRPr="008C13E4" w14:paraId="64CD5DCB" w14:textId="77777777" w:rsidTr="00C46B21">
        <w:trPr>
          <w:jc w:val="center"/>
        </w:trPr>
        <w:tc>
          <w:tcPr>
            <w:tcW w:w="4876" w:type="dxa"/>
            <w:tcBorders>
              <w:top w:val="nil"/>
              <w:left w:val="nil"/>
              <w:bottom w:val="nil"/>
              <w:right w:val="nil"/>
            </w:tcBorders>
          </w:tcPr>
          <w:p w14:paraId="55D76C44" w14:textId="77777777" w:rsidR="006250B9" w:rsidRPr="008C13E4" w:rsidRDefault="006250B9" w:rsidP="00C46B21">
            <w:pPr>
              <w:pStyle w:val="Normal6a"/>
            </w:pPr>
          </w:p>
        </w:tc>
        <w:tc>
          <w:tcPr>
            <w:tcW w:w="4876" w:type="dxa"/>
            <w:tcBorders>
              <w:top w:val="nil"/>
              <w:left w:val="nil"/>
              <w:bottom w:val="nil"/>
              <w:right w:val="nil"/>
            </w:tcBorders>
          </w:tcPr>
          <w:p w14:paraId="44615381" w14:textId="77777777" w:rsidR="006250B9" w:rsidRPr="008C13E4" w:rsidRDefault="006250B9" w:rsidP="00C46B21">
            <w:pPr>
              <w:pStyle w:val="Normal6a"/>
            </w:pPr>
            <w:r w:rsidRPr="008C13E4">
              <w:rPr>
                <w:b/>
                <w:i/>
              </w:rPr>
              <w:t>–</w:t>
            </w:r>
            <w:r w:rsidRPr="008C13E4">
              <w:tab/>
            </w:r>
            <w:r w:rsidRPr="008C13E4">
              <w:rPr>
                <w:b/>
                <w:i/>
              </w:rPr>
              <w:t>Visto el artículo 352, apartado 1, del Tratado de Funcionamiento de la Unión Europea,</w:t>
            </w:r>
          </w:p>
        </w:tc>
      </w:tr>
    </w:tbl>
    <w:p w14:paraId="35941E1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0E536766" w14:textId="77777777" w:rsidR="006250B9" w:rsidRPr="008C13E4" w:rsidRDefault="006250B9" w:rsidP="006250B9">
      <w:r w:rsidRPr="00566B91">
        <w:rPr>
          <w:rStyle w:val="HideTWBExt"/>
        </w:rPr>
        <w:t>&lt;/Amend&gt;</w:t>
      </w:r>
    </w:p>
    <w:p w14:paraId="17FB4A1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5</w:t>
      </w:r>
      <w:r w:rsidRPr="00566B91">
        <w:rPr>
          <w:rStyle w:val="HideTWBExt"/>
          <w:b w:val="0"/>
        </w:rPr>
        <w:t>&lt;/NumAm&gt;</w:t>
      </w:r>
    </w:p>
    <w:p w14:paraId="1E55780C"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4FEB203A"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0A402FEF" w14:textId="77777777" w:rsidR="006250B9" w:rsidRPr="008C13E4" w:rsidRDefault="006250B9" w:rsidP="006250B9">
      <w:pPr>
        <w:pStyle w:val="NormalBold"/>
      </w:pPr>
      <w:r w:rsidRPr="00566B91">
        <w:rPr>
          <w:rStyle w:val="HideTWBExt"/>
          <w:b w:val="0"/>
        </w:rPr>
        <w:t>&lt;/RepeatBlock-By&gt;</w:t>
      </w:r>
    </w:p>
    <w:p w14:paraId="5B7B95A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F28F97E" w14:textId="77777777" w:rsidR="006250B9" w:rsidRPr="008C13E4" w:rsidRDefault="006250B9" w:rsidP="006250B9">
      <w:pPr>
        <w:pStyle w:val="NormalBold"/>
      </w:pPr>
      <w:r w:rsidRPr="00566B91">
        <w:rPr>
          <w:rStyle w:val="HideTWBExt"/>
          <w:b w:val="0"/>
        </w:rPr>
        <w:t>&lt;Article&gt;</w:t>
      </w:r>
      <w:r w:rsidRPr="008C13E4">
        <w:t>Visto 6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5B373A5" w14:textId="77777777" w:rsidTr="00C46B21">
        <w:trPr>
          <w:trHeight w:hRule="exact" w:val="240"/>
          <w:jc w:val="center"/>
        </w:trPr>
        <w:tc>
          <w:tcPr>
            <w:tcW w:w="9752" w:type="dxa"/>
            <w:gridSpan w:val="2"/>
            <w:tcBorders>
              <w:top w:val="nil"/>
              <w:left w:val="nil"/>
              <w:bottom w:val="nil"/>
              <w:right w:val="nil"/>
            </w:tcBorders>
          </w:tcPr>
          <w:p w14:paraId="51F817BC" w14:textId="77777777" w:rsidR="006250B9" w:rsidRPr="008C13E4" w:rsidRDefault="006250B9" w:rsidP="00C46B21"/>
        </w:tc>
      </w:tr>
      <w:tr w:rsidR="006250B9" w:rsidRPr="008C13E4" w14:paraId="690BDB5D" w14:textId="77777777" w:rsidTr="00C46B21">
        <w:trPr>
          <w:trHeight w:val="240"/>
          <w:jc w:val="center"/>
        </w:trPr>
        <w:tc>
          <w:tcPr>
            <w:tcW w:w="4876" w:type="dxa"/>
            <w:tcBorders>
              <w:top w:val="nil"/>
              <w:left w:val="nil"/>
              <w:bottom w:val="nil"/>
              <w:right w:val="nil"/>
            </w:tcBorders>
          </w:tcPr>
          <w:p w14:paraId="40684D72"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C6FD358" w14:textId="77777777" w:rsidR="006250B9" w:rsidRPr="008C13E4" w:rsidRDefault="006250B9" w:rsidP="00C46B21">
            <w:pPr>
              <w:pStyle w:val="AmColumnHeading"/>
            </w:pPr>
            <w:r w:rsidRPr="008C13E4">
              <w:t>Enmienda</w:t>
            </w:r>
          </w:p>
        </w:tc>
      </w:tr>
      <w:tr w:rsidR="006250B9" w:rsidRPr="008C13E4" w14:paraId="33BEC4B5" w14:textId="77777777" w:rsidTr="00C46B21">
        <w:trPr>
          <w:jc w:val="center"/>
        </w:trPr>
        <w:tc>
          <w:tcPr>
            <w:tcW w:w="4876" w:type="dxa"/>
            <w:tcBorders>
              <w:top w:val="nil"/>
              <w:left w:val="nil"/>
              <w:bottom w:val="nil"/>
              <w:right w:val="nil"/>
            </w:tcBorders>
          </w:tcPr>
          <w:p w14:paraId="06EB7D7E" w14:textId="77777777" w:rsidR="006250B9" w:rsidRPr="008C13E4" w:rsidRDefault="006250B9" w:rsidP="00C46B21">
            <w:pPr>
              <w:pStyle w:val="Normal6a"/>
            </w:pPr>
          </w:p>
        </w:tc>
        <w:tc>
          <w:tcPr>
            <w:tcW w:w="4876" w:type="dxa"/>
            <w:tcBorders>
              <w:top w:val="nil"/>
              <w:left w:val="nil"/>
              <w:bottom w:val="nil"/>
              <w:right w:val="nil"/>
            </w:tcBorders>
          </w:tcPr>
          <w:p w14:paraId="133A042C" w14:textId="77777777" w:rsidR="006250B9" w:rsidRPr="008C13E4" w:rsidRDefault="006250B9" w:rsidP="00C46B21">
            <w:pPr>
              <w:pStyle w:val="Normal6a"/>
            </w:pPr>
            <w:r w:rsidRPr="008C13E4">
              <w:rPr>
                <w:b/>
                <w:i/>
              </w:rPr>
              <w:t>–</w:t>
            </w:r>
            <w:r w:rsidRPr="008C13E4">
              <w:tab/>
            </w:r>
            <w:r w:rsidRPr="008C13E4">
              <w:rPr>
                <w:b/>
                <w:i/>
              </w:rPr>
              <w:t>Vista la Directiva (UE) 2019/1151 del Parlamento Europeo y del Consejo, de 20 de junio de 2019, por la que se modifica la Directiva (UE) 2017/1132 en lo que respecta a la utilización de herramientas y procesos digitales en el ámbito del Derecho de sociedades,</w:t>
            </w:r>
          </w:p>
        </w:tc>
      </w:tr>
    </w:tbl>
    <w:p w14:paraId="388D1A7D"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183DF2DF" w14:textId="77777777" w:rsidR="006250B9" w:rsidRPr="00566B91" w:rsidRDefault="006250B9" w:rsidP="006250B9">
      <w:pPr>
        <w:rPr>
          <w:lang w:val="sv-SE"/>
        </w:rPr>
      </w:pPr>
      <w:r w:rsidRPr="00566B91">
        <w:rPr>
          <w:rStyle w:val="HideTWBExt"/>
          <w:lang w:val="sv-SE"/>
        </w:rPr>
        <w:t>&lt;/Amend&gt;</w:t>
      </w:r>
    </w:p>
    <w:p w14:paraId="286AFA6A"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6</w:t>
      </w:r>
      <w:r w:rsidRPr="00566B91">
        <w:rPr>
          <w:rStyle w:val="HideTWBExt"/>
          <w:b w:val="0"/>
        </w:rPr>
        <w:t>&lt;/NumAm&gt;</w:t>
      </w:r>
    </w:p>
    <w:p w14:paraId="2B1576E5"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Lukas Mandl</w:t>
      </w:r>
      <w:r w:rsidRPr="00566B91">
        <w:rPr>
          <w:rStyle w:val="HideTWBExt"/>
          <w:b w:val="0"/>
        </w:rPr>
        <w:t>&lt;/Members&gt;</w:t>
      </w:r>
    </w:p>
    <w:p w14:paraId="717F067B" w14:textId="77777777" w:rsidR="006250B9" w:rsidRPr="00566B91" w:rsidRDefault="006250B9" w:rsidP="006250B9">
      <w:pPr>
        <w:pStyle w:val="NormalBold"/>
        <w:rPr>
          <w:lang w:val="sv-SE"/>
        </w:rPr>
      </w:pPr>
      <w:r w:rsidRPr="00566B91">
        <w:rPr>
          <w:rStyle w:val="HideTWBExt"/>
          <w:b w:val="0"/>
        </w:rPr>
        <w:t>&lt;/RepeatBlock-By&gt;</w:t>
      </w:r>
    </w:p>
    <w:p w14:paraId="31288DF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BDB7BDF" w14:textId="77777777" w:rsidR="006250B9" w:rsidRPr="008C13E4" w:rsidRDefault="006250B9" w:rsidP="006250B9">
      <w:pPr>
        <w:pStyle w:val="NormalBold"/>
      </w:pPr>
      <w:r w:rsidRPr="00566B91">
        <w:rPr>
          <w:rStyle w:val="HideTWBExt"/>
          <w:b w:val="0"/>
        </w:rPr>
        <w:t>&lt;Article&gt;</w:t>
      </w:r>
      <w:r w:rsidRPr="008C13E4">
        <w:t>Visto 6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9504BD5" w14:textId="77777777" w:rsidTr="00C46B21">
        <w:trPr>
          <w:trHeight w:hRule="exact" w:val="240"/>
          <w:jc w:val="center"/>
        </w:trPr>
        <w:tc>
          <w:tcPr>
            <w:tcW w:w="9752" w:type="dxa"/>
            <w:gridSpan w:val="2"/>
            <w:tcBorders>
              <w:top w:val="nil"/>
              <w:left w:val="nil"/>
              <w:bottom w:val="nil"/>
              <w:right w:val="nil"/>
            </w:tcBorders>
          </w:tcPr>
          <w:p w14:paraId="2E2C01DD" w14:textId="77777777" w:rsidR="006250B9" w:rsidRPr="008C13E4" w:rsidRDefault="006250B9" w:rsidP="00C46B21"/>
        </w:tc>
      </w:tr>
      <w:tr w:rsidR="006250B9" w:rsidRPr="008C13E4" w14:paraId="37A90C15" w14:textId="77777777" w:rsidTr="00C46B21">
        <w:trPr>
          <w:trHeight w:val="240"/>
          <w:jc w:val="center"/>
        </w:trPr>
        <w:tc>
          <w:tcPr>
            <w:tcW w:w="4876" w:type="dxa"/>
            <w:tcBorders>
              <w:top w:val="nil"/>
              <w:left w:val="nil"/>
              <w:bottom w:val="nil"/>
              <w:right w:val="nil"/>
            </w:tcBorders>
          </w:tcPr>
          <w:p w14:paraId="487A0E5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D84B88F" w14:textId="77777777" w:rsidR="006250B9" w:rsidRPr="008C13E4" w:rsidRDefault="006250B9" w:rsidP="00C46B21">
            <w:pPr>
              <w:pStyle w:val="AmColumnHeading"/>
            </w:pPr>
            <w:r w:rsidRPr="008C13E4">
              <w:t>Enmienda</w:t>
            </w:r>
          </w:p>
        </w:tc>
      </w:tr>
      <w:tr w:rsidR="006250B9" w:rsidRPr="008C13E4" w14:paraId="5568455E" w14:textId="77777777" w:rsidTr="00C46B21">
        <w:trPr>
          <w:jc w:val="center"/>
        </w:trPr>
        <w:tc>
          <w:tcPr>
            <w:tcW w:w="4876" w:type="dxa"/>
            <w:tcBorders>
              <w:top w:val="nil"/>
              <w:left w:val="nil"/>
              <w:bottom w:val="nil"/>
              <w:right w:val="nil"/>
            </w:tcBorders>
          </w:tcPr>
          <w:p w14:paraId="6B415C11" w14:textId="77777777" w:rsidR="006250B9" w:rsidRPr="008C13E4" w:rsidRDefault="006250B9" w:rsidP="00C46B21">
            <w:pPr>
              <w:pStyle w:val="Normal6a"/>
            </w:pPr>
          </w:p>
        </w:tc>
        <w:tc>
          <w:tcPr>
            <w:tcW w:w="4876" w:type="dxa"/>
            <w:tcBorders>
              <w:top w:val="nil"/>
              <w:left w:val="nil"/>
              <w:bottom w:val="nil"/>
              <w:right w:val="nil"/>
            </w:tcBorders>
          </w:tcPr>
          <w:p w14:paraId="4575DB3B" w14:textId="77777777" w:rsidR="006250B9" w:rsidRPr="008C13E4" w:rsidRDefault="006250B9" w:rsidP="00C46B21">
            <w:pPr>
              <w:pStyle w:val="Normal6a"/>
            </w:pPr>
            <w:r w:rsidRPr="008C13E4">
              <w:rPr>
                <w:b/>
                <w:i/>
              </w:rPr>
              <w:t>–</w:t>
            </w:r>
            <w:r w:rsidRPr="008C13E4">
              <w:tab/>
            </w:r>
            <w:r w:rsidRPr="008C13E4">
              <w:rPr>
                <w:b/>
                <w:i/>
              </w:rPr>
              <w:t xml:space="preserve">Vista la Directiva (UE) 2025/25 del Parlamento Europeo y del Consejo, de 19 de diciembre de 2024, por la que se </w:t>
            </w:r>
            <w:r w:rsidRPr="008C13E4">
              <w:rPr>
                <w:b/>
                <w:i/>
              </w:rPr>
              <w:lastRenderedPageBreak/>
              <w:t>modifican las Directivas 2009/102/CE y (UE) 2017/1132 en lo que respecta a la ampliación y mejora del uso de herramientas y procesos digitales en el ámbito del Derecho de sociedades,</w:t>
            </w:r>
          </w:p>
        </w:tc>
      </w:tr>
    </w:tbl>
    <w:p w14:paraId="1C3A064F" w14:textId="77777777" w:rsidR="006250B9" w:rsidRPr="008C13E4" w:rsidRDefault="006250B9" w:rsidP="006250B9">
      <w:pPr>
        <w:pStyle w:val="AmOrLang"/>
      </w:pPr>
      <w:r w:rsidRPr="008C13E4">
        <w:lastRenderedPageBreak/>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910D266" w14:textId="77777777" w:rsidR="006250B9" w:rsidRPr="008C13E4" w:rsidRDefault="006250B9" w:rsidP="006250B9">
      <w:r w:rsidRPr="00566B91">
        <w:rPr>
          <w:rStyle w:val="HideTWBExt"/>
        </w:rPr>
        <w:t>&lt;/Amend&gt;</w:t>
      </w:r>
    </w:p>
    <w:p w14:paraId="44B43EDB"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7</w:t>
      </w:r>
      <w:r w:rsidRPr="00566B91">
        <w:rPr>
          <w:rStyle w:val="HideTWBExt"/>
          <w:b w:val="0"/>
        </w:rPr>
        <w:t>&lt;/NumAm&gt;</w:t>
      </w:r>
    </w:p>
    <w:p w14:paraId="51DC34EB" w14:textId="77777777" w:rsidR="006250B9" w:rsidRPr="008C13E4" w:rsidRDefault="006250B9" w:rsidP="006250B9">
      <w:pPr>
        <w:pStyle w:val="NormalBold"/>
      </w:pPr>
      <w:r w:rsidRPr="00566B91">
        <w:rPr>
          <w:rStyle w:val="HideTWBExt"/>
          <w:b w:val="0"/>
        </w:rPr>
        <w:t>&lt;RepeatBlock-By&gt;&lt;Members&gt;</w:t>
      </w:r>
      <w:r w:rsidRPr="008C13E4">
        <w:t>Maravillas Abadía Jover</w:t>
      </w:r>
      <w:r w:rsidRPr="00566B91">
        <w:rPr>
          <w:rStyle w:val="HideTWBExt"/>
          <w:b w:val="0"/>
        </w:rPr>
        <w:t>&lt;/Members&gt;</w:t>
      </w:r>
    </w:p>
    <w:p w14:paraId="07E701A7" w14:textId="77777777" w:rsidR="006250B9" w:rsidRPr="008C13E4" w:rsidRDefault="006250B9" w:rsidP="006250B9">
      <w:pPr>
        <w:pStyle w:val="NormalBold"/>
      </w:pPr>
      <w:r w:rsidRPr="00566B91">
        <w:rPr>
          <w:rStyle w:val="HideTWBExt"/>
          <w:b w:val="0"/>
        </w:rPr>
        <w:t>&lt;/RepeatBlock-By&gt;</w:t>
      </w:r>
    </w:p>
    <w:p w14:paraId="443714D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0269C20" w14:textId="77777777" w:rsidR="006250B9" w:rsidRPr="008C13E4" w:rsidRDefault="006250B9" w:rsidP="006250B9">
      <w:pPr>
        <w:pStyle w:val="NormalBold"/>
      </w:pPr>
      <w:r w:rsidRPr="00566B91">
        <w:rPr>
          <w:rStyle w:val="HideTWBExt"/>
          <w:b w:val="0"/>
        </w:rPr>
        <w:t>&lt;Article&gt;</w:t>
      </w:r>
      <w:r w:rsidRPr="008C13E4">
        <w:t>Visto 6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E96E10A" w14:textId="77777777" w:rsidTr="00C46B21">
        <w:trPr>
          <w:trHeight w:hRule="exact" w:val="240"/>
          <w:jc w:val="center"/>
        </w:trPr>
        <w:tc>
          <w:tcPr>
            <w:tcW w:w="9752" w:type="dxa"/>
            <w:gridSpan w:val="2"/>
            <w:tcBorders>
              <w:top w:val="nil"/>
              <w:left w:val="nil"/>
              <w:bottom w:val="nil"/>
              <w:right w:val="nil"/>
            </w:tcBorders>
          </w:tcPr>
          <w:p w14:paraId="34403751" w14:textId="77777777" w:rsidR="006250B9" w:rsidRPr="008C13E4" w:rsidRDefault="006250B9" w:rsidP="00C46B21"/>
        </w:tc>
      </w:tr>
      <w:tr w:rsidR="006250B9" w:rsidRPr="008C13E4" w14:paraId="32B81612" w14:textId="77777777" w:rsidTr="00C46B21">
        <w:trPr>
          <w:trHeight w:val="240"/>
          <w:jc w:val="center"/>
        </w:trPr>
        <w:tc>
          <w:tcPr>
            <w:tcW w:w="4876" w:type="dxa"/>
            <w:tcBorders>
              <w:top w:val="nil"/>
              <w:left w:val="nil"/>
              <w:bottom w:val="nil"/>
              <w:right w:val="nil"/>
            </w:tcBorders>
          </w:tcPr>
          <w:p w14:paraId="1D44027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51F7428" w14:textId="77777777" w:rsidR="006250B9" w:rsidRPr="008C13E4" w:rsidRDefault="006250B9" w:rsidP="00C46B21">
            <w:pPr>
              <w:pStyle w:val="AmColumnHeading"/>
            </w:pPr>
            <w:r w:rsidRPr="008C13E4">
              <w:t>Enmienda</w:t>
            </w:r>
          </w:p>
        </w:tc>
      </w:tr>
      <w:tr w:rsidR="006250B9" w:rsidRPr="008C13E4" w14:paraId="727BD700" w14:textId="77777777" w:rsidTr="00C46B21">
        <w:trPr>
          <w:jc w:val="center"/>
        </w:trPr>
        <w:tc>
          <w:tcPr>
            <w:tcW w:w="4876" w:type="dxa"/>
            <w:tcBorders>
              <w:top w:val="nil"/>
              <w:left w:val="nil"/>
              <w:bottom w:val="nil"/>
              <w:right w:val="nil"/>
            </w:tcBorders>
          </w:tcPr>
          <w:p w14:paraId="5B338DD3" w14:textId="77777777" w:rsidR="006250B9" w:rsidRPr="008C13E4" w:rsidRDefault="006250B9" w:rsidP="00C46B21">
            <w:pPr>
              <w:pStyle w:val="Normal6a"/>
            </w:pPr>
          </w:p>
        </w:tc>
        <w:tc>
          <w:tcPr>
            <w:tcW w:w="4876" w:type="dxa"/>
            <w:tcBorders>
              <w:top w:val="nil"/>
              <w:left w:val="nil"/>
              <w:bottom w:val="nil"/>
              <w:right w:val="nil"/>
            </w:tcBorders>
          </w:tcPr>
          <w:p w14:paraId="63D4B6F6" w14:textId="77777777" w:rsidR="006250B9" w:rsidRPr="008C13E4" w:rsidRDefault="006250B9" w:rsidP="00C46B21">
            <w:pPr>
              <w:pStyle w:val="Normal6a"/>
            </w:pPr>
            <w:r w:rsidRPr="008C13E4">
              <w:rPr>
                <w:b/>
                <w:i/>
              </w:rPr>
              <w:t>–</w:t>
            </w:r>
            <w:r w:rsidRPr="008C13E4">
              <w:tab/>
            </w:r>
            <w:r w:rsidRPr="008C13E4">
              <w:rPr>
                <w:b/>
                <w:i/>
              </w:rPr>
              <w:t>Vista la Directiva (UE) 2025/25 del Parlamento Europeo y del Consejo, de 19 de diciembre de 2024, por la que se modifican las Directivas 2009/102/CE y (UE) 2017/1132 en lo que respecta a la ampliación y mejora del uso de herramientas y procesos digitales en el ámbito del Derecho de sociedades,</w:t>
            </w:r>
          </w:p>
        </w:tc>
      </w:tr>
    </w:tbl>
    <w:p w14:paraId="13F420D3"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79C0204" w14:textId="77777777" w:rsidR="006250B9" w:rsidRPr="008C13E4" w:rsidRDefault="006250B9" w:rsidP="006250B9">
      <w:r w:rsidRPr="00566B91">
        <w:rPr>
          <w:rStyle w:val="HideTWBExt"/>
        </w:rPr>
        <w:t>&lt;/Amend&gt;</w:t>
      </w:r>
    </w:p>
    <w:p w14:paraId="7FCC61F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8</w:t>
      </w:r>
      <w:r w:rsidRPr="00566B91">
        <w:rPr>
          <w:rStyle w:val="HideTWBExt"/>
          <w:b w:val="0"/>
        </w:rPr>
        <w:t>&lt;/NumAm&gt;</w:t>
      </w:r>
    </w:p>
    <w:p w14:paraId="5ED6914D"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689111B5"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20614BAF" w14:textId="77777777" w:rsidR="006250B9" w:rsidRPr="008C13E4" w:rsidRDefault="006250B9" w:rsidP="006250B9">
      <w:pPr>
        <w:pStyle w:val="NormalBold"/>
      </w:pPr>
      <w:r w:rsidRPr="00566B91">
        <w:rPr>
          <w:rStyle w:val="HideTWBExt"/>
          <w:b w:val="0"/>
        </w:rPr>
        <w:t>&lt;/RepeatBlock-By&gt;</w:t>
      </w:r>
    </w:p>
    <w:p w14:paraId="4FA146E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928D218" w14:textId="77777777" w:rsidR="006250B9" w:rsidRPr="008C13E4" w:rsidRDefault="006250B9" w:rsidP="006250B9">
      <w:pPr>
        <w:pStyle w:val="NormalBold"/>
      </w:pPr>
      <w:r w:rsidRPr="00566B91">
        <w:rPr>
          <w:rStyle w:val="HideTWBExt"/>
          <w:b w:val="0"/>
        </w:rPr>
        <w:t>&lt;Article&gt;</w:t>
      </w:r>
      <w:r w:rsidRPr="008C13E4">
        <w:t>Visto 6 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62C6885" w14:textId="77777777" w:rsidTr="00C46B21">
        <w:trPr>
          <w:trHeight w:hRule="exact" w:val="240"/>
          <w:jc w:val="center"/>
        </w:trPr>
        <w:tc>
          <w:tcPr>
            <w:tcW w:w="9752" w:type="dxa"/>
            <w:gridSpan w:val="2"/>
            <w:tcBorders>
              <w:top w:val="nil"/>
              <w:left w:val="nil"/>
              <w:bottom w:val="nil"/>
              <w:right w:val="nil"/>
            </w:tcBorders>
          </w:tcPr>
          <w:p w14:paraId="2E10D0F1" w14:textId="77777777" w:rsidR="006250B9" w:rsidRPr="008C13E4" w:rsidRDefault="006250B9" w:rsidP="00C46B21"/>
        </w:tc>
      </w:tr>
      <w:tr w:rsidR="006250B9" w:rsidRPr="008C13E4" w14:paraId="476CED04" w14:textId="77777777" w:rsidTr="00C46B21">
        <w:trPr>
          <w:trHeight w:val="240"/>
          <w:jc w:val="center"/>
        </w:trPr>
        <w:tc>
          <w:tcPr>
            <w:tcW w:w="4876" w:type="dxa"/>
            <w:tcBorders>
              <w:top w:val="nil"/>
              <w:left w:val="nil"/>
              <w:bottom w:val="nil"/>
              <w:right w:val="nil"/>
            </w:tcBorders>
          </w:tcPr>
          <w:p w14:paraId="00B28E49"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D09436F" w14:textId="77777777" w:rsidR="006250B9" w:rsidRPr="008C13E4" w:rsidRDefault="006250B9" w:rsidP="00C46B21">
            <w:pPr>
              <w:pStyle w:val="AmColumnHeading"/>
            </w:pPr>
            <w:r w:rsidRPr="008C13E4">
              <w:t>Enmienda</w:t>
            </w:r>
          </w:p>
        </w:tc>
      </w:tr>
      <w:tr w:rsidR="006250B9" w:rsidRPr="008C13E4" w14:paraId="1DD18AA6" w14:textId="77777777" w:rsidTr="00C46B21">
        <w:trPr>
          <w:jc w:val="center"/>
        </w:trPr>
        <w:tc>
          <w:tcPr>
            <w:tcW w:w="4876" w:type="dxa"/>
            <w:tcBorders>
              <w:top w:val="nil"/>
              <w:left w:val="nil"/>
              <w:bottom w:val="nil"/>
              <w:right w:val="nil"/>
            </w:tcBorders>
          </w:tcPr>
          <w:p w14:paraId="38CD82C7" w14:textId="77777777" w:rsidR="006250B9" w:rsidRPr="008C13E4" w:rsidRDefault="006250B9" w:rsidP="00C46B21">
            <w:pPr>
              <w:pStyle w:val="Normal6a"/>
            </w:pPr>
          </w:p>
        </w:tc>
        <w:tc>
          <w:tcPr>
            <w:tcW w:w="4876" w:type="dxa"/>
            <w:tcBorders>
              <w:top w:val="nil"/>
              <w:left w:val="nil"/>
              <w:bottom w:val="nil"/>
              <w:right w:val="nil"/>
            </w:tcBorders>
          </w:tcPr>
          <w:p w14:paraId="3F1EDB58" w14:textId="77777777" w:rsidR="006250B9" w:rsidRPr="008C13E4" w:rsidRDefault="006250B9" w:rsidP="00C46B21">
            <w:pPr>
              <w:pStyle w:val="Normal6a"/>
            </w:pPr>
            <w:r w:rsidRPr="008C13E4">
              <w:rPr>
                <w:b/>
                <w:i/>
              </w:rPr>
              <w:t>–</w:t>
            </w:r>
            <w:r w:rsidRPr="008C13E4">
              <w:tab/>
            </w:r>
            <w:r w:rsidRPr="008C13E4">
              <w:rPr>
                <w:b/>
                <w:i/>
              </w:rPr>
              <w:t>Vista la Directiva (UE) 2025/25 del Parlamento Europeo y del Consejo, de 19 de diciembre de 2024, por la que se modifican las Directivas 2009/102/CE y (UE) 2017/1132 en lo que respecta a la ampliación y mejora del uso de herramientas y procesos digitales en el ámbito del Derecho de sociedades,</w:t>
            </w:r>
          </w:p>
        </w:tc>
      </w:tr>
    </w:tbl>
    <w:p w14:paraId="0AC0C751" w14:textId="77777777" w:rsidR="006250B9" w:rsidRPr="008C13E4" w:rsidRDefault="006250B9" w:rsidP="006250B9">
      <w:pPr>
        <w:pStyle w:val="AmOrLang"/>
      </w:pPr>
      <w:r w:rsidRPr="008C13E4">
        <w:lastRenderedPageBreak/>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0AB2D11" w14:textId="77777777" w:rsidR="006250B9" w:rsidRPr="008C13E4" w:rsidRDefault="006250B9" w:rsidP="006250B9">
      <w:r w:rsidRPr="00566B91">
        <w:rPr>
          <w:rStyle w:val="HideTWBExt"/>
        </w:rPr>
        <w:t>&lt;/Amend&gt;</w:t>
      </w:r>
    </w:p>
    <w:p w14:paraId="25BB165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9</w:t>
      </w:r>
      <w:r w:rsidRPr="00566B91">
        <w:rPr>
          <w:rStyle w:val="HideTWBExt"/>
          <w:b w:val="0"/>
        </w:rPr>
        <w:t>&lt;/NumAm&gt;</w:t>
      </w:r>
    </w:p>
    <w:p w14:paraId="1555E18D" w14:textId="77777777" w:rsidR="006250B9" w:rsidRPr="008C13E4" w:rsidRDefault="006250B9" w:rsidP="006250B9">
      <w:pPr>
        <w:pStyle w:val="NormalBold"/>
      </w:pPr>
      <w:r w:rsidRPr="00566B91">
        <w:rPr>
          <w:rStyle w:val="HideTWBExt"/>
          <w:b w:val="0"/>
        </w:rPr>
        <w:t>&lt;RepeatBlock-By&gt;&lt;Members&gt;</w:t>
      </w:r>
      <w:r w:rsidRPr="008C13E4">
        <w:t>Maravillas Abadía Jover</w:t>
      </w:r>
      <w:r w:rsidRPr="00566B91">
        <w:rPr>
          <w:rStyle w:val="HideTWBExt"/>
          <w:b w:val="0"/>
        </w:rPr>
        <w:t>&lt;/Members&gt;</w:t>
      </w:r>
    </w:p>
    <w:p w14:paraId="1ABAAA0D" w14:textId="77777777" w:rsidR="006250B9" w:rsidRPr="008C13E4" w:rsidRDefault="006250B9" w:rsidP="006250B9">
      <w:pPr>
        <w:pStyle w:val="NormalBold"/>
      </w:pPr>
      <w:r w:rsidRPr="00566B91">
        <w:rPr>
          <w:rStyle w:val="HideTWBExt"/>
          <w:b w:val="0"/>
        </w:rPr>
        <w:t>&lt;/RepeatBlock-By&gt;</w:t>
      </w:r>
    </w:p>
    <w:p w14:paraId="061A87A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2D387E2" w14:textId="77777777" w:rsidR="006250B9" w:rsidRPr="008C13E4" w:rsidRDefault="006250B9" w:rsidP="006250B9">
      <w:pPr>
        <w:pStyle w:val="NormalBold"/>
      </w:pPr>
      <w:r w:rsidRPr="00566B91">
        <w:rPr>
          <w:rStyle w:val="HideTWBExt"/>
          <w:b w:val="0"/>
        </w:rPr>
        <w:t>&lt;Article&gt;</w:t>
      </w:r>
      <w:r w:rsidRPr="008C13E4">
        <w:t>Visto 6 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555B1C2" w14:textId="77777777" w:rsidTr="00C46B21">
        <w:trPr>
          <w:trHeight w:hRule="exact" w:val="240"/>
          <w:jc w:val="center"/>
        </w:trPr>
        <w:tc>
          <w:tcPr>
            <w:tcW w:w="9752" w:type="dxa"/>
            <w:gridSpan w:val="2"/>
            <w:tcBorders>
              <w:top w:val="nil"/>
              <w:left w:val="nil"/>
              <w:bottom w:val="nil"/>
              <w:right w:val="nil"/>
            </w:tcBorders>
          </w:tcPr>
          <w:p w14:paraId="4810BDFF" w14:textId="77777777" w:rsidR="006250B9" w:rsidRPr="008C13E4" w:rsidRDefault="006250B9" w:rsidP="00C46B21"/>
        </w:tc>
      </w:tr>
      <w:tr w:rsidR="006250B9" w:rsidRPr="008C13E4" w14:paraId="6D9AE618" w14:textId="77777777" w:rsidTr="00C46B21">
        <w:trPr>
          <w:trHeight w:val="240"/>
          <w:jc w:val="center"/>
        </w:trPr>
        <w:tc>
          <w:tcPr>
            <w:tcW w:w="4876" w:type="dxa"/>
            <w:tcBorders>
              <w:top w:val="nil"/>
              <w:left w:val="nil"/>
              <w:bottom w:val="nil"/>
              <w:right w:val="nil"/>
            </w:tcBorders>
          </w:tcPr>
          <w:p w14:paraId="03913C5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5C3A4EC" w14:textId="77777777" w:rsidR="006250B9" w:rsidRPr="008C13E4" w:rsidRDefault="006250B9" w:rsidP="00C46B21">
            <w:pPr>
              <w:pStyle w:val="AmColumnHeading"/>
            </w:pPr>
            <w:r w:rsidRPr="008C13E4">
              <w:t>Enmienda</w:t>
            </w:r>
          </w:p>
        </w:tc>
      </w:tr>
      <w:tr w:rsidR="006250B9" w:rsidRPr="008C13E4" w14:paraId="15373F04" w14:textId="77777777" w:rsidTr="00C46B21">
        <w:trPr>
          <w:jc w:val="center"/>
        </w:trPr>
        <w:tc>
          <w:tcPr>
            <w:tcW w:w="4876" w:type="dxa"/>
            <w:tcBorders>
              <w:top w:val="nil"/>
              <w:left w:val="nil"/>
              <w:bottom w:val="nil"/>
              <w:right w:val="nil"/>
            </w:tcBorders>
          </w:tcPr>
          <w:p w14:paraId="6A7A2A5E" w14:textId="77777777" w:rsidR="006250B9" w:rsidRPr="008C13E4" w:rsidRDefault="006250B9" w:rsidP="00C46B21">
            <w:pPr>
              <w:pStyle w:val="Normal6a"/>
            </w:pPr>
          </w:p>
        </w:tc>
        <w:tc>
          <w:tcPr>
            <w:tcW w:w="4876" w:type="dxa"/>
            <w:tcBorders>
              <w:top w:val="nil"/>
              <w:left w:val="nil"/>
              <w:bottom w:val="nil"/>
              <w:right w:val="nil"/>
            </w:tcBorders>
          </w:tcPr>
          <w:p w14:paraId="6BB83788" w14:textId="77777777" w:rsidR="006250B9" w:rsidRPr="008C13E4" w:rsidRDefault="006250B9" w:rsidP="00C46B21">
            <w:pPr>
              <w:pStyle w:val="Normal6a"/>
            </w:pPr>
            <w:r w:rsidRPr="008C13E4">
              <w:rPr>
                <w:b/>
                <w:i/>
              </w:rPr>
              <w:t>–</w:t>
            </w:r>
            <w:r w:rsidRPr="008C13E4">
              <w:tab/>
            </w:r>
            <w:r w:rsidRPr="008C13E4">
              <w:rPr>
                <w:b/>
                <w:i/>
              </w:rPr>
              <w:t>Vista la Directiva (UE) 2019/2121 del Parlamento Europeo y del Consejo, de 27 de noviembre de 2019, por la que se modifica la Directiva (UE) 2017/1132 en lo que atañe a las transformaciones, fusiones y escisiones transfronterizas,</w:t>
            </w:r>
          </w:p>
        </w:tc>
      </w:tr>
    </w:tbl>
    <w:p w14:paraId="0379316E"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B6A0C8B" w14:textId="77777777" w:rsidR="006250B9" w:rsidRPr="008C13E4" w:rsidRDefault="006250B9" w:rsidP="006250B9">
      <w:r w:rsidRPr="00566B91">
        <w:rPr>
          <w:rStyle w:val="HideTWBExt"/>
        </w:rPr>
        <w:t>&lt;/Amend&gt;</w:t>
      </w:r>
    </w:p>
    <w:p w14:paraId="13CF0F8C"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10</w:t>
      </w:r>
      <w:r w:rsidRPr="00566B91">
        <w:rPr>
          <w:rStyle w:val="HideTWBExt"/>
          <w:b w:val="0"/>
        </w:rPr>
        <w:t>&lt;/NumAm&gt;</w:t>
      </w:r>
    </w:p>
    <w:p w14:paraId="09942EC0"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14D23AC5" w14:textId="77777777" w:rsidR="006250B9" w:rsidRPr="008C13E4" w:rsidRDefault="006250B9" w:rsidP="006250B9">
      <w:pPr>
        <w:pStyle w:val="NormalBold"/>
      </w:pPr>
      <w:r w:rsidRPr="00566B91">
        <w:rPr>
          <w:rStyle w:val="HideTWBExt"/>
          <w:b w:val="0"/>
        </w:rPr>
        <w:t>&lt;/RepeatBlock-By&gt;</w:t>
      </w:r>
    </w:p>
    <w:p w14:paraId="602541D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05B2694" w14:textId="77777777" w:rsidR="006250B9" w:rsidRPr="008C13E4" w:rsidRDefault="006250B9" w:rsidP="006250B9">
      <w:pPr>
        <w:pStyle w:val="NormalBold"/>
      </w:pPr>
      <w:r w:rsidRPr="00566B91">
        <w:rPr>
          <w:rStyle w:val="HideTWBExt"/>
          <w:b w:val="0"/>
        </w:rPr>
        <w:t>&lt;Article&gt;</w:t>
      </w:r>
      <w:r w:rsidRPr="008C13E4">
        <w:t>Considerando 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1EEC1E0" w14:textId="77777777" w:rsidTr="00C46B21">
        <w:trPr>
          <w:trHeight w:hRule="exact" w:val="240"/>
          <w:jc w:val="center"/>
        </w:trPr>
        <w:tc>
          <w:tcPr>
            <w:tcW w:w="9752" w:type="dxa"/>
            <w:gridSpan w:val="2"/>
            <w:tcBorders>
              <w:top w:val="nil"/>
              <w:left w:val="nil"/>
              <w:bottom w:val="nil"/>
              <w:right w:val="nil"/>
            </w:tcBorders>
          </w:tcPr>
          <w:p w14:paraId="13E3B6F6" w14:textId="77777777" w:rsidR="006250B9" w:rsidRPr="008C13E4" w:rsidRDefault="006250B9" w:rsidP="00C46B21"/>
        </w:tc>
      </w:tr>
      <w:tr w:rsidR="006250B9" w:rsidRPr="008C13E4" w14:paraId="7A2EF951" w14:textId="77777777" w:rsidTr="00C46B21">
        <w:trPr>
          <w:trHeight w:val="240"/>
          <w:jc w:val="center"/>
        </w:trPr>
        <w:tc>
          <w:tcPr>
            <w:tcW w:w="4876" w:type="dxa"/>
            <w:tcBorders>
              <w:top w:val="nil"/>
              <w:left w:val="nil"/>
              <w:bottom w:val="nil"/>
              <w:right w:val="nil"/>
            </w:tcBorders>
          </w:tcPr>
          <w:p w14:paraId="5F90854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6565CB2" w14:textId="77777777" w:rsidR="006250B9" w:rsidRPr="008C13E4" w:rsidRDefault="006250B9" w:rsidP="00C46B21">
            <w:pPr>
              <w:pStyle w:val="AmColumnHeading"/>
            </w:pPr>
            <w:r w:rsidRPr="008C13E4">
              <w:t>Enmienda</w:t>
            </w:r>
          </w:p>
        </w:tc>
      </w:tr>
      <w:tr w:rsidR="006250B9" w:rsidRPr="008C13E4" w14:paraId="7F032283" w14:textId="77777777" w:rsidTr="00C46B21">
        <w:trPr>
          <w:jc w:val="center"/>
        </w:trPr>
        <w:tc>
          <w:tcPr>
            <w:tcW w:w="4876" w:type="dxa"/>
            <w:tcBorders>
              <w:top w:val="nil"/>
              <w:left w:val="nil"/>
              <w:bottom w:val="nil"/>
              <w:right w:val="nil"/>
            </w:tcBorders>
          </w:tcPr>
          <w:p w14:paraId="771FA4C3" w14:textId="77777777" w:rsidR="006250B9" w:rsidRPr="008C13E4" w:rsidRDefault="006250B9" w:rsidP="00C46B21">
            <w:pPr>
              <w:pStyle w:val="Normal6a"/>
            </w:pPr>
            <w:r w:rsidRPr="008C13E4">
              <w:t>A.</w:t>
            </w:r>
            <w:r w:rsidRPr="008C13E4">
              <w:tab/>
              <w:t xml:space="preserve">Considerando que en toda la Unión las empresas, en particular las pequeñas y medianas empresas (pymes), las empresas emergentes y las empresas en expansión, se enfrentan a normas muy diferentes de un Estado miembro a otro; que esta diversidad </w:t>
            </w:r>
            <w:r w:rsidRPr="008C13E4">
              <w:rPr>
                <w:b/>
                <w:i/>
              </w:rPr>
              <w:t>normativa</w:t>
            </w:r>
            <w:r w:rsidRPr="008C13E4">
              <w:t xml:space="preserve"> y los costes de navegar por entornos </w:t>
            </w:r>
            <w:r w:rsidRPr="008C13E4">
              <w:rPr>
                <w:b/>
                <w:i/>
              </w:rPr>
              <w:t>desconocidos</w:t>
            </w:r>
            <w:r w:rsidRPr="008C13E4">
              <w:t xml:space="preserve"> </w:t>
            </w:r>
            <w:r w:rsidRPr="008C13E4">
              <w:rPr>
                <w:b/>
                <w:i/>
              </w:rPr>
              <w:t>dificultan</w:t>
            </w:r>
            <w:r w:rsidRPr="008C13E4">
              <w:t xml:space="preserve"> la financiación paneuropea de las empresas;</w:t>
            </w:r>
          </w:p>
        </w:tc>
        <w:tc>
          <w:tcPr>
            <w:tcW w:w="4876" w:type="dxa"/>
            <w:tcBorders>
              <w:top w:val="nil"/>
              <w:left w:val="nil"/>
              <w:bottom w:val="nil"/>
              <w:right w:val="nil"/>
            </w:tcBorders>
          </w:tcPr>
          <w:p w14:paraId="1400D54A" w14:textId="77777777" w:rsidR="006250B9" w:rsidRPr="008C13E4" w:rsidRDefault="006250B9" w:rsidP="00C46B21">
            <w:pPr>
              <w:pStyle w:val="Normal6a"/>
            </w:pPr>
            <w:r w:rsidRPr="008C13E4">
              <w:t>A.</w:t>
            </w:r>
            <w:r w:rsidRPr="008C13E4">
              <w:tab/>
              <w:t xml:space="preserve">Considerando que en toda la Unión las empresas, en particular las pequeñas y medianas empresas (pymes), las empresas emergentes y las empresas en expansión, se enfrentan </w:t>
            </w:r>
            <w:r w:rsidRPr="008C13E4">
              <w:rPr>
                <w:b/>
                <w:i/>
              </w:rPr>
              <w:t>en numerosas ocasiones, a un marco normativo de la Unión fragmentado, así como</w:t>
            </w:r>
            <w:r w:rsidRPr="008C13E4">
              <w:t xml:space="preserve"> a normas muy diferentes de un Estado miembro a otro; que esta </w:t>
            </w:r>
            <w:r w:rsidRPr="008C13E4">
              <w:rPr>
                <w:b/>
                <w:i/>
              </w:rPr>
              <w:t>fragmentación y</w:t>
            </w:r>
            <w:r w:rsidRPr="008C13E4">
              <w:t xml:space="preserve"> diversidad </w:t>
            </w:r>
            <w:r w:rsidRPr="008C13E4">
              <w:rPr>
                <w:b/>
                <w:i/>
              </w:rPr>
              <w:t>normativas</w:t>
            </w:r>
            <w:r w:rsidRPr="008C13E4">
              <w:t xml:space="preserve"> y los costes de navegar por entornos </w:t>
            </w:r>
            <w:r w:rsidRPr="008C13E4">
              <w:rPr>
                <w:b/>
                <w:i/>
              </w:rPr>
              <w:t>transfronterizos</w:t>
            </w:r>
            <w:r w:rsidRPr="008C13E4">
              <w:t xml:space="preserve"> </w:t>
            </w:r>
            <w:r w:rsidRPr="008C13E4">
              <w:rPr>
                <w:b/>
                <w:i/>
              </w:rPr>
              <w:t>constituyen un obstáculo en la vía de</w:t>
            </w:r>
            <w:r w:rsidRPr="008C13E4">
              <w:t xml:space="preserve"> la financiación paneuropea de las empresas;</w:t>
            </w:r>
          </w:p>
        </w:tc>
      </w:tr>
    </w:tbl>
    <w:p w14:paraId="3650095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3783B503" w14:textId="77777777" w:rsidR="006250B9" w:rsidRPr="008C13E4" w:rsidRDefault="006250B9" w:rsidP="006250B9">
      <w:r w:rsidRPr="00566B91">
        <w:rPr>
          <w:rStyle w:val="HideTWBExt"/>
        </w:rPr>
        <w:t>&lt;/Amend&gt;</w:t>
      </w:r>
    </w:p>
    <w:p w14:paraId="6A095EEB" w14:textId="77777777" w:rsidR="006250B9" w:rsidRPr="008C13E4" w:rsidRDefault="006250B9" w:rsidP="006250B9">
      <w:pPr>
        <w:pStyle w:val="AmNumberTabs"/>
      </w:pPr>
      <w:r w:rsidRPr="00566B91">
        <w:rPr>
          <w:rStyle w:val="HideTWBExt"/>
          <w:b w:val="0"/>
        </w:rPr>
        <w:lastRenderedPageBreak/>
        <w:t>&lt;Amend&gt;</w:t>
      </w:r>
      <w:r w:rsidRPr="008C13E4">
        <w:t>Enmienda</w:t>
      </w:r>
      <w:r w:rsidRPr="008C13E4">
        <w:tab/>
      </w:r>
      <w:r w:rsidRPr="008C13E4">
        <w:tab/>
      </w:r>
      <w:r w:rsidRPr="00566B91">
        <w:rPr>
          <w:rStyle w:val="HideTWBExt"/>
          <w:b w:val="0"/>
        </w:rPr>
        <w:t>&lt;NumAm&gt;</w:t>
      </w:r>
      <w:r w:rsidRPr="008C13E4">
        <w:t>11</w:t>
      </w:r>
      <w:r w:rsidRPr="00566B91">
        <w:rPr>
          <w:rStyle w:val="HideTWBExt"/>
          <w:b w:val="0"/>
        </w:rPr>
        <w:t>&lt;/NumAm&gt;</w:t>
      </w:r>
    </w:p>
    <w:p w14:paraId="048B3A36"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6C44EA94" w14:textId="77777777" w:rsidR="006250B9" w:rsidRPr="008C13E4" w:rsidRDefault="006250B9" w:rsidP="006250B9">
      <w:pPr>
        <w:pStyle w:val="NormalBold"/>
      </w:pPr>
      <w:r w:rsidRPr="00566B91">
        <w:rPr>
          <w:rStyle w:val="HideTWBExt"/>
          <w:b w:val="0"/>
        </w:rPr>
        <w:t>&lt;/RepeatBlock-By&gt;</w:t>
      </w:r>
    </w:p>
    <w:p w14:paraId="2AE81C1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58B5130" w14:textId="77777777" w:rsidR="006250B9" w:rsidRPr="008C13E4" w:rsidRDefault="006250B9" w:rsidP="006250B9">
      <w:pPr>
        <w:pStyle w:val="NormalBold"/>
      </w:pPr>
      <w:r w:rsidRPr="00566B91">
        <w:rPr>
          <w:rStyle w:val="HideTWBExt"/>
          <w:b w:val="0"/>
        </w:rPr>
        <w:t>&lt;Article&gt;</w:t>
      </w:r>
      <w:r w:rsidRPr="008C13E4">
        <w:t>Considerando 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E25B97E" w14:textId="77777777" w:rsidTr="00C46B21">
        <w:trPr>
          <w:trHeight w:hRule="exact" w:val="240"/>
          <w:jc w:val="center"/>
        </w:trPr>
        <w:tc>
          <w:tcPr>
            <w:tcW w:w="9752" w:type="dxa"/>
            <w:gridSpan w:val="2"/>
            <w:tcBorders>
              <w:top w:val="nil"/>
              <w:left w:val="nil"/>
              <w:bottom w:val="nil"/>
              <w:right w:val="nil"/>
            </w:tcBorders>
          </w:tcPr>
          <w:p w14:paraId="6CB6714E" w14:textId="77777777" w:rsidR="006250B9" w:rsidRPr="008C13E4" w:rsidRDefault="006250B9" w:rsidP="00C46B21"/>
        </w:tc>
      </w:tr>
      <w:tr w:rsidR="006250B9" w:rsidRPr="008C13E4" w14:paraId="25E93E3D" w14:textId="77777777" w:rsidTr="00C46B21">
        <w:trPr>
          <w:trHeight w:val="240"/>
          <w:jc w:val="center"/>
        </w:trPr>
        <w:tc>
          <w:tcPr>
            <w:tcW w:w="4876" w:type="dxa"/>
            <w:tcBorders>
              <w:top w:val="nil"/>
              <w:left w:val="nil"/>
              <w:bottom w:val="nil"/>
              <w:right w:val="nil"/>
            </w:tcBorders>
          </w:tcPr>
          <w:p w14:paraId="7849EFD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783CA00" w14:textId="77777777" w:rsidR="006250B9" w:rsidRPr="008C13E4" w:rsidRDefault="006250B9" w:rsidP="00C46B21">
            <w:pPr>
              <w:pStyle w:val="AmColumnHeading"/>
            </w:pPr>
            <w:r w:rsidRPr="008C13E4">
              <w:t>Enmienda</w:t>
            </w:r>
          </w:p>
        </w:tc>
      </w:tr>
      <w:tr w:rsidR="006250B9" w:rsidRPr="008C13E4" w14:paraId="1A3A654B" w14:textId="77777777" w:rsidTr="00C46B21">
        <w:trPr>
          <w:jc w:val="center"/>
        </w:trPr>
        <w:tc>
          <w:tcPr>
            <w:tcW w:w="4876" w:type="dxa"/>
            <w:tcBorders>
              <w:top w:val="nil"/>
              <w:left w:val="nil"/>
              <w:bottom w:val="nil"/>
              <w:right w:val="nil"/>
            </w:tcBorders>
          </w:tcPr>
          <w:p w14:paraId="000574A5" w14:textId="77777777" w:rsidR="006250B9" w:rsidRPr="008C13E4" w:rsidRDefault="006250B9" w:rsidP="00C46B21">
            <w:pPr>
              <w:pStyle w:val="Normal6a"/>
            </w:pPr>
            <w:r w:rsidRPr="008C13E4">
              <w:t>A.</w:t>
            </w:r>
            <w:r w:rsidRPr="008C13E4">
              <w:tab/>
              <w:t>Considerando que en toda la Unión las empresas, en particular las pequeñas y medianas empresas (pymes), las empresas emergentes y las empresas en expansión, se enfrentan a normas muy diferentes de un Estado miembro a otro; que esta diversidad normativa y los costes de navegar por entornos desconocidos dificultan la financiación paneuropea de las empresas;</w:t>
            </w:r>
          </w:p>
        </w:tc>
        <w:tc>
          <w:tcPr>
            <w:tcW w:w="4876" w:type="dxa"/>
            <w:tcBorders>
              <w:top w:val="nil"/>
              <w:left w:val="nil"/>
              <w:bottom w:val="nil"/>
              <w:right w:val="nil"/>
            </w:tcBorders>
          </w:tcPr>
          <w:p w14:paraId="6C58802E" w14:textId="77777777" w:rsidR="006250B9" w:rsidRPr="008C13E4" w:rsidRDefault="006250B9" w:rsidP="00C46B21">
            <w:pPr>
              <w:pStyle w:val="Normal6a"/>
            </w:pPr>
            <w:r w:rsidRPr="008C13E4">
              <w:t>A.</w:t>
            </w:r>
            <w:r w:rsidRPr="008C13E4">
              <w:tab/>
              <w:t xml:space="preserve">Considerando que en toda la Unión las empresas, en particular las pequeñas y medianas empresas (pymes), las empresas emergentes y las empresas en expansión, se enfrentan a normas muy diferentes de un Estado miembro a otro; que esta diversidad normativa y los costes de navegar por entornos desconocidos dificultan la financiación paneuropea </w:t>
            </w:r>
            <w:r w:rsidRPr="008C13E4">
              <w:rPr>
                <w:b/>
                <w:i/>
              </w:rPr>
              <w:t>y la expansión</w:t>
            </w:r>
            <w:r w:rsidRPr="008C13E4">
              <w:t xml:space="preserve"> de las empresas;</w:t>
            </w:r>
          </w:p>
        </w:tc>
      </w:tr>
    </w:tbl>
    <w:p w14:paraId="4D4CA3F8"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03B4401" w14:textId="77777777" w:rsidR="006250B9" w:rsidRPr="008C13E4" w:rsidRDefault="006250B9" w:rsidP="006250B9">
      <w:r w:rsidRPr="00566B91">
        <w:rPr>
          <w:rStyle w:val="HideTWBExt"/>
        </w:rPr>
        <w:t>&lt;/Amend&gt;</w:t>
      </w:r>
    </w:p>
    <w:p w14:paraId="4F4E142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12</w:t>
      </w:r>
      <w:r w:rsidRPr="00566B91">
        <w:rPr>
          <w:rStyle w:val="HideTWBExt"/>
          <w:b w:val="0"/>
        </w:rPr>
        <w:t>&lt;/NumAm&gt;</w:t>
      </w:r>
    </w:p>
    <w:p w14:paraId="01678625"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7B91DD7B" w14:textId="77777777" w:rsidR="006250B9" w:rsidRPr="008C13E4" w:rsidRDefault="006250B9" w:rsidP="006250B9">
      <w:pPr>
        <w:pStyle w:val="NormalBold"/>
      </w:pPr>
      <w:r w:rsidRPr="00566B91">
        <w:rPr>
          <w:rStyle w:val="HideTWBExt"/>
          <w:b w:val="0"/>
        </w:rPr>
        <w:t>&lt;/RepeatBlock-By&gt;</w:t>
      </w:r>
    </w:p>
    <w:p w14:paraId="25EA9FB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4FCE673" w14:textId="77777777" w:rsidR="006250B9" w:rsidRPr="008C13E4" w:rsidRDefault="006250B9" w:rsidP="006250B9">
      <w:pPr>
        <w:pStyle w:val="NormalBold"/>
      </w:pPr>
      <w:r w:rsidRPr="00566B91">
        <w:rPr>
          <w:rStyle w:val="HideTWBExt"/>
          <w:b w:val="0"/>
        </w:rPr>
        <w:t>&lt;Article&gt;</w:t>
      </w:r>
      <w:r w:rsidRPr="008C13E4">
        <w:t>Considerando 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497ACB4" w14:textId="77777777" w:rsidTr="00C46B21">
        <w:trPr>
          <w:trHeight w:hRule="exact" w:val="240"/>
          <w:jc w:val="center"/>
        </w:trPr>
        <w:tc>
          <w:tcPr>
            <w:tcW w:w="9752" w:type="dxa"/>
            <w:gridSpan w:val="2"/>
            <w:tcBorders>
              <w:top w:val="nil"/>
              <w:left w:val="nil"/>
              <w:bottom w:val="nil"/>
              <w:right w:val="nil"/>
            </w:tcBorders>
          </w:tcPr>
          <w:p w14:paraId="65219681" w14:textId="77777777" w:rsidR="006250B9" w:rsidRPr="008C13E4" w:rsidRDefault="006250B9" w:rsidP="00C46B21"/>
        </w:tc>
      </w:tr>
      <w:tr w:rsidR="006250B9" w:rsidRPr="008C13E4" w14:paraId="446C3B1E" w14:textId="77777777" w:rsidTr="00C46B21">
        <w:trPr>
          <w:trHeight w:val="240"/>
          <w:jc w:val="center"/>
        </w:trPr>
        <w:tc>
          <w:tcPr>
            <w:tcW w:w="4876" w:type="dxa"/>
            <w:tcBorders>
              <w:top w:val="nil"/>
              <w:left w:val="nil"/>
              <w:bottom w:val="nil"/>
              <w:right w:val="nil"/>
            </w:tcBorders>
          </w:tcPr>
          <w:p w14:paraId="59C9471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9B80A34" w14:textId="77777777" w:rsidR="006250B9" w:rsidRPr="008C13E4" w:rsidRDefault="006250B9" w:rsidP="00C46B21">
            <w:pPr>
              <w:pStyle w:val="AmColumnHeading"/>
            </w:pPr>
            <w:r w:rsidRPr="008C13E4">
              <w:t>Enmienda</w:t>
            </w:r>
          </w:p>
        </w:tc>
      </w:tr>
      <w:tr w:rsidR="006250B9" w:rsidRPr="008C13E4" w14:paraId="547925D3" w14:textId="77777777" w:rsidTr="00C46B21">
        <w:trPr>
          <w:jc w:val="center"/>
        </w:trPr>
        <w:tc>
          <w:tcPr>
            <w:tcW w:w="4876" w:type="dxa"/>
            <w:tcBorders>
              <w:top w:val="nil"/>
              <w:left w:val="nil"/>
              <w:bottom w:val="nil"/>
              <w:right w:val="nil"/>
            </w:tcBorders>
          </w:tcPr>
          <w:p w14:paraId="0724B9A8" w14:textId="77777777" w:rsidR="006250B9" w:rsidRPr="008C13E4" w:rsidRDefault="006250B9" w:rsidP="00C46B21">
            <w:pPr>
              <w:pStyle w:val="Normal6a"/>
            </w:pPr>
            <w:r w:rsidRPr="008C13E4">
              <w:t>A.</w:t>
            </w:r>
            <w:r w:rsidRPr="008C13E4">
              <w:tab/>
              <w:t>Considerando que en toda la Unión</w:t>
            </w:r>
            <w:r w:rsidRPr="008C13E4">
              <w:rPr>
                <w:b/>
                <w:i/>
              </w:rPr>
              <w:t xml:space="preserve"> las empresas, en particular las pequeñas y medianas empresas (pymes),</w:t>
            </w:r>
            <w:r w:rsidRPr="008C13E4">
              <w:t xml:space="preserve"> las empresas emergentes y las empresas en expansión</w:t>
            </w:r>
            <w:r w:rsidRPr="008C13E4">
              <w:rPr>
                <w:b/>
                <w:i/>
              </w:rPr>
              <w:t>,</w:t>
            </w:r>
            <w:r w:rsidRPr="008C13E4">
              <w:t xml:space="preserve"> se enfrentan a normas muy diferentes de un Estado miembro a otro; que esta diversidad normativa y los costes de navegar por entornos desconocidos dificultan </w:t>
            </w:r>
            <w:r w:rsidRPr="008C13E4">
              <w:rPr>
                <w:b/>
                <w:i/>
              </w:rPr>
              <w:t>la financiación paneuropea de las empresas</w:t>
            </w:r>
            <w:r w:rsidRPr="008C13E4">
              <w:t>;</w:t>
            </w:r>
          </w:p>
        </w:tc>
        <w:tc>
          <w:tcPr>
            <w:tcW w:w="4876" w:type="dxa"/>
            <w:tcBorders>
              <w:top w:val="nil"/>
              <w:left w:val="nil"/>
              <w:bottom w:val="nil"/>
              <w:right w:val="nil"/>
            </w:tcBorders>
          </w:tcPr>
          <w:p w14:paraId="26F307A6" w14:textId="77777777" w:rsidR="006250B9" w:rsidRPr="008C13E4" w:rsidRDefault="006250B9" w:rsidP="00C46B21">
            <w:pPr>
              <w:pStyle w:val="Normal6a"/>
            </w:pPr>
            <w:r w:rsidRPr="008C13E4">
              <w:t>A.</w:t>
            </w:r>
            <w:r w:rsidRPr="008C13E4">
              <w:tab/>
              <w:t xml:space="preserve">Considerando que en toda la Unión las empresas emergentes y las empresas en expansión </w:t>
            </w:r>
            <w:r w:rsidRPr="008C13E4">
              <w:rPr>
                <w:b/>
                <w:i/>
              </w:rPr>
              <w:t>que operan en el sector digital</w:t>
            </w:r>
            <w:r w:rsidRPr="008C13E4">
              <w:t xml:space="preserve"> se enfrentan a normas muy diferentes de un Estado miembro a otro; que esta diversidad normativa y los costes de navegar por entornos desconocidos dificultan </w:t>
            </w:r>
            <w:r w:rsidRPr="008C13E4">
              <w:rPr>
                <w:b/>
                <w:i/>
              </w:rPr>
              <w:t>su capacidad de desarrollarse</w:t>
            </w:r>
            <w:r w:rsidRPr="008C13E4">
              <w:t>;</w:t>
            </w:r>
          </w:p>
        </w:tc>
      </w:tr>
    </w:tbl>
    <w:p w14:paraId="46ACE42C"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71BA41A0" w14:textId="77777777" w:rsidR="006250B9" w:rsidRPr="008C13E4" w:rsidRDefault="006250B9" w:rsidP="006250B9">
      <w:r w:rsidRPr="00566B91">
        <w:rPr>
          <w:rStyle w:val="HideTWBExt"/>
        </w:rPr>
        <w:t>&lt;/Amend&gt;</w:t>
      </w:r>
    </w:p>
    <w:p w14:paraId="55D8C0A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13</w:t>
      </w:r>
      <w:r w:rsidRPr="00566B91">
        <w:rPr>
          <w:rStyle w:val="HideTWBExt"/>
          <w:b w:val="0"/>
        </w:rPr>
        <w:t>&lt;/NumAm&gt;</w:t>
      </w:r>
    </w:p>
    <w:p w14:paraId="77640E46"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54848F6F" w14:textId="77777777" w:rsidR="006250B9" w:rsidRPr="008C13E4" w:rsidRDefault="006250B9" w:rsidP="006250B9">
      <w:pPr>
        <w:pStyle w:val="NormalBold"/>
      </w:pPr>
      <w:r w:rsidRPr="00566B91">
        <w:rPr>
          <w:rStyle w:val="HideTWBExt"/>
          <w:b w:val="0"/>
        </w:rPr>
        <w:t>&lt;/RepeatBlock-By&gt;</w:t>
      </w:r>
    </w:p>
    <w:p w14:paraId="7C7F86D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364C710" w14:textId="77777777" w:rsidR="006250B9" w:rsidRPr="008C13E4" w:rsidRDefault="006250B9" w:rsidP="006250B9">
      <w:pPr>
        <w:pStyle w:val="NormalBold"/>
      </w:pPr>
      <w:r w:rsidRPr="00566B91">
        <w:rPr>
          <w:rStyle w:val="HideTWBExt"/>
          <w:b w:val="0"/>
        </w:rPr>
        <w:lastRenderedPageBreak/>
        <w:t>&lt;Article&gt;</w:t>
      </w:r>
      <w:r w:rsidRPr="008C13E4">
        <w:t>Considerando A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D59F73C" w14:textId="77777777" w:rsidTr="00C46B21">
        <w:trPr>
          <w:trHeight w:hRule="exact" w:val="240"/>
          <w:jc w:val="center"/>
        </w:trPr>
        <w:tc>
          <w:tcPr>
            <w:tcW w:w="9752" w:type="dxa"/>
            <w:gridSpan w:val="2"/>
            <w:tcBorders>
              <w:top w:val="nil"/>
              <w:left w:val="nil"/>
              <w:bottom w:val="nil"/>
              <w:right w:val="nil"/>
            </w:tcBorders>
          </w:tcPr>
          <w:p w14:paraId="0C358C74" w14:textId="77777777" w:rsidR="006250B9" w:rsidRPr="008C13E4" w:rsidRDefault="006250B9" w:rsidP="00C46B21"/>
        </w:tc>
      </w:tr>
      <w:tr w:rsidR="006250B9" w:rsidRPr="008C13E4" w14:paraId="124AC2D8" w14:textId="77777777" w:rsidTr="00C46B21">
        <w:trPr>
          <w:trHeight w:val="240"/>
          <w:jc w:val="center"/>
        </w:trPr>
        <w:tc>
          <w:tcPr>
            <w:tcW w:w="4876" w:type="dxa"/>
            <w:tcBorders>
              <w:top w:val="nil"/>
              <w:left w:val="nil"/>
              <w:bottom w:val="nil"/>
              <w:right w:val="nil"/>
            </w:tcBorders>
          </w:tcPr>
          <w:p w14:paraId="7F6EA25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257EDCD" w14:textId="77777777" w:rsidR="006250B9" w:rsidRPr="008C13E4" w:rsidRDefault="006250B9" w:rsidP="00C46B21">
            <w:pPr>
              <w:pStyle w:val="AmColumnHeading"/>
            </w:pPr>
            <w:r w:rsidRPr="008C13E4">
              <w:t>Enmienda</w:t>
            </w:r>
          </w:p>
        </w:tc>
      </w:tr>
      <w:tr w:rsidR="006250B9" w:rsidRPr="008C13E4" w14:paraId="060373D6" w14:textId="77777777" w:rsidTr="00C46B21">
        <w:trPr>
          <w:jc w:val="center"/>
        </w:trPr>
        <w:tc>
          <w:tcPr>
            <w:tcW w:w="4876" w:type="dxa"/>
            <w:tcBorders>
              <w:top w:val="nil"/>
              <w:left w:val="nil"/>
              <w:bottom w:val="nil"/>
              <w:right w:val="nil"/>
            </w:tcBorders>
          </w:tcPr>
          <w:p w14:paraId="59218520" w14:textId="77777777" w:rsidR="006250B9" w:rsidRPr="008C13E4" w:rsidRDefault="006250B9" w:rsidP="00C46B21">
            <w:pPr>
              <w:pStyle w:val="Normal6a"/>
            </w:pPr>
          </w:p>
        </w:tc>
        <w:tc>
          <w:tcPr>
            <w:tcW w:w="4876" w:type="dxa"/>
            <w:tcBorders>
              <w:top w:val="nil"/>
              <w:left w:val="nil"/>
              <w:bottom w:val="nil"/>
              <w:right w:val="nil"/>
            </w:tcBorders>
          </w:tcPr>
          <w:p w14:paraId="75FD005A" w14:textId="77777777" w:rsidR="006250B9" w:rsidRPr="008C13E4" w:rsidRDefault="006250B9" w:rsidP="00C46B21">
            <w:pPr>
              <w:pStyle w:val="Normal6a"/>
            </w:pPr>
            <w:r w:rsidRPr="008C13E4">
              <w:rPr>
                <w:b/>
                <w:i/>
              </w:rPr>
              <w:t>A bis.</w:t>
            </w:r>
            <w:r w:rsidRPr="008C13E4">
              <w:tab/>
            </w:r>
            <w:r w:rsidRPr="008C13E4">
              <w:rPr>
                <w:b/>
                <w:i/>
              </w:rPr>
              <w:t>Considerando que, como puso de relieve la Comisión en su Comunicación sobre una estrategia de la Unión para las empresas emergentes y en expansión, el establecimiento y la expansión de empresas innovadoras en Europa se enfrentan actualmente a retos significativos, especialmente a causa de la fragmentación del marco normativo a escala de la Unión, a un menor apetito de riesgo por parte de los inversores, a la lenta adopción de tecnologías innovadoras y a la infrautilización de la contratación pública;</w:t>
            </w:r>
          </w:p>
        </w:tc>
      </w:tr>
    </w:tbl>
    <w:p w14:paraId="4D7F850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301F1E6F" w14:textId="77777777" w:rsidR="006250B9" w:rsidRPr="008C13E4" w:rsidRDefault="006250B9" w:rsidP="006250B9">
      <w:r w:rsidRPr="00566B91">
        <w:rPr>
          <w:rStyle w:val="HideTWBExt"/>
        </w:rPr>
        <w:t>&lt;/Amend&gt;</w:t>
      </w:r>
    </w:p>
    <w:p w14:paraId="5338804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14</w:t>
      </w:r>
      <w:r w:rsidRPr="00566B91">
        <w:rPr>
          <w:rStyle w:val="HideTWBExt"/>
          <w:b w:val="0"/>
        </w:rPr>
        <w:t>&lt;/NumAm&gt;</w:t>
      </w:r>
    </w:p>
    <w:p w14:paraId="399D74AA"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68916DEE" w14:textId="77777777" w:rsidR="006250B9" w:rsidRPr="008C13E4" w:rsidRDefault="006250B9" w:rsidP="006250B9">
      <w:pPr>
        <w:pStyle w:val="NormalBold"/>
      </w:pPr>
      <w:r w:rsidRPr="00566B91">
        <w:rPr>
          <w:rStyle w:val="HideTWBExt"/>
          <w:b w:val="0"/>
        </w:rPr>
        <w:t>&lt;/RepeatBlock-By&gt;</w:t>
      </w:r>
    </w:p>
    <w:p w14:paraId="2E332AF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C030D1B" w14:textId="77777777" w:rsidR="006250B9" w:rsidRPr="008C13E4" w:rsidRDefault="006250B9" w:rsidP="006250B9">
      <w:pPr>
        <w:pStyle w:val="NormalBold"/>
      </w:pPr>
      <w:r w:rsidRPr="00566B91">
        <w:rPr>
          <w:rStyle w:val="HideTWBExt"/>
          <w:b w:val="0"/>
        </w:rPr>
        <w:t>&lt;Article&gt;</w:t>
      </w:r>
      <w:r w:rsidRPr="008C13E4">
        <w:t>Considerando A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6C8FB15" w14:textId="77777777" w:rsidTr="00C46B21">
        <w:trPr>
          <w:trHeight w:hRule="exact" w:val="240"/>
          <w:jc w:val="center"/>
        </w:trPr>
        <w:tc>
          <w:tcPr>
            <w:tcW w:w="9752" w:type="dxa"/>
            <w:gridSpan w:val="2"/>
            <w:tcBorders>
              <w:top w:val="nil"/>
              <w:left w:val="nil"/>
              <w:bottom w:val="nil"/>
              <w:right w:val="nil"/>
            </w:tcBorders>
          </w:tcPr>
          <w:p w14:paraId="1C1AAF6F" w14:textId="77777777" w:rsidR="006250B9" w:rsidRPr="008C13E4" w:rsidRDefault="006250B9" w:rsidP="00C46B21"/>
        </w:tc>
      </w:tr>
      <w:tr w:rsidR="006250B9" w:rsidRPr="008C13E4" w14:paraId="4FAD6114" w14:textId="77777777" w:rsidTr="00C46B21">
        <w:trPr>
          <w:trHeight w:val="240"/>
          <w:jc w:val="center"/>
        </w:trPr>
        <w:tc>
          <w:tcPr>
            <w:tcW w:w="4876" w:type="dxa"/>
            <w:tcBorders>
              <w:top w:val="nil"/>
              <w:left w:val="nil"/>
              <w:bottom w:val="nil"/>
              <w:right w:val="nil"/>
            </w:tcBorders>
          </w:tcPr>
          <w:p w14:paraId="2755329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A829C28" w14:textId="77777777" w:rsidR="006250B9" w:rsidRPr="008C13E4" w:rsidRDefault="006250B9" w:rsidP="00C46B21">
            <w:pPr>
              <w:pStyle w:val="AmColumnHeading"/>
            </w:pPr>
            <w:r w:rsidRPr="008C13E4">
              <w:t>Enmienda</w:t>
            </w:r>
          </w:p>
        </w:tc>
      </w:tr>
      <w:tr w:rsidR="006250B9" w:rsidRPr="008C13E4" w14:paraId="70E079F3" w14:textId="77777777" w:rsidTr="00C46B21">
        <w:trPr>
          <w:jc w:val="center"/>
        </w:trPr>
        <w:tc>
          <w:tcPr>
            <w:tcW w:w="4876" w:type="dxa"/>
            <w:tcBorders>
              <w:top w:val="nil"/>
              <w:left w:val="nil"/>
              <w:bottom w:val="nil"/>
              <w:right w:val="nil"/>
            </w:tcBorders>
          </w:tcPr>
          <w:p w14:paraId="49721F19" w14:textId="77777777" w:rsidR="006250B9" w:rsidRPr="008C13E4" w:rsidRDefault="006250B9" w:rsidP="00C46B21">
            <w:pPr>
              <w:pStyle w:val="Normal6a"/>
            </w:pPr>
          </w:p>
        </w:tc>
        <w:tc>
          <w:tcPr>
            <w:tcW w:w="4876" w:type="dxa"/>
            <w:tcBorders>
              <w:top w:val="nil"/>
              <w:left w:val="nil"/>
              <w:bottom w:val="nil"/>
              <w:right w:val="nil"/>
            </w:tcBorders>
          </w:tcPr>
          <w:p w14:paraId="3A1FCBF6" w14:textId="77777777" w:rsidR="006250B9" w:rsidRPr="008C13E4" w:rsidRDefault="006250B9" w:rsidP="00C46B21">
            <w:pPr>
              <w:pStyle w:val="Normal6a"/>
            </w:pPr>
            <w:r w:rsidRPr="008C13E4">
              <w:rPr>
                <w:b/>
                <w:i/>
              </w:rPr>
              <w:t>A bis.</w:t>
            </w:r>
            <w:r w:rsidRPr="008C13E4">
              <w:tab/>
            </w:r>
            <w:r w:rsidRPr="008C13E4">
              <w:rPr>
                <w:b/>
                <w:i/>
              </w:rPr>
              <w:t>Considerando que el entorno empresarial mundial exige cada vez más agilidad, digitalización y acceso a reservas de talento y mercados diversos, que muchas empresas de la Unión tienen dificultades para lograr debido a la complejidad normativa y a la incoherencia de los marcos jurídicos;</w:t>
            </w:r>
          </w:p>
        </w:tc>
      </w:tr>
    </w:tbl>
    <w:p w14:paraId="6EB35A7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1A22C04" w14:textId="77777777" w:rsidR="006250B9" w:rsidRPr="008C13E4" w:rsidRDefault="006250B9" w:rsidP="006250B9">
      <w:r w:rsidRPr="00566B91">
        <w:rPr>
          <w:rStyle w:val="HideTWBExt"/>
        </w:rPr>
        <w:t>&lt;/Amend&gt;</w:t>
      </w:r>
    </w:p>
    <w:p w14:paraId="37299B56"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15</w:t>
      </w:r>
      <w:r w:rsidRPr="00566B91">
        <w:rPr>
          <w:rStyle w:val="HideTWBExt"/>
          <w:b w:val="0"/>
        </w:rPr>
        <w:t>&lt;/NumAm&gt;</w:t>
      </w:r>
    </w:p>
    <w:p w14:paraId="52390B55"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71749497" w14:textId="77777777" w:rsidR="006250B9" w:rsidRPr="008C13E4" w:rsidRDefault="006250B9" w:rsidP="006250B9">
      <w:pPr>
        <w:pStyle w:val="NormalBold"/>
      </w:pPr>
      <w:r w:rsidRPr="00566B91">
        <w:rPr>
          <w:rStyle w:val="HideTWBExt"/>
          <w:b w:val="0"/>
        </w:rPr>
        <w:t>&lt;/RepeatBlock-By&gt;</w:t>
      </w:r>
    </w:p>
    <w:p w14:paraId="2075677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30EBE0F" w14:textId="77777777" w:rsidR="006250B9" w:rsidRPr="008C13E4" w:rsidRDefault="006250B9" w:rsidP="006250B9">
      <w:pPr>
        <w:pStyle w:val="NormalBold"/>
      </w:pPr>
      <w:r w:rsidRPr="00566B91">
        <w:rPr>
          <w:rStyle w:val="HideTWBExt"/>
          <w:b w:val="0"/>
        </w:rPr>
        <w:t>&lt;Article&gt;</w:t>
      </w:r>
      <w:r w:rsidRPr="008C13E4">
        <w:t>Considerando B</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6995D47" w14:textId="77777777" w:rsidTr="00C46B21">
        <w:trPr>
          <w:trHeight w:hRule="exact" w:val="240"/>
          <w:jc w:val="center"/>
        </w:trPr>
        <w:tc>
          <w:tcPr>
            <w:tcW w:w="9752" w:type="dxa"/>
            <w:gridSpan w:val="2"/>
            <w:tcBorders>
              <w:top w:val="nil"/>
              <w:left w:val="nil"/>
              <w:bottom w:val="nil"/>
              <w:right w:val="nil"/>
            </w:tcBorders>
          </w:tcPr>
          <w:p w14:paraId="779E1505" w14:textId="77777777" w:rsidR="006250B9" w:rsidRPr="008C13E4" w:rsidRDefault="006250B9" w:rsidP="00C46B21"/>
        </w:tc>
      </w:tr>
      <w:tr w:rsidR="006250B9" w:rsidRPr="008C13E4" w14:paraId="4775C873" w14:textId="77777777" w:rsidTr="00C46B21">
        <w:trPr>
          <w:trHeight w:val="240"/>
          <w:jc w:val="center"/>
        </w:trPr>
        <w:tc>
          <w:tcPr>
            <w:tcW w:w="4876" w:type="dxa"/>
            <w:tcBorders>
              <w:top w:val="nil"/>
              <w:left w:val="nil"/>
              <w:bottom w:val="nil"/>
              <w:right w:val="nil"/>
            </w:tcBorders>
          </w:tcPr>
          <w:p w14:paraId="449C150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2DF9C23" w14:textId="77777777" w:rsidR="006250B9" w:rsidRPr="008C13E4" w:rsidRDefault="006250B9" w:rsidP="00C46B21">
            <w:pPr>
              <w:pStyle w:val="AmColumnHeading"/>
            </w:pPr>
            <w:r w:rsidRPr="008C13E4">
              <w:t>Enmienda</w:t>
            </w:r>
          </w:p>
        </w:tc>
      </w:tr>
      <w:tr w:rsidR="006250B9" w:rsidRPr="008C13E4" w14:paraId="11934CEC" w14:textId="77777777" w:rsidTr="00C46B21">
        <w:trPr>
          <w:jc w:val="center"/>
        </w:trPr>
        <w:tc>
          <w:tcPr>
            <w:tcW w:w="4876" w:type="dxa"/>
            <w:tcBorders>
              <w:top w:val="nil"/>
              <w:left w:val="nil"/>
              <w:bottom w:val="nil"/>
              <w:right w:val="nil"/>
            </w:tcBorders>
          </w:tcPr>
          <w:p w14:paraId="0C97C689" w14:textId="77777777" w:rsidR="006250B9" w:rsidRPr="008C13E4" w:rsidRDefault="006250B9" w:rsidP="00C46B21">
            <w:pPr>
              <w:pStyle w:val="Normal6a"/>
            </w:pPr>
            <w:r w:rsidRPr="008C13E4">
              <w:t>B.</w:t>
            </w:r>
            <w:r w:rsidRPr="008C13E4">
              <w:tab/>
              <w:t>Considerando que se podría lograr un sistema europeo unificado no solo con un acto jurídico independiente de la Unión, sino también introduciendo un conjunto de normas que funcionen junto con el sistema jurídico nacional de cada Estado miembro;</w:t>
            </w:r>
          </w:p>
        </w:tc>
        <w:tc>
          <w:tcPr>
            <w:tcW w:w="4876" w:type="dxa"/>
            <w:tcBorders>
              <w:top w:val="nil"/>
              <w:left w:val="nil"/>
              <w:bottom w:val="nil"/>
              <w:right w:val="nil"/>
            </w:tcBorders>
          </w:tcPr>
          <w:p w14:paraId="35A838AE" w14:textId="77777777" w:rsidR="006250B9" w:rsidRPr="008C13E4" w:rsidRDefault="006250B9" w:rsidP="00C46B21">
            <w:pPr>
              <w:pStyle w:val="Normal6a"/>
            </w:pPr>
            <w:r w:rsidRPr="008C13E4">
              <w:t>B.</w:t>
            </w:r>
            <w:r w:rsidRPr="008C13E4">
              <w:tab/>
              <w:t xml:space="preserve">Considerando que se podría lograr un sistema europeo unificado </w:t>
            </w:r>
            <w:r w:rsidRPr="008C13E4">
              <w:rPr>
                <w:b/>
                <w:i/>
              </w:rPr>
              <w:t>y armonizado de manera más eficiente</w:t>
            </w:r>
            <w:r w:rsidRPr="008C13E4">
              <w:t xml:space="preserve"> no solo con un acto jurídico independiente de la Unión, sino también introduciendo un conjunto de normas que funcionen junto con el sistema jurídico nacional de cada Estado miembro</w:t>
            </w:r>
            <w:r w:rsidRPr="008C13E4">
              <w:rPr>
                <w:b/>
                <w:i/>
              </w:rPr>
              <w:t>, evitando, en cualquier caso, que tales normas generen cargas administrativas, burocráticas y financieras adicionales, u otros tipos de obstáculos en la senda de las empresas en desarrollo, y especialmente de las pymes</w:t>
            </w:r>
            <w:r w:rsidRPr="008C13E4">
              <w:t>;</w:t>
            </w:r>
          </w:p>
        </w:tc>
      </w:tr>
    </w:tbl>
    <w:p w14:paraId="5AFAA7D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5D04CB99" w14:textId="77777777" w:rsidR="006250B9" w:rsidRPr="008C13E4" w:rsidRDefault="006250B9" w:rsidP="006250B9">
      <w:r w:rsidRPr="00566B91">
        <w:rPr>
          <w:rStyle w:val="HideTWBExt"/>
        </w:rPr>
        <w:t>&lt;/Amend&gt;</w:t>
      </w:r>
    </w:p>
    <w:p w14:paraId="25370DB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16</w:t>
      </w:r>
      <w:r w:rsidRPr="00566B91">
        <w:rPr>
          <w:rStyle w:val="HideTWBExt"/>
          <w:b w:val="0"/>
        </w:rPr>
        <w:t>&lt;/NumAm&gt;</w:t>
      </w:r>
    </w:p>
    <w:p w14:paraId="4C16FE27"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2920FDA1" w14:textId="77777777" w:rsidR="006250B9" w:rsidRPr="008C13E4" w:rsidRDefault="006250B9" w:rsidP="006250B9">
      <w:pPr>
        <w:pStyle w:val="NormalBold"/>
      </w:pPr>
      <w:r w:rsidRPr="00566B91">
        <w:rPr>
          <w:rStyle w:val="HideTWBExt"/>
          <w:b w:val="0"/>
        </w:rPr>
        <w:t>&lt;/RepeatBlock-By&gt;</w:t>
      </w:r>
    </w:p>
    <w:p w14:paraId="71AECCB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9EFC63E" w14:textId="77777777" w:rsidR="006250B9" w:rsidRPr="008C13E4" w:rsidRDefault="006250B9" w:rsidP="006250B9">
      <w:pPr>
        <w:pStyle w:val="NormalBold"/>
      </w:pPr>
      <w:r w:rsidRPr="00566B91">
        <w:rPr>
          <w:rStyle w:val="HideTWBExt"/>
          <w:b w:val="0"/>
        </w:rPr>
        <w:t>&lt;Article&gt;</w:t>
      </w:r>
      <w:r w:rsidRPr="008C13E4">
        <w:t>Considerando B</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A66AF02" w14:textId="77777777" w:rsidTr="00C46B21">
        <w:trPr>
          <w:trHeight w:hRule="exact" w:val="240"/>
          <w:jc w:val="center"/>
        </w:trPr>
        <w:tc>
          <w:tcPr>
            <w:tcW w:w="9752" w:type="dxa"/>
            <w:gridSpan w:val="2"/>
            <w:tcBorders>
              <w:top w:val="nil"/>
              <w:left w:val="nil"/>
              <w:bottom w:val="nil"/>
              <w:right w:val="nil"/>
            </w:tcBorders>
          </w:tcPr>
          <w:p w14:paraId="5E9522D8" w14:textId="77777777" w:rsidR="006250B9" w:rsidRPr="008C13E4" w:rsidRDefault="006250B9" w:rsidP="00C46B21"/>
        </w:tc>
      </w:tr>
      <w:tr w:rsidR="006250B9" w:rsidRPr="008C13E4" w14:paraId="36C4CCCE" w14:textId="77777777" w:rsidTr="00C46B21">
        <w:trPr>
          <w:trHeight w:val="240"/>
          <w:jc w:val="center"/>
        </w:trPr>
        <w:tc>
          <w:tcPr>
            <w:tcW w:w="4876" w:type="dxa"/>
            <w:tcBorders>
              <w:top w:val="nil"/>
              <w:left w:val="nil"/>
              <w:bottom w:val="nil"/>
              <w:right w:val="nil"/>
            </w:tcBorders>
          </w:tcPr>
          <w:p w14:paraId="7054A0D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9AB2C06" w14:textId="77777777" w:rsidR="006250B9" w:rsidRPr="008C13E4" w:rsidRDefault="006250B9" w:rsidP="00C46B21">
            <w:pPr>
              <w:pStyle w:val="AmColumnHeading"/>
            </w:pPr>
            <w:r w:rsidRPr="008C13E4">
              <w:t>Enmienda</w:t>
            </w:r>
          </w:p>
        </w:tc>
      </w:tr>
      <w:tr w:rsidR="006250B9" w:rsidRPr="008C13E4" w14:paraId="20146703" w14:textId="77777777" w:rsidTr="00C46B21">
        <w:trPr>
          <w:jc w:val="center"/>
        </w:trPr>
        <w:tc>
          <w:tcPr>
            <w:tcW w:w="4876" w:type="dxa"/>
            <w:tcBorders>
              <w:top w:val="nil"/>
              <w:left w:val="nil"/>
              <w:bottom w:val="nil"/>
              <w:right w:val="nil"/>
            </w:tcBorders>
          </w:tcPr>
          <w:p w14:paraId="36F1C098" w14:textId="77777777" w:rsidR="006250B9" w:rsidRPr="008C13E4" w:rsidRDefault="006250B9" w:rsidP="00C46B21">
            <w:pPr>
              <w:pStyle w:val="Normal6a"/>
            </w:pPr>
            <w:r w:rsidRPr="008C13E4">
              <w:t>B.</w:t>
            </w:r>
            <w:r w:rsidRPr="008C13E4">
              <w:tab/>
              <w:t xml:space="preserve">Considerando que se podría </w:t>
            </w:r>
            <w:r w:rsidRPr="008C13E4">
              <w:rPr>
                <w:b/>
                <w:i/>
              </w:rPr>
              <w:t>lograr un sistema europeo unificado no solo con un acto jurídico independiente de la Unión, sino también introduciendo un</w:t>
            </w:r>
            <w:r w:rsidRPr="008C13E4">
              <w:t xml:space="preserve"> conjunto de normas que </w:t>
            </w:r>
            <w:r w:rsidRPr="008C13E4">
              <w:rPr>
                <w:b/>
                <w:i/>
              </w:rPr>
              <w:t>funcionen junto con el sistema jurídico nacional de</w:t>
            </w:r>
            <w:r w:rsidRPr="008C13E4">
              <w:t xml:space="preserve"> cada Estado miembro;</w:t>
            </w:r>
          </w:p>
        </w:tc>
        <w:tc>
          <w:tcPr>
            <w:tcW w:w="4876" w:type="dxa"/>
            <w:tcBorders>
              <w:top w:val="nil"/>
              <w:left w:val="nil"/>
              <w:bottom w:val="nil"/>
              <w:right w:val="nil"/>
            </w:tcBorders>
          </w:tcPr>
          <w:p w14:paraId="7376652D" w14:textId="77777777" w:rsidR="006250B9" w:rsidRPr="008C13E4" w:rsidRDefault="006250B9" w:rsidP="00C46B21">
            <w:pPr>
              <w:pStyle w:val="Normal6a"/>
            </w:pPr>
            <w:r w:rsidRPr="008C13E4">
              <w:t>B.</w:t>
            </w:r>
            <w:r w:rsidRPr="008C13E4">
              <w:tab/>
              <w:t xml:space="preserve">Considerando que se podría </w:t>
            </w:r>
            <w:r w:rsidRPr="008C13E4">
              <w:rPr>
                <w:b/>
                <w:i/>
              </w:rPr>
              <w:t>introducir un</w:t>
            </w:r>
            <w:r w:rsidRPr="008C13E4">
              <w:t xml:space="preserve"> conjunto de normas que </w:t>
            </w:r>
            <w:r w:rsidRPr="008C13E4">
              <w:rPr>
                <w:b/>
                <w:i/>
              </w:rPr>
              <w:t>faciliten el reconocimiento de las empresas emergentes y las empresas en expansión digitales en</w:t>
            </w:r>
            <w:r w:rsidRPr="008C13E4">
              <w:t xml:space="preserve"> cada Estado miembro</w:t>
            </w:r>
            <w:r w:rsidRPr="008C13E4">
              <w:rPr>
                <w:b/>
                <w:i/>
              </w:rPr>
              <w:t>, preservando al mismo tiempo los regímenes nacionales de Derecho fiscal y social</w:t>
            </w:r>
            <w:r w:rsidRPr="008C13E4">
              <w:t>;</w:t>
            </w:r>
          </w:p>
        </w:tc>
      </w:tr>
    </w:tbl>
    <w:p w14:paraId="49C094B6"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{FR}</w:t>
      </w:r>
      <w:r w:rsidRPr="00566B91">
        <w:rPr>
          <w:lang w:val="sv-SE"/>
        </w:rPr>
        <w:t>fr</w:t>
      </w:r>
      <w:r w:rsidRPr="00566B91">
        <w:rPr>
          <w:rStyle w:val="HideTWBExt"/>
          <w:lang w:val="sv-SE"/>
        </w:rPr>
        <w:t>&lt;/Original&gt;</w:t>
      </w:r>
    </w:p>
    <w:p w14:paraId="7C15F3EA" w14:textId="77777777" w:rsidR="006250B9" w:rsidRPr="00566B91" w:rsidRDefault="006250B9" w:rsidP="006250B9">
      <w:pPr>
        <w:rPr>
          <w:lang w:val="sv-SE"/>
        </w:rPr>
      </w:pPr>
      <w:r w:rsidRPr="00566B91">
        <w:rPr>
          <w:rStyle w:val="HideTWBExt"/>
          <w:lang w:val="sv-SE"/>
        </w:rPr>
        <w:t>&lt;/Amend&gt;</w:t>
      </w:r>
    </w:p>
    <w:p w14:paraId="21B14E2C"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17</w:t>
      </w:r>
      <w:r w:rsidRPr="00566B91">
        <w:rPr>
          <w:rStyle w:val="HideTWBExt"/>
          <w:b w:val="0"/>
        </w:rPr>
        <w:t>&lt;/NumAm&gt;</w:t>
      </w:r>
    </w:p>
    <w:p w14:paraId="2A10B9F7"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5EBAF33F" w14:textId="77777777" w:rsidR="006250B9" w:rsidRPr="00566B91" w:rsidRDefault="006250B9" w:rsidP="006250B9">
      <w:pPr>
        <w:pStyle w:val="NormalBold"/>
        <w:rPr>
          <w:lang w:val="sv-SE"/>
        </w:rPr>
      </w:pPr>
      <w:r w:rsidRPr="00566B91">
        <w:rPr>
          <w:rStyle w:val="HideTWBExt"/>
          <w:b w:val="0"/>
        </w:rPr>
        <w:t>&lt;/RepeatBlock-By&gt;</w:t>
      </w:r>
    </w:p>
    <w:p w14:paraId="4512B2C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9610535" w14:textId="77777777" w:rsidR="006250B9" w:rsidRPr="008C13E4" w:rsidRDefault="006250B9" w:rsidP="006250B9">
      <w:pPr>
        <w:pStyle w:val="NormalBold"/>
      </w:pPr>
      <w:r w:rsidRPr="00566B91">
        <w:rPr>
          <w:rStyle w:val="HideTWBExt"/>
          <w:b w:val="0"/>
        </w:rPr>
        <w:t>&lt;Article&gt;</w:t>
      </w:r>
      <w:r w:rsidRPr="008C13E4">
        <w:t>Considerando C</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4278DCE" w14:textId="77777777" w:rsidTr="00C46B21">
        <w:trPr>
          <w:trHeight w:hRule="exact" w:val="240"/>
          <w:jc w:val="center"/>
        </w:trPr>
        <w:tc>
          <w:tcPr>
            <w:tcW w:w="9752" w:type="dxa"/>
            <w:gridSpan w:val="2"/>
            <w:tcBorders>
              <w:top w:val="nil"/>
              <w:left w:val="nil"/>
              <w:bottom w:val="nil"/>
              <w:right w:val="nil"/>
            </w:tcBorders>
          </w:tcPr>
          <w:p w14:paraId="1A11B3B3" w14:textId="77777777" w:rsidR="006250B9" w:rsidRPr="008C13E4" w:rsidRDefault="006250B9" w:rsidP="00C46B21"/>
        </w:tc>
      </w:tr>
      <w:tr w:rsidR="006250B9" w:rsidRPr="008C13E4" w14:paraId="7C040801" w14:textId="77777777" w:rsidTr="00C46B21">
        <w:trPr>
          <w:trHeight w:val="240"/>
          <w:jc w:val="center"/>
        </w:trPr>
        <w:tc>
          <w:tcPr>
            <w:tcW w:w="4876" w:type="dxa"/>
            <w:tcBorders>
              <w:top w:val="nil"/>
              <w:left w:val="nil"/>
              <w:bottom w:val="nil"/>
              <w:right w:val="nil"/>
            </w:tcBorders>
          </w:tcPr>
          <w:p w14:paraId="6C77DF0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DB38BB9" w14:textId="77777777" w:rsidR="006250B9" w:rsidRPr="008C13E4" w:rsidRDefault="006250B9" w:rsidP="00C46B21">
            <w:pPr>
              <w:pStyle w:val="AmColumnHeading"/>
            </w:pPr>
            <w:r w:rsidRPr="008C13E4">
              <w:t>Enmienda</w:t>
            </w:r>
          </w:p>
        </w:tc>
      </w:tr>
      <w:tr w:rsidR="006250B9" w:rsidRPr="008C13E4" w14:paraId="264CFAAA" w14:textId="77777777" w:rsidTr="00C46B21">
        <w:trPr>
          <w:jc w:val="center"/>
        </w:trPr>
        <w:tc>
          <w:tcPr>
            <w:tcW w:w="4876" w:type="dxa"/>
            <w:tcBorders>
              <w:top w:val="nil"/>
              <w:left w:val="nil"/>
              <w:bottom w:val="nil"/>
              <w:right w:val="nil"/>
            </w:tcBorders>
          </w:tcPr>
          <w:p w14:paraId="41B3F95C" w14:textId="77777777" w:rsidR="006250B9" w:rsidRPr="008C13E4" w:rsidRDefault="006250B9" w:rsidP="00C46B21">
            <w:pPr>
              <w:pStyle w:val="Normal6a"/>
            </w:pPr>
            <w:r w:rsidRPr="008C13E4">
              <w:rPr>
                <w:b/>
                <w:i/>
              </w:rPr>
              <w:t>C.</w:t>
            </w:r>
            <w:r w:rsidRPr="008C13E4">
              <w:tab/>
            </w:r>
            <w:r w:rsidRPr="008C13E4">
              <w:rPr>
                <w:b/>
                <w:i/>
              </w:rPr>
              <w:t>Considerando que muchas empresas emergentes y en expansión de la Unión están desarrollando tecnologías revolucionarias; que es frecuente que esas empresas sean adquiridas por empresas extranjeras antes de alcanzar la madurez; que esas adquisiciones no suelen alcanzar los umbrales de control de las concentraciones de la Unión;</w:t>
            </w:r>
          </w:p>
        </w:tc>
        <w:tc>
          <w:tcPr>
            <w:tcW w:w="4876" w:type="dxa"/>
            <w:tcBorders>
              <w:top w:val="nil"/>
              <w:left w:val="nil"/>
              <w:bottom w:val="nil"/>
              <w:right w:val="nil"/>
            </w:tcBorders>
          </w:tcPr>
          <w:p w14:paraId="307226F3" w14:textId="77777777" w:rsidR="006250B9" w:rsidRPr="008C13E4" w:rsidRDefault="006250B9" w:rsidP="00C46B21">
            <w:pPr>
              <w:pStyle w:val="Normal6a"/>
            </w:pPr>
            <w:r w:rsidRPr="008C13E4">
              <w:rPr>
                <w:b/>
                <w:i/>
              </w:rPr>
              <w:t>suprimido</w:t>
            </w:r>
          </w:p>
        </w:tc>
      </w:tr>
    </w:tbl>
    <w:p w14:paraId="7239230C"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50274A7" w14:textId="77777777" w:rsidR="006250B9" w:rsidRPr="008C13E4" w:rsidRDefault="006250B9" w:rsidP="006250B9">
      <w:r w:rsidRPr="00566B91">
        <w:rPr>
          <w:rStyle w:val="HideTWBExt"/>
        </w:rPr>
        <w:t>&lt;/Amend&gt;</w:t>
      </w:r>
    </w:p>
    <w:p w14:paraId="7830B28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18</w:t>
      </w:r>
      <w:r w:rsidRPr="00566B91">
        <w:rPr>
          <w:rStyle w:val="HideTWBExt"/>
          <w:b w:val="0"/>
        </w:rPr>
        <w:t>&lt;/NumAm&gt;</w:t>
      </w:r>
    </w:p>
    <w:p w14:paraId="7F3CCD29"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5A97970D" w14:textId="77777777" w:rsidR="006250B9" w:rsidRPr="008C13E4" w:rsidRDefault="006250B9" w:rsidP="006250B9">
      <w:pPr>
        <w:pStyle w:val="NormalBold"/>
      </w:pPr>
      <w:r w:rsidRPr="00566B91">
        <w:rPr>
          <w:rStyle w:val="HideTWBExt"/>
          <w:b w:val="0"/>
        </w:rPr>
        <w:t>&lt;/RepeatBlock-By&gt;</w:t>
      </w:r>
    </w:p>
    <w:p w14:paraId="048AC2F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A6721A6" w14:textId="77777777" w:rsidR="006250B9" w:rsidRPr="008C13E4" w:rsidRDefault="006250B9" w:rsidP="006250B9">
      <w:pPr>
        <w:pStyle w:val="NormalBold"/>
      </w:pPr>
      <w:r w:rsidRPr="00566B91">
        <w:rPr>
          <w:rStyle w:val="HideTWBExt"/>
          <w:b w:val="0"/>
        </w:rPr>
        <w:t>&lt;Article&gt;</w:t>
      </w:r>
      <w:r w:rsidRPr="008C13E4">
        <w:t>Considerando C</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295ABA0" w14:textId="77777777" w:rsidTr="00C46B21">
        <w:trPr>
          <w:trHeight w:hRule="exact" w:val="240"/>
          <w:jc w:val="center"/>
        </w:trPr>
        <w:tc>
          <w:tcPr>
            <w:tcW w:w="9752" w:type="dxa"/>
            <w:gridSpan w:val="2"/>
            <w:tcBorders>
              <w:top w:val="nil"/>
              <w:left w:val="nil"/>
              <w:bottom w:val="nil"/>
              <w:right w:val="nil"/>
            </w:tcBorders>
          </w:tcPr>
          <w:p w14:paraId="4182D0EB" w14:textId="77777777" w:rsidR="006250B9" w:rsidRPr="008C13E4" w:rsidRDefault="006250B9" w:rsidP="00C46B21"/>
        </w:tc>
      </w:tr>
      <w:tr w:rsidR="006250B9" w:rsidRPr="008C13E4" w14:paraId="0AFD1DD8" w14:textId="77777777" w:rsidTr="00C46B21">
        <w:trPr>
          <w:trHeight w:val="240"/>
          <w:jc w:val="center"/>
        </w:trPr>
        <w:tc>
          <w:tcPr>
            <w:tcW w:w="4876" w:type="dxa"/>
            <w:tcBorders>
              <w:top w:val="nil"/>
              <w:left w:val="nil"/>
              <w:bottom w:val="nil"/>
              <w:right w:val="nil"/>
            </w:tcBorders>
          </w:tcPr>
          <w:p w14:paraId="52E5F45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ADA7D13" w14:textId="77777777" w:rsidR="006250B9" w:rsidRPr="008C13E4" w:rsidRDefault="006250B9" w:rsidP="00C46B21">
            <w:pPr>
              <w:pStyle w:val="AmColumnHeading"/>
            </w:pPr>
            <w:r w:rsidRPr="008C13E4">
              <w:t>Enmienda</w:t>
            </w:r>
          </w:p>
        </w:tc>
      </w:tr>
      <w:tr w:rsidR="006250B9" w:rsidRPr="008C13E4" w14:paraId="6CBDFBFC" w14:textId="77777777" w:rsidTr="00C46B21">
        <w:trPr>
          <w:jc w:val="center"/>
        </w:trPr>
        <w:tc>
          <w:tcPr>
            <w:tcW w:w="4876" w:type="dxa"/>
            <w:tcBorders>
              <w:top w:val="nil"/>
              <w:left w:val="nil"/>
              <w:bottom w:val="nil"/>
              <w:right w:val="nil"/>
            </w:tcBorders>
          </w:tcPr>
          <w:p w14:paraId="2B6E9613" w14:textId="77777777" w:rsidR="006250B9" w:rsidRPr="008C13E4" w:rsidRDefault="006250B9" w:rsidP="00C46B21">
            <w:pPr>
              <w:pStyle w:val="Normal6a"/>
            </w:pPr>
            <w:r w:rsidRPr="008C13E4">
              <w:rPr>
                <w:b/>
                <w:i/>
              </w:rPr>
              <w:t>C.</w:t>
            </w:r>
            <w:r w:rsidRPr="008C13E4">
              <w:tab/>
            </w:r>
            <w:r w:rsidRPr="008C13E4">
              <w:rPr>
                <w:b/>
                <w:i/>
              </w:rPr>
              <w:t>Considerando que muchas empresas emergentes y en expansión de la Unión están desarrollando tecnologías revolucionarias; que es frecuente que esas empresas sean adquiridas por empresas extranjeras antes de alcanzar la madurez; que esas adquisiciones no suelen alcanzar los umbrales de control de las concentraciones de la Unión;</w:t>
            </w:r>
          </w:p>
        </w:tc>
        <w:tc>
          <w:tcPr>
            <w:tcW w:w="4876" w:type="dxa"/>
            <w:tcBorders>
              <w:top w:val="nil"/>
              <w:left w:val="nil"/>
              <w:bottom w:val="nil"/>
              <w:right w:val="nil"/>
            </w:tcBorders>
          </w:tcPr>
          <w:p w14:paraId="4C802FFE" w14:textId="77777777" w:rsidR="006250B9" w:rsidRPr="008C13E4" w:rsidRDefault="006250B9" w:rsidP="00C46B21">
            <w:pPr>
              <w:pStyle w:val="Normal6a"/>
            </w:pPr>
            <w:r w:rsidRPr="008C13E4">
              <w:rPr>
                <w:b/>
                <w:i/>
              </w:rPr>
              <w:t>suprimido</w:t>
            </w:r>
          </w:p>
        </w:tc>
      </w:tr>
    </w:tbl>
    <w:p w14:paraId="4F78F52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E617D5B" w14:textId="77777777" w:rsidR="006250B9" w:rsidRPr="008C13E4" w:rsidRDefault="006250B9" w:rsidP="006250B9">
      <w:r w:rsidRPr="00566B91">
        <w:rPr>
          <w:rStyle w:val="HideTWBExt"/>
        </w:rPr>
        <w:t>&lt;/Amend&gt;</w:t>
      </w:r>
    </w:p>
    <w:p w14:paraId="78C49BB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19</w:t>
      </w:r>
      <w:r w:rsidRPr="00566B91">
        <w:rPr>
          <w:rStyle w:val="HideTWBExt"/>
          <w:b w:val="0"/>
        </w:rPr>
        <w:t>&lt;/NumAm&gt;</w:t>
      </w:r>
    </w:p>
    <w:p w14:paraId="29979FB1"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38D610DC" w14:textId="77777777" w:rsidR="006250B9" w:rsidRPr="008C13E4" w:rsidRDefault="006250B9" w:rsidP="006250B9">
      <w:pPr>
        <w:pStyle w:val="NormalBold"/>
      </w:pPr>
      <w:r w:rsidRPr="00566B91">
        <w:rPr>
          <w:rStyle w:val="HideTWBExt"/>
          <w:b w:val="0"/>
        </w:rPr>
        <w:t>&lt;/RepeatBlock-By&gt;</w:t>
      </w:r>
    </w:p>
    <w:p w14:paraId="07518D4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EA6CAD1" w14:textId="77777777" w:rsidR="006250B9" w:rsidRPr="008C13E4" w:rsidRDefault="006250B9" w:rsidP="006250B9">
      <w:pPr>
        <w:pStyle w:val="NormalBold"/>
      </w:pPr>
      <w:r w:rsidRPr="00566B91">
        <w:rPr>
          <w:rStyle w:val="HideTWBExt"/>
          <w:b w:val="0"/>
        </w:rPr>
        <w:t>&lt;Article&gt;</w:t>
      </w:r>
      <w:r w:rsidRPr="008C13E4">
        <w:t>Considerando C</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47D350E" w14:textId="77777777" w:rsidTr="00C46B21">
        <w:trPr>
          <w:trHeight w:hRule="exact" w:val="240"/>
          <w:jc w:val="center"/>
        </w:trPr>
        <w:tc>
          <w:tcPr>
            <w:tcW w:w="9752" w:type="dxa"/>
            <w:gridSpan w:val="2"/>
            <w:tcBorders>
              <w:top w:val="nil"/>
              <w:left w:val="nil"/>
              <w:bottom w:val="nil"/>
              <w:right w:val="nil"/>
            </w:tcBorders>
          </w:tcPr>
          <w:p w14:paraId="3FBF99D4" w14:textId="77777777" w:rsidR="006250B9" w:rsidRPr="008C13E4" w:rsidRDefault="006250B9" w:rsidP="00C46B21"/>
        </w:tc>
      </w:tr>
      <w:tr w:rsidR="006250B9" w:rsidRPr="008C13E4" w14:paraId="63685A1F" w14:textId="77777777" w:rsidTr="00C46B21">
        <w:trPr>
          <w:trHeight w:val="240"/>
          <w:jc w:val="center"/>
        </w:trPr>
        <w:tc>
          <w:tcPr>
            <w:tcW w:w="4876" w:type="dxa"/>
            <w:tcBorders>
              <w:top w:val="nil"/>
              <w:left w:val="nil"/>
              <w:bottom w:val="nil"/>
              <w:right w:val="nil"/>
            </w:tcBorders>
          </w:tcPr>
          <w:p w14:paraId="42692829"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7369113" w14:textId="77777777" w:rsidR="006250B9" w:rsidRPr="008C13E4" w:rsidRDefault="006250B9" w:rsidP="00C46B21">
            <w:pPr>
              <w:pStyle w:val="AmColumnHeading"/>
            </w:pPr>
            <w:r w:rsidRPr="008C13E4">
              <w:t>Enmienda</w:t>
            </w:r>
          </w:p>
        </w:tc>
      </w:tr>
      <w:tr w:rsidR="006250B9" w:rsidRPr="008C13E4" w14:paraId="2C420B1B" w14:textId="77777777" w:rsidTr="00C46B21">
        <w:trPr>
          <w:jc w:val="center"/>
        </w:trPr>
        <w:tc>
          <w:tcPr>
            <w:tcW w:w="4876" w:type="dxa"/>
            <w:tcBorders>
              <w:top w:val="nil"/>
              <w:left w:val="nil"/>
              <w:bottom w:val="nil"/>
              <w:right w:val="nil"/>
            </w:tcBorders>
          </w:tcPr>
          <w:p w14:paraId="35563765" w14:textId="77777777" w:rsidR="006250B9" w:rsidRPr="008C13E4" w:rsidRDefault="006250B9" w:rsidP="00C46B21">
            <w:pPr>
              <w:pStyle w:val="Normal6a"/>
            </w:pPr>
            <w:r w:rsidRPr="008C13E4">
              <w:t>C.</w:t>
            </w:r>
            <w:r w:rsidRPr="008C13E4">
              <w:tab/>
              <w:t>Considerando que muchas empresas emergentes y en expansión de la Unión están desarrollando tecnologías revolucionarias; que es frecuente que esas empresas sean adquiridas por empresas extranjeras antes de alcanzar la madurez; que esas adquisiciones no suelen alcanzar los umbrales de control de las concentraciones de la Unión;</w:t>
            </w:r>
          </w:p>
        </w:tc>
        <w:tc>
          <w:tcPr>
            <w:tcW w:w="4876" w:type="dxa"/>
            <w:tcBorders>
              <w:top w:val="nil"/>
              <w:left w:val="nil"/>
              <w:bottom w:val="nil"/>
              <w:right w:val="nil"/>
            </w:tcBorders>
          </w:tcPr>
          <w:p w14:paraId="4797F941" w14:textId="77777777" w:rsidR="006250B9" w:rsidRPr="008C13E4" w:rsidRDefault="006250B9" w:rsidP="00C46B21">
            <w:pPr>
              <w:pStyle w:val="Normal6a"/>
            </w:pPr>
            <w:r w:rsidRPr="008C13E4">
              <w:t>C.</w:t>
            </w:r>
            <w:r w:rsidRPr="008C13E4">
              <w:tab/>
              <w:t xml:space="preserve">Considerando que muchas empresas emergentes y en expansión de la Unión están desarrollando tecnologías revolucionarias; que es frecuente que esas empresas </w:t>
            </w:r>
            <w:r w:rsidRPr="008C13E4">
              <w:rPr>
                <w:b/>
                <w:i/>
              </w:rPr>
              <w:t>innovadoras</w:t>
            </w:r>
            <w:r w:rsidRPr="008C13E4">
              <w:t xml:space="preserve"> sean adquiridas por empresas extranjeras antes de alcanzar la madurez; que esas adquisiciones no suelen alcanzar los umbrales de control de las concentraciones de la Unión;</w:t>
            </w:r>
          </w:p>
        </w:tc>
      </w:tr>
    </w:tbl>
    <w:p w14:paraId="7CB0D223"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{RO}</w:t>
      </w:r>
      <w:r w:rsidRPr="00566B91">
        <w:rPr>
          <w:lang w:val="sv-SE"/>
        </w:rPr>
        <w:t>ro</w:t>
      </w:r>
      <w:r w:rsidRPr="00566B91">
        <w:rPr>
          <w:rStyle w:val="HideTWBExt"/>
          <w:lang w:val="sv-SE"/>
        </w:rPr>
        <w:t>&lt;/Original&gt;</w:t>
      </w:r>
    </w:p>
    <w:p w14:paraId="267A85EC" w14:textId="77777777" w:rsidR="006250B9" w:rsidRPr="00566B91" w:rsidRDefault="006250B9" w:rsidP="006250B9">
      <w:pPr>
        <w:rPr>
          <w:lang w:val="sv-SE"/>
        </w:rPr>
      </w:pPr>
      <w:r w:rsidRPr="00566B91">
        <w:rPr>
          <w:rStyle w:val="HideTWBExt"/>
          <w:lang w:val="sv-SE"/>
        </w:rPr>
        <w:t>&lt;/Amend&gt;</w:t>
      </w:r>
    </w:p>
    <w:p w14:paraId="73AFE3C8"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20</w:t>
      </w:r>
      <w:r w:rsidRPr="00566B91">
        <w:rPr>
          <w:rStyle w:val="HideTWBExt"/>
          <w:b w:val="0"/>
        </w:rPr>
        <w:t>&lt;/NumAm&gt;</w:t>
      </w:r>
    </w:p>
    <w:p w14:paraId="3DC27002"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Kira Marie Peter-Hansen</w:t>
      </w:r>
      <w:r w:rsidRPr="00566B91">
        <w:rPr>
          <w:rStyle w:val="HideTWBExt"/>
          <w:b w:val="0"/>
        </w:rPr>
        <w:t>&lt;/Members&gt;</w:t>
      </w:r>
    </w:p>
    <w:p w14:paraId="674FDC68"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7DC78042" w14:textId="77777777" w:rsidR="006250B9" w:rsidRPr="008C13E4" w:rsidRDefault="006250B9" w:rsidP="006250B9">
      <w:pPr>
        <w:pStyle w:val="NormalBold"/>
      </w:pPr>
      <w:r w:rsidRPr="00566B91">
        <w:rPr>
          <w:rStyle w:val="HideTWBExt"/>
          <w:b w:val="0"/>
        </w:rPr>
        <w:t>&lt;/RepeatBlock-By&gt;</w:t>
      </w:r>
    </w:p>
    <w:p w14:paraId="6990553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1212452" w14:textId="77777777" w:rsidR="006250B9" w:rsidRPr="008C13E4" w:rsidRDefault="006250B9" w:rsidP="006250B9">
      <w:pPr>
        <w:pStyle w:val="NormalBold"/>
      </w:pPr>
      <w:r w:rsidRPr="00566B91">
        <w:rPr>
          <w:rStyle w:val="HideTWBExt"/>
          <w:b w:val="0"/>
        </w:rPr>
        <w:t>&lt;Article&gt;</w:t>
      </w:r>
      <w:r w:rsidRPr="008C13E4">
        <w:t>Considerando C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8D4E1D6" w14:textId="77777777" w:rsidTr="00C46B21">
        <w:trPr>
          <w:trHeight w:hRule="exact" w:val="240"/>
          <w:jc w:val="center"/>
        </w:trPr>
        <w:tc>
          <w:tcPr>
            <w:tcW w:w="9752" w:type="dxa"/>
            <w:gridSpan w:val="2"/>
            <w:tcBorders>
              <w:top w:val="nil"/>
              <w:left w:val="nil"/>
              <w:bottom w:val="nil"/>
              <w:right w:val="nil"/>
            </w:tcBorders>
          </w:tcPr>
          <w:p w14:paraId="4F7B50BA" w14:textId="77777777" w:rsidR="006250B9" w:rsidRPr="008C13E4" w:rsidRDefault="006250B9" w:rsidP="00C46B21"/>
        </w:tc>
      </w:tr>
      <w:tr w:rsidR="006250B9" w:rsidRPr="008C13E4" w14:paraId="206854C1" w14:textId="77777777" w:rsidTr="00C46B21">
        <w:trPr>
          <w:trHeight w:val="240"/>
          <w:jc w:val="center"/>
        </w:trPr>
        <w:tc>
          <w:tcPr>
            <w:tcW w:w="4876" w:type="dxa"/>
            <w:tcBorders>
              <w:top w:val="nil"/>
              <w:left w:val="nil"/>
              <w:bottom w:val="nil"/>
              <w:right w:val="nil"/>
            </w:tcBorders>
          </w:tcPr>
          <w:p w14:paraId="29E8A8A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D9B0DAC" w14:textId="77777777" w:rsidR="006250B9" w:rsidRPr="008C13E4" w:rsidRDefault="006250B9" w:rsidP="00C46B21">
            <w:pPr>
              <w:pStyle w:val="AmColumnHeading"/>
            </w:pPr>
            <w:r w:rsidRPr="008C13E4">
              <w:t>Enmienda</w:t>
            </w:r>
          </w:p>
        </w:tc>
      </w:tr>
      <w:tr w:rsidR="006250B9" w:rsidRPr="008C13E4" w14:paraId="3839B5DA" w14:textId="77777777" w:rsidTr="00C46B21">
        <w:trPr>
          <w:jc w:val="center"/>
        </w:trPr>
        <w:tc>
          <w:tcPr>
            <w:tcW w:w="4876" w:type="dxa"/>
            <w:tcBorders>
              <w:top w:val="nil"/>
              <w:left w:val="nil"/>
              <w:bottom w:val="nil"/>
              <w:right w:val="nil"/>
            </w:tcBorders>
          </w:tcPr>
          <w:p w14:paraId="5D883EB6" w14:textId="77777777" w:rsidR="006250B9" w:rsidRPr="008C13E4" w:rsidRDefault="006250B9" w:rsidP="00C46B21">
            <w:pPr>
              <w:pStyle w:val="Normal6a"/>
            </w:pPr>
          </w:p>
        </w:tc>
        <w:tc>
          <w:tcPr>
            <w:tcW w:w="4876" w:type="dxa"/>
            <w:tcBorders>
              <w:top w:val="nil"/>
              <w:left w:val="nil"/>
              <w:bottom w:val="nil"/>
              <w:right w:val="nil"/>
            </w:tcBorders>
          </w:tcPr>
          <w:p w14:paraId="4EDABAB6" w14:textId="77777777" w:rsidR="006250B9" w:rsidRPr="008C13E4" w:rsidRDefault="006250B9" w:rsidP="00C46B21">
            <w:pPr>
              <w:pStyle w:val="Normal6a"/>
            </w:pPr>
            <w:r w:rsidRPr="008C13E4">
              <w:rPr>
                <w:b/>
                <w:i/>
              </w:rPr>
              <w:t>C bis.</w:t>
            </w:r>
            <w:r w:rsidRPr="008C13E4">
              <w:tab/>
            </w:r>
            <w:r w:rsidRPr="008C13E4">
              <w:rPr>
                <w:b/>
                <w:i/>
              </w:rPr>
              <w:t>Considerando que la Unión ya ha adoptado marcos jurídicos para las sociedades europeas, las sociedades cooperativas europeas y las agrupaciones de interés económico, que, sin embargo, no son adecuados para permitir que las empresas emergentes y en expansión operen de manera más eficiente en el mercado interior;</w:t>
            </w:r>
          </w:p>
        </w:tc>
      </w:tr>
    </w:tbl>
    <w:p w14:paraId="19024EF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89BA98E" w14:textId="77777777" w:rsidR="006250B9" w:rsidRPr="008C13E4" w:rsidRDefault="006250B9" w:rsidP="006250B9">
      <w:r w:rsidRPr="00566B91">
        <w:rPr>
          <w:rStyle w:val="HideTWBExt"/>
        </w:rPr>
        <w:t>&lt;/Amend&gt;</w:t>
      </w:r>
    </w:p>
    <w:p w14:paraId="75F944B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21</w:t>
      </w:r>
      <w:r w:rsidRPr="00566B91">
        <w:rPr>
          <w:rStyle w:val="HideTWBExt"/>
          <w:b w:val="0"/>
        </w:rPr>
        <w:t>&lt;/NumAm&gt;</w:t>
      </w:r>
    </w:p>
    <w:p w14:paraId="76CD959D"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47F19B5A" w14:textId="77777777" w:rsidR="006250B9" w:rsidRPr="008C13E4" w:rsidRDefault="006250B9" w:rsidP="006250B9">
      <w:pPr>
        <w:pStyle w:val="NormalBold"/>
      </w:pPr>
      <w:r w:rsidRPr="00566B91">
        <w:rPr>
          <w:rStyle w:val="HideTWBExt"/>
          <w:b w:val="0"/>
        </w:rPr>
        <w:t>&lt;/RepeatBlock-By&gt;</w:t>
      </w:r>
    </w:p>
    <w:p w14:paraId="1AE1942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AFD6872" w14:textId="77777777" w:rsidR="006250B9" w:rsidRPr="008C13E4" w:rsidRDefault="006250B9" w:rsidP="006250B9">
      <w:pPr>
        <w:pStyle w:val="NormalBold"/>
      </w:pPr>
      <w:r w:rsidRPr="00566B91">
        <w:rPr>
          <w:rStyle w:val="HideTWBExt"/>
          <w:b w:val="0"/>
        </w:rPr>
        <w:t>&lt;Article&gt;</w:t>
      </w:r>
      <w:r w:rsidRPr="008C13E4">
        <w:t>Considerando D</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4AAD03D" w14:textId="77777777" w:rsidTr="00C46B21">
        <w:trPr>
          <w:trHeight w:hRule="exact" w:val="240"/>
          <w:jc w:val="center"/>
        </w:trPr>
        <w:tc>
          <w:tcPr>
            <w:tcW w:w="9752" w:type="dxa"/>
            <w:gridSpan w:val="2"/>
            <w:tcBorders>
              <w:top w:val="nil"/>
              <w:left w:val="nil"/>
              <w:bottom w:val="nil"/>
              <w:right w:val="nil"/>
            </w:tcBorders>
          </w:tcPr>
          <w:p w14:paraId="469CB3CE" w14:textId="77777777" w:rsidR="006250B9" w:rsidRPr="008C13E4" w:rsidRDefault="006250B9" w:rsidP="00C46B21"/>
        </w:tc>
      </w:tr>
      <w:tr w:rsidR="006250B9" w:rsidRPr="008C13E4" w14:paraId="43BA5ECA" w14:textId="77777777" w:rsidTr="00C46B21">
        <w:trPr>
          <w:trHeight w:val="240"/>
          <w:jc w:val="center"/>
        </w:trPr>
        <w:tc>
          <w:tcPr>
            <w:tcW w:w="4876" w:type="dxa"/>
            <w:tcBorders>
              <w:top w:val="nil"/>
              <w:left w:val="nil"/>
              <w:bottom w:val="nil"/>
              <w:right w:val="nil"/>
            </w:tcBorders>
          </w:tcPr>
          <w:p w14:paraId="280364F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5442E8B" w14:textId="77777777" w:rsidR="006250B9" w:rsidRPr="008C13E4" w:rsidRDefault="006250B9" w:rsidP="00C46B21">
            <w:pPr>
              <w:pStyle w:val="AmColumnHeading"/>
            </w:pPr>
            <w:r w:rsidRPr="008C13E4">
              <w:t>Enmienda</w:t>
            </w:r>
          </w:p>
        </w:tc>
      </w:tr>
      <w:tr w:rsidR="006250B9" w:rsidRPr="008C13E4" w14:paraId="0E073247" w14:textId="77777777" w:rsidTr="00C46B21">
        <w:trPr>
          <w:jc w:val="center"/>
        </w:trPr>
        <w:tc>
          <w:tcPr>
            <w:tcW w:w="4876" w:type="dxa"/>
            <w:tcBorders>
              <w:top w:val="nil"/>
              <w:left w:val="nil"/>
              <w:bottom w:val="nil"/>
              <w:right w:val="nil"/>
            </w:tcBorders>
          </w:tcPr>
          <w:p w14:paraId="5FD3527C" w14:textId="77777777" w:rsidR="006250B9" w:rsidRPr="008C13E4" w:rsidRDefault="006250B9" w:rsidP="00C46B21">
            <w:pPr>
              <w:pStyle w:val="Normal6a"/>
            </w:pPr>
            <w:r w:rsidRPr="008C13E4">
              <w:t>D.</w:t>
            </w:r>
            <w:r w:rsidRPr="008C13E4">
              <w:tab/>
              <w:t>Considerando que las empresas innovadoras necesitan acceder a capital riesgo, movilidad paneuropea, escalabilidad, trabajadores altamente cualificados, protección contra «adquisiciones asesinas» e inversiones a largo plazo;</w:t>
            </w:r>
          </w:p>
        </w:tc>
        <w:tc>
          <w:tcPr>
            <w:tcW w:w="4876" w:type="dxa"/>
            <w:tcBorders>
              <w:top w:val="nil"/>
              <w:left w:val="nil"/>
              <w:bottom w:val="nil"/>
              <w:right w:val="nil"/>
            </w:tcBorders>
          </w:tcPr>
          <w:p w14:paraId="4910367D" w14:textId="77777777" w:rsidR="006250B9" w:rsidRPr="008C13E4" w:rsidRDefault="006250B9" w:rsidP="00C46B21">
            <w:pPr>
              <w:pStyle w:val="Normal6a"/>
            </w:pPr>
            <w:r w:rsidRPr="008C13E4">
              <w:t>D.</w:t>
            </w:r>
            <w:r w:rsidRPr="008C13E4">
              <w:tab/>
              <w:t xml:space="preserve">Considerando que las empresas innovadoras necesitan acceder </w:t>
            </w:r>
            <w:r w:rsidRPr="008C13E4">
              <w:rPr>
                <w:b/>
                <w:i/>
              </w:rPr>
              <w:t>en mayor medida</w:t>
            </w:r>
            <w:r w:rsidRPr="008C13E4">
              <w:t xml:space="preserve"> a capital riesgo, movilidad paneuropea</w:t>
            </w:r>
            <w:r w:rsidRPr="008C13E4">
              <w:rPr>
                <w:b/>
                <w:i/>
              </w:rPr>
              <w:t>, mayores oportunidades de intercambio de buenas prácticas a escala europea</w:t>
            </w:r>
            <w:r w:rsidRPr="008C13E4">
              <w:t>, escalabilidad, trabajadores altamente cualificados, protección contra «adquisiciones asesinas» e inversiones a largo plazo;</w:t>
            </w:r>
          </w:p>
        </w:tc>
      </w:tr>
    </w:tbl>
    <w:p w14:paraId="4520919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0D7EA98C" w14:textId="77777777" w:rsidR="006250B9" w:rsidRPr="008C13E4" w:rsidRDefault="006250B9" w:rsidP="006250B9">
      <w:r w:rsidRPr="00566B91">
        <w:rPr>
          <w:rStyle w:val="HideTWBExt"/>
        </w:rPr>
        <w:t>&lt;/Amend&gt;</w:t>
      </w:r>
    </w:p>
    <w:p w14:paraId="354341E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22</w:t>
      </w:r>
      <w:r w:rsidRPr="00566B91">
        <w:rPr>
          <w:rStyle w:val="HideTWBExt"/>
          <w:b w:val="0"/>
        </w:rPr>
        <w:t>&lt;/NumAm&gt;</w:t>
      </w:r>
    </w:p>
    <w:p w14:paraId="7043B598"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709A8C64" w14:textId="77777777" w:rsidR="006250B9" w:rsidRPr="008C13E4" w:rsidRDefault="006250B9" w:rsidP="006250B9">
      <w:pPr>
        <w:pStyle w:val="NormalBold"/>
      </w:pPr>
      <w:r w:rsidRPr="00566B91">
        <w:rPr>
          <w:rStyle w:val="HideTWBExt"/>
          <w:b w:val="0"/>
        </w:rPr>
        <w:t>&lt;/RepeatBlock-By&gt;</w:t>
      </w:r>
    </w:p>
    <w:p w14:paraId="7408C20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F0951F4" w14:textId="77777777" w:rsidR="006250B9" w:rsidRPr="008C13E4" w:rsidRDefault="006250B9" w:rsidP="006250B9">
      <w:pPr>
        <w:pStyle w:val="NormalBold"/>
      </w:pPr>
      <w:r w:rsidRPr="00566B91">
        <w:rPr>
          <w:rStyle w:val="HideTWBExt"/>
          <w:b w:val="0"/>
        </w:rPr>
        <w:t>&lt;Article&gt;</w:t>
      </w:r>
      <w:r w:rsidRPr="008C13E4">
        <w:t>Considerando D</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C77032F" w14:textId="77777777" w:rsidTr="00C46B21">
        <w:trPr>
          <w:trHeight w:hRule="exact" w:val="240"/>
          <w:jc w:val="center"/>
        </w:trPr>
        <w:tc>
          <w:tcPr>
            <w:tcW w:w="9752" w:type="dxa"/>
            <w:gridSpan w:val="2"/>
            <w:tcBorders>
              <w:top w:val="nil"/>
              <w:left w:val="nil"/>
              <w:bottom w:val="nil"/>
              <w:right w:val="nil"/>
            </w:tcBorders>
          </w:tcPr>
          <w:p w14:paraId="7399C066" w14:textId="77777777" w:rsidR="006250B9" w:rsidRPr="008C13E4" w:rsidRDefault="006250B9" w:rsidP="00C46B21"/>
        </w:tc>
      </w:tr>
      <w:tr w:rsidR="006250B9" w:rsidRPr="008C13E4" w14:paraId="7E8C4D1D" w14:textId="77777777" w:rsidTr="00C46B21">
        <w:trPr>
          <w:trHeight w:val="240"/>
          <w:jc w:val="center"/>
        </w:trPr>
        <w:tc>
          <w:tcPr>
            <w:tcW w:w="4876" w:type="dxa"/>
            <w:tcBorders>
              <w:top w:val="nil"/>
              <w:left w:val="nil"/>
              <w:bottom w:val="nil"/>
              <w:right w:val="nil"/>
            </w:tcBorders>
          </w:tcPr>
          <w:p w14:paraId="2CC2254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F1CCA5E" w14:textId="77777777" w:rsidR="006250B9" w:rsidRPr="008C13E4" w:rsidRDefault="006250B9" w:rsidP="00C46B21">
            <w:pPr>
              <w:pStyle w:val="AmColumnHeading"/>
            </w:pPr>
            <w:r w:rsidRPr="008C13E4">
              <w:t>Enmienda</w:t>
            </w:r>
          </w:p>
        </w:tc>
      </w:tr>
      <w:tr w:rsidR="006250B9" w:rsidRPr="008C13E4" w14:paraId="0822003C" w14:textId="77777777" w:rsidTr="00C46B21">
        <w:trPr>
          <w:jc w:val="center"/>
        </w:trPr>
        <w:tc>
          <w:tcPr>
            <w:tcW w:w="4876" w:type="dxa"/>
            <w:tcBorders>
              <w:top w:val="nil"/>
              <w:left w:val="nil"/>
              <w:bottom w:val="nil"/>
              <w:right w:val="nil"/>
            </w:tcBorders>
          </w:tcPr>
          <w:p w14:paraId="677750FC" w14:textId="77777777" w:rsidR="006250B9" w:rsidRPr="008C13E4" w:rsidRDefault="006250B9" w:rsidP="00C46B21">
            <w:pPr>
              <w:pStyle w:val="Normal6a"/>
            </w:pPr>
            <w:r w:rsidRPr="008C13E4">
              <w:t>D.</w:t>
            </w:r>
            <w:r w:rsidRPr="008C13E4">
              <w:tab/>
              <w:t xml:space="preserve">Considerando que </w:t>
            </w:r>
            <w:r w:rsidRPr="008C13E4">
              <w:rPr>
                <w:b/>
                <w:i/>
              </w:rPr>
              <w:t>las</w:t>
            </w:r>
            <w:r w:rsidRPr="008C13E4">
              <w:t xml:space="preserve"> empresas innovadoras necesitan acceder a capital riesgo, movilidad paneuropea, escalabilidad, trabajadores altamente cualificados</w:t>
            </w:r>
            <w:r w:rsidRPr="008C13E4">
              <w:rPr>
                <w:b/>
                <w:i/>
              </w:rPr>
              <w:t>, protección contra «adquisiciones asesinas»</w:t>
            </w:r>
            <w:r w:rsidRPr="008C13E4">
              <w:t xml:space="preserve"> e inversiones a largo plazo;</w:t>
            </w:r>
          </w:p>
        </w:tc>
        <w:tc>
          <w:tcPr>
            <w:tcW w:w="4876" w:type="dxa"/>
            <w:tcBorders>
              <w:top w:val="nil"/>
              <w:left w:val="nil"/>
              <w:bottom w:val="nil"/>
              <w:right w:val="nil"/>
            </w:tcBorders>
          </w:tcPr>
          <w:p w14:paraId="676AD2B3" w14:textId="77777777" w:rsidR="006250B9" w:rsidRPr="008C13E4" w:rsidRDefault="006250B9" w:rsidP="00C46B21">
            <w:pPr>
              <w:pStyle w:val="Normal6a"/>
            </w:pPr>
            <w:r w:rsidRPr="008C13E4">
              <w:t>D.</w:t>
            </w:r>
            <w:r w:rsidRPr="008C13E4">
              <w:tab/>
              <w:t xml:space="preserve">Considerando que </w:t>
            </w:r>
            <w:r w:rsidRPr="008C13E4">
              <w:rPr>
                <w:b/>
                <w:i/>
              </w:rPr>
              <w:t>estas</w:t>
            </w:r>
            <w:r w:rsidRPr="008C13E4">
              <w:t xml:space="preserve"> empresas innovadoras necesitan acceder a capital riesgo, movilidad paneuropea, escalabilidad, trabajadores altamente cualificados e inversiones a largo plazo;</w:t>
            </w:r>
          </w:p>
        </w:tc>
      </w:tr>
    </w:tbl>
    <w:p w14:paraId="1B6FC428"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29C4FB83" w14:textId="77777777" w:rsidR="006250B9" w:rsidRPr="008C13E4" w:rsidRDefault="006250B9" w:rsidP="006250B9">
      <w:r w:rsidRPr="00566B91">
        <w:rPr>
          <w:rStyle w:val="HideTWBExt"/>
        </w:rPr>
        <w:t>&lt;/Amend&gt;</w:t>
      </w:r>
    </w:p>
    <w:p w14:paraId="61A41EB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23</w:t>
      </w:r>
      <w:r w:rsidRPr="00566B91">
        <w:rPr>
          <w:rStyle w:val="HideTWBExt"/>
          <w:b w:val="0"/>
        </w:rPr>
        <w:t>&lt;/NumAm&gt;</w:t>
      </w:r>
    </w:p>
    <w:p w14:paraId="703C3557"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50D72E09"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6A0DEA9B" w14:textId="77777777" w:rsidR="006250B9" w:rsidRPr="008C13E4" w:rsidRDefault="006250B9" w:rsidP="006250B9">
      <w:pPr>
        <w:pStyle w:val="NormalBold"/>
      </w:pPr>
      <w:r w:rsidRPr="00566B91">
        <w:rPr>
          <w:rStyle w:val="HideTWBExt"/>
          <w:b w:val="0"/>
        </w:rPr>
        <w:t>&lt;/RepeatBlock-By&gt;</w:t>
      </w:r>
    </w:p>
    <w:p w14:paraId="32EE264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53E85AB" w14:textId="77777777" w:rsidR="006250B9" w:rsidRPr="008C13E4" w:rsidRDefault="006250B9" w:rsidP="006250B9">
      <w:pPr>
        <w:pStyle w:val="NormalBold"/>
      </w:pPr>
      <w:r w:rsidRPr="00566B91">
        <w:rPr>
          <w:rStyle w:val="HideTWBExt"/>
          <w:b w:val="0"/>
        </w:rPr>
        <w:t>&lt;Article&gt;</w:t>
      </w:r>
      <w:r w:rsidRPr="008C13E4">
        <w:t>Considerando D</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48AB5F0" w14:textId="77777777" w:rsidTr="00C46B21">
        <w:trPr>
          <w:trHeight w:hRule="exact" w:val="240"/>
          <w:jc w:val="center"/>
        </w:trPr>
        <w:tc>
          <w:tcPr>
            <w:tcW w:w="9752" w:type="dxa"/>
            <w:gridSpan w:val="2"/>
            <w:tcBorders>
              <w:top w:val="nil"/>
              <w:left w:val="nil"/>
              <w:bottom w:val="nil"/>
              <w:right w:val="nil"/>
            </w:tcBorders>
          </w:tcPr>
          <w:p w14:paraId="7A9AED33" w14:textId="77777777" w:rsidR="006250B9" w:rsidRPr="008C13E4" w:rsidRDefault="006250B9" w:rsidP="00C46B21"/>
        </w:tc>
      </w:tr>
      <w:tr w:rsidR="006250B9" w:rsidRPr="008C13E4" w14:paraId="2D83DD35" w14:textId="77777777" w:rsidTr="00C46B21">
        <w:trPr>
          <w:trHeight w:val="240"/>
          <w:jc w:val="center"/>
        </w:trPr>
        <w:tc>
          <w:tcPr>
            <w:tcW w:w="4876" w:type="dxa"/>
            <w:tcBorders>
              <w:top w:val="nil"/>
              <w:left w:val="nil"/>
              <w:bottom w:val="nil"/>
              <w:right w:val="nil"/>
            </w:tcBorders>
          </w:tcPr>
          <w:p w14:paraId="78728E2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DC36EF0" w14:textId="77777777" w:rsidR="006250B9" w:rsidRPr="008C13E4" w:rsidRDefault="006250B9" w:rsidP="00C46B21">
            <w:pPr>
              <w:pStyle w:val="AmColumnHeading"/>
            </w:pPr>
            <w:r w:rsidRPr="008C13E4">
              <w:t>Enmienda</w:t>
            </w:r>
          </w:p>
        </w:tc>
      </w:tr>
      <w:tr w:rsidR="006250B9" w:rsidRPr="008C13E4" w14:paraId="5C3F52C1" w14:textId="77777777" w:rsidTr="00C46B21">
        <w:trPr>
          <w:jc w:val="center"/>
        </w:trPr>
        <w:tc>
          <w:tcPr>
            <w:tcW w:w="4876" w:type="dxa"/>
            <w:tcBorders>
              <w:top w:val="nil"/>
              <w:left w:val="nil"/>
              <w:bottom w:val="nil"/>
              <w:right w:val="nil"/>
            </w:tcBorders>
          </w:tcPr>
          <w:p w14:paraId="36CA02EF" w14:textId="77777777" w:rsidR="006250B9" w:rsidRPr="008C13E4" w:rsidRDefault="006250B9" w:rsidP="00C46B21">
            <w:pPr>
              <w:pStyle w:val="Normal6a"/>
            </w:pPr>
            <w:r w:rsidRPr="008C13E4">
              <w:t>D.</w:t>
            </w:r>
            <w:r w:rsidRPr="008C13E4">
              <w:tab/>
              <w:t xml:space="preserve">Considerando que las empresas </w:t>
            </w:r>
            <w:r w:rsidRPr="008C13E4">
              <w:rPr>
                <w:b/>
                <w:i/>
              </w:rPr>
              <w:t>innovadoras</w:t>
            </w:r>
            <w:r w:rsidRPr="008C13E4">
              <w:t xml:space="preserve"> necesitan acceder a capital </w:t>
            </w:r>
            <w:r w:rsidRPr="008C13E4">
              <w:rPr>
                <w:b/>
                <w:i/>
              </w:rPr>
              <w:t>riesgo</w:t>
            </w:r>
            <w:r w:rsidRPr="008C13E4">
              <w:t>, movilidad paneuropea, escalabilidad, trabajadores altamente cualificados, protección contra «adquisiciones asesinas» e inversiones a largo plazo;</w:t>
            </w:r>
          </w:p>
        </w:tc>
        <w:tc>
          <w:tcPr>
            <w:tcW w:w="4876" w:type="dxa"/>
            <w:tcBorders>
              <w:top w:val="nil"/>
              <w:left w:val="nil"/>
              <w:bottom w:val="nil"/>
              <w:right w:val="nil"/>
            </w:tcBorders>
          </w:tcPr>
          <w:p w14:paraId="7EDF6C01" w14:textId="77777777" w:rsidR="006250B9" w:rsidRPr="008C13E4" w:rsidRDefault="006250B9" w:rsidP="00C46B21">
            <w:pPr>
              <w:pStyle w:val="Normal6a"/>
            </w:pPr>
            <w:r w:rsidRPr="008C13E4">
              <w:t>D.</w:t>
            </w:r>
            <w:r w:rsidRPr="008C13E4">
              <w:tab/>
              <w:t xml:space="preserve">Considerando que las empresas </w:t>
            </w:r>
            <w:r w:rsidRPr="008C13E4">
              <w:rPr>
                <w:b/>
                <w:i/>
              </w:rPr>
              <w:t>emergentes y en expansión</w:t>
            </w:r>
            <w:r w:rsidRPr="008C13E4">
              <w:t xml:space="preserve"> necesitan acceder a </w:t>
            </w:r>
            <w:r w:rsidRPr="008C13E4">
              <w:rPr>
                <w:b/>
                <w:i/>
              </w:rPr>
              <w:t>distintas formas de</w:t>
            </w:r>
            <w:r w:rsidRPr="008C13E4">
              <w:t xml:space="preserve"> capital, movilidad paneuropea, escalabilidad, trabajadores altamente cualificados, protección contra «adquisiciones asesinas» e inversiones a largo plazo;</w:t>
            </w:r>
          </w:p>
        </w:tc>
      </w:tr>
    </w:tbl>
    <w:p w14:paraId="0456A1A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A83B6CC" w14:textId="77777777" w:rsidR="006250B9" w:rsidRPr="008C13E4" w:rsidRDefault="006250B9" w:rsidP="006250B9">
      <w:r w:rsidRPr="00566B91">
        <w:rPr>
          <w:rStyle w:val="HideTWBExt"/>
        </w:rPr>
        <w:t>&lt;/Amend&gt;</w:t>
      </w:r>
    </w:p>
    <w:p w14:paraId="1002055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24</w:t>
      </w:r>
      <w:r w:rsidRPr="00566B91">
        <w:rPr>
          <w:rStyle w:val="HideTWBExt"/>
          <w:b w:val="0"/>
        </w:rPr>
        <w:t>&lt;/NumAm&gt;</w:t>
      </w:r>
    </w:p>
    <w:p w14:paraId="3893B126" w14:textId="77777777" w:rsidR="006250B9" w:rsidRPr="008C13E4" w:rsidRDefault="006250B9" w:rsidP="006250B9">
      <w:pPr>
        <w:pStyle w:val="NormalBold"/>
      </w:pPr>
      <w:r w:rsidRPr="00566B91">
        <w:rPr>
          <w:rStyle w:val="HideTWBExt"/>
          <w:b w:val="0"/>
        </w:rPr>
        <w:t>&lt;RepeatBlock-By&gt;&lt;Members&gt;</w:t>
      </w:r>
      <w:r w:rsidRPr="008C13E4">
        <w:t>Axel Voss</w:t>
      </w:r>
      <w:r w:rsidRPr="00566B91">
        <w:rPr>
          <w:rStyle w:val="HideTWBExt"/>
          <w:b w:val="0"/>
        </w:rPr>
        <w:t>&lt;/Members&gt;</w:t>
      </w:r>
    </w:p>
    <w:p w14:paraId="14FFD0C7" w14:textId="77777777" w:rsidR="006250B9" w:rsidRPr="008C13E4" w:rsidRDefault="006250B9" w:rsidP="006250B9">
      <w:pPr>
        <w:pStyle w:val="NormalBold"/>
      </w:pPr>
      <w:r w:rsidRPr="00566B91">
        <w:rPr>
          <w:rStyle w:val="HideTWBExt"/>
          <w:b w:val="0"/>
        </w:rPr>
        <w:t>&lt;/RepeatBlock-By&gt;</w:t>
      </w:r>
    </w:p>
    <w:p w14:paraId="34F9313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6E108E7" w14:textId="77777777" w:rsidR="006250B9" w:rsidRPr="008C13E4" w:rsidRDefault="006250B9" w:rsidP="006250B9">
      <w:pPr>
        <w:pStyle w:val="NormalBold"/>
      </w:pPr>
      <w:r w:rsidRPr="00566B91">
        <w:rPr>
          <w:rStyle w:val="HideTWBExt"/>
          <w:b w:val="0"/>
        </w:rPr>
        <w:t>&lt;Article&gt;</w:t>
      </w:r>
      <w:r w:rsidRPr="008C13E4">
        <w:t>Considerando D</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C863AA9" w14:textId="77777777" w:rsidTr="00C46B21">
        <w:trPr>
          <w:trHeight w:hRule="exact" w:val="240"/>
          <w:jc w:val="center"/>
        </w:trPr>
        <w:tc>
          <w:tcPr>
            <w:tcW w:w="9752" w:type="dxa"/>
            <w:gridSpan w:val="2"/>
            <w:tcBorders>
              <w:top w:val="nil"/>
              <w:left w:val="nil"/>
              <w:bottom w:val="nil"/>
              <w:right w:val="nil"/>
            </w:tcBorders>
          </w:tcPr>
          <w:p w14:paraId="121F7989" w14:textId="77777777" w:rsidR="006250B9" w:rsidRPr="008C13E4" w:rsidRDefault="006250B9" w:rsidP="00C46B21"/>
        </w:tc>
      </w:tr>
      <w:tr w:rsidR="006250B9" w:rsidRPr="008C13E4" w14:paraId="7CD9F103" w14:textId="77777777" w:rsidTr="00C46B21">
        <w:trPr>
          <w:trHeight w:val="240"/>
          <w:jc w:val="center"/>
        </w:trPr>
        <w:tc>
          <w:tcPr>
            <w:tcW w:w="4876" w:type="dxa"/>
            <w:tcBorders>
              <w:top w:val="nil"/>
              <w:left w:val="nil"/>
              <w:bottom w:val="nil"/>
              <w:right w:val="nil"/>
            </w:tcBorders>
          </w:tcPr>
          <w:p w14:paraId="2485409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70B7025" w14:textId="77777777" w:rsidR="006250B9" w:rsidRPr="008C13E4" w:rsidRDefault="006250B9" w:rsidP="00C46B21">
            <w:pPr>
              <w:pStyle w:val="AmColumnHeading"/>
            </w:pPr>
            <w:r w:rsidRPr="008C13E4">
              <w:t>Enmienda</w:t>
            </w:r>
          </w:p>
        </w:tc>
      </w:tr>
      <w:tr w:rsidR="006250B9" w:rsidRPr="008C13E4" w14:paraId="5526039C" w14:textId="77777777" w:rsidTr="00C46B21">
        <w:trPr>
          <w:jc w:val="center"/>
        </w:trPr>
        <w:tc>
          <w:tcPr>
            <w:tcW w:w="4876" w:type="dxa"/>
            <w:tcBorders>
              <w:top w:val="nil"/>
              <w:left w:val="nil"/>
              <w:bottom w:val="nil"/>
              <w:right w:val="nil"/>
            </w:tcBorders>
          </w:tcPr>
          <w:p w14:paraId="4FFFFB6C" w14:textId="77777777" w:rsidR="006250B9" w:rsidRPr="008C13E4" w:rsidRDefault="006250B9" w:rsidP="00C46B21">
            <w:pPr>
              <w:pStyle w:val="Normal6a"/>
            </w:pPr>
            <w:r w:rsidRPr="008C13E4">
              <w:t>D.</w:t>
            </w:r>
            <w:r w:rsidRPr="008C13E4">
              <w:tab/>
              <w:t xml:space="preserve">Considerando que las empresas innovadoras necesitan acceder a capital riesgo, movilidad paneuropea, escalabilidad, trabajadores altamente cualificados, </w:t>
            </w:r>
            <w:r w:rsidRPr="008C13E4">
              <w:rPr>
                <w:b/>
                <w:i/>
              </w:rPr>
              <w:t>protección contra «adquisiciones asesinas»</w:t>
            </w:r>
            <w:r w:rsidRPr="008C13E4">
              <w:t xml:space="preserve"> e inversiones a largo plazo;</w:t>
            </w:r>
          </w:p>
        </w:tc>
        <w:tc>
          <w:tcPr>
            <w:tcW w:w="4876" w:type="dxa"/>
            <w:tcBorders>
              <w:top w:val="nil"/>
              <w:left w:val="nil"/>
              <w:bottom w:val="nil"/>
              <w:right w:val="nil"/>
            </w:tcBorders>
          </w:tcPr>
          <w:p w14:paraId="2A5D377A" w14:textId="77777777" w:rsidR="006250B9" w:rsidRPr="008C13E4" w:rsidRDefault="006250B9" w:rsidP="00C46B21">
            <w:pPr>
              <w:pStyle w:val="Normal6a"/>
            </w:pPr>
            <w:r w:rsidRPr="008C13E4">
              <w:t>D.</w:t>
            </w:r>
            <w:r w:rsidRPr="008C13E4">
              <w:tab/>
              <w:t xml:space="preserve">Considerando que las empresas innovadoras necesitan acceder a capital riesgo, movilidad paneuropea, escalabilidad, trabajadores altamente cualificados, </w:t>
            </w:r>
            <w:r w:rsidRPr="008C13E4">
              <w:rPr>
                <w:b/>
                <w:i/>
              </w:rPr>
              <w:t>resultados científicos y de la investigación (incluidos datos)</w:t>
            </w:r>
            <w:r w:rsidRPr="008C13E4">
              <w:t xml:space="preserve"> e inversiones a largo plazo;</w:t>
            </w:r>
          </w:p>
        </w:tc>
      </w:tr>
    </w:tbl>
    <w:p w14:paraId="2E654BA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F14AA58" w14:textId="77777777" w:rsidR="006250B9" w:rsidRPr="008C13E4" w:rsidRDefault="006250B9" w:rsidP="006250B9">
      <w:r w:rsidRPr="00566B91">
        <w:rPr>
          <w:rStyle w:val="HideTWBExt"/>
        </w:rPr>
        <w:t>&lt;/Amend&gt;</w:t>
      </w:r>
    </w:p>
    <w:p w14:paraId="4C9F9F1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25</w:t>
      </w:r>
      <w:r w:rsidRPr="00566B91">
        <w:rPr>
          <w:rStyle w:val="HideTWBExt"/>
          <w:b w:val="0"/>
        </w:rPr>
        <w:t>&lt;/NumAm&gt;</w:t>
      </w:r>
    </w:p>
    <w:p w14:paraId="22A6A95E"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6EBC5296" w14:textId="77777777" w:rsidR="006250B9" w:rsidRPr="008C13E4" w:rsidRDefault="006250B9" w:rsidP="006250B9">
      <w:pPr>
        <w:pStyle w:val="NormalBold"/>
      </w:pPr>
      <w:r w:rsidRPr="00566B91">
        <w:rPr>
          <w:rStyle w:val="HideTWBExt"/>
          <w:b w:val="0"/>
        </w:rPr>
        <w:t>&lt;/RepeatBlock-By&gt;</w:t>
      </w:r>
    </w:p>
    <w:p w14:paraId="49B943B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367D42A" w14:textId="77777777" w:rsidR="006250B9" w:rsidRPr="008C13E4" w:rsidRDefault="006250B9" w:rsidP="006250B9">
      <w:pPr>
        <w:pStyle w:val="NormalBold"/>
      </w:pPr>
      <w:r w:rsidRPr="00566B91">
        <w:rPr>
          <w:rStyle w:val="HideTWBExt"/>
          <w:b w:val="0"/>
        </w:rPr>
        <w:t>&lt;Article&gt;</w:t>
      </w:r>
      <w:r w:rsidRPr="008C13E4">
        <w:t>Considerando D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CD96439" w14:textId="77777777" w:rsidTr="00C46B21">
        <w:trPr>
          <w:trHeight w:hRule="exact" w:val="240"/>
          <w:jc w:val="center"/>
        </w:trPr>
        <w:tc>
          <w:tcPr>
            <w:tcW w:w="9752" w:type="dxa"/>
            <w:gridSpan w:val="2"/>
            <w:tcBorders>
              <w:top w:val="nil"/>
              <w:left w:val="nil"/>
              <w:bottom w:val="nil"/>
              <w:right w:val="nil"/>
            </w:tcBorders>
          </w:tcPr>
          <w:p w14:paraId="214345CC" w14:textId="77777777" w:rsidR="006250B9" w:rsidRPr="008C13E4" w:rsidRDefault="006250B9" w:rsidP="00C46B21"/>
        </w:tc>
      </w:tr>
      <w:tr w:rsidR="006250B9" w:rsidRPr="008C13E4" w14:paraId="3FF4216F" w14:textId="77777777" w:rsidTr="00C46B21">
        <w:trPr>
          <w:trHeight w:val="240"/>
          <w:jc w:val="center"/>
        </w:trPr>
        <w:tc>
          <w:tcPr>
            <w:tcW w:w="4876" w:type="dxa"/>
            <w:tcBorders>
              <w:top w:val="nil"/>
              <w:left w:val="nil"/>
              <w:bottom w:val="nil"/>
              <w:right w:val="nil"/>
            </w:tcBorders>
          </w:tcPr>
          <w:p w14:paraId="2AE6B2A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F5F8EBF" w14:textId="77777777" w:rsidR="006250B9" w:rsidRPr="008C13E4" w:rsidRDefault="006250B9" w:rsidP="00C46B21">
            <w:pPr>
              <w:pStyle w:val="AmColumnHeading"/>
            </w:pPr>
            <w:r w:rsidRPr="008C13E4">
              <w:t>Enmienda</w:t>
            </w:r>
          </w:p>
        </w:tc>
      </w:tr>
      <w:tr w:rsidR="006250B9" w:rsidRPr="008C13E4" w14:paraId="04A1CCCA" w14:textId="77777777" w:rsidTr="00C46B21">
        <w:trPr>
          <w:jc w:val="center"/>
        </w:trPr>
        <w:tc>
          <w:tcPr>
            <w:tcW w:w="4876" w:type="dxa"/>
            <w:tcBorders>
              <w:top w:val="nil"/>
              <w:left w:val="nil"/>
              <w:bottom w:val="nil"/>
              <w:right w:val="nil"/>
            </w:tcBorders>
          </w:tcPr>
          <w:p w14:paraId="13B37678" w14:textId="77777777" w:rsidR="006250B9" w:rsidRPr="008C13E4" w:rsidRDefault="006250B9" w:rsidP="00C46B21">
            <w:pPr>
              <w:pStyle w:val="Normal6a"/>
            </w:pPr>
          </w:p>
        </w:tc>
        <w:tc>
          <w:tcPr>
            <w:tcW w:w="4876" w:type="dxa"/>
            <w:tcBorders>
              <w:top w:val="nil"/>
              <w:left w:val="nil"/>
              <w:bottom w:val="nil"/>
              <w:right w:val="nil"/>
            </w:tcBorders>
          </w:tcPr>
          <w:p w14:paraId="66D49695" w14:textId="77777777" w:rsidR="006250B9" w:rsidRPr="008C13E4" w:rsidRDefault="006250B9" w:rsidP="00C46B21">
            <w:pPr>
              <w:pStyle w:val="Normal6a"/>
            </w:pPr>
            <w:r w:rsidRPr="008C13E4">
              <w:rPr>
                <w:b/>
                <w:i/>
              </w:rPr>
              <w:t>D bis.</w:t>
            </w:r>
            <w:r w:rsidRPr="008C13E4">
              <w:tab/>
            </w:r>
            <w:r w:rsidRPr="008C13E4">
              <w:rPr>
                <w:b/>
                <w:i/>
              </w:rPr>
              <w:t>Considerando que el Derecho de sociedades será solo uno de los ámbitos que deberá abordar el 28.º régimen para las empresas innovadoras y que todo el ámbito se regirá por propuestas legislativas modulares y complementarias que abarquen diferentes ámbitos reglamentarios. Las cuestiones relativas a la gobernanza fiscal, el trabajo, la insolvencia y los servicios financieros transfronterizos serán elementos clave de la legislación europea en el marco del 28.º régimen y contribuirán a la reactivación de la innovación mediante el establecimiento de una legislación eficiente, beneficiosa y atractiva que pueda competir con las mejores normas mundiales del sector y las jurisdicciones no europeas más eficaces, manteniendo y atrayendo así la financiación y el capital internacionales de riesgo en Europa para apoyar a las empresas, las empresas emergentes y las empresas en expansión europeas del sector.</w:t>
            </w:r>
          </w:p>
        </w:tc>
      </w:tr>
    </w:tbl>
    <w:p w14:paraId="4E3A221F"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273BD6B4" w14:textId="77777777" w:rsidR="006250B9" w:rsidRPr="00566B91" w:rsidRDefault="006250B9" w:rsidP="006250B9">
      <w:pPr>
        <w:rPr>
          <w:lang w:val="en-GB"/>
        </w:rPr>
      </w:pPr>
      <w:r w:rsidRPr="00566B91">
        <w:rPr>
          <w:rStyle w:val="HideTWBExt"/>
          <w:lang w:val="en-GB"/>
        </w:rPr>
        <w:t>&lt;/Amend&gt;</w:t>
      </w:r>
    </w:p>
    <w:p w14:paraId="521F3E34"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26</w:t>
      </w:r>
      <w:r w:rsidRPr="00566B91">
        <w:rPr>
          <w:rStyle w:val="HideTWBExt"/>
          <w:b w:val="0"/>
        </w:rPr>
        <w:t>&lt;/NumAm&gt;</w:t>
      </w:r>
    </w:p>
    <w:p w14:paraId="13A233CD"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Victor Negrescu</w:t>
      </w:r>
      <w:r w:rsidRPr="00566B91">
        <w:rPr>
          <w:rStyle w:val="HideTWBExt"/>
          <w:b w:val="0"/>
        </w:rPr>
        <w:t>&lt;/Members&gt;</w:t>
      </w:r>
    </w:p>
    <w:p w14:paraId="50A9E9F5" w14:textId="77777777" w:rsidR="006250B9" w:rsidRPr="00566B91" w:rsidRDefault="006250B9" w:rsidP="006250B9">
      <w:pPr>
        <w:pStyle w:val="NormalBold"/>
        <w:rPr>
          <w:lang w:val="en-GB"/>
        </w:rPr>
      </w:pPr>
      <w:r w:rsidRPr="00566B91">
        <w:rPr>
          <w:rStyle w:val="HideTWBExt"/>
          <w:b w:val="0"/>
        </w:rPr>
        <w:t>&lt;/RepeatBlock-By&gt;</w:t>
      </w:r>
    </w:p>
    <w:p w14:paraId="2181357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4ED11C9" w14:textId="77777777" w:rsidR="006250B9" w:rsidRPr="008C13E4" w:rsidRDefault="006250B9" w:rsidP="006250B9">
      <w:pPr>
        <w:pStyle w:val="NormalBold"/>
      </w:pPr>
      <w:r w:rsidRPr="00566B91">
        <w:rPr>
          <w:rStyle w:val="HideTWBExt"/>
          <w:b w:val="0"/>
        </w:rPr>
        <w:t>&lt;Article&gt;</w:t>
      </w:r>
      <w:r w:rsidRPr="008C13E4">
        <w:t>Considerando D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04E77CE" w14:textId="77777777" w:rsidTr="00C46B21">
        <w:trPr>
          <w:trHeight w:hRule="exact" w:val="240"/>
          <w:jc w:val="center"/>
        </w:trPr>
        <w:tc>
          <w:tcPr>
            <w:tcW w:w="9752" w:type="dxa"/>
            <w:gridSpan w:val="2"/>
            <w:tcBorders>
              <w:top w:val="nil"/>
              <w:left w:val="nil"/>
              <w:bottom w:val="nil"/>
              <w:right w:val="nil"/>
            </w:tcBorders>
          </w:tcPr>
          <w:p w14:paraId="45D03A04" w14:textId="77777777" w:rsidR="006250B9" w:rsidRPr="008C13E4" w:rsidRDefault="006250B9" w:rsidP="00C46B21"/>
        </w:tc>
      </w:tr>
      <w:tr w:rsidR="006250B9" w:rsidRPr="008C13E4" w14:paraId="1F010992" w14:textId="77777777" w:rsidTr="00C46B21">
        <w:trPr>
          <w:trHeight w:val="240"/>
          <w:jc w:val="center"/>
        </w:trPr>
        <w:tc>
          <w:tcPr>
            <w:tcW w:w="4876" w:type="dxa"/>
            <w:tcBorders>
              <w:top w:val="nil"/>
              <w:left w:val="nil"/>
              <w:bottom w:val="nil"/>
              <w:right w:val="nil"/>
            </w:tcBorders>
          </w:tcPr>
          <w:p w14:paraId="3D56F732"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C561F71" w14:textId="77777777" w:rsidR="006250B9" w:rsidRPr="008C13E4" w:rsidRDefault="006250B9" w:rsidP="00C46B21">
            <w:pPr>
              <w:pStyle w:val="AmColumnHeading"/>
            </w:pPr>
            <w:r w:rsidRPr="008C13E4">
              <w:t>Enmienda</w:t>
            </w:r>
          </w:p>
        </w:tc>
      </w:tr>
      <w:tr w:rsidR="006250B9" w:rsidRPr="008C13E4" w14:paraId="592AE0C4" w14:textId="77777777" w:rsidTr="00C46B21">
        <w:trPr>
          <w:jc w:val="center"/>
        </w:trPr>
        <w:tc>
          <w:tcPr>
            <w:tcW w:w="4876" w:type="dxa"/>
            <w:tcBorders>
              <w:top w:val="nil"/>
              <w:left w:val="nil"/>
              <w:bottom w:val="nil"/>
              <w:right w:val="nil"/>
            </w:tcBorders>
          </w:tcPr>
          <w:p w14:paraId="05D8DF83" w14:textId="77777777" w:rsidR="006250B9" w:rsidRPr="008C13E4" w:rsidRDefault="006250B9" w:rsidP="00C46B21">
            <w:pPr>
              <w:pStyle w:val="Normal6a"/>
            </w:pPr>
          </w:p>
        </w:tc>
        <w:tc>
          <w:tcPr>
            <w:tcW w:w="4876" w:type="dxa"/>
            <w:tcBorders>
              <w:top w:val="nil"/>
              <w:left w:val="nil"/>
              <w:bottom w:val="nil"/>
              <w:right w:val="nil"/>
            </w:tcBorders>
          </w:tcPr>
          <w:p w14:paraId="6C036447" w14:textId="77777777" w:rsidR="006250B9" w:rsidRPr="008C13E4" w:rsidRDefault="006250B9" w:rsidP="00C46B21">
            <w:pPr>
              <w:pStyle w:val="Normal6a"/>
            </w:pPr>
            <w:r w:rsidRPr="008C13E4">
              <w:rPr>
                <w:b/>
                <w:i/>
              </w:rPr>
              <w:t>D bis.</w:t>
            </w:r>
            <w:r w:rsidRPr="008C13E4">
              <w:tab/>
            </w:r>
            <w:r w:rsidRPr="008C13E4">
              <w:rPr>
                <w:b/>
                <w:i/>
              </w:rPr>
              <w:t>Considerando que las empresas sociales y las empresas creadas por empresarios jóvenes o noveles desempeñan un papel clave a la hora de impulsar la innovación, crear cohesión social y contribuir al crecimiento económico sostenible, pero a menudo se enfrentan a mayores retos a la hora de acceder a la financiación, las redes y el apoyo especializado; que la cooperación con universidades, institutos de investigación y oficinas de transferencia tecnológica puede acelerar el proceso desde el laboratorio hasta el mercado, facilitar el acceso a conocimientos especializados e infraestructuras, e impulsar la comercialización de los resultados de la investigación;</w:t>
            </w:r>
          </w:p>
        </w:tc>
      </w:tr>
    </w:tbl>
    <w:p w14:paraId="5CFDAB79"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{EN}</w:t>
      </w:r>
      <w:r w:rsidRPr="00566B91">
        <w:rPr>
          <w:lang w:val="fr-BE"/>
        </w:rPr>
        <w:t>en</w:t>
      </w:r>
      <w:r w:rsidRPr="00566B91">
        <w:rPr>
          <w:rStyle w:val="HideTWBExt"/>
          <w:lang w:val="fr-BE"/>
        </w:rPr>
        <w:t>&lt;/Original&gt;</w:t>
      </w:r>
    </w:p>
    <w:p w14:paraId="0AA82CDB" w14:textId="77777777" w:rsidR="006250B9" w:rsidRPr="00566B91" w:rsidRDefault="006250B9" w:rsidP="006250B9">
      <w:pPr>
        <w:rPr>
          <w:lang w:val="fr-BE"/>
        </w:rPr>
      </w:pPr>
      <w:r w:rsidRPr="00566B91">
        <w:rPr>
          <w:rStyle w:val="HideTWBExt"/>
          <w:lang w:val="fr-BE"/>
        </w:rPr>
        <w:t>&lt;/Amend&gt;</w:t>
      </w:r>
    </w:p>
    <w:p w14:paraId="2A8A2346"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27</w:t>
      </w:r>
      <w:r w:rsidRPr="00566B91">
        <w:rPr>
          <w:rStyle w:val="HideTWBExt"/>
          <w:b w:val="0"/>
        </w:rPr>
        <w:t>&lt;/NumAm&gt;</w:t>
      </w:r>
    </w:p>
    <w:p w14:paraId="1077FE50"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6663FA48" w14:textId="77777777" w:rsidR="006250B9" w:rsidRPr="00566B91" w:rsidRDefault="006250B9" w:rsidP="006250B9">
      <w:pPr>
        <w:pStyle w:val="NormalBold"/>
        <w:rPr>
          <w:lang w:val="fr-BE"/>
        </w:rPr>
      </w:pPr>
      <w:r w:rsidRPr="00566B91">
        <w:rPr>
          <w:rStyle w:val="HideTWBExt"/>
          <w:b w:val="0"/>
        </w:rPr>
        <w:t>&lt;/RepeatBlock-By&gt;</w:t>
      </w:r>
    </w:p>
    <w:p w14:paraId="2485975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40BAFC2" w14:textId="77777777" w:rsidR="006250B9" w:rsidRPr="008C13E4" w:rsidRDefault="006250B9" w:rsidP="006250B9">
      <w:pPr>
        <w:pStyle w:val="NormalBold"/>
      </w:pPr>
      <w:r w:rsidRPr="00566B91">
        <w:rPr>
          <w:rStyle w:val="HideTWBExt"/>
          <w:b w:val="0"/>
        </w:rPr>
        <w:t>&lt;Article&gt;</w:t>
      </w:r>
      <w:r w:rsidRPr="008C13E4">
        <w:t>Considerando D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1CC2BD0" w14:textId="77777777" w:rsidTr="00C46B21">
        <w:trPr>
          <w:trHeight w:hRule="exact" w:val="240"/>
          <w:jc w:val="center"/>
        </w:trPr>
        <w:tc>
          <w:tcPr>
            <w:tcW w:w="9752" w:type="dxa"/>
            <w:gridSpan w:val="2"/>
            <w:tcBorders>
              <w:top w:val="nil"/>
              <w:left w:val="nil"/>
              <w:bottom w:val="nil"/>
              <w:right w:val="nil"/>
            </w:tcBorders>
          </w:tcPr>
          <w:p w14:paraId="3F62866F" w14:textId="77777777" w:rsidR="006250B9" w:rsidRPr="008C13E4" w:rsidRDefault="006250B9" w:rsidP="00C46B21"/>
        </w:tc>
      </w:tr>
      <w:tr w:rsidR="006250B9" w:rsidRPr="008C13E4" w14:paraId="2147C2E2" w14:textId="77777777" w:rsidTr="00C46B21">
        <w:trPr>
          <w:trHeight w:val="240"/>
          <w:jc w:val="center"/>
        </w:trPr>
        <w:tc>
          <w:tcPr>
            <w:tcW w:w="4876" w:type="dxa"/>
            <w:tcBorders>
              <w:top w:val="nil"/>
              <w:left w:val="nil"/>
              <w:bottom w:val="nil"/>
              <w:right w:val="nil"/>
            </w:tcBorders>
          </w:tcPr>
          <w:p w14:paraId="50B99C1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BA5C371" w14:textId="77777777" w:rsidR="006250B9" w:rsidRPr="008C13E4" w:rsidRDefault="006250B9" w:rsidP="00C46B21">
            <w:pPr>
              <w:pStyle w:val="AmColumnHeading"/>
            </w:pPr>
            <w:r w:rsidRPr="008C13E4">
              <w:t>Enmienda</w:t>
            </w:r>
          </w:p>
        </w:tc>
      </w:tr>
      <w:tr w:rsidR="006250B9" w:rsidRPr="008C13E4" w14:paraId="4B2C9D87" w14:textId="77777777" w:rsidTr="00C46B21">
        <w:trPr>
          <w:jc w:val="center"/>
        </w:trPr>
        <w:tc>
          <w:tcPr>
            <w:tcW w:w="4876" w:type="dxa"/>
            <w:tcBorders>
              <w:top w:val="nil"/>
              <w:left w:val="nil"/>
              <w:bottom w:val="nil"/>
              <w:right w:val="nil"/>
            </w:tcBorders>
          </w:tcPr>
          <w:p w14:paraId="590C2341" w14:textId="77777777" w:rsidR="006250B9" w:rsidRPr="008C13E4" w:rsidRDefault="006250B9" w:rsidP="00C46B21">
            <w:pPr>
              <w:pStyle w:val="Normal6a"/>
            </w:pPr>
          </w:p>
        </w:tc>
        <w:tc>
          <w:tcPr>
            <w:tcW w:w="4876" w:type="dxa"/>
            <w:tcBorders>
              <w:top w:val="nil"/>
              <w:left w:val="nil"/>
              <w:bottom w:val="nil"/>
              <w:right w:val="nil"/>
            </w:tcBorders>
          </w:tcPr>
          <w:p w14:paraId="41B15592" w14:textId="77777777" w:rsidR="006250B9" w:rsidRPr="008C13E4" w:rsidRDefault="006250B9" w:rsidP="00C46B21">
            <w:pPr>
              <w:pStyle w:val="Normal6a"/>
            </w:pPr>
            <w:r w:rsidRPr="008C13E4">
              <w:rPr>
                <w:b/>
                <w:i/>
              </w:rPr>
              <w:t>D bis.</w:t>
            </w:r>
            <w:r w:rsidRPr="008C13E4">
              <w:tab/>
            </w:r>
            <w:r w:rsidRPr="008C13E4">
              <w:rPr>
                <w:b/>
                <w:i/>
              </w:rPr>
              <w:t>Considerando que las pymes que son fundamentales para la competitividad de la Unión, muchas de las cuales son empresas familiares, se enfrentan a retos de sucesión; que los modelos de propiedad de los trabajadores pueden ayudar a colmar la brecha de sucesión en los casos en que la sucesión familiar no sea viable y, por tanto, promover la estabilidad y el crecimiento a largo plazo;</w:t>
            </w:r>
          </w:p>
        </w:tc>
      </w:tr>
    </w:tbl>
    <w:p w14:paraId="09A41592"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76DC2720" w14:textId="77777777" w:rsidR="006250B9" w:rsidRPr="00566B91" w:rsidRDefault="006250B9" w:rsidP="006250B9">
      <w:pPr>
        <w:rPr>
          <w:lang w:val="sv-SE"/>
        </w:rPr>
      </w:pPr>
      <w:r w:rsidRPr="00566B91">
        <w:rPr>
          <w:rStyle w:val="HideTWBExt"/>
          <w:lang w:val="sv-SE"/>
        </w:rPr>
        <w:t>&lt;/Amend&gt;</w:t>
      </w:r>
    </w:p>
    <w:p w14:paraId="7961559B"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28</w:t>
      </w:r>
      <w:r w:rsidRPr="00566B91">
        <w:rPr>
          <w:rStyle w:val="HideTWBExt"/>
          <w:b w:val="0"/>
        </w:rPr>
        <w:t>&lt;/NumAm&gt;</w:t>
      </w:r>
    </w:p>
    <w:p w14:paraId="261E21A8"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6CFDF7BB" w14:textId="77777777" w:rsidR="006250B9" w:rsidRPr="00566B91" w:rsidRDefault="006250B9" w:rsidP="006250B9">
      <w:pPr>
        <w:pStyle w:val="NormalBold"/>
        <w:rPr>
          <w:lang w:val="sv-SE"/>
        </w:rPr>
      </w:pPr>
      <w:r w:rsidRPr="00566B91">
        <w:rPr>
          <w:rStyle w:val="HideTWBExt"/>
          <w:b w:val="0"/>
        </w:rPr>
        <w:t>&lt;/RepeatBlock-By&gt;</w:t>
      </w:r>
    </w:p>
    <w:p w14:paraId="6615A8A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7F337AD" w14:textId="77777777" w:rsidR="006250B9" w:rsidRPr="008C13E4" w:rsidRDefault="006250B9" w:rsidP="006250B9">
      <w:pPr>
        <w:pStyle w:val="NormalBold"/>
      </w:pPr>
      <w:r w:rsidRPr="00566B91">
        <w:rPr>
          <w:rStyle w:val="HideTWBExt"/>
          <w:b w:val="0"/>
        </w:rPr>
        <w:t>&lt;Article&gt;</w:t>
      </w:r>
      <w:r w:rsidRPr="008C13E4">
        <w:t>Considerando D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0DBE6FA" w14:textId="77777777" w:rsidTr="00C46B21">
        <w:trPr>
          <w:trHeight w:hRule="exact" w:val="240"/>
          <w:jc w:val="center"/>
        </w:trPr>
        <w:tc>
          <w:tcPr>
            <w:tcW w:w="9752" w:type="dxa"/>
            <w:gridSpan w:val="2"/>
            <w:tcBorders>
              <w:top w:val="nil"/>
              <w:left w:val="nil"/>
              <w:bottom w:val="nil"/>
              <w:right w:val="nil"/>
            </w:tcBorders>
          </w:tcPr>
          <w:p w14:paraId="78ABC61B" w14:textId="77777777" w:rsidR="006250B9" w:rsidRPr="008C13E4" w:rsidRDefault="006250B9" w:rsidP="00C46B21"/>
        </w:tc>
      </w:tr>
      <w:tr w:rsidR="006250B9" w:rsidRPr="008C13E4" w14:paraId="42D62BEB" w14:textId="77777777" w:rsidTr="00C46B21">
        <w:trPr>
          <w:trHeight w:val="240"/>
          <w:jc w:val="center"/>
        </w:trPr>
        <w:tc>
          <w:tcPr>
            <w:tcW w:w="4876" w:type="dxa"/>
            <w:tcBorders>
              <w:top w:val="nil"/>
              <w:left w:val="nil"/>
              <w:bottom w:val="nil"/>
              <w:right w:val="nil"/>
            </w:tcBorders>
          </w:tcPr>
          <w:p w14:paraId="3F38F7B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782DFF3" w14:textId="77777777" w:rsidR="006250B9" w:rsidRPr="008C13E4" w:rsidRDefault="006250B9" w:rsidP="00C46B21">
            <w:pPr>
              <w:pStyle w:val="AmColumnHeading"/>
            </w:pPr>
            <w:r w:rsidRPr="008C13E4">
              <w:t>Enmienda</w:t>
            </w:r>
          </w:p>
        </w:tc>
      </w:tr>
      <w:tr w:rsidR="006250B9" w:rsidRPr="008C13E4" w14:paraId="64705594" w14:textId="77777777" w:rsidTr="00C46B21">
        <w:trPr>
          <w:jc w:val="center"/>
        </w:trPr>
        <w:tc>
          <w:tcPr>
            <w:tcW w:w="4876" w:type="dxa"/>
            <w:tcBorders>
              <w:top w:val="nil"/>
              <w:left w:val="nil"/>
              <w:bottom w:val="nil"/>
              <w:right w:val="nil"/>
            </w:tcBorders>
          </w:tcPr>
          <w:p w14:paraId="2D5FAA84" w14:textId="77777777" w:rsidR="006250B9" w:rsidRPr="008C13E4" w:rsidRDefault="006250B9" w:rsidP="00C46B21">
            <w:pPr>
              <w:pStyle w:val="Normal6a"/>
            </w:pPr>
          </w:p>
        </w:tc>
        <w:tc>
          <w:tcPr>
            <w:tcW w:w="4876" w:type="dxa"/>
            <w:tcBorders>
              <w:top w:val="nil"/>
              <w:left w:val="nil"/>
              <w:bottom w:val="nil"/>
              <w:right w:val="nil"/>
            </w:tcBorders>
          </w:tcPr>
          <w:p w14:paraId="4A1D631E" w14:textId="77777777" w:rsidR="006250B9" w:rsidRPr="008C13E4" w:rsidRDefault="006250B9" w:rsidP="00C46B21">
            <w:pPr>
              <w:pStyle w:val="Normal6a"/>
            </w:pPr>
            <w:r w:rsidRPr="008C13E4">
              <w:rPr>
                <w:b/>
                <w:i/>
              </w:rPr>
              <w:t>D bis.</w:t>
            </w:r>
            <w:r w:rsidRPr="008C13E4">
              <w:tab/>
            </w:r>
            <w:r w:rsidRPr="008C13E4">
              <w:rPr>
                <w:b/>
                <w:i/>
              </w:rPr>
              <w:t>Considerando que facilitar el acceso al capital y al talento a través de un marco jurídico simplificado y uniforme mejorará la capacidad de las pymes, las empresas emergentes y las empresas en expansión para competir a escala mundial, atraer inversiones y contribuir a la creación de empleo y a la cohesión social dentro de la Unión;</w:t>
            </w:r>
          </w:p>
        </w:tc>
      </w:tr>
    </w:tbl>
    <w:p w14:paraId="44900D3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558F4BD" w14:textId="77777777" w:rsidR="006250B9" w:rsidRPr="008C13E4" w:rsidRDefault="006250B9" w:rsidP="006250B9">
      <w:r w:rsidRPr="00566B91">
        <w:rPr>
          <w:rStyle w:val="HideTWBExt"/>
        </w:rPr>
        <w:t>&lt;/Amend&gt;</w:t>
      </w:r>
    </w:p>
    <w:p w14:paraId="719FF72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29</w:t>
      </w:r>
      <w:r w:rsidRPr="00566B91">
        <w:rPr>
          <w:rStyle w:val="HideTWBExt"/>
          <w:b w:val="0"/>
        </w:rPr>
        <w:t>&lt;/NumAm&gt;</w:t>
      </w:r>
    </w:p>
    <w:p w14:paraId="20D9E80B"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62A7A31E" w14:textId="77777777" w:rsidR="006250B9" w:rsidRPr="008C13E4" w:rsidRDefault="006250B9" w:rsidP="006250B9">
      <w:pPr>
        <w:pStyle w:val="NormalBold"/>
      </w:pPr>
      <w:r w:rsidRPr="00566B91">
        <w:rPr>
          <w:rStyle w:val="HideTWBExt"/>
          <w:b w:val="0"/>
        </w:rPr>
        <w:t>&lt;/RepeatBlock-By&gt;</w:t>
      </w:r>
    </w:p>
    <w:p w14:paraId="5429ADC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DFCC379" w14:textId="77777777" w:rsidR="006250B9" w:rsidRPr="008C13E4" w:rsidRDefault="006250B9" w:rsidP="006250B9">
      <w:pPr>
        <w:pStyle w:val="NormalBold"/>
      </w:pPr>
      <w:r w:rsidRPr="00566B91">
        <w:rPr>
          <w:rStyle w:val="HideTWBExt"/>
          <w:b w:val="0"/>
        </w:rPr>
        <w:t>&lt;Article&gt;</w:t>
      </w:r>
      <w:r w:rsidRPr="008C13E4">
        <w:t>Considerando D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2995399" w14:textId="77777777" w:rsidTr="00C46B21">
        <w:trPr>
          <w:trHeight w:hRule="exact" w:val="240"/>
          <w:jc w:val="center"/>
        </w:trPr>
        <w:tc>
          <w:tcPr>
            <w:tcW w:w="9752" w:type="dxa"/>
            <w:gridSpan w:val="2"/>
            <w:tcBorders>
              <w:top w:val="nil"/>
              <w:left w:val="nil"/>
              <w:bottom w:val="nil"/>
              <w:right w:val="nil"/>
            </w:tcBorders>
          </w:tcPr>
          <w:p w14:paraId="44E3CF6D" w14:textId="77777777" w:rsidR="006250B9" w:rsidRPr="008C13E4" w:rsidRDefault="006250B9" w:rsidP="00C46B21"/>
        </w:tc>
      </w:tr>
      <w:tr w:rsidR="006250B9" w:rsidRPr="008C13E4" w14:paraId="3D5D9FB7" w14:textId="77777777" w:rsidTr="00C46B21">
        <w:trPr>
          <w:trHeight w:val="240"/>
          <w:jc w:val="center"/>
        </w:trPr>
        <w:tc>
          <w:tcPr>
            <w:tcW w:w="4876" w:type="dxa"/>
            <w:tcBorders>
              <w:top w:val="nil"/>
              <w:left w:val="nil"/>
              <w:bottom w:val="nil"/>
              <w:right w:val="nil"/>
            </w:tcBorders>
          </w:tcPr>
          <w:p w14:paraId="7F290DF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509A075" w14:textId="77777777" w:rsidR="006250B9" w:rsidRPr="008C13E4" w:rsidRDefault="006250B9" w:rsidP="00C46B21">
            <w:pPr>
              <w:pStyle w:val="AmColumnHeading"/>
            </w:pPr>
            <w:r w:rsidRPr="008C13E4">
              <w:t>Enmienda</w:t>
            </w:r>
          </w:p>
        </w:tc>
      </w:tr>
      <w:tr w:rsidR="006250B9" w:rsidRPr="008C13E4" w14:paraId="323856CE" w14:textId="77777777" w:rsidTr="00C46B21">
        <w:trPr>
          <w:jc w:val="center"/>
        </w:trPr>
        <w:tc>
          <w:tcPr>
            <w:tcW w:w="4876" w:type="dxa"/>
            <w:tcBorders>
              <w:top w:val="nil"/>
              <w:left w:val="nil"/>
              <w:bottom w:val="nil"/>
              <w:right w:val="nil"/>
            </w:tcBorders>
          </w:tcPr>
          <w:p w14:paraId="4BC508F2" w14:textId="77777777" w:rsidR="006250B9" w:rsidRPr="008C13E4" w:rsidRDefault="006250B9" w:rsidP="00C46B21">
            <w:pPr>
              <w:pStyle w:val="Normal6a"/>
            </w:pPr>
          </w:p>
        </w:tc>
        <w:tc>
          <w:tcPr>
            <w:tcW w:w="4876" w:type="dxa"/>
            <w:tcBorders>
              <w:top w:val="nil"/>
              <w:left w:val="nil"/>
              <w:bottom w:val="nil"/>
              <w:right w:val="nil"/>
            </w:tcBorders>
          </w:tcPr>
          <w:p w14:paraId="60F5011B" w14:textId="77777777" w:rsidR="006250B9" w:rsidRPr="008C13E4" w:rsidRDefault="006250B9" w:rsidP="00C46B21">
            <w:pPr>
              <w:pStyle w:val="Normal6a"/>
            </w:pPr>
            <w:r w:rsidRPr="008C13E4">
              <w:rPr>
                <w:b/>
                <w:i/>
              </w:rPr>
              <w:t>D bis.</w:t>
            </w:r>
            <w:r w:rsidRPr="008C13E4">
              <w:tab/>
            </w:r>
            <w:r w:rsidRPr="008C13E4">
              <w:rPr>
                <w:b/>
                <w:i/>
              </w:rPr>
              <w:t>Considerando que el acceso al capital y a las herramientas digitales debe ir acompañado de medidas de apoyo y facilitación para las empresas de los Estados miembros con bajos niveles de digitalización, y que tales medidas deben incluir períodos de transición y plataformas multilingües;</w:t>
            </w:r>
          </w:p>
        </w:tc>
      </w:tr>
    </w:tbl>
    <w:p w14:paraId="3666E93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250CB3CD" w14:textId="77777777" w:rsidR="006250B9" w:rsidRPr="008C13E4" w:rsidRDefault="006250B9" w:rsidP="006250B9">
      <w:r w:rsidRPr="00566B91">
        <w:rPr>
          <w:rStyle w:val="HideTWBExt"/>
        </w:rPr>
        <w:t>&lt;/Amend&gt;</w:t>
      </w:r>
    </w:p>
    <w:p w14:paraId="0CE2FFB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30</w:t>
      </w:r>
      <w:r w:rsidRPr="00566B91">
        <w:rPr>
          <w:rStyle w:val="HideTWBExt"/>
          <w:b w:val="0"/>
        </w:rPr>
        <w:t>&lt;/NumAm&gt;</w:t>
      </w:r>
    </w:p>
    <w:p w14:paraId="7B79C48E" w14:textId="77777777" w:rsidR="006250B9" w:rsidRPr="008C13E4" w:rsidRDefault="006250B9" w:rsidP="006250B9">
      <w:pPr>
        <w:pStyle w:val="NormalBold"/>
      </w:pPr>
      <w:r w:rsidRPr="00566B91">
        <w:rPr>
          <w:rStyle w:val="HideTWBExt"/>
          <w:b w:val="0"/>
        </w:rPr>
        <w:t>&lt;RepeatBlock-By&gt;&lt;Members&gt;</w:t>
      </w:r>
      <w:r w:rsidRPr="008C13E4">
        <w:t>Maravillas Abadía Jover</w:t>
      </w:r>
      <w:r w:rsidRPr="00566B91">
        <w:rPr>
          <w:rStyle w:val="HideTWBExt"/>
          <w:b w:val="0"/>
        </w:rPr>
        <w:t>&lt;/Members&gt;</w:t>
      </w:r>
    </w:p>
    <w:p w14:paraId="0976860F" w14:textId="77777777" w:rsidR="006250B9" w:rsidRPr="008C13E4" w:rsidRDefault="006250B9" w:rsidP="006250B9">
      <w:pPr>
        <w:pStyle w:val="NormalBold"/>
      </w:pPr>
      <w:r w:rsidRPr="00566B91">
        <w:rPr>
          <w:rStyle w:val="HideTWBExt"/>
          <w:b w:val="0"/>
        </w:rPr>
        <w:t>&lt;/RepeatBlock-By&gt;</w:t>
      </w:r>
    </w:p>
    <w:p w14:paraId="2301945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EA48B80" w14:textId="77777777" w:rsidR="006250B9" w:rsidRPr="008C13E4" w:rsidRDefault="006250B9" w:rsidP="006250B9">
      <w:pPr>
        <w:pStyle w:val="NormalBold"/>
      </w:pPr>
      <w:r w:rsidRPr="00566B91">
        <w:rPr>
          <w:rStyle w:val="HideTWBExt"/>
          <w:b w:val="0"/>
        </w:rPr>
        <w:t>&lt;Article&gt;</w:t>
      </w:r>
      <w:r w:rsidRPr="008C13E4">
        <w:t>Considerando D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030E62A" w14:textId="77777777" w:rsidTr="00C46B21">
        <w:trPr>
          <w:trHeight w:hRule="exact" w:val="240"/>
          <w:jc w:val="center"/>
        </w:trPr>
        <w:tc>
          <w:tcPr>
            <w:tcW w:w="9752" w:type="dxa"/>
            <w:gridSpan w:val="2"/>
            <w:tcBorders>
              <w:top w:val="nil"/>
              <w:left w:val="nil"/>
              <w:bottom w:val="nil"/>
              <w:right w:val="nil"/>
            </w:tcBorders>
          </w:tcPr>
          <w:p w14:paraId="59886253" w14:textId="77777777" w:rsidR="006250B9" w:rsidRPr="008C13E4" w:rsidRDefault="006250B9" w:rsidP="00C46B21"/>
        </w:tc>
      </w:tr>
      <w:tr w:rsidR="006250B9" w:rsidRPr="008C13E4" w14:paraId="1B3F3572" w14:textId="77777777" w:rsidTr="00C46B21">
        <w:trPr>
          <w:trHeight w:val="240"/>
          <w:jc w:val="center"/>
        </w:trPr>
        <w:tc>
          <w:tcPr>
            <w:tcW w:w="4876" w:type="dxa"/>
            <w:tcBorders>
              <w:top w:val="nil"/>
              <w:left w:val="nil"/>
              <w:bottom w:val="nil"/>
              <w:right w:val="nil"/>
            </w:tcBorders>
          </w:tcPr>
          <w:p w14:paraId="4EFAB532"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3061423" w14:textId="77777777" w:rsidR="006250B9" w:rsidRPr="008C13E4" w:rsidRDefault="006250B9" w:rsidP="00C46B21">
            <w:pPr>
              <w:pStyle w:val="AmColumnHeading"/>
            </w:pPr>
            <w:r w:rsidRPr="008C13E4">
              <w:t>Enmienda</w:t>
            </w:r>
          </w:p>
        </w:tc>
      </w:tr>
      <w:tr w:rsidR="006250B9" w:rsidRPr="008C13E4" w14:paraId="1999E8D4" w14:textId="77777777" w:rsidTr="00C46B21">
        <w:trPr>
          <w:jc w:val="center"/>
        </w:trPr>
        <w:tc>
          <w:tcPr>
            <w:tcW w:w="4876" w:type="dxa"/>
            <w:tcBorders>
              <w:top w:val="nil"/>
              <w:left w:val="nil"/>
              <w:bottom w:val="nil"/>
              <w:right w:val="nil"/>
            </w:tcBorders>
          </w:tcPr>
          <w:p w14:paraId="62F208C4" w14:textId="77777777" w:rsidR="006250B9" w:rsidRPr="008C13E4" w:rsidRDefault="006250B9" w:rsidP="00C46B21">
            <w:pPr>
              <w:pStyle w:val="Normal6a"/>
            </w:pPr>
          </w:p>
        </w:tc>
        <w:tc>
          <w:tcPr>
            <w:tcW w:w="4876" w:type="dxa"/>
            <w:tcBorders>
              <w:top w:val="nil"/>
              <w:left w:val="nil"/>
              <w:bottom w:val="nil"/>
              <w:right w:val="nil"/>
            </w:tcBorders>
          </w:tcPr>
          <w:p w14:paraId="7A473A71" w14:textId="77777777" w:rsidR="006250B9" w:rsidRPr="008C13E4" w:rsidRDefault="006250B9" w:rsidP="00C46B21">
            <w:pPr>
              <w:pStyle w:val="Normal6a"/>
            </w:pPr>
            <w:r w:rsidRPr="008C13E4">
              <w:rPr>
                <w:b/>
                <w:i/>
              </w:rPr>
              <w:t>D bis.</w:t>
            </w:r>
            <w:r w:rsidRPr="008C13E4">
              <w:tab/>
            </w:r>
            <w:r w:rsidRPr="008C13E4">
              <w:rPr>
                <w:b/>
                <w:i/>
              </w:rPr>
              <w:t>Considerando que la armonización que permiten los artículos 50 y 114 del TFUE exige la preexistencia de formas jurídicas comparables de las empresas y, por tanto, la posibilidad de armonizarlas en los ordenamientos jurídicos de los Estados miembros;</w:t>
            </w:r>
          </w:p>
        </w:tc>
      </w:tr>
    </w:tbl>
    <w:p w14:paraId="4085D68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9838D6C" w14:textId="77777777" w:rsidR="006250B9" w:rsidRPr="008C13E4" w:rsidRDefault="006250B9" w:rsidP="006250B9">
      <w:r w:rsidRPr="00566B91">
        <w:rPr>
          <w:rStyle w:val="HideTWBExt"/>
        </w:rPr>
        <w:t>&lt;/Amend&gt;</w:t>
      </w:r>
    </w:p>
    <w:p w14:paraId="62AC2ED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31</w:t>
      </w:r>
      <w:r w:rsidRPr="00566B91">
        <w:rPr>
          <w:rStyle w:val="HideTWBExt"/>
          <w:b w:val="0"/>
        </w:rPr>
        <w:t>&lt;/NumAm&gt;</w:t>
      </w:r>
    </w:p>
    <w:p w14:paraId="028EACDB"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3689F57F" w14:textId="77777777" w:rsidR="006250B9" w:rsidRPr="008C13E4" w:rsidRDefault="006250B9" w:rsidP="006250B9">
      <w:pPr>
        <w:pStyle w:val="NormalBold"/>
      </w:pPr>
      <w:r w:rsidRPr="00566B91">
        <w:rPr>
          <w:rStyle w:val="HideTWBExt"/>
          <w:b w:val="0"/>
        </w:rPr>
        <w:t>&lt;/RepeatBlock-By&gt;</w:t>
      </w:r>
    </w:p>
    <w:p w14:paraId="659BDBD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74E65C8" w14:textId="77777777" w:rsidR="006250B9" w:rsidRPr="008C13E4" w:rsidRDefault="006250B9" w:rsidP="006250B9">
      <w:pPr>
        <w:pStyle w:val="NormalBold"/>
      </w:pPr>
      <w:r w:rsidRPr="00566B91">
        <w:rPr>
          <w:rStyle w:val="HideTWBExt"/>
          <w:b w:val="0"/>
        </w:rPr>
        <w:t>&lt;Article&gt;</w:t>
      </w:r>
      <w:r w:rsidRPr="008C13E4">
        <w:t>Considerando D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CB933A7" w14:textId="77777777" w:rsidTr="00C46B21">
        <w:trPr>
          <w:trHeight w:hRule="exact" w:val="240"/>
          <w:jc w:val="center"/>
        </w:trPr>
        <w:tc>
          <w:tcPr>
            <w:tcW w:w="9752" w:type="dxa"/>
            <w:gridSpan w:val="2"/>
            <w:tcBorders>
              <w:top w:val="nil"/>
              <w:left w:val="nil"/>
              <w:bottom w:val="nil"/>
              <w:right w:val="nil"/>
            </w:tcBorders>
          </w:tcPr>
          <w:p w14:paraId="05A381DA" w14:textId="77777777" w:rsidR="006250B9" w:rsidRPr="008C13E4" w:rsidRDefault="006250B9" w:rsidP="00C46B21"/>
        </w:tc>
      </w:tr>
      <w:tr w:rsidR="006250B9" w:rsidRPr="008C13E4" w14:paraId="0A4B2023" w14:textId="77777777" w:rsidTr="00C46B21">
        <w:trPr>
          <w:trHeight w:val="240"/>
          <w:jc w:val="center"/>
        </w:trPr>
        <w:tc>
          <w:tcPr>
            <w:tcW w:w="4876" w:type="dxa"/>
            <w:tcBorders>
              <w:top w:val="nil"/>
              <w:left w:val="nil"/>
              <w:bottom w:val="nil"/>
              <w:right w:val="nil"/>
            </w:tcBorders>
          </w:tcPr>
          <w:p w14:paraId="17FF74F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E3820B2" w14:textId="77777777" w:rsidR="006250B9" w:rsidRPr="008C13E4" w:rsidRDefault="006250B9" w:rsidP="00C46B21">
            <w:pPr>
              <w:pStyle w:val="AmColumnHeading"/>
            </w:pPr>
            <w:r w:rsidRPr="008C13E4">
              <w:t>Enmienda</w:t>
            </w:r>
          </w:p>
        </w:tc>
      </w:tr>
      <w:tr w:rsidR="006250B9" w:rsidRPr="008C13E4" w14:paraId="6FB622E2" w14:textId="77777777" w:rsidTr="00C46B21">
        <w:trPr>
          <w:jc w:val="center"/>
        </w:trPr>
        <w:tc>
          <w:tcPr>
            <w:tcW w:w="4876" w:type="dxa"/>
            <w:tcBorders>
              <w:top w:val="nil"/>
              <w:left w:val="nil"/>
              <w:bottom w:val="nil"/>
              <w:right w:val="nil"/>
            </w:tcBorders>
          </w:tcPr>
          <w:p w14:paraId="7F1C9F86" w14:textId="77777777" w:rsidR="006250B9" w:rsidRPr="008C13E4" w:rsidRDefault="006250B9" w:rsidP="00C46B21">
            <w:pPr>
              <w:pStyle w:val="Normal6a"/>
            </w:pPr>
          </w:p>
        </w:tc>
        <w:tc>
          <w:tcPr>
            <w:tcW w:w="4876" w:type="dxa"/>
            <w:tcBorders>
              <w:top w:val="nil"/>
              <w:left w:val="nil"/>
              <w:bottom w:val="nil"/>
              <w:right w:val="nil"/>
            </w:tcBorders>
          </w:tcPr>
          <w:p w14:paraId="0820DC75" w14:textId="77777777" w:rsidR="006250B9" w:rsidRPr="008C13E4" w:rsidRDefault="006250B9" w:rsidP="00C46B21">
            <w:pPr>
              <w:pStyle w:val="Normal6a"/>
            </w:pPr>
            <w:r w:rsidRPr="008C13E4">
              <w:rPr>
                <w:b/>
                <w:i/>
              </w:rPr>
              <w:t>D bis.</w:t>
            </w:r>
            <w:r w:rsidRPr="008C13E4">
              <w:tab/>
            </w:r>
            <w:r w:rsidRPr="008C13E4">
              <w:rPr>
                <w:b/>
                <w:i/>
              </w:rPr>
              <w:t>Considerando que toda entidad establecida con arreglo al 28.º régimen debe estar obligada a registrar y mantener su domicilio social en un Estado miembro de la Unión, para garantizar un fuerte vínculo con los ordenamientos jurídicos nacionales;</w:t>
            </w:r>
          </w:p>
        </w:tc>
      </w:tr>
    </w:tbl>
    <w:p w14:paraId="396522A6"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77EF1F88" w14:textId="77777777" w:rsidR="006250B9" w:rsidRPr="00566B91" w:rsidRDefault="006250B9" w:rsidP="006250B9">
      <w:pPr>
        <w:rPr>
          <w:lang w:val="sv-SE"/>
        </w:rPr>
      </w:pPr>
      <w:r w:rsidRPr="00566B91">
        <w:rPr>
          <w:rStyle w:val="HideTWBExt"/>
          <w:lang w:val="sv-SE"/>
        </w:rPr>
        <w:t>&lt;/Amend&gt;</w:t>
      </w:r>
    </w:p>
    <w:p w14:paraId="724142B5"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32</w:t>
      </w:r>
      <w:r w:rsidRPr="00566B91">
        <w:rPr>
          <w:rStyle w:val="HideTWBExt"/>
          <w:b w:val="0"/>
        </w:rPr>
        <w:t>&lt;/NumAm&gt;</w:t>
      </w:r>
    </w:p>
    <w:p w14:paraId="4CA91948"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0E3BBEFE" w14:textId="77777777" w:rsidR="006250B9" w:rsidRPr="00566B91" w:rsidRDefault="006250B9" w:rsidP="006250B9">
      <w:pPr>
        <w:pStyle w:val="NormalBold"/>
        <w:rPr>
          <w:lang w:val="sv-SE"/>
        </w:rPr>
      </w:pPr>
      <w:r w:rsidRPr="00566B91">
        <w:rPr>
          <w:rStyle w:val="HideTWBExt"/>
          <w:b w:val="0"/>
        </w:rPr>
        <w:t>&lt;/RepeatBlock-By&gt;</w:t>
      </w:r>
    </w:p>
    <w:p w14:paraId="251AD5F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18F2758" w14:textId="77777777" w:rsidR="006250B9" w:rsidRPr="008C13E4" w:rsidRDefault="006250B9" w:rsidP="006250B9">
      <w:pPr>
        <w:pStyle w:val="NormalBold"/>
      </w:pPr>
      <w:r w:rsidRPr="00566B91">
        <w:rPr>
          <w:rStyle w:val="HideTWBExt"/>
          <w:b w:val="0"/>
        </w:rPr>
        <w:t>&lt;Article&gt;</w:t>
      </w:r>
      <w:r w:rsidRPr="008C13E4">
        <w:t>Considerando D 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0283D66" w14:textId="77777777" w:rsidTr="00C46B21">
        <w:trPr>
          <w:trHeight w:hRule="exact" w:val="240"/>
          <w:jc w:val="center"/>
        </w:trPr>
        <w:tc>
          <w:tcPr>
            <w:tcW w:w="9752" w:type="dxa"/>
            <w:gridSpan w:val="2"/>
            <w:tcBorders>
              <w:top w:val="nil"/>
              <w:left w:val="nil"/>
              <w:bottom w:val="nil"/>
              <w:right w:val="nil"/>
            </w:tcBorders>
          </w:tcPr>
          <w:p w14:paraId="3BE520CD" w14:textId="77777777" w:rsidR="006250B9" w:rsidRPr="008C13E4" w:rsidRDefault="006250B9" w:rsidP="00C46B21"/>
        </w:tc>
      </w:tr>
      <w:tr w:rsidR="006250B9" w:rsidRPr="008C13E4" w14:paraId="3E53152D" w14:textId="77777777" w:rsidTr="00C46B21">
        <w:trPr>
          <w:trHeight w:val="240"/>
          <w:jc w:val="center"/>
        </w:trPr>
        <w:tc>
          <w:tcPr>
            <w:tcW w:w="4876" w:type="dxa"/>
            <w:tcBorders>
              <w:top w:val="nil"/>
              <w:left w:val="nil"/>
              <w:bottom w:val="nil"/>
              <w:right w:val="nil"/>
            </w:tcBorders>
          </w:tcPr>
          <w:p w14:paraId="02C86599"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CEE5581" w14:textId="77777777" w:rsidR="006250B9" w:rsidRPr="008C13E4" w:rsidRDefault="006250B9" w:rsidP="00C46B21">
            <w:pPr>
              <w:pStyle w:val="AmColumnHeading"/>
            </w:pPr>
            <w:r w:rsidRPr="008C13E4">
              <w:t>Enmienda</w:t>
            </w:r>
          </w:p>
        </w:tc>
      </w:tr>
      <w:tr w:rsidR="006250B9" w:rsidRPr="008C13E4" w14:paraId="02A1055B" w14:textId="77777777" w:rsidTr="00C46B21">
        <w:trPr>
          <w:jc w:val="center"/>
        </w:trPr>
        <w:tc>
          <w:tcPr>
            <w:tcW w:w="4876" w:type="dxa"/>
            <w:tcBorders>
              <w:top w:val="nil"/>
              <w:left w:val="nil"/>
              <w:bottom w:val="nil"/>
              <w:right w:val="nil"/>
            </w:tcBorders>
          </w:tcPr>
          <w:p w14:paraId="14602BA1" w14:textId="77777777" w:rsidR="006250B9" w:rsidRPr="008C13E4" w:rsidRDefault="006250B9" w:rsidP="00C46B21">
            <w:pPr>
              <w:pStyle w:val="Normal6a"/>
            </w:pPr>
          </w:p>
        </w:tc>
        <w:tc>
          <w:tcPr>
            <w:tcW w:w="4876" w:type="dxa"/>
            <w:tcBorders>
              <w:top w:val="nil"/>
              <w:left w:val="nil"/>
              <w:bottom w:val="nil"/>
              <w:right w:val="nil"/>
            </w:tcBorders>
          </w:tcPr>
          <w:p w14:paraId="48766F84" w14:textId="77777777" w:rsidR="006250B9" w:rsidRPr="008C13E4" w:rsidRDefault="006250B9" w:rsidP="00C46B21">
            <w:pPr>
              <w:pStyle w:val="Normal6a"/>
            </w:pPr>
            <w:r w:rsidRPr="008C13E4">
              <w:rPr>
                <w:b/>
                <w:i/>
              </w:rPr>
              <w:t>D ter.</w:t>
            </w:r>
            <w:r w:rsidRPr="008C13E4">
              <w:tab/>
            </w:r>
            <w:r w:rsidRPr="008C13E4">
              <w:rPr>
                <w:b/>
                <w:i/>
              </w:rPr>
              <w:t>Considerando que la mejora de la seguridad jurídica y la previsibilidad para las empresas que operan en todos los Estados miembros es esencial para reforzar la posición de la Unión como espacio líder para el emprendimiento, la innovación y el desarrollo empresarial sostenible;</w:t>
            </w:r>
          </w:p>
        </w:tc>
      </w:tr>
    </w:tbl>
    <w:p w14:paraId="765724D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82D091A" w14:textId="77777777" w:rsidR="006250B9" w:rsidRPr="008C13E4" w:rsidRDefault="006250B9" w:rsidP="006250B9">
      <w:r w:rsidRPr="00566B91">
        <w:rPr>
          <w:rStyle w:val="HideTWBExt"/>
        </w:rPr>
        <w:t>&lt;/Amend&gt;</w:t>
      </w:r>
    </w:p>
    <w:p w14:paraId="3040A92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33</w:t>
      </w:r>
      <w:r w:rsidRPr="00566B91">
        <w:rPr>
          <w:rStyle w:val="HideTWBExt"/>
          <w:b w:val="0"/>
        </w:rPr>
        <w:t>&lt;/NumAm&gt;</w:t>
      </w:r>
    </w:p>
    <w:p w14:paraId="3BA66AC7" w14:textId="77777777" w:rsidR="006250B9" w:rsidRPr="008C13E4" w:rsidRDefault="006250B9" w:rsidP="006250B9">
      <w:pPr>
        <w:pStyle w:val="NormalBold"/>
      </w:pPr>
      <w:r w:rsidRPr="00566B91">
        <w:rPr>
          <w:rStyle w:val="HideTWBExt"/>
          <w:b w:val="0"/>
        </w:rPr>
        <w:t>&lt;RepeatBlock-By&gt;&lt;Members&gt;</w:t>
      </w:r>
      <w:r w:rsidRPr="008C13E4">
        <w:t>Maravillas Abadía Jover</w:t>
      </w:r>
      <w:r w:rsidRPr="00566B91">
        <w:rPr>
          <w:rStyle w:val="HideTWBExt"/>
          <w:b w:val="0"/>
        </w:rPr>
        <w:t>&lt;/Members&gt;</w:t>
      </w:r>
    </w:p>
    <w:p w14:paraId="7A5B28CF" w14:textId="77777777" w:rsidR="006250B9" w:rsidRPr="008C13E4" w:rsidRDefault="006250B9" w:rsidP="006250B9">
      <w:pPr>
        <w:pStyle w:val="NormalBold"/>
      </w:pPr>
      <w:r w:rsidRPr="00566B91">
        <w:rPr>
          <w:rStyle w:val="HideTWBExt"/>
          <w:b w:val="0"/>
        </w:rPr>
        <w:t>&lt;/RepeatBlock-By&gt;</w:t>
      </w:r>
    </w:p>
    <w:p w14:paraId="1639893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8518168" w14:textId="77777777" w:rsidR="006250B9" w:rsidRPr="008C13E4" w:rsidRDefault="006250B9" w:rsidP="006250B9">
      <w:pPr>
        <w:pStyle w:val="NormalBold"/>
      </w:pPr>
      <w:r w:rsidRPr="00566B91">
        <w:rPr>
          <w:rStyle w:val="HideTWBExt"/>
          <w:b w:val="0"/>
        </w:rPr>
        <w:t>&lt;Article&gt;</w:t>
      </w:r>
      <w:r w:rsidRPr="008C13E4">
        <w:t>Considerando D 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13F5526" w14:textId="77777777" w:rsidTr="00C46B21">
        <w:trPr>
          <w:trHeight w:hRule="exact" w:val="240"/>
          <w:jc w:val="center"/>
        </w:trPr>
        <w:tc>
          <w:tcPr>
            <w:tcW w:w="9752" w:type="dxa"/>
            <w:gridSpan w:val="2"/>
            <w:tcBorders>
              <w:top w:val="nil"/>
              <w:left w:val="nil"/>
              <w:bottom w:val="nil"/>
              <w:right w:val="nil"/>
            </w:tcBorders>
          </w:tcPr>
          <w:p w14:paraId="29DE53BD" w14:textId="77777777" w:rsidR="006250B9" w:rsidRPr="008C13E4" w:rsidRDefault="006250B9" w:rsidP="00C46B21"/>
        </w:tc>
      </w:tr>
      <w:tr w:rsidR="006250B9" w:rsidRPr="008C13E4" w14:paraId="00B4C191" w14:textId="77777777" w:rsidTr="00C46B21">
        <w:trPr>
          <w:trHeight w:val="240"/>
          <w:jc w:val="center"/>
        </w:trPr>
        <w:tc>
          <w:tcPr>
            <w:tcW w:w="4876" w:type="dxa"/>
            <w:tcBorders>
              <w:top w:val="nil"/>
              <w:left w:val="nil"/>
              <w:bottom w:val="nil"/>
              <w:right w:val="nil"/>
            </w:tcBorders>
          </w:tcPr>
          <w:p w14:paraId="05B2645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7BFB5F8" w14:textId="77777777" w:rsidR="006250B9" w:rsidRPr="008C13E4" w:rsidRDefault="006250B9" w:rsidP="00C46B21">
            <w:pPr>
              <w:pStyle w:val="AmColumnHeading"/>
            </w:pPr>
            <w:r w:rsidRPr="008C13E4">
              <w:t>Enmienda</w:t>
            </w:r>
          </w:p>
        </w:tc>
      </w:tr>
      <w:tr w:rsidR="006250B9" w:rsidRPr="008C13E4" w14:paraId="0422BEA6" w14:textId="77777777" w:rsidTr="00C46B21">
        <w:trPr>
          <w:jc w:val="center"/>
        </w:trPr>
        <w:tc>
          <w:tcPr>
            <w:tcW w:w="4876" w:type="dxa"/>
            <w:tcBorders>
              <w:top w:val="nil"/>
              <w:left w:val="nil"/>
              <w:bottom w:val="nil"/>
              <w:right w:val="nil"/>
            </w:tcBorders>
          </w:tcPr>
          <w:p w14:paraId="31727C51" w14:textId="77777777" w:rsidR="006250B9" w:rsidRPr="008C13E4" w:rsidRDefault="006250B9" w:rsidP="00C46B21">
            <w:pPr>
              <w:pStyle w:val="Normal6a"/>
            </w:pPr>
          </w:p>
        </w:tc>
        <w:tc>
          <w:tcPr>
            <w:tcW w:w="4876" w:type="dxa"/>
            <w:tcBorders>
              <w:top w:val="nil"/>
              <w:left w:val="nil"/>
              <w:bottom w:val="nil"/>
              <w:right w:val="nil"/>
            </w:tcBorders>
          </w:tcPr>
          <w:p w14:paraId="10180273" w14:textId="77777777" w:rsidR="006250B9" w:rsidRPr="008C13E4" w:rsidRDefault="006250B9" w:rsidP="00C46B21">
            <w:pPr>
              <w:pStyle w:val="Normal6a"/>
            </w:pPr>
            <w:r w:rsidRPr="008C13E4">
              <w:rPr>
                <w:b/>
                <w:i/>
              </w:rPr>
              <w:t>D ter.</w:t>
            </w:r>
            <w:r w:rsidRPr="008C13E4">
              <w:tab/>
            </w:r>
            <w:r w:rsidRPr="008C13E4">
              <w:rPr>
                <w:b/>
                <w:i/>
              </w:rPr>
              <w:t>Considerando que la adopción de legislación de la Unión en el ámbito del Derecho de sociedades puede contribuir a poner fin a la fragmentación en este ámbito;</w:t>
            </w:r>
          </w:p>
        </w:tc>
      </w:tr>
    </w:tbl>
    <w:p w14:paraId="43F89F5D"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40685B2" w14:textId="77777777" w:rsidR="006250B9" w:rsidRPr="008C13E4" w:rsidRDefault="006250B9" w:rsidP="006250B9">
      <w:r w:rsidRPr="00566B91">
        <w:rPr>
          <w:rStyle w:val="HideTWBExt"/>
        </w:rPr>
        <w:t>&lt;/Amend&gt;</w:t>
      </w:r>
    </w:p>
    <w:p w14:paraId="30477FDC"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34</w:t>
      </w:r>
      <w:r w:rsidRPr="00566B91">
        <w:rPr>
          <w:rStyle w:val="HideTWBExt"/>
          <w:b w:val="0"/>
        </w:rPr>
        <w:t>&lt;/NumAm&gt;</w:t>
      </w:r>
    </w:p>
    <w:p w14:paraId="4200F62F"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39F14C0E" w14:textId="77777777" w:rsidR="006250B9" w:rsidRPr="008C13E4" w:rsidRDefault="006250B9" w:rsidP="006250B9">
      <w:r w:rsidRPr="00566B91">
        <w:rPr>
          <w:rStyle w:val="HideTWBExt"/>
        </w:rPr>
        <w:t>&lt;AuNomDe&gt;</w:t>
      </w:r>
      <w:r w:rsidRPr="008C13E4">
        <w:t>en nombre del Grupo Verts/ALE</w:t>
      </w:r>
      <w:r w:rsidRPr="00566B91">
        <w:rPr>
          <w:rStyle w:val="HideTWBExt"/>
        </w:rPr>
        <w:t>&lt;/AuNomDe&gt;</w:t>
      </w:r>
    </w:p>
    <w:p w14:paraId="78FF8CE6" w14:textId="77777777" w:rsidR="006250B9" w:rsidRPr="008C13E4" w:rsidRDefault="006250B9" w:rsidP="006250B9">
      <w:pPr>
        <w:pStyle w:val="NormalBold"/>
      </w:pPr>
      <w:r w:rsidRPr="00566B91">
        <w:rPr>
          <w:rStyle w:val="HideTWBExt"/>
          <w:b w:val="0"/>
        </w:rPr>
        <w:t>&lt;/RepeatBlock-By&gt;</w:t>
      </w:r>
    </w:p>
    <w:p w14:paraId="7ECD4F4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56692FC" w14:textId="77777777" w:rsidR="006250B9" w:rsidRPr="008C13E4" w:rsidRDefault="006250B9" w:rsidP="006250B9">
      <w:pPr>
        <w:pStyle w:val="NormalBold"/>
      </w:pPr>
      <w:r w:rsidRPr="00566B91">
        <w:rPr>
          <w:rStyle w:val="HideTWBExt"/>
          <w:b w:val="0"/>
        </w:rPr>
        <w:t>&lt;Article&gt;</w:t>
      </w:r>
      <w:r w:rsidRPr="008C13E4">
        <w:t>Apartado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2EBEBFD" w14:textId="77777777" w:rsidTr="00C46B21">
        <w:trPr>
          <w:trHeight w:hRule="exact" w:val="240"/>
          <w:jc w:val="center"/>
        </w:trPr>
        <w:tc>
          <w:tcPr>
            <w:tcW w:w="9752" w:type="dxa"/>
            <w:gridSpan w:val="2"/>
            <w:tcBorders>
              <w:top w:val="nil"/>
              <w:left w:val="nil"/>
              <w:bottom w:val="nil"/>
              <w:right w:val="nil"/>
            </w:tcBorders>
          </w:tcPr>
          <w:p w14:paraId="6B2198B3" w14:textId="77777777" w:rsidR="006250B9" w:rsidRPr="008C13E4" w:rsidRDefault="006250B9" w:rsidP="00C46B21"/>
        </w:tc>
      </w:tr>
      <w:tr w:rsidR="006250B9" w:rsidRPr="008C13E4" w14:paraId="506ED1FC" w14:textId="77777777" w:rsidTr="00C46B21">
        <w:trPr>
          <w:trHeight w:val="240"/>
          <w:jc w:val="center"/>
        </w:trPr>
        <w:tc>
          <w:tcPr>
            <w:tcW w:w="4876" w:type="dxa"/>
            <w:tcBorders>
              <w:top w:val="nil"/>
              <w:left w:val="nil"/>
              <w:bottom w:val="nil"/>
              <w:right w:val="nil"/>
            </w:tcBorders>
          </w:tcPr>
          <w:p w14:paraId="2FC8FE2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CCC3089" w14:textId="77777777" w:rsidR="006250B9" w:rsidRPr="008C13E4" w:rsidRDefault="006250B9" w:rsidP="00C46B21">
            <w:pPr>
              <w:pStyle w:val="AmColumnHeading"/>
            </w:pPr>
            <w:r w:rsidRPr="008C13E4">
              <w:t>Enmienda</w:t>
            </w:r>
          </w:p>
        </w:tc>
      </w:tr>
      <w:tr w:rsidR="006250B9" w:rsidRPr="008C13E4" w14:paraId="202AC4AA" w14:textId="77777777" w:rsidTr="00C46B21">
        <w:trPr>
          <w:jc w:val="center"/>
        </w:trPr>
        <w:tc>
          <w:tcPr>
            <w:tcW w:w="4876" w:type="dxa"/>
            <w:tcBorders>
              <w:top w:val="nil"/>
              <w:left w:val="nil"/>
              <w:bottom w:val="nil"/>
              <w:right w:val="nil"/>
            </w:tcBorders>
          </w:tcPr>
          <w:p w14:paraId="467A7EB2" w14:textId="77777777" w:rsidR="006250B9" w:rsidRPr="008C13E4" w:rsidRDefault="006250B9" w:rsidP="00C46B21">
            <w:pPr>
              <w:pStyle w:val="Normal6a"/>
            </w:pPr>
            <w:r w:rsidRPr="008C13E4">
              <w:t>1.</w:t>
            </w:r>
            <w:r w:rsidRPr="008C13E4">
              <w:tab/>
              <w:t xml:space="preserve">Acoge con satisfacción el compromiso de la Comisión de presentar una propuesta legislativa sobre un 28.º régimen para las empresas </w:t>
            </w:r>
            <w:r w:rsidRPr="008C13E4">
              <w:rPr>
                <w:b/>
                <w:i/>
              </w:rPr>
              <w:t>innovadoras</w:t>
            </w:r>
            <w:r w:rsidRPr="008C13E4">
              <w:t xml:space="preserve"> (el «28.º régimen»)</w:t>
            </w:r>
            <w:r w:rsidRPr="008C13E4">
              <w:rPr>
                <w:b/>
                <w:i/>
              </w:rPr>
              <w:t>, que debería consistir en una propuesta legislativa de directiva que tenga como bases jurídicas el artículo 50 y el artículo 114, apartado 1, del Tratado de Funcionamiento de la Unión Europea (TFUE)</w:t>
            </w:r>
            <w:r w:rsidRPr="008C13E4">
              <w:t>;</w:t>
            </w:r>
          </w:p>
        </w:tc>
        <w:tc>
          <w:tcPr>
            <w:tcW w:w="4876" w:type="dxa"/>
            <w:tcBorders>
              <w:top w:val="nil"/>
              <w:left w:val="nil"/>
              <w:bottom w:val="nil"/>
              <w:right w:val="nil"/>
            </w:tcBorders>
          </w:tcPr>
          <w:p w14:paraId="645B5DCF" w14:textId="77777777" w:rsidR="006250B9" w:rsidRPr="008C13E4" w:rsidRDefault="006250B9" w:rsidP="00C46B21">
            <w:pPr>
              <w:pStyle w:val="Normal6a"/>
            </w:pPr>
            <w:r w:rsidRPr="008C13E4">
              <w:t>1.</w:t>
            </w:r>
            <w:r w:rsidRPr="008C13E4">
              <w:tab/>
              <w:t xml:space="preserve">Acoge con satisfacción el compromiso de la Comisión de presentar una propuesta legislativa sobre un 28.º régimen para las empresas </w:t>
            </w:r>
            <w:r w:rsidRPr="008C13E4">
              <w:rPr>
                <w:b/>
                <w:i/>
              </w:rPr>
              <w:t>emergentes y en expansión</w:t>
            </w:r>
            <w:r w:rsidRPr="008C13E4">
              <w:t xml:space="preserve"> (el «28.º régimen») </w:t>
            </w:r>
            <w:r w:rsidRPr="008C13E4">
              <w:rPr>
                <w:b/>
                <w:i/>
              </w:rPr>
              <w:t>y reconoce que el Derecho de sociedades sería un primer paso para el 28.º régimen, pero destaca la necesidad de que dicho régimen abarque más ámbitos reglamentarios para ser realmente atractivo para las empresas emergentes y en expansión</w:t>
            </w:r>
            <w:r w:rsidRPr="008C13E4">
              <w:t>;</w:t>
            </w:r>
          </w:p>
        </w:tc>
      </w:tr>
    </w:tbl>
    <w:p w14:paraId="23C767E7"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33E9E0F6" w14:textId="77777777" w:rsidR="006250B9" w:rsidRPr="00566B91" w:rsidRDefault="006250B9" w:rsidP="006250B9">
      <w:pPr>
        <w:rPr>
          <w:lang w:val="sv-SE"/>
        </w:rPr>
      </w:pPr>
      <w:r w:rsidRPr="00566B91">
        <w:rPr>
          <w:rStyle w:val="HideTWBExt"/>
          <w:lang w:val="sv-SE"/>
        </w:rPr>
        <w:t>&lt;/Amend&gt;</w:t>
      </w:r>
    </w:p>
    <w:p w14:paraId="52B0351D"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35</w:t>
      </w:r>
      <w:r w:rsidRPr="00566B91">
        <w:rPr>
          <w:rStyle w:val="HideTWBExt"/>
          <w:b w:val="0"/>
        </w:rPr>
        <w:t>&lt;/NumAm&gt;</w:t>
      </w:r>
    </w:p>
    <w:p w14:paraId="4CF26B82"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0B132921" w14:textId="77777777" w:rsidR="006250B9" w:rsidRPr="00566B91" w:rsidRDefault="006250B9" w:rsidP="006250B9">
      <w:pPr>
        <w:pStyle w:val="NormalBold"/>
        <w:rPr>
          <w:lang w:val="sv-SE"/>
        </w:rPr>
      </w:pPr>
      <w:r w:rsidRPr="00566B91">
        <w:rPr>
          <w:rStyle w:val="HideTWBExt"/>
          <w:b w:val="0"/>
        </w:rPr>
        <w:t>&lt;/RepeatBlock-By&gt;</w:t>
      </w:r>
    </w:p>
    <w:p w14:paraId="791D94B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EDF972E" w14:textId="77777777" w:rsidR="006250B9" w:rsidRPr="008C13E4" w:rsidRDefault="006250B9" w:rsidP="006250B9">
      <w:pPr>
        <w:pStyle w:val="NormalBold"/>
      </w:pPr>
      <w:r w:rsidRPr="00566B91">
        <w:rPr>
          <w:rStyle w:val="HideTWBExt"/>
          <w:b w:val="0"/>
        </w:rPr>
        <w:t>&lt;Article&gt;</w:t>
      </w:r>
      <w:r w:rsidRPr="008C13E4">
        <w:t>Apartado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FDCB3A6" w14:textId="77777777" w:rsidTr="00C46B21">
        <w:trPr>
          <w:trHeight w:hRule="exact" w:val="240"/>
          <w:jc w:val="center"/>
        </w:trPr>
        <w:tc>
          <w:tcPr>
            <w:tcW w:w="9752" w:type="dxa"/>
            <w:gridSpan w:val="2"/>
            <w:tcBorders>
              <w:top w:val="nil"/>
              <w:left w:val="nil"/>
              <w:bottom w:val="nil"/>
              <w:right w:val="nil"/>
            </w:tcBorders>
          </w:tcPr>
          <w:p w14:paraId="62B7CA67" w14:textId="77777777" w:rsidR="006250B9" w:rsidRPr="008C13E4" w:rsidRDefault="006250B9" w:rsidP="00C46B21"/>
        </w:tc>
      </w:tr>
      <w:tr w:rsidR="006250B9" w:rsidRPr="008C13E4" w14:paraId="2C113A9A" w14:textId="77777777" w:rsidTr="00C46B21">
        <w:trPr>
          <w:trHeight w:val="240"/>
          <w:jc w:val="center"/>
        </w:trPr>
        <w:tc>
          <w:tcPr>
            <w:tcW w:w="4876" w:type="dxa"/>
            <w:tcBorders>
              <w:top w:val="nil"/>
              <w:left w:val="nil"/>
              <w:bottom w:val="nil"/>
              <w:right w:val="nil"/>
            </w:tcBorders>
          </w:tcPr>
          <w:p w14:paraId="10E4C62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3931173" w14:textId="77777777" w:rsidR="006250B9" w:rsidRPr="008C13E4" w:rsidRDefault="006250B9" w:rsidP="00C46B21">
            <w:pPr>
              <w:pStyle w:val="AmColumnHeading"/>
            </w:pPr>
            <w:r w:rsidRPr="008C13E4">
              <w:t>Enmienda</w:t>
            </w:r>
          </w:p>
        </w:tc>
      </w:tr>
      <w:tr w:rsidR="006250B9" w:rsidRPr="008C13E4" w14:paraId="1DE372FE" w14:textId="77777777" w:rsidTr="00C46B21">
        <w:trPr>
          <w:jc w:val="center"/>
        </w:trPr>
        <w:tc>
          <w:tcPr>
            <w:tcW w:w="4876" w:type="dxa"/>
            <w:tcBorders>
              <w:top w:val="nil"/>
              <w:left w:val="nil"/>
              <w:bottom w:val="nil"/>
              <w:right w:val="nil"/>
            </w:tcBorders>
          </w:tcPr>
          <w:p w14:paraId="2C01E6E9" w14:textId="77777777" w:rsidR="006250B9" w:rsidRPr="008C13E4" w:rsidRDefault="006250B9" w:rsidP="00C46B21">
            <w:pPr>
              <w:pStyle w:val="Normal6a"/>
            </w:pPr>
            <w:r w:rsidRPr="008C13E4">
              <w:t>1.</w:t>
            </w:r>
            <w:r w:rsidRPr="008C13E4">
              <w:tab/>
              <w:t xml:space="preserve">Acoge con satisfacción el compromiso de la Comisión de presentar una propuesta legislativa sobre un 28.º régimen para las empresas innovadoras (el «28.º régimen»), que debería consistir en una propuesta legislativa de </w:t>
            </w:r>
            <w:r w:rsidRPr="008C13E4">
              <w:rPr>
                <w:b/>
                <w:i/>
              </w:rPr>
              <w:t>directiva que tenga como bases jurídicas el artículo 50 y el artículo 114, apartado 1, del Tratado de Funcionamiento de la Unión Europea (TFUE)</w:t>
            </w:r>
            <w:r w:rsidRPr="008C13E4">
              <w:t>;</w:t>
            </w:r>
          </w:p>
        </w:tc>
        <w:tc>
          <w:tcPr>
            <w:tcW w:w="4876" w:type="dxa"/>
            <w:tcBorders>
              <w:top w:val="nil"/>
              <w:left w:val="nil"/>
              <w:bottom w:val="nil"/>
              <w:right w:val="nil"/>
            </w:tcBorders>
          </w:tcPr>
          <w:p w14:paraId="60043EA0" w14:textId="77777777" w:rsidR="006250B9" w:rsidRPr="008C13E4" w:rsidRDefault="006250B9" w:rsidP="00C46B21">
            <w:pPr>
              <w:pStyle w:val="Normal6a"/>
            </w:pPr>
            <w:r w:rsidRPr="008C13E4">
              <w:t>1.</w:t>
            </w:r>
            <w:r w:rsidRPr="008C13E4">
              <w:tab/>
              <w:t xml:space="preserve">Acoge con satisfacción el compromiso de la Comisión de presentar una propuesta legislativa sobre un 28.º régimen para las empresas innovadoras (el «28.º régimen»), que debería consistir en una propuesta legislativa de </w:t>
            </w:r>
            <w:r w:rsidRPr="008C13E4">
              <w:rPr>
                <w:b/>
                <w:i/>
              </w:rPr>
              <w:t>reglamento</w:t>
            </w:r>
            <w:r w:rsidRPr="008C13E4">
              <w:t>;</w:t>
            </w:r>
          </w:p>
        </w:tc>
      </w:tr>
    </w:tbl>
    <w:p w14:paraId="39BF3F3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8E8B249" w14:textId="77777777" w:rsidR="006250B9" w:rsidRPr="008C13E4" w:rsidRDefault="006250B9" w:rsidP="006250B9">
      <w:r w:rsidRPr="00566B91">
        <w:rPr>
          <w:rStyle w:val="HideTWBExt"/>
        </w:rPr>
        <w:t>&lt;/Amend&gt;</w:t>
      </w:r>
    </w:p>
    <w:p w14:paraId="1678BD3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36</w:t>
      </w:r>
      <w:r w:rsidRPr="00566B91">
        <w:rPr>
          <w:rStyle w:val="HideTWBExt"/>
          <w:b w:val="0"/>
        </w:rPr>
        <w:t>&lt;/NumAm&gt;</w:t>
      </w:r>
    </w:p>
    <w:p w14:paraId="30FEC6C9"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391CD986" w14:textId="77777777" w:rsidR="006250B9" w:rsidRPr="008C13E4" w:rsidRDefault="006250B9" w:rsidP="006250B9">
      <w:pPr>
        <w:pStyle w:val="NormalBold"/>
      </w:pPr>
      <w:r w:rsidRPr="00566B91">
        <w:rPr>
          <w:rStyle w:val="HideTWBExt"/>
          <w:b w:val="0"/>
        </w:rPr>
        <w:t>&lt;/RepeatBlock-By&gt;</w:t>
      </w:r>
    </w:p>
    <w:p w14:paraId="22D1AE9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1249B12" w14:textId="77777777" w:rsidR="006250B9" w:rsidRPr="008C13E4" w:rsidRDefault="006250B9" w:rsidP="006250B9">
      <w:pPr>
        <w:pStyle w:val="NormalBold"/>
      </w:pPr>
      <w:r w:rsidRPr="00566B91">
        <w:rPr>
          <w:rStyle w:val="HideTWBExt"/>
          <w:b w:val="0"/>
        </w:rPr>
        <w:t>&lt;Article&gt;</w:t>
      </w:r>
      <w:r w:rsidRPr="008C13E4">
        <w:t>Apartado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F798CA1" w14:textId="77777777" w:rsidTr="00C46B21">
        <w:trPr>
          <w:trHeight w:hRule="exact" w:val="240"/>
          <w:jc w:val="center"/>
        </w:trPr>
        <w:tc>
          <w:tcPr>
            <w:tcW w:w="9752" w:type="dxa"/>
            <w:gridSpan w:val="2"/>
            <w:tcBorders>
              <w:top w:val="nil"/>
              <w:left w:val="nil"/>
              <w:bottom w:val="nil"/>
              <w:right w:val="nil"/>
            </w:tcBorders>
          </w:tcPr>
          <w:p w14:paraId="545DD9CE" w14:textId="77777777" w:rsidR="006250B9" w:rsidRPr="008C13E4" w:rsidRDefault="006250B9" w:rsidP="00C46B21"/>
        </w:tc>
      </w:tr>
      <w:tr w:rsidR="006250B9" w:rsidRPr="008C13E4" w14:paraId="6DA6C523" w14:textId="77777777" w:rsidTr="00C46B21">
        <w:trPr>
          <w:trHeight w:val="240"/>
          <w:jc w:val="center"/>
        </w:trPr>
        <w:tc>
          <w:tcPr>
            <w:tcW w:w="4876" w:type="dxa"/>
            <w:tcBorders>
              <w:top w:val="nil"/>
              <w:left w:val="nil"/>
              <w:bottom w:val="nil"/>
              <w:right w:val="nil"/>
            </w:tcBorders>
          </w:tcPr>
          <w:p w14:paraId="6514B95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716B83C" w14:textId="77777777" w:rsidR="006250B9" w:rsidRPr="008C13E4" w:rsidRDefault="006250B9" w:rsidP="00C46B21">
            <w:pPr>
              <w:pStyle w:val="AmColumnHeading"/>
            </w:pPr>
            <w:r w:rsidRPr="008C13E4">
              <w:t>Enmienda</w:t>
            </w:r>
          </w:p>
        </w:tc>
      </w:tr>
      <w:tr w:rsidR="006250B9" w:rsidRPr="008C13E4" w14:paraId="4D8FCBD9" w14:textId="77777777" w:rsidTr="00C46B21">
        <w:trPr>
          <w:jc w:val="center"/>
        </w:trPr>
        <w:tc>
          <w:tcPr>
            <w:tcW w:w="4876" w:type="dxa"/>
            <w:tcBorders>
              <w:top w:val="nil"/>
              <w:left w:val="nil"/>
              <w:bottom w:val="nil"/>
              <w:right w:val="nil"/>
            </w:tcBorders>
          </w:tcPr>
          <w:p w14:paraId="31E5CCC5" w14:textId="77777777" w:rsidR="006250B9" w:rsidRPr="008C13E4" w:rsidRDefault="006250B9" w:rsidP="00C46B21">
            <w:pPr>
              <w:pStyle w:val="Normal6a"/>
            </w:pPr>
            <w:r w:rsidRPr="008C13E4">
              <w:t>1.</w:t>
            </w:r>
            <w:r w:rsidRPr="008C13E4">
              <w:tab/>
              <w:t xml:space="preserve">Acoge con satisfacción el compromiso de la Comisión de presentar una propuesta legislativa sobre un 28.º régimen para las empresas innovadoras (el «28.º régimen»), que </w:t>
            </w:r>
            <w:r w:rsidRPr="008C13E4">
              <w:rPr>
                <w:b/>
                <w:i/>
              </w:rPr>
              <w:t>debería consistir en una propuesta legislativa de directiva que tenga</w:t>
            </w:r>
            <w:r w:rsidRPr="008C13E4">
              <w:t xml:space="preserve"> como </w:t>
            </w:r>
            <w:r w:rsidRPr="008C13E4">
              <w:rPr>
                <w:b/>
                <w:i/>
              </w:rPr>
              <w:t>bases jurídicas el artículo 50 y el artículo 114, apartado 1, del Tratado de Funcionamiento de la Unión Europea (TFUE)</w:t>
            </w:r>
            <w:r w:rsidRPr="008C13E4">
              <w:t>;</w:t>
            </w:r>
          </w:p>
        </w:tc>
        <w:tc>
          <w:tcPr>
            <w:tcW w:w="4876" w:type="dxa"/>
            <w:tcBorders>
              <w:top w:val="nil"/>
              <w:left w:val="nil"/>
              <w:bottom w:val="nil"/>
              <w:right w:val="nil"/>
            </w:tcBorders>
          </w:tcPr>
          <w:p w14:paraId="57ED818C" w14:textId="77777777" w:rsidR="006250B9" w:rsidRPr="008C13E4" w:rsidRDefault="006250B9" w:rsidP="00C46B21">
            <w:pPr>
              <w:pStyle w:val="Normal6a"/>
            </w:pPr>
            <w:r w:rsidRPr="008C13E4">
              <w:t>1.</w:t>
            </w:r>
            <w:r w:rsidRPr="008C13E4">
              <w:tab/>
              <w:t xml:space="preserve">Acoge con satisfacción el compromiso de la Comisión de presentar una propuesta legislativa sobre un </w:t>
            </w:r>
            <w:r w:rsidRPr="008C13E4">
              <w:rPr>
                <w:b/>
                <w:i/>
              </w:rPr>
              <w:t>nuevo</w:t>
            </w:r>
            <w:r w:rsidRPr="008C13E4">
              <w:t xml:space="preserve"> 28.º régimen </w:t>
            </w:r>
            <w:r w:rsidRPr="008C13E4">
              <w:rPr>
                <w:b/>
                <w:i/>
              </w:rPr>
              <w:t>de sociedades</w:t>
            </w:r>
            <w:r w:rsidRPr="008C13E4">
              <w:t xml:space="preserve"> para las empresas innovadoras (el «28.º régimen»), que </w:t>
            </w:r>
            <w:r w:rsidRPr="008C13E4">
              <w:rPr>
                <w:b/>
                <w:i/>
              </w:rPr>
              <w:t>tiene por objeto completar y reforzar el mercado único europeo en el ámbito de la innovación y cuyas características y objetivos requieren la utilización del artículo 352 del TFUE</w:t>
            </w:r>
            <w:r w:rsidRPr="008C13E4">
              <w:t xml:space="preserve"> como </w:t>
            </w:r>
            <w:r w:rsidRPr="008C13E4">
              <w:rPr>
                <w:b/>
                <w:i/>
              </w:rPr>
              <w:t>base jurídica</w:t>
            </w:r>
            <w:r w:rsidRPr="008C13E4">
              <w:t>;</w:t>
            </w:r>
          </w:p>
        </w:tc>
      </w:tr>
    </w:tbl>
    <w:p w14:paraId="208C249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3B639542" w14:textId="77777777" w:rsidR="006250B9" w:rsidRPr="008C13E4" w:rsidRDefault="006250B9" w:rsidP="006250B9">
      <w:r w:rsidRPr="00566B91">
        <w:rPr>
          <w:rStyle w:val="HideTWBExt"/>
        </w:rPr>
        <w:t>&lt;/Amend&gt;</w:t>
      </w:r>
    </w:p>
    <w:p w14:paraId="6240108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37</w:t>
      </w:r>
      <w:r w:rsidRPr="00566B91">
        <w:rPr>
          <w:rStyle w:val="HideTWBExt"/>
          <w:b w:val="0"/>
        </w:rPr>
        <w:t>&lt;/NumAm&gt;</w:t>
      </w:r>
    </w:p>
    <w:p w14:paraId="4EC672EA"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2E33687B" w14:textId="77777777" w:rsidR="006250B9" w:rsidRPr="008C13E4" w:rsidRDefault="006250B9" w:rsidP="006250B9">
      <w:pPr>
        <w:pStyle w:val="NormalBold"/>
      </w:pPr>
      <w:r w:rsidRPr="00566B91">
        <w:rPr>
          <w:rStyle w:val="HideTWBExt"/>
          <w:b w:val="0"/>
        </w:rPr>
        <w:t>&lt;/RepeatBlock-By&gt;</w:t>
      </w:r>
    </w:p>
    <w:p w14:paraId="053BF8A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8BDBF9B" w14:textId="77777777" w:rsidR="006250B9" w:rsidRPr="008C13E4" w:rsidRDefault="006250B9" w:rsidP="006250B9">
      <w:pPr>
        <w:pStyle w:val="NormalBold"/>
      </w:pPr>
      <w:r w:rsidRPr="00566B91">
        <w:rPr>
          <w:rStyle w:val="HideTWBExt"/>
          <w:b w:val="0"/>
        </w:rPr>
        <w:t>&lt;Article&gt;</w:t>
      </w:r>
      <w:r w:rsidRPr="008C13E4">
        <w:t>Apartado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79C4D89" w14:textId="77777777" w:rsidTr="00C46B21">
        <w:trPr>
          <w:trHeight w:hRule="exact" w:val="240"/>
          <w:jc w:val="center"/>
        </w:trPr>
        <w:tc>
          <w:tcPr>
            <w:tcW w:w="9752" w:type="dxa"/>
            <w:gridSpan w:val="2"/>
            <w:tcBorders>
              <w:top w:val="nil"/>
              <w:left w:val="nil"/>
              <w:bottom w:val="nil"/>
              <w:right w:val="nil"/>
            </w:tcBorders>
          </w:tcPr>
          <w:p w14:paraId="526C80F6" w14:textId="77777777" w:rsidR="006250B9" w:rsidRPr="008C13E4" w:rsidRDefault="006250B9" w:rsidP="00C46B21"/>
        </w:tc>
      </w:tr>
      <w:tr w:rsidR="006250B9" w:rsidRPr="008C13E4" w14:paraId="7AE0140E" w14:textId="77777777" w:rsidTr="00C46B21">
        <w:trPr>
          <w:trHeight w:val="240"/>
          <w:jc w:val="center"/>
        </w:trPr>
        <w:tc>
          <w:tcPr>
            <w:tcW w:w="4876" w:type="dxa"/>
            <w:tcBorders>
              <w:top w:val="nil"/>
              <w:left w:val="nil"/>
              <w:bottom w:val="nil"/>
              <w:right w:val="nil"/>
            </w:tcBorders>
          </w:tcPr>
          <w:p w14:paraId="3257576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BC049E7" w14:textId="77777777" w:rsidR="006250B9" w:rsidRPr="008C13E4" w:rsidRDefault="006250B9" w:rsidP="00C46B21">
            <w:pPr>
              <w:pStyle w:val="AmColumnHeading"/>
            </w:pPr>
            <w:r w:rsidRPr="008C13E4">
              <w:t>Enmienda</w:t>
            </w:r>
          </w:p>
        </w:tc>
      </w:tr>
      <w:tr w:rsidR="006250B9" w:rsidRPr="008C13E4" w14:paraId="27A30A53" w14:textId="77777777" w:rsidTr="00C46B21">
        <w:trPr>
          <w:jc w:val="center"/>
        </w:trPr>
        <w:tc>
          <w:tcPr>
            <w:tcW w:w="4876" w:type="dxa"/>
            <w:tcBorders>
              <w:top w:val="nil"/>
              <w:left w:val="nil"/>
              <w:bottom w:val="nil"/>
              <w:right w:val="nil"/>
            </w:tcBorders>
          </w:tcPr>
          <w:p w14:paraId="016E67EF" w14:textId="77777777" w:rsidR="006250B9" w:rsidRPr="008C13E4" w:rsidRDefault="006250B9" w:rsidP="00C46B21">
            <w:pPr>
              <w:pStyle w:val="Normal6a"/>
            </w:pPr>
            <w:r w:rsidRPr="008C13E4">
              <w:t>1.</w:t>
            </w:r>
            <w:r w:rsidRPr="008C13E4">
              <w:tab/>
            </w:r>
            <w:r w:rsidRPr="008C13E4">
              <w:rPr>
                <w:b/>
                <w:i/>
              </w:rPr>
              <w:t>Acoge con satisfacción el</w:t>
            </w:r>
            <w:r w:rsidRPr="008C13E4">
              <w:t xml:space="preserve"> compromiso de la Comisión de presentar una propuesta legislativa sobre un 28.º régimen para las empresas innovadoras (el «28.º régimen»), que debería consistir en una propuesta legislativa de directiva que tenga como bases jurídicas el artículo 50 </w:t>
            </w:r>
            <w:r w:rsidRPr="008C13E4">
              <w:rPr>
                <w:b/>
                <w:i/>
              </w:rPr>
              <w:t>y el artículo 114, apartado 1,</w:t>
            </w:r>
            <w:r w:rsidRPr="008C13E4">
              <w:t xml:space="preserve"> del Tratado de Funcionamiento de la Unión Europea (TFUE);</w:t>
            </w:r>
          </w:p>
        </w:tc>
        <w:tc>
          <w:tcPr>
            <w:tcW w:w="4876" w:type="dxa"/>
            <w:tcBorders>
              <w:top w:val="nil"/>
              <w:left w:val="nil"/>
              <w:bottom w:val="nil"/>
              <w:right w:val="nil"/>
            </w:tcBorders>
          </w:tcPr>
          <w:p w14:paraId="0395DF45" w14:textId="77777777" w:rsidR="006250B9" w:rsidRPr="008C13E4" w:rsidRDefault="006250B9" w:rsidP="00C46B21">
            <w:pPr>
              <w:pStyle w:val="Normal6a"/>
            </w:pPr>
            <w:r w:rsidRPr="008C13E4">
              <w:t>1.</w:t>
            </w:r>
            <w:r w:rsidRPr="008C13E4">
              <w:tab/>
            </w:r>
            <w:r w:rsidRPr="008C13E4">
              <w:rPr>
                <w:b/>
                <w:i/>
              </w:rPr>
              <w:t>Toma nota del</w:t>
            </w:r>
            <w:r w:rsidRPr="008C13E4">
              <w:t xml:space="preserve"> compromiso de la Comisión de presentar una propuesta legislativa sobre un 28.º régimen para las empresas innovadoras (el «28.º régimen»), que debería consistir en una propuesta legislativa de directiva que tenga como bases jurídicas el artículo 50 del Tratado de Funcionamiento de la Unión Europea (TFUE);</w:t>
            </w:r>
          </w:p>
        </w:tc>
      </w:tr>
    </w:tbl>
    <w:p w14:paraId="34CFD03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237412DB" w14:textId="77777777" w:rsidR="006250B9" w:rsidRPr="008C13E4" w:rsidRDefault="006250B9" w:rsidP="006250B9">
      <w:r w:rsidRPr="00566B91">
        <w:rPr>
          <w:rStyle w:val="HideTWBExt"/>
        </w:rPr>
        <w:t>&lt;/Amend&gt;</w:t>
      </w:r>
    </w:p>
    <w:p w14:paraId="3D2177B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38</w:t>
      </w:r>
      <w:r w:rsidRPr="00566B91">
        <w:rPr>
          <w:rStyle w:val="HideTWBExt"/>
          <w:b w:val="0"/>
        </w:rPr>
        <w:t>&lt;/NumAm&gt;</w:t>
      </w:r>
    </w:p>
    <w:p w14:paraId="47F98ACE"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4B4EE1F1" w14:textId="77777777" w:rsidR="006250B9" w:rsidRPr="008C13E4" w:rsidRDefault="006250B9" w:rsidP="006250B9">
      <w:pPr>
        <w:pStyle w:val="NormalBold"/>
      </w:pPr>
      <w:r w:rsidRPr="00566B91">
        <w:rPr>
          <w:rStyle w:val="HideTWBExt"/>
          <w:b w:val="0"/>
        </w:rPr>
        <w:t>&lt;/RepeatBlock-By&gt;</w:t>
      </w:r>
    </w:p>
    <w:p w14:paraId="2C3EC3F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EF11719" w14:textId="77777777" w:rsidR="006250B9" w:rsidRPr="008C13E4" w:rsidRDefault="006250B9" w:rsidP="006250B9">
      <w:pPr>
        <w:pStyle w:val="NormalBold"/>
      </w:pPr>
      <w:r w:rsidRPr="00566B91">
        <w:rPr>
          <w:rStyle w:val="HideTWBExt"/>
          <w:b w:val="0"/>
        </w:rPr>
        <w:t>&lt;Article&gt;</w:t>
      </w:r>
      <w:r w:rsidRPr="008C13E4">
        <w:t>Apartado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CC20BCE" w14:textId="77777777" w:rsidTr="00C46B21">
        <w:trPr>
          <w:trHeight w:hRule="exact" w:val="240"/>
          <w:jc w:val="center"/>
        </w:trPr>
        <w:tc>
          <w:tcPr>
            <w:tcW w:w="9752" w:type="dxa"/>
            <w:gridSpan w:val="2"/>
            <w:tcBorders>
              <w:top w:val="nil"/>
              <w:left w:val="nil"/>
              <w:bottom w:val="nil"/>
              <w:right w:val="nil"/>
            </w:tcBorders>
          </w:tcPr>
          <w:p w14:paraId="02100CA7" w14:textId="77777777" w:rsidR="006250B9" w:rsidRPr="008C13E4" w:rsidRDefault="006250B9" w:rsidP="00C46B21"/>
        </w:tc>
      </w:tr>
      <w:tr w:rsidR="006250B9" w:rsidRPr="008C13E4" w14:paraId="6012CEC9" w14:textId="77777777" w:rsidTr="00C46B21">
        <w:trPr>
          <w:trHeight w:val="240"/>
          <w:jc w:val="center"/>
        </w:trPr>
        <w:tc>
          <w:tcPr>
            <w:tcW w:w="4876" w:type="dxa"/>
            <w:tcBorders>
              <w:top w:val="nil"/>
              <w:left w:val="nil"/>
              <w:bottom w:val="nil"/>
              <w:right w:val="nil"/>
            </w:tcBorders>
          </w:tcPr>
          <w:p w14:paraId="7B4BACF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1374305" w14:textId="77777777" w:rsidR="006250B9" w:rsidRPr="008C13E4" w:rsidRDefault="006250B9" w:rsidP="00C46B21">
            <w:pPr>
              <w:pStyle w:val="AmColumnHeading"/>
            </w:pPr>
            <w:r w:rsidRPr="008C13E4">
              <w:t>Enmienda</w:t>
            </w:r>
          </w:p>
        </w:tc>
      </w:tr>
      <w:tr w:rsidR="006250B9" w:rsidRPr="008C13E4" w14:paraId="6A49933B" w14:textId="77777777" w:rsidTr="00C46B21">
        <w:trPr>
          <w:jc w:val="center"/>
        </w:trPr>
        <w:tc>
          <w:tcPr>
            <w:tcW w:w="4876" w:type="dxa"/>
            <w:tcBorders>
              <w:top w:val="nil"/>
              <w:left w:val="nil"/>
              <w:bottom w:val="nil"/>
              <w:right w:val="nil"/>
            </w:tcBorders>
          </w:tcPr>
          <w:p w14:paraId="4C93E928" w14:textId="77777777" w:rsidR="006250B9" w:rsidRPr="008C13E4" w:rsidRDefault="006250B9" w:rsidP="00C46B21">
            <w:pPr>
              <w:pStyle w:val="Normal6a"/>
            </w:pPr>
            <w:r w:rsidRPr="008C13E4">
              <w:t>1.</w:t>
            </w:r>
            <w:r w:rsidRPr="008C13E4">
              <w:tab/>
              <w:t xml:space="preserve">Acoge con satisfacción el compromiso de la Comisión de presentar una propuesta legislativa sobre un 28.º régimen para las empresas innovadoras (el «28.º régimen»), que debería consistir en una propuesta legislativa de </w:t>
            </w:r>
            <w:r w:rsidRPr="008C13E4">
              <w:rPr>
                <w:b/>
                <w:i/>
              </w:rPr>
              <w:t>directiva</w:t>
            </w:r>
            <w:r w:rsidRPr="008C13E4">
              <w:t xml:space="preserve"> que tenga como </w:t>
            </w:r>
            <w:r w:rsidRPr="008C13E4">
              <w:rPr>
                <w:b/>
                <w:i/>
              </w:rPr>
              <w:t>bases jurídicas el artículo 50 y el artículo 114, apartado 1, del</w:t>
            </w:r>
            <w:r w:rsidRPr="008C13E4">
              <w:t xml:space="preserve"> Tratado de Funcionamiento de la Unión Europea (TFUE);</w:t>
            </w:r>
          </w:p>
        </w:tc>
        <w:tc>
          <w:tcPr>
            <w:tcW w:w="4876" w:type="dxa"/>
            <w:tcBorders>
              <w:top w:val="nil"/>
              <w:left w:val="nil"/>
              <w:bottom w:val="nil"/>
              <w:right w:val="nil"/>
            </w:tcBorders>
          </w:tcPr>
          <w:p w14:paraId="61649233" w14:textId="77777777" w:rsidR="006250B9" w:rsidRPr="008C13E4" w:rsidRDefault="006250B9" w:rsidP="00C46B21">
            <w:pPr>
              <w:pStyle w:val="Normal6a"/>
            </w:pPr>
            <w:r w:rsidRPr="008C13E4">
              <w:t>1.</w:t>
            </w:r>
            <w:r w:rsidRPr="008C13E4">
              <w:tab/>
              <w:t xml:space="preserve">Acoge con satisfacción el compromiso de la Comisión de presentar una propuesta legislativa sobre un 28.º régimen para las empresas innovadoras (el «28.º régimen»), que debería consistir en una propuesta legislativa de </w:t>
            </w:r>
            <w:r w:rsidRPr="008C13E4">
              <w:rPr>
                <w:b/>
                <w:i/>
              </w:rPr>
              <w:t>reglamento</w:t>
            </w:r>
            <w:r w:rsidRPr="008C13E4">
              <w:t xml:space="preserve"> que tenga como </w:t>
            </w:r>
            <w:r w:rsidRPr="008C13E4">
              <w:rPr>
                <w:b/>
                <w:i/>
              </w:rPr>
              <w:t>base jurídica adecuada el</w:t>
            </w:r>
            <w:r w:rsidRPr="008C13E4">
              <w:t xml:space="preserve"> Tratado de Funcionamiento de la Unión Europea (TFUE);</w:t>
            </w:r>
          </w:p>
        </w:tc>
      </w:tr>
    </w:tbl>
    <w:p w14:paraId="23A21D1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D41FED4" w14:textId="77777777" w:rsidR="006250B9" w:rsidRPr="008C13E4" w:rsidRDefault="006250B9" w:rsidP="006250B9">
      <w:r w:rsidRPr="00566B91">
        <w:rPr>
          <w:rStyle w:val="HideTWBExt"/>
        </w:rPr>
        <w:t>&lt;/Amend&gt;</w:t>
      </w:r>
    </w:p>
    <w:p w14:paraId="278D2A8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39</w:t>
      </w:r>
      <w:r w:rsidRPr="00566B91">
        <w:rPr>
          <w:rStyle w:val="HideTWBExt"/>
          <w:b w:val="0"/>
        </w:rPr>
        <w:t>&lt;/NumAm&gt;</w:t>
      </w:r>
    </w:p>
    <w:p w14:paraId="6DA490D8"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5D55A395" w14:textId="77777777" w:rsidR="006250B9" w:rsidRPr="008C13E4" w:rsidRDefault="006250B9" w:rsidP="006250B9">
      <w:pPr>
        <w:pStyle w:val="NormalBold"/>
      </w:pPr>
      <w:r w:rsidRPr="00566B91">
        <w:rPr>
          <w:rStyle w:val="HideTWBExt"/>
          <w:b w:val="0"/>
        </w:rPr>
        <w:t>&lt;/RepeatBlock-By&gt;</w:t>
      </w:r>
    </w:p>
    <w:p w14:paraId="3971615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DB155F9" w14:textId="77777777" w:rsidR="006250B9" w:rsidRPr="008C13E4" w:rsidRDefault="006250B9" w:rsidP="006250B9">
      <w:pPr>
        <w:pStyle w:val="NormalBold"/>
      </w:pPr>
      <w:r w:rsidRPr="00566B91">
        <w:rPr>
          <w:rStyle w:val="HideTWBExt"/>
          <w:b w:val="0"/>
        </w:rPr>
        <w:t>&lt;Article&gt;</w:t>
      </w:r>
      <w:r w:rsidRPr="008C13E4">
        <w:t>Apartado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65EEAB6" w14:textId="77777777" w:rsidTr="00C46B21">
        <w:trPr>
          <w:trHeight w:hRule="exact" w:val="240"/>
          <w:jc w:val="center"/>
        </w:trPr>
        <w:tc>
          <w:tcPr>
            <w:tcW w:w="9752" w:type="dxa"/>
            <w:gridSpan w:val="2"/>
            <w:tcBorders>
              <w:top w:val="nil"/>
              <w:left w:val="nil"/>
              <w:bottom w:val="nil"/>
              <w:right w:val="nil"/>
            </w:tcBorders>
          </w:tcPr>
          <w:p w14:paraId="273C10D8" w14:textId="77777777" w:rsidR="006250B9" w:rsidRPr="008C13E4" w:rsidRDefault="006250B9" w:rsidP="00C46B21"/>
        </w:tc>
      </w:tr>
      <w:tr w:rsidR="006250B9" w:rsidRPr="008C13E4" w14:paraId="6AE35D0C" w14:textId="77777777" w:rsidTr="00C46B21">
        <w:trPr>
          <w:trHeight w:val="240"/>
          <w:jc w:val="center"/>
        </w:trPr>
        <w:tc>
          <w:tcPr>
            <w:tcW w:w="4876" w:type="dxa"/>
            <w:tcBorders>
              <w:top w:val="nil"/>
              <w:left w:val="nil"/>
              <w:bottom w:val="nil"/>
              <w:right w:val="nil"/>
            </w:tcBorders>
          </w:tcPr>
          <w:p w14:paraId="425F237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6E00317" w14:textId="77777777" w:rsidR="006250B9" w:rsidRPr="008C13E4" w:rsidRDefault="006250B9" w:rsidP="00C46B21">
            <w:pPr>
              <w:pStyle w:val="AmColumnHeading"/>
            </w:pPr>
            <w:r w:rsidRPr="008C13E4">
              <w:t>Enmienda</w:t>
            </w:r>
          </w:p>
        </w:tc>
      </w:tr>
      <w:tr w:rsidR="006250B9" w:rsidRPr="008C13E4" w14:paraId="1DE18AF4" w14:textId="77777777" w:rsidTr="00C46B21">
        <w:trPr>
          <w:jc w:val="center"/>
        </w:trPr>
        <w:tc>
          <w:tcPr>
            <w:tcW w:w="4876" w:type="dxa"/>
            <w:tcBorders>
              <w:top w:val="nil"/>
              <w:left w:val="nil"/>
              <w:bottom w:val="nil"/>
              <w:right w:val="nil"/>
            </w:tcBorders>
          </w:tcPr>
          <w:p w14:paraId="2F759171" w14:textId="77777777" w:rsidR="006250B9" w:rsidRPr="008C13E4" w:rsidRDefault="006250B9" w:rsidP="00C46B21">
            <w:pPr>
              <w:pStyle w:val="Normal6a"/>
            </w:pPr>
            <w:r w:rsidRPr="008C13E4">
              <w:rPr>
                <w:b/>
                <w:i/>
              </w:rPr>
              <w:t>2.</w:t>
            </w:r>
            <w:r w:rsidRPr="008C13E4">
              <w:tab/>
            </w:r>
            <w:r w:rsidRPr="008C13E4">
              <w:rPr>
                <w:b/>
                <w:i/>
              </w:rPr>
              <w:t>Se opone firmemente al uso del artículo 352, apartado 1, del TFUE como base jurídica, ya que ello retrasaría la adopción de la propuesta legislativa debido al requisito de unanimidad; critica el uso de la cooperación reforzada a que se refieren el artículo 20 del Tratado de la Unión Europea y el artículo 329 del TFUE o los acuerdos intergubernamentales para el establecimiento del 28.º régimen;</w:t>
            </w:r>
          </w:p>
        </w:tc>
        <w:tc>
          <w:tcPr>
            <w:tcW w:w="4876" w:type="dxa"/>
            <w:tcBorders>
              <w:top w:val="nil"/>
              <w:left w:val="nil"/>
              <w:bottom w:val="nil"/>
              <w:right w:val="nil"/>
            </w:tcBorders>
          </w:tcPr>
          <w:p w14:paraId="4C596E19" w14:textId="77777777" w:rsidR="006250B9" w:rsidRPr="008C13E4" w:rsidRDefault="006250B9" w:rsidP="00C46B21">
            <w:pPr>
              <w:pStyle w:val="Normal6a"/>
            </w:pPr>
            <w:r w:rsidRPr="008C13E4">
              <w:rPr>
                <w:b/>
                <w:i/>
              </w:rPr>
              <w:t>suprimido</w:t>
            </w:r>
          </w:p>
        </w:tc>
      </w:tr>
    </w:tbl>
    <w:p w14:paraId="709C6C4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3BF213F7" w14:textId="77777777" w:rsidR="006250B9" w:rsidRPr="008C13E4" w:rsidRDefault="006250B9" w:rsidP="006250B9">
      <w:r w:rsidRPr="00566B91">
        <w:rPr>
          <w:rStyle w:val="HideTWBExt"/>
        </w:rPr>
        <w:t>&lt;/Amend&gt;</w:t>
      </w:r>
    </w:p>
    <w:p w14:paraId="4330C6EB"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40</w:t>
      </w:r>
      <w:r w:rsidRPr="00566B91">
        <w:rPr>
          <w:rStyle w:val="HideTWBExt"/>
          <w:b w:val="0"/>
        </w:rPr>
        <w:t>&lt;/NumAm&gt;</w:t>
      </w:r>
    </w:p>
    <w:p w14:paraId="414BF6BE"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1A45BAE8" w14:textId="77777777" w:rsidR="006250B9" w:rsidRPr="008C13E4" w:rsidRDefault="006250B9" w:rsidP="006250B9">
      <w:pPr>
        <w:pStyle w:val="NormalBold"/>
      </w:pPr>
      <w:r w:rsidRPr="00566B91">
        <w:rPr>
          <w:rStyle w:val="HideTWBExt"/>
          <w:b w:val="0"/>
        </w:rPr>
        <w:t>&lt;/RepeatBlock-By&gt;</w:t>
      </w:r>
    </w:p>
    <w:p w14:paraId="00200EA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8DE00BD" w14:textId="77777777" w:rsidR="006250B9" w:rsidRPr="008C13E4" w:rsidRDefault="006250B9" w:rsidP="006250B9">
      <w:pPr>
        <w:pStyle w:val="NormalBold"/>
      </w:pPr>
      <w:r w:rsidRPr="00566B91">
        <w:rPr>
          <w:rStyle w:val="HideTWBExt"/>
          <w:b w:val="0"/>
        </w:rPr>
        <w:t>&lt;Article&gt;</w:t>
      </w:r>
      <w:r w:rsidRPr="008C13E4">
        <w:t>Apartado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7B367F4" w14:textId="77777777" w:rsidTr="00C46B21">
        <w:trPr>
          <w:trHeight w:hRule="exact" w:val="240"/>
          <w:jc w:val="center"/>
        </w:trPr>
        <w:tc>
          <w:tcPr>
            <w:tcW w:w="9752" w:type="dxa"/>
            <w:gridSpan w:val="2"/>
            <w:tcBorders>
              <w:top w:val="nil"/>
              <w:left w:val="nil"/>
              <w:bottom w:val="nil"/>
              <w:right w:val="nil"/>
            </w:tcBorders>
          </w:tcPr>
          <w:p w14:paraId="27CF5317" w14:textId="77777777" w:rsidR="006250B9" w:rsidRPr="008C13E4" w:rsidRDefault="006250B9" w:rsidP="00C46B21"/>
        </w:tc>
      </w:tr>
      <w:tr w:rsidR="006250B9" w:rsidRPr="008C13E4" w14:paraId="1A2C8D2A" w14:textId="77777777" w:rsidTr="00C46B21">
        <w:trPr>
          <w:trHeight w:val="240"/>
          <w:jc w:val="center"/>
        </w:trPr>
        <w:tc>
          <w:tcPr>
            <w:tcW w:w="4876" w:type="dxa"/>
            <w:tcBorders>
              <w:top w:val="nil"/>
              <w:left w:val="nil"/>
              <w:bottom w:val="nil"/>
              <w:right w:val="nil"/>
            </w:tcBorders>
          </w:tcPr>
          <w:p w14:paraId="18A7EA3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CD1DD87" w14:textId="77777777" w:rsidR="006250B9" w:rsidRPr="008C13E4" w:rsidRDefault="006250B9" w:rsidP="00C46B21">
            <w:pPr>
              <w:pStyle w:val="AmColumnHeading"/>
            </w:pPr>
            <w:r w:rsidRPr="008C13E4">
              <w:t>Enmienda</w:t>
            </w:r>
          </w:p>
        </w:tc>
      </w:tr>
      <w:tr w:rsidR="006250B9" w:rsidRPr="008C13E4" w14:paraId="795024BD" w14:textId="77777777" w:rsidTr="00C46B21">
        <w:trPr>
          <w:jc w:val="center"/>
        </w:trPr>
        <w:tc>
          <w:tcPr>
            <w:tcW w:w="4876" w:type="dxa"/>
            <w:tcBorders>
              <w:top w:val="nil"/>
              <w:left w:val="nil"/>
              <w:bottom w:val="nil"/>
              <w:right w:val="nil"/>
            </w:tcBorders>
          </w:tcPr>
          <w:p w14:paraId="3A304752" w14:textId="77777777" w:rsidR="006250B9" w:rsidRPr="008C13E4" w:rsidRDefault="006250B9" w:rsidP="00C46B21">
            <w:pPr>
              <w:pStyle w:val="Normal6a"/>
            </w:pPr>
            <w:r w:rsidRPr="008C13E4">
              <w:rPr>
                <w:b/>
                <w:i/>
              </w:rPr>
              <w:t>2.</w:t>
            </w:r>
            <w:r w:rsidRPr="008C13E4">
              <w:tab/>
            </w:r>
            <w:r w:rsidRPr="008C13E4">
              <w:rPr>
                <w:b/>
                <w:i/>
              </w:rPr>
              <w:t>Se opone firmemente al uso del artículo 352, apartado 1, del TFUE como base jurídica, ya que ello retrasaría la adopción de la propuesta legislativa debido al requisito de unanimidad; critica el uso de la cooperación reforzada a que se refieren el artículo 20 del Tratado de la Unión Europea y el artículo 329 del TFUE o los acuerdos intergubernamentales para el establecimiento del 28.º régimen;</w:t>
            </w:r>
          </w:p>
        </w:tc>
        <w:tc>
          <w:tcPr>
            <w:tcW w:w="4876" w:type="dxa"/>
            <w:tcBorders>
              <w:top w:val="nil"/>
              <w:left w:val="nil"/>
              <w:bottom w:val="nil"/>
              <w:right w:val="nil"/>
            </w:tcBorders>
          </w:tcPr>
          <w:p w14:paraId="692CDE11" w14:textId="77777777" w:rsidR="006250B9" w:rsidRPr="008C13E4" w:rsidRDefault="006250B9" w:rsidP="00C46B21">
            <w:pPr>
              <w:pStyle w:val="Normal6a"/>
            </w:pPr>
            <w:r w:rsidRPr="008C13E4">
              <w:rPr>
                <w:b/>
                <w:i/>
              </w:rPr>
              <w:t>suprimido</w:t>
            </w:r>
          </w:p>
        </w:tc>
      </w:tr>
    </w:tbl>
    <w:p w14:paraId="129E5C73"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604D6FEF" w14:textId="77777777" w:rsidR="006250B9" w:rsidRPr="008C13E4" w:rsidRDefault="006250B9" w:rsidP="006250B9">
      <w:r w:rsidRPr="00566B91">
        <w:rPr>
          <w:rStyle w:val="HideTWBExt"/>
        </w:rPr>
        <w:t>&lt;/Amend&gt;</w:t>
      </w:r>
    </w:p>
    <w:p w14:paraId="61AB1EA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41</w:t>
      </w:r>
      <w:r w:rsidRPr="00566B91">
        <w:rPr>
          <w:rStyle w:val="HideTWBExt"/>
          <w:b w:val="0"/>
        </w:rPr>
        <w:t>&lt;/NumAm&gt;</w:t>
      </w:r>
    </w:p>
    <w:p w14:paraId="7CC2EDF6" w14:textId="77777777" w:rsidR="006250B9" w:rsidRPr="008C13E4" w:rsidRDefault="006250B9" w:rsidP="006250B9">
      <w:pPr>
        <w:pStyle w:val="NormalBold"/>
      </w:pPr>
      <w:r w:rsidRPr="00566B91">
        <w:rPr>
          <w:rStyle w:val="HideTWBExt"/>
          <w:b w:val="0"/>
        </w:rPr>
        <w:t>&lt;RepeatBlock-By&gt;&lt;Members&gt;</w:t>
      </w:r>
      <w:r w:rsidRPr="008C13E4">
        <w:t>Axel Voss</w:t>
      </w:r>
      <w:r w:rsidRPr="00566B91">
        <w:rPr>
          <w:rStyle w:val="HideTWBExt"/>
          <w:b w:val="0"/>
        </w:rPr>
        <w:t>&lt;/Members&gt;</w:t>
      </w:r>
    </w:p>
    <w:p w14:paraId="5D2FF0A6" w14:textId="77777777" w:rsidR="006250B9" w:rsidRPr="008C13E4" w:rsidRDefault="006250B9" w:rsidP="006250B9">
      <w:pPr>
        <w:pStyle w:val="NormalBold"/>
      </w:pPr>
      <w:r w:rsidRPr="00566B91">
        <w:rPr>
          <w:rStyle w:val="HideTWBExt"/>
          <w:b w:val="0"/>
        </w:rPr>
        <w:t>&lt;/RepeatBlock-By&gt;</w:t>
      </w:r>
    </w:p>
    <w:p w14:paraId="132FFAE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2BA4225" w14:textId="77777777" w:rsidR="006250B9" w:rsidRPr="008C13E4" w:rsidRDefault="006250B9" w:rsidP="006250B9">
      <w:pPr>
        <w:pStyle w:val="NormalBold"/>
      </w:pPr>
      <w:r w:rsidRPr="00566B91">
        <w:rPr>
          <w:rStyle w:val="HideTWBExt"/>
          <w:b w:val="0"/>
        </w:rPr>
        <w:t>&lt;Article&gt;</w:t>
      </w:r>
      <w:r w:rsidRPr="008C13E4">
        <w:t>Apartado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04EE3BE" w14:textId="77777777" w:rsidTr="00C46B21">
        <w:trPr>
          <w:trHeight w:hRule="exact" w:val="240"/>
          <w:jc w:val="center"/>
        </w:trPr>
        <w:tc>
          <w:tcPr>
            <w:tcW w:w="9752" w:type="dxa"/>
            <w:gridSpan w:val="2"/>
            <w:tcBorders>
              <w:top w:val="nil"/>
              <w:left w:val="nil"/>
              <w:bottom w:val="nil"/>
              <w:right w:val="nil"/>
            </w:tcBorders>
          </w:tcPr>
          <w:p w14:paraId="2E885C6F" w14:textId="77777777" w:rsidR="006250B9" w:rsidRPr="008C13E4" w:rsidRDefault="006250B9" w:rsidP="00C46B21"/>
        </w:tc>
      </w:tr>
      <w:tr w:rsidR="006250B9" w:rsidRPr="008C13E4" w14:paraId="4D201875" w14:textId="77777777" w:rsidTr="00C46B21">
        <w:trPr>
          <w:trHeight w:val="240"/>
          <w:jc w:val="center"/>
        </w:trPr>
        <w:tc>
          <w:tcPr>
            <w:tcW w:w="4876" w:type="dxa"/>
            <w:tcBorders>
              <w:top w:val="nil"/>
              <w:left w:val="nil"/>
              <w:bottom w:val="nil"/>
              <w:right w:val="nil"/>
            </w:tcBorders>
          </w:tcPr>
          <w:p w14:paraId="2D83CC9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44B704D" w14:textId="77777777" w:rsidR="006250B9" w:rsidRPr="008C13E4" w:rsidRDefault="006250B9" w:rsidP="00C46B21">
            <w:pPr>
              <w:pStyle w:val="AmColumnHeading"/>
            </w:pPr>
            <w:r w:rsidRPr="008C13E4">
              <w:t>Enmienda</w:t>
            </w:r>
          </w:p>
        </w:tc>
      </w:tr>
      <w:tr w:rsidR="006250B9" w:rsidRPr="008C13E4" w14:paraId="48338B3C" w14:textId="77777777" w:rsidTr="00C46B21">
        <w:trPr>
          <w:jc w:val="center"/>
        </w:trPr>
        <w:tc>
          <w:tcPr>
            <w:tcW w:w="4876" w:type="dxa"/>
            <w:tcBorders>
              <w:top w:val="nil"/>
              <w:left w:val="nil"/>
              <w:bottom w:val="nil"/>
              <w:right w:val="nil"/>
            </w:tcBorders>
          </w:tcPr>
          <w:p w14:paraId="63571C37" w14:textId="77777777" w:rsidR="006250B9" w:rsidRPr="008C13E4" w:rsidRDefault="006250B9" w:rsidP="00C46B21">
            <w:pPr>
              <w:pStyle w:val="Normal6a"/>
            </w:pPr>
            <w:r w:rsidRPr="008C13E4">
              <w:rPr>
                <w:b/>
                <w:i/>
              </w:rPr>
              <w:t>2.</w:t>
            </w:r>
            <w:r w:rsidRPr="008C13E4">
              <w:tab/>
            </w:r>
            <w:r w:rsidRPr="008C13E4">
              <w:rPr>
                <w:b/>
                <w:i/>
              </w:rPr>
              <w:t>Se opone firmemente al uso del artículo 352, apartado 1, del TFUE como base jurídica, ya que ello retrasaría la adopción de la propuesta legislativa debido al requisito de unanimidad; critica el uso de la cooperación reforzada a que se refieren el artículo 20 del Tratado de la Unión Europea y el artículo 329 del TFUE o los acuerdos intergubernamentales para el establecimiento del 28.º régimen;</w:t>
            </w:r>
          </w:p>
        </w:tc>
        <w:tc>
          <w:tcPr>
            <w:tcW w:w="4876" w:type="dxa"/>
            <w:tcBorders>
              <w:top w:val="nil"/>
              <w:left w:val="nil"/>
              <w:bottom w:val="nil"/>
              <w:right w:val="nil"/>
            </w:tcBorders>
          </w:tcPr>
          <w:p w14:paraId="1FE25069" w14:textId="77777777" w:rsidR="006250B9" w:rsidRPr="008C13E4" w:rsidRDefault="006250B9" w:rsidP="00C46B21">
            <w:pPr>
              <w:pStyle w:val="Normal6a"/>
            </w:pPr>
            <w:r w:rsidRPr="008C13E4">
              <w:rPr>
                <w:b/>
                <w:i/>
              </w:rPr>
              <w:t>suprimido</w:t>
            </w:r>
          </w:p>
        </w:tc>
      </w:tr>
    </w:tbl>
    <w:p w14:paraId="7C71546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2BF40C5" w14:textId="77777777" w:rsidR="006250B9" w:rsidRPr="008C13E4" w:rsidRDefault="006250B9" w:rsidP="006250B9">
      <w:r w:rsidRPr="00566B91">
        <w:rPr>
          <w:rStyle w:val="HideTWBExt"/>
        </w:rPr>
        <w:t>&lt;/Amend&gt;</w:t>
      </w:r>
    </w:p>
    <w:p w14:paraId="69BF644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42</w:t>
      </w:r>
      <w:r w:rsidRPr="00566B91">
        <w:rPr>
          <w:rStyle w:val="HideTWBExt"/>
          <w:b w:val="0"/>
        </w:rPr>
        <w:t>&lt;/NumAm&gt;</w:t>
      </w:r>
    </w:p>
    <w:p w14:paraId="6E772E17"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6D3025EF" w14:textId="77777777" w:rsidR="006250B9" w:rsidRPr="008C13E4" w:rsidRDefault="006250B9" w:rsidP="006250B9">
      <w:pPr>
        <w:pStyle w:val="NormalBold"/>
      </w:pPr>
      <w:r w:rsidRPr="00566B91">
        <w:rPr>
          <w:rStyle w:val="HideTWBExt"/>
          <w:b w:val="0"/>
        </w:rPr>
        <w:t>&lt;/RepeatBlock-By&gt;</w:t>
      </w:r>
    </w:p>
    <w:p w14:paraId="6B2C2C2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8A67E0E" w14:textId="77777777" w:rsidR="006250B9" w:rsidRPr="008C13E4" w:rsidRDefault="006250B9" w:rsidP="006250B9">
      <w:pPr>
        <w:pStyle w:val="NormalBold"/>
      </w:pPr>
      <w:r w:rsidRPr="00566B91">
        <w:rPr>
          <w:rStyle w:val="HideTWBExt"/>
          <w:b w:val="0"/>
        </w:rPr>
        <w:t>&lt;Article&gt;</w:t>
      </w:r>
      <w:r w:rsidRPr="008C13E4">
        <w:t>Apartado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CA2CC4A" w14:textId="77777777" w:rsidTr="00C46B21">
        <w:trPr>
          <w:trHeight w:hRule="exact" w:val="240"/>
          <w:jc w:val="center"/>
        </w:trPr>
        <w:tc>
          <w:tcPr>
            <w:tcW w:w="9752" w:type="dxa"/>
            <w:gridSpan w:val="2"/>
            <w:tcBorders>
              <w:top w:val="nil"/>
              <w:left w:val="nil"/>
              <w:bottom w:val="nil"/>
              <w:right w:val="nil"/>
            </w:tcBorders>
          </w:tcPr>
          <w:p w14:paraId="463EA73E" w14:textId="77777777" w:rsidR="006250B9" w:rsidRPr="008C13E4" w:rsidRDefault="006250B9" w:rsidP="00C46B21"/>
        </w:tc>
      </w:tr>
      <w:tr w:rsidR="006250B9" w:rsidRPr="008C13E4" w14:paraId="65CCF7F9" w14:textId="77777777" w:rsidTr="00C46B21">
        <w:trPr>
          <w:trHeight w:val="240"/>
          <w:jc w:val="center"/>
        </w:trPr>
        <w:tc>
          <w:tcPr>
            <w:tcW w:w="4876" w:type="dxa"/>
            <w:tcBorders>
              <w:top w:val="nil"/>
              <w:left w:val="nil"/>
              <w:bottom w:val="nil"/>
              <w:right w:val="nil"/>
            </w:tcBorders>
          </w:tcPr>
          <w:p w14:paraId="3C8419C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2DD1074" w14:textId="77777777" w:rsidR="006250B9" w:rsidRPr="008C13E4" w:rsidRDefault="006250B9" w:rsidP="00C46B21">
            <w:pPr>
              <w:pStyle w:val="AmColumnHeading"/>
            </w:pPr>
            <w:r w:rsidRPr="008C13E4">
              <w:t>Enmienda</w:t>
            </w:r>
          </w:p>
        </w:tc>
      </w:tr>
      <w:tr w:rsidR="006250B9" w:rsidRPr="008C13E4" w14:paraId="37D3E95E" w14:textId="77777777" w:rsidTr="00C46B21">
        <w:trPr>
          <w:jc w:val="center"/>
        </w:trPr>
        <w:tc>
          <w:tcPr>
            <w:tcW w:w="4876" w:type="dxa"/>
            <w:tcBorders>
              <w:top w:val="nil"/>
              <w:left w:val="nil"/>
              <w:bottom w:val="nil"/>
              <w:right w:val="nil"/>
            </w:tcBorders>
          </w:tcPr>
          <w:p w14:paraId="0351F064" w14:textId="77777777" w:rsidR="006250B9" w:rsidRPr="008C13E4" w:rsidRDefault="006250B9" w:rsidP="00C46B21">
            <w:pPr>
              <w:pStyle w:val="Normal6a"/>
            </w:pPr>
            <w:r w:rsidRPr="008C13E4">
              <w:t>2.</w:t>
            </w:r>
            <w:r w:rsidRPr="008C13E4">
              <w:tab/>
            </w:r>
            <w:r w:rsidRPr="008C13E4">
              <w:rPr>
                <w:b/>
                <w:i/>
              </w:rPr>
              <w:t>Se opone firmemente al</w:t>
            </w:r>
            <w:r w:rsidRPr="008C13E4">
              <w:t xml:space="preserve"> uso del artículo 352, apartado 1, del TFUE como base jurídica</w:t>
            </w:r>
            <w:r w:rsidRPr="008C13E4">
              <w:rPr>
                <w:b/>
                <w:i/>
              </w:rPr>
              <w:t>, ya que ello retrasaría</w:t>
            </w:r>
            <w:r w:rsidRPr="008C13E4">
              <w:t xml:space="preserve"> la adopción de la propuesta legislativa debido al requisito de unanimidad; critica el uso de la cooperación reforzada a que se refieren el artículo 20 del Tratado de la Unión Europea y el artículo 329 del TFUE o los acuerdos intergubernamentales para el establecimiento del 28.º régimen;</w:t>
            </w:r>
          </w:p>
        </w:tc>
        <w:tc>
          <w:tcPr>
            <w:tcW w:w="4876" w:type="dxa"/>
            <w:tcBorders>
              <w:top w:val="nil"/>
              <w:left w:val="nil"/>
              <w:bottom w:val="nil"/>
              <w:right w:val="nil"/>
            </w:tcBorders>
          </w:tcPr>
          <w:p w14:paraId="797FD323" w14:textId="77777777" w:rsidR="006250B9" w:rsidRPr="008C13E4" w:rsidRDefault="006250B9" w:rsidP="00C46B21">
            <w:pPr>
              <w:pStyle w:val="Normal6a"/>
            </w:pPr>
            <w:r w:rsidRPr="008C13E4">
              <w:t>2.</w:t>
            </w:r>
            <w:r w:rsidRPr="008C13E4">
              <w:tab/>
            </w:r>
            <w:r w:rsidRPr="008C13E4">
              <w:rPr>
                <w:b/>
                <w:i/>
              </w:rPr>
              <w:t>Valora positivamente que el</w:t>
            </w:r>
            <w:r w:rsidRPr="008C13E4">
              <w:t xml:space="preserve"> uso del artículo 352, apartado 1, del TFUE como base jurídica </w:t>
            </w:r>
            <w:r w:rsidRPr="008C13E4">
              <w:rPr>
                <w:b/>
                <w:i/>
              </w:rPr>
              <w:t>retrase</w:t>
            </w:r>
            <w:r w:rsidRPr="008C13E4">
              <w:t xml:space="preserve"> la adopción de la propuesta legislativa debido al requisito de unanimidad; critica el uso de la cooperación reforzada a que se refieren el artículo 20 del Tratado de la Unión Europea y el artículo 329 del TFUE o los acuerdos intergubernamentales para el establecimiento del 28.º régimen;</w:t>
            </w:r>
          </w:p>
        </w:tc>
      </w:tr>
    </w:tbl>
    <w:p w14:paraId="57AC8B19" w14:textId="77777777" w:rsidR="006250B9" w:rsidRPr="00566B91" w:rsidRDefault="006250B9" w:rsidP="006250B9">
      <w:pPr>
        <w:pStyle w:val="AmOrLang"/>
        <w:rPr>
          <w:lang w:val="it-IT"/>
        </w:rPr>
      </w:pPr>
      <w:r w:rsidRPr="00566B91">
        <w:rPr>
          <w:lang w:val="it-IT"/>
        </w:rPr>
        <w:t xml:space="preserve">Or. </w:t>
      </w:r>
      <w:r w:rsidRPr="00566B91">
        <w:rPr>
          <w:rStyle w:val="HideTWBExt"/>
          <w:lang w:val="it-IT"/>
        </w:rPr>
        <w:t>&lt;Original&gt;</w:t>
      </w:r>
      <w:r w:rsidRPr="00566B91">
        <w:rPr>
          <w:rStyle w:val="HideTWBInt"/>
          <w:lang w:val="it-IT"/>
        </w:rPr>
        <w:t>{RO}</w:t>
      </w:r>
      <w:r w:rsidRPr="00566B91">
        <w:rPr>
          <w:lang w:val="it-IT"/>
        </w:rPr>
        <w:t>ro</w:t>
      </w:r>
      <w:r w:rsidRPr="00566B91">
        <w:rPr>
          <w:rStyle w:val="HideTWBExt"/>
          <w:lang w:val="it-IT"/>
        </w:rPr>
        <w:t>&lt;/Original&gt;</w:t>
      </w:r>
    </w:p>
    <w:p w14:paraId="116110A8" w14:textId="77777777" w:rsidR="006250B9" w:rsidRPr="00566B91" w:rsidRDefault="006250B9" w:rsidP="006250B9">
      <w:pPr>
        <w:rPr>
          <w:lang w:val="it-IT"/>
        </w:rPr>
      </w:pPr>
      <w:r w:rsidRPr="00566B91">
        <w:rPr>
          <w:rStyle w:val="HideTWBExt"/>
          <w:lang w:val="it-IT"/>
        </w:rPr>
        <w:t>&lt;/Amend&gt;</w:t>
      </w:r>
    </w:p>
    <w:p w14:paraId="394464E4" w14:textId="77777777" w:rsidR="006250B9" w:rsidRPr="00566B91" w:rsidRDefault="006250B9" w:rsidP="006250B9">
      <w:pPr>
        <w:pStyle w:val="AmNumberTabs"/>
        <w:rPr>
          <w:lang w:val="it-IT"/>
        </w:rPr>
      </w:pPr>
      <w:r w:rsidRPr="00566B91">
        <w:rPr>
          <w:rStyle w:val="HideTWBExt"/>
          <w:b w:val="0"/>
        </w:rPr>
        <w:t>&lt;Amend&gt;</w:t>
      </w:r>
      <w:r w:rsidRPr="00566B91">
        <w:rPr>
          <w:lang w:val="it-IT"/>
        </w:rPr>
        <w:t>Enmienda</w:t>
      </w:r>
      <w:r w:rsidRPr="00566B91">
        <w:rPr>
          <w:lang w:val="it-IT"/>
        </w:rPr>
        <w:tab/>
      </w:r>
      <w:r w:rsidRPr="00566B91">
        <w:rPr>
          <w:lang w:val="it-IT"/>
        </w:rPr>
        <w:tab/>
      </w:r>
      <w:r w:rsidRPr="00566B91">
        <w:rPr>
          <w:rStyle w:val="HideTWBExt"/>
          <w:b w:val="0"/>
        </w:rPr>
        <w:t>&lt;NumAm&gt;</w:t>
      </w:r>
      <w:r w:rsidRPr="00566B91">
        <w:rPr>
          <w:lang w:val="it-IT"/>
        </w:rPr>
        <w:t>43</w:t>
      </w:r>
      <w:r w:rsidRPr="00566B91">
        <w:rPr>
          <w:rStyle w:val="HideTWBExt"/>
          <w:b w:val="0"/>
        </w:rPr>
        <w:t>&lt;/NumAm&gt;</w:t>
      </w:r>
    </w:p>
    <w:p w14:paraId="0FDF4291" w14:textId="77777777" w:rsidR="006250B9" w:rsidRPr="00566B91" w:rsidRDefault="006250B9" w:rsidP="006250B9">
      <w:pPr>
        <w:pStyle w:val="NormalBold"/>
        <w:rPr>
          <w:lang w:val="it-IT"/>
        </w:rPr>
      </w:pPr>
      <w:r w:rsidRPr="00566B91">
        <w:rPr>
          <w:rStyle w:val="HideTWBExt"/>
          <w:b w:val="0"/>
        </w:rPr>
        <w:t>&lt;RepeatBlock-By&gt;&lt;Members&gt;</w:t>
      </w:r>
      <w:r w:rsidRPr="00566B91">
        <w:rPr>
          <w:lang w:val="it-IT"/>
        </w:rPr>
        <w:t>Mario Mantovani</w:t>
      </w:r>
      <w:r w:rsidRPr="00566B91">
        <w:rPr>
          <w:rStyle w:val="HideTWBExt"/>
          <w:b w:val="0"/>
        </w:rPr>
        <w:t>&lt;/Members&gt;</w:t>
      </w:r>
    </w:p>
    <w:p w14:paraId="03096FF3" w14:textId="77777777" w:rsidR="006250B9" w:rsidRPr="00566B91" w:rsidRDefault="006250B9" w:rsidP="006250B9">
      <w:pPr>
        <w:pStyle w:val="NormalBold"/>
        <w:rPr>
          <w:lang w:val="it-IT"/>
        </w:rPr>
      </w:pPr>
      <w:r w:rsidRPr="00566B91">
        <w:rPr>
          <w:rStyle w:val="HideTWBExt"/>
          <w:b w:val="0"/>
        </w:rPr>
        <w:t>&lt;/RepeatBlock-By&gt;</w:t>
      </w:r>
    </w:p>
    <w:p w14:paraId="1C18646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ED02320" w14:textId="77777777" w:rsidR="006250B9" w:rsidRPr="008C13E4" w:rsidRDefault="006250B9" w:rsidP="006250B9">
      <w:pPr>
        <w:pStyle w:val="NormalBold"/>
      </w:pPr>
      <w:r w:rsidRPr="00566B91">
        <w:rPr>
          <w:rStyle w:val="HideTWBExt"/>
          <w:b w:val="0"/>
        </w:rPr>
        <w:t>&lt;Article&gt;</w:t>
      </w:r>
      <w:r w:rsidRPr="008C13E4">
        <w:t>Apartado 2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913FE49" w14:textId="77777777" w:rsidTr="00C46B21">
        <w:trPr>
          <w:trHeight w:hRule="exact" w:val="240"/>
          <w:jc w:val="center"/>
        </w:trPr>
        <w:tc>
          <w:tcPr>
            <w:tcW w:w="9752" w:type="dxa"/>
            <w:gridSpan w:val="2"/>
            <w:tcBorders>
              <w:top w:val="nil"/>
              <w:left w:val="nil"/>
              <w:bottom w:val="nil"/>
              <w:right w:val="nil"/>
            </w:tcBorders>
          </w:tcPr>
          <w:p w14:paraId="41E06874" w14:textId="77777777" w:rsidR="006250B9" w:rsidRPr="008C13E4" w:rsidRDefault="006250B9" w:rsidP="00C46B21"/>
        </w:tc>
      </w:tr>
      <w:tr w:rsidR="006250B9" w:rsidRPr="008C13E4" w14:paraId="47E6982B" w14:textId="77777777" w:rsidTr="00C46B21">
        <w:trPr>
          <w:trHeight w:val="240"/>
          <w:jc w:val="center"/>
        </w:trPr>
        <w:tc>
          <w:tcPr>
            <w:tcW w:w="4876" w:type="dxa"/>
            <w:tcBorders>
              <w:top w:val="nil"/>
              <w:left w:val="nil"/>
              <w:bottom w:val="nil"/>
              <w:right w:val="nil"/>
            </w:tcBorders>
          </w:tcPr>
          <w:p w14:paraId="6F0F0FA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FD98C42" w14:textId="77777777" w:rsidR="006250B9" w:rsidRPr="008C13E4" w:rsidRDefault="006250B9" w:rsidP="00C46B21">
            <w:pPr>
              <w:pStyle w:val="AmColumnHeading"/>
            </w:pPr>
            <w:r w:rsidRPr="008C13E4">
              <w:t>Enmienda</w:t>
            </w:r>
          </w:p>
        </w:tc>
      </w:tr>
      <w:tr w:rsidR="006250B9" w:rsidRPr="008C13E4" w14:paraId="308DA04C" w14:textId="77777777" w:rsidTr="00C46B21">
        <w:trPr>
          <w:jc w:val="center"/>
        </w:trPr>
        <w:tc>
          <w:tcPr>
            <w:tcW w:w="4876" w:type="dxa"/>
            <w:tcBorders>
              <w:top w:val="nil"/>
              <w:left w:val="nil"/>
              <w:bottom w:val="nil"/>
              <w:right w:val="nil"/>
            </w:tcBorders>
          </w:tcPr>
          <w:p w14:paraId="74687B71" w14:textId="77777777" w:rsidR="006250B9" w:rsidRPr="008C13E4" w:rsidRDefault="006250B9" w:rsidP="00C46B21">
            <w:pPr>
              <w:pStyle w:val="Normal6a"/>
            </w:pPr>
          </w:p>
        </w:tc>
        <w:tc>
          <w:tcPr>
            <w:tcW w:w="4876" w:type="dxa"/>
            <w:tcBorders>
              <w:top w:val="nil"/>
              <w:left w:val="nil"/>
              <w:bottom w:val="nil"/>
              <w:right w:val="nil"/>
            </w:tcBorders>
          </w:tcPr>
          <w:p w14:paraId="67548560" w14:textId="77777777" w:rsidR="006250B9" w:rsidRPr="008C13E4" w:rsidRDefault="006250B9" w:rsidP="00C46B21">
            <w:pPr>
              <w:pStyle w:val="Normal6a"/>
            </w:pPr>
            <w:r w:rsidRPr="008C13E4">
              <w:rPr>
                <w:b/>
                <w:i/>
              </w:rPr>
              <w:t>2 bis.</w:t>
            </w:r>
            <w:r w:rsidRPr="008C13E4">
              <w:tab/>
            </w:r>
            <w:r w:rsidRPr="008C13E4">
              <w:rPr>
                <w:b/>
                <w:i/>
              </w:rPr>
              <w:t>Reconoce que la complejidad, heterogeneidad y modularidad de los ámbitos reglamentarios que, según la Comisión, deberá abordar el nuevo 28.º régimen (Derecho de sociedades, fiscalidad, insolvencia, trabajo, servicios financieros) puede requerir el uso de diferentes bases jurídicas y mecanismos de votación y mayorías;</w:t>
            </w:r>
          </w:p>
        </w:tc>
      </w:tr>
    </w:tbl>
    <w:p w14:paraId="444B5714"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19588172" w14:textId="77777777" w:rsidR="006250B9" w:rsidRPr="00566B91" w:rsidRDefault="006250B9" w:rsidP="006250B9">
      <w:pPr>
        <w:rPr>
          <w:lang w:val="en-GB"/>
        </w:rPr>
      </w:pPr>
      <w:r w:rsidRPr="00566B91">
        <w:rPr>
          <w:rStyle w:val="HideTWBExt"/>
          <w:lang w:val="en-GB"/>
        </w:rPr>
        <w:t>&lt;/Amend&gt;</w:t>
      </w:r>
    </w:p>
    <w:p w14:paraId="017C47FC"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44</w:t>
      </w:r>
      <w:r w:rsidRPr="00566B91">
        <w:rPr>
          <w:rStyle w:val="HideTWBExt"/>
          <w:b w:val="0"/>
        </w:rPr>
        <w:t>&lt;/NumAm&gt;</w:t>
      </w:r>
    </w:p>
    <w:p w14:paraId="17E24E17"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Pascal Canfin, Laurence Farreng</w:t>
      </w:r>
      <w:r w:rsidRPr="00566B91">
        <w:rPr>
          <w:rStyle w:val="HideTWBExt"/>
          <w:b w:val="0"/>
        </w:rPr>
        <w:t>&lt;/Members&gt;</w:t>
      </w:r>
    </w:p>
    <w:p w14:paraId="5FDA7D08" w14:textId="77777777" w:rsidR="006250B9" w:rsidRPr="00566B91" w:rsidRDefault="006250B9" w:rsidP="006250B9">
      <w:pPr>
        <w:pStyle w:val="NormalBold"/>
        <w:rPr>
          <w:lang w:val="en-GB"/>
        </w:rPr>
      </w:pPr>
      <w:r w:rsidRPr="00566B91">
        <w:rPr>
          <w:rStyle w:val="HideTWBExt"/>
          <w:b w:val="0"/>
        </w:rPr>
        <w:t>&lt;/RepeatBlock-By&gt;</w:t>
      </w:r>
    </w:p>
    <w:p w14:paraId="5BFB757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8D6E279" w14:textId="77777777" w:rsidR="006250B9" w:rsidRPr="008C13E4" w:rsidRDefault="006250B9" w:rsidP="006250B9">
      <w:pPr>
        <w:pStyle w:val="NormalBold"/>
      </w:pPr>
      <w:r w:rsidRPr="00566B91">
        <w:rPr>
          <w:rStyle w:val="HideTWBExt"/>
          <w:b w:val="0"/>
        </w:rPr>
        <w:t>&lt;Article&gt;</w:t>
      </w:r>
      <w:r w:rsidRPr="008C13E4">
        <w:t>Apartado 2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3D272AE" w14:textId="77777777" w:rsidTr="00C46B21">
        <w:trPr>
          <w:trHeight w:hRule="exact" w:val="240"/>
          <w:jc w:val="center"/>
        </w:trPr>
        <w:tc>
          <w:tcPr>
            <w:tcW w:w="9752" w:type="dxa"/>
            <w:gridSpan w:val="2"/>
            <w:tcBorders>
              <w:top w:val="nil"/>
              <w:left w:val="nil"/>
              <w:bottom w:val="nil"/>
              <w:right w:val="nil"/>
            </w:tcBorders>
          </w:tcPr>
          <w:p w14:paraId="46BB2049" w14:textId="77777777" w:rsidR="006250B9" w:rsidRPr="008C13E4" w:rsidRDefault="006250B9" w:rsidP="00C46B21"/>
        </w:tc>
      </w:tr>
      <w:tr w:rsidR="006250B9" w:rsidRPr="008C13E4" w14:paraId="044BF5E8" w14:textId="77777777" w:rsidTr="00C46B21">
        <w:trPr>
          <w:trHeight w:val="240"/>
          <w:jc w:val="center"/>
        </w:trPr>
        <w:tc>
          <w:tcPr>
            <w:tcW w:w="4876" w:type="dxa"/>
            <w:tcBorders>
              <w:top w:val="nil"/>
              <w:left w:val="nil"/>
              <w:bottom w:val="nil"/>
              <w:right w:val="nil"/>
            </w:tcBorders>
          </w:tcPr>
          <w:p w14:paraId="0B862EB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5BBE4F9" w14:textId="77777777" w:rsidR="006250B9" w:rsidRPr="008C13E4" w:rsidRDefault="006250B9" w:rsidP="00C46B21">
            <w:pPr>
              <w:pStyle w:val="AmColumnHeading"/>
            </w:pPr>
            <w:r w:rsidRPr="008C13E4">
              <w:t>Enmienda</w:t>
            </w:r>
          </w:p>
        </w:tc>
      </w:tr>
      <w:tr w:rsidR="006250B9" w:rsidRPr="008C13E4" w14:paraId="01957C74" w14:textId="77777777" w:rsidTr="00C46B21">
        <w:trPr>
          <w:jc w:val="center"/>
        </w:trPr>
        <w:tc>
          <w:tcPr>
            <w:tcW w:w="4876" w:type="dxa"/>
            <w:tcBorders>
              <w:top w:val="nil"/>
              <w:left w:val="nil"/>
              <w:bottom w:val="nil"/>
              <w:right w:val="nil"/>
            </w:tcBorders>
          </w:tcPr>
          <w:p w14:paraId="712589C3" w14:textId="77777777" w:rsidR="006250B9" w:rsidRPr="008C13E4" w:rsidRDefault="006250B9" w:rsidP="00C46B21">
            <w:pPr>
              <w:pStyle w:val="Normal6a"/>
            </w:pPr>
          </w:p>
        </w:tc>
        <w:tc>
          <w:tcPr>
            <w:tcW w:w="4876" w:type="dxa"/>
            <w:tcBorders>
              <w:top w:val="nil"/>
              <w:left w:val="nil"/>
              <w:bottom w:val="nil"/>
              <w:right w:val="nil"/>
            </w:tcBorders>
          </w:tcPr>
          <w:p w14:paraId="4822FECB" w14:textId="77777777" w:rsidR="006250B9" w:rsidRPr="008C13E4" w:rsidRDefault="006250B9" w:rsidP="00C46B21">
            <w:pPr>
              <w:pStyle w:val="Normal6a"/>
            </w:pPr>
            <w:r w:rsidRPr="008C13E4">
              <w:rPr>
                <w:b/>
                <w:i/>
              </w:rPr>
              <w:t>2 bis.</w:t>
            </w:r>
            <w:r w:rsidRPr="008C13E4">
              <w:tab/>
            </w:r>
            <w:r w:rsidRPr="008C13E4">
              <w:rPr>
                <w:b/>
                <w:i/>
              </w:rPr>
              <w:t>Considera, no obstante, que, si existe una posibilidad en virtud del artículo 114 del TFUE como base jurídica para disponer de un reglamento sin necesidad de unanimidad, esta opción debe estudiarse con detenimiento;</w:t>
            </w:r>
          </w:p>
        </w:tc>
      </w:tr>
    </w:tbl>
    <w:p w14:paraId="5ED4254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BA755BD" w14:textId="77777777" w:rsidR="006250B9" w:rsidRPr="008C13E4" w:rsidRDefault="006250B9" w:rsidP="006250B9">
      <w:r w:rsidRPr="00566B91">
        <w:rPr>
          <w:rStyle w:val="HideTWBExt"/>
        </w:rPr>
        <w:t>&lt;/Amend&gt;</w:t>
      </w:r>
    </w:p>
    <w:p w14:paraId="0A381FB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45</w:t>
      </w:r>
      <w:r w:rsidRPr="00566B91">
        <w:rPr>
          <w:rStyle w:val="HideTWBExt"/>
          <w:b w:val="0"/>
        </w:rPr>
        <w:t>&lt;/NumAm&gt;</w:t>
      </w:r>
    </w:p>
    <w:p w14:paraId="2625ABDD"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0E3F04D8" w14:textId="77777777" w:rsidR="006250B9" w:rsidRPr="008C13E4" w:rsidRDefault="006250B9" w:rsidP="006250B9">
      <w:pPr>
        <w:pStyle w:val="NormalBold"/>
      </w:pPr>
      <w:r w:rsidRPr="00566B91">
        <w:rPr>
          <w:rStyle w:val="HideTWBExt"/>
          <w:b w:val="0"/>
        </w:rPr>
        <w:t>&lt;/RepeatBlock-By&gt;</w:t>
      </w:r>
    </w:p>
    <w:p w14:paraId="22A997D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F3367AD" w14:textId="77777777" w:rsidR="006250B9" w:rsidRPr="008C13E4" w:rsidRDefault="006250B9" w:rsidP="006250B9">
      <w:pPr>
        <w:pStyle w:val="NormalBold"/>
      </w:pPr>
      <w:r w:rsidRPr="00566B91">
        <w:rPr>
          <w:rStyle w:val="HideTWBExt"/>
          <w:b w:val="0"/>
        </w:rPr>
        <w:t>&lt;Article&gt;</w:t>
      </w:r>
      <w:r w:rsidRPr="008C13E4">
        <w:t>Apartado 2 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6D6C9CA" w14:textId="77777777" w:rsidTr="00C46B21">
        <w:trPr>
          <w:trHeight w:hRule="exact" w:val="240"/>
          <w:jc w:val="center"/>
        </w:trPr>
        <w:tc>
          <w:tcPr>
            <w:tcW w:w="9752" w:type="dxa"/>
            <w:gridSpan w:val="2"/>
            <w:tcBorders>
              <w:top w:val="nil"/>
              <w:left w:val="nil"/>
              <w:bottom w:val="nil"/>
              <w:right w:val="nil"/>
            </w:tcBorders>
          </w:tcPr>
          <w:p w14:paraId="521D3DC0" w14:textId="77777777" w:rsidR="006250B9" w:rsidRPr="008C13E4" w:rsidRDefault="006250B9" w:rsidP="00C46B21"/>
        </w:tc>
      </w:tr>
      <w:tr w:rsidR="006250B9" w:rsidRPr="008C13E4" w14:paraId="224F21CC" w14:textId="77777777" w:rsidTr="00C46B21">
        <w:trPr>
          <w:trHeight w:val="240"/>
          <w:jc w:val="center"/>
        </w:trPr>
        <w:tc>
          <w:tcPr>
            <w:tcW w:w="4876" w:type="dxa"/>
            <w:tcBorders>
              <w:top w:val="nil"/>
              <w:left w:val="nil"/>
              <w:bottom w:val="nil"/>
              <w:right w:val="nil"/>
            </w:tcBorders>
          </w:tcPr>
          <w:p w14:paraId="3908187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69F24B0" w14:textId="77777777" w:rsidR="006250B9" w:rsidRPr="008C13E4" w:rsidRDefault="006250B9" w:rsidP="00C46B21">
            <w:pPr>
              <w:pStyle w:val="AmColumnHeading"/>
            </w:pPr>
            <w:r w:rsidRPr="008C13E4">
              <w:t>Enmienda</w:t>
            </w:r>
          </w:p>
        </w:tc>
      </w:tr>
      <w:tr w:rsidR="006250B9" w:rsidRPr="008C13E4" w14:paraId="55865176" w14:textId="77777777" w:rsidTr="00C46B21">
        <w:trPr>
          <w:jc w:val="center"/>
        </w:trPr>
        <w:tc>
          <w:tcPr>
            <w:tcW w:w="4876" w:type="dxa"/>
            <w:tcBorders>
              <w:top w:val="nil"/>
              <w:left w:val="nil"/>
              <w:bottom w:val="nil"/>
              <w:right w:val="nil"/>
            </w:tcBorders>
          </w:tcPr>
          <w:p w14:paraId="50D048E1" w14:textId="77777777" w:rsidR="006250B9" w:rsidRPr="008C13E4" w:rsidRDefault="006250B9" w:rsidP="00C46B21">
            <w:pPr>
              <w:pStyle w:val="Normal6a"/>
            </w:pPr>
          </w:p>
        </w:tc>
        <w:tc>
          <w:tcPr>
            <w:tcW w:w="4876" w:type="dxa"/>
            <w:tcBorders>
              <w:top w:val="nil"/>
              <w:left w:val="nil"/>
              <w:bottom w:val="nil"/>
              <w:right w:val="nil"/>
            </w:tcBorders>
          </w:tcPr>
          <w:p w14:paraId="6188BB4D" w14:textId="77777777" w:rsidR="006250B9" w:rsidRPr="008C13E4" w:rsidRDefault="006250B9" w:rsidP="00C46B21">
            <w:pPr>
              <w:pStyle w:val="Normal6a"/>
            </w:pPr>
            <w:r w:rsidRPr="008C13E4">
              <w:rPr>
                <w:b/>
                <w:i/>
              </w:rPr>
              <w:t>2 ter.</w:t>
            </w:r>
            <w:r w:rsidRPr="008C13E4">
              <w:tab/>
            </w:r>
            <w:r w:rsidRPr="008C13E4">
              <w:rPr>
                <w:b/>
                <w:i/>
              </w:rPr>
              <w:t>Considera que los requisitos generales de uniformidad, eficiencia, coherencia y seguridad normativa exigidos por los operadores internacionales en el ámbito de la innovación, las empresas emergentes, las empresas en expansión y los inversores del sector hacen necesario y preferible utilizar el instrumento regulador del Reglamento en lugar del de la Directiva. </w:t>
            </w:r>
          </w:p>
        </w:tc>
      </w:tr>
    </w:tbl>
    <w:p w14:paraId="1CF0099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3FABB028" w14:textId="77777777" w:rsidR="006250B9" w:rsidRPr="008C13E4" w:rsidRDefault="006250B9" w:rsidP="006250B9">
      <w:r w:rsidRPr="00566B91">
        <w:rPr>
          <w:rStyle w:val="HideTWBExt"/>
        </w:rPr>
        <w:t>&lt;/Amend&gt;</w:t>
      </w:r>
    </w:p>
    <w:p w14:paraId="7D8EFBD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46</w:t>
      </w:r>
      <w:r w:rsidRPr="00566B91">
        <w:rPr>
          <w:rStyle w:val="HideTWBExt"/>
          <w:b w:val="0"/>
        </w:rPr>
        <w:t>&lt;/NumAm&gt;</w:t>
      </w:r>
    </w:p>
    <w:p w14:paraId="7160978F"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21A3402A" w14:textId="77777777" w:rsidR="006250B9" w:rsidRPr="008C13E4" w:rsidRDefault="006250B9" w:rsidP="006250B9">
      <w:pPr>
        <w:pStyle w:val="NormalBold"/>
      </w:pPr>
      <w:r w:rsidRPr="00566B91">
        <w:rPr>
          <w:rStyle w:val="HideTWBExt"/>
          <w:b w:val="0"/>
        </w:rPr>
        <w:t>&lt;/RepeatBlock-By&gt;</w:t>
      </w:r>
    </w:p>
    <w:p w14:paraId="0EE13E7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225047C" w14:textId="77777777" w:rsidR="006250B9" w:rsidRPr="008C13E4" w:rsidRDefault="006250B9" w:rsidP="006250B9">
      <w:pPr>
        <w:pStyle w:val="NormalBold"/>
      </w:pPr>
      <w:r w:rsidRPr="00566B91">
        <w:rPr>
          <w:rStyle w:val="HideTWBExt"/>
          <w:b w:val="0"/>
        </w:rPr>
        <w:t>&lt;Article&gt;</w:t>
      </w:r>
      <w:r w:rsidRPr="008C13E4">
        <w:t>Apartado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159148A" w14:textId="77777777" w:rsidTr="00C46B21">
        <w:trPr>
          <w:trHeight w:hRule="exact" w:val="240"/>
          <w:jc w:val="center"/>
        </w:trPr>
        <w:tc>
          <w:tcPr>
            <w:tcW w:w="9752" w:type="dxa"/>
            <w:gridSpan w:val="2"/>
            <w:tcBorders>
              <w:top w:val="nil"/>
              <w:left w:val="nil"/>
              <w:bottom w:val="nil"/>
              <w:right w:val="nil"/>
            </w:tcBorders>
          </w:tcPr>
          <w:p w14:paraId="1129F2EC" w14:textId="77777777" w:rsidR="006250B9" w:rsidRPr="008C13E4" w:rsidRDefault="006250B9" w:rsidP="00C46B21"/>
        </w:tc>
      </w:tr>
      <w:tr w:rsidR="006250B9" w:rsidRPr="008C13E4" w14:paraId="21703831" w14:textId="77777777" w:rsidTr="00C46B21">
        <w:trPr>
          <w:trHeight w:val="240"/>
          <w:jc w:val="center"/>
        </w:trPr>
        <w:tc>
          <w:tcPr>
            <w:tcW w:w="4876" w:type="dxa"/>
            <w:tcBorders>
              <w:top w:val="nil"/>
              <w:left w:val="nil"/>
              <w:bottom w:val="nil"/>
              <w:right w:val="nil"/>
            </w:tcBorders>
          </w:tcPr>
          <w:p w14:paraId="2175AC9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A6A7751" w14:textId="77777777" w:rsidR="006250B9" w:rsidRPr="008C13E4" w:rsidRDefault="006250B9" w:rsidP="00C46B21">
            <w:pPr>
              <w:pStyle w:val="AmColumnHeading"/>
            </w:pPr>
            <w:r w:rsidRPr="008C13E4">
              <w:t>Enmienda</w:t>
            </w:r>
          </w:p>
        </w:tc>
      </w:tr>
      <w:tr w:rsidR="006250B9" w:rsidRPr="008C13E4" w14:paraId="361324BA" w14:textId="77777777" w:rsidTr="00C46B21">
        <w:trPr>
          <w:jc w:val="center"/>
        </w:trPr>
        <w:tc>
          <w:tcPr>
            <w:tcW w:w="4876" w:type="dxa"/>
            <w:tcBorders>
              <w:top w:val="nil"/>
              <w:left w:val="nil"/>
              <w:bottom w:val="nil"/>
              <w:right w:val="nil"/>
            </w:tcBorders>
          </w:tcPr>
          <w:p w14:paraId="69287A81" w14:textId="77777777" w:rsidR="006250B9" w:rsidRPr="008C13E4" w:rsidRDefault="006250B9" w:rsidP="00C46B21">
            <w:pPr>
              <w:pStyle w:val="Normal6a"/>
            </w:pPr>
            <w:r w:rsidRPr="008C13E4">
              <w:rPr>
                <w:b/>
                <w:i/>
              </w:rPr>
              <w:t>3.</w:t>
            </w:r>
            <w:r w:rsidRPr="008C13E4">
              <w:tab/>
            </w:r>
            <w:r w:rsidRPr="008C13E4">
              <w:rPr>
                <w:b/>
                <w:i/>
              </w:rPr>
              <w:t>Reconoce que el artículo 50 y el artículo 114, apartado 1, del TFUE requieren medidas de armonización del Derecho de sociedades que han de transponerse al Derecho nacional de los Estados miembros; considera que, en este caso, es preferible una armonización máxima para garantizar la uniformidad normativa en todos los Estados miembros;</w:t>
            </w:r>
          </w:p>
        </w:tc>
        <w:tc>
          <w:tcPr>
            <w:tcW w:w="4876" w:type="dxa"/>
            <w:tcBorders>
              <w:top w:val="nil"/>
              <w:left w:val="nil"/>
              <w:bottom w:val="nil"/>
              <w:right w:val="nil"/>
            </w:tcBorders>
          </w:tcPr>
          <w:p w14:paraId="50F08460" w14:textId="77777777" w:rsidR="006250B9" w:rsidRPr="008C13E4" w:rsidRDefault="006250B9" w:rsidP="00C46B21">
            <w:pPr>
              <w:pStyle w:val="Normal6a"/>
            </w:pPr>
            <w:r w:rsidRPr="008C13E4">
              <w:rPr>
                <w:b/>
                <w:i/>
              </w:rPr>
              <w:t>suprimido</w:t>
            </w:r>
          </w:p>
        </w:tc>
      </w:tr>
    </w:tbl>
    <w:p w14:paraId="1774C2D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7563B90C" w14:textId="77777777" w:rsidR="006250B9" w:rsidRPr="008C13E4" w:rsidRDefault="006250B9" w:rsidP="006250B9">
      <w:r w:rsidRPr="00566B91">
        <w:rPr>
          <w:rStyle w:val="HideTWBExt"/>
        </w:rPr>
        <w:t>&lt;/Amend&gt;</w:t>
      </w:r>
    </w:p>
    <w:p w14:paraId="60C5C74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47</w:t>
      </w:r>
      <w:r w:rsidRPr="00566B91">
        <w:rPr>
          <w:rStyle w:val="HideTWBExt"/>
          <w:b w:val="0"/>
        </w:rPr>
        <w:t>&lt;/NumAm&gt;</w:t>
      </w:r>
    </w:p>
    <w:p w14:paraId="1E7AE269"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6B4C9408" w14:textId="77777777" w:rsidR="006250B9" w:rsidRPr="008C13E4" w:rsidRDefault="006250B9" w:rsidP="006250B9">
      <w:pPr>
        <w:pStyle w:val="NormalBold"/>
      </w:pPr>
      <w:r w:rsidRPr="00566B91">
        <w:rPr>
          <w:rStyle w:val="HideTWBExt"/>
          <w:b w:val="0"/>
        </w:rPr>
        <w:t>&lt;/RepeatBlock-By&gt;</w:t>
      </w:r>
    </w:p>
    <w:p w14:paraId="73D7F87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F637C97" w14:textId="77777777" w:rsidR="006250B9" w:rsidRPr="008C13E4" w:rsidRDefault="006250B9" w:rsidP="006250B9">
      <w:pPr>
        <w:pStyle w:val="NormalBold"/>
      </w:pPr>
      <w:r w:rsidRPr="00566B91">
        <w:rPr>
          <w:rStyle w:val="HideTWBExt"/>
          <w:b w:val="0"/>
        </w:rPr>
        <w:t>&lt;Article&gt;</w:t>
      </w:r>
      <w:r w:rsidRPr="008C13E4">
        <w:t>Apartado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82DDC8E" w14:textId="77777777" w:rsidTr="00C46B21">
        <w:trPr>
          <w:trHeight w:hRule="exact" w:val="240"/>
          <w:jc w:val="center"/>
        </w:trPr>
        <w:tc>
          <w:tcPr>
            <w:tcW w:w="9752" w:type="dxa"/>
            <w:gridSpan w:val="2"/>
            <w:tcBorders>
              <w:top w:val="nil"/>
              <w:left w:val="nil"/>
              <w:bottom w:val="nil"/>
              <w:right w:val="nil"/>
            </w:tcBorders>
          </w:tcPr>
          <w:p w14:paraId="66AF8FD5" w14:textId="77777777" w:rsidR="006250B9" w:rsidRPr="008C13E4" w:rsidRDefault="006250B9" w:rsidP="00C46B21"/>
        </w:tc>
      </w:tr>
      <w:tr w:rsidR="006250B9" w:rsidRPr="008C13E4" w14:paraId="1CBC66E9" w14:textId="77777777" w:rsidTr="00C46B21">
        <w:trPr>
          <w:trHeight w:val="240"/>
          <w:jc w:val="center"/>
        </w:trPr>
        <w:tc>
          <w:tcPr>
            <w:tcW w:w="4876" w:type="dxa"/>
            <w:tcBorders>
              <w:top w:val="nil"/>
              <w:left w:val="nil"/>
              <w:bottom w:val="nil"/>
              <w:right w:val="nil"/>
            </w:tcBorders>
          </w:tcPr>
          <w:p w14:paraId="12732F4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7EA25E3" w14:textId="77777777" w:rsidR="006250B9" w:rsidRPr="008C13E4" w:rsidRDefault="006250B9" w:rsidP="00C46B21">
            <w:pPr>
              <w:pStyle w:val="AmColumnHeading"/>
            </w:pPr>
            <w:r w:rsidRPr="008C13E4">
              <w:t>Enmienda</w:t>
            </w:r>
          </w:p>
        </w:tc>
      </w:tr>
      <w:tr w:rsidR="006250B9" w:rsidRPr="008C13E4" w14:paraId="18006800" w14:textId="77777777" w:rsidTr="00C46B21">
        <w:trPr>
          <w:jc w:val="center"/>
        </w:trPr>
        <w:tc>
          <w:tcPr>
            <w:tcW w:w="4876" w:type="dxa"/>
            <w:tcBorders>
              <w:top w:val="nil"/>
              <w:left w:val="nil"/>
              <w:bottom w:val="nil"/>
              <w:right w:val="nil"/>
            </w:tcBorders>
          </w:tcPr>
          <w:p w14:paraId="02C4AC46" w14:textId="77777777" w:rsidR="006250B9" w:rsidRPr="008C13E4" w:rsidRDefault="006250B9" w:rsidP="00C46B21">
            <w:pPr>
              <w:pStyle w:val="Normal6a"/>
            </w:pPr>
            <w:r w:rsidRPr="008C13E4">
              <w:rPr>
                <w:b/>
                <w:i/>
              </w:rPr>
              <w:t>3.</w:t>
            </w:r>
            <w:r w:rsidRPr="008C13E4">
              <w:tab/>
            </w:r>
            <w:r w:rsidRPr="008C13E4">
              <w:rPr>
                <w:b/>
                <w:i/>
              </w:rPr>
              <w:t>Reconoce que el artículo 50 y el artículo 114, apartado 1, del TFUE requieren medidas de armonización del Derecho de sociedades que han de transponerse al Derecho nacional de los Estados miembros; considera que, en este caso, es preferible una armonización máxima para garantizar la uniformidad normativa en todos los Estados miembros;</w:t>
            </w:r>
          </w:p>
        </w:tc>
        <w:tc>
          <w:tcPr>
            <w:tcW w:w="4876" w:type="dxa"/>
            <w:tcBorders>
              <w:top w:val="nil"/>
              <w:left w:val="nil"/>
              <w:bottom w:val="nil"/>
              <w:right w:val="nil"/>
            </w:tcBorders>
          </w:tcPr>
          <w:p w14:paraId="4E11B2AD" w14:textId="77777777" w:rsidR="006250B9" w:rsidRPr="008C13E4" w:rsidRDefault="006250B9" w:rsidP="00C46B21">
            <w:pPr>
              <w:pStyle w:val="Normal6a"/>
            </w:pPr>
            <w:r w:rsidRPr="008C13E4">
              <w:rPr>
                <w:b/>
                <w:i/>
              </w:rPr>
              <w:t>suprimido</w:t>
            </w:r>
          </w:p>
        </w:tc>
      </w:tr>
    </w:tbl>
    <w:p w14:paraId="62A2879D"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1039740B" w14:textId="77777777" w:rsidR="006250B9" w:rsidRPr="008C13E4" w:rsidRDefault="006250B9" w:rsidP="006250B9">
      <w:r w:rsidRPr="00566B91">
        <w:rPr>
          <w:rStyle w:val="HideTWBExt"/>
        </w:rPr>
        <w:t>&lt;/Amend&gt;</w:t>
      </w:r>
    </w:p>
    <w:p w14:paraId="48D1A47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48</w:t>
      </w:r>
      <w:r w:rsidRPr="00566B91">
        <w:rPr>
          <w:rStyle w:val="HideTWBExt"/>
          <w:b w:val="0"/>
        </w:rPr>
        <w:t>&lt;/NumAm&gt;</w:t>
      </w:r>
    </w:p>
    <w:p w14:paraId="2D9ED7B3" w14:textId="77777777" w:rsidR="006250B9" w:rsidRPr="008C13E4" w:rsidRDefault="006250B9" w:rsidP="006250B9">
      <w:pPr>
        <w:pStyle w:val="NormalBold"/>
      </w:pPr>
      <w:r w:rsidRPr="00566B91">
        <w:rPr>
          <w:rStyle w:val="HideTWBExt"/>
          <w:b w:val="0"/>
        </w:rPr>
        <w:t>&lt;RepeatBlock-By&gt;&lt;Members&gt;</w:t>
      </w:r>
      <w:r w:rsidRPr="008C13E4">
        <w:t>Axel Voss</w:t>
      </w:r>
      <w:r w:rsidRPr="00566B91">
        <w:rPr>
          <w:rStyle w:val="HideTWBExt"/>
          <w:b w:val="0"/>
        </w:rPr>
        <w:t>&lt;/Members&gt;</w:t>
      </w:r>
    </w:p>
    <w:p w14:paraId="41C5B489" w14:textId="77777777" w:rsidR="006250B9" w:rsidRPr="008C13E4" w:rsidRDefault="006250B9" w:rsidP="006250B9">
      <w:pPr>
        <w:pStyle w:val="NormalBold"/>
      </w:pPr>
      <w:r w:rsidRPr="00566B91">
        <w:rPr>
          <w:rStyle w:val="HideTWBExt"/>
          <w:b w:val="0"/>
        </w:rPr>
        <w:t>&lt;/RepeatBlock-By&gt;</w:t>
      </w:r>
    </w:p>
    <w:p w14:paraId="58ABC2A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058A863" w14:textId="77777777" w:rsidR="006250B9" w:rsidRPr="008C13E4" w:rsidRDefault="006250B9" w:rsidP="006250B9">
      <w:pPr>
        <w:pStyle w:val="NormalBold"/>
      </w:pPr>
      <w:r w:rsidRPr="00566B91">
        <w:rPr>
          <w:rStyle w:val="HideTWBExt"/>
          <w:b w:val="0"/>
        </w:rPr>
        <w:t>&lt;Article&gt;</w:t>
      </w:r>
      <w:r w:rsidRPr="008C13E4">
        <w:t>Apartado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2DDBFBD" w14:textId="77777777" w:rsidTr="00C46B21">
        <w:trPr>
          <w:trHeight w:hRule="exact" w:val="240"/>
          <w:jc w:val="center"/>
        </w:trPr>
        <w:tc>
          <w:tcPr>
            <w:tcW w:w="9752" w:type="dxa"/>
            <w:gridSpan w:val="2"/>
            <w:tcBorders>
              <w:top w:val="nil"/>
              <w:left w:val="nil"/>
              <w:bottom w:val="nil"/>
              <w:right w:val="nil"/>
            </w:tcBorders>
          </w:tcPr>
          <w:p w14:paraId="7440BE9F" w14:textId="77777777" w:rsidR="006250B9" w:rsidRPr="008C13E4" w:rsidRDefault="006250B9" w:rsidP="00C46B21"/>
        </w:tc>
      </w:tr>
      <w:tr w:rsidR="006250B9" w:rsidRPr="008C13E4" w14:paraId="0D541839" w14:textId="77777777" w:rsidTr="00C46B21">
        <w:trPr>
          <w:trHeight w:val="240"/>
          <w:jc w:val="center"/>
        </w:trPr>
        <w:tc>
          <w:tcPr>
            <w:tcW w:w="4876" w:type="dxa"/>
            <w:tcBorders>
              <w:top w:val="nil"/>
              <w:left w:val="nil"/>
              <w:bottom w:val="nil"/>
              <w:right w:val="nil"/>
            </w:tcBorders>
          </w:tcPr>
          <w:p w14:paraId="401197B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DF72504" w14:textId="77777777" w:rsidR="006250B9" w:rsidRPr="008C13E4" w:rsidRDefault="006250B9" w:rsidP="00C46B21">
            <w:pPr>
              <w:pStyle w:val="AmColumnHeading"/>
            </w:pPr>
            <w:r w:rsidRPr="008C13E4">
              <w:t>Enmienda</w:t>
            </w:r>
          </w:p>
        </w:tc>
      </w:tr>
      <w:tr w:rsidR="006250B9" w:rsidRPr="008C13E4" w14:paraId="3E9165BB" w14:textId="77777777" w:rsidTr="00C46B21">
        <w:trPr>
          <w:jc w:val="center"/>
        </w:trPr>
        <w:tc>
          <w:tcPr>
            <w:tcW w:w="4876" w:type="dxa"/>
            <w:tcBorders>
              <w:top w:val="nil"/>
              <w:left w:val="nil"/>
              <w:bottom w:val="nil"/>
              <w:right w:val="nil"/>
            </w:tcBorders>
          </w:tcPr>
          <w:p w14:paraId="6E31E94B" w14:textId="77777777" w:rsidR="006250B9" w:rsidRPr="008C13E4" w:rsidRDefault="006250B9" w:rsidP="00C46B21">
            <w:pPr>
              <w:pStyle w:val="Normal6a"/>
            </w:pPr>
            <w:r w:rsidRPr="008C13E4">
              <w:rPr>
                <w:b/>
                <w:i/>
              </w:rPr>
              <w:t>3.</w:t>
            </w:r>
            <w:r w:rsidRPr="008C13E4">
              <w:tab/>
            </w:r>
            <w:r w:rsidRPr="008C13E4">
              <w:rPr>
                <w:b/>
                <w:i/>
              </w:rPr>
              <w:t>Reconoce que el artículo 50 y el artículo 114, apartado 1, del TFUE requieren medidas de armonización del Derecho de sociedades que han de transponerse al Derecho nacional de los Estados miembros; considera que, en este caso, es preferible una armonización máxima para garantizar la uniformidad normativa en todos los Estados miembros;</w:t>
            </w:r>
          </w:p>
        </w:tc>
        <w:tc>
          <w:tcPr>
            <w:tcW w:w="4876" w:type="dxa"/>
            <w:tcBorders>
              <w:top w:val="nil"/>
              <w:left w:val="nil"/>
              <w:bottom w:val="nil"/>
              <w:right w:val="nil"/>
            </w:tcBorders>
          </w:tcPr>
          <w:p w14:paraId="0BCFD0FE" w14:textId="77777777" w:rsidR="006250B9" w:rsidRPr="008C13E4" w:rsidRDefault="006250B9" w:rsidP="00C46B21">
            <w:pPr>
              <w:pStyle w:val="Normal6a"/>
            </w:pPr>
            <w:r w:rsidRPr="008C13E4">
              <w:rPr>
                <w:b/>
                <w:i/>
              </w:rPr>
              <w:t>suprimido</w:t>
            </w:r>
          </w:p>
        </w:tc>
      </w:tr>
    </w:tbl>
    <w:p w14:paraId="6AF89F6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F075462" w14:textId="77777777" w:rsidR="006250B9" w:rsidRPr="008C13E4" w:rsidRDefault="006250B9" w:rsidP="006250B9">
      <w:r w:rsidRPr="00566B91">
        <w:rPr>
          <w:rStyle w:val="HideTWBExt"/>
        </w:rPr>
        <w:t>&lt;/Amend&gt;</w:t>
      </w:r>
    </w:p>
    <w:p w14:paraId="3911E18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49</w:t>
      </w:r>
      <w:r w:rsidRPr="00566B91">
        <w:rPr>
          <w:rStyle w:val="HideTWBExt"/>
          <w:b w:val="0"/>
        </w:rPr>
        <w:t>&lt;/NumAm&gt;</w:t>
      </w:r>
    </w:p>
    <w:p w14:paraId="7E055F2A"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2F20C2C6" w14:textId="77777777" w:rsidR="006250B9" w:rsidRPr="008C13E4" w:rsidRDefault="006250B9" w:rsidP="006250B9">
      <w:pPr>
        <w:pStyle w:val="NormalBold"/>
      </w:pPr>
      <w:r w:rsidRPr="00566B91">
        <w:rPr>
          <w:rStyle w:val="HideTWBExt"/>
          <w:b w:val="0"/>
        </w:rPr>
        <w:t>&lt;/RepeatBlock-By&gt;</w:t>
      </w:r>
    </w:p>
    <w:p w14:paraId="16DCEAC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4281E73" w14:textId="77777777" w:rsidR="006250B9" w:rsidRPr="008C13E4" w:rsidRDefault="006250B9" w:rsidP="006250B9">
      <w:pPr>
        <w:pStyle w:val="NormalBold"/>
      </w:pPr>
      <w:r w:rsidRPr="00566B91">
        <w:rPr>
          <w:rStyle w:val="HideTWBExt"/>
          <w:b w:val="0"/>
        </w:rPr>
        <w:t>&lt;Article&gt;</w:t>
      </w:r>
      <w:r w:rsidRPr="008C13E4">
        <w:t>Apartado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03769AC" w14:textId="77777777" w:rsidTr="00C46B21">
        <w:trPr>
          <w:trHeight w:hRule="exact" w:val="240"/>
          <w:jc w:val="center"/>
        </w:trPr>
        <w:tc>
          <w:tcPr>
            <w:tcW w:w="9752" w:type="dxa"/>
            <w:gridSpan w:val="2"/>
            <w:tcBorders>
              <w:top w:val="nil"/>
              <w:left w:val="nil"/>
              <w:bottom w:val="nil"/>
              <w:right w:val="nil"/>
            </w:tcBorders>
          </w:tcPr>
          <w:p w14:paraId="0224FE2B" w14:textId="77777777" w:rsidR="006250B9" w:rsidRPr="008C13E4" w:rsidRDefault="006250B9" w:rsidP="00C46B21"/>
        </w:tc>
      </w:tr>
      <w:tr w:rsidR="006250B9" w:rsidRPr="008C13E4" w14:paraId="39515F89" w14:textId="77777777" w:rsidTr="00C46B21">
        <w:trPr>
          <w:trHeight w:val="240"/>
          <w:jc w:val="center"/>
        </w:trPr>
        <w:tc>
          <w:tcPr>
            <w:tcW w:w="4876" w:type="dxa"/>
            <w:tcBorders>
              <w:top w:val="nil"/>
              <w:left w:val="nil"/>
              <w:bottom w:val="nil"/>
              <w:right w:val="nil"/>
            </w:tcBorders>
          </w:tcPr>
          <w:p w14:paraId="48DDD23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0D65396" w14:textId="77777777" w:rsidR="006250B9" w:rsidRPr="008C13E4" w:rsidRDefault="006250B9" w:rsidP="00C46B21">
            <w:pPr>
              <w:pStyle w:val="AmColumnHeading"/>
            </w:pPr>
            <w:r w:rsidRPr="008C13E4">
              <w:t>Enmienda</w:t>
            </w:r>
          </w:p>
        </w:tc>
      </w:tr>
      <w:tr w:rsidR="006250B9" w:rsidRPr="008C13E4" w14:paraId="7A4D9D3F" w14:textId="77777777" w:rsidTr="00C46B21">
        <w:trPr>
          <w:jc w:val="center"/>
        </w:trPr>
        <w:tc>
          <w:tcPr>
            <w:tcW w:w="4876" w:type="dxa"/>
            <w:tcBorders>
              <w:top w:val="nil"/>
              <w:left w:val="nil"/>
              <w:bottom w:val="nil"/>
              <w:right w:val="nil"/>
            </w:tcBorders>
          </w:tcPr>
          <w:p w14:paraId="01CACD89" w14:textId="77777777" w:rsidR="006250B9" w:rsidRPr="008C13E4" w:rsidRDefault="006250B9" w:rsidP="00C46B21">
            <w:pPr>
              <w:pStyle w:val="Normal6a"/>
            </w:pPr>
            <w:r w:rsidRPr="008C13E4">
              <w:t>3.</w:t>
            </w:r>
            <w:r w:rsidRPr="008C13E4">
              <w:tab/>
              <w:t>Reconoce que el artículo 50 y el artículo 114, apartado 1, del TFUE requieren medidas de armonización del Derecho de sociedades que han de transponerse al Derecho nacional de los Estados miembros; considera que, en este caso, es preferible una armonización máxima para garantizar la uniformidad normativa en todos los Estados miembros;</w:t>
            </w:r>
          </w:p>
        </w:tc>
        <w:tc>
          <w:tcPr>
            <w:tcW w:w="4876" w:type="dxa"/>
            <w:tcBorders>
              <w:top w:val="nil"/>
              <w:left w:val="nil"/>
              <w:bottom w:val="nil"/>
              <w:right w:val="nil"/>
            </w:tcBorders>
          </w:tcPr>
          <w:p w14:paraId="5C3BB9A4" w14:textId="77777777" w:rsidR="006250B9" w:rsidRPr="008C13E4" w:rsidRDefault="006250B9" w:rsidP="00C46B21">
            <w:pPr>
              <w:pStyle w:val="Normal6a"/>
            </w:pPr>
            <w:r w:rsidRPr="008C13E4">
              <w:t>3.</w:t>
            </w:r>
            <w:r w:rsidRPr="008C13E4">
              <w:tab/>
              <w:t xml:space="preserve">Reconoce que el artículo 50 y el artículo 114, apartado 1, del TFUE requieren medidas de armonización del Derecho de sociedades que han de transponerse al Derecho nacional de los Estados miembros; considera que, en este caso, es preferible una armonización máxima para garantizar la uniformidad normativa en todos los Estados miembros; </w:t>
            </w:r>
            <w:r w:rsidRPr="008C13E4">
              <w:rPr>
                <w:b/>
                <w:i/>
              </w:rPr>
              <w:t>pide a la Comisión que amplíe estas cláusulas de armonización máxima a la mayoría de los componentes del 28.º régimen;</w:t>
            </w:r>
          </w:p>
        </w:tc>
      </w:tr>
    </w:tbl>
    <w:p w14:paraId="0E96747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CFEFFBA" w14:textId="77777777" w:rsidR="006250B9" w:rsidRPr="008C13E4" w:rsidRDefault="006250B9" w:rsidP="006250B9">
      <w:r w:rsidRPr="00566B91">
        <w:rPr>
          <w:rStyle w:val="HideTWBExt"/>
        </w:rPr>
        <w:t>&lt;/Amend&gt;</w:t>
      </w:r>
    </w:p>
    <w:p w14:paraId="76B4CF3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50</w:t>
      </w:r>
      <w:r w:rsidRPr="00566B91">
        <w:rPr>
          <w:rStyle w:val="HideTWBExt"/>
          <w:b w:val="0"/>
        </w:rPr>
        <w:t>&lt;/NumAm&gt;</w:t>
      </w:r>
    </w:p>
    <w:p w14:paraId="117D4CAA"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0EF2E2B6" w14:textId="77777777" w:rsidR="006250B9" w:rsidRPr="008C13E4" w:rsidRDefault="006250B9" w:rsidP="006250B9">
      <w:pPr>
        <w:pStyle w:val="NormalBold"/>
      </w:pPr>
      <w:r w:rsidRPr="00566B91">
        <w:rPr>
          <w:rStyle w:val="HideTWBExt"/>
          <w:b w:val="0"/>
        </w:rPr>
        <w:t>&lt;/RepeatBlock-By&gt;</w:t>
      </w:r>
    </w:p>
    <w:p w14:paraId="16F0288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64E7BD0" w14:textId="77777777" w:rsidR="006250B9" w:rsidRPr="008C13E4" w:rsidRDefault="006250B9" w:rsidP="006250B9">
      <w:pPr>
        <w:pStyle w:val="NormalBold"/>
      </w:pPr>
      <w:r w:rsidRPr="00566B91">
        <w:rPr>
          <w:rStyle w:val="HideTWBExt"/>
          <w:b w:val="0"/>
        </w:rPr>
        <w:t>&lt;Article&gt;</w:t>
      </w:r>
      <w:r w:rsidRPr="008C13E4">
        <w:t>Apartado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69FC624" w14:textId="77777777" w:rsidTr="00C46B21">
        <w:trPr>
          <w:trHeight w:hRule="exact" w:val="240"/>
          <w:jc w:val="center"/>
        </w:trPr>
        <w:tc>
          <w:tcPr>
            <w:tcW w:w="9752" w:type="dxa"/>
            <w:gridSpan w:val="2"/>
            <w:tcBorders>
              <w:top w:val="nil"/>
              <w:left w:val="nil"/>
              <w:bottom w:val="nil"/>
              <w:right w:val="nil"/>
            </w:tcBorders>
          </w:tcPr>
          <w:p w14:paraId="5BF08EB6" w14:textId="77777777" w:rsidR="006250B9" w:rsidRPr="008C13E4" w:rsidRDefault="006250B9" w:rsidP="00C46B21"/>
        </w:tc>
      </w:tr>
      <w:tr w:rsidR="006250B9" w:rsidRPr="008C13E4" w14:paraId="6AC5DD2E" w14:textId="77777777" w:rsidTr="00C46B21">
        <w:trPr>
          <w:trHeight w:val="240"/>
          <w:jc w:val="center"/>
        </w:trPr>
        <w:tc>
          <w:tcPr>
            <w:tcW w:w="4876" w:type="dxa"/>
            <w:tcBorders>
              <w:top w:val="nil"/>
              <w:left w:val="nil"/>
              <w:bottom w:val="nil"/>
              <w:right w:val="nil"/>
            </w:tcBorders>
          </w:tcPr>
          <w:p w14:paraId="2A812DB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8C4A39F" w14:textId="77777777" w:rsidR="006250B9" w:rsidRPr="008C13E4" w:rsidRDefault="006250B9" w:rsidP="00C46B21">
            <w:pPr>
              <w:pStyle w:val="AmColumnHeading"/>
            </w:pPr>
            <w:r w:rsidRPr="008C13E4">
              <w:t>Enmienda</w:t>
            </w:r>
          </w:p>
        </w:tc>
      </w:tr>
      <w:tr w:rsidR="006250B9" w:rsidRPr="008C13E4" w14:paraId="6310DE67" w14:textId="77777777" w:rsidTr="00C46B21">
        <w:trPr>
          <w:jc w:val="center"/>
        </w:trPr>
        <w:tc>
          <w:tcPr>
            <w:tcW w:w="4876" w:type="dxa"/>
            <w:tcBorders>
              <w:top w:val="nil"/>
              <w:left w:val="nil"/>
              <w:bottom w:val="nil"/>
              <w:right w:val="nil"/>
            </w:tcBorders>
          </w:tcPr>
          <w:p w14:paraId="43C3266C" w14:textId="77777777" w:rsidR="006250B9" w:rsidRPr="008C13E4" w:rsidRDefault="006250B9" w:rsidP="00C46B21">
            <w:pPr>
              <w:pStyle w:val="Normal6a"/>
            </w:pPr>
            <w:r w:rsidRPr="008C13E4">
              <w:t>3.</w:t>
            </w:r>
            <w:r w:rsidRPr="008C13E4">
              <w:tab/>
              <w:t xml:space="preserve">Reconoce que el artículo 50 y el artículo 114, apartado 1, del TFUE requieren medidas de armonización del Derecho de sociedades que han de transponerse al Derecho nacional de los Estados miembros; considera que, en este caso, es preferible </w:t>
            </w:r>
            <w:r w:rsidRPr="008C13E4">
              <w:rPr>
                <w:b/>
                <w:i/>
              </w:rPr>
              <w:t xml:space="preserve">una </w:t>
            </w:r>
            <w:r w:rsidRPr="008C13E4">
              <w:t>armonización</w:t>
            </w:r>
            <w:r w:rsidRPr="008C13E4">
              <w:rPr>
                <w:b/>
                <w:i/>
              </w:rPr>
              <w:t xml:space="preserve"> máxima</w:t>
            </w:r>
            <w:r w:rsidRPr="008C13E4">
              <w:t xml:space="preserve"> para garantizar </w:t>
            </w:r>
            <w:r w:rsidRPr="008C13E4">
              <w:rPr>
                <w:b/>
                <w:i/>
              </w:rPr>
              <w:t>la uniformidad normativa</w:t>
            </w:r>
            <w:r w:rsidRPr="008C13E4">
              <w:t xml:space="preserve"> en todos los Estados miembros;</w:t>
            </w:r>
          </w:p>
        </w:tc>
        <w:tc>
          <w:tcPr>
            <w:tcW w:w="4876" w:type="dxa"/>
            <w:tcBorders>
              <w:top w:val="nil"/>
              <w:left w:val="nil"/>
              <w:bottom w:val="nil"/>
              <w:right w:val="nil"/>
            </w:tcBorders>
          </w:tcPr>
          <w:p w14:paraId="30A5C8B0" w14:textId="77777777" w:rsidR="006250B9" w:rsidRPr="008C13E4" w:rsidRDefault="006250B9" w:rsidP="00C46B21">
            <w:pPr>
              <w:pStyle w:val="Normal6a"/>
            </w:pPr>
            <w:r w:rsidRPr="008C13E4">
              <w:t>3.</w:t>
            </w:r>
            <w:r w:rsidRPr="008C13E4">
              <w:tab/>
              <w:t xml:space="preserve">Reconoce que el artículo 50 y el artículo 114, apartado 1, del TFUE requieren medidas de armonización del Derecho de sociedades que han de transponerse al Derecho nacional de los Estados miembros; considera que, en este caso, es preferible </w:t>
            </w:r>
            <w:r w:rsidRPr="008C13E4">
              <w:rPr>
                <w:b/>
                <w:i/>
              </w:rPr>
              <w:t xml:space="preserve">la </w:t>
            </w:r>
            <w:r w:rsidRPr="008C13E4">
              <w:t>armonización</w:t>
            </w:r>
            <w:r w:rsidRPr="008C13E4">
              <w:rPr>
                <w:b/>
                <w:i/>
              </w:rPr>
              <w:t xml:space="preserve"> más eficaz posible</w:t>
            </w:r>
            <w:r w:rsidRPr="008C13E4">
              <w:t xml:space="preserve"> para garantizar </w:t>
            </w:r>
            <w:r w:rsidRPr="008C13E4">
              <w:rPr>
                <w:b/>
                <w:i/>
              </w:rPr>
              <w:t>el mayor equilibrio normativo posible</w:t>
            </w:r>
            <w:r w:rsidRPr="008C13E4">
              <w:t xml:space="preserve"> en todos los Estados miembros</w:t>
            </w:r>
            <w:r w:rsidRPr="008C13E4">
              <w:rPr>
                <w:b/>
                <w:i/>
              </w:rPr>
              <w:t>, sin crear obstáculos administrativos o financieros adicionales para las empresas</w:t>
            </w:r>
            <w:r w:rsidRPr="008C13E4">
              <w:t xml:space="preserve">; </w:t>
            </w:r>
          </w:p>
        </w:tc>
      </w:tr>
    </w:tbl>
    <w:p w14:paraId="193106C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08DE200B" w14:textId="77777777" w:rsidR="006250B9" w:rsidRPr="008C13E4" w:rsidRDefault="006250B9" w:rsidP="006250B9">
      <w:r w:rsidRPr="00566B91">
        <w:rPr>
          <w:rStyle w:val="HideTWBExt"/>
        </w:rPr>
        <w:t>&lt;/Amend&gt;</w:t>
      </w:r>
    </w:p>
    <w:p w14:paraId="38DC94E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51</w:t>
      </w:r>
      <w:r w:rsidRPr="00566B91">
        <w:rPr>
          <w:rStyle w:val="HideTWBExt"/>
          <w:b w:val="0"/>
        </w:rPr>
        <w:t>&lt;/NumAm&gt;</w:t>
      </w:r>
    </w:p>
    <w:p w14:paraId="014A5065" w14:textId="77777777" w:rsidR="006250B9" w:rsidRPr="008C13E4" w:rsidRDefault="006250B9" w:rsidP="006250B9">
      <w:pPr>
        <w:pStyle w:val="NormalBold"/>
      </w:pPr>
      <w:r w:rsidRPr="00566B91">
        <w:rPr>
          <w:rStyle w:val="HideTWBExt"/>
          <w:b w:val="0"/>
        </w:rPr>
        <w:t>&lt;RepeatBlock-By&gt;&lt;Members&gt;</w:t>
      </w:r>
      <w:r w:rsidRPr="008C13E4">
        <w:t>Lukas Mandl</w:t>
      </w:r>
      <w:r w:rsidRPr="00566B91">
        <w:rPr>
          <w:rStyle w:val="HideTWBExt"/>
          <w:b w:val="0"/>
        </w:rPr>
        <w:t>&lt;/Members&gt;</w:t>
      </w:r>
    </w:p>
    <w:p w14:paraId="1AFAF5AE" w14:textId="77777777" w:rsidR="006250B9" w:rsidRPr="008C13E4" w:rsidRDefault="006250B9" w:rsidP="006250B9">
      <w:pPr>
        <w:pStyle w:val="NormalBold"/>
      </w:pPr>
      <w:r w:rsidRPr="00566B91">
        <w:rPr>
          <w:rStyle w:val="HideTWBExt"/>
          <w:b w:val="0"/>
        </w:rPr>
        <w:t>&lt;/RepeatBlock-By&gt;</w:t>
      </w:r>
    </w:p>
    <w:p w14:paraId="28AFD68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CC5AE80" w14:textId="77777777" w:rsidR="006250B9" w:rsidRPr="008C13E4" w:rsidRDefault="006250B9" w:rsidP="006250B9">
      <w:pPr>
        <w:pStyle w:val="NormalBold"/>
      </w:pPr>
      <w:r w:rsidRPr="00566B91">
        <w:rPr>
          <w:rStyle w:val="HideTWBExt"/>
          <w:b w:val="0"/>
        </w:rPr>
        <w:t>&lt;Article&gt;</w:t>
      </w:r>
      <w:r w:rsidRPr="008C13E4">
        <w:t>Apartado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7EC2883" w14:textId="77777777" w:rsidTr="00C46B21">
        <w:trPr>
          <w:trHeight w:hRule="exact" w:val="240"/>
          <w:jc w:val="center"/>
        </w:trPr>
        <w:tc>
          <w:tcPr>
            <w:tcW w:w="9752" w:type="dxa"/>
            <w:gridSpan w:val="2"/>
            <w:tcBorders>
              <w:top w:val="nil"/>
              <w:left w:val="nil"/>
              <w:bottom w:val="nil"/>
              <w:right w:val="nil"/>
            </w:tcBorders>
          </w:tcPr>
          <w:p w14:paraId="46C46890" w14:textId="77777777" w:rsidR="006250B9" w:rsidRPr="008C13E4" w:rsidRDefault="006250B9" w:rsidP="00C46B21"/>
        </w:tc>
      </w:tr>
      <w:tr w:rsidR="006250B9" w:rsidRPr="008C13E4" w14:paraId="55FCBD75" w14:textId="77777777" w:rsidTr="00C46B21">
        <w:trPr>
          <w:trHeight w:val="240"/>
          <w:jc w:val="center"/>
        </w:trPr>
        <w:tc>
          <w:tcPr>
            <w:tcW w:w="4876" w:type="dxa"/>
            <w:tcBorders>
              <w:top w:val="nil"/>
              <w:left w:val="nil"/>
              <w:bottom w:val="nil"/>
              <w:right w:val="nil"/>
            </w:tcBorders>
          </w:tcPr>
          <w:p w14:paraId="39DB1F6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64F9465" w14:textId="77777777" w:rsidR="006250B9" w:rsidRPr="008C13E4" w:rsidRDefault="006250B9" w:rsidP="00C46B21">
            <w:pPr>
              <w:pStyle w:val="AmColumnHeading"/>
            </w:pPr>
            <w:r w:rsidRPr="008C13E4">
              <w:t>Enmienda</w:t>
            </w:r>
          </w:p>
        </w:tc>
      </w:tr>
      <w:tr w:rsidR="006250B9" w:rsidRPr="008C13E4" w14:paraId="036665F2" w14:textId="77777777" w:rsidTr="00C46B21">
        <w:trPr>
          <w:jc w:val="center"/>
        </w:trPr>
        <w:tc>
          <w:tcPr>
            <w:tcW w:w="4876" w:type="dxa"/>
            <w:tcBorders>
              <w:top w:val="nil"/>
              <w:left w:val="nil"/>
              <w:bottom w:val="nil"/>
              <w:right w:val="nil"/>
            </w:tcBorders>
          </w:tcPr>
          <w:p w14:paraId="5BFD1861" w14:textId="77777777" w:rsidR="006250B9" w:rsidRPr="008C13E4" w:rsidRDefault="006250B9" w:rsidP="00C46B21">
            <w:pPr>
              <w:pStyle w:val="Normal6a"/>
            </w:pPr>
            <w:r w:rsidRPr="008C13E4">
              <w:t>3.</w:t>
            </w:r>
            <w:r w:rsidRPr="008C13E4">
              <w:tab/>
              <w:t>Reconoce que el artículo 50 y el artículo 114, apartado 1, del TFUE requieren medidas de armonización del Derecho de sociedades que han de transponerse al Derecho nacional de los Estados miembros; considera que, en este caso, es preferible una armonización máxima para garantizar la uniformidad normativa en todos los Estados miembros;</w:t>
            </w:r>
          </w:p>
        </w:tc>
        <w:tc>
          <w:tcPr>
            <w:tcW w:w="4876" w:type="dxa"/>
            <w:tcBorders>
              <w:top w:val="nil"/>
              <w:left w:val="nil"/>
              <w:bottom w:val="nil"/>
              <w:right w:val="nil"/>
            </w:tcBorders>
          </w:tcPr>
          <w:p w14:paraId="179D2A24" w14:textId="77777777" w:rsidR="006250B9" w:rsidRPr="008C13E4" w:rsidRDefault="006250B9" w:rsidP="00C46B21">
            <w:pPr>
              <w:pStyle w:val="Normal6a"/>
            </w:pPr>
            <w:r w:rsidRPr="008C13E4">
              <w:t>3.</w:t>
            </w:r>
            <w:r w:rsidRPr="008C13E4">
              <w:tab/>
              <w:t>Reconoce que el artículo 50 y el artículo 114, apartado 1, del TFUE requieren medidas de armonización del Derecho de sociedades que han de transponerse al Derecho nacional de los Estados miembros; considera que, en este caso, es preferible una armonización máxima</w:t>
            </w:r>
            <w:r w:rsidRPr="008C13E4">
              <w:rPr>
                <w:b/>
                <w:i/>
              </w:rPr>
              <w:t>, sin perjuicio de las normas establecidas, como los derechos de los trabajadores o los requisitos nacionales relativos a la forma jurídica,</w:t>
            </w:r>
            <w:r w:rsidRPr="008C13E4">
              <w:t xml:space="preserve"> para garantizar la uniformidad normativa en todos los Estados miembros;</w:t>
            </w:r>
          </w:p>
        </w:tc>
      </w:tr>
    </w:tbl>
    <w:p w14:paraId="0A61B79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1CD5BBF" w14:textId="77777777" w:rsidR="006250B9" w:rsidRPr="008C13E4" w:rsidRDefault="006250B9" w:rsidP="006250B9">
      <w:r w:rsidRPr="00566B91">
        <w:rPr>
          <w:rStyle w:val="HideTWBExt"/>
        </w:rPr>
        <w:t>&lt;/Amend&gt;</w:t>
      </w:r>
    </w:p>
    <w:p w14:paraId="37F23BC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52</w:t>
      </w:r>
      <w:r w:rsidRPr="00566B91">
        <w:rPr>
          <w:rStyle w:val="HideTWBExt"/>
          <w:b w:val="0"/>
        </w:rPr>
        <w:t>&lt;/NumAm&gt;</w:t>
      </w:r>
    </w:p>
    <w:p w14:paraId="62EC6E4E"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2350807A" w14:textId="77777777" w:rsidR="006250B9" w:rsidRPr="008C13E4" w:rsidRDefault="006250B9" w:rsidP="006250B9">
      <w:pPr>
        <w:pStyle w:val="NormalBold"/>
      </w:pPr>
      <w:r w:rsidRPr="00566B91">
        <w:rPr>
          <w:rStyle w:val="HideTWBExt"/>
          <w:b w:val="0"/>
        </w:rPr>
        <w:t>&lt;/RepeatBlock-By&gt;</w:t>
      </w:r>
    </w:p>
    <w:p w14:paraId="625D8F8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A5710C5" w14:textId="77777777" w:rsidR="006250B9" w:rsidRPr="008C13E4" w:rsidRDefault="006250B9" w:rsidP="006250B9">
      <w:pPr>
        <w:pStyle w:val="NormalBold"/>
      </w:pPr>
      <w:r w:rsidRPr="00566B91">
        <w:rPr>
          <w:rStyle w:val="HideTWBExt"/>
          <w:b w:val="0"/>
        </w:rPr>
        <w:t>&lt;Article&gt;</w:t>
      </w:r>
      <w:r w:rsidRPr="008C13E4">
        <w:t>Apartado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7426BE9" w14:textId="77777777" w:rsidTr="00C46B21">
        <w:trPr>
          <w:trHeight w:hRule="exact" w:val="240"/>
          <w:jc w:val="center"/>
        </w:trPr>
        <w:tc>
          <w:tcPr>
            <w:tcW w:w="9752" w:type="dxa"/>
            <w:gridSpan w:val="2"/>
            <w:tcBorders>
              <w:top w:val="nil"/>
              <w:left w:val="nil"/>
              <w:bottom w:val="nil"/>
              <w:right w:val="nil"/>
            </w:tcBorders>
          </w:tcPr>
          <w:p w14:paraId="392B254A" w14:textId="77777777" w:rsidR="006250B9" w:rsidRPr="008C13E4" w:rsidRDefault="006250B9" w:rsidP="00C46B21"/>
        </w:tc>
      </w:tr>
      <w:tr w:rsidR="006250B9" w:rsidRPr="008C13E4" w14:paraId="0ED747CB" w14:textId="77777777" w:rsidTr="00C46B21">
        <w:trPr>
          <w:trHeight w:val="240"/>
          <w:jc w:val="center"/>
        </w:trPr>
        <w:tc>
          <w:tcPr>
            <w:tcW w:w="4876" w:type="dxa"/>
            <w:tcBorders>
              <w:top w:val="nil"/>
              <w:left w:val="nil"/>
              <w:bottom w:val="nil"/>
              <w:right w:val="nil"/>
            </w:tcBorders>
          </w:tcPr>
          <w:p w14:paraId="5A32B64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6881D42" w14:textId="77777777" w:rsidR="006250B9" w:rsidRPr="008C13E4" w:rsidRDefault="006250B9" w:rsidP="00C46B21">
            <w:pPr>
              <w:pStyle w:val="AmColumnHeading"/>
            </w:pPr>
            <w:r w:rsidRPr="008C13E4">
              <w:t>Enmienda</w:t>
            </w:r>
          </w:p>
        </w:tc>
      </w:tr>
      <w:tr w:rsidR="006250B9" w:rsidRPr="008C13E4" w14:paraId="24D7F878" w14:textId="77777777" w:rsidTr="00C46B21">
        <w:trPr>
          <w:jc w:val="center"/>
        </w:trPr>
        <w:tc>
          <w:tcPr>
            <w:tcW w:w="4876" w:type="dxa"/>
            <w:tcBorders>
              <w:top w:val="nil"/>
              <w:left w:val="nil"/>
              <w:bottom w:val="nil"/>
              <w:right w:val="nil"/>
            </w:tcBorders>
          </w:tcPr>
          <w:p w14:paraId="73E9EFEA" w14:textId="77777777" w:rsidR="006250B9" w:rsidRPr="008C13E4" w:rsidRDefault="006250B9" w:rsidP="00C46B21">
            <w:pPr>
              <w:pStyle w:val="Normal6a"/>
            </w:pPr>
            <w:r w:rsidRPr="008C13E4">
              <w:t>3.</w:t>
            </w:r>
            <w:r w:rsidRPr="008C13E4">
              <w:tab/>
              <w:t>Reconoce que el artículo 50 y el artículo 114, apartado 1, del TFUE requieren medidas de armonización del Derecho de sociedades que han de transponerse al Derecho nacional de los Estados miembros; considera que, en este caso, es preferible una armonización máxima para garantizar la uniformidad normativa en todos los Estados miembros;</w:t>
            </w:r>
          </w:p>
        </w:tc>
        <w:tc>
          <w:tcPr>
            <w:tcW w:w="4876" w:type="dxa"/>
            <w:tcBorders>
              <w:top w:val="nil"/>
              <w:left w:val="nil"/>
              <w:bottom w:val="nil"/>
              <w:right w:val="nil"/>
            </w:tcBorders>
          </w:tcPr>
          <w:p w14:paraId="70A5D48C" w14:textId="77777777" w:rsidR="006250B9" w:rsidRPr="008C13E4" w:rsidRDefault="006250B9" w:rsidP="00C46B21">
            <w:pPr>
              <w:pStyle w:val="Normal6a"/>
            </w:pPr>
            <w:r w:rsidRPr="008C13E4">
              <w:t>3.</w:t>
            </w:r>
            <w:r w:rsidRPr="008C13E4">
              <w:tab/>
              <w:t xml:space="preserve">Reconoce que el artículo 50 y el artículo 114, apartado 1, del TFUE requieren medidas de armonización del Derecho de sociedades que han de transponerse al Derecho nacional de los Estados miembros; considera que, en este caso, es preferible una armonización máxima </w:t>
            </w:r>
            <w:r w:rsidRPr="008C13E4">
              <w:rPr>
                <w:b/>
                <w:i/>
              </w:rPr>
              <w:t>con un reglamento</w:t>
            </w:r>
            <w:r w:rsidRPr="008C13E4">
              <w:t xml:space="preserve"> para garantizar la uniformidad normativa en todos los Estados miembros;</w:t>
            </w:r>
          </w:p>
        </w:tc>
      </w:tr>
    </w:tbl>
    <w:p w14:paraId="0C63E5F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F7919ED" w14:textId="77777777" w:rsidR="006250B9" w:rsidRPr="008C13E4" w:rsidRDefault="006250B9" w:rsidP="006250B9">
      <w:r w:rsidRPr="00566B91">
        <w:rPr>
          <w:rStyle w:val="HideTWBExt"/>
        </w:rPr>
        <w:t>&lt;/Amend&gt;</w:t>
      </w:r>
    </w:p>
    <w:p w14:paraId="43D0B70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53</w:t>
      </w:r>
      <w:r w:rsidRPr="00566B91">
        <w:rPr>
          <w:rStyle w:val="HideTWBExt"/>
          <w:b w:val="0"/>
        </w:rPr>
        <w:t>&lt;/NumAm&gt;</w:t>
      </w:r>
    </w:p>
    <w:p w14:paraId="390A6B93"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5FCDACAF"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70669DF2" w14:textId="77777777" w:rsidR="006250B9" w:rsidRPr="008C13E4" w:rsidRDefault="006250B9" w:rsidP="006250B9">
      <w:pPr>
        <w:pStyle w:val="NormalBold"/>
      </w:pPr>
      <w:r w:rsidRPr="00566B91">
        <w:rPr>
          <w:rStyle w:val="HideTWBExt"/>
          <w:b w:val="0"/>
        </w:rPr>
        <w:t>&lt;/RepeatBlock-By&gt;</w:t>
      </w:r>
    </w:p>
    <w:p w14:paraId="2BC64E1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1AEA7E3" w14:textId="77777777" w:rsidR="006250B9" w:rsidRPr="008C13E4" w:rsidRDefault="006250B9" w:rsidP="006250B9">
      <w:pPr>
        <w:pStyle w:val="NormalBold"/>
      </w:pPr>
      <w:r w:rsidRPr="00566B91">
        <w:rPr>
          <w:rStyle w:val="HideTWBExt"/>
          <w:b w:val="0"/>
        </w:rPr>
        <w:t>&lt;Article&gt;</w:t>
      </w:r>
      <w:r w:rsidRPr="008C13E4">
        <w:t>Apartado 3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FE63FF9" w14:textId="77777777" w:rsidTr="00C46B21">
        <w:trPr>
          <w:trHeight w:hRule="exact" w:val="240"/>
          <w:jc w:val="center"/>
        </w:trPr>
        <w:tc>
          <w:tcPr>
            <w:tcW w:w="9752" w:type="dxa"/>
            <w:gridSpan w:val="2"/>
            <w:tcBorders>
              <w:top w:val="nil"/>
              <w:left w:val="nil"/>
              <w:bottom w:val="nil"/>
              <w:right w:val="nil"/>
            </w:tcBorders>
          </w:tcPr>
          <w:p w14:paraId="546BA002" w14:textId="77777777" w:rsidR="006250B9" w:rsidRPr="008C13E4" w:rsidRDefault="006250B9" w:rsidP="00C46B21"/>
        </w:tc>
      </w:tr>
      <w:tr w:rsidR="006250B9" w:rsidRPr="008C13E4" w14:paraId="501552AA" w14:textId="77777777" w:rsidTr="00C46B21">
        <w:trPr>
          <w:trHeight w:val="240"/>
          <w:jc w:val="center"/>
        </w:trPr>
        <w:tc>
          <w:tcPr>
            <w:tcW w:w="4876" w:type="dxa"/>
            <w:tcBorders>
              <w:top w:val="nil"/>
              <w:left w:val="nil"/>
              <w:bottom w:val="nil"/>
              <w:right w:val="nil"/>
            </w:tcBorders>
          </w:tcPr>
          <w:p w14:paraId="7F3105B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6B59B59" w14:textId="77777777" w:rsidR="006250B9" w:rsidRPr="008C13E4" w:rsidRDefault="006250B9" w:rsidP="00C46B21">
            <w:pPr>
              <w:pStyle w:val="AmColumnHeading"/>
            </w:pPr>
            <w:r w:rsidRPr="008C13E4">
              <w:t>Enmienda</w:t>
            </w:r>
          </w:p>
        </w:tc>
      </w:tr>
      <w:tr w:rsidR="006250B9" w:rsidRPr="008C13E4" w14:paraId="6C24FF04" w14:textId="77777777" w:rsidTr="00C46B21">
        <w:trPr>
          <w:jc w:val="center"/>
        </w:trPr>
        <w:tc>
          <w:tcPr>
            <w:tcW w:w="4876" w:type="dxa"/>
            <w:tcBorders>
              <w:top w:val="nil"/>
              <w:left w:val="nil"/>
              <w:bottom w:val="nil"/>
              <w:right w:val="nil"/>
            </w:tcBorders>
          </w:tcPr>
          <w:p w14:paraId="5D111979" w14:textId="77777777" w:rsidR="006250B9" w:rsidRPr="008C13E4" w:rsidRDefault="006250B9" w:rsidP="00C46B21">
            <w:pPr>
              <w:pStyle w:val="Normal6a"/>
            </w:pPr>
          </w:p>
        </w:tc>
        <w:tc>
          <w:tcPr>
            <w:tcW w:w="4876" w:type="dxa"/>
            <w:tcBorders>
              <w:top w:val="nil"/>
              <w:left w:val="nil"/>
              <w:bottom w:val="nil"/>
              <w:right w:val="nil"/>
            </w:tcBorders>
          </w:tcPr>
          <w:p w14:paraId="740B2F5D" w14:textId="77777777" w:rsidR="006250B9" w:rsidRPr="008C13E4" w:rsidRDefault="006250B9" w:rsidP="00C46B21">
            <w:pPr>
              <w:pStyle w:val="Normal6a"/>
            </w:pPr>
            <w:r w:rsidRPr="008C13E4">
              <w:rPr>
                <w:b/>
                <w:i/>
              </w:rPr>
              <w:t>3 bis.</w:t>
            </w:r>
            <w:r w:rsidRPr="008C13E4">
              <w:tab/>
            </w:r>
            <w:r w:rsidRPr="008C13E4">
              <w:rPr>
                <w:b/>
                <w:i/>
              </w:rPr>
              <w:t>Reitera que el 28.º régimen solo puede ser una alternativa realmente beneficiosa para las empresas emergentes y en expansión si ofrece una gran armonización; pide, a este respecto, a la Comisión que, en una próxima fase, incluya políticas financieras y sectoriales en el 28.º régimen, como las normas del IVA, los reglamentos pertinentes sobre mercados financieros y la fiscalidad de las empresas, en consonancia con las decisiones ya acordadas por la Unión;</w:t>
            </w:r>
          </w:p>
        </w:tc>
      </w:tr>
    </w:tbl>
    <w:p w14:paraId="62581C9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94D8221" w14:textId="77777777" w:rsidR="006250B9" w:rsidRPr="008C13E4" w:rsidRDefault="006250B9" w:rsidP="006250B9">
      <w:r w:rsidRPr="00566B91">
        <w:rPr>
          <w:rStyle w:val="HideTWBExt"/>
        </w:rPr>
        <w:t>&lt;/Amend&gt;</w:t>
      </w:r>
    </w:p>
    <w:p w14:paraId="75F0B31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54</w:t>
      </w:r>
      <w:r w:rsidRPr="00566B91">
        <w:rPr>
          <w:rStyle w:val="HideTWBExt"/>
          <w:b w:val="0"/>
        </w:rPr>
        <w:t>&lt;/NumAm&gt;</w:t>
      </w:r>
    </w:p>
    <w:p w14:paraId="2E14A02D"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6851B82F" w14:textId="77777777" w:rsidR="006250B9" w:rsidRPr="008C13E4" w:rsidRDefault="006250B9" w:rsidP="006250B9">
      <w:pPr>
        <w:pStyle w:val="NormalBold"/>
      </w:pPr>
      <w:r w:rsidRPr="00566B91">
        <w:rPr>
          <w:rStyle w:val="HideTWBExt"/>
          <w:b w:val="0"/>
        </w:rPr>
        <w:t>&lt;/RepeatBlock-By&gt;</w:t>
      </w:r>
    </w:p>
    <w:p w14:paraId="2213DB1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EC99A8F" w14:textId="77777777" w:rsidR="006250B9" w:rsidRPr="008C13E4" w:rsidRDefault="006250B9" w:rsidP="006250B9">
      <w:pPr>
        <w:pStyle w:val="NormalBold"/>
      </w:pPr>
      <w:r w:rsidRPr="00566B91">
        <w:rPr>
          <w:rStyle w:val="HideTWBExt"/>
          <w:b w:val="0"/>
        </w:rPr>
        <w:t>&lt;Article&gt;</w:t>
      </w:r>
      <w:r w:rsidRPr="008C13E4">
        <w:t>Apartado 3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A26FDE3" w14:textId="77777777" w:rsidTr="00C46B21">
        <w:trPr>
          <w:trHeight w:hRule="exact" w:val="240"/>
          <w:jc w:val="center"/>
        </w:trPr>
        <w:tc>
          <w:tcPr>
            <w:tcW w:w="9752" w:type="dxa"/>
            <w:gridSpan w:val="2"/>
            <w:tcBorders>
              <w:top w:val="nil"/>
              <w:left w:val="nil"/>
              <w:bottom w:val="nil"/>
              <w:right w:val="nil"/>
            </w:tcBorders>
          </w:tcPr>
          <w:p w14:paraId="473B548A" w14:textId="77777777" w:rsidR="006250B9" w:rsidRPr="008C13E4" w:rsidRDefault="006250B9" w:rsidP="00C46B21"/>
        </w:tc>
      </w:tr>
      <w:tr w:rsidR="006250B9" w:rsidRPr="008C13E4" w14:paraId="687B1957" w14:textId="77777777" w:rsidTr="00C46B21">
        <w:trPr>
          <w:trHeight w:val="240"/>
          <w:jc w:val="center"/>
        </w:trPr>
        <w:tc>
          <w:tcPr>
            <w:tcW w:w="4876" w:type="dxa"/>
            <w:tcBorders>
              <w:top w:val="nil"/>
              <w:left w:val="nil"/>
              <w:bottom w:val="nil"/>
              <w:right w:val="nil"/>
            </w:tcBorders>
          </w:tcPr>
          <w:p w14:paraId="54E6B97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26504EF" w14:textId="77777777" w:rsidR="006250B9" w:rsidRPr="008C13E4" w:rsidRDefault="006250B9" w:rsidP="00C46B21">
            <w:pPr>
              <w:pStyle w:val="AmColumnHeading"/>
            </w:pPr>
            <w:r w:rsidRPr="008C13E4">
              <w:t>Enmienda</w:t>
            </w:r>
          </w:p>
        </w:tc>
      </w:tr>
      <w:tr w:rsidR="006250B9" w:rsidRPr="008C13E4" w14:paraId="647D6686" w14:textId="77777777" w:rsidTr="00C46B21">
        <w:trPr>
          <w:jc w:val="center"/>
        </w:trPr>
        <w:tc>
          <w:tcPr>
            <w:tcW w:w="4876" w:type="dxa"/>
            <w:tcBorders>
              <w:top w:val="nil"/>
              <w:left w:val="nil"/>
              <w:bottom w:val="nil"/>
              <w:right w:val="nil"/>
            </w:tcBorders>
          </w:tcPr>
          <w:p w14:paraId="55881A9C" w14:textId="77777777" w:rsidR="006250B9" w:rsidRPr="008C13E4" w:rsidRDefault="006250B9" w:rsidP="00C46B21">
            <w:pPr>
              <w:pStyle w:val="Normal6a"/>
            </w:pPr>
          </w:p>
        </w:tc>
        <w:tc>
          <w:tcPr>
            <w:tcW w:w="4876" w:type="dxa"/>
            <w:tcBorders>
              <w:top w:val="nil"/>
              <w:left w:val="nil"/>
              <w:bottom w:val="nil"/>
              <w:right w:val="nil"/>
            </w:tcBorders>
          </w:tcPr>
          <w:p w14:paraId="6171C41D" w14:textId="77777777" w:rsidR="006250B9" w:rsidRPr="008C13E4" w:rsidRDefault="006250B9" w:rsidP="00C46B21">
            <w:pPr>
              <w:pStyle w:val="Normal6a"/>
            </w:pPr>
            <w:r w:rsidRPr="008C13E4">
              <w:rPr>
                <w:b/>
                <w:i/>
              </w:rPr>
              <w:t>3 bis.</w:t>
            </w:r>
            <w:r w:rsidRPr="008C13E4">
              <w:tab/>
            </w:r>
            <w:r w:rsidRPr="008C13E4">
              <w:rPr>
                <w:b/>
                <w:i/>
              </w:rPr>
              <w:t>Señala que el artículo 114, apartado 1, del TFUE no es una base jurídica adecuada en el contexto de la legislación que se refiere principalmente al Derecho de sociedades;</w:t>
            </w:r>
          </w:p>
        </w:tc>
      </w:tr>
    </w:tbl>
    <w:p w14:paraId="39D3024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6F0BA207" w14:textId="77777777" w:rsidR="006250B9" w:rsidRPr="008C13E4" w:rsidRDefault="006250B9" w:rsidP="006250B9">
      <w:r w:rsidRPr="00566B91">
        <w:rPr>
          <w:rStyle w:val="HideTWBExt"/>
        </w:rPr>
        <w:t>&lt;/Amend&gt;</w:t>
      </w:r>
    </w:p>
    <w:p w14:paraId="6FF874B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55</w:t>
      </w:r>
      <w:r w:rsidRPr="00566B91">
        <w:rPr>
          <w:rStyle w:val="HideTWBExt"/>
          <w:b w:val="0"/>
        </w:rPr>
        <w:t>&lt;/NumAm&gt;</w:t>
      </w:r>
    </w:p>
    <w:p w14:paraId="29A2B327"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61BF9FD4" w14:textId="77777777" w:rsidR="006250B9" w:rsidRPr="008C13E4" w:rsidRDefault="006250B9" w:rsidP="006250B9">
      <w:pPr>
        <w:pStyle w:val="NormalBold"/>
      </w:pPr>
      <w:r w:rsidRPr="00566B91">
        <w:rPr>
          <w:rStyle w:val="HideTWBExt"/>
          <w:b w:val="0"/>
        </w:rPr>
        <w:t>&lt;/RepeatBlock-By&gt;</w:t>
      </w:r>
    </w:p>
    <w:p w14:paraId="0F637ED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7064E2E" w14:textId="77777777" w:rsidR="006250B9" w:rsidRPr="008C13E4" w:rsidRDefault="006250B9" w:rsidP="006250B9">
      <w:pPr>
        <w:pStyle w:val="NormalBold"/>
      </w:pPr>
      <w:r w:rsidRPr="00566B91">
        <w:rPr>
          <w:rStyle w:val="HideTWBExt"/>
          <w:b w:val="0"/>
        </w:rPr>
        <w:t>&lt;Article&gt;</w:t>
      </w:r>
      <w:r w:rsidRPr="008C13E4">
        <w:t>Apartado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F6F7B59" w14:textId="77777777" w:rsidTr="00C46B21">
        <w:trPr>
          <w:trHeight w:hRule="exact" w:val="240"/>
          <w:jc w:val="center"/>
        </w:trPr>
        <w:tc>
          <w:tcPr>
            <w:tcW w:w="9752" w:type="dxa"/>
            <w:gridSpan w:val="2"/>
            <w:tcBorders>
              <w:top w:val="nil"/>
              <w:left w:val="nil"/>
              <w:bottom w:val="nil"/>
              <w:right w:val="nil"/>
            </w:tcBorders>
          </w:tcPr>
          <w:p w14:paraId="47F22482" w14:textId="77777777" w:rsidR="006250B9" w:rsidRPr="008C13E4" w:rsidRDefault="006250B9" w:rsidP="00C46B21"/>
        </w:tc>
      </w:tr>
      <w:tr w:rsidR="006250B9" w:rsidRPr="008C13E4" w14:paraId="572F0268" w14:textId="77777777" w:rsidTr="00C46B21">
        <w:trPr>
          <w:trHeight w:val="240"/>
          <w:jc w:val="center"/>
        </w:trPr>
        <w:tc>
          <w:tcPr>
            <w:tcW w:w="4876" w:type="dxa"/>
            <w:tcBorders>
              <w:top w:val="nil"/>
              <w:left w:val="nil"/>
              <w:bottom w:val="nil"/>
              <w:right w:val="nil"/>
            </w:tcBorders>
          </w:tcPr>
          <w:p w14:paraId="62DBE34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8AB858C" w14:textId="77777777" w:rsidR="006250B9" w:rsidRPr="008C13E4" w:rsidRDefault="006250B9" w:rsidP="00C46B21">
            <w:pPr>
              <w:pStyle w:val="AmColumnHeading"/>
            </w:pPr>
            <w:r w:rsidRPr="008C13E4">
              <w:t>Enmienda</w:t>
            </w:r>
          </w:p>
        </w:tc>
      </w:tr>
      <w:tr w:rsidR="006250B9" w:rsidRPr="008C13E4" w14:paraId="44AE4098" w14:textId="77777777" w:rsidTr="00C46B21">
        <w:trPr>
          <w:jc w:val="center"/>
        </w:trPr>
        <w:tc>
          <w:tcPr>
            <w:tcW w:w="4876" w:type="dxa"/>
            <w:tcBorders>
              <w:top w:val="nil"/>
              <w:left w:val="nil"/>
              <w:bottom w:val="nil"/>
              <w:right w:val="nil"/>
            </w:tcBorders>
          </w:tcPr>
          <w:p w14:paraId="417C329D" w14:textId="77777777" w:rsidR="006250B9" w:rsidRPr="008C13E4" w:rsidRDefault="006250B9" w:rsidP="00C46B21">
            <w:pPr>
              <w:pStyle w:val="Normal6a"/>
            </w:pPr>
            <w:r w:rsidRPr="008C13E4">
              <w:t>4.</w:t>
            </w:r>
            <w:r w:rsidRPr="008C13E4">
              <w:tab/>
              <w:t xml:space="preserve">Considera que el 28.º régimen </w:t>
            </w:r>
            <w:r w:rsidRPr="008C13E4">
              <w:rPr>
                <w:b/>
                <w:i/>
              </w:rPr>
              <w:t>es un paso hacia la profundización del</w:t>
            </w:r>
            <w:r w:rsidRPr="008C13E4">
              <w:t xml:space="preserve"> mercado interior </w:t>
            </w:r>
            <w:r w:rsidRPr="008C13E4">
              <w:rPr>
                <w:b/>
                <w:i/>
              </w:rPr>
              <w:t>y una mayor integración europea</w:t>
            </w:r>
            <w:r w:rsidRPr="008C13E4">
              <w:t>;</w:t>
            </w:r>
          </w:p>
        </w:tc>
        <w:tc>
          <w:tcPr>
            <w:tcW w:w="4876" w:type="dxa"/>
            <w:tcBorders>
              <w:top w:val="nil"/>
              <w:left w:val="nil"/>
              <w:bottom w:val="nil"/>
              <w:right w:val="nil"/>
            </w:tcBorders>
          </w:tcPr>
          <w:p w14:paraId="54AE7AEA" w14:textId="77777777" w:rsidR="006250B9" w:rsidRPr="008C13E4" w:rsidRDefault="006250B9" w:rsidP="00C46B21">
            <w:pPr>
              <w:pStyle w:val="Normal6a"/>
            </w:pPr>
            <w:r w:rsidRPr="008C13E4">
              <w:t>4.</w:t>
            </w:r>
            <w:r w:rsidRPr="008C13E4">
              <w:tab/>
              <w:t xml:space="preserve">Considera que el 28.º régimen </w:t>
            </w:r>
            <w:r w:rsidRPr="008C13E4">
              <w:rPr>
                <w:b/>
                <w:i/>
              </w:rPr>
              <w:t>debe permitir que las empresas emergentes y las empresas en expansión europeas que operan en el sector digital se desarrollen en el</w:t>
            </w:r>
            <w:r w:rsidRPr="008C13E4">
              <w:t xml:space="preserve"> mercado interior;</w:t>
            </w:r>
          </w:p>
        </w:tc>
      </w:tr>
    </w:tbl>
    <w:p w14:paraId="6BF0DC0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123636CA" w14:textId="77777777" w:rsidR="006250B9" w:rsidRPr="008C13E4" w:rsidRDefault="006250B9" w:rsidP="006250B9">
      <w:r w:rsidRPr="00566B91">
        <w:rPr>
          <w:rStyle w:val="HideTWBExt"/>
        </w:rPr>
        <w:t>&lt;/Amend&gt;</w:t>
      </w:r>
    </w:p>
    <w:p w14:paraId="30254BE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56</w:t>
      </w:r>
      <w:r w:rsidRPr="00566B91">
        <w:rPr>
          <w:rStyle w:val="HideTWBExt"/>
          <w:b w:val="0"/>
        </w:rPr>
        <w:t>&lt;/NumAm&gt;</w:t>
      </w:r>
    </w:p>
    <w:p w14:paraId="21DEEC83"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00242B85" w14:textId="77777777" w:rsidR="006250B9" w:rsidRPr="008C13E4" w:rsidRDefault="006250B9" w:rsidP="006250B9">
      <w:pPr>
        <w:pStyle w:val="NormalBold"/>
      </w:pPr>
      <w:r w:rsidRPr="00566B91">
        <w:rPr>
          <w:rStyle w:val="HideTWBExt"/>
          <w:b w:val="0"/>
        </w:rPr>
        <w:t>&lt;/RepeatBlock-By&gt;</w:t>
      </w:r>
    </w:p>
    <w:p w14:paraId="06A63D3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28683A1" w14:textId="77777777" w:rsidR="006250B9" w:rsidRPr="008C13E4" w:rsidRDefault="006250B9" w:rsidP="006250B9">
      <w:pPr>
        <w:pStyle w:val="NormalBold"/>
      </w:pPr>
      <w:r w:rsidRPr="00566B91">
        <w:rPr>
          <w:rStyle w:val="HideTWBExt"/>
          <w:b w:val="0"/>
        </w:rPr>
        <w:t>&lt;Article&gt;</w:t>
      </w:r>
      <w:r w:rsidRPr="008C13E4">
        <w:t>Apartado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9346B06" w14:textId="77777777" w:rsidTr="00C46B21">
        <w:trPr>
          <w:trHeight w:hRule="exact" w:val="240"/>
          <w:jc w:val="center"/>
        </w:trPr>
        <w:tc>
          <w:tcPr>
            <w:tcW w:w="9752" w:type="dxa"/>
            <w:gridSpan w:val="2"/>
            <w:tcBorders>
              <w:top w:val="nil"/>
              <w:left w:val="nil"/>
              <w:bottom w:val="nil"/>
              <w:right w:val="nil"/>
            </w:tcBorders>
          </w:tcPr>
          <w:p w14:paraId="6D747EE1" w14:textId="77777777" w:rsidR="006250B9" w:rsidRPr="008C13E4" w:rsidRDefault="006250B9" w:rsidP="00C46B21"/>
        </w:tc>
      </w:tr>
      <w:tr w:rsidR="006250B9" w:rsidRPr="008C13E4" w14:paraId="64DF7CF1" w14:textId="77777777" w:rsidTr="00C46B21">
        <w:trPr>
          <w:trHeight w:val="240"/>
          <w:jc w:val="center"/>
        </w:trPr>
        <w:tc>
          <w:tcPr>
            <w:tcW w:w="4876" w:type="dxa"/>
            <w:tcBorders>
              <w:top w:val="nil"/>
              <w:left w:val="nil"/>
              <w:bottom w:val="nil"/>
              <w:right w:val="nil"/>
            </w:tcBorders>
          </w:tcPr>
          <w:p w14:paraId="5AFA88F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8663A82" w14:textId="77777777" w:rsidR="006250B9" w:rsidRPr="008C13E4" w:rsidRDefault="006250B9" w:rsidP="00C46B21">
            <w:pPr>
              <w:pStyle w:val="AmColumnHeading"/>
            </w:pPr>
            <w:r w:rsidRPr="008C13E4">
              <w:t>Enmienda</w:t>
            </w:r>
          </w:p>
        </w:tc>
      </w:tr>
      <w:tr w:rsidR="006250B9" w:rsidRPr="008C13E4" w14:paraId="591E0237" w14:textId="77777777" w:rsidTr="00C46B21">
        <w:trPr>
          <w:jc w:val="center"/>
        </w:trPr>
        <w:tc>
          <w:tcPr>
            <w:tcW w:w="4876" w:type="dxa"/>
            <w:tcBorders>
              <w:top w:val="nil"/>
              <w:left w:val="nil"/>
              <w:bottom w:val="nil"/>
              <w:right w:val="nil"/>
            </w:tcBorders>
          </w:tcPr>
          <w:p w14:paraId="6CC92315" w14:textId="77777777" w:rsidR="006250B9" w:rsidRPr="008C13E4" w:rsidRDefault="006250B9" w:rsidP="00C46B21">
            <w:pPr>
              <w:pStyle w:val="Normal6a"/>
            </w:pPr>
            <w:r w:rsidRPr="008C13E4">
              <w:t>4.</w:t>
            </w:r>
            <w:r w:rsidRPr="008C13E4">
              <w:tab/>
              <w:t xml:space="preserve">Considera que el 28.º régimen es un paso hacia la profundización del mercado interior </w:t>
            </w:r>
            <w:r w:rsidRPr="008C13E4">
              <w:rPr>
                <w:b/>
                <w:i/>
              </w:rPr>
              <w:t>y</w:t>
            </w:r>
            <w:r w:rsidRPr="008C13E4">
              <w:t xml:space="preserve"> una mayor integración europea;</w:t>
            </w:r>
          </w:p>
        </w:tc>
        <w:tc>
          <w:tcPr>
            <w:tcW w:w="4876" w:type="dxa"/>
            <w:tcBorders>
              <w:top w:val="nil"/>
              <w:left w:val="nil"/>
              <w:bottom w:val="nil"/>
              <w:right w:val="nil"/>
            </w:tcBorders>
          </w:tcPr>
          <w:p w14:paraId="7B53CE4B" w14:textId="77777777" w:rsidR="006250B9" w:rsidRPr="008C13E4" w:rsidRDefault="006250B9" w:rsidP="00C46B21">
            <w:pPr>
              <w:pStyle w:val="Normal6a"/>
            </w:pPr>
            <w:r w:rsidRPr="008C13E4">
              <w:t>4.</w:t>
            </w:r>
            <w:r w:rsidRPr="008C13E4">
              <w:tab/>
              <w:t>Considera que el 28.º régimen es un paso hacia la profundización del mercado interior</w:t>
            </w:r>
            <w:r w:rsidRPr="008C13E4">
              <w:rPr>
                <w:b/>
                <w:i/>
              </w:rPr>
              <w:t>,</w:t>
            </w:r>
            <w:r w:rsidRPr="008C13E4">
              <w:t xml:space="preserve"> una mayor integración europea </w:t>
            </w:r>
            <w:r w:rsidRPr="008C13E4">
              <w:rPr>
                <w:b/>
                <w:i/>
              </w:rPr>
              <w:t>y el restablecimiento de las capacidades competitivas de la Unión</w:t>
            </w:r>
            <w:r w:rsidRPr="008C13E4">
              <w:t>;</w:t>
            </w:r>
          </w:p>
        </w:tc>
      </w:tr>
    </w:tbl>
    <w:p w14:paraId="6F47D244"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{RO}</w:t>
      </w:r>
      <w:r w:rsidRPr="00566B91">
        <w:rPr>
          <w:lang w:val="sv-SE"/>
        </w:rPr>
        <w:t>ro</w:t>
      </w:r>
      <w:r w:rsidRPr="00566B91">
        <w:rPr>
          <w:rStyle w:val="HideTWBExt"/>
          <w:lang w:val="sv-SE"/>
        </w:rPr>
        <w:t>&lt;/Original&gt;</w:t>
      </w:r>
    </w:p>
    <w:p w14:paraId="315A7630" w14:textId="77777777" w:rsidR="006250B9" w:rsidRPr="00566B91" w:rsidRDefault="006250B9" w:rsidP="006250B9">
      <w:pPr>
        <w:rPr>
          <w:lang w:val="sv-SE"/>
        </w:rPr>
      </w:pPr>
      <w:r w:rsidRPr="00566B91">
        <w:rPr>
          <w:rStyle w:val="HideTWBExt"/>
          <w:lang w:val="sv-SE"/>
        </w:rPr>
        <w:t>&lt;/Amend&gt;</w:t>
      </w:r>
    </w:p>
    <w:p w14:paraId="5A1BD515"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57</w:t>
      </w:r>
      <w:r w:rsidRPr="00566B91">
        <w:rPr>
          <w:rStyle w:val="HideTWBExt"/>
          <w:b w:val="0"/>
        </w:rPr>
        <w:t>&lt;/NumAm&gt;</w:t>
      </w:r>
    </w:p>
    <w:p w14:paraId="78CA63C3"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Kira Marie Peter-Hansen</w:t>
      </w:r>
      <w:r w:rsidRPr="00566B91">
        <w:rPr>
          <w:rStyle w:val="HideTWBExt"/>
          <w:b w:val="0"/>
        </w:rPr>
        <w:t>&lt;/Members&gt;</w:t>
      </w:r>
    </w:p>
    <w:p w14:paraId="07622794"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5B95166E" w14:textId="77777777" w:rsidR="006250B9" w:rsidRPr="008C13E4" w:rsidRDefault="006250B9" w:rsidP="006250B9">
      <w:pPr>
        <w:pStyle w:val="NormalBold"/>
      </w:pPr>
      <w:r w:rsidRPr="00566B91">
        <w:rPr>
          <w:rStyle w:val="HideTWBExt"/>
          <w:b w:val="0"/>
        </w:rPr>
        <w:t>&lt;/RepeatBlock-By&gt;</w:t>
      </w:r>
    </w:p>
    <w:p w14:paraId="018A669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58F30AF" w14:textId="77777777" w:rsidR="006250B9" w:rsidRPr="008C13E4" w:rsidRDefault="006250B9" w:rsidP="006250B9">
      <w:pPr>
        <w:pStyle w:val="NormalBold"/>
      </w:pPr>
      <w:r w:rsidRPr="00566B91">
        <w:rPr>
          <w:rStyle w:val="HideTWBExt"/>
          <w:b w:val="0"/>
        </w:rPr>
        <w:t>&lt;Article&gt;</w:t>
      </w:r>
      <w:r w:rsidRPr="008C13E4">
        <w:t>Apartado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922B4F6" w14:textId="77777777" w:rsidTr="00C46B21">
        <w:trPr>
          <w:trHeight w:hRule="exact" w:val="240"/>
          <w:jc w:val="center"/>
        </w:trPr>
        <w:tc>
          <w:tcPr>
            <w:tcW w:w="9752" w:type="dxa"/>
            <w:gridSpan w:val="2"/>
            <w:tcBorders>
              <w:top w:val="nil"/>
              <w:left w:val="nil"/>
              <w:bottom w:val="nil"/>
              <w:right w:val="nil"/>
            </w:tcBorders>
          </w:tcPr>
          <w:p w14:paraId="514B8463" w14:textId="77777777" w:rsidR="006250B9" w:rsidRPr="008C13E4" w:rsidRDefault="006250B9" w:rsidP="00C46B21"/>
        </w:tc>
      </w:tr>
      <w:tr w:rsidR="006250B9" w:rsidRPr="008C13E4" w14:paraId="41E11D0F" w14:textId="77777777" w:rsidTr="00C46B21">
        <w:trPr>
          <w:trHeight w:val="240"/>
          <w:jc w:val="center"/>
        </w:trPr>
        <w:tc>
          <w:tcPr>
            <w:tcW w:w="4876" w:type="dxa"/>
            <w:tcBorders>
              <w:top w:val="nil"/>
              <w:left w:val="nil"/>
              <w:bottom w:val="nil"/>
              <w:right w:val="nil"/>
            </w:tcBorders>
          </w:tcPr>
          <w:p w14:paraId="238529E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6A4F894" w14:textId="77777777" w:rsidR="006250B9" w:rsidRPr="008C13E4" w:rsidRDefault="006250B9" w:rsidP="00C46B21">
            <w:pPr>
              <w:pStyle w:val="AmColumnHeading"/>
            </w:pPr>
            <w:r w:rsidRPr="008C13E4">
              <w:t>Enmienda</w:t>
            </w:r>
          </w:p>
        </w:tc>
      </w:tr>
      <w:tr w:rsidR="006250B9" w:rsidRPr="008C13E4" w14:paraId="60E24ACF" w14:textId="77777777" w:rsidTr="00C46B21">
        <w:trPr>
          <w:jc w:val="center"/>
        </w:trPr>
        <w:tc>
          <w:tcPr>
            <w:tcW w:w="4876" w:type="dxa"/>
            <w:tcBorders>
              <w:top w:val="nil"/>
              <w:left w:val="nil"/>
              <w:bottom w:val="nil"/>
              <w:right w:val="nil"/>
            </w:tcBorders>
          </w:tcPr>
          <w:p w14:paraId="74249360" w14:textId="77777777" w:rsidR="006250B9" w:rsidRPr="008C13E4" w:rsidRDefault="006250B9" w:rsidP="00C46B21">
            <w:pPr>
              <w:pStyle w:val="Normal6a"/>
            </w:pPr>
            <w:r w:rsidRPr="008C13E4">
              <w:t>5.</w:t>
            </w:r>
            <w:r w:rsidRPr="008C13E4">
              <w:tab/>
              <w:t>Reitera que las empresas que opten voluntariamente por acogerse al 28.º régimen deben estar sujetas a sus normas;</w:t>
            </w:r>
          </w:p>
        </w:tc>
        <w:tc>
          <w:tcPr>
            <w:tcW w:w="4876" w:type="dxa"/>
            <w:tcBorders>
              <w:top w:val="nil"/>
              <w:left w:val="nil"/>
              <w:bottom w:val="nil"/>
              <w:right w:val="nil"/>
            </w:tcBorders>
          </w:tcPr>
          <w:p w14:paraId="3A36BC4B" w14:textId="77777777" w:rsidR="006250B9" w:rsidRPr="008C13E4" w:rsidRDefault="006250B9" w:rsidP="00C46B21">
            <w:pPr>
              <w:pStyle w:val="Normal6a"/>
            </w:pPr>
            <w:r w:rsidRPr="008C13E4">
              <w:t>5.</w:t>
            </w:r>
            <w:r w:rsidRPr="008C13E4">
              <w:tab/>
              <w:t xml:space="preserve">Reitera que las empresas que opten voluntariamente por acogerse al 28.º régimen deben estar sujetas a sus normas </w:t>
            </w:r>
            <w:r w:rsidRPr="008C13E4">
              <w:rPr>
                <w:b/>
                <w:i/>
              </w:rPr>
              <w:t>y considera que el régimen debe permitir a las empresas participar siempre que estén dispuestas a crecer, sin exigirles que abandonen su forma jurídica existente</w:t>
            </w:r>
            <w:r w:rsidRPr="008C13E4">
              <w:t>;</w:t>
            </w:r>
          </w:p>
        </w:tc>
      </w:tr>
    </w:tbl>
    <w:p w14:paraId="645CBE9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5079292" w14:textId="77777777" w:rsidR="006250B9" w:rsidRPr="008C13E4" w:rsidRDefault="006250B9" w:rsidP="006250B9">
      <w:r w:rsidRPr="00566B91">
        <w:rPr>
          <w:rStyle w:val="HideTWBExt"/>
        </w:rPr>
        <w:t>&lt;/Amend&gt;</w:t>
      </w:r>
    </w:p>
    <w:p w14:paraId="2D28FB2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58</w:t>
      </w:r>
      <w:r w:rsidRPr="00566B91">
        <w:rPr>
          <w:rStyle w:val="HideTWBExt"/>
          <w:b w:val="0"/>
        </w:rPr>
        <w:t>&lt;/NumAm&gt;</w:t>
      </w:r>
    </w:p>
    <w:p w14:paraId="18371940"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14D0742F" w14:textId="77777777" w:rsidR="006250B9" w:rsidRPr="008C13E4" w:rsidRDefault="006250B9" w:rsidP="006250B9">
      <w:pPr>
        <w:pStyle w:val="NormalBold"/>
      </w:pPr>
      <w:r w:rsidRPr="00566B91">
        <w:rPr>
          <w:rStyle w:val="HideTWBExt"/>
          <w:b w:val="0"/>
        </w:rPr>
        <w:t>&lt;/RepeatBlock-By&gt;</w:t>
      </w:r>
    </w:p>
    <w:p w14:paraId="1C05F0F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AF8F411" w14:textId="77777777" w:rsidR="006250B9" w:rsidRPr="008C13E4" w:rsidRDefault="006250B9" w:rsidP="006250B9">
      <w:pPr>
        <w:pStyle w:val="NormalBold"/>
      </w:pPr>
      <w:r w:rsidRPr="00566B91">
        <w:rPr>
          <w:rStyle w:val="HideTWBExt"/>
          <w:b w:val="0"/>
        </w:rPr>
        <w:t>&lt;Article&gt;</w:t>
      </w:r>
      <w:r w:rsidRPr="008C13E4">
        <w:t>Apartado 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ABBF749" w14:textId="77777777" w:rsidTr="00C46B21">
        <w:trPr>
          <w:trHeight w:hRule="exact" w:val="240"/>
          <w:jc w:val="center"/>
        </w:trPr>
        <w:tc>
          <w:tcPr>
            <w:tcW w:w="9752" w:type="dxa"/>
            <w:gridSpan w:val="2"/>
            <w:tcBorders>
              <w:top w:val="nil"/>
              <w:left w:val="nil"/>
              <w:bottom w:val="nil"/>
              <w:right w:val="nil"/>
            </w:tcBorders>
          </w:tcPr>
          <w:p w14:paraId="2BB7F197" w14:textId="77777777" w:rsidR="006250B9" w:rsidRPr="008C13E4" w:rsidRDefault="006250B9" w:rsidP="00C46B21"/>
        </w:tc>
      </w:tr>
      <w:tr w:rsidR="006250B9" w:rsidRPr="008C13E4" w14:paraId="0F49D5AD" w14:textId="77777777" w:rsidTr="00C46B21">
        <w:trPr>
          <w:trHeight w:val="240"/>
          <w:jc w:val="center"/>
        </w:trPr>
        <w:tc>
          <w:tcPr>
            <w:tcW w:w="4876" w:type="dxa"/>
            <w:tcBorders>
              <w:top w:val="nil"/>
              <w:left w:val="nil"/>
              <w:bottom w:val="nil"/>
              <w:right w:val="nil"/>
            </w:tcBorders>
          </w:tcPr>
          <w:p w14:paraId="280A85A9"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6B66B94" w14:textId="77777777" w:rsidR="006250B9" w:rsidRPr="008C13E4" w:rsidRDefault="006250B9" w:rsidP="00C46B21">
            <w:pPr>
              <w:pStyle w:val="AmColumnHeading"/>
            </w:pPr>
            <w:r w:rsidRPr="008C13E4">
              <w:t>Enmienda</w:t>
            </w:r>
          </w:p>
        </w:tc>
      </w:tr>
      <w:tr w:rsidR="006250B9" w:rsidRPr="008C13E4" w14:paraId="4B2A06CD" w14:textId="77777777" w:rsidTr="00C46B21">
        <w:trPr>
          <w:jc w:val="center"/>
        </w:trPr>
        <w:tc>
          <w:tcPr>
            <w:tcW w:w="4876" w:type="dxa"/>
            <w:tcBorders>
              <w:top w:val="nil"/>
              <w:left w:val="nil"/>
              <w:bottom w:val="nil"/>
              <w:right w:val="nil"/>
            </w:tcBorders>
          </w:tcPr>
          <w:p w14:paraId="1E96F736" w14:textId="77777777" w:rsidR="006250B9" w:rsidRPr="008C13E4" w:rsidRDefault="006250B9" w:rsidP="00C46B21">
            <w:pPr>
              <w:pStyle w:val="Normal6a"/>
            </w:pPr>
            <w:r w:rsidRPr="008C13E4">
              <w:t>7.</w:t>
            </w:r>
            <w:r w:rsidRPr="008C13E4">
              <w:tab/>
            </w:r>
            <w:r w:rsidRPr="008C13E4">
              <w:rPr>
                <w:b/>
                <w:i/>
              </w:rPr>
              <w:t>Es consciente del riesgo de que el 28.º régimen permita eludir las protecciones nacionales obligatorias para las partes más débiles; subraya que el 28.º régimen no debe convertirse en un medio para socavar los niveles de protección existentes; insiste en</w:t>
            </w:r>
            <w:r w:rsidRPr="008C13E4">
              <w:t xml:space="preserve"> que han de establecerse salvaguardias mediante normas sustantivas que aseguren un alto nivel de protección y normas de conflicto de leyes que garanticen la aplicación de las normas nacionales obligatorias;</w:t>
            </w:r>
          </w:p>
        </w:tc>
        <w:tc>
          <w:tcPr>
            <w:tcW w:w="4876" w:type="dxa"/>
            <w:tcBorders>
              <w:top w:val="nil"/>
              <w:left w:val="nil"/>
              <w:bottom w:val="nil"/>
              <w:right w:val="nil"/>
            </w:tcBorders>
          </w:tcPr>
          <w:p w14:paraId="20969049" w14:textId="77777777" w:rsidR="006250B9" w:rsidRPr="008C13E4" w:rsidRDefault="006250B9" w:rsidP="00C46B21">
            <w:pPr>
              <w:pStyle w:val="Normal6a"/>
            </w:pPr>
            <w:r w:rsidRPr="008C13E4">
              <w:t>7.</w:t>
            </w:r>
            <w:r w:rsidRPr="008C13E4">
              <w:tab/>
            </w:r>
            <w:r w:rsidRPr="008C13E4">
              <w:rPr>
                <w:b/>
                <w:i/>
              </w:rPr>
              <w:t>Considera</w:t>
            </w:r>
            <w:r w:rsidRPr="008C13E4">
              <w:t xml:space="preserve"> que han de establecerse salvaguardias mediante normas sustantivas que aseguren un alto nivel de protección y normas de conflicto de leyes que garanticen la aplicación de las normas nacionales obligatorias;</w:t>
            </w:r>
          </w:p>
        </w:tc>
      </w:tr>
    </w:tbl>
    <w:p w14:paraId="2653CED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83335A4" w14:textId="77777777" w:rsidR="006250B9" w:rsidRPr="008C13E4" w:rsidRDefault="006250B9" w:rsidP="006250B9">
      <w:r w:rsidRPr="00566B91">
        <w:rPr>
          <w:rStyle w:val="HideTWBExt"/>
        </w:rPr>
        <w:t>&lt;/Amend&gt;</w:t>
      </w:r>
    </w:p>
    <w:p w14:paraId="7DCBFE4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59</w:t>
      </w:r>
      <w:r w:rsidRPr="00566B91">
        <w:rPr>
          <w:rStyle w:val="HideTWBExt"/>
          <w:b w:val="0"/>
        </w:rPr>
        <w:t>&lt;/NumAm&gt;</w:t>
      </w:r>
    </w:p>
    <w:p w14:paraId="15E679E8"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45DF6EDB" w14:textId="77777777" w:rsidR="006250B9" w:rsidRPr="008C13E4" w:rsidRDefault="006250B9" w:rsidP="006250B9">
      <w:r w:rsidRPr="00566B91">
        <w:rPr>
          <w:rStyle w:val="HideTWBExt"/>
        </w:rPr>
        <w:t>&lt;AuNomDe&gt;</w:t>
      </w:r>
      <w:r w:rsidRPr="008C13E4">
        <w:t>en nombre del Grupo The Left</w:t>
      </w:r>
      <w:r w:rsidRPr="00566B91">
        <w:rPr>
          <w:rStyle w:val="HideTWBExt"/>
        </w:rPr>
        <w:t>&lt;/AuNomDe&gt;</w:t>
      </w:r>
    </w:p>
    <w:p w14:paraId="27AC9C87" w14:textId="77777777" w:rsidR="006250B9" w:rsidRPr="008C13E4" w:rsidRDefault="006250B9" w:rsidP="006250B9">
      <w:pPr>
        <w:pStyle w:val="NormalBold"/>
      </w:pPr>
      <w:r w:rsidRPr="00566B91">
        <w:rPr>
          <w:rStyle w:val="HideTWBExt"/>
          <w:b w:val="0"/>
        </w:rPr>
        <w:t>&lt;/RepeatBlock-By&gt;</w:t>
      </w:r>
    </w:p>
    <w:p w14:paraId="23FDC02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8C0B111" w14:textId="77777777" w:rsidR="006250B9" w:rsidRPr="008C13E4" w:rsidRDefault="006250B9" w:rsidP="006250B9">
      <w:pPr>
        <w:pStyle w:val="NormalBold"/>
      </w:pPr>
      <w:r w:rsidRPr="00566B91">
        <w:rPr>
          <w:rStyle w:val="HideTWBExt"/>
          <w:b w:val="0"/>
        </w:rPr>
        <w:t>&lt;Article&gt;</w:t>
      </w:r>
      <w:r w:rsidRPr="008C13E4">
        <w:t>Apartado 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A1D6DFD" w14:textId="77777777" w:rsidTr="00C46B21">
        <w:trPr>
          <w:trHeight w:hRule="exact" w:val="240"/>
          <w:jc w:val="center"/>
        </w:trPr>
        <w:tc>
          <w:tcPr>
            <w:tcW w:w="9752" w:type="dxa"/>
            <w:gridSpan w:val="2"/>
            <w:tcBorders>
              <w:top w:val="nil"/>
              <w:left w:val="nil"/>
              <w:bottom w:val="nil"/>
              <w:right w:val="nil"/>
            </w:tcBorders>
          </w:tcPr>
          <w:p w14:paraId="7355B569" w14:textId="77777777" w:rsidR="006250B9" w:rsidRPr="008C13E4" w:rsidRDefault="006250B9" w:rsidP="00C46B21"/>
        </w:tc>
      </w:tr>
      <w:tr w:rsidR="006250B9" w:rsidRPr="008C13E4" w14:paraId="3779D08E" w14:textId="77777777" w:rsidTr="00C46B21">
        <w:trPr>
          <w:trHeight w:val="240"/>
          <w:jc w:val="center"/>
        </w:trPr>
        <w:tc>
          <w:tcPr>
            <w:tcW w:w="4876" w:type="dxa"/>
            <w:tcBorders>
              <w:top w:val="nil"/>
              <w:left w:val="nil"/>
              <w:bottom w:val="nil"/>
              <w:right w:val="nil"/>
            </w:tcBorders>
          </w:tcPr>
          <w:p w14:paraId="16114BA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090A0E9" w14:textId="77777777" w:rsidR="006250B9" w:rsidRPr="008C13E4" w:rsidRDefault="006250B9" w:rsidP="00C46B21">
            <w:pPr>
              <w:pStyle w:val="AmColumnHeading"/>
            </w:pPr>
            <w:r w:rsidRPr="008C13E4">
              <w:t>Enmienda</w:t>
            </w:r>
          </w:p>
        </w:tc>
      </w:tr>
      <w:tr w:rsidR="006250B9" w:rsidRPr="008C13E4" w14:paraId="5AF83C16" w14:textId="77777777" w:rsidTr="00C46B21">
        <w:trPr>
          <w:jc w:val="center"/>
        </w:trPr>
        <w:tc>
          <w:tcPr>
            <w:tcW w:w="4876" w:type="dxa"/>
            <w:tcBorders>
              <w:top w:val="nil"/>
              <w:left w:val="nil"/>
              <w:bottom w:val="nil"/>
              <w:right w:val="nil"/>
            </w:tcBorders>
          </w:tcPr>
          <w:p w14:paraId="57429D1E" w14:textId="77777777" w:rsidR="006250B9" w:rsidRPr="008C13E4" w:rsidRDefault="006250B9" w:rsidP="00C46B21">
            <w:pPr>
              <w:pStyle w:val="Normal6a"/>
            </w:pPr>
            <w:r w:rsidRPr="008C13E4">
              <w:t>7.</w:t>
            </w:r>
            <w:r w:rsidRPr="008C13E4">
              <w:tab/>
              <w:t xml:space="preserve">Es consciente del riesgo de que el 28.º régimen permita eludir las protecciones nacionales obligatorias para las partes más débiles; subraya que el 28.º régimen no debe convertirse en un medio para </w:t>
            </w:r>
            <w:r w:rsidRPr="008C13E4">
              <w:rPr>
                <w:b/>
                <w:i/>
              </w:rPr>
              <w:t>socavar</w:t>
            </w:r>
            <w:r w:rsidRPr="008C13E4">
              <w:t xml:space="preserve"> los niveles de protección existentes; insiste en que han de establecerse salvaguardias mediante normas sustantivas que aseguren un alto nivel de protección y normas de conflicto de leyes que garanticen la aplicación de las normas nacionales obligatorias;</w:t>
            </w:r>
          </w:p>
        </w:tc>
        <w:tc>
          <w:tcPr>
            <w:tcW w:w="4876" w:type="dxa"/>
            <w:tcBorders>
              <w:top w:val="nil"/>
              <w:left w:val="nil"/>
              <w:bottom w:val="nil"/>
              <w:right w:val="nil"/>
            </w:tcBorders>
          </w:tcPr>
          <w:p w14:paraId="31927751" w14:textId="5932F250" w:rsidR="006250B9" w:rsidRPr="008C13E4" w:rsidRDefault="006250B9" w:rsidP="00C46B21">
            <w:pPr>
              <w:pStyle w:val="Normal6a"/>
            </w:pPr>
            <w:r w:rsidRPr="008C13E4">
              <w:t>7.</w:t>
            </w:r>
            <w:r w:rsidRPr="008C13E4">
              <w:tab/>
              <w:t xml:space="preserve">Es consciente del riesgo de que el 28.º régimen permita eludir las protecciones nacionales obligatorias para las partes más débiles; subraya que el 28.º régimen no debe convertirse </w:t>
            </w:r>
            <w:r w:rsidRPr="008C13E4">
              <w:rPr>
                <w:b/>
                <w:i/>
              </w:rPr>
              <w:t>en ningún caso</w:t>
            </w:r>
            <w:r w:rsidRPr="008C13E4">
              <w:t xml:space="preserve"> en un medio para </w:t>
            </w:r>
            <w:r w:rsidRPr="008C13E4">
              <w:rPr>
                <w:b/>
                <w:i/>
              </w:rPr>
              <w:t>reducir, debilitar o eludir</w:t>
            </w:r>
            <w:r w:rsidRPr="008C13E4">
              <w:t xml:space="preserve"> los niveles de protección existentes; insiste en que han de establecerse salvaguardias </w:t>
            </w:r>
            <w:r w:rsidRPr="008C13E4">
              <w:rPr>
                <w:b/>
                <w:i/>
              </w:rPr>
              <w:t>claras, vinculantes y controladas de manera efectiva</w:t>
            </w:r>
            <w:r w:rsidRPr="008C13E4">
              <w:t xml:space="preserve"> mediante normas sustantivas que aseguren un alto nivel de protección y normas de conflicto de leyes que garanticen la aplicación de las normas nacionales obligatorias </w:t>
            </w:r>
            <w:r w:rsidRPr="008C13E4">
              <w:rPr>
                <w:b/>
                <w:i/>
              </w:rPr>
              <w:t>de forma sistemática y sin excepción</w:t>
            </w:r>
            <w:r w:rsidRPr="008C13E4">
              <w:t>;</w:t>
            </w:r>
          </w:p>
        </w:tc>
      </w:tr>
    </w:tbl>
    <w:p w14:paraId="0025F3C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4B0606B0" w14:textId="77777777" w:rsidR="006250B9" w:rsidRPr="008C13E4" w:rsidRDefault="006250B9" w:rsidP="006250B9">
      <w:r w:rsidRPr="00566B91">
        <w:rPr>
          <w:rStyle w:val="HideTWBExt"/>
        </w:rPr>
        <w:t>&lt;/Amend&gt;</w:t>
      </w:r>
    </w:p>
    <w:p w14:paraId="3BE0D46B"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60</w:t>
      </w:r>
      <w:r w:rsidRPr="00566B91">
        <w:rPr>
          <w:rStyle w:val="HideTWBExt"/>
          <w:b w:val="0"/>
        </w:rPr>
        <w:t>&lt;/NumAm&gt;</w:t>
      </w:r>
    </w:p>
    <w:p w14:paraId="3B41D6AD"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67D58176" w14:textId="77777777" w:rsidR="006250B9" w:rsidRPr="008C13E4" w:rsidRDefault="006250B9" w:rsidP="006250B9">
      <w:pPr>
        <w:pStyle w:val="NormalBold"/>
      </w:pPr>
      <w:r w:rsidRPr="00566B91">
        <w:rPr>
          <w:rStyle w:val="HideTWBExt"/>
          <w:b w:val="0"/>
        </w:rPr>
        <w:t>&lt;/RepeatBlock-By&gt;</w:t>
      </w:r>
    </w:p>
    <w:p w14:paraId="04D48B2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8EBE1C3" w14:textId="77777777" w:rsidR="006250B9" w:rsidRPr="008C13E4" w:rsidRDefault="006250B9" w:rsidP="006250B9">
      <w:pPr>
        <w:pStyle w:val="NormalBold"/>
      </w:pPr>
      <w:r w:rsidRPr="00566B91">
        <w:rPr>
          <w:rStyle w:val="HideTWBExt"/>
          <w:b w:val="0"/>
        </w:rPr>
        <w:t>&lt;Article&gt;</w:t>
      </w:r>
      <w:r w:rsidRPr="008C13E4">
        <w:t>Apartado 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F044585" w14:textId="77777777" w:rsidTr="00C46B21">
        <w:trPr>
          <w:trHeight w:hRule="exact" w:val="240"/>
          <w:jc w:val="center"/>
        </w:trPr>
        <w:tc>
          <w:tcPr>
            <w:tcW w:w="9752" w:type="dxa"/>
            <w:gridSpan w:val="2"/>
            <w:tcBorders>
              <w:top w:val="nil"/>
              <w:left w:val="nil"/>
              <w:bottom w:val="nil"/>
              <w:right w:val="nil"/>
            </w:tcBorders>
          </w:tcPr>
          <w:p w14:paraId="3C40DA52" w14:textId="77777777" w:rsidR="006250B9" w:rsidRPr="008C13E4" w:rsidRDefault="006250B9" w:rsidP="00C46B21"/>
        </w:tc>
      </w:tr>
      <w:tr w:rsidR="006250B9" w:rsidRPr="008C13E4" w14:paraId="2EC45427" w14:textId="77777777" w:rsidTr="00C46B21">
        <w:trPr>
          <w:trHeight w:val="240"/>
          <w:jc w:val="center"/>
        </w:trPr>
        <w:tc>
          <w:tcPr>
            <w:tcW w:w="4876" w:type="dxa"/>
            <w:tcBorders>
              <w:top w:val="nil"/>
              <w:left w:val="nil"/>
              <w:bottom w:val="nil"/>
              <w:right w:val="nil"/>
            </w:tcBorders>
          </w:tcPr>
          <w:p w14:paraId="01EBCEF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E6FB6CA" w14:textId="77777777" w:rsidR="006250B9" w:rsidRPr="008C13E4" w:rsidRDefault="006250B9" w:rsidP="00C46B21">
            <w:pPr>
              <w:pStyle w:val="AmColumnHeading"/>
            </w:pPr>
            <w:r w:rsidRPr="008C13E4">
              <w:t>Enmienda</w:t>
            </w:r>
          </w:p>
        </w:tc>
      </w:tr>
      <w:tr w:rsidR="006250B9" w:rsidRPr="008C13E4" w14:paraId="617AD031" w14:textId="77777777" w:rsidTr="00C46B21">
        <w:trPr>
          <w:jc w:val="center"/>
        </w:trPr>
        <w:tc>
          <w:tcPr>
            <w:tcW w:w="4876" w:type="dxa"/>
            <w:tcBorders>
              <w:top w:val="nil"/>
              <w:left w:val="nil"/>
              <w:bottom w:val="nil"/>
              <w:right w:val="nil"/>
            </w:tcBorders>
          </w:tcPr>
          <w:p w14:paraId="3CDD34CF" w14:textId="77777777" w:rsidR="006250B9" w:rsidRPr="008C13E4" w:rsidRDefault="006250B9" w:rsidP="00C46B21">
            <w:pPr>
              <w:pStyle w:val="Normal6a"/>
            </w:pPr>
            <w:r w:rsidRPr="008C13E4">
              <w:t>7.</w:t>
            </w:r>
            <w:r w:rsidRPr="008C13E4">
              <w:tab/>
            </w:r>
            <w:r w:rsidRPr="008C13E4">
              <w:rPr>
                <w:b/>
                <w:i/>
              </w:rPr>
              <w:t>Es consciente del riesgo de que el 28.º régimen permita eludir las protecciones nacionales obligatorias para las partes más débiles;</w:t>
            </w:r>
            <w:r w:rsidRPr="008C13E4">
              <w:t xml:space="preserve"> subraya que el 28.º régimen no debe convertirse en un medio para socavar los niveles de protección existentes; insiste en que han de establecerse salvaguardias mediante normas sustantivas que aseguren un alto nivel de protección y normas de conflicto de leyes que garanticen la aplicación de las normas nacionales obligatorias;</w:t>
            </w:r>
          </w:p>
        </w:tc>
        <w:tc>
          <w:tcPr>
            <w:tcW w:w="4876" w:type="dxa"/>
            <w:tcBorders>
              <w:top w:val="nil"/>
              <w:left w:val="nil"/>
              <w:bottom w:val="nil"/>
              <w:right w:val="nil"/>
            </w:tcBorders>
          </w:tcPr>
          <w:p w14:paraId="0D3FBE79" w14:textId="77777777" w:rsidR="006250B9" w:rsidRPr="008C13E4" w:rsidRDefault="006250B9" w:rsidP="00C46B21">
            <w:pPr>
              <w:pStyle w:val="Normal6a"/>
            </w:pPr>
            <w:r w:rsidRPr="008C13E4">
              <w:t>7.</w:t>
            </w:r>
            <w:r w:rsidRPr="008C13E4">
              <w:tab/>
              <w:t xml:space="preserve">subraya que el 28.º régimen no debe convertirse en un medio para socavar los niveles de protección existentes </w:t>
            </w:r>
            <w:r w:rsidRPr="008C13E4">
              <w:rPr>
                <w:b/>
                <w:i/>
              </w:rPr>
              <w:t>a escala de los Estados miembros y de la Unión</w:t>
            </w:r>
            <w:r w:rsidRPr="008C13E4">
              <w:t>; insiste en que han de establecerse salvaguardias mediante normas sustantivas que aseguren un alto nivel de protección y normas de conflicto de leyes que garanticen la aplicación de las normas nacionales obligatorias;</w:t>
            </w:r>
          </w:p>
        </w:tc>
      </w:tr>
    </w:tbl>
    <w:p w14:paraId="3F91D66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58DABE6D" w14:textId="77777777" w:rsidR="006250B9" w:rsidRPr="008C13E4" w:rsidRDefault="006250B9" w:rsidP="006250B9">
      <w:r w:rsidRPr="00566B91">
        <w:rPr>
          <w:rStyle w:val="HideTWBExt"/>
        </w:rPr>
        <w:t>&lt;/Amend&gt;</w:t>
      </w:r>
    </w:p>
    <w:p w14:paraId="4E14816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61</w:t>
      </w:r>
      <w:r w:rsidRPr="00566B91">
        <w:rPr>
          <w:rStyle w:val="HideTWBExt"/>
          <w:b w:val="0"/>
        </w:rPr>
        <w:t>&lt;/NumAm&gt;</w:t>
      </w:r>
    </w:p>
    <w:p w14:paraId="03B5AE41"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6BEAB8EB" w14:textId="77777777" w:rsidR="006250B9" w:rsidRPr="008C13E4" w:rsidRDefault="006250B9" w:rsidP="006250B9">
      <w:pPr>
        <w:pStyle w:val="NormalBold"/>
      </w:pPr>
      <w:r w:rsidRPr="00566B91">
        <w:rPr>
          <w:rStyle w:val="HideTWBExt"/>
          <w:b w:val="0"/>
        </w:rPr>
        <w:t>&lt;/RepeatBlock-By&gt;</w:t>
      </w:r>
    </w:p>
    <w:p w14:paraId="26C5104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10D2AE8" w14:textId="77777777" w:rsidR="006250B9" w:rsidRPr="008C13E4" w:rsidRDefault="006250B9" w:rsidP="006250B9">
      <w:pPr>
        <w:pStyle w:val="NormalBold"/>
      </w:pPr>
      <w:r w:rsidRPr="00566B91">
        <w:rPr>
          <w:rStyle w:val="HideTWBExt"/>
          <w:b w:val="0"/>
        </w:rPr>
        <w:t>&lt;Article&gt;</w:t>
      </w:r>
      <w:r w:rsidRPr="008C13E4">
        <w:t>Apartado 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4093372" w14:textId="77777777" w:rsidTr="00C46B21">
        <w:trPr>
          <w:trHeight w:hRule="exact" w:val="240"/>
          <w:jc w:val="center"/>
        </w:trPr>
        <w:tc>
          <w:tcPr>
            <w:tcW w:w="9752" w:type="dxa"/>
            <w:gridSpan w:val="2"/>
            <w:tcBorders>
              <w:top w:val="nil"/>
              <w:left w:val="nil"/>
              <w:bottom w:val="nil"/>
              <w:right w:val="nil"/>
            </w:tcBorders>
          </w:tcPr>
          <w:p w14:paraId="2134074F" w14:textId="77777777" w:rsidR="006250B9" w:rsidRPr="008C13E4" w:rsidRDefault="006250B9" w:rsidP="00C46B21"/>
        </w:tc>
      </w:tr>
      <w:tr w:rsidR="006250B9" w:rsidRPr="008C13E4" w14:paraId="276B5F66" w14:textId="77777777" w:rsidTr="00C46B21">
        <w:trPr>
          <w:trHeight w:val="240"/>
          <w:jc w:val="center"/>
        </w:trPr>
        <w:tc>
          <w:tcPr>
            <w:tcW w:w="4876" w:type="dxa"/>
            <w:tcBorders>
              <w:top w:val="nil"/>
              <w:left w:val="nil"/>
              <w:bottom w:val="nil"/>
              <w:right w:val="nil"/>
            </w:tcBorders>
          </w:tcPr>
          <w:p w14:paraId="50077CC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A4A8209" w14:textId="77777777" w:rsidR="006250B9" w:rsidRPr="008C13E4" w:rsidRDefault="006250B9" w:rsidP="00C46B21">
            <w:pPr>
              <w:pStyle w:val="AmColumnHeading"/>
            </w:pPr>
            <w:r w:rsidRPr="008C13E4">
              <w:t>Enmienda</w:t>
            </w:r>
          </w:p>
        </w:tc>
      </w:tr>
      <w:tr w:rsidR="006250B9" w:rsidRPr="008C13E4" w14:paraId="6B0AE80A" w14:textId="77777777" w:rsidTr="00C46B21">
        <w:trPr>
          <w:jc w:val="center"/>
        </w:trPr>
        <w:tc>
          <w:tcPr>
            <w:tcW w:w="4876" w:type="dxa"/>
            <w:tcBorders>
              <w:top w:val="nil"/>
              <w:left w:val="nil"/>
              <w:bottom w:val="nil"/>
              <w:right w:val="nil"/>
            </w:tcBorders>
          </w:tcPr>
          <w:p w14:paraId="5D379482" w14:textId="77777777" w:rsidR="006250B9" w:rsidRPr="008C13E4" w:rsidRDefault="006250B9" w:rsidP="00C46B21">
            <w:pPr>
              <w:pStyle w:val="Normal6a"/>
            </w:pPr>
            <w:r w:rsidRPr="008C13E4">
              <w:t>7.</w:t>
            </w:r>
            <w:r w:rsidRPr="008C13E4">
              <w:tab/>
              <w:t>Es consciente del riesgo de que el 28.º régimen permita eludir las protecciones nacionales obligatorias para las partes más débiles; subraya que el 28.º régimen no debe convertirse en un medio para socavar los niveles de protección existentes; insiste en que han de establecerse salvaguardias mediante normas sustantivas que aseguren un alto nivel de protección y normas de conflicto de leyes que garanticen la aplicación de las normas nacionales obligatorias;</w:t>
            </w:r>
          </w:p>
        </w:tc>
        <w:tc>
          <w:tcPr>
            <w:tcW w:w="4876" w:type="dxa"/>
            <w:tcBorders>
              <w:top w:val="nil"/>
              <w:left w:val="nil"/>
              <w:bottom w:val="nil"/>
              <w:right w:val="nil"/>
            </w:tcBorders>
          </w:tcPr>
          <w:p w14:paraId="384931DE" w14:textId="77777777" w:rsidR="006250B9" w:rsidRPr="008C13E4" w:rsidRDefault="006250B9" w:rsidP="00C46B21">
            <w:pPr>
              <w:pStyle w:val="Normal6a"/>
            </w:pPr>
            <w:r w:rsidRPr="008C13E4">
              <w:t>7.</w:t>
            </w:r>
            <w:r w:rsidRPr="008C13E4">
              <w:tab/>
              <w:t>Es consciente del riesgo de que el 28.º régimen permita eludir las protecciones nacionales obligatorias para las partes más débiles</w:t>
            </w:r>
            <w:r w:rsidRPr="008C13E4">
              <w:rPr>
                <w:b/>
                <w:i/>
              </w:rPr>
              <w:t>; insiste en la adopción de medidas para evitar el dumping social o fiscal</w:t>
            </w:r>
            <w:r w:rsidRPr="008C13E4">
              <w:t>; subraya que el 28.º régimen no debe convertirse en un medio para socavar los niveles de protección existentes; insiste en que han de establecerse salvaguardias mediante normas sustantivas que aseguren un alto nivel de protección y normas de conflicto de leyes que garanticen la aplicación de las normas nacionales obligatorias;</w:t>
            </w:r>
          </w:p>
        </w:tc>
      </w:tr>
    </w:tbl>
    <w:p w14:paraId="1C74B209"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{FR}</w:t>
      </w:r>
      <w:r w:rsidRPr="00566B91">
        <w:rPr>
          <w:lang w:val="sv-SE"/>
        </w:rPr>
        <w:t>fr</w:t>
      </w:r>
      <w:r w:rsidRPr="00566B91">
        <w:rPr>
          <w:rStyle w:val="HideTWBExt"/>
          <w:lang w:val="sv-SE"/>
        </w:rPr>
        <w:t>&lt;/Original&gt;</w:t>
      </w:r>
    </w:p>
    <w:p w14:paraId="43DEB40C" w14:textId="77777777" w:rsidR="006250B9" w:rsidRPr="00566B91" w:rsidRDefault="006250B9" w:rsidP="006250B9">
      <w:pPr>
        <w:rPr>
          <w:lang w:val="sv-SE"/>
        </w:rPr>
      </w:pPr>
      <w:r w:rsidRPr="00566B91">
        <w:rPr>
          <w:rStyle w:val="HideTWBExt"/>
          <w:lang w:val="sv-SE"/>
        </w:rPr>
        <w:t>&lt;/Amend&gt;</w:t>
      </w:r>
    </w:p>
    <w:p w14:paraId="118F700C"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62</w:t>
      </w:r>
      <w:r w:rsidRPr="00566B91">
        <w:rPr>
          <w:rStyle w:val="HideTWBExt"/>
          <w:b w:val="0"/>
        </w:rPr>
        <w:t>&lt;/NumAm&gt;</w:t>
      </w:r>
    </w:p>
    <w:p w14:paraId="46CA3B13"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Lukas Mandl</w:t>
      </w:r>
      <w:r w:rsidRPr="00566B91">
        <w:rPr>
          <w:rStyle w:val="HideTWBExt"/>
          <w:b w:val="0"/>
        </w:rPr>
        <w:t>&lt;/Members&gt;</w:t>
      </w:r>
    </w:p>
    <w:p w14:paraId="57492304" w14:textId="77777777" w:rsidR="006250B9" w:rsidRPr="00566B91" w:rsidRDefault="006250B9" w:rsidP="006250B9">
      <w:pPr>
        <w:pStyle w:val="NormalBold"/>
        <w:rPr>
          <w:lang w:val="sv-SE"/>
        </w:rPr>
      </w:pPr>
      <w:r w:rsidRPr="00566B91">
        <w:rPr>
          <w:rStyle w:val="HideTWBExt"/>
          <w:b w:val="0"/>
        </w:rPr>
        <w:t>&lt;/RepeatBlock-By&gt;</w:t>
      </w:r>
    </w:p>
    <w:p w14:paraId="2BD1258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1985933" w14:textId="77777777" w:rsidR="006250B9" w:rsidRPr="008C13E4" w:rsidRDefault="006250B9" w:rsidP="006250B9">
      <w:pPr>
        <w:pStyle w:val="NormalBold"/>
      </w:pPr>
      <w:r w:rsidRPr="00566B91">
        <w:rPr>
          <w:rStyle w:val="HideTWBExt"/>
          <w:b w:val="0"/>
        </w:rPr>
        <w:t>&lt;Article&gt;</w:t>
      </w:r>
      <w:r w:rsidRPr="008C13E4">
        <w:t>Apartado 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70A9A17" w14:textId="77777777" w:rsidTr="00C46B21">
        <w:trPr>
          <w:trHeight w:hRule="exact" w:val="240"/>
          <w:jc w:val="center"/>
        </w:trPr>
        <w:tc>
          <w:tcPr>
            <w:tcW w:w="9752" w:type="dxa"/>
            <w:gridSpan w:val="2"/>
            <w:tcBorders>
              <w:top w:val="nil"/>
              <w:left w:val="nil"/>
              <w:bottom w:val="nil"/>
              <w:right w:val="nil"/>
            </w:tcBorders>
          </w:tcPr>
          <w:p w14:paraId="1CA2A7C3" w14:textId="77777777" w:rsidR="006250B9" w:rsidRPr="008C13E4" w:rsidRDefault="006250B9" w:rsidP="00C46B21"/>
        </w:tc>
      </w:tr>
      <w:tr w:rsidR="006250B9" w:rsidRPr="008C13E4" w14:paraId="5D640FAF" w14:textId="77777777" w:rsidTr="00C46B21">
        <w:trPr>
          <w:trHeight w:val="240"/>
          <w:jc w:val="center"/>
        </w:trPr>
        <w:tc>
          <w:tcPr>
            <w:tcW w:w="4876" w:type="dxa"/>
            <w:tcBorders>
              <w:top w:val="nil"/>
              <w:left w:val="nil"/>
              <w:bottom w:val="nil"/>
              <w:right w:val="nil"/>
            </w:tcBorders>
          </w:tcPr>
          <w:p w14:paraId="5CC62B5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978766D" w14:textId="77777777" w:rsidR="006250B9" w:rsidRPr="008C13E4" w:rsidRDefault="006250B9" w:rsidP="00C46B21">
            <w:pPr>
              <w:pStyle w:val="AmColumnHeading"/>
            </w:pPr>
            <w:r w:rsidRPr="008C13E4">
              <w:t>Enmienda</w:t>
            </w:r>
          </w:p>
        </w:tc>
      </w:tr>
      <w:tr w:rsidR="006250B9" w:rsidRPr="008C13E4" w14:paraId="09E264E0" w14:textId="77777777" w:rsidTr="00C46B21">
        <w:trPr>
          <w:jc w:val="center"/>
        </w:trPr>
        <w:tc>
          <w:tcPr>
            <w:tcW w:w="4876" w:type="dxa"/>
            <w:tcBorders>
              <w:top w:val="nil"/>
              <w:left w:val="nil"/>
              <w:bottom w:val="nil"/>
              <w:right w:val="nil"/>
            </w:tcBorders>
          </w:tcPr>
          <w:p w14:paraId="62BA8F7A" w14:textId="77777777" w:rsidR="006250B9" w:rsidRPr="008C13E4" w:rsidRDefault="006250B9" w:rsidP="00C46B21">
            <w:pPr>
              <w:pStyle w:val="Normal6a"/>
            </w:pPr>
            <w:r w:rsidRPr="008C13E4">
              <w:t>7.</w:t>
            </w:r>
            <w:r w:rsidRPr="008C13E4">
              <w:tab/>
              <w:t xml:space="preserve">Es consciente del riesgo de que el 28.º régimen permita eludir las </w:t>
            </w:r>
            <w:r w:rsidRPr="008C13E4">
              <w:rPr>
                <w:b/>
                <w:i/>
              </w:rPr>
              <w:t>protecciones nacionales</w:t>
            </w:r>
            <w:r w:rsidRPr="008C13E4">
              <w:t xml:space="preserve"> obligatorias para las partes más débiles; subraya que el 28.º régimen no debe convertirse en un medio para socavar los niveles de protección existentes; insiste en que han de establecerse salvaguardias mediante normas sustantivas que aseguren un alto nivel de protección y normas de conflicto de leyes que garanticen la aplicación de las normas nacionales obligatorias;</w:t>
            </w:r>
          </w:p>
        </w:tc>
        <w:tc>
          <w:tcPr>
            <w:tcW w:w="4876" w:type="dxa"/>
            <w:tcBorders>
              <w:top w:val="nil"/>
              <w:left w:val="nil"/>
              <w:bottom w:val="nil"/>
              <w:right w:val="nil"/>
            </w:tcBorders>
          </w:tcPr>
          <w:p w14:paraId="2A1F3288" w14:textId="77777777" w:rsidR="006250B9" w:rsidRPr="008C13E4" w:rsidRDefault="006250B9" w:rsidP="00C46B21">
            <w:pPr>
              <w:pStyle w:val="Normal6a"/>
            </w:pPr>
            <w:r w:rsidRPr="008C13E4">
              <w:t>7.</w:t>
            </w:r>
            <w:r w:rsidRPr="008C13E4">
              <w:tab/>
              <w:t xml:space="preserve">Es consciente del riesgo de que el 28.º régimen permita eludir las </w:t>
            </w:r>
            <w:r w:rsidRPr="008C13E4">
              <w:rPr>
                <w:b/>
                <w:i/>
              </w:rPr>
              <w:t>normas</w:t>
            </w:r>
            <w:r w:rsidRPr="008C13E4">
              <w:t xml:space="preserve"> obligatorias </w:t>
            </w:r>
            <w:r w:rsidRPr="008C13E4">
              <w:rPr>
                <w:b/>
                <w:i/>
              </w:rPr>
              <w:t>destinadas a proteger el interés público y la seguridad jurídica, en particular</w:t>
            </w:r>
            <w:r w:rsidRPr="008C13E4">
              <w:t xml:space="preserve"> para las partes más débiles; subraya que el 28.º régimen no debe convertirse en un medio para socavar los niveles de protección existentes; insiste en que han de establecerse salvaguardias mediante normas sustantivas que aseguren un alto nivel de protección y normas de conflicto de leyes que garanticen la aplicación de las normas nacionales obligatorias;</w:t>
            </w:r>
          </w:p>
        </w:tc>
      </w:tr>
    </w:tbl>
    <w:p w14:paraId="4D449434"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5AF67CE2" w14:textId="77777777" w:rsidR="006250B9" w:rsidRPr="00566B91" w:rsidRDefault="006250B9" w:rsidP="006250B9">
      <w:pPr>
        <w:rPr>
          <w:lang w:val="sv-SE"/>
        </w:rPr>
      </w:pPr>
      <w:r w:rsidRPr="00566B91">
        <w:rPr>
          <w:rStyle w:val="HideTWBExt"/>
          <w:lang w:val="sv-SE"/>
        </w:rPr>
        <w:t>&lt;/Amend&gt;</w:t>
      </w:r>
    </w:p>
    <w:p w14:paraId="62AAFA58"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63</w:t>
      </w:r>
      <w:r w:rsidRPr="00566B91">
        <w:rPr>
          <w:rStyle w:val="HideTWBExt"/>
          <w:b w:val="0"/>
        </w:rPr>
        <w:t>&lt;/NumAm&gt;</w:t>
      </w:r>
    </w:p>
    <w:p w14:paraId="5452F26F"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Lukas Mandl</w:t>
      </w:r>
      <w:r w:rsidRPr="00566B91">
        <w:rPr>
          <w:rStyle w:val="HideTWBExt"/>
          <w:b w:val="0"/>
        </w:rPr>
        <w:t>&lt;/Members&gt;</w:t>
      </w:r>
    </w:p>
    <w:p w14:paraId="0D2B7ED1" w14:textId="77777777" w:rsidR="006250B9" w:rsidRPr="00566B91" w:rsidRDefault="006250B9" w:rsidP="006250B9">
      <w:pPr>
        <w:pStyle w:val="NormalBold"/>
        <w:rPr>
          <w:lang w:val="sv-SE"/>
        </w:rPr>
      </w:pPr>
      <w:r w:rsidRPr="00566B91">
        <w:rPr>
          <w:rStyle w:val="HideTWBExt"/>
          <w:b w:val="0"/>
        </w:rPr>
        <w:t>&lt;/RepeatBlock-By&gt;</w:t>
      </w:r>
    </w:p>
    <w:p w14:paraId="58ACE06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B28DBE0" w14:textId="77777777" w:rsidR="006250B9" w:rsidRPr="008C13E4" w:rsidRDefault="006250B9" w:rsidP="006250B9">
      <w:pPr>
        <w:pStyle w:val="NormalBold"/>
      </w:pPr>
      <w:r w:rsidRPr="00566B91">
        <w:rPr>
          <w:rStyle w:val="HideTWBExt"/>
          <w:b w:val="0"/>
        </w:rPr>
        <w:t>&lt;Article&gt;</w:t>
      </w:r>
      <w:r w:rsidRPr="008C13E4">
        <w:t>Apartado 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5D26577" w14:textId="77777777" w:rsidTr="00C46B21">
        <w:trPr>
          <w:trHeight w:hRule="exact" w:val="240"/>
          <w:jc w:val="center"/>
        </w:trPr>
        <w:tc>
          <w:tcPr>
            <w:tcW w:w="9752" w:type="dxa"/>
            <w:gridSpan w:val="2"/>
            <w:tcBorders>
              <w:top w:val="nil"/>
              <w:left w:val="nil"/>
              <w:bottom w:val="nil"/>
              <w:right w:val="nil"/>
            </w:tcBorders>
          </w:tcPr>
          <w:p w14:paraId="69881D21" w14:textId="77777777" w:rsidR="006250B9" w:rsidRPr="008C13E4" w:rsidRDefault="006250B9" w:rsidP="00C46B21"/>
        </w:tc>
      </w:tr>
      <w:tr w:rsidR="006250B9" w:rsidRPr="008C13E4" w14:paraId="1C7810C2" w14:textId="77777777" w:rsidTr="00C46B21">
        <w:trPr>
          <w:trHeight w:val="240"/>
          <w:jc w:val="center"/>
        </w:trPr>
        <w:tc>
          <w:tcPr>
            <w:tcW w:w="4876" w:type="dxa"/>
            <w:tcBorders>
              <w:top w:val="nil"/>
              <w:left w:val="nil"/>
              <w:bottom w:val="nil"/>
              <w:right w:val="nil"/>
            </w:tcBorders>
          </w:tcPr>
          <w:p w14:paraId="138B3DF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FD57F0D" w14:textId="77777777" w:rsidR="006250B9" w:rsidRPr="008C13E4" w:rsidRDefault="006250B9" w:rsidP="00C46B21">
            <w:pPr>
              <w:pStyle w:val="AmColumnHeading"/>
            </w:pPr>
            <w:r w:rsidRPr="008C13E4">
              <w:t>Enmienda</w:t>
            </w:r>
          </w:p>
        </w:tc>
      </w:tr>
      <w:tr w:rsidR="006250B9" w:rsidRPr="008C13E4" w14:paraId="006C333E" w14:textId="77777777" w:rsidTr="00C46B21">
        <w:trPr>
          <w:jc w:val="center"/>
        </w:trPr>
        <w:tc>
          <w:tcPr>
            <w:tcW w:w="4876" w:type="dxa"/>
            <w:tcBorders>
              <w:top w:val="nil"/>
              <w:left w:val="nil"/>
              <w:bottom w:val="nil"/>
              <w:right w:val="nil"/>
            </w:tcBorders>
          </w:tcPr>
          <w:p w14:paraId="45279FB1" w14:textId="77777777" w:rsidR="006250B9" w:rsidRPr="008C13E4" w:rsidRDefault="006250B9" w:rsidP="00C46B21">
            <w:pPr>
              <w:pStyle w:val="Normal6a"/>
            </w:pPr>
            <w:r w:rsidRPr="008C13E4">
              <w:t>7.</w:t>
            </w:r>
            <w:r w:rsidRPr="008C13E4">
              <w:tab/>
              <w:t>Es consciente del riesgo de que el 28.º régimen permita eludir las protecciones nacionales obligatorias para las partes más débiles; subraya que el 28.º régimen no debe convertirse en un medio para socavar los niveles de protección existentes; insiste en que han de establecerse salvaguardias mediante normas sustantivas que aseguren un alto nivel de protección y normas de conflicto de leyes que garanticen la aplicación de las normas nacionales obligatorias;</w:t>
            </w:r>
          </w:p>
        </w:tc>
        <w:tc>
          <w:tcPr>
            <w:tcW w:w="4876" w:type="dxa"/>
            <w:tcBorders>
              <w:top w:val="nil"/>
              <w:left w:val="nil"/>
              <w:bottom w:val="nil"/>
              <w:right w:val="nil"/>
            </w:tcBorders>
          </w:tcPr>
          <w:p w14:paraId="1C263281" w14:textId="77777777" w:rsidR="006250B9" w:rsidRPr="008C13E4" w:rsidRDefault="006250B9" w:rsidP="00C46B21">
            <w:pPr>
              <w:pStyle w:val="Normal6a"/>
            </w:pPr>
            <w:r w:rsidRPr="008C13E4">
              <w:t>7.</w:t>
            </w:r>
            <w:r w:rsidRPr="008C13E4">
              <w:tab/>
              <w:t>Es consciente del riesgo de que el 28.º régimen permita eludir las protecciones nacionales obligatorias para las partes más débiles; subraya que el 28.º régimen no debe convertirse en un medio para socavar los niveles de protección existentes; insiste en que han de establecerse salvaguardias mediante normas sustantivas que aseguren un alto nivel de protección</w:t>
            </w:r>
            <w:r w:rsidRPr="008C13E4">
              <w:rPr>
                <w:b/>
                <w:i/>
              </w:rPr>
              <w:t>, como los requisitos nacionales relativos a la forma jurídica,</w:t>
            </w:r>
            <w:r w:rsidRPr="008C13E4">
              <w:t xml:space="preserve"> y normas de conflicto de leyes que garanticen la aplicación de las normas nacionales obligatorias;</w:t>
            </w:r>
          </w:p>
        </w:tc>
      </w:tr>
    </w:tbl>
    <w:p w14:paraId="51F683B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92844DE" w14:textId="77777777" w:rsidR="006250B9" w:rsidRPr="008C13E4" w:rsidRDefault="006250B9" w:rsidP="006250B9">
      <w:r w:rsidRPr="00566B91">
        <w:rPr>
          <w:rStyle w:val="HideTWBExt"/>
        </w:rPr>
        <w:t>&lt;/Amend&gt;</w:t>
      </w:r>
    </w:p>
    <w:p w14:paraId="6D73248B"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64</w:t>
      </w:r>
      <w:r w:rsidRPr="00566B91">
        <w:rPr>
          <w:rStyle w:val="HideTWBExt"/>
          <w:b w:val="0"/>
        </w:rPr>
        <w:t>&lt;/NumAm&gt;</w:t>
      </w:r>
    </w:p>
    <w:p w14:paraId="754DC8A0"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4416A420" w14:textId="77777777" w:rsidR="006250B9" w:rsidRPr="008C13E4" w:rsidRDefault="006250B9" w:rsidP="006250B9">
      <w:pPr>
        <w:pStyle w:val="NormalBold"/>
      </w:pPr>
      <w:r w:rsidRPr="00566B91">
        <w:rPr>
          <w:rStyle w:val="HideTWBExt"/>
          <w:b w:val="0"/>
        </w:rPr>
        <w:t>&lt;/RepeatBlock-By&gt;</w:t>
      </w:r>
    </w:p>
    <w:p w14:paraId="33A33F2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8BAD214" w14:textId="77777777" w:rsidR="006250B9" w:rsidRPr="008C13E4" w:rsidRDefault="006250B9" w:rsidP="006250B9">
      <w:pPr>
        <w:pStyle w:val="NormalBold"/>
      </w:pPr>
      <w:r w:rsidRPr="00566B91">
        <w:rPr>
          <w:rStyle w:val="HideTWBExt"/>
          <w:b w:val="0"/>
        </w:rPr>
        <w:t>&lt;Article&gt;</w:t>
      </w:r>
      <w:r w:rsidRPr="008C13E4">
        <w:t>Apartado 7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8FF2256" w14:textId="77777777" w:rsidTr="00C46B21">
        <w:trPr>
          <w:trHeight w:hRule="exact" w:val="240"/>
          <w:jc w:val="center"/>
        </w:trPr>
        <w:tc>
          <w:tcPr>
            <w:tcW w:w="9752" w:type="dxa"/>
            <w:gridSpan w:val="2"/>
            <w:tcBorders>
              <w:top w:val="nil"/>
              <w:left w:val="nil"/>
              <w:bottom w:val="nil"/>
              <w:right w:val="nil"/>
            </w:tcBorders>
          </w:tcPr>
          <w:p w14:paraId="5219F5FF" w14:textId="77777777" w:rsidR="006250B9" w:rsidRPr="008C13E4" w:rsidRDefault="006250B9" w:rsidP="00C46B21"/>
        </w:tc>
      </w:tr>
      <w:tr w:rsidR="006250B9" w:rsidRPr="008C13E4" w14:paraId="0E7060C2" w14:textId="77777777" w:rsidTr="00C46B21">
        <w:trPr>
          <w:trHeight w:val="240"/>
          <w:jc w:val="center"/>
        </w:trPr>
        <w:tc>
          <w:tcPr>
            <w:tcW w:w="4876" w:type="dxa"/>
            <w:tcBorders>
              <w:top w:val="nil"/>
              <w:left w:val="nil"/>
              <w:bottom w:val="nil"/>
              <w:right w:val="nil"/>
            </w:tcBorders>
          </w:tcPr>
          <w:p w14:paraId="7ED509E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DE96910" w14:textId="77777777" w:rsidR="006250B9" w:rsidRPr="008C13E4" w:rsidRDefault="006250B9" w:rsidP="00C46B21">
            <w:pPr>
              <w:pStyle w:val="AmColumnHeading"/>
            </w:pPr>
            <w:r w:rsidRPr="008C13E4">
              <w:t>Enmienda</w:t>
            </w:r>
          </w:p>
        </w:tc>
      </w:tr>
      <w:tr w:rsidR="006250B9" w:rsidRPr="008C13E4" w14:paraId="0B266052" w14:textId="77777777" w:rsidTr="00C46B21">
        <w:trPr>
          <w:jc w:val="center"/>
        </w:trPr>
        <w:tc>
          <w:tcPr>
            <w:tcW w:w="4876" w:type="dxa"/>
            <w:tcBorders>
              <w:top w:val="nil"/>
              <w:left w:val="nil"/>
              <w:bottom w:val="nil"/>
              <w:right w:val="nil"/>
            </w:tcBorders>
          </w:tcPr>
          <w:p w14:paraId="083CB312" w14:textId="77777777" w:rsidR="006250B9" w:rsidRPr="008C13E4" w:rsidRDefault="006250B9" w:rsidP="00C46B21">
            <w:pPr>
              <w:pStyle w:val="Normal6a"/>
            </w:pPr>
          </w:p>
        </w:tc>
        <w:tc>
          <w:tcPr>
            <w:tcW w:w="4876" w:type="dxa"/>
            <w:tcBorders>
              <w:top w:val="nil"/>
              <w:left w:val="nil"/>
              <w:bottom w:val="nil"/>
              <w:right w:val="nil"/>
            </w:tcBorders>
          </w:tcPr>
          <w:p w14:paraId="1BAE5CAF" w14:textId="77777777" w:rsidR="006250B9" w:rsidRPr="008C13E4" w:rsidRDefault="006250B9" w:rsidP="00C46B21">
            <w:pPr>
              <w:pStyle w:val="Normal6a"/>
            </w:pPr>
            <w:r w:rsidRPr="008C13E4">
              <w:rPr>
                <w:b/>
                <w:i/>
              </w:rPr>
              <w:t>7 bis.</w:t>
            </w:r>
            <w:r w:rsidRPr="008C13E4">
              <w:tab/>
            </w:r>
            <w:r w:rsidRPr="008C13E4">
              <w:rPr>
                <w:b/>
                <w:i/>
              </w:rPr>
              <w:t>Considera esencial establecer un nuevo 28.º régimen para las empresas innovadoras con el fin de impulsar la competitividad y el crecimiento europeos y que su aprobación y la de las medidas reglamentarias y de aplicación correspondientes deben llevarse a cabo lo antes posible;</w:t>
            </w:r>
          </w:p>
        </w:tc>
      </w:tr>
    </w:tbl>
    <w:p w14:paraId="5A49ECD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61103079" w14:textId="77777777" w:rsidR="006250B9" w:rsidRPr="008C13E4" w:rsidRDefault="006250B9" w:rsidP="006250B9">
      <w:r w:rsidRPr="00566B91">
        <w:rPr>
          <w:rStyle w:val="HideTWBExt"/>
        </w:rPr>
        <w:t>&lt;/Amend&gt;</w:t>
      </w:r>
    </w:p>
    <w:p w14:paraId="6E85FAE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65</w:t>
      </w:r>
      <w:r w:rsidRPr="00566B91">
        <w:rPr>
          <w:rStyle w:val="HideTWBExt"/>
          <w:b w:val="0"/>
        </w:rPr>
        <w:t>&lt;/NumAm&gt;</w:t>
      </w:r>
    </w:p>
    <w:p w14:paraId="24F85806"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6655B6D1"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01536B90" w14:textId="77777777" w:rsidR="006250B9" w:rsidRPr="008C13E4" w:rsidRDefault="006250B9" w:rsidP="006250B9">
      <w:pPr>
        <w:pStyle w:val="NormalBold"/>
      </w:pPr>
      <w:r w:rsidRPr="00566B91">
        <w:rPr>
          <w:rStyle w:val="HideTWBExt"/>
          <w:b w:val="0"/>
        </w:rPr>
        <w:t>&lt;/RepeatBlock-By&gt;</w:t>
      </w:r>
    </w:p>
    <w:p w14:paraId="78521B8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0F7B875" w14:textId="77777777" w:rsidR="006250B9" w:rsidRPr="008C13E4" w:rsidRDefault="006250B9" w:rsidP="006250B9">
      <w:pPr>
        <w:pStyle w:val="NormalBold"/>
      </w:pPr>
      <w:r w:rsidRPr="00566B91">
        <w:rPr>
          <w:rStyle w:val="HideTWBExt"/>
          <w:b w:val="0"/>
        </w:rPr>
        <w:t>&lt;Article&gt;</w:t>
      </w:r>
      <w:r w:rsidRPr="008C13E4">
        <w:t>Apartado 7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1977B37" w14:textId="77777777" w:rsidTr="00C46B21">
        <w:trPr>
          <w:trHeight w:hRule="exact" w:val="240"/>
          <w:jc w:val="center"/>
        </w:trPr>
        <w:tc>
          <w:tcPr>
            <w:tcW w:w="9752" w:type="dxa"/>
            <w:gridSpan w:val="2"/>
            <w:tcBorders>
              <w:top w:val="nil"/>
              <w:left w:val="nil"/>
              <w:bottom w:val="nil"/>
              <w:right w:val="nil"/>
            </w:tcBorders>
          </w:tcPr>
          <w:p w14:paraId="3A6C236A" w14:textId="77777777" w:rsidR="006250B9" w:rsidRPr="008C13E4" w:rsidRDefault="006250B9" w:rsidP="00C46B21"/>
        </w:tc>
      </w:tr>
      <w:tr w:rsidR="006250B9" w:rsidRPr="008C13E4" w14:paraId="10FD32E7" w14:textId="77777777" w:rsidTr="00C46B21">
        <w:trPr>
          <w:trHeight w:val="240"/>
          <w:jc w:val="center"/>
        </w:trPr>
        <w:tc>
          <w:tcPr>
            <w:tcW w:w="4876" w:type="dxa"/>
            <w:tcBorders>
              <w:top w:val="nil"/>
              <w:left w:val="nil"/>
              <w:bottom w:val="nil"/>
              <w:right w:val="nil"/>
            </w:tcBorders>
          </w:tcPr>
          <w:p w14:paraId="0B5ECCE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EE70D7C" w14:textId="77777777" w:rsidR="006250B9" w:rsidRPr="008C13E4" w:rsidRDefault="006250B9" w:rsidP="00C46B21">
            <w:pPr>
              <w:pStyle w:val="AmColumnHeading"/>
            </w:pPr>
            <w:r w:rsidRPr="008C13E4">
              <w:t>Enmienda</w:t>
            </w:r>
          </w:p>
        </w:tc>
      </w:tr>
      <w:tr w:rsidR="006250B9" w:rsidRPr="008C13E4" w14:paraId="5B3368D7" w14:textId="77777777" w:rsidTr="00C46B21">
        <w:trPr>
          <w:jc w:val="center"/>
        </w:trPr>
        <w:tc>
          <w:tcPr>
            <w:tcW w:w="4876" w:type="dxa"/>
            <w:tcBorders>
              <w:top w:val="nil"/>
              <w:left w:val="nil"/>
              <w:bottom w:val="nil"/>
              <w:right w:val="nil"/>
            </w:tcBorders>
          </w:tcPr>
          <w:p w14:paraId="5C968E20" w14:textId="77777777" w:rsidR="006250B9" w:rsidRPr="008C13E4" w:rsidRDefault="006250B9" w:rsidP="00C46B21">
            <w:pPr>
              <w:pStyle w:val="Normal6a"/>
            </w:pPr>
          </w:p>
        </w:tc>
        <w:tc>
          <w:tcPr>
            <w:tcW w:w="4876" w:type="dxa"/>
            <w:tcBorders>
              <w:top w:val="nil"/>
              <w:left w:val="nil"/>
              <w:bottom w:val="nil"/>
              <w:right w:val="nil"/>
            </w:tcBorders>
          </w:tcPr>
          <w:p w14:paraId="16D74309" w14:textId="77777777" w:rsidR="006250B9" w:rsidRPr="008C13E4" w:rsidRDefault="006250B9" w:rsidP="00C46B21">
            <w:pPr>
              <w:pStyle w:val="Normal6a"/>
            </w:pPr>
            <w:r w:rsidRPr="008C13E4">
              <w:rPr>
                <w:b/>
                <w:i/>
              </w:rPr>
              <w:t>7 bis.</w:t>
            </w:r>
            <w:r w:rsidRPr="008C13E4">
              <w:tab/>
            </w:r>
            <w:r w:rsidRPr="008C13E4">
              <w:rPr>
                <w:b/>
                <w:i/>
              </w:rPr>
              <w:t>Pide a la Comisión que prevea una evaluación con una posible revisión del 28.º régimen, en particular una evaluación de la frecuencia con la que las empresas emergentes y en expansión lo utilizan, si es adecuado para su finalidad y si se adapta a las necesidades de las empresas y de la sociedad;</w:t>
            </w:r>
          </w:p>
        </w:tc>
      </w:tr>
    </w:tbl>
    <w:p w14:paraId="5E49DF43"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3070167" w14:textId="77777777" w:rsidR="006250B9" w:rsidRPr="008C13E4" w:rsidRDefault="006250B9" w:rsidP="006250B9">
      <w:r w:rsidRPr="00566B91">
        <w:rPr>
          <w:rStyle w:val="HideTWBExt"/>
        </w:rPr>
        <w:t>&lt;/Amend&gt;</w:t>
      </w:r>
    </w:p>
    <w:p w14:paraId="706CCEE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66</w:t>
      </w:r>
      <w:r w:rsidRPr="00566B91">
        <w:rPr>
          <w:rStyle w:val="HideTWBExt"/>
          <w:b w:val="0"/>
        </w:rPr>
        <w:t>&lt;/NumAm&gt;</w:t>
      </w:r>
    </w:p>
    <w:p w14:paraId="1949D247"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4014B25A"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750B0840" w14:textId="77777777" w:rsidR="006250B9" w:rsidRPr="008C13E4" w:rsidRDefault="006250B9" w:rsidP="006250B9">
      <w:pPr>
        <w:pStyle w:val="NormalBold"/>
      </w:pPr>
      <w:r w:rsidRPr="00566B91">
        <w:rPr>
          <w:rStyle w:val="HideTWBExt"/>
          <w:b w:val="0"/>
        </w:rPr>
        <w:t>&lt;/RepeatBlock-By&gt;</w:t>
      </w:r>
    </w:p>
    <w:p w14:paraId="43486C1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C68B841" w14:textId="77777777" w:rsidR="006250B9" w:rsidRPr="008C13E4" w:rsidRDefault="006250B9" w:rsidP="006250B9">
      <w:pPr>
        <w:pStyle w:val="NormalBold"/>
      </w:pPr>
      <w:r w:rsidRPr="00566B91">
        <w:rPr>
          <w:rStyle w:val="HideTWBExt"/>
          <w:b w:val="0"/>
        </w:rPr>
        <w:t>&lt;Article&gt;</w:t>
      </w:r>
      <w:r w:rsidRPr="008C13E4">
        <w:t>Subtítulo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223EE71" w14:textId="77777777" w:rsidTr="00C46B21">
        <w:trPr>
          <w:trHeight w:hRule="exact" w:val="240"/>
          <w:jc w:val="center"/>
        </w:trPr>
        <w:tc>
          <w:tcPr>
            <w:tcW w:w="9752" w:type="dxa"/>
            <w:gridSpan w:val="2"/>
            <w:tcBorders>
              <w:top w:val="nil"/>
              <w:left w:val="nil"/>
              <w:bottom w:val="nil"/>
              <w:right w:val="nil"/>
            </w:tcBorders>
          </w:tcPr>
          <w:p w14:paraId="68716B08" w14:textId="77777777" w:rsidR="006250B9" w:rsidRPr="008C13E4" w:rsidRDefault="006250B9" w:rsidP="00C46B21"/>
        </w:tc>
      </w:tr>
      <w:tr w:rsidR="006250B9" w:rsidRPr="008C13E4" w14:paraId="0A3655A2" w14:textId="77777777" w:rsidTr="00C46B21">
        <w:trPr>
          <w:trHeight w:val="240"/>
          <w:jc w:val="center"/>
        </w:trPr>
        <w:tc>
          <w:tcPr>
            <w:tcW w:w="4876" w:type="dxa"/>
            <w:tcBorders>
              <w:top w:val="nil"/>
              <w:left w:val="nil"/>
              <w:bottom w:val="nil"/>
              <w:right w:val="nil"/>
            </w:tcBorders>
          </w:tcPr>
          <w:p w14:paraId="177F4B6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97C8CE8" w14:textId="77777777" w:rsidR="006250B9" w:rsidRPr="008C13E4" w:rsidRDefault="006250B9" w:rsidP="00C46B21">
            <w:pPr>
              <w:pStyle w:val="AmColumnHeading"/>
            </w:pPr>
            <w:r w:rsidRPr="008C13E4">
              <w:t>Enmienda</w:t>
            </w:r>
          </w:p>
        </w:tc>
      </w:tr>
      <w:tr w:rsidR="006250B9" w:rsidRPr="008C13E4" w14:paraId="6E064375" w14:textId="77777777" w:rsidTr="00C46B21">
        <w:trPr>
          <w:jc w:val="center"/>
        </w:trPr>
        <w:tc>
          <w:tcPr>
            <w:tcW w:w="4876" w:type="dxa"/>
            <w:tcBorders>
              <w:top w:val="nil"/>
              <w:left w:val="nil"/>
              <w:bottom w:val="nil"/>
              <w:right w:val="nil"/>
            </w:tcBorders>
          </w:tcPr>
          <w:p w14:paraId="617FE7EA" w14:textId="77777777" w:rsidR="006250B9" w:rsidRPr="008C13E4" w:rsidRDefault="006250B9" w:rsidP="00C46B21">
            <w:pPr>
              <w:pStyle w:val="Normal6a"/>
            </w:pPr>
            <w:r w:rsidRPr="008C13E4">
              <w:t xml:space="preserve">El 28.º régimen </w:t>
            </w:r>
            <w:r w:rsidRPr="008C13E4">
              <w:rPr>
                <w:b/>
                <w:i/>
              </w:rPr>
              <w:t>para las empresas innovadoras</w:t>
            </w:r>
          </w:p>
        </w:tc>
        <w:tc>
          <w:tcPr>
            <w:tcW w:w="4876" w:type="dxa"/>
            <w:tcBorders>
              <w:top w:val="nil"/>
              <w:left w:val="nil"/>
              <w:bottom w:val="nil"/>
              <w:right w:val="nil"/>
            </w:tcBorders>
          </w:tcPr>
          <w:p w14:paraId="02F0E177" w14:textId="77777777" w:rsidR="006250B9" w:rsidRPr="008C13E4" w:rsidRDefault="006250B9" w:rsidP="00C46B21">
            <w:pPr>
              <w:pStyle w:val="Normal6a"/>
            </w:pPr>
            <w:r w:rsidRPr="008C13E4">
              <w:t>El 28.º régimen</w:t>
            </w:r>
            <w:r w:rsidRPr="008C13E4">
              <w:rPr>
                <w:b/>
                <w:i/>
              </w:rPr>
              <w:t>: un nuevo marco jurídico para las empresas emergentes y en expansión</w:t>
            </w:r>
          </w:p>
        </w:tc>
      </w:tr>
    </w:tbl>
    <w:p w14:paraId="0156C65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9029758" w14:textId="77777777" w:rsidR="006250B9" w:rsidRPr="008C13E4" w:rsidRDefault="006250B9" w:rsidP="006250B9">
      <w:r w:rsidRPr="00566B91">
        <w:rPr>
          <w:rStyle w:val="HideTWBExt"/>
        </w:rPr>
        <w:t>&lt;/Amend&gt;</w:t>
      </w:r>
    </w:p>
    <w:p w14:paraId="014777D6"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67</w:t>
      </w:r>
      <w:r w:rsidRPr="00566B91">
        <w:rPr>
          <w:rStyle w:val="HideTWBExt"/>
          <w:b w:val="0"/>
        </w:rPr>
        <w:t>&lt;/NumAm&gt;</w:t>
      </w:r>
    </w:p>
    <w:p w14:paraId="2DCD022B"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2CD8F2A8" w14:textId="77777777" w:rsidR="006250B9" w:rsidRPr="008C13E4" w:rsidRDefault="006250B9" w:rsidP="006250B9">
      <w:pPr>
        <w:pStyle w:val="NormalBold"/>
      </w:pPr>
      <w:r w:rsidRPr="00566B91">
        <w:rPr>
          <w:rStyle w:val="HideTWBExt"/>
          <w:b w:val="0"/>
        </w:rPr>
        <w:t>&lt;/RepeatBlock-By&gt;</w:t>
      </w:r>
    </w:p>
    <w:p w14:paraId="19E1DD8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8FB5E1E" w14:textId="77777777" w:rsidR="006250B9" w:rsidRPr="008C13E4" w:rsidRDefault="006250B9" w:rsidP="006250B9">
      <w:pPr>
        <w:pStyle w:val="NormalBold"/>
      </w:pPr>
      <w:r w:rsidRPr="00566B91">
        <w:rPr>
          <w:rStyle w:val="HideTWBExt"/>
          <w:b w:val="0"/>
        </w:rPr>
        <w:t>&lt;Article&gt;</w:t>
      </w:r>
      <w:r w:rsidRPr="008C13E4">
        <w:t>Subtítulo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3032B8A" w14:textId="77777777" w:rsidTr="00C46B21">
        <w:trPr>
          <w:trHeight w:hRule="exact" w:val="240"/>
          <w:jc w:val="center"/>
        </w:trPr>
        <w:tc>
          <w:tcPr>
            <w:tcW w:w="9752" w:type="dxa"/>
            <w:gridSpan w:val="2"/>
            <w:tcBorders>
              <w:top w:val="nil"/>
              <w:left w:val="nil"/>
              <w:bottom w:val="nil"/>
              <w:right w:val="nil"/>
            </w:tcBorders>
          </w:tcPr>
          <w:p w14:paraId="2E56623B" w14:textId="77777777" w:rsidR="006250B9" w:rsidRPr="008C13E4" w:rsidRDefault="006250B9" w:rsidP="00C46B21"/>
        </w:tc>
      </w:tr>
      <w:tr w:rsidR="006250B9" w:rsidRPr="008C13E4" w14:paraId="5601262E" w14:textId="77777777" w:rsidTr="00C46B21">
        <w:trPr>
          <w:trHeight w:val="240"/>
          <w:jc w:val="center"/>
        </w:trPr>
        <w:tc>
          <w:tcPr>
            <w:tcW w:w="4876" w:type="dxa"/>
            <w:tcBorders>
              <w:top w:val="nil"/>
              <w:left w:val="nil"/>
              <w:bottom w:val="nil"/>
              <w:right w:val="nil"/>
            </w:tcBorders>
          </w:tcPr>
          <w:p w14:paraId="6BAA34D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BBB282C" w14:textId="77777777" w:rsidR="006250B9" w:rsidRPr="008C13E4" w:rsidRDefault="006250B9" w:rsidP="00C46B21">
            <w:pPr>
              <w:pStyle w:val="AmColumnHeading"/>
            </w:pPr>
            <w:r w:rsidRPr="008C13E4">
              <w:t>Enmienda</w:t>
            </w:r>
          </w:p>
        </w:tc>
      </w:tr>
      <w:tr w:rsidR="006250B9" w:rsidRPr="008C13E4" w14:paraId="2307D6A7" w14:textId="77777777" w:rsidTr="00C46B21">
        <w:trPr>
          <w:jc w:val="center"/>
        </w:trPr>
        <w:tc>
          <w:tcPr>
            <w:tcW w:w="4876" w:type="dxa"/>
            <w:tcBorders>
              <w:top w:val="nil"/>
              <w:left w:val="nil"/>
              <w:bottom w:val="nil"/>
              <w:right w:val="nil"/>
            </w:tcBorders>
          </w:tcPr>
          <w:p w14:paraId="052298D8" w14:textId="77777777" w:rsidR="006250B9" w:rsidRPr="008C13E4" w:rsidRDefault="006250B9" w:rsidP="00C46B21">
            <w:pPr>
              <w:pStyle w:val="Normal6a"/>
            </w:pPr>
            <w:r w:rsidRPr="008C13E4">
              <w:t xml:space="preserve">El 28.º régimen </w:t>
            </w:r>
            <w:r w:rsidRPr="008C13E4">
              <w:rPr>
                <w:b/>
                <w:i/>
              </w:rPr>
              <w:t>para las empresas innovadoras</w:t>
            </w:r>
          </w:p>
        </w:tc>
        <w:tc>
          <w:tcPr>
            <w:tcW w:w="4876" w:type="dxa"/>
            <w:tcBorders>
              <w:top w:val="nil"/>
              <w:left w:val="nil"/>
              <w:bottom w:val="nil"/>
              <w:right w:val="nil"/>
            </w:tcBorders>
          </w:tcPr>
          <w:p w14:paraId="1B4E39B0" w14:textId="77777777" w:rsidR="006250B9" w:rsidRPr="008C13E4" w:rsidRDefault="006250B9" w:rsidP="00C46B21">
            <w:pPr>
              <w:pStyle w:val="Normal6a"/>
            </w:pPr>
            <w:r w:rsidRPr="008C13E4">
              <w:t xml:space="preserve">El </w:t>
            </w:r>
            <w:r w:rsidRPr="008C13E4">
              <w:rPr>
                <w:b/>
                <w:i/>
              </w:rPr>
              <w:t>marco de Derecho de sociedades del</w:t>
            </w:r>
            <w:r w:rsidRPr="008C13E4">
              <w:t xml:space="preserve"> 28.º régimen</w:t>
            </w:r>
          </w:p>
        </w:tc>
      </w:tr>
    </w:tbl>
    <w:p w14:paraId="7EC2839B"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{EN}</w:t>
      </w:r>
      <w:r w:rsidRPr="00566B91">
        <w:rPr>
          <w:lang w:val="fr-BE"/>
        </w:rPr>
        <w:t>en</w:t>
      </w:r>
      <w:r w:rsidRPr="00566B91">
        <w:rPr>
          <w:rStyle w:val="HideTWBExt"/>
          <w:lang w:val="fr-BE"/>
        </w:rPr>
        <w:t>&lt;/Original&gt;</w:t>
      </w:r>
    </w:p>
    <w:p w14:paraId="073FC155" w14:textId="77777777" w:rsidR="006250B9" w:rsidRPr="00566B91" w:rsidRDefault="006250B9" w:rsidP="006250B9">
      <w:pPr>
        <w:rPr>
          <w:lang w:val="fr-BE"/>
        </w:rPr>
      </w:pPr>
      <w:r w:rsidRPr="00566B91">
        <w:rPr>
          <w:rStyle w:val="HideTWBExt"/>
          <w:lang w:val="fr-BE"/>
        </w:rPr>
        <w:t>&lt;/Amend&gt;</w:t>
      </w:r>
    </w:p>
    <w:p w14:paraId="1C62504F"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68</w:t>
      </w:r>
      <w:r w:rsidRPr="00566B91">
        <w:rPr>
          <w:rStyle w:val="HideTWBExt"/>
          <w:b w:val="0"/>
        </w:rPr>
        <w:t>&lt;/NumAm&gt;</w:t>
      </w:r>
    </w:p>
    <w:p w14:paraId="02AFA8CA"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27EB08CE" w14:textId="77777777" w:rsidR="006250B9" w:rsidRPr="00566B91" w:rsidRDefault="006250B9" w:rsidP="006250B9">
      <w:pPr>
        <w:pStyle w:val="NormalBold"/>
        <w:rPr>
          <w:lang w:val="fr-BE"/>
        </w:rPr>
      </w:pPr>
      <w:r w:rsidRPr="00566B91">
        <w:rPr>
          <w:rStyle w:val="HideTWBExt"/>
          <w:b w:val="0"/>
        </w:rPr>
        <w:t>&lt;/RepeatBlock-By&gt;</w:t>
      </w:r>
    </w:p>
    <w:p w14:paraId="7EBD7BE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6469505" w14:textId="77777777" w:rsidR="006250B9" w:rsidRPr="008C13E4" w:rsidRDefault="006250B9" w:rsidP="006250B9">
      <w:pPr>
        <w:pStyle w:val="NormalBold"/>
      </w:pPr>
      <w:r w:rsidRPr="00566B91">
        <w:rPr>
          <w:rStyle w:val="HideTWBExt"/>
          <w:b w:val="0"/>
        </w:rPr>
        <w:t>&lt;Article&gt;</w:t>
      </w:r>
      <w:r w:rsidRPr="008C13E4">
        <w:t>Subtítulo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B186F98" w14:textId="77777777" w:rsidTr="00C46B21">
        <w:trPr>
          <w:trHeight w:hRule="exact" w:val="240"/>
          <w:jc w:val="center"/>
        </w:trPr>
        <w:tc>
          <w:tcPr>
            <w:tcW w:w="9752" w:type="dxa"/>
            <w:gridSpan w:val="2"/>
            <w:tcBorders>
              <w:top w:val="nil"/>
              <w:left w:val="nil"/>
              <w:bottom w:val="nil"/>
              <w:right w:val="nil"/>
            </w:tcBorders>
          </w:tcPr>
          <w:p w14:paraId="1CCFCDD7" w14:textId="77777777" w:rsidR="006250B9" w:rsidRPr="008C13E4" w:rsidRDefault="006250B9" w:rsidP="00C46B21"/>
        </w:tc>
      </w:tr>
      <w:tr w:rsidR="006250B9" w:rsidRPr="008C13E4" w14:paraId="43DF8830" w14:textId="77777777" w:rsidTr="00C46B21">
        <w:trPr>
          <w:trHeight w:val="240"/>
          <w:jc w:val="center"/>
        </w:trPr>
        <w:tc>
          <w:tcPr>
            <w:tcW w:w="4876" w:type="dxa"/>
            <w:tcBorders>
              <w:top w:val="nil"/>
              <w:left w:val="nil"/>
              <w:bottom w:val="nil"/>
              <w:right w:val="nil"/>
            </w:tcBorders>
          </w:tcPr>
          <w:p w14:paraId="237E06C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4D754DE" w14:textId="77777777" w:rsidR="006250B9" w:rsidRPr="008C13E4" w:rsidRDefault="006250B9" w:rsidP="00C46B21">
            <w:pPr>
              <w:pStyle w:val="AmColumnHeading"/>
            </w:pPr>
            <w:r w:rsidRPr="008C13E4">
              <w:t>Enmienda</w:t>
            </w:r>
          </w:p>
        </w:tc>
      </w:tr>
      <w:tr w:rsidR="006250B9" w:rsidRPr="008C13E4" w14:paraId="23E21906" w14:textId="77777777" w:rsidTr="00C46B21">
        <w:trPr>
          <w:jc w:val="center"/>
        </w:trPr>
        <w:tc>
          <w:tcPr>
            <w:tcW w:w="4876" w:type="dxa"/>
            <w:tcBorders>
              <w:top w:val="nil"/>
              <w:left w:val="nil"/>
              <w:bottom w:val="nil"/>
              <w:right w:val="nil"/>
            </w:tcBorders>
          </w:tcPr>
          <w:p w14:paraId="71787479" w14:textId="77777777" w:rsidR="006250B9" w:rsidRPr="008C13E4" w:rsidRDefault="006250B9" w:rsidP="00C46B21">
            <w:pPr>
              <w:pStyle w:val="Normal6a"/>
            </w:pPr>
            <w:r w:rsidRPr="008C13E4">
              <w:t xml:space="preserve">El 28.º régimen </w:t>
            </w:r>
            <w:r w:rsidRPr="008C13E4">
              <w:rPr>
                <w:b/>
                <w:i/>
              </w:rPr>
              <w:t>para las empresas innovadoras</w:t>
            </w:r>
          </w:p>
        </w:tc>
        <w:tc>
          <w:tcPr>
            <w:tcW w:w="4876" w:type="dxa"/>
            <w:tcBorders>
              <w:top w:val="nil"/>
              <w:left w:val="nil"/>
              <w:bottom w:val="nil"/>
              <w:right w:val="nil"/>
            </w:tcBorders>
          </w:tcPr>
          <w:p w14:paraId="35193A66" w14:textId="77777777" w:rsidR="006250B9" w:rsidRPr="008C13E4" w:rsidRDefault="006250B9" w:rsidP="00C46B21">
            <w:pPr>
              <w:pStyle w:val="Normal6a"/>
            </w:pPr>
            <w:r w:rsidRPr="008C13E4">
              <w:t xml:space="preserve">El </w:t>
            </w:r>
            <w:r w:rsidRPr="008C13E4">
              <w:rPr>
                <w:b/>
                <w:i/>
              </w:rPr>
              <w:t>marco jurídico del</w:t>
            </w:r>
            <w:r w:rsidRPr="008C13E4">
              <w:t xml:space="preserve"> 28.º régimen</w:t>
            </w:r>
          </w:p>
        </w:tc>
      </w:tr>
    </w:tbl>
    <w:p w14:paraId="33E6B6F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5064659" w14:textId="77777777" w:rsidR="006250B9" w:rsidRPr="008C13E4" w:rsidRDefault="006250B9" w:rsidP="006250B9">
      <w:r w:rsidRPr="00566B91">
        <w:rPr>
          <w:rStyle w:val="HideTWBExt"/>
        </w:rPr>
        <w:t>&lt;/Amend&gt;</w:t>
      </w:r>
    </w:p>
    <w:p w14:paraId="533BCF26"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69</w:t>
      </w:r>
      <w:r w:rsidRPr="00566B91">
        <w:rPr>
          <w:rStyle w:val="HideTWBExt"/>
          <w:b w:val="0"/>
        </w:rPr>
        <w:t>&lt;/NumAm&gt;</w:t>
      </w:r>
    </w:p>
    <w:p w14:paraId="3886BEF2"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24581119" w14:textId="77777777" w:rsidR="006250B9" w:rsidRPr="008C13E4" w:rsidRDefault="006250B9" w:rsidP="006250B9">
      <w:pPr>
        <w:pStyle w:val="NormalBold"/>
      </w:pPr>
      <w:r w:rsidRPr="00566B91">
        <w:rPr>
          <w:rStyle w:val="HideTWBExt"/>
          <w:b w:val="0"/>
        </w:rPr>
        <w:t>&lt;/RepeatBlock-By&gt;</w:t>
      </w:r>
    </w:p>
    <w:p w14:paraId="6194B4F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0F01DA3" w14:textId="77777777" w:rsidR="006250B9" w:rsidRPr="008C13E4" w:rsidRDefault="006250B9" w:rsidP="006250B9">
      <w:pPr>
        <w:pStyle w:val="NormalBold"/>
      </w:pPr>
      <w:r w:rsidRPr="00566B91">
        <w:rPr>
          <w:rStyle w:val="HideTWBExt"/>
          <w:b w:val="0"/>
        </w:rPr>
        <w:t>&lt;Article&gt;</w:t>
      </w:r>
      <w:r w:rsidRPr="008C13E4">
        <w:t>Apartado 8</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0DAAB62" w14:textId="77777777" w:rsidTr="00C46B21">
        <w:trPr>
          <w:trHeight w:hRule="exact" w:val="240"/>
          <w:jc w:val="center"/>
        </w:trPr>
        <w:tc>
          <w:tcPr>
            <w:tcW w:w="9752" w:type="dxa"/>
            <w:gridSpan w:val="2"/>
            <w:tcBorders>
              <w:top w:val="nil"/>
              <w:left w:val="nil"/>
              <w:bottom w:val="nil"/>
              <w:right w:val="nil"/>
            </w:tcBorders>
          </w:tcPr>
          <w:p w14:paraId="36ADB3E2" w14:textId="77777777" w:rsidR="006250B9" w:rsidRPr="008C13E4" w:rsidRDefault="006250B9" w:rsidP="00C46B21"/>
        </w:tc>
      </w:tr>
      <w:tr w:rsidR="006250B9" w:rsidRPr="008C13E4" w14:paraId="4F747962" w14:textId="77777777" w:rsidTr="00C46B21">
        <w:trPr>
          <w:trHeight w:val="240"/>
          <w:jc w:val="center"/>
        </w:trPr>
        <w:tc>
          <w:tcPr>
            <w:tcW w:w="4876" w:type="dxa"/>
            <w:tcBorders>
              <w:top w:val="nil"/>
              <w:left w:val="nil"/>
              <w:bottom w:val="nil"/>
              <w:right w:val="nil"/>
            </w:tcBorders>
          </w:tcPr>
          <w:p w14:paraId="1FEDB6F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D916FA1" w14:textId="77777777" w:rsidR="006250B9" w:rsidRPr="008C13E4" w:rsidRDefault="006250B9" w:rsidP="00C46B21">
            <w:pPr>
              <w:pStyle w:val="AmColumnHeading"/>
            </w:pPr>
            <w:r w:rsidRPr="008C13E4">
              <w:t>Enmienda</w:t>
            </w:r>
          </w:p>
        </w:tc>
      </w:tr>
      <w:tr w:rsidR="006250B9" w:rsidRPr="008C13E4" w14:paraId="6DA6FF5B" w14:textId="77777777" w:rsidTr="00C46B21">
        <w:trPr>
          <w:jc w:val="center"/>
        </w:trPr>
        <w:tc>
          <w:tcPr>
            <w:tcW w:w="4876" w:type="dxa"/>
            <w:tcBorders>
              <w:top w:val="nil"/>
              <w:left w:val="nil"/>
              <w:bottom w:val="nil"/>
              <w:right w:val="nil"/>
            </w:tcBorders>
          </w:tcPr>
          <w:p w14:paraId="42619538" w14:textId="77777777" w:rsidR="006250B9" w:rsidRPr="008C13E4" w:rsidRDefault="006250B9" w:rsidP="00C46B21">
            <w:pPr>
              <w:pStyle w:val="Normal6a"/>
            </w:pPr>
            <w:r w:rsidRPr="008C13E4">
              <w:t>8.</w:t>
            </w:r>
            <w:r w:rsidRPr="008C13E4">
              <w:tab/>
            </w:r>
            <w:r w:rsidRPr="008C13E4">
              <w:rPr>
                <w:b/>
                <w:i/>
              </w:rPr>
              <w:t>Opina que</w:t>
            </w:r>
            <w:r w:rsidRPr="008C13E4">
              <w:t xml:space="preserve"> el 28.º régimen </w:t>
            </w:r>
            <w:r w:rsidRPr="008C13E4">
              <w:rPr>
                <w:b/>
                <w:i/>
              </w:rPr>
              <w:t>debe tener por objeto principal</w:t>
            </w:r>
            <w:r w:rsidRPr="008C13E4">
              <w:t xml:space="preserve"> las normas del Derecho de sociedades </w:t>
            </w:r>
            <w:r w:rsidRPr="008C13E4">
              <w:rPr>
                <w:b/>
                <w:i/>
              </w:rPr>
              <w:t>y que solo deben poder participar en él las sociedades que no coticen en el mercado bursátil; considera que el 28.º régimen debe consistir en un conjunto de normas de incorporación obligatoria en las</w:t>
            </w:r>
            <w:r w:rsidRPr="008C13E4">
              <w:t xml:space="preserve"> formas </w:t>
            </w:r>
            <w:r w:rsidRPr="008C13E4">
              <w:rPr>
                <w:b/>
                <w:i/>
              </w:rPr>
              <w:t>societarias nacionales, existentes o futuras;</w:t>
            </w:r>
          </w:p>
        </w:tc>
        <w:tc>
          <w:tcPr>
            <w:tcW w:w="4876" w:type="dxa"/>
            <w:tcBorders>
              <w:top w:val="nil"/>
              <w:left w:val="nil"/>
              <w:bottom w:val="nil"/>
              <w:right w:val="nil"/>
            </w:tcBorders>
          </w:tcPr>
          <w:p w14:paraId="34A65F69" w14:textId="77777777" w:rsidR="006250B9" w:rsidRPr="008C13E4" w:rsidRDefault="006250B9" w:rsidP="00C46B21">
            <w:pPr>
              <w:pStyle w:val="Normal6a"/>
            </w:pPr>
            <w:r w:rsidRPr="008C13E4">
              <w:t>8.</w:t>
            </w:r>
            <w:r w:rsidRPr="008C13E4">
              <w:tab/>
            </w:r>
            <w:r w:rsidRPr="008C13E4">
              <w:rPr>
                <w:b/>
                <w:i/>
              </w:rPr>
              <w:t>Considera que, como afirma la Comisión Europea,</w:t>
            </w:r>
            <w:r w:rsidRPr="008C13E4">
              <w:t xml:space="preserve"> el 28.º régimen </w:t>
            </w:r>
            <w:r w:rsidRPr="008C13E4">
              <w:rPr>
                <w:b/>
                <w:i/>
              </w:rPr>
              <w:t>es un proyecto legislativo modular que abarca diferentes ámbitos normativos, que se ejecutará mediante medidas legislativas complementarias y separadas con bases jurídicas diferentes, y que no se limitará únicamente a</w:t>
            </w:r>
            <w:r w:rsidRPr="008C13E4">
              <w:t xml:space="preserve"> las normas del Derecho de sociedades</w:t>
            </w:r>
            <w:r w:rsidRPr="008C13E4">
              <w:rPr>
                <w:b/>
                <w:i/>
              </w:rPr>
              <w:t>, sino que abordará y definirá otros aspectos y políticas clave para relanzar la innovación y la competitividad europea en el sector, con referencia específica a:</w:t>
            </w:r>
          </w:p>
        </w:tc>
      </w:tr>
      <w:tr w:rsidR="006250B9" w:rsidRPr="008C13E4" w14:paraId="05B6732E" w14:textId="77777777" w:rsidTr="00C46B21">
        <w:trPr>
          <w:jc w:val="center"/>
        </w:trPr>
        <w:tc>
          <w:tcPr>
            <w:tcW w:w="4876" w:type="dxa"/>
            <w:tcBorders>
              <w:top w:val="nil"/>
              <w:left w:val="nil"/>
              <w:bottom w:val="nil"/>
              <w:right w:val="nil"/>
            </w:tcBorders>
          </w:tcPr>
          <w:p w14:paraId="3A9F3973" w14:textId="77777777" w:rsidR="006250B9" w:rsidRPr="008C13E4" w:rsidRDefault="006250B9" w:rsidP="00C46B21">
            <w:pPr>
              <w:pStyle w:val="Normal6a"/>
            </w:pPr>
          </w:p>
        </w:tc>
        <w:tc>
          <w:tcPr>
            <w:tcW w:w="4876" w:type="dxa"/>
            <w:tcBorders>
              <w:top w:val="nil"/>
              <w:left w:val="nil"/>
              <w:bottom w:val="nil"/>
              <w:right w:val="nil"/>
            </w:tcBorders>
          </w:tcPr>
          <w:p w14:paraId="096BC021" w14:textId="77777777" w:rsidR="006250B9" w:rsidRPr="008C13E4" w:rsidRDefault="006250B9" w:rsidP="00C46B21">
            <w:pPr>
              <w:pStyle w:val="Normal6a"/>
            </w:pPr>
            <w:r w:rsidRPr="008C13E4">
              <w:rPr>
                <w:b/>
                <w:i/>
              </w:rPr>
              <w:t>– una gobernanza fiscal atractiva para las empresas innovadoras, las empresas emergentes y las empresas en expansión a fin de atraer capital e inversores internacionales, competir con jurisdicciones extranjeras especialmente competitivas y contribuir al crecimiento del sector y a la independencia europea. </w:t>
            </w:r>
          </w:p>
        </w:tc>
      </w:tr>
      <w:tr w:rsidR="006250B9" w:rsidRPr="008C13E4" w14:paraId="02A48409" w14:textId="77777777" w:rsidTr="00C46B21">
        <w:trPr>
          <w:jc w:val="center"/>
        </w:trPr>
        <w:tc>
          <w:tcPr>
            <w:tcW w:w="4876" w:type="dxa"/>
            <w:tcBorders>
              <w:top w:val="nil"/>
              <w:left w:val="nil"/>
              <w:bottom w:val="nil"/>
              <w:right w:val="nil"/>
            </w:tcBorders>
          </w:tcPr>
          <w:p w14:paraId="436D603C" w14:textId="77777777" w:rsidR="006250B9" w:rsidRPr="008C13E4" w:rsidRDefault="006250B9" w:rsidP="00C46B21">
            <w:pPr>
              <w:pStyle w:val="Normal6a"/>
            </w:pPr>
          </w:p>
        </w:tc>
        <w:tc>
          <w:tcPr>
            <w:tcW w:w="4876" w:type="dxa"/>
            <w:tcBorders>
              <w:top w:val="nil"/>
              <w:left w:val="nil"/>
              <w:bottom w:val="nil"/>
              <w:right w:val="nil"/>
            </w:tcBorders>
          </w:tcPr>
          <w:p w14:paraId="5611C44C" w14:textId="77777777" w:rsidR="006250B9" w:rsidRPr="008C13E4" w:rsidRDefault="006250B9" w:rsidP="00C46B21">
            <w:pPr>
              <w:pStyle w:val="Normal6a"/>
            </w:pPr>
            <w:r w:rsidRPr="008C13E4">
              <w:rPr>
                <w:b/>
                <w:i/>
              </w:rPr>
              <w:t>– fomentar, con el objetivo de conservar el talento y la profesionalidad en Europa,</w:t>
            </w:r>
            <w:r w:rsidRPr="008C13E4">
              <w:t xml:space="preserve"> formas </w:t>
            </w:r>
            <w:r w:rsidRPr="008C13E4">
              <w:rPr>
                <w:b/>
                <w:i/>
              </w:rPr>
              <w:t>de participación societaria de los empleados en las empresas innovadoras y aplicarles a estas y a las contraprestaciones pertinentes sistemas fiscales ventajosos, reconociendo su carácter de plusvalías a escala europea.</w:t>
            </w:r>
          </w:p>
        </w:tc>
      </w:tr>
      <w:tr w:rsidR="006250B9" w:rsidRPr="008C13E4" w14:paraId="73BC1422" w14:textId="77777777" w:rsidTr="00C46B21">
        <w:trPr>
          <w:jc w:val="center"/>
        </w:trPr>
        <w:tc>
          <w:tcPr>
            <w:tcW w:w="4876" w:type="dxa"/>
            <w:tcBorders>
              <w:top w:val="nil"/>
              <w:left w:val="nil"/>
              <w:bottom w:val="nil"/>
              <w:right w:val="nil"/>
            </w:tcBorders>
          </w:tcPr>
          <w:p w14:paraId="7C69FA5F" w14:textId="77777777" w:rsidR="006250B9" w:rsidRPr="008C13E4" w:rsidRDefault="006250B9" w:rsidP="00C46B21">
            <w:pPr>
              <w:pStyle w:val="Normal6a"/>
            </w:pPr>
          </w:p>
        </w:tc>
        <w:tc>
          <w:tcPr>
            <w:tcW w:w="4876" w:type="dxa"/>
            <w:tcBorders>
              <w:top w:val="nil"/>
              <w:left w:val="nil"/>
              <w:bottom w:val="nil"/>
              <w:right w:val="nil"/>
            </w:tcBorders>
          </w:tcPr>
          <w:p w14:paraId="08B71C0F" w14:textId="77777777" w:rsidR="006250B9" w:rsidRPr="008C13E4" w:rsidRDefault="006250B9" w:rsidP="00C46B21">
            <w:pPr>
              <w:pStyle w:val="Normal6a"/>
            </w:pPr>
            <w:r w:rsidRPr="008C13E4">
              <w:rPr>
                <w:b/>
                <w:i/>
              </w:rPr>
              <w:t>– garantizar la contigüidad y circularidad efectivas entre las universidades, las empresas emergentes, los organismos de registro y protección de la propiedad intelectual, las empresas, los fondos de inversión y el capital riesgo, de modo que la comercialización de proyectos estratégicos e ideas de alto valor innovador esté inmediatamente disponible y operativa.</w:t>
            </w:r>
          </w:p>
        </w:tc>
      </w:tr>
      <w:tr w:rsidR="006250B9" w:rsidRPr="008C13E4" w14:paraId="4F72A0C5" w14:textId="77777777" w:rsidTr="00C46B21">
        <w:trPr>
          <w:jc w:val="center"/>
        </w:trPr>
        <w:tc>
          <w:tcPr>
            <w:tcW w:w="4876" w:type="dxa"/>
            <w:tcBorders>
              <w:top w:val="nil"/>
              <w:left w:val="nil"/>
              <w:bottom w:val="nil"/>
              <w:right w:val="nil"/>
            </w:tcBorders>
          </w:tcPr>
          <w:p w14:paraId="115D4E65" w14:textId="77777777" w:rsidR="006250B9" w:rsidRPr="008C13E4" w:rsidRDefault="006250B9" w:rsidP="00C46B21">
            <w:pPr>
              <w:pStyle w:val="Normal6a"/>
            </w:pPr>
          </w:p>
        </w:tc>
        <w:tc>
          <w:tcPr>
            <w:tcW w:w="4876" w:type="dxa"/>
            <w:tcBorders>
              <w:top w:val="nil"/>
              <w:left w:val="nil"/>
              <w:bottom w:val="nil"/>
              <w:right w:val="nil"/>
            </w:tcBorders>
          </w:tcPr>
          <w:p w14:paraId="43953DDA" w14:textId="77777777" w:rsidR="006250B9" w:rsidRPr="008C13E4" w:rsidRDefault="006250B9" w:rsidP="00C46B21">
            <w:pPr>
              <w:pStyle w:val="Normal6a"/>
            </w:pPr>
            <w:r w:rsidRPr="008C13E4">
              <w:rPr>
                <w:b/>
                <w:i/>
              </w:rPr>
              <w:t>– garantizar los recursos y la financiación puente europeos para las empresas emergentes e innovadoras que puedan apoyar su desarrollo en la fase inmediatamente anterior a su despliegue comercial.</w:t>
            </w:r>
          </w:p>
        </w:tc>
      </w:tr>
      <w:tr w:rsidR="006250B9" w:rsidRPr="008C13E4" w14:paraId="110935E4" w14:textId="77777777" w:rsidTr="00C46B21">
        <w:trPr>
          <w:jc w:val="center"/>
        </w:trPr>
        <w:tc>
          <w:tcPr>
            <w:tcW w:w="4876" w:type="dxa"/>
            <w:tcBorders>
              <w:top w:val="nil"/>
              <w:left w:val="nil"/>
              <w:bottom w:val="nil"/>
              <w:right w:val="nil"/>
            </w:tcBorders>
          </w:tcPr>
          <w:p w14:paraId="7B8E97D4" w14:textId="77777777" w:rsidR="006250B9" w:rsidRPr="008C13E4" w:rsidRDefault="006250B9" w:rsidP="00C46B21">
            <w:pPr>
              <w:pStyle w:val="Normal6a"/>
            </w:pPr>
          </w:p>
        </w:tc>
        <w:tc>
          <w:tcPr>
            <w:tcW w:w="4876" w:type="dxa"/>
            <w:tcBorders>
              <w:top w:val="nil"/>
              <w:left w:val="nil"/>
              <w:bottom w:val="nil"/>
              <w:right w:val="nil"/>
            </w:tcBorders>
          </w:tcPr>
          <w:p w14:paraId="2863A04B" w14:textId="77777777" w:rsidR="006250B9" w:rsidRPr="008C13E4" w:rsidRDefault="006250B9" w:rsidP="00C46B21">
            <w:pPr>
              <w:pStyle w:val="Normal6a"/>
            </w:pPr>
            <w:r w:rsidRPr="008C13E4">
              <w:rPr>
                <w:b/>
                <w:i/>
              </w:rPr>
              <w:t>– el refuerzo adicional y necesario de un fondo europeo de innovación que pueda ir más allá de la inversión nacional y generar un gasto público suficiente para desarrollar una vía de innovación europea capaz de competir con los principales agentes mundiales del sector.</w:t>
            </w:r>
          </w:p>
        </w:tc>
      </w:tr>
      <w:tr w:rsidR="006250B9" w:rsidRPr="008C13E4" w14:paraId="18C17BCA" w14:textId="77777777" w:rsidTr="00C46B21">
        <w:trPr>
          <w:jc w:val="center"/>
        </w:trPr>
        <w:tc>
          <w:tcPr>
            <w:tcW w:w="4876" w:type="dxa"/>
            <w:tcBorders>
              <w:top w:val="nil"/>
              <w:left w:val="nil"/>
              <w:bottom w:val="nil"/>
              <w:right w:val="nil"/>
            </w:tcBorders>
          </w:tcPr>
          <w:p w14:paraId="29651ABC" w14:textId="77777777" w:rsidR="006250B9" w:rsidRPr="008C13E4" w:rsidRDefault="006250B9" w:rsidP="00C46B21">
            <w:pPr>
              <w:pStyle w:val="Normal6a"/>
            </w:pPr>
          </w:p>
        </w:tc>
        <w:tc>
          <w:tcPr>
            <w:tcW w:w="4876" w:type="dxa"/>
            <w:tcBorders>
              <w:top w:val="nil"/>
              <w:left w:val="nil"/>
              <w:bottom w:val="nil"/>
              <w:right w:val="nil"/>
            </w:tcBorders>
          </w:tcPr>
          <w:p w14:paraId="26BF6CE6" w14:textId="77777777" w:rsidR="006250B9" w:rsidRPr="008C13E4" w:rsidRDefault="006250B9" w:rsidP="00C46B21">
            <w:pPr>
              <w:pStyle w:val="Normal6a"/>
            </w:pPr>
            <w:r w:rsidRPr="008C13E4">
              <w:rPr>
                <w:b/>
                <w:i/>
              </w:rPr>
              <w:t>– la ulterior realización del mercado interior y del mercado europeo de capitales, así como otras formas de simplificación administrativa.</w:t>
            </w:r>
          </w:p>
        </w:tc>
      </w:tr>
    </w:tbl>
    <w:p w14:paraId="51B6ABC1"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67E7EDDE" w14:textId="77777777" w:rsidR="006250B9" w:rsidRPr="00566B91" w:rsidRDefault="006250B9" w:rsidP="006250B9">
      <w:pPr>
        <w:rPr>
          <w:lang w:val="en-GB"/>
        </w:rPr>
      </w:pPr>
      <w:r w:rsidRPr="00566B91">
        <w:rPr>
          <w:rStyle w:val="HideTWBExt"/>
          <w:lang w:val="en-GB"/>
        </w:rPr>
        <w:t>&lt;/Amend&gt;</w:t>
      </w:r>
    </w:p>
    <w:p w14:paraId="0A890C60"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70</w:t>
      </w:r>
      <w:r w:rsidRPr="00566B91">
        <w:rPr>
          <w:rStyle w:val="HideTWBExt"/>
          <w:b w:val="0"/>
        </w:rPr>
        <w:t>&lt;/NumAm&gt;</w:t>
      </w:r>
    </w:p>
    <w:p w14:paraId="46AC71FA"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Daniel Buda</w:t>
      </w:r>
      <w:r w:rsidRPr="00566B91">
        <w:rPr>
          <w:rStyle w:val="HideTWBExt"/>
          <w:b w:val="0"/>
        </w:rPr>
        <w:t>&lt;/Members&gt;</w:t>
      </w:r>
    </w:p>
    <w:p w14:paraId="609D5903" w14:textId="77777777" w:rsidR="006250B9" w:rsidRPr="00566B91" w:rsidRDefault="006250B9" w:rsidP="006250B9">
      <w:pPr>
        <w:pStyle w:val="NormalBold"/>
        <w:rPr>
          <w:lang w:val="en-GB"/>
        </w:rPr>
      </w:pPr>
      <w:r w:rsidRPr="00566B91">
        <w:rPr>
          <w:rStyle w:val="HideTWBExt"/>
          <w:b w:val="0"/>
        </w:rPr>
        <w:t>&lt;/RepeatBlock-By&gt;</w:t>
      </w:r>
    </w:p>
    <w:p w14:paraId="0F6CB61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8923658" w14:textId="77777777" w:rsidR="006250B9" w:rsidRPr="008C13E4" w:rsidRDefault="006250B9" w:rsidP="006250B9">
      <w:pPr>
        <w:pStyle w:val="NormalBold"/>
      </w:pPr>
      <w:r w:rsidRPr="00566B91">
        <w:rPr>
          <w:rStyle w:val="HideTWBExt"/>
          <w:b w:val="0"/>
        </w:rPr>
        <w:t>&lt;Article&gt;</w:t>
      </w:r>
      <w:r w:rsidRPr="008C13E4">
        <w:t>Apartado 8</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8289BCC" w14:textId="77777777" w:rsidTr="00C46B21">
        <w:trPr>
          <w:trHeight w:hRule="exact" w:val="240"/>
          <w:jc w:val="center"/>
        </w:trPr>
        <w:tc>
          <w:tcPr>
            <w:tcW w:w="9752" w:type="dxa"/>
            <w:gridSpan w:val="2"/>
            <w:tcBorders>
              <w:top w:val="nil"/>
              <w:left w:val="nil"/>
              <w:bottom w:val="nil"/>
              <w:right w:val="nil"/>
            </w:tcBorders>
          </w:tcPr>
          <w:p w14:paraId="7C3BAB53" w14:textId="77777777" w:rsidR="006250B9" w:rsidRPr="008C13E4" w:rsidRDefault="006250B9" w:rsidP="00C46B21"/>
        </w:tc>
      </w:tr>
      <w:tr w:rsidR="006250B9" w:rsidRPr="008C13E4" w14:paraId="7CBA8BED" w14:textId="77777777" w:rsidTr="00C46B21">
        <w:trPr>
          <w:trHeight w:val="240"/>
          <w:jc w:val="center"/>
        </w:trPr>
        <w:tc>
          <w:tcPr>
            <w:tcW w:w="4876" w:type="dxa"/>
            <w:tcBorders>
              <w:top w:val="nil"/>
              <w:left w:val="nil"/>
              <w:bottom w:val="nil"/>
              <w:right w:val="nil"/>
            </w:tcBorders>
          </w:tcPr>
          <w:p w14:paraId="68ED925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D13D40A" w14:textId="77777777" w:rsidR="006250B9" w:rsidRPr="008C13E4" w:rsidRDefault="006250B9" w:rsidP="00C46B21">
            <w:pPr>
              <w:pStyle w:val="AmColumnHeading"/>
            </w:pPr>
            <w:r w:rsidRPr="008C13E4">
              <w:t>Enmienda</w:t>
            </w:r>
          </w:p>
        </w:tc>
      </w:tr>
      <w:tr w:rsidR="006250B9" w:rsidRPr="008C13E4" w14:paraId="00AE1E72" w14:textId="77777777" w:rsidTr="00C46B21">
        <w:trPr>
          <w:jc w:val="center"/>
        </w:trPr>
        <w:tc>
          <w:tcPr>
            <w:tcW w:w="4876" w:type="dxa"/>
            <w:tcBorders>
              <w:top w:val="nil"/>
              <w:left w:val="nil"/>
              <w:bottom w:val="nil"/>
              <w:right w:val="nil"/>
            </w:tcBorders>
          </w:tcPr>
          <w:p w14:paraId="1B96EC86" w14:textId="77777777" w:rsidR="006250B9" w:rsidRPr="008C13E4" w:rsidRDefault="006250B9" w:rsidP="00C46B21">
            <w:pPr>
              <w:pStyle w:val="Normal6a"/>
            </w:pPr>
            <w:r w:rsidRPr="008C13E4">
              <w:t>8.</w:t>
            </w:r>
            <w:r w:rsidRPr="008C13E4">
              <w:tab/>
              <w:t>Opina que el 28.º régimen debe tener por objeto principal las normas del Derecho de sociedades y que solo deben poder participar en él las sociedades que no coticen en el mercado bursátil; considera que el 28.º régimen debe consistir en un conjunto de normas de incorporación obligatoria en las formas societarias nacionales, existentes o futuras;</w:t>
            </w:r>
          </w:p>
        </w:tc>
        <w:tc>
          <w:tcPr>
            <w:tcW w:w="4876" w:type="dxa"/>
            <w:tcBorders>
              <w:top w:val="nil"/>
              <w:left w:val="nil"/>
              <w:bottom w:val="nil"/>
              <w:right w:val="nil"/>
            </w:tcBorders>
          </w:tcPr>
          <w:p w14:paraId="07FC9A0A" w14:textId="77777777" w:rsidR="006250B9" w:rsidRPr="008C13E4" w:rsidRDefault="006250B9" w:rsidP="00C46B21">
            <w:pPr>
              <w:pStyle w:val="Normal6a"/>
            </w:pPr>
            <w:r w:rsidRPr="008C13E4">
              <w:t>8.</w:t>
            </w:r>
            <w:r w:rsidRPr="008C13E4">
              <w:tab/>
              <w:t xml:space="preserve">Opina que el 28.º régimen debe tener por objeto principal las normas del Derecho de sociedades y que solo deben poder participar en él las sociedades que no coticen en el mercado bursátil; considera que el 28.º régimen debe consistir en un conjunto de normas de incorporación obligatoria en las formas societarias nacionales, existentes o futuras; </w:t>
            </w:r>
            <w:r w:rsidRPr="008C13E4">
              <w:rPr>
                <w:b/>
                <w:i/>
              </w:rPr>
              <w:t>este conjunto de normas debe ajustarse al acervo aplicable a las sociedades de responsabilidad limitada y entrar en el ámbito de aplicación de la Directiva (UE) 2017/1132, la Directiva 2009/102/CE y la Directiva 2013/34/UE;</w:t>
            </w:r>
          </w:p>
        </w:tc>
      </w:tr>
    </w:tbl>
    <w:p w14:paraId="32D2A05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555E8B97" w14:textId="77777777" w:rsidR="006250B9" w:rsidRPr="008C13E4" w:rsidRDefault="006250B9" w:rsidP="006250B9">
      <w:r w:rsidRPr="00566B91">
        <w:rPr>
          <w:rStyle w:val="HideTWBExt"/>
        </w:rPr>
        <w:t>&lt;/Amend&gt;</w:t>
      </w:r>
    </w:p>
    <w:p w14:paraId="736D37B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71</w:t>
      </w:r>
      <w:r w:rsidRPr="00566B91">
        <w:rPr>
          <w:rStyle w:val="HideTWBExt"/>
          <w:b w:val="0"/>
        </w:rPr>
        <w:t>&lt;/NumAm&gt;</w:t>
      </w:r>
    </w:p>
    <w:p w14:paraId="40004E3D" w14:textId="77777777" w:rsidR="006250B9" w:rsidRPr="008C13E4" w:rsidRDefault="006250B9" w:rsidP="006250B9">
      <w:pPr>
        <w:pStyle w:val="NormalBold"/>
      </w:pPr>
      <w:r w:rsidRPr="00566B91">
        <w:rPr>
          <w:rStyle w:val="HideTWBExt"/>
          <w:b w:val="0"/>
        </w:rPr>
        <w:t>&lt;RepeatBlock-By&gt;&lt;Members&gt;</w:t>
      </w:r>
      <w:r w:rsidRPr="008C13E4">
        <w:t>Lukas Mandl</w:t>
      </w:r>
      <w:r w:rsidRPr="00566B91">
        <w:rPr>
          <w:rStyle w:val="HideTWBExt"/>
          <w:b w:val="0"/>
        </w:rPr>
        <w:t>&lt;/Members&gt;</w:t>
      </w:r>
    </w:p>
    <w:p w14:paraId="66C6484F" w14:textId="77777777" w:rsidR="006250B9" w:rsidRPr="008C13E4" w:rsidRDefault="006250B9" w:rsidP="006250B9">
      <w:pPr>
        <w:pStyle w:val="NormalBold"/>
      </w:pPr>
      <w:r w:rsidRPr="00566B91">
        <w:rPr>
          <w:rStyle w:val="HideTWBExt"/>
          <w:b w:val="0"/>
        </w:rPr>
        <w:t>&lt;/RepeatBlock-By&gt;</w:t>
      </w:r>
    </w:p>
    <w:p w14:paraId="5FD0E9D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CA7F9EE" w14:textId="77777777" w:rsidR="006250B9" w:rsidRPr="008C13E4" w:rsidRDefault="006250B9" w:rsidP="006250B9">
      <w:pPr>
        <w:pStyle w:val="NormalBold"/>
      </w:pPr>
      <w:r w:rsidRPr="00566B91">
        <w:rPr>
          <w:rStyle w:val="HideTWBExt"/>
          <w:b w:val="0"/>
        </w:rPr>
        <w:t>&lt;Article&gt;</w:t>
      </w:r>
      <w:r w:rsidRPr="008C13E4">
        <w:t>Apartado 8</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A07A522" w14:textId="77777777" w:rsidTr="00C46B21">
        <w:trPr>
          <w:trHeight w:hRule="exact" w:val="240"/>
          <w:jc w:val="center"/>
        </w:trPr>
        <w:tc>
          <w:tcPr>
            <w:tcW w:w="9752" w:type="dxa"/>
            <w:gridSpan w:val="2"/>
            <w:tcBorders>
              <w:top w:val="nil"/>
              <w:left w:val="nil"/>
              <w:bottom w:val="nil"/>
              <w:right w:val="nil"/>
            </w:tcBorders>
          </w:tcPr>
          <w:p w14:paraId="032BFFF9" w14:textId="77777777" w:rsidR="006250B9" w:rsidRPr="008C13E4" w:rsidRDefault="006250B9" w:rsidP="00C46B21"/>
        </w:tc>
      </w:tr>
      <w:tr w:rsidR="006250B9" w:rsidRPr="008C13E4" w14:paraId="420629B3" w14:textId="77777777" w:rsidTr="00C46B21">
        <w:trPr>
          <w:trHeight w:val="240"/>
          <w:jc w:val="center"/>
        </w:trPr>
        <w:tc>
          <w:tcPr>
            <w:tcW w:w="4876" w:type="dxa"/>
            <w:tcBorders>
              <w:top w:val="nil"/>
              <w:left w:val="nil"/>
              <w:bottom w:val="nil"/>
              <w:right w:val="nil"/>
            </w:tcBorders>
          </w:tcPr>
          <w:p w14:paraId="2256F39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CCC3B26" w14:textId="77777777" w:rsidR="006250B9" w:rsidRPr="008C13E4" w:rsidRDefault="006250B9" w:rsidP="00C46B21">
            <w:pPr>
              <w:pStyle w:val="AmColumnHeading"/>
            </w:pPr>
            <w:r w:rsidRPr="008C13E4">
              <w:t>Enmienda</w:t>
            </w:r>
          </w:p>
        </w:tc>
      </w:tr>
      <w:tr w:rsidR="006250B9" w:rsidRPr="008C13E4" w14:paraId="2396320E" w14:textId="77777777" w:rsidTr="00C46B21">
        <w:trPr>
          <w:jc w:val="center"/>
        </w:trPr>
        <w:tc>
          <w:tcPr>
            <w:tcW w:w="4876" w:type="dxa"/>
            <w:tcBorders>
              <w:top w:val="nil"/>
              <w:left w:val="nil"/>
              <w:bottom w:val="nil"/>
              <w:right w:val="nil"/>
            </w:tcBorders>
          </w:tcPr>
          <w:p w14:paraId="017A8C7A" w14:textId="77777777" w:rsidR="006250B9" w:rsidRPr="008C13E4" w:rsidRDefault="006250B9" w:rsidP="00C46B21">
            <w:pPr>
              <w:pStyle w:val="Normal6a"/>
            </w:pPr>
            <w:r w:rsidRPr="008C13E4">
              <w:t>8.</w:t>
            </w:r>
            <w:r w:rsidRPr="008C13E4">
              <w:tab/>
              <w:t>Opina que el 28.º régimen debe tener por objeto principal las normas del Derecho de sociedades y que solo deben poder participar en él las sociedades que no coticen en el mercado bursátil; considera que el 28.º régimen debe consistir en un conjunto de normas de incorporación obligatoria en las formas societarias nacionales, existentes o futuras;</w:t>
            </w:r>
          </w:p>
        </w:tc>
        <w:tc>
          <w:tcPr>
            <w:tcW w:w="4876" w:type="dxa"/>
            <w:tcBorders>
              <w:top w:val="nil"/>
              <w:left w:val="nil"/>
              <w:bottom w:val="nil"/>
              <w:right w:val="nil"/>
            </w:tcBorders>
          </w:tcPr>
          <w:p w14:paraId="556BCCA1" w14:textId="77777777" w:rsidR="006250B9" w:rsidRPr="008C13E4" w:rsidRDefault="006250B9" w:rsidP="00C46B21">
            <w:pPr>
              <w:pStyle w:val="Normal6a"/>
            </w:pPr>
            <w:r w:rsidRPr="008C13E4">
              <w:t>8.</w:t>
            </w:r>
            <w:r w:rsidRPr="008C13E4">
              <w:tab/>
              <w:t>Opina que el 28.º régimen debe tener por objeto principal las normas del Derecho de sociedades y que solo deben poder participar en él las sociedades que no coticen en el mercado bursátil; considera que el 28.º régimen debe consistir en un conjunto de normas de incorporación obligatoria en las formas societarias nacionales, existentes o futuras</w:t>
            </w:r>
            <w:r w:rsidRPr="008C13E4">
              <w:rPr>
                <w:b/>
                <w:i/>
              </w:rPr>
              <w:t>, con sujeción al acervo de la Unión ya establecido para las sociedades de responsabilidad limitada, enumeradas en la Directiva (UE) 2017/1132, la Directiva 2009/102/CE y la Directiva 2013/34/UE</w:t>
            </w:r>
            <w:r w:rsidRPr="008C13E4">
              <w:t>;</w:t>
            </w:r>
          </w:p>
        </w:tc>
      </w:tr>
    </w:tbl>
    <w:p w14:paraId="540B01CD"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550F096" w14:textId="77777777" w:rsidR="006250B9" w:rsidRPr="008C13E4" w:rsidRDefault="006250B9" w:rsidP="006250B9">
      <w:r w:rsidRPr="00566B91">
        <w:rPr>
          <w:rStyle w:val="HideTWBExt"/>
        </w:rPr>
        <w:t>&lt;/Amend&gt;</w:t>
      </w:r>
    </w:p>
    <w:p w14:paraId="52A9378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72</w:t>
      </w:r>
      <w:r w:rsidRPr="00566B91">
        <w:rPr>
          <w:rStyle w:val="HideTWBExt"/>
          <w:b w:val="0"/>
        </w:rPr>
        <w:t>&lt;/NumAm&gt;</w:t>
      </w:r>
    </w:p>
    <w:p w14:paraId="40C49ACD"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51737301" w14:textId="77777777" w:rsidR="006250B9" w:rsidRPr="008C13E4" w:rsidRDefault="006250B9" w:rsidP="006250B9">
      <w:pPr>
        <w:pStyle w:val="NormalBold"/>
      </w:pPr>
      <w:r w:rsidRPr="00566B91">
        <w:rPr>
          <w:rStyle w:val="HideTWBExt"/>
          <w:b w:val="0"/>
        </w:rPr>
        <w:t>&lt;/RepeatBlock-By&gt;</w:t>
      </w:r>
    </w:p>
    <w:p w14:paraId="550FC09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85CF2F1" w14:textId="77777777" w:rsidR="006250B9" w:rsidRPr="008C13E4" w:rsidRDefault="006250B9" w:rsidP="006250B9">
      <w:pPr>
        <w:pStyle w:val="NormalBold"/>
      </w:pPr>
      <w:r w:rsidRPr="00566B91">
        <w:rPr>
          <w:rStyle w:val="HideTWBExt"/>
          <w:b w:val="0"/>
        </w:rPr>
        <w:t>&lt;Article&gt;</w:t>
      </w:r>
      <w:r w:rsidRPr="008C13E4">
        <w:t>Apartado 8</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0BD2DC6" w14:textId="77777777" w:rsidTr="00C46B21">
        <w:trPr>
          <w:trHeight w:hRule="exact" w:val="240"/>
          <w:jc w:val="center"/>
        </w:trPr>
        <w:tc>
          <w:tcPr>
            <w:tcW w:w="9752" w:type="dxa"/>
            <w:gridSpan w:val="2"/>
            <w:tcBorders>
              <w:top w:val="nil"/>
              <w:left w:val="nil"/>
              <w:bottom w:val="nil"/>
              <w:right w:val="nil"/>
            </w:tcBorders>
          </w:tcPr>
          <w:p w14:paraId="00E0F254" w14:textId="77777777" w:rsidR="006250B9" w:rsidRPr="008C13E4" w:rsidRDefault="006250B9" w:rsidP="00C46B21"/>
        </w:tc>
      </w:tr>
      <w:tr w:rsidR="006250B9" w:rsidRPr="008C13E4" w14:paraId="6CD17AF1" w14:textId="77777777" w:rsidTr="00C46B21">
        <w:trPr>
          <w:trHeight w:val="240"/>
          <w:jc w:val="center"/>
        </w:trPr>
        <w:tc>
          <w:tcPr>
            <w:tcW w:w="4876" w:type="dxa"/>
            <w:tcBorders>
              <w:top w:val="nil"/>
              <w:left w:val="nil"/>
              <w:bottom w:val="nil"/>
              <w:right w:val="nil"/>
            </w:tcBorders>
          </w:tcPr>
          <w:p w14:paraId="0491D3A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9729BD7" w14:textId="77777777" w:rsidR="006250B9" w:rsidRPr="008C13E4" w:rsidRDefault="006250B9" w:rsidP="00C46B21">
            <w:pPr>
              <w:pStyle w:val="AmColumnHeading"/>
            </w:pPr>
            <w:r w:rsidRPr="008C13E4">
              <w:t>Enmienda</w:t>
            </w:r>
          </w:p>
        </w:tc>
      </w:tr>
      <w:tr w:rsidR="006250B9" w:rsidRPr="008C13E4" w14:paraId="41EAC68F" w14:textId="77777777" w:rsidTr="00C46B21">
        <w:trPr>
          <w:jc w:val="center"/>
        </w:trPr>
        <w:tc>
          <w:tcPr>
            <w:tcW w:w="4876" w:type="dxa"/>
            <w:tcBorders>
              <w:top w:val="nil"/>
              <w:left w:val="nil"/>
              <w:bottom w:val="nil"/>
              <w:right w:val="nil"/>
            </w:tcBorders>
          </w:tcPr>
          <w:p w14:paraId="3B6668B6" w14:textId="77777777" w:rsidR="006250B9" w:rsidRPr="008C13E4" w:rsidRDefault="006250B9" w:rsidP="00C46B21">
            <w:pPr>
              <w:pStyle w:val="Normal6a"/>
            </w:pPr>
            <w:r w:rsidRPr="008C13E4">
              <w:t>8.</w:t>
            </w:r>
            <w:r w:rsidRPr="008C13E4">
              <w:tab/>
              <w:t>Opina que el 28.º régimen debe tener por objeto principal las normas del Derecho de sociedades y que solo deben poder participar en él las sociedades que no coticen en el mercado bursátil; considera que el 28.º régimen debe consistir en un conjunto de normas de incorporación obligatoria en las formas societarias nacionales, existentes o futuras;</w:t>
            </w:r>
          </w:p>
        </w:tc>
        <w:tc>
          <w:tcPr>
            <w:tcW w:w="4876" w:type="dxa"/>
            <w:tcBorders>
              <w:top w:val="nil"/>
              <w:left w:val="nil"/>
              <w:bottom w:val="nil"/>
              <w:right w:val="nil"/>
            </w:tcBorders>
          </w:tcPr>
          <w:p w14:paraId="62CBDD04" w14:textId="77777777" w:rsidR="006250B9" w:rsidRPr="008C13E4" w:rsidRDefault="006250B9" w:rsidP="00C46B21">
            <w:pPr>
              <w:pStyle w:val="Normal6a"/>
            </w:pPr>
            <w:r w:rsidRPr="008C13E4">
              <w:t>8.</w:t>
            </w:r>
            <w:r w:rsidRPr="008C13E4">
              <w:tab/>
              <w:t xml:space="preserve">Opina que el 28.º régimen debe tener por objeto principal las normas del Derecho de sociedades y que solo deben poder participar en él las sociedades que no coticen en el mercado bursátil </w:t>
            </w:r>
            <w:r w:rsidRPr="008C13E4">
              <w:rPr>
                <w:b/>
                <w:i/>
              </w:rPr>
              <w:t>y que operen en el sector digital</w:t>
            </w:r>
            <w:r w:rsidRPr="008C13E4">
              <w:t>; considera que el 28.º régimen debe consistir en un conjunto de normas de incorporación obligatoria en las formas societarias nacionales, existentes o futuras;</w:t>
            </w:r>
          </w:p>
        </w:tc>
      </w:tr>
    </w:tbl>
    <w:p w14:paraId="66D02933"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{FR}</w:t>
      </w:r>
      <w:r w:rsidRPr="00566B91">
        <w:rPr>
          <w:lang w:val="sv-SE"/>
        </w:rPr>
        <w:t>fr</w:t>
      </w:r>
      <w:r w:rsidRPr="00566B91">
        <w:rPr>
          <w:rStyle w:val="HideTWBExt"/>
          <w:lang w:val="sv-SE"/>
        </w:rPr>
        <w:t>&lt;/Original&gt;</w:t>
      </w:r>
    </w:p>
    <w:p w14:paraId="5AC96DC8" w14:textId="77777777" w:rsidR="006250B9" w:rsidRPr="00566B91" w:rsidRDefault="006250B9" w:rsidP="006250B9">
      <w:pPr>
        <w:rPr>
          <w:lang w:val="sv-SE"/>
        </w:rPr>
      </w:pPr>
      <w:r w:rsidRPr="00566B91">
        <w:rPr>
          <w:rStyle w:val="HideTWBExt"/>
          <w:lang w:val="sv-SE"/>
        </w:rPr>
        <w:t>&lt;/Amend&gt;</w:t>
      </w:r>
    </w:p>
    <w:p w14:paraId="0D0A695C"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73</w:t>
      </w:r>
      <w:r w:rsidRPr="00566B91">
        <w:rPr>
          <w:rStyle w:val="HideTWBExt"/>
          <w:b w:val="0"/>
        </w:rPr>
        <w:t>&lt;/NumAm&gt;</w:t>
      </w:r>
    </w:p>
    <w:p w14:paraId="6378A93D"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2701798E" w14:textId="77777777" w:rsidR="006250B9" w:rsidRPr="00566B91" w:rsidRDefault="006250B9" w:rsidP="006250B9">
      <w:pPr>
        <w:pStyle w:val="NormalBold"/>
        <w:rPr>
          <w:lang w:val="sv-SE"/>
        </w:rPr>
      </w:pPr>
      <w:r w:rsidRPr="00566B91">
        <w:rPr>
          <w:rStyle w:val="HideTWBExt"/>
          <w:b w:val="0"/>
        </w:rPr>
        <w:t>&lt;/RepeatBlock-By&gt;</w:t>
      </w:r>
    </w:p>
    <w:p w14:paraId="7EA101B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1CCC8F8" w14:textId="77777777" w:rsidR="006250B9" w:rsidRPr="008C13E4" w:rsidRDefault="006250B9" w:rsidP="006250B9">
      <w:pPr>
        <w:pStyle w:val="NormalBold"/>
      </w:pPr>
      <w:r w:rsidRPr="00566B91">
        <w:rPr>
          <w:rStyle w:val="HideTWBExt"/>
          <w:b w:val="0"/>
        </w:rPr>
        <w:t>&lt;Article&gt;</w:t>
      </w:r>
      <w:r w:rsidRPr="008C13E4">
        <w:t>Apartado 8</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26E1B83" w14:textId="77777777" w:rsidTr="00C46B21">
        <w:trPr>
          <w:trHeight w:hRule="exact" w:val="240"/>
          <w:jc w:val="center"/>
        </w:trPr>
        <w:tc>
          <w:tcPr>
            <w:tcW w:w="9752" w:type="dxa"/>
            <w:gridSpan w:val="2"/>
            <w:tcBorders>
              <w:top w:val="nil"/>
              <w:left w:val="nil"/>
              <w:bottom w:val="nil"/>
              <w:right w:val="nil"/>
            </w:tcBorders>
          </w:tcPr>
          <w:p w14:paraId="284677C9" w14:textId="77777777" w:rsidR="006250B9" w:rsidRPr="008C13E4" w:rsidRDefault="006250B9" w:rsidP="00C46B21"/>
        </w:tc>
      </w:tr>
      <w:tr w:rsidR="006250B9" w:rsidRPr="008C13E4" w14:paraId="07BB496F" w14:textId="77777777" w:rsidTr="00C46B21">
        <w:trPr>
          <w:trHeight w:val="240"/>
          <w:jc w:val="center"/>
        </w:trPr>
        <w:tc>
          <w:tcPr>
            <w:tcW w:w="4876" w:type="dxa"/>
            <w:tcBorders>
              <w:top w:val="nil"/>
              <w:left w:val="nil"/>
              <w:bottom w:val="nil"/>
              <w:right w:val="nil"/>
            </w:tcBorders>
          </w:tcPr>
          <w:p w14:paraId="452231A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BD6BA70" w14:textId="77777777" w:rsidR="006250B9" w:rsidRPr="008C13E4" w:rsidRDefault="006250B9" w:rsidP="00C46B21">
            <w:pPr>
              <w:pStyle w:val="AmColumnHeading"/>
            </w:pPr>
            <w:r w:rsidRPr="008C13E4">
              <w:t>Enmienda</w:t>
            </w:r>
          </w:p>
        </w:tc>
      </w:tr>
      <w:tr w:rsidR="006250B9" w:rsidRPr="008C13E4" w14:paraId="754F22CE" w14:textId="77777777" w:rsidTr="00C46B21">
        <w:trPr>
          <w:jc w:val="center"/>
        </w:trPr>
        <w:tc>
          <w:tcPr>
            <w:tcW w:w="4876" w:type="dxa"/>
            <w:tcBorders>
              <w:top w:val="nil"/>
              <w:left w:val="nil"/>
              <w:bottom w:val="nil"/>
              <w:right w:val="nil"/>
            </w:tcBorders>
          </w:tcPr>
          <w:p w14:paraId="36FCECA2" w14:textId="77777777" w:rsidR="006250B9" w:rsidRPr="008C13E4" w:rsidRDefault="006250B9" w:rsidP="00C46B21">
            <w:pPr>
              <w:pStyle w:val="Normal6a"/>
            </w:pPr>
            <w:r w:rsidRPr="008C13E4">
              <w:t>8.</w:t>
            </w:r>
            <w:r w:rsidRPr="008C13E4">
              <w:tab/>
              <w:t>Opina que el 28.º régimen debe tener por objeto principal las normas del Derecho de sociedades y que solo deben poder participar en él las sociedades que no coticen en el mercado bursátil; considera que el 28.º régimen debe consistir en un conjunto de normas de incorporación obligatoria en las formas societarias nacionales</w:t>
            </w:r>
            <w:r w:rsidRPr="008C13E4">
              <w:rPr>
                <w:b/>
                <w:i/>
              </w:rPr>
              <w:t>, existentes o</w:t>
            </w:r>
            <w:r w:rsidRPr="008C13E4">
              <w:t xml:space="preserve"> futuras;</w:t>
            </w:r>
          </w:p>
        </w:tc>
        <w:tc>
          <w:tcPr>
            <w:tcW w:w="4876" w:type="dxa"/>
            <w:tcBorders>
              <w:top w:val="nil"/>
              <w:left w:val="nil"/>
              <w:bottom w:val="nil"/>
              <w:right w:val="nil"/>
            </w:tcBorders>
          </w:tcPr>
          <w:p w14:paraId="200EDD5E" w14:textId="77777777" w:rsidR="006250B9" w:rsidRPr="008C13E4" w:rsidRDefault="006250B9" w:rsidP="00C46B21">
            <w:pPr>
              <w:pStyle w:val="Normal6a"/>
            </w:pPr>
            <w:r w:rsidRPr="008C13E4">
              <w:t>8.</w:t>
            </w:r>
            <w:r w:rsidRPr="008C13E4">
              <w:tab/>
              <w:t>Opina que el 28.º régimen debe tener por objeto principal las normas del Derecho de sociedades y que solo deben poder participar en él las sociedades que no coticen en el mercado bursátil; considera que el 28.º régimen debe consistir en un conjunto de normas de incorporación obligatoria en las formas societarias nacionales futuras;</w:t>
            </w:r>
          </w:p>
        </w:tc>
      </w:tr>
    </w:tbl>
    <w:p w14:paraId="77F739DC"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273A508" w14:textId="77777777" w:rsidR="006250B9" w:rsidRPr="008C13E4" w:rsidRDefault="006250B9" w:rsidP="006250B9">
      <w:r w:rsidRPr="00566B91">
        <w:rPr>
          <w:rStyle w:val="HideTWBExt"/>
        </w:rPr>
        <w:t>&lt;/Amend&gt;</w:t>
      </w:r>
    </w:p>
    <w:p w14:paraId="178173F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74</w:t>
      </w:r>
      <w:r w:rsidRPr="00566B91">
        <w:rPr>
          <w:rStyle w:val="HideTWBExt"/>
          <w:b w:val="0"/>
        </w:rPr>
        <w:t>&lt;/NumAm&gt;</w:t>
      </w:r>
    </w:p>
    <w:p w14:paraId="5C4AAFCF"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38477350" w14:textId="77777777" w:rsidR="006250B9" w:rsidRPr="008C13E4" w:rsidRDefault="006250B9" w:rsidP="006250B9">
      <w:pPr>
        <w:pStyle w:val="NormalBold"/>
      </w:pPr>
      <w:r w:rsidRPr="00566B91">
        <w:rPr>
          <w:rStyle w:val="HideTWBExt"/>
          <w:b w:val="0"/>
        </w:rPr>
        <w:t>&lt;/RepeatBlock-By&gt;</w:t>
      </w:r>
    </w:p>
    <w:p w14:paraId="281F991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F4180DD" w14:textId="77777777" w:rsidR="006250B9" w:rsidRPr="008C13E4" w:rsidRDefault="006250B9" w:rsidP="006250B9">
      <w:pPr>
        <w:pStyle w:val="NormalBold"/>
      </w:pPr>
      <w:r w:rsidRPr="00566B91">
        <w:rPr>
          <w:rStyle w:val="HideTWBExt"/>
          <w:b w:val="0"/>
        </w:rPr>
        <w:t>&lt;Article&gt;</w:t>
      </w:r>
      <w:r w:rsidRPr="008C13E4">
        <w:t>Apartado 8</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878BC22" w14:textId="77777777" w:rsidTr="00C46B21">
        <w:trPr>
          <w:trHeight w:hRule="exact" w:val="240"/>
          <w:jc w:val="center"/>
        </w:trPr>
        <w:tc>
          <w:tcPr>
            <w:tcW w:w="9752" w:type="dxa"/>
            <w:gridSpan w:val="2"/>
            <w:tcBorders>
              <w:top w:val="nil"/>
              <w:left w:val="nil"/>
              <w:bottom w:val="nil"/>
              <w:right w:val="nil"/>
            </w:tcBorders>
          </w:tcPr>
          <w:p w14:paraId="6EF9993D" w14:textId="77777777" w:rsidR="006250B9" w:rsidRPr="008C13E4" w:rsidRDefault="006250B9" w:rsidP="00C46B21"/>
        </w:tc>
      </w:tr>
      <w:tr w:rsidR="006250B9" w:rsidRPr="008C13E4" w14:paraId="1F0AF9CB" w14:textId="77777777" w:rsidTr="00C46B21">
        <w:trPr>
          <w:trHeight w:val="240"/>
          <w:jc w:val="center"/>
        </w:trPr>
        <w:tc>
          <w:tcPr>
            <w:tcW w:w="4876" w:type="dxa"/>
            <w:tcBorders>
              <w:top w:val="nil"/>
              <w:left w:val="nil"/>
              <w:bottom w:val="nil"/>
              <w:right w:val="nil"/>
            </w:tcBorders>
          </w:tcPr>
          <w:p w14:paraId="4AD651A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B080DED" w14:textId="77777777" w:rsidR="006250B9" w:rsidRPr="008C13E4" w:rsidRDefault="006250B9" w:rsidP="00C46B21">
            <w:pPr>
              <w:pStyle w:val="AmColumnHeading"/>
            </w:pPr>
            <w:r w:rsidRPr="008C13E4">
              <w:t>Enmienda</w:t>
            </w:r>
          </w:p>
        </w:tc>
      </w:tr>
      <w:tr w:rsidR="006250B9" w:rsidRPr="008C13E4" w14:paraId="402A4F6A" w14:textId="77777777" w:rsidTr="00C46B21">
        <w:trPr>
          <w:jc w:val="center"/>
        </w:trPr>
        <w:tc>
          <w:tcPr>
            <w:tcW w:w="4876" w:type="dxa"/>
            <w:tcBorders>
              <w:top w:val="nil"/>
              <w:left w:val="nil"/>
              <w:bottom w:val="nil"/>
              <w:right w:val="nil"/>
            </w:tcBorders>
          </w:tcPr>
          <w:p w14:paraId="031D992C" w14:textId="77777777" w:rsidR="006250B9" w:rsidRPr="008C13E4" w:rsidRDefault="006250B9" w:rsidP="00C46B21">
            <w:pPr>
              <w:pStyle w:val="Normal6a"/>
            </w:pPr>
            <w:r w:rsidRPr="008C13E4">
              <w:t>8.</w:t>
            </w:r>
            <w:r w:rsidRPr="008C13E4">
              <w:tab/>
              <w:t>Opina que el 28.º régimen debe tener por objeto principal las normas del Derecho de sociedades y que solo deben poder participar en él las sociedades que no coticen en el mercado bursátil; considera que el 28.º régimen debe consistir en un conjunto de normas de incorporación obligatoria en las formas societarias nacionales</w:t>
            </w:r>
            <w:r w:rsidRPr="008C13E4">
              <w:rPr>
                <w:b/>
                <w:i/>
              </w:rPr>
              <w:t>, existentes o</w:t>
            </w:r>
            <w:r w:rsidRPr="008C13E4">
              <w:t xml:space="preserve"> futuras;</w:t>
            </w:r>
          </w:p>
        </w:tc>
        <w:tc>
          <w:tcPr>
            <w:tcW w:w="4876" w:type="dxa"/>
            <w:tcBorders>
              <w:top w:val="nil"/>
              <w:left w:val="nil"/>
              <w:bottom w:val="nil"/>
              <w:right w:val="nil"/>
            </w:tcBorders>
          </w:tcPr>
          <w:p w14:paraId="2189D7D8" w14:textId="77777777" w:rsidR="006250B9" w:rsidRPr="008C13E4" w:rsidRDefault="006250B9" w:rsidP="00C46B21">
            <w:pPr>
              <w:pStyle w:val="Normal6a"/>
            </w:pPr>
            <w:r w:rsidRPr="008C13E4">
              <w:t>8.</w:t>
            </w:r>
            <w:r w:rsidRPr="008C13E4">
              <w:tab/>
              <w:t>Opina que el 28.º régimen debe tener por objeto principal las normas del Derecho de sociedades y que solo deben poder participar en él las sociedades que no coticen en el mercado bursátil; considera que el 28.º régimen debe consistir en un conjunto de normas de incorporación obligatoria en las formas societarias nacionales futuras;</w:t>
            </w:r>
          </w:p>
        </w:tc>
      </w:tr>
    </w:tbl>
    <w:p w14:paraId="32356D1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6A73EE2" w14:textId="77777777" w:rsidR="006250B9" w:rsidRPr="008C13E4" w:rsidRDefault="006250B9" w:rsidP="006250B9">
      <w:r w:rsidRPr="00566B91">
        <w:rPr>
          <w:rStyle w:val="HideTWBExt"/>
        </w:rPr>
        <w:t>&lt;/Amend&gt;</w:t>
      </w:r>
    </w:p>
    <w:p w14:paraId="5AC154B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75</w:t>
      </w:r>
      <w:r w:rsidRPr="00566B91">
        <w:rPr>
          <w:rStyle w:val="HideTWBExt"/>
          <w:b w:val="0"/>
        </w:rPr>
        <w:t>&lt;/NumAm&gt;</w:t>
      </w:r>
    </w:p>
    <w:p w14:paraId="45DCC541"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41882C59"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201A3517" w14:textId="77777777" w:rsidR="006250B9" w:rsidRPr="008C13E4" w:rsidRDefault="006250B9" w:rsidP="006250B9">
      <w:pPr>
        <w:pStyle w:val="NormalBold"/>
      </w:pPr>
      <w:r w:rsidRPr="00566B91">
        <w:rPr>
          <w:rStyle w:val="HideTWBExt"/>
          <w:b w:val="0"/>
        </w:rPr>
        <w:t>&lt;/RepeatBlock-By&gt;</w:t>
      </w:r>
    </w:p>
    <w:p w14:paraId="2873764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08CF068" w14:textId="77777777" w:rsidR="006250B9" w:rsidRPr="008C13E4" w:rsidRDefault="006250B9" w:rsidP="006250B9">
      <w:pPr>
        <w:pStyle w:val="NormalBold"/>
      </w:pPr>
      <w:r w:rsidRPr="00566B91">
        <w:rPr>
          <w:rStyle w:val="HideTWBExt"/>
          <w:b w:val="0"/>
        </w:rPr>
        <w:t>&lt;Article&gt;</w:t>
      </w:r>
      <w:r w:rsidRPr="008C13E4">
        <w:t>Apartado 8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DBC2F9B" w14:textId="77777777" w:rsidTr="00C46B21">
        <w:trPr>
          <w:trHeight w:hRule="exact" w:val="240"/>
          <w:jc w:val="center"/>
        </w:trPr>
        <w:tc>
          <w:tcPr>
            <w:tcW w:w="9752" w:type="dxa"/>
            <w:gridSpan w:val="2"/>
            <w:tcBorders>
              <w:top w:val="nil"/>
              <w:left w:val="nil"/>
              <w:bottom w:val="nil"/>
              <w:right w:val="nil"/>
            </w:tcBorders>
          </w:tcPr>
          <w:p w14:paraId="69EFC096" w14:textId="77777777" w:rsidR="006250B9" w:rsidRPr="008C13E4" w:rsidRDefault="006250B9" w:rsidP="00C46B21"/>
        </w:tc>
      </w:tr>
      <w:tr w:rsidR="006250B9" w:rsidRPr="008C13E4" w14:paraId="194D1312" w14:textId="77777777" w:rsidTr="00C46B21">
        <w:trPr>
          <w:trHeight w:val="240"/>
          <w:jc w:val="center"/>
        </w:trPr>
        <w:tc>
          <w:tcPr>
            <w:tcW w:w="4876" w:type="dxa"/>
            <w:tcBorders>
              <w:top w:val="nil"/>
              <w:left w:val="nil"/>
              <w:bottom w:val="nil"/>
              <w:right w:val="nil"/>
            </w:tcBorders>
          </w:tcPr>
          <w:p w14:paraId="277B237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A0CD4D0" w14:textId="77777777" w:rsidR="006250B9" w:rsidRPr="008C13E4" w:rsidRDefault="006250B9" w:rsidP="00C46B21">
            <w:pPr>
              <w:pStyle w:val="AmColumnHeading"/>
            </w:pPr>
            <w:r w:rsidRPr="008C13E4">
              <w:t>Enmienda</w:t>
            </w:r>
          </w:p>
        </w:tc>
      </w:tr>
      <w:tr w:rsidR="006250B9" w:rsidRPr="008C13E4" w14:paraId="41604CC5" w14:textId="77777777" w:rsidTr="00C46B21">
        <w:trPr>
          <w:jc w:val="center"/>
        </w:trPr>
        <w:tc>
          <w:tcPr>
            <w:tcW w:w="4876" w:type="dxa"/>
            <w:tcBorders>
              <w:top w:val="nil"/>
              <w:left w:val="nil"/>
              <w:bottom w:val="nil"/>
              <w:right w:val="nil"/>
            </w:tcBorders>
          </w:tcPr>
          <w:p w14:paraId="3CE15568" w14:textId="77777777" w:rsidR="006250B9" w:rsidRPr="008C13E4" w:rsidRDefault="006250B9" w:rsidP="00C46B21">
            <w:pPr>
              <w:pStyle w:val="Normal6a"/>
            </w:pPr>
          </w:p>
        </w:tc>
        <w:tc>
          <w:tcPr>
            <w:tcW w:w="4876" w:type="dxa"/>
            <w:tcBorders>
              <w:top w:val="nil"/>
              <w:left w:val="nil"/>
              <w:bottom w:val="nil"/>
              <w:right w:val="nil"/>
            </w:tcBorders>
          </w:tcPr>
          <w:p w14:paraId="2B9655A4" w14:textId="77777777" w:rsidR="006250B9" w:rsidRPr="008C13E4" w:rsidRDefault="006250B9" w:rsidP="00C46B21">
            <w:pPr>
              <w:pStyle w:val="Normal6a"/>
            </w:pPr>
            <w:r w:rsidRPr="008C13E4">
              <w:rPr>
                <w:b/>
                <w:i/>
              </w:rPr>
              <w:t>8 bis.</w:t>
            </w:r>
            <w:r w:rsidRPr="008C13E4">
              <w:tab/>
            </w:r>
            <w:r w:rsidRPr="008C13E4">
              <w:rPr>
                <w:b/>
                <w:i/>
              </w:rPr>
              <w:t>Pide a la Comisión que defina adecuadamente los conceptos de «empresa emergente» y «empresa en expansión» sobre la base de la definición que se utiliza actualmente en los Estados miembros, así como la de las organizaciones internacionales, entre ellas la OCDE;</w:t>
            </w:r>
          </w:p>
        </w:tc>
      </w:tr>
    </w:tbl>
    <w:p w14:paraId="266DF36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31F044A" w14:textId="77777777" w:rsidR="006250B9" w:rsidRPr="008C13E4" w:rsidRDefault="006250B9" w:rsidP="006250B9">
      <w:r w:rsidRPr="00566B91">
        <w:rPr>
          <w:rStyle w:val="HideTWBExt"/>
        </w:rPr>
        <w:t>&lt;/Amend&gt;</w:t>
      </w:r>
    </w:p>
    <w:p w14:paraId="4FB9EB5B"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76</w:t>
      </w:r>
      <w:r w:rsidRPr="00566B91">
        <w:rPr>
          <w:rStyle w:val="HideTWBExt"/>
          <w:b w:val="0"/>
        </w:rPr>
        <w:t>&lt;/NumAm&gt;</w:t>
      </w:r>
    </w:p>
    <w:p w14:paraId="2A86EBA2"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150A7D12" w14:textId="77777777" w:rsidR="006250B9" w:rsidRPr="008C13E4" w:rsidRDefault="006250B9" w:rsidP="006250B9">
      <w:pPr>
        <w:pStyle w:val="NormalBold"/>
      </w:pPr>
      <w:r w:rsidRPr="00566B91">
        <w:rPr>
          <w:rStyle w:val="HideTWBExt"/>
          <w:b w:val="0"/>
        </w:rPr>
        <w:t>&lt;/RepeatBlock-By&gt;</w:t>
      </w:r>
    </w:p>
    <w:p w14:paraId="4E6CDF8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1C701AC" w14:textId="77777777" w:rsidR="006250B9" w:rsidRPr="008C13E4" w:rsidRDefault="006250B9" w:rsidP="006250B9">
      <w:pPr>
        <w:pStyle w:val="NormalBold"/>
      </w:pPr>
      <w:r w:rsidRPr="00566B91">
        <w:rPr>
          <w:rStyle w:val="HideTWBExt"/>
          <w:b w:val="0"/>
        </w:rPr>
        <w:t>&lt;Article&gt;</w:t>
      </w:r>
      <w:r w:rsidRPr="008C13E4">
        <w:t>Apartado 8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5E9534A" w14:textId="77777777" w:rsidTr="00C46B21">
        <w:trPr>
          <w:trHeight w:hRule="exact" w:val="240"/>
          <w:jc w:val="center"/>
        </w:trPr>
        <w:tc>
          <w:tcPr>
            <w:tcW w:w="9752" w:type="dxa"/>
            <w:gridSpan w:val="2"/>
            <w:tcBorders>
              <w:top w:val="nil"/>
              <w:left w:val="nil"/>
              <w:bottom w:val="nil"/>
              <w:right w:val="nil"/>
            </w:tcBorders>
          </w:tcPr>
          <w:p w14:paraId="0A980AF7" w14:textId="77777777" w:rsidR="006250B9" w:rsidRPr="008C13E4" w:rsidRDefault="006250B9" w:rsidP="00C46B21"/>
        </w:tc>
      </w:tr>
      <w:tr w:rsidR="006250B9" w:rsidRPr="008C13E4" w14:paraId="3F8FA19E" w14:textId="77777777" w:rsidTr="00C46B21">
        <w:trPr>
          <w:trHeight w:val="240"/>
          <w:jc w:val="center"/>
        </w:trPr>
        <w:tc>
          <w:tcPr>
            <w:tcW w:w="4876" w:type="dxa"/>
            <w:tcBorders>
              <w:top w:val="nil"/>
              <w:left w:val="nil"/>
              <w:bottom w:val="nil"/>
              <w:right w:val="nil"/>
            </w:tcBorders>
          </w:tcPr>
          <w:p w14:paraId="632D022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0B80B20" w14:textId="77777777" w:rsidR="006250B9" w:rsidRPr="008C13E4" w:rsidRDefault="006250B9" w:rsidP="00C46B21">
            <w:pPr>
              <w:pStyle w:val="AmColumnHeading"/>
            </w:pPr>
            <w:r w:rsidRPr="008C13E4">
              <w:t>Enmienda</w:t>
            </w:r>
          </w:p>
        </w:tc>
      </w:tr>
      <w:tr w:rsidR="006250B9" w:rsidRPr="008C13E4" w14:paraId="71398237" w14:textId="77777777" w:rsidTr="00C46B21">
        <w:trPr>
          <w:jc w:val="center"/>
        </w:trPr>
        <w:tc>
          <w:tcPr>
            <w:tcW w:w="4876" w:type="dxa"/>
            <w:tcBorders>
              <w:top w:val="nil"/>
              <w:left w:val="nil"/>
              <w:bottom w:val="nil"/>
              <w:right w:val="nil"/>
            </w:tcBorders>
          </w:tcPr>
          <w:p w14:paraId="0437FFD2" w14:textId="77777777" w:rsidR="006250B9" w:rsidRPr="008C13E4" w:rsidRDefault="006250B9" w:rsidP="00C46B21">
            <w:pPr>
              <w:pStyle w:val="Normal6a"/>
            </w:pPr>
          </w:p>
        </w:tc>
        <w:tc>
          <w:tcPr>
            <w:tcW w:w="4876" w:type="dxa"/>
            <w:tcBorders>
              <w:top w:val="nil"/>
              <w:left w:val="nil"/>
              <w:bottom w:val="nil"/>
              <w:right w:val="nil"/>
            </w:tcBorders>
          </w:tcPr>
          <w:p w14:paraId="735DD176" w14:textId="77777777" w:rsidR="006250B9" w:rsidRPr="008C13E4" w:rsidRDefault="006250B9" w:rsidP="00C46B21">
            <w:pPr>
              <w:pStyle w:val="Normal6a"/>
            </w:pPr>
            <w:r w:rsidRPr="008C13E4">
              <w:rPr>
                <w:b/>
                <w:i/>
              </w:rPr>
              <w:t>8 bis.</w:t>
            </w:r>
            <w:r w:rsidRPr="008C13E4">
              <w:tab/>
            </w:r>
            <w:r w:rsidRPr="008C13E4">
              <w:rPr>
                <w:b/>
                <w:i/>
              </w:rPr>
              <w:t>Considera que el 28.º régimen no debe limitarse únicamente a las sociedades de responsabilidad limitada, sino que también debe estar abierto a las empresas que cotizan en bolsa; </w:t>
            </w:r>
          </w:p>
        </w:tc>
      </w:tr>
    </w:tbl>
    <w:p w14:paraId="46457CFA"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72D86C8B" w14:textId="77777777" w:rsidR="006250B9" w:rsidRPr="00566B91" w:rsidRDefault="006250B9" w:rsidP="006250B9">
      <w:pPr>
        <w:rPr>
          <w:lang w:val="en-GB"/>
        </w:rPr>
      </w:pPr>
      <w:r w:rsidRPr="00566B91">
        <w:rPr>
          <w:rStyle w:val="HideTWBExt"/>
          <w:lang w:val="en-GB"/>
        </w:rPr>
        <w:t>&lt;/Amend&gt;</w:t>
      </w:r>
    </w:p>
    <w:p w14:paraId="19531B09"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77</w:t>
      </w:r>
      <w:r w:rsidRPr="00566B91">
        <w:rPr>
          <w:rStyle w:val="HideTWBExt"/>
          <w:b w:val="0"/>
        </w:rPr>
        <w:t>&lt;/NumAm&gt;</w:t>
      </w:r>
    </w:p>
    <w:p w14:paraId="2440E1F7"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Pascal Canfin, Laurence Farreng</w:t>
      </w:r>
      <w:r w:rsidRPr="00566B91">
        <w:rPr>
          <w:rStyle w:val="HideTWBExt"/>
          <w:b w:val="0"/>
        </w:rPr>
        <w:t>&lt;/Members&gt;</w:t>
      </w:r>
    </w:p>
    <w:p w14:paraId="68299553" w14:textId="77777777" w:rsidR="006250B9" w:rsidRPr="00566B91" w:rsidRDefault="006250B9" w:rsidP="006250B9">
      <w:pPr>
        <w:pStyle w:val="NormalBold"/>
        <w:rPr>
          <w:lang w:val="en-GB"/>
        </w:rPr>
      </w:pPr>
      <w:r w:rsidRPr="00566B91">
        <w:rPr>
          <w:rStyle w:val="HideTWBExt"/>
          <w:b w:val="0"/>
        </w:rPr>
        <w:t>&lt;/RepeatBlock-By&gt;</w:t>
      </w:r>
    </w:p>
    <w:p w14:paraId="1E526DC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B49BF29" w14:textId="77777777" w:rsidR="006250B9" w:rsidRPr="008C13E4" w:rsidRDefault="006250B9" w:rsidP="006250B9">
      <w:pPr>
        <w:pStyle w:val="NormalBold"/>
      </w:pPr>
      <w:r w:rsidRPr="00566B91">
        <w:rPr>
          <w:rStyle w:val="HideTWBExt"/>
          <w:b w:val="0"/>
        </w:rPr>
        <w:t>&lt;Article&gt;</w:t>
      </w:r>
      <w:r w:rsidRPr="008C13E4">
        <w:t>Apartado 9</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2C15A10" w14:textId="77777777" w:rsidTr="00C46B21">
        <w:trPr>
          <w:trHeight w:hRule="exact" w:val="240"/>
          <w:jc w:val="center"/>
        </w:trPr>
        <w:tc>
          <w:tcPr>
            <w:tcW w:w="9752" w:type="dxa"/>
            <w:gridSpan w:val="2"/>
            <w:tcBorders>
              <w:top w:val="nil"/>
              <w:left w:val="nil"/>
              <w:bottom w:val="nil"/>
              <w:right w:val="nil"/>
            </w:tcBorders>
          </w:tcPr>
          <w:p w14:paraId="37376242" w14:textId="77777777" w:rsidR="006250B9" w:rsidRPr="008C13E4" w:rsidRDefault="006250B9" w:rsidP="00C46B21"/>
        </w:tc>
      </w:tr>
      <w:tr w:rsidR="006250B9" w:rsidRPr="008C13E4" w14:paraId="60C3A0C3" w14:textId="77777777" w:rsidTr="00C46B21">
        <w:trPr>
          <w:trHeight w:val="240"/>
          <w:jc w:val="center"/>
        </w:trPr>
        <w:tc>
          <w:tcPr>
            <w:tcW w:w="4876" w:type="dxa"/>
            <w:tcBorders>
              <w:top w:val="nil"/>
              <w:left w:val="nil"/>
              <w:bottom w:val="nil"/>
              <w:right w:val="nil"/>
            </w:tcBorders>
          </w:tcPr>
          <w:p w14:paraId="2EA8FAB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3A735B2" w14:textId="77777777" w:rsidR="006250B9" w:rsidRPr="008C13E4" w:rsidRDefault="006250B9" w:rsidP="00C46B21">
            <w:pPr>
              <w:pStyle w:val="AmColumnHeading"/>
            </w:pPr>
            <w:r w:rsidRPr="008C13E4">
              <w:t>Enmienda</w:t>
            </w:r>
          </w:p>
        </w:tc>
      </w:tr>
      <w:tr w:rsidR="006250B9" w:rsidRPr="008C13E4" w14:paraId="0011F04B" w14:textId="77777777" w:rsidTr="00C46B21">
        <w:trPr>
          <w:jc w:val="center"/>
        </w:trPr>
        <w:tc>
          <w:tcPr>
            <w:tcW w:w="4876" w:type="dxa"/>
            <w:tcBorders>
              <w:top w:val="nil"/>
              <w:left w:val="nil"/>
              <w:bottom w:val="nil"/>
              <w:right w:val="nil"/>
            </w:tcBorders>
          </w:tcPr>
          <w:p w14:paraId="4BFB5465" w14:textId="77777777" w:rsidR="006250B9" w:rsidRPr="008C13E4" w:rsidRDefault="006250B9" w:rsidP="00C46B21">
            <w:pPr>
              <w:pStyle w:val="Normal6a"/>
            </w:pPr>
            <w:r w:rsidRPr="008C13E4">
              <w:t>9.</w:t>
            </w:r>
            <w:r w:rsidRPr="008C13E4">
              <w:tab/>
              <w:t xml:space="preserve">Propone que la forma societaria cubierta por el 28.º régimen se denomine «sociedad europea </w:t>
            </w:r>
            <w:r w:rsidRPr="008C13E4">
              <w:rPr>
                <w:b/>
                <w:i/>
              </w:rPr>
              <w:t>emergente y en expansión</w:t>
            </w:r>
            <w:r w:rsidRPr="008C13E4">
              <w:t>» (</w:t>
            </w:r>
            <w:r w:rsidRPr="008C13E4">
              <w:rPr>
                <w:b/>
                <w:i/>
              </w:rPr>
              <w:t>SEEE</w:t>
            </w:r>
            <w:r w:rsidRPr="008C13E4">
              <w:t>); pide que se añada la abreviatura «</w:t>
            </w:r>
            <w:r w:rsidRPr="008C13E4">
              <w:rPr>
                <w:b/>
                <w:i/>
              </w:rPr>
              <w:t>SEEE</w:t>
            </w:r>
            <w:r w:rsidRPr="008C13E4">
              <w:t>» a las abreviaturas nacionales de formas societarias existentes;</w:t>
            </w:r>
          </w:p>
        </w:tc>
        <w:tc>
          <w:tcPr>
            <w:tcW w:w="4876" w:type="dxa"/>
            <w:tcBorders>
              <w:top w:val="nil"/>
              <w:left w:val="nil"/>
              <w:bottom w:val="nil"/>
              <w:right w:val="nil"/>
            </w:tcBorders>
          </w:tcPr>
          <w:p w14:paraId="03E194B1" w14:textId="77777777" w:rsidR="006250B9" w:rsidRPr="008C13E4" w:rsidRDefault="006250B9" w:rsidP="00C46B21">
            <w:pPr>
              <w:pStyle w:val="Normal6a"/>
            </w:pPr>
            <w:r w:rsidRPr="008C13E4">
              <w:t>9.</w:t>
            </w:r>
            <w:r w:rsidRPr="008C13E4">
              <w:tab/>
              <w:t xml:space="preserve">Propone que la forma societaria cubierta por el 28.º régimen se denomine «sociedad europea </w:t>
            </w:r>
            <w:r w:rsidRPr="008C13E4">
              <w:rPr>
                <w:b/>
                <w:i/>
              </w:rPr>
              <w:t>simplificada</w:t>
            </w:r>
            <w:r w:rsidRPr="008C13E4">
              <w:t>» (</w:t>
            </w:r>
            <w:r w:rsidRPr="008C13E4">
              <w:rPr>
                <w:b/>
                <w:i/>
              </w:rPr>
              <w:t>SES</w:t>
            </w:r>
            <w:r w:rsidRPr="008C13E4">
              <w:t>); pide que se añada la abreviatura «</w:t>
            </w:r>
            <w:r w:rsidRPr="008C13E4">
              <w:rPr>
                <w:b/>
                <w:i/>
              </w:rPr>
              <w:t>SES</w:t>
            </w:r>
            <w:r w:rsidRPr="008C13E4">
              <w:t>» a las abreviaturas nacionales de formas societarias existentes;</w:t>
            </w:r>
          </w:p>
        </w:tc>
      </w:tr>
    </w:tbl>
    <w:p w14:paraId="4B3C243E"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D4744CD" w14:textId="77777777" w:rsidR="006250B9" w:rsidRPr="008C13E4" w:rsidRDefault="006250B9" w:rsidP="006250B9">
      <w:r w:rsidRPr="00566B91">
        <w:rPr>
          <w:rStyle w:val="HideTWBExt"/>
        </w:rPr>
        <w:t>&lt;/Amend&gt;</w:t>
      </w:r>
    </w:p>
    <w:p w14:paraId="5E7FDBA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78</w:t>
      </w:r>
      <w:r w:rsidRPr="00566B91">
        <w:rPr>
          <w:rStyle w:val="HideTWBExt"/>
          <w:b w:val="0"/>
        </w:rPr>
        <w:t>&lt;/NumAm&gt;</w:t>
      </w:r>
    </w:p>
    <w:p w14:paraId="6A1AFADF"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28172F5B" w14:textId="77777777" w:rsidR="006250B9" w:rsidRPr="008C13E4" w:rsidRDefault="006250B9" w:rsidP="006250B9">
      <w:pPr>
        <w:pStyle w:val="NormalBold"/>
      </w:pPr>
      <w:r w:rsidRPr="00566B91">
        <w:rPr>
          <w:rStyle w:val="HideTWBExt"/>
          <w:b w:val="0"/>
        </w:rPr>
        <w:t>&lt;/RepeatBlock-By&gt;</w:t>
      </w:r>
    </w:p>
    <w:p w14:paraId="1C80709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66BB24A" w14:textId="77777777" w:rsidR="006250B9" w:rsidRPr="008C13E4" w:rsidRDefault="006250B9" w:rsidP="006250B9">
      <w:pPr>
        <w:pStyle w:val="NormalBold"/>
      </w:pPr>
      <w:r w:rsidRPr="00566B91">
        <w:rPr>
          <w:rStyle w:val="HideTWBExt"/>
          <w:b w:val="0"/>
        </w:rPr>
        <w:t>&lt;Article&gt;</w:t>
      </w:r>
      <w:r w:rsidRPr="008C13E4">
        <w:t>Apartado 10</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512C656" w14:textId="77777777" w:rsidTr="00C46B21">
        <w:trPr>
          <w:trHeight w:hRule="exact" w:val="240"/>
          <w:jc w:val="center"/>
        </w:trPr>
        <w:tc>
          <w:tcPr>
            <w:tcW w:w="9752" w:type="dxa"/>
            <w:gridSpan w:val="2"/>
            <w:tcBorders>
              <w:top w:val="nil"/>
              <w:left w:val="nil"/>
              <w:bottom w:val="nil"/>
              <w:right w:val="nil"/>
            </w:tcBorders>
          </w:tcPr>
          <w:p w14:paraId="6CA37029" w14:textId="77777777" w:rsidR="006250B9" w:rsidRPr="008C13E4" w:rsidRDefault="006250B9" w:rsidP="00C46B21"/>
        </w:tc>
      </w:tr>
      <w:tr w:rsidR="006250B9" w:rsidRPr="008C13E4" w14:paraId="587508EC" w14:textId="77777777" w:rsidTr="00C46B21">
        <w:trPr>
          <w:trHeight w:val="240"/>
          <w:jc w:val="center"/>
        </w:trPr>
        <w:tc>
          <w:tcPr>
            <w:tcW w:w="4876" w:type="dxa"/>
            <w:tcBorders>
              <w:top w:val="nil"/>
              <w:left w:val="nil"/>
              <w:bottom w:val="nil"/>
              <w:right w:val="nil"/>
            </w:tcBorders>
          </w:tcPr>
          <w:p w14:paraId="4C4FAB6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76E95C9" w14:textId="77777777" w:rsidR="006250B9" w:rsidRPr="008C13E4" w:rsidRDefault="006250B9" w:rsidP="00C46B21">
            <w:pPr>
              <w:pStyle w:val="AmColumnHeading"/>
            </w:pPr>
            <w:r w:rsidRPr="008C13E4">
              <w:t>Enmienda</w:t>
            </w:r>
          </w:p>
        </w:tc>
      </w:tr>
      <w:tr w:rsidR="006250B9" w:rsidRPr="008C13E4" w14:paraId="439FCF12" w14:textId="77777777" w:rsidTr="00C46B21">
        <w:trPr>
          <w:jc w:val="center"/>
        </w:trPr>
        <w:tc>
          <w:tcPr>
            <w:tcW w:w="4876" w:type="dxa"/>
            <w:tcBorders>
              <w:top w:val="nil"/>
              <w:left w:val="nil"/>
              <w:bottom w:val="nil"/>
              <w:right w:val="nil"/>
            </w:tcBorders>
          </w:tcPr>
          <w:p w14:paraId="1CE43BD3" w14:textId="77777777" w:rsidR="006250B9" w:rsidRPr="008C13E4" w:rsidRDefault="006250B9" w:rsidP="00C46B21">
            <w:pPr>
              <w:pStyle w:val="Normal6a"/>
            </w:pPr>
            <w:r w:rsidRPr="008C13E4">
              <w:rPr>
                <w:b/>
                <w:i/>
              </w:rPr>
              <w:t>10.</w:t>
            </w:r>
            <w:r w:rsidRPr="008C13E4">
              <w:tab/>
            </w:r>
            <w:r w:rsidRPr="008C13E4">
              <w:rPr>
                <w:b/>
                <w:i/>
              </w:rPr>
              <w:t>Subraya que el 28.º régimen se entiende sin perjuicio del Derecho de la Unión y nacional en el ámbito del Derecho laboral individual y colectivo y de las normas sobre la cogestión de los trabajadores;</w:t>
            </w:r>
          </w:p>
        </w:tc>
        <w:tc>
          <w:tcPr>
            <w:tcW w:w="4876" w:type="dxa"/>
            <w:tcBorders>
              <w:top w:val="nil"/>
              <w:left w:val="nil"/>
              <w:bottom w:val="nil"/>
              <w:right w:val="nil"/>
            </w:tcBorders>
          </w:tcPr>
          <w:p w14:paraId="7AD7CB51" w14:textId="77777777" w:rsidR="006250B9" w:rsidRPr="008C13E4" w:rsidRDefault="006250B9" w:rsidP="00C46B21">
            <w:pPr>
              <w:pStyle w:val="Normal6a"/>
            </w:pPr>
            <w:r w:rsidRPr="008C13E4">
              <w:rPr>
                <w:b/>
                <w:i/>
              </w:rPr>
              <w:t>suprimido</w:t>
            </w:r>
          </w:p>
        </w:tc>
      </w:tr>
    </w:tbl>
    <w:p w14:paraId="64D7CE1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6092490" w14:textId="77777777" w:rsidR="006250B9" w:rsidRPr="008C13E4" w:rsidRDefault="006250B9" w:rsidP="006250B9">
      <w:r w:rsidRPr="00566B91">
        <w:rPr>
          <w:rStyle w:val="HideTWBExt"/>
        </w:rPr>
        <w:t>&lt;/Amend&gt;</w:t>
      </w:r>
    </w:p>
    <w:p w14:paraId="4E2FE2E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79</w:t>
      </w:r>
      <w:r w:rsidRPr="00566B91">
        <w:rPr>
          <w:rStyle w:val="HideTWBExt"/>
          <w:b w:val="0"/>
        </w:rPr>
        <w:t>&lt;/NumAm&gt;</w:t>
      </w:r>
    </w:p>
    <w:p w14:paraId="1E1F8E82"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3BAAD09E"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23120A80" w14:textId="77777777" w:rsidR="006250B9" w:rsidRPr="008C13E4" w:rsidRDefault="006250B9" w:rsidP="006250B9">
      <w:pPr>
        <w:pStyle w:val="NormalBold"/>
      </w:pPr>
      <w:r w:rsidRPr="00566B91">
        <w:rPr>
          <w:rStyle w:val="HideTWBExt"/>
          <w:b w:val="0"/>
        </w:rPr>
        <w:t>&lt;/RepeatBlock-By&gt;</w:t>
      </w:r>
    </w:p>
    <w:p w14:paraId="0629A6D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6F1835C" w14:textId="77777777" w:rsidR="006250B9" w:rsidRPr="008C13E4" w:rsidRDefault="006250B9" w:rsidP="006250B9">
      <w:pPr>
        <w:pStyle w:val="NormalBold"/>
      </w:pPr>
      <w:r w:rsidRPr="00566B91">
        <w:rPr>
          <w:rStyle w:val="HideTWBExt"/>
          <w:b w:val="0"/>
        </w:rPr>
        <w:t>&lt;Article&gt;</w:t>
      </w:r>
      <w:r w:rsidRPr="008C13E4">
        <w:t>Apartado 10</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0C3CDC5" w14:textId="77777777" w:rsidTr="00C46B21">
        <w:trPr>
          <w:trHeight w:hRule="exact" w:val="240"/>
          <w:jc w:val="center"/>
        </w:trPr>
        <w:tc>
          <w:tcPr>
            <w:tcW w:w="9752" w:type="dxa"/>
            <w:gridSpan w:val="2"/>
            <w:tcBorders>
              <w:top w:val="nil"/>
              <w:left w:val="nil"/>
              <w:bottom w:val="nil"/>
              <w:right w:val="nil"/>
            </w:tcBorders>
          </w:tcPr>
          <w:p w14:paraId="7A491551" w14:textId="77777777" w:rsidR="006250B9" w:rsidRPr="008C13E4" w:rsidRDefault="006250B9" w:rsidP="00C46B21"/>
        </w:tc>
      </w:tr>
      <w:tr w:rsidR="006250B9" w:rsidRPr="008C13E4" w14:paraId="48F57D5F" w14:textId="77777777" w:rsidTr="00C46B21">
        <w:trPr>
          <w:trHeight w:val="240"/>
          <w:jc w:val="center"/>
        </w:trPr>
        <w:tc>
          <w:tcPr>
            <w:tcW w:w="4876" w:type="dxa"/>
            <w:tcBorders>
              <w:top w:val="nil"/>
              <w:left w:val="nil"/>
              <w:bottom w:val="nil"/>
              <w:right w:val="nil"/>
            </w:tcBorders>
          </w:tcPr>
          <w:p w14:paraId="52B9D67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E6522D1" w14:textId="77777777" w:rsidR="006250B9" w:rsidRPr="008C13E4" w:rsidRDefault="006250B9" w:rsidP="00C46B21">
            <w:pPr>
              <w:pStyle w:val="AmColumnHeading"/>
            </w:pPr>
            <w:r w:rsidRPr="008C13E4">
              <w:t>Enmienda</w:t>
            </w:r>
          </w:p>
        </w:tc>
      </w:tr>
      <w:tr w:rsidR="006250B9" w:rsidRPr="008C13E4" w14:paraId="12A2E1B9" w14:textId="77777777" w:rsidTr="00C46B21">
        <w:trPr>
          <w:jc w:val="center"/>
        </w:trPr>
        <w:tc>
          <w:tcPr>
            <w:tcW w:w="4876" w:type="dxa"/>
            <w:tcBorders>
              <w:top w:val="nil"/>
              <w:left w:val="nil"/>
              <w:bottom w:val="nil"/>
              <w:right w:val="nil"/>
            </w:tcBorders>
          </w:tcPr>
          <w:p w14:paraId="0CD7905D" w14:textId="77777777" w:rsidR="006250B9" w:rsidRPr="008C13E4" w:rsidRDefault="006250B9" w:rsidP="00C46B21">
            <w:pPr>
              <w:pStyle w:val="Normal6a"/>
            </w:pPr>
            <w:r w:rsidRPr="008C13E4">
              <w:t>10.</w:t>
            </w:r>
            <w:r w:rsidRPr="008C13E4">
              <w:tab/>
              <w:t>Subraya que el 28.º régimen se entiende sin perjuicio del Derecho de la Unión y nacional en el ámbito del Derecho laboral individual y colectivo y de las normas sobre la cogestión de los trabajadores;</w:t>
            </w:r>
          </w:p>
        </w:tc>
        <w:tc>
          <w:tcPr>
            <w:tcW w:w="4876" w:type="dxa"/>
            <w:tcBorders>
              <w:top w:val="nil"/>
              <w:left w:val="nil"/>
              <w:bottom w:val="nil"/>
              <w:right w:val="nil"/>
            </w:tcBorders>
          </w:tcPr>
          <w:p w14:paraId="44C9F403" w14:textId="77777777" w:rsidR="006250B9" w:rsidRPr="008C13E4" w:rsidRDefault="006250B9" w:rsidP="00C46B21">
            <w:pPr>
              <w:pStyle w:val="Normal6a"/>
            </w:pPr>
            <w:r w:rsidRPr="008C13E4">
              <w:t>10.</w:t>
            </w:r>
            <w:r w:rsidRPr="008C13E4">
              <w:tab/>
              <w:t xml:space="preserve">Subraya que el 28.º régimen se entiende sin perjuicio del Derecho de la Unión y nacional en el ámbito del Derecho laboral individual y colectivo y de las normas sobre la cogestión de los trabajadores; </w:t>
            </w:r>
            <w:r w:rsidRPr="008C13E4">
              <w:rPr>
                <w:b/>
                <w:i/>
              </w:rPr>
              <w:t>subraya que debe considerarse la necesidad de que cualquier SEEE introduzca la participación obligatoria de los trabajadores en el consejo de administración o en el consejo de supervisión, de conformidad con las disposiciones establecidas en la legislación nacional; considera que es necesario un nivel de representación de los trabajadores de al menos un tercio de los escaños, sin perjuicio de disposiciones nacionales más protectoras; considera esencial garantizar la libre elección de los representantes de los trabajadores, su protección frente a represalias y la provisión de los medios necesarios para el ejercicio de su mandato;</w:t>
            </w:r>
            <w:r w:rsidRPr="008C13E4">
              <w:t xml:space="preserve"> </w:t>
            </w:r>
          </w:p>
        </w:tc>
      </w:tr>
    </w:tbl>
    <w:p w14:paraId="0DBA266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395F75F0" w14:textId="77777777" w:rsidR="006250B9" w:rsidRPr="008C13E4" w:rsidRDefault="006250B9" w:rsidP="006250B9">
      <w:r w:rsidRPr="00566B91">
        <w:rPr>
          <w:rStyle w:val="HideTWBExt"/>
        </w:rPr>
        <w:t>&lt;/Amend&gt;</w:t>
      </w:r>
    </w:p>
    <w:p w14:paraId="2122B88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80</w:t>
      </w:r>
      <w:r w:rsidRPr="00566B91">
        <w:rPr>
          <w:rStyle w:val="HideTWBExt"/>
          <w:b w:val="0"/>
        </w:rPr>
        <w:t>&lt;/NumAm&gt;</w:t>
      </w:r>
    </w:p>
    <w:p w14:paraId="4C0D4232"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33B15261"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34B22164" w14:textId="77777777" w:rsidR="006250B9" w:rsidRPr="008C13E4" w:rsidRDefault="006250B9" w:rsidP="006250B9">
      <w:pPr>
        <w:pStyle w:val="NormalBold"/>
      </w:pPr>
      <w:r w:rsidRPr="00566B91">
        <w:rPr>
          <w:rStyle w:val="HideTWBExt"/>
          <w:b w:val="0"/>
        </w:rPr>
        <w:t>&lt;/RepeatBlock-By&gt;</w:t>
      </w:r>
    </w:p>
    <w:p w14:paraId="30B7BE1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4052EA3" w14:textId="77777777" w:rsidR="006250B9" w:rsidRPr="008C13E4" w:rsidRDefault="006250B9" w:rsidP="006250B9">
      <w:pPr>
        <w:pStyle w:val="NormalBold"/>
      </w:pPr>
      <w:r w:rsidRPr="00566B91">
        <w:rPr>
          <w:rStyle w:val="HideTWBExt"/>
          <w:b w:val="0"/>
        </w:rPr>
        <w:t>&lt;Article&gt;</w:t>
      </w:r>
      <w:r w:rsidRPr="008C13E4">
        <w:t>Apartado 10</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86AEA76" w14:textId="77777777" w:rsidTr="00C46B21">
        <w:trPr>
          <w:trHeight w:hRule="exact" w:val="240"/>
          <w:jc w:val="center"/>
        </w:trPr>
        <w:tc>
          <w:tcPr>
            <w:tcW w:w="9752" w:type="dxa"/>
            <w:gridSpan w:val="2"/>
            <w:tcBorders>
              <w:top w:val="nil"/>
              <w:left w:val="nil"/>
              <w:bottom w:val="nil"/>
              <w:right w:val="nil"/>
            </w:tcBorders>
          </w:tcPr>
          <w:p w14:paraId="25DADD5C" w14:textId="77777777" w:rsidR="006250B9" w:rsidRPr="008C13E4" w:rsidRDefault="006250B9" w:rsidP="00C46B21"/>
        </w:tc>
      </w:tr>
      <w:tr w:rsidR="006250B9" w:rsidRPr="008C13E4" w14:paraId="28E9AC0B" w14:textId="77777777" w:rsidTr="00C46B21">
        <w:trPr>
          <w:trHeight w:val="240"/>
          <w:jc w:val="center"/>
        </w:trPr>
        <w:tc>
          <w:tcPr>
            <w:tcW w:w="4876" w:type="dxa"/>
            <w:tcBorders>
              <w:top w:val="nil"/>
              <w:left w:val="nil"/>
              <w:bottom w:val="nil"/>
              <w:right w:val="nil"/>
            </w:tcBorders>
          </w:tcPr>
          <w:p w14:paraId="18B19B1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098971A" w14:textId="77777777" w:rsidR="006250B9" w:rsidRPr="008C13E4" w:rsidRDefault="006250B9" w:rsidP="00C46B21">
            <w:pPr>
              <w:pStyle w:val="AmColumnHeading"/>
            </w:pPr>
            <w:r w:rsidRPr="008C13E4">
              <w:t>Enmienda</w:t>
            </w:r>
          </w:p>
        </w:tc>
      </w:tr>
      <w:tr w:rsidR="006250B9" w:rsidRPr="008C13E4" w14:paraId="47178715" w14:textId="77777777" w:rsidTr="00C46B21">
        <w:trPr>
          <w:jc w:val="center"/>
        </w:trPr>
        <w:tc>
          <w:tcPr>
            <w:tcW w:w="4876" w:type="dxa"/>
            <w:tcBorders>
              <w:top w:val="nil"/>
              <w:left w:val="nil"/>
              <w:bottom w:val="nil"/>
              <w:right w:val="nil"/>
            </w:tcBorders>
          </w:tcPr>
          <w:p w14:paraId="2779F58B" w14:textId="77777777" w:rsidR="006250B9" w:rsidRPr="008C13E4" w:rsidRDefault="006250B9" w:rsidP="00C46B21">
            <w:pPr>
              <w:pStyle w:val="Normal6a"/>
            </w:pPr>
            <w:r w:rsidRPr="008C13E4">
              <w:t>10.</w:t>
            </w:r>
            <w:r w:rsidRPr="008C13E4">
              <w:tab/>
              <w:t>Subraya que el 28.º régimen se entiende sin perjuicio del Derecho de la Unión y nacional en el ámbito del Derecho laboral individual y colectivo y de las normas sobre la cogestión de los trabajadores;</w:t>
            </w:r>
          </w:p>
        </w:tc>
        <w:tc>
          <w:tcPr>
            <w:tcW w:w="4876" w:type="dxa"/>
            <w:tcBorders>
              <w:top w:val="nil"/>
              <w:left w:val="nil"/>
              <w:bottom w:val="nil"/>
              <w:right w:val="nil"/>
            </w:tcBorders>
          </w:tcPr>
          <w:p w14:paraId="0CCD9D48" w14:textId="77777777" w:rsidR="006250B9" w:rsidRPr="008C13E4" w:rsidRDefault="006250B9" w:rsidP="00C46B21">
            <w:pPr>
              <w:pStyle w:val="Normal6a"/>
            </w:pPr>
            <w:r w:rsidRPr="008C13E4">
              <w:t>10.</w:t>
            </w:r>
            <w:r w:rsidRPr="008C13E4">
              <w:tab/>
              <w:t>Subraya que el 28.º régimen se entiende sin perjuicio del Derecho de la Unión y nacional en el ámbito del Derecho laboral individual y colectivo y de las normas sobre la cogestión de los trabajadores;</w:t>
            </w:r>
            <w:r w:rsidRPr="008C13E4">
              <w:rPr>
                <w:b/>
                <w:i/>
              </w:rPr>
              <w:t> subraya que es necesaria la protección de todos los derechos de los trabajadores existentes y la protección flexible;</w:t>
            </w:r>
          </w:p>
        </w:tc>
      </w:tr>
    </w:tbl>
    <w:p w14:paraId="6CA605BF"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{EN}</w:t>
      </w:r>
      <w:r w:rsidRPr="00566B91">
        <w:rPr>
          <w:lang w:val="fr-BE"/>
        </w:rPr>
        <w:t>en</w:t>
      </w:r>
      <w:r w:rsidRPr="00566B91">
        <w:rPr>
          <w:rStyle w:val="HideTWBExt"/>
          <w:lang w:val="fr-BE"/>
        </w:rPr>
        <w:t>&lt;/Original&gt;</w:t>
      </w:r>
    </w:p>
    <w:p w14:paraId="3837576A" w14:textId="77777777" w:rsidR="006250B9" w:rsidRPr="00566B91" w:rsidRDefault="006250B9" w:rsidP="006250B9">
      <w:pPr>
        <w:rPr>
          <w:lang w:val="fr-BE"/>
        </w:rPr>
      </w:pPr>
      <w:r w:rsidRPr="00566B91">
        <w:rPr>
          <w:rStyle w:val="HideTWBExt"/>
          <w:lang w:val="fr-BE"/>
        </w:rPr>
        <w:t>&lt;/Amend&gt;</w:t>
      </w:r>
    </w:p>
    <w:p w14:paraId="24551E26"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81</w:t>
      </w:r>
      <w:r w:rsidRPr="00566B91">
        <w:rPr>
          <w:rStyle w:val="HideTWBExt"/>
          <w:b w:val="0"/>
        </w:rPr>
        <w:t>&lt;/NumAm&gt;</w:t>
      </w:r>
    </w:p>
    <w:p w14:paraId="70726654"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6FCC8C24" w14:textId="77777777" w:rsidR="006250B9" w:rsidRPr="00566B91" w:rsidRDefault="006250B9" w:rsidP="006250B9">
      <w:pPr>
        <w:pStyle w:val="NormalBold"/>
        <w:rPr>
          <w:lang w:val="fr-BE"/>
        </w:rPr>
      </w:pPr>
      <w:r w:rsidRPr="00566B91">
        <w:rPr>
          <w:rStyle w:val="HideTWBExt"/>
          <w:b w:val="0"/>
        </w:rPr>
        <w:t>&lt;/RepeatBlock-By&gt;</w:t>
      </w:r>
    </w:p>
    <w:p w14:paraId="1529230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630ED26" w14:textId="77777777" w:rsidR="006250B9" w:rsidRPr="008C13E4" w:rsidRDefault="006250B9" w:rsidP="006250B9">
      <w:pPr>
        <w:pStyle w:val="NormalBold"/>
      </w:pPr>
      <w:r w:rsidRPr="00566B91">
        <w:rPr>
          <w:rStyle w:val="HideTWBExt"/>
          <w:b w:val="0"/>
        </w:rPr>
        <w:t>&lt;Article&gt;</w:t>
      </w:r>
      <w:r w:rsidRPr="008C13E4">
        <w:t>Apartado 10</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32B99FA" w14:textId="77777777" w:rsidTr="00C46B21">
        <w:trPr>
          <w:trHeight w:hRule="exact" w:val="240"/>
          <w:jc w:val="center"/>
        </w:trPr>
        <w:tc>
          <w:tcPr>
            <w:tcW w:w="9752" w:type="dxa"/>
            <w:gridSpan w:val="2"/>
            <w:tcBorders>
              <w:top w:val="nil"/>
              <w:left w:val="nil"/>
              <w:bottom w:val="nil"/>
              <w:right w:val="nil"/>
            </w:tcBorders>
          </w:tcPr>
          <w:p w14:paraId="7E06BA72" w14:textId="77777777" w:rsidR="006250B9" w:rsidRPr="008C13E4" w:rsidRDefault="006250B9" w:rsidP="00C46B21"/>
        </w:tc>
      </w:tr>
      <w:tr w:rsidR="006250B9" w:rsidRPr="008C13E4" w14:paraId="063A56AD" w14:textId="77777777" w:rsidTr="00C46B21">
        <w:trPr>
          <w:trHeight w:val="240"/>
          <w:jc w:val="center"/>
        </w:trPr>
        <w:tc>
          <w:tcPr>
            <w:tcW w:w="4876" w:type="dxa"/>
            <w:tcBorders>
              <w:top w:val="nil"/>
              <w:left w:val="nil"/>
              <w:bottom w:val="nil"/>
              <w:right w:val="nil"/>
            </w:tcBorders>
          </w:tcPr>
          <w:p w14:paraId="1ABF01A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CB065B3" w14:textId="77777777" w:rsidR="006250B9" w:rsidRPr="008C13E4" w:rsidRDefault="006250B9" w:rsidP="00C46B21">
            <w:pPr>
              <w:pStyle w:val="AmColumnHeading"/>
            </w:pPr>
            <w:r w:rsidRPr="008C13E4">
              <w:t>Enmienda</w:t>
            </w:r>
          </w:p>
        </w:tc>
      </w:tr>
      <w:tr w:rsidR="006250B9" w:rsidRPr="008C13E4" w14:paraId="18026D79" w14:textId="77777777" w:rsidTr="00C46B21">
        <w:trPr>
          <w:jc w:val="center"/>
        </w:trPr>
        <w:tc>
          <w:tcPr>
            <w:tcW w:w="4876" w:type="dxa"/>
            <w:tcBorders>
              <w:top w:val="nil"/>
              <w:left w:val="nil"/>
              <w:bottom w:val="nil"/>
              <w:right w:val="nil"/>
            </w:tcBorders>
          </w:tcPr>
          <w:p w14:paraId="071BEBBD" w14:textId="77777777" w:rsidR="006250B9" w:rsidRPr="008C13E4" w:rsidRDefault="006250B9" w:rsidP="00C46B21">
            <w:pPr>
              <w:pStyle w:val="Normal6a"/>
            </w:pPr>
            <w:r w:rsidRPr="008C13E4">
              <w:t>10.</w:t>
            </w:r>
            <w:r w:rsidRPr="008C13E4">
              <w:tab/>
              <w:t xml:space="preserve">Subraya que el 28.º régimen se entiende sin perjuicio del Derecho de la Unión y nacional en el ámbito del Derecho laboral </w:t>
            </w:r>
            <w:r w:rsidRPr="008C13E4">
              <w:rPr>
                <w:b/>
                <w:i/>
              </w:rPr>
              <w:t>individual y colectivo y de</w:t>
            </w:r>
            <w:r w:rsidRPr="008C13E4">
              <w:t xml:space="preserve"> las normas sobre la cogestión de los trabajadores;</w:t>
            </w:r>
          </w:p>
        </w:tc>
        <w:tc>
          <w:tcPr>
            <w:tcW w:w="4876" w:type="dxa"/>
            <w:tcBorders>
              <w:top w:val="nil"/>
              <w:left w:val="nil"/>
              <w:bottom w:val="nil"/>
              <w:right w:val="nil"/>
            </w:tcBorders>
          </w:tcPr>
          <w:p w14:paraId="552F70AD" w14:textId="77777777" w:rsidR="006250B9" w:rsidRPr="008C13E4" w:rsidRDefault="006250B9" w:rsidP="00C46B21">
            <w:pPr>
              <w:pStyle w:val="Normal6a"/>
            </w:pPr>
            <w:r w:rsidRPr="008C13E4">
              <w:t>10.</w:t>
            </w:r>
            <w:r w:rsidRPr="008C13E4">
              <w:tab/>
              <w:t xml:space="preserve">Subraya que el 28.º régimen se entiende sin perjuicio del Derecho de la Unión y nacional en el ámbito del Derecho laboral </w:t>
            </w:r>
            <w:r w:rsidRPr="008C13E4">
              <w:rPr>
                <w:b/>
                <w:i/>
              </w:rPr>
              <w:t>y social, incluidas</w:t>
            </w:r>
            <w:r w:rsidRPr="008C13E4">
              <w:t xml:space="preserve"> las normas sobre la cogestión de los trabajadores;</w:t>
            </w:r>
          </w:p>
        </w:tc>
      </w:tr>
    </w:tbl>
    <w:p w14:paraId="302E7F8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2DECC84" w14:textId="77777777" w:rsidR="006250B9" w:rsidRPr="008C13E4" w:rsidRDefault="006250B9" w:rsidP="006250B9">
      <w:r w:rsidRPr="00566B91">
        <w:rPr>
          <w:rStyle w:val="HideTWBExt"/>
        </w:rPr>
        <w:t>&lt;/Amend&gt;</w:t>
      </w:r>
    </w:p>
    <w:p w14:paraId="243E4E1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82</w:t>
      </w:r>
      <w:r w:rsidRPr="00566B91">
        <w:rPr>
          <w:rStyle w:val="HideTWBExt"/>
          <w:b w:val="0"/>
        </w:rPr>
        <w:t>&lt;/NumAm&gt;</w:t>
      </w:r>
    </w:p>
    <w:p w14:paraId="0545C007" w14:textId="77777777" w:rsidR="006250B9" w:rsidRPr="008C13E4" w:rsidRDefault="006250B9" w:rsidP="006250B9">
      <w:pPr>
        <w:pStyle w:val="NormalBold"/>
      </w:pPr>
      <w:r w:rsidRPr="00566B91">
        <w:rPr>
          <w:rStyle w:val="HideTWBExt"/>
          <w:b w:val="0"/>
        </w:rPr>
        <w:t>&lt;RepeatBlock-By&gt;&lt;Members&gt;</w:t>
      </w:r>
      <w:r w:rsidRPr="008C13E4">
        <w:t>Maravillas Abadía Jover</w:t>
      </w:r>
      <w:r w:rsidRPr="00566B91">
        <w:rPr>
          <w:rStyle w:val="HideTWBExt"/>
          <w:b w:val="0"/>
        </w:rPr>
        <w:t>&lt;/Members&gt;</w:t>
      </w:r>
    </w:p>
    <w:p w14:paraId="5FE48034" w14:textId="77777777" w:rsidR="006250B9" w:rsidRPr="008C13E4" w:rsidRDefault="006250B9" w:rsidP="006250B9">
      <w:pPr>
        <w:pStyle w:val="NormalBold"/>
      </w:pPr>
      <w:r w:rsidRPr="00566B91">
        <w:rPr>
          <w:rStyle w:val="HideTWBExt"/>
          <w:b w:val="0"/>
        </w:rPr>
        <w:t>&lt;/RepeatBlock-By&gt;</w:t>
      </w:r>
    </w:p>
    <w:p w14:paraId="5C17412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32BCA91" w14:textId="77777777" w:rsidR="006250B9" w:rsidRPr="008C13E4" w:rsidRDefault="006250B9" w:rsidP="006250B9">
      <w:pPr>
        <w:pStyle w:val="NormalBold"/>
      </w:pPr>
      <w:r w:rsidRPr="00566B91">
        <w:rPr>
          <w:rStyle w:val="HideTWBExt"/>
          <w:b w:val="0"/>
        </w:rPr>
        <w:t>&lt;Article&gt;</w:t>
      </w:r>
      <w:r w:rsidRPr="008C13E4">
        <w:t>Apartado 11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C382527" w14:textId="77777777" w:rsidTr="00C46B21">
        <w:trPr>
          <w:trHeight w:hRule="exact" w:val="240"/>
          <w:jc w:val="center"/>
        </w:trPr>
        <w:tc>
          <w:tcPr>
            <w:tcW w:w="9752" w:type="dxa"/>
            <w:gridSpan w:val="2"/>
            <w:tcBorders>
              <w:top w:val="nil"/>
              <w:left w:val="nil"/>
              <w:bottom w:val="nil"/>
              <w:right w:val="nil"/>
            </w:tcBorders>
          </w:tcPr>
          <w:p w14:paraId="4206DC24" w14:textId="77777777" w:rsidR="006250B9" w:rsidRPr="008C13E4" w:rsidRDefault="006250B9" w:rsidP="00C46B21"/>
        </w:tc>
      </w:tr>
      <w:tr w:rsidR="006250B9" w:rsidRPr="008C13E4" w14:paraId="68FB8702" w14:textId="77777777" w:rsidTr="00C46B21">
        <w:trPr>
          <w:trHeight w:val="240"/>
          <w:jc w:val="center"/>
        </w:trPr>
        <w:tc>
          <w:tcPr>
            <w:tcW w:w="4876" w:type="dxa"/>
            <w:tcBorders>
              <w:top w:val="nil"/>
              <w:left w:val="nil"/>
              <w:bottom w:val="nil"/>
              <w:right w:val="nil"/>
            </w:tcBorders>
          </w:tcPr>
          <w:p w14:paraId="30F60C0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A375D19" w14:textId="77777777" w:rsidR="006250B9" w:rsidRPr="008C13E4" w:rsidRDefault="006250B9" w:rsidP="00C46B21">
            <w:pPr>
              <w:pStyle w:val="AmColumnHeading"/>
            </w:pPr>
            <w:r w:rsidRPr="008C13E4">
              <w:t>Enmienda</w:t>
            </w:r>
          </w:p>
        </w:tc>
      </w:tr>
      <w:tr w:rsidR="006250B9" w:rsidRPr="008C13E4" w14:paraId="6DA99994" w14:textId="77777777" w:rsidTr="00C46B21">
        <w:trPr>
          <w:jc w:val="center"/>
        </w:trPr>
        <w:tc>
          <w:tcPr>
            <w:tcW w:w="4876" w:type="dxa"/>
            <w:tcBorders>
              <w:top w:val="nil"/>
              <w:left w:val="nil"/>
              <w:bottom w:val="nil"/>
              <w:right w:val="nil"/>
            </w:tcBorders>
          </w:tcPr>
          <w:p w14:paraId="14774C65" w14:textId="77777777" w:rsidR="006250B9" w:rsidRPr="008C13E4" w:rsidRDefault="006250B9" w:rsidP="00C46B21">
            <w:pPr>
              <w:pStyle w:val="Normal6a"/>
            </w:pPr>
            <w:r w:rsidRPr="008C13E4">
              <w:t>11.</w:t>
            </w:r>
            <w:r w:rsidRPr="008C13E4">
              <w:tab/>
              <w:t>Destaca la necesidad de simplificar la constitución y el registro de empresas; pide que se reduzca la complejidad de los procedimientos y que el procedimiento de registro para la constitución de una SEEE se complete en un plazo de cuarenta y ocho horas; pide que se puedan presentar en línea los documentos de la empresa durante todo el ciclo de vida de la forma societaria y la plena aplicación del principio de «solo una vez» para el registro de una SEEE; considera que deben ser posibles los procedimientos digitales, como reuniones digitales de las asambleas generales y de los consejos de administración;</w:t>
            </w:r>
          </w:p>
        </w:tc>
        <w:tc>
          <w:tcPr>
            <w:tcW w:w="4876" w:type="dxa"/>
            <w:tcBorders>
              <w:top w:val="nil"/>
              <w:left w:val="nil"/>
              <w:bottom w:val="nil"/>
              <w:right w:val="nil"/>
            </w:tcBorders>
          </w:tcPr>
          <w:p w14:paraId="3FBA6B0D" w14:textId="77777777" w:rsidR="006250B9" w:rsidRPr="008C13E4" w:rsidRDefault="006250B9" w:rsidP="00C46B21">
            <w:pPr>
              <w:pStyle w:val="Normal6a"/>
            </w:pPr>
            <w:r w:rsidRPr="008C13E4">
              <w:t>11.</w:t>
            </w:r>
            <w:r w:rsidRPr="008C13E4">
              <w:tab/>
              <w:t xml:space="preserve">Destaca la necesidad de simplificar la constitución y el registro de empresas; pide que se reduzca la complejidad de los procedimientos y que el procedimiento de registro para la constitución de una SEEE se complete en un plazo de cuarenta y ocho horas; pide que se puedan presentar en línea los documentos de la empresa durante todo el ciclo de vida de la forma societaria y la plena aplicación del principio de «solo una vez» para el registro de una SEEE; considera que deben ser posibles los procedimientos digitales, como reuniones digitales de las asambleas generales y de los consejos de administración; </w:t>
            </w:r>
            <w:r w:rsidRPr="008C13E4">
              <w:rPr>
                <w:b/>
                <w:i/>
              </w:rPr>
              <w:t>señala que los Estados miembros podrán basarse en modelos existentes que prevean procedimientos simplificados y acelerados para la creación de empresas, interoperables con otros servicios públicos como la seguridad social o las autoridades tributarias, así como modelos para la presentación de solicitudes a los registros nacionales de sociedades, con el fin de racionalizar los procedimientos a los que se enfrentan las empresas, en particular las pymes, garantizando al mismo tiempo la seguridad jurídica;</w:t>
            </w:r>
          </w:p>
        </w:tc>
      </w:tr>
    </w:tbl>
    <w:p w14:paraId="1E75A40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2224B54" w14:textId="77777777" w:rsidR="006250B9" w:rsidRPr="008C13E4" w:rsidRDefault="006250B9" w:rsidP="006250B9">
      <w:r w:rsidRPr="00566B91">
        <w:rPr>
          <w:rStyle w:val="HideTWBExt"/>
        </w:rPr>
        <w:t>&lt;/Amend&gt;</w:t>
      </w:r>
    </w:p>
    <w:p w14:paraId="2EAE064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83</w:t>
      </w:r>
      <w:r w:rsidRPr="00566B91">
        <w:rPr>
          <w:rStyle w:val="HideTWBExt"/>
          <w:b w:val="0"/>
        </w:rPr>
        <w:t>&lt;/NumAm&gt;</w:t>
      </w:r>
    </w:p>
    <w:p w14:paraId="6532C287"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675DA9DB" w14:textId="77777777" w:rsidR="006250B9" w:rsidRPr="008C13E4" w:rsidRDefault="006250B9" w:rsidP="006250B9">
      <w:pPr>
        <w:pStyle w:val="NormalBold"/>
      </w:pPr>
      <w:r w:rsidRPr="00566B91">
        <w:rPr>
          <w:rStyle w:val="HideTWBExt"/>
          <w:b w:val="0"/>
        </w:rPr>
        <w:t>&lt;/RepeatBlock-By&gt;</w:t>
      </w:r>
    </w:p>
    <w:p w14:paraId="0F4A173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8697EF6" w14:textId="77777777" w:rsidR="006250B9" w:rsidRPr="008C13E4" w:rsidRDefault="006250B9" w:rsidP="006250B9">
      <w:pPr>
        <w:pStyle w:val="NormalBold"/>
      </w:pPr>
      <w:r w:rsidRPr="00566B91">
        <w:rPr>
          <w:rStyle w:val="HideTWBExt"/>
          <w:b w:val="0"/>
        </w:rPr>
        <w:t>&lt;Article&gt;</w:t>
      </w:r>
      <w:r w:rsidRPr="008C13E4">
        <w:t>Apartado 11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7A1C00A" w14:textId="77777777" w:rsidTr="00C46B21">
        <w:trPr>
          <w:trHeight w:hRule="exact" w:val="240"/>
          <w:jc w:val="center"/>
        </w:trPr>
        <w:tc>
          <w:tcPr>
            <w:tcW w:w="9752" w:type="dxa"/>
            <w:gridSpan w:val="2"/>
            <w:tcBorders>
              <w:top w:val="nil"/>
              <w:left w:val="nil"/>
              <w:bottom w:val="nil"/>
              <w:right w:val="nil"/>
            </w:tcBorders>
          </w:tcPr>
          <w:p w14:paraId="72385F02" w14:textId="77777777" w:rsidR="006250B9" w:rsidRPr="008C13E4" w:rsidRDefault="006250B9" w:rsidP="00C46B21"/>
        </w:tc>
      </w:tr>
      <w:tr w:rsidR="006250B9" w:rsidRPr="008C13E4" w14:paraId="53091A06" w14:textId="77777777" w:rsidTr="00C46B21">
        <w:trPr>
          <w:trHeight w:val="240"/>
          <w:jc w:val="center"/>
        </w:trPr>
        <w:tc>
          <w:tcPr>
            <w:tcW w:w="4876" w:type="dxa"/>
            <w:tcBorders>
              <w:top w:val="nil"/>
              <w:left w:val="nil"/>
              <w:bottom w:val="nil"/>
              <w:right w:val="nil"/>
            </w:tcBorders>
          </w:tcPr>
          <w:p w14:paraId="13514AA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0A8B3DE" w14:textId="77777777" w:rsidR="006250B9" w:rsidRPr="008C13E4" w:rsidRDefault="006250B9" w:rsidP="00C46B21">
            <w:pPr>
              <w:pStyle w:val="AmColumnHeading"/>
            </w:pPr>
            <w:r w:rsidRPr="008C13E4">
              <w:t>Enmienda</w:t>
            </w:r>
          </w:p>
        </w:tc>
      </w:tr>
      <w:tr w:rsidR="006250B9" w:rsidRPr="008C13E4" w14:paraId="640FB004" w14:textId="77777777" w:rsidTr="00C46B21">
        <w:trPr>
          <w:jc w:val="center"/>
        </w:trPr>
        <w:tc>
          <w:tcPr>
            <w:tcW w:w="4876" w:type="dxa"/>
            <w:tcBorders>
              <w:top w:val="nil"/>
              <w:left w:val="nil"/>
              <w:bottom w:val="nil"/>
              <w:right w:val="nil"/>
            </w:tcBorders>
          </w:tcPr>
          <w:p w14:paraId="1F3831DF" w14:textId="77777777" w:rsidR="006250B9" w:rsidRPr="008C13E4" w:rsidRDefault="006250B9" w:rsidP="00C46B21">
            <w:pPr>
              <w:pStyle w:val="Normal6a"/>
            </w:pPr>
            <w:r w:rsidRPr="008C13E4">
              <w:t>11.</w:t>
            </w:r>
            <w:r w:rsidRPr="008C13E4">
              <w:tab/>
              <w:t>Destaca la necesidad de simplificar la constitución y el registro de empresas; pide que se reduzca la complejidad de los procedimientos y que el procedimiento de registro para la constitución de una SEEE se complete en un plazo de cuarenta y ocho horas; pide que se puedan presentar en línea los documentos de la empresa durante todo el ciclo de vida de la forma societaria y la plena aplicación del principio de «solo una vez» para el registro de una SEEE; considera que deben ser posibles los procedimientos digitales, como reuniones digitales de las asambleas generales y de los consejos de administración;</w:t>
            </w:r>
          </w:p>
        </w:tc>
        <w:tc>
          <w:tcPr>
            <w:tcW w:w="4876" w:type="dxa"/>
            <w:tcBorders>
              <w:top w:val="nil"/>
              <w:left w:val="nil"/>
              <w:bottom w:val="nil"/>
              <w:right w:val="nil"/>
            </w:tcBorders>
          </w:tcPr>
          <w:p w14:paraId="49DDFBBF" w14:textId="77777777" w:rsidR="006250B9" w:rsidRPr="008C13E4" w:rsidRDefault="006250B9" w:rsidP="00C46B21">
            <w:pPr>
              <w:pStyle w:val="Normal6a"/>
            </w:pPr>
            <w:r w:rsidRPr="008C13E4">
              <w:t>11.</w:t>
            </w:r>
            <w:r w:rsidRPr="008C13E4">
              <w:tab/>
              <w:t>Destaca la necesidad de simplificar la constitución y el registro de empresas; pide que se reduzca la complejidad de los procedimientos y que el procedimiento de registro para la constitución de una SEEE se complete en un plazo de cuarenta y ocho horas; pide que se puedan presentar en línea los documentos de la empresa durante todo el ciclo de vida de la forma societaria y la plena aplicación del principio de «solo una vez» para el registro de una SEEE; considera que deben ser posibles los procedimientos digitales, como reuniones digitales de las asambleas generales y de los consejos de administración</w:t>
            </w:r>
            <w:r w:rsidRPr="008C13E4">
              <w:rPr>
                <w:b/>
                <w:i/>
              </w:rPr>
              <w:t>, y pide que se automatice el proceso de registro mediante la incorporación de tecnologías de IA y que se procure la interoperabilidad con las bases de datos nacionales y europeas pertinentes, a fin de reducir la carga administrativa para los fundadores</w:t>
            </w:r>
            <w:r w:rsidRPr="008C13E4">
              <w:t>;</w:t>
            </w:r>
          </w:p>
        </w:tc>
      </w:tr>
    </w:tbl>
    <w:p w14:paraId="48E07D4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6733790A" w14:textId="77777777" w:rsidR="006250B9" w:rsidRPr="008C13E4" w:rsidRDefault="006250B9" w:rsidP="006250B9">
      <w:r w:rsidRPr="00566B91">
        <w:rPr>
          <w:rStyle w:val="HideTWBExt"/>
        </w:rPr>
        <w:t>&lt;/Amend&gt;</w:t>
      </w:r>
    </w:p>
    <w:p w14:paraId="384ABD3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84</w:t>
      </w:r>
      <w:r w:rsidRPr="00566B91">
        <w:rPr>
          <w:rStyle w:val="HideTWBExt"/>
          <w:b w:val="0"/>
        </w:rPr>
        <w:t>&lt;/NumAm&gt;</w:t>
      </w:r>
    </w:p>
    <w:p w14:paraId="2648B1BB" w14:textId="77777777" w:rsidR="006250B9" w:rsidRPr="008C13E4" w:rsidRDefault="006250B9" w:rsidP="006250B9">
      <w:pPr>
        <w:pStyle w:val="NormalBold"/>
      </w:pPr>
      <w:r w:rsidRPr="00566B91">
        <w:rPr>
          <w:rStyle w:val="HideTWBExt"/>
          <w:b w:val="0"/>
        </w:rPr>
        <w:t>&lt;RepeatBlock-By&gt;&lt;Members&gt;</w:t>
      </w:r>
      <w:r w:rsidRPr="008C13E4">
        <w:t>Lukas Mandl</w:t>
      </w:r>
      <w:r w:rsidRPr="00566B91">
        <w:rPr>
          <w:rStyle w:val="HideTWBExt"/>
          <w:b w:val="0"/>
        </w:rPr>
        <w:t>&lt;/Members&gt;</w:t>
      </w:r>
    </w:p>
    <w:p w14:paraId="4DD71DDD" w14:textId="77777777" w:rsidR="006250B9" w:rsidRPr="008C13E4" w:rsidRDefault="006250B9" w:rsidP="006250B9">
      <w:pPr>
        <w:pStyle w:val="NormalBold"/>
      </w:pPr>
      <w:r w:rsidRPr="00566B91">
        <w:rPr>
          <w:rStyle w:val="HideTWBExt"/>
          <w:b w:val="0"/>
        </w:rPr>
        <w:t>&lt;/RepeatBlock-By&gt;</w:t>
      </w:r>
    </w:p>
    <w:p w14:paraId="50A1735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CD29217" w14:textId="77777777" w:rsidR="006250B9" w:rsidRPr="008C13E4" w:rsidRDefault="006250B9" w:rsidP="006250B9">
      <w:pPr>
        <w:pStyle w:val="NormalBold"/>
      </w:pPr>
      <w:r w:rsidRPr="00566B91">
        <w:rPr>
          <w:rStyle w:val="HideTWBExt"/>
          <w:b w:val="0"/>
        </w:rPr>
        <w:t>&lt;Article&gt;</w:t>
      </w:r>
      <w:r w:rsidRPr="008C13E4">
        <w:t>Apartado 11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4BC1BEB" w14:textId="77777777" w:rsidTr="00C46B21">
        <w:trPr>
          <w:trHeight w:hRule="exact" w:val="240"/>
          <w:jc w:val="center"/>
        </w:trPr>
        <w:tc>
          <w:tcPr>
            <w:tcW w:w="9752" w:type="dxa"/>
            <w:gridSpan w:val="2"/>
            <w:tcBorders>
              <w:top w:val="nil"/>
              <w:left w:val="nil"/>
              <w:bottom w:val="nil"/>
              <w:right w:val="nil"/>
            </w:tcBorders>
          </w:tcPr>
          <w:p w14:paraId="153B731F" w14:textId="77777777" w:rsidR="006250B9" w:rsidRPr="008C13E4" w:rsidRDefault="006250B9" w:rsidP="00C46B21"/>
        </w:tc>
      </w:tr>
      <w:tr w:rsidR="006250B9" w:rsidRPr="008C13E4" w14:paraId="633887F3" w14:textId="77777777" w:rsidTr="00C46B21">
        <w:trPr>
          <w:trHeight w:val="240"/>
          <w:jc w:val="center"/>
        </w:trPr>
        <w:tc>
          <w:tcPr>
            <w:tcW w:w="4876" w:type="dxa"/>
            <w:tcBorders>
              <w:top w:val="nil"/>
              <w:left w:val="nil"/>
              <w:bottom w:val="nil"/>
              <w:right w:val="nil"/>
            </w:tcBorders>
          </w:tcPr>
          <w:p w14:paraId="5F87CDE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7F3E8D7" w14:textId="77777777" w:rsidR="006250B9" w:rsidRPr="008C13E4" w:rsidRDefault="006250B9" w:rsidP="00C46B21">
            <w:pPr>
              <w:pStyle w:val="AmColumnHeading"/>
            </w:pPr>
            <w:r w:rsidRPr="008C13E4">
              <w:t>Enmienda</w:t>
            </w:r>
          </w:p>
        </w:tc>
      </w:tr>
      <w:tr w:rsidR="006250B9" w:rsidRPr="008C13E4" w14:paraId="1E50D3B8" w14:textId="77777777" w:rsidTr="00C46B21">
        <w:trPr>
          <w:jc w:val="center"/>
        </w:trPr>
        <w:tc>
          <w:tcPr>
            <w:tcW w:w="4876" w:type="dxa"/>
            <w:tcBorders>
              <w:top w:val="nil"/>
              <w:left w:val="nil"/>
              <w:bottom w:val="nil"/>
              <w:right w:val="nil"/>
            </w:tcBorders>
          </w:tcPr>
          <w:p w14:paraId="0AC45B42" w14:textId="77777777" w:rsidR="006250B9" w:rsidRPr="008C13E4" w:rsidRDefault="006250B9" w:rsidP="00C46B21">
            <w:pPr>
              <w:pStyle w:val="Normal6a"/>
            </w:pPr>
            <w:r w:rsidRPr="008C13E4">
              <w:t>11.</w:t>
            </w:r>
            <w:r w:rsidRPr="008C13E4">
              <w:tab/>
              <w:t xml:space="preserve">Destaca la necesidad de </w:t>
            </w:r>
            <w:r w:rsidRPr="008C13E4">
              <w:rPr>
                <w:b/>
                <w:i/>
              </w:rPr>
              <w:t>simplificar la</w:t>
            </w:r>
            <w:r w:rsidRPr="008C13E4">
              <w:t xml:space="preserve"> constitución y </w:t>
            </w:r>
            <w:r w:rsidRPr="008C13E4">
              <w:rPr>
                <w:b/>
                <w:i/>
              </w:rPr>
              <w:t>el</w:t>
            </w:r>
            <w:r w:rsidRPr="008C13E4">
              <w:t xml:space="preserve"> registro de empresas; pide que se reduzca la complejidad de los procedimientos y que el procedimiento de registro para la constitución de una SEEE se complete en un plazo de cuarenta y ocho horas; pide que se puedan presentar en línea los documentos de la empresa durante todo el ciclo de vida de la forma societaria y la plena aplicación del principio de «solo una vez» para el registro de una SEEE; considera que deben ser posibles los procedimientos digitales, como reuniones digitales de las asambleas generales y de los consejos de administración;</w:t>
            </w:r>
          </w:p>
        </w:tc>
        <w:tc>
          <w:tcPr>
            <w:tcW w:w="4876" w:type="dxa"/>
            <w:tcBorders>
              <w:top w:val="nil"/>
              <w:left w:val="nil"/>
              <w:bottom w:val="nil"/>
              <w:right w:val="nil"/>
            </w:tcBorders>
          </w:tcPr>
          <w:p w14:paraId="29EDAE9F" w14:textId="77777777" w:rsidR="006250B9" w:rsidRPr="008C13E4" w:rsidRDefault="006250B9" w:rsidP="00C46B21">
            <w:pPr>
              <w:pStyle w:val="Normal6a"/>
            </w:pPr>
            <w:r w:rsidRPr="008C13E4">
              <w:t>11.</w:t>
            </w:r>
            <w:r w:rsidRPr="008C13E4">
              <w:tab/>
              <w:t>Destaca</w:t>
            </w:r>
            <w:r w:rsidRPr="008C13E4">
              <w:rPr>
                <w:b/>
                <w:i/>
              </w:rPr>
              <w:t>, en consonancia con la Directiva (UE) 2025/25,</w:t>
            </w:r>
            <w:r w:rsidRPr="008C13E4">
              <w:t xml:space="preserve"> la necesidad de </w:t>
            </w:r>
            <w:r w:rsidRPr="008C13E4">
              <w:rPr>
                <w:b/>
                <w:i/>
              </w:rPr>
              <w:t>procesos de</w:t>
            </w:r>
            <w:r w:rsidRPr="008C13E4">
              <w:t xml:space="preserve"> constitución y registro de empresas </w:t>
            </w:r>
            <w:r w:rsidRPr="008C13E4">
              <w:rPr>
                <w:b/>
                <w:i/>
              </w:rPr>
              <w:t>sencillos y fiables</w:t>
            </w:r>
            <w:r w:rsidRPr="008C13E4">
              <w:t>; pide que se reduzca la complejidad de los procedimientos y que el procedimiento de registro para la constitución de una SEEE se complete en un plazo de cuarenta y ocho horas; pide que se puedan presentar en línea los documentos de la empresa durante todo el ciclo de vida de la forma societaria y la plena aplicación del principio de «solo una vez» para el registro de una SEEE; considera que deben ser posibles los procedimientos digitales, como reuniones digitales de las asambleas generales y de los consejos de administración;</w:t>
            </w:r>
          </w:p>
        </w:tc>
      </w:tr>
    </w:tbl>
    <w:p w14:paraId="1DD6F80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AF641F7" w14:textId="77777777" w:rsidR="006250B9" w:rsidRPr="008C13E4" w:rsidRDefault="006250B9" w:rsidP="006250B9">
      <w:r w:rsidRPr="00566B91">
        <w:rPr>
          <w:rStyle w:val="HideTWBExt"/>
        </w:rPr>
        <w:t>&lt;/Amend&gt;</w:t>
      </w:r>
    </w:p>
    <w:p w14:paraId="0019D3D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85</w:t>
      </w:r>
      <w:r w:rsidRPr="00566B91">
        <w:rPr>
          <w:rStyle w:val="HideTWBExt"/>
          <w:b w:val="0"/>
        </w:rPr>
        <w:t>&lt;/NumAm&gt;</w:t>
      </w:r>
    </w:p>
    <w:p w14:paraId="79E0822B"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34EEAC20" w14:textId="77777777" w:rsidR="006250B9" w:rsidRPr="008C13E4" w:rsidRDefault="006250B9" w:rsidP="006250B9">
      <w:pPr>
        <w:pStyle w:val="NormalBold"/>
      </w:pPr>
      <w:r w:rsidRPr="00566B91">
        <w:rPr>
          <w:rStyle w:val="HideTWBExt"/>
          <w:b w:val="0"/>
        </w:rPr>
        <w:t>&lt;/RepeatBlock-By&gt;</w:t>
      </w:r>
    </w:p>
    <w:p w14:paraId="434E1C8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6A8EC71" w14:textId="77777777" w:rsidR="006250B9" w:rsidRPr="008C13E4" w:rsidRDefault="006250B9" w:rsidP="006250B9">
      <w:pPr>
        <w:pStyle w:val="NormalBold"/>
      </w:pPr>
      <w:r w:rsidRPr="00566B91">
        <w:rPr>
          <w:rStyle w:val="HideTWBExt"/>
          <w:b w:val="0"/>
        </w:rPr>
        <w:t>&lt;Article&gt;</w:t>
      </w:r>
      <w:r w:rsidRPr="008C13E4">
        <w:t>Apartado 11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0412D8C" w14:textId="77777777" w:rsidTr="00C46B21">
        <w:trPr>
          <w:trHeight w:hRule="exact" w:val="240"/>
          <w:jc w:val="center"/>
        </w:trPr>
        <w:tc>
          <w:tcPr>
            <w:tcW w:w="9752" w:type="dxa"/>
            <w:gridSpan w:val="2"/>
            <w:tcBorders>
              <w:top w:val="nil"/>
              <w:left w:val="nil"/>
              <w:bottom w:val="nil"/>
              <w:right w:val="nil"/>
            </w:tcBorders>
          </w:tcPr>
          <w:p w14:paraId="39836186" w14:textId="77777777" w:rsidR="006250B9" w:rsidRPr="008C13E4" w:rsidRDefault="006250B9" w:rsidP="00C46B21"/>
        </w:tc>
      </w:tr>
      <w:tr w:rsidR="006250B9" w:rsidRPr="008C13E4" w14:paraId="351E810F" w14:textId="77777777" w:rsidTr="00C46B21">
        <w:trPr>
          <w:trHeight w:val="240"/>
          <w:jc w:val="center"/>
        </w:trPr>
        <w:tc>
          <w:tcPr>
            <w:tcW w:w="4876" w:type="dxa"/>
            <w:tcBorders>
              <w:top w:val="nil"/>
              <w:left w:val="nil"/>
              <w:bottom w:val="nil"/>
              <w:right w:val="nil"/>
            </w:tcBorders>
          </w:tcPr>
          <w:p w14:paraId="5F7CFB7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8C91459" w14:textId="77777777" w:rsidR="006250B9" w:rsidRPr="008C13E4" w:rsidRDefault="006250B9" w:rsidP="00C46B21">
            <w:pPr>
              <w:pStyle w:val="AmColumnHeading"/>
            </w:pPr>
            <w:r w:rsidRPr="008C13E4">
              <w:t>Enmienda</w:t>
            </w:r>
          </w:p>
        </w:tc>
      </w:tr>
      <w:tr w:rsidR="006250B9" w:rsidRPr="008C13E4" w14:paraId="3211C369" w14:textId="77777777" w:rsidTr="00C46B21">
        <w:trPr>
          <w:jc w:val="center"/>
        </w:trPr>
        <w:tc>
          <w:tcPr>
            <w:tcW w:w="4876" w:type="dxa"/>
            <w:tcBorders>
              <w:top w:val="nil"/>
              <w:left w:val="nil"/>
              <w:bottom w:val="nil"/>
              <w:right w:val="nil"/>
            </w:tcBorders>
          </w:tcPr>
          <w:p w14:paraId="6E49F769" w14:textId="77777777" w:rsidR="006250B9" w:rsidRPr="008C13E4" w:rsidRDefault="006250B9" w:rsidP="00C46B21">
            <w:pPr>
              <w:pStyle w:val="Normal6a"/>
            </w:pPr>
            <w:r w:rsidRPr="008C13E4">
              <w:t>11.</w:t>
            </w:r>
            <w:r w:rsidRPr="008C13E4">
              <w:tab/>
              <w:t xml:space="preserve">Destaca la necesidad de simplificar la constitución y el registro de empresas; pide que se reduzca la complejidad de los procedimientos y que el procedimiento de registro para la constitución de una SEEE se complete en un plazo de </w:t>
            </w:r>
            <w:r w:rsidRPr="008C13E4">
              <w:rPr>
                <w:b/>
                <w:i/>
              </w:rPr>
              <w:t>cuarenta y ocho</w:t>
            </w:r>
            <w:r w:rsidRPr="008C13E4">
              <w:t xml:space="preserve"> horas; pide que se puedan presentar en línea los documentos de la empresa durante todo el ciclo de vida de la forma societaria y la plena aplicación del principio de «solo una vez» para el registro de una SEEE; </w:t>
            </w:r>
            <w:r w:rsidRPr="008C13E4">
              <w:rPr>
                <w:b/>
                <w:i/>
              </w:rPr>
              <w:t>considera que deben ser posibles</w:t>
            </w:r>
            <w:r w:rsidRPr="008C13E4">
              <w:t xml:space="preserve"> los procedimientos digitales, como reuniones digitales de las asambleas generales y de los consejos de administración;</w:t>
            </w:r>
          </w:p>
        </w:tc>
        <w:tc>
          <w:tcPr>
            <w:tcW w:w="4876" w:type="dxa"/>
            <w:tcBorders>
              <w:top w:val="nil"/>
              <w:left w:val="nil"/>
              <w:bottom w:val="nil"/>
              <w:right w:val="nil"/>
            </w:tcBorders>
          </w:tcPr>
          <w:p w14:paraId="26A5649E" w14:textId="77777777" w:rsidR="006250B9" w:rsidRPr="008C13E4" w:rsidRDefault="006250B9" w:rsidP="00C46B21">
            <w:pPr>
              <w:pStyle w:val="Normal6a"/>
            </w:pPr>
            <w:r w:rsidRPr="008C13E4">
              <w:t>11.</w:t>
            </w:r>
            <w:r w:rsidRPr="008C13E4">
              <w:tab/>
              <w:t xml:space="preserve">Destaca la necesidad de simplificar </w:t>
            </w:r>
            <w:r w:rsidRPr="008C13E4">
              <w:rPr>
                <w:b/>
                <w:i/>
              </w:rPr>
              <w:t>y garantizar</w:t>
            </w:r>
            <w:r w:rsidRPr="008C13E4">
              <w:t xml:space="preserve"> la constitución y el registro de empresas </w:t>
            </w:r>
            <w:r w:rsidRPr="008C13E4">
              <w:rPr>
                <w:b/>
                <w:i/>
              </w:rPr>
              <w:t>en línea</w:t>
            </w:r>
            <w:r w:rsidRPr="008C13E4">
              <w:t xml:space="preserve">; pide que se reduzca la complejidad de los procedimientos y que el procedimiento de registro </w:t>
            </w:r>
            <w:r w:rsidRPr="008C13E4">
              <w:rPr>
                <w:b/>
                <w:i/>
              </w:rPr>
              <w:t>en línea</w:t>
            </w:r>
            <w:r w:rsidRPr="008C13E4">
              <w:t xml:space="preserve"> para la constitución de una SEEE se complete en un plazo de </w:t>
            </w:r>
            <w:r w:rsidRPr="008C13E4">
              <w:rPr>
                <w:b/>
                <w:i/>
              </w:rPr>
              <w:t>veinticuatro</w:t>
            </w:r>
            <w:r w:rsidRPr="008C13E4">
              <w:t xml:space="preserve"> horas; pide que se puedan presentar en línea los documentos de la empresa </w:t>
            </w:r>
            <w:r w:rsidRPr="008C13E4">
              <w:rPr>
                <w:b/>
                <w:i/>
              </w:rPr>
              <w:t>y que se pueda comunicar información en línea</w:t>
            </w:r>
            <w:r w:rsidRPr="008C13E4">
              <w:t xml:space="preserve"> durante todo el ciclo de vida de la forma societaria y la plena aplicación del principio de «solo una vez» para el registro de una SEEE; </w:t>
            </w:r>
            <w:r w:rsidRPr="008C13E4">
              <w:rPr>
                <w:b/>
                <w:i/>
              </w:rPr>
              <w:t>pide que se permitan</w:t>
            </w:r>
            <w:r w:rsidRPr="008C13E4">
              <w:t xml:space="preserve"> los procedimientos digitales, como reuniones digitales de las asambleas generales y de los consejos de administración;</w:t>
            </w:r>
          </w:p>
        </w:tc>
      </w:tr>
    </w:tbl>
    <w:p w14:paraId="6E826DF5"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1CC12F8A" w14:textId="77777777" w:rsidR="006250B9" w:rsidRPr="00566B91" w:rsidRDefault="006250B9" w:rsidP="006250B9">
      <w:pPr>
        <w:rPr>
          <w:lang w:val="sv-SE"/>
        </w:rPr>
      </w:pPr>
      <w:r w:rsidRPr="00566B91">
        <w:rPr>
          <w:rStyle w:val="HideTWBExt"/>
          <w:lang w:val="sv-SE"/>
        </w:rPr>
        <w:t>&lt;/Amend&gt;</w:t>
      </w:r>
    </w:p>
    <w:p w14:paraId="14461158"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86</w:t>
      </w:r>
      <w:r w:rsidRPr="00566B91">
        <w:rPr>
          <w:rStyle w:val="HideTWBExt"/>
          <w:b w:val="0"/>
        </w:rPr>
        <w:t>&lt;/NumAm&gt;</w:t>
      </w:r>
    </w:p>
    <w:p w14:paraId="5F142460"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22C454B0" w14:textId="77777777" w:rsidR="006250B9" w:rsidRPr="00566B91" w:rsidRDefault="006250B9" w:rsidP="006250B9">
      <w:pPr>
        <w:pStyle w:val="NormalBold"/>
        <w:rPr>
          <w:lang w:val="sv-SE"/>
        </w:rPr>
      </w:pPr>
      <w:r w:rsidRPr="00566B91">
        <w:rPr>
          <w:rStyle w:val="HideTWBExt"/>
          <w:b w:val="0"/>
        </w:rPr>
        <w:t>&lt;/RepeatBlock-By&gt;</w:t>
      </w:r>
    </w:p>
    <w:p w14:paraId="60F1A74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1ABF3C4" w14:textId="77777777" w:rsidR="006250B9" w:rsidRPr="008C13E4" w:rsidRDefault="006250B9" w:rsidP="006250B9">
      <w:pPr>
        <w:pStyle w:val="NormalBold"/>
      </w:pPr>
      <w:r w:rsidRPr="00566B91">
        <w:rPr>
          <w:rStyle w:val="HideTWBExt"/>
          <w:b w:val="0"/>
        </w:rPr>
        <w:t>&lt;Article&gt;</w:t>
      </w:r>
      <w:r w:rsidRPr="008C13E4">
        <w:t>Apartado 11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8C06BA7" w14:textId="77777777" w:rsidTr="00C46B21">
        <w:trPr>
          <w:trHeight w:hRule="exact" w:val="240"/>
          <w:jc w:val="center"/>
        </w:trPr>
        <w:tc>
          <w:tcPr>
            <w:tcW w:w="9752" w:type="dxa"/>
            <w:gridSpan w:val="2"/>
            <w:tcBorders>
              <w:top w:val="nil"/>
              <w:left w:val="nil"/>
              <w:bottom w:val="nil"/>
              <w:right w:val="nil"/>
            </w:tcBorders>
          </w:tcPr>
          <w:p w14:paraId="2CB361EC" w14:textId="77777777" w:rsidR="006250B9" w:rsidRPr="008C13E4" w:rsidRDefault="006250B9" w:rsidP="00C46B21"/>
        </w:tc>
      </w:tr>
      <w:tr w:rsidR="006250B9" w:rsidRPr="008C13E4" w14:paraId="7DB4F236" w14:textId="77777777" w:rsidTr="00C46B21">
        <w:trPr>
          <w:trHeight w:val="240"/>
          <w:jc w:val="center"/>
        </w:trPr>
        <w:tc>
          <w:tcPr>
            <w:tcW w:w="4876" w:type="dxa"/>
            <w:tcBorders>
              <w:top w:val="nil"/>
              <w:left w:val="nil"/>
              <w:bottom w:val="nil"/>
              <w:right w:val="nil"/>
            </w:tcBorders>
          </w:tcPr>
          <w:p w14:paraId="08EEEC7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0F26261" w14:textId="77777777" w:rsidR="006250B9" w:rsidRPr="008C13E4" w:rsidRDefault="006250B9" w:rsidP="00C46B21">
            <w:pPr>
              <w:pStyle w:val="AmColumnHeading"/>
            </w:pPr>
            <w:r w:rsidRPr="008C13E4">
              <w:t>Enmienda</w:t>
            </w:r>
          </w:p>
        </w:tc>
      </w:tr>
      <w:tr w:rsidR="006250B9" w:rsidRPr="008C13E4" w14:paraId="59B33F76" w14:textId="77777777" w:rsidTr="00C46B21">
        <w:trPr>
          <w:jc w:val="center"/>
        </w:trPr>
        <w:tc>
          <w:tcPr>
            <w:tcW w:w="4876" w:type="dxa"/>
            <w:tcBorders>
              <w:top w:val="nil"/>
              <w:left w:val="nil"/>
              <w:bottom w:val="nil"/>
              <w:right w:val="nil"/>
            </w:tcBorders>
          </w:tcPr>
          <w:p w14:paraId="21BCECB1" w14:textId="77777777" w:rsidR="006250B9" w:rsidRPr="008C13E4" w:rsidRDefault="006250B9" w:rsidP="00C46B21">
            <w:pPr>
              <w:pStyle w:val="Normal6a"/>
            </w:pPr>
            <w:r w:rsidRPr="008C13E4">
              <w:t>11.</w:t>
            </w:r>
            <w:r w:rsidRPr="008C13E4">
              <w:tab/>
              <w:t xml:space="preserve">Destaca la necesidad de simplificar la constitución y el registro de empresas; pide que se reduzca la complejidad de los procedimientos y que el procedimiento de registro para la constitución de una SEEE se complete en un plazo de cuarenta y ocho horas; pide que se puedan presentar en línea los documentos de la empresa durante todo el ciclo de vida de la forma societaria y la plena aplicación del principio de «solo una vez» para el registro de una SEEE; </w:t>
            </w:r>
            <w:r w:rsidRPr="008C13E4">
              <w:rPr>
                <w:b/>
                <w:i/>
              </w:rPr>
              <w:t>considera que deben ser posibles los</w:t>
            </w:r>
            <w:r w:rsidRPr="008C13E4">
              <w:t xml:space="preserve"> procedimientos digitales, como reuniones digitales de las asambleas generales y de los consejos de administración;</w:t>
            </w:r>
          </w:p>
        </w:tc>
        <w:tc>
          <w:tcPr>
            <w:tcW w:w="4876" w:type="dxa"/>
            <w:tcBorders>
              <w:top w:val="nil"/>
              <w:left w:val="nil"/>
              <w:bottom w:val="nil"/>
              <w:right w:val="nil"/>
            </w:tcBorders>
          </w:tcPr>
          <w:p w14:paraId="67D10B81" w14:textId="77777777" w:rsidR="006250B9" w:rsidRPr="008C13E4" w:rsidRDefault="006250B9" w:rsidP="00C46B21">
            <w:pPr>
              <w:pStyle w:val="Normal6a"/>
            </w:pPr>
            <w:r w:rsidRPr="008C13E4">
              <w:t>11.</w:t>
            </w:r>
            <w:r w:rsidRPr="008C13E4">
              <w:tab/>
              <w:t xml:space="preserve">Destaca la necesidad de simplificar </w:t>
            </w:r>
            <w:r w:rsidRPr="008C13E4">
              <w:rPr>
                <w:b/>
                <w:i/>
              </w:rPr>
              <w:t>y digitalizar</w:t>
            </w:r>
            <w:r w:rsidRPr="008C13E4">
              <w:t xml:space="preserve"> la constitución y el registro de empresas; pide que se reduzca la complejidad de los procedimientos y que el procedimiento de registro para la constitución de una SEEE se complete </w:t>
            </w:r>
            <w:r w:rsidRPr="008C13E4">
              <w:rPr>
                <w:b/>
                <w:i/>
              </w:rPr>
              <w:t>digitalmente</w:t>
            </w:r>
            <w:r w:rsidRPr="008C13E4">
              <w:t xml:space="preserve"> en un plazo de cuarenta y ocho horas; pide que se puedan presentar en línea los documentos de la empresa durante todo el ciclo de vida de la forma societaria y la plena aplicación del principio de «solo una vez» para el registro </w:t>
            </w:r>
            <w:r w:rsidRPr="008C13E4">
              <w:rPr>
                <w:b/>
                <w:i/>
              </w:rPr>
              <w:t>y la administración</w:t>
            </w:r>
            <w:r w:rsidRPr="008C13E4">
              <w:t xml:space="preserve"> de una SEEE; </w:t>
            </w:r>
            <w:r w:rsidRPr="008C13E4">
              <w:rPr>
                <w:b/>
                <w:i/>
              </w:rPr>
              <w:t>pide la posibilidad de</w:t>
            </w:r>
            <w:r w:rsidRPr="008C13E4">
              <w:t xml:space="preserve"> procedimientos digitales, como reuniones digitales de las asambleas generales y de los consejos de administración;</w:t>
            </w:r>
          </w:p>
        </w:tc>
      </w:tr>
    </w:tbl>
    <w:p w14:paraId="4C96656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0BD5B4A" w14:textId="77777777" w:rsidR="006250B9" w:rsidRPr="008C13E4" w:rsidRDefault="006250B9" w:rsidP="006250B9">
      <w:r w:rsidRPr="00566B91">
        <w:rPr>
          <w:rStyle w:val="HideTWBExt"/>
        </w:rPr>
        <w:t>&lt;/Amend&gt;</w:t>
      </w:r>
    </w:p>
    <w:p w14:paraId="5F4B33F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87</w:t>
      </w:r>
      <w:r w:rsidRPr="00566B91">
        <w:rPr>
          <w:rStyle w:val="HideTWBExt"/>
          <w:b w:val="0"/>
        </w:rPr>
        <w:t>&lt;/NumAm&gt;</w:t>
      </w:r>
    </w:p>
    <w:p w14:paraId="6314D801"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31AF9055" w14:textId="77777777" w:rsidR="006250B9" w:rsidRPr="008C13E4" w:rsidRDefault="006250B9" w:rsidP="006250B9">
      <w:pPr>
        <w:pStyle w:val="NormalBold"/>
      </w:pPr>
      <w:r w:rsidRPr="00566B91">
        <w:rPr>
          <w:rStyle w:val="HideTWBExt"/>
          <w:b w:val="0"/>
        </w:rPr>
        <w:t>&lt;/RepeatBlock-By&gt;</w:t>
      </w:r>
    </w:p>
    <w:p w14:paraId="3740CAE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BB5827F" w14:textId="77777777" w:rsidR="006250B9" w:rsidRPr="008C13E4" w:rsidRDefault="006250B9" w:rsidP="006250B9">
      <w:pPr>
        <w:pStyle w:val="NormalBold"/>
      </w:pPr>
      <w:r w:rsidRPr="00566B91">
        <w:rPr>
          <w:rStyle w:val="HideTWBExt"/>
          <w:b w:val="0"/>
        </w:rPr>
        <w:t>&lt;Article&gt;</w:t>
      </w:r>
      <w:r w:rsidRPr="008C13E4">
        <w:t>Apartado 11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0C141F8" w14:textId="77777777" w:rsidTr="00C46B21">
        <w:trPr>
          <w:trHeight w:hRule="exact" w:val="240"/>
          <w:jc w:val="center"/>
        </w:trPr>
        <w:tc>
          <w:tcPr>
            <w:tcW w:w="9752" w:type="dxa"/>
            <w:gridSpan w:val="2"/>
            <w:tcBorders>
              <w:top w:val="nil"/>
              <w:left w:val="nil"/>
              <w:bottom w:val="nil"/>
              <w:right w:val="nil"/>
            </w:tcBorders>
          </w:tcPr>
          <w:p w14:paraId="0D5C15E9" w14:textId="77777777" w:rsidR="006250B9" w:rsidRPr="008C13E4" w:rsidRDefault="006250B9" w:rsidP="00C46B21"/>
        </w:tc>
      </w:tr>
      <w:tr w:rsidR="006250B9" w:rsidRPr="008C13E4" w14:paraId="6B2496E9" w14:textId="77777777" w:rsidTr="00C46B21">
        <w:trPr>
          <w:trHeight w:val="240"/>
          <w:jc w:val="center"/>
        </w:trPr>
        <w:tc>
          <w:tcPr>
            <w:tcW w:w="4876" w:type="dxa"/>
            <w:tcBorders>
              <w:top w:val="nil"/>
              <w:left w:val="nil"/>
              <w:bottom w:val="nil"/>
              <w:right w:val="nil"/>
            </w:tcBorders>
          </w:tcPr>
          <w:p w14:paraId="310C950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ABDB70F" w14:textId="77777777" w:rsidR="006250B9" w:rsidRPr="008C13E4" w:rsidRDefault="006250B9" w:rsidP="00C46B21">
            <w:pPr>
              <w:pStyle w:val="AmColumnHeading"/>
            </w:pPr>
            <w:r w:rsidRPr="008C13E4">
              <w:t>Enmienda</w:t>
            </w:r>
          </w:p>
        </w:tc>
      </w:tr>
      <w:tr w:rsidR="006250B9" w:rsidRPr="008C13E4" w14:paraId="262DC817" w14:textId="77777777" w:rsidTr="00C46B21">
        <w:trPr>
          <w:jc w:val="center"/>
        </w:trPr>
        <w:tc>
          <w:tcPr>
            <w:tcW w:w="4876" w:type="dxa"/>
            <w:tcBorders>
              <w:top w:val="nil"/>
              <w:left w:val="nil"/>
              <w:bottom w:val="nil"/>
              <w:right w:val="nil"/>
            </w:tcBorders>
          </w:tcPr>
          <w:p w14:paraId="75BE4806" w14:textId="77777777" w:rsidR="006250B9" w:rsidRPr="008C13E4" w:rsidRDefault="006250B9" w:rsidP="00C46B21">
            <w:pPr>
              <w:pStyle w:val="Normal6a"/>
            </w:pPr>
            <w:r w:rsidRPr="008C13E4">
              <w:t>11.</w:t>
            </w:r>
            <w:r w:rsidRPr="008C13E4">
              <w:tab/>
              <w:t xml:space="preserve">Destaca la necesidad de simplificar la constitución y el registro de empresas; pide que se reduzca la complejidad de los procedimientos y que el procedimiento de registro para la constitución de una SEEE se complete en un plazo de </w:t>
            </w:r>
            <w:r w:rsidRPr="008C13E4">
              <w:rPr>
                <w:b/>
                <w:i/>
              </w:rPr>
              <w:t>cuarenta y ocho</w:t>
            </w:r>
            <w:r w:rsidRPr="008C13E4">
              <w:t xml:space="preserve"> horas; pide que se puedan presentar en línea los documentos de la empresa durante todo el ciclo de vida de la forma societaria y la plena aplicación del principio de «solo una vez» para el registro de una SEEE; considera que deben ser posibles los procedimientos digitales, como reuniones digitales de las asambleas generales y de los consejos de administración;</w:t>
            </w:r>
          </w:p>
        </w:tc>
        <w:tc>
          <w:tcPr>
            <w:tcW w:w="4876" w:type="dxa"/>
            <w:tcBorders>
              <w:top w:val="nil"/>
              <w:left w:val="nil"/>
              <w:bottom w:val="nil"/>
              <w:right w:val="nil"/>
            </w:tcBorders>
          </w:tcPr>
          <w:p w14:paraId="1FDE173A" w14:textId="77777777" w:rsidR="006250B9" w:rsidRPr="008C13E4" w:rsidRDefault="006250B9" w:rsidP="00C46B21">
            <w:pPr>
              <w:pStyle w:val="Normal6a"/>
            </w:pPr>
            <w:r w:rsidRPr="008C13E4">
              <w:t>11.</w:t>
            </w:r>
            <w:r w:rsidRPr="008C13E4">
              <w:tab/>
              <w:t xml:space="preserve">Destaca la necesidad de simplificar la constitución y el registro de empresas; pide que se reduzca la complejidad de los procedimientos y que el procedimiento de registro para la constitución de una SEEE se complete en un plazo de </w:t>
            </w:r>
            <w:r w:rsidRPr="008C13E4">
              <w:rPr>
                <w:b/>
                <w:i/>
              </w:rPr>
              <w:t>veinticuatro</w:t>
            </w:r>
            <w:r w:rsidRPr="008C13E4">
              <w:t xml:space="preserve"> horas; pide que se puedan presentar en línea los documentos de la empresa durante todo el ciclo de vida de la forma societaria y la plena aplicación del principio de «solo una vez» para el registro de una SEEE; considera que deben ser posibles los procedimientos digitales, como reuniones digitales de las asambleas generales y de los consejos de administración;</w:t>
            </w:r>
          </w:p>
        </w:tc>
      </w:tr>
    </w:tbl>
    <w:p w14:paraId="4561E0CA"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56F97555" w14:textId="77777777" w:rsidR="006250B9" w:rsidRPr="00566B91" w:rsidRDefault="006250B9" w:rsidP="006250B9">
      <w:pPr>
        <w:rPr>
          <w:lang w:val="en-GB"/>
        </w:rPr>
      </w:pPr>
      <w:r w:rsidRPr="00566B91">
        <w:rPr>
          <w:rStyle w:val="HideTWBExt"/>
          <w:lang w:val="en-GB"/>
        </w:rPr>
        <w:t>&lt;/Amend&gt;</w:t>
      </w:r>
    </w:p>
    <w:p w14:paraId="5EC95900"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88</w:t>
      </w:r>
      <w:r w:rsidRPr="00566B91">
        <w:rPr>
          <w:rStyle w:val="HideTWBExt"/>
          <w:b w:val="0"/>
        </w:rPr>
        <w:t>&lt;/NumAm&gt;</w:t>
      </w:r>
    </w:p>
    <w:p w14:paraId="6D6836A1"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Pascal Canfin, Laurence Farreng</w:t>
      </w:r>
      <w:r w:rsidRPr="00566B91">
        <w:rPr>
          <w:rStyle w:val="HideTWBExt"/>
          <w:b w:val="0"/>
        </w:rPr>
        <w:t>&lt;/Members&gt;</w:t>
      </w:r>
    </w:p>
    <w:p w14:paraId="5204B254" w14:textId="77777777" w:rsidR="006250B9" w:rsidRPr="00566B91" w:rsidRDefault="006250B9" w:rsidP="006250B9">
      <w:pPr>
        <w:pStyle w:val="NormalBold"/>
        <w:rPr>
          <w:lang w:val="en-GB"/>
        </w:rPr>
      </w:pPr>
      <w:r w:rsidRPr="00566B91">
        <w:rPr>
          <w:rStyle w:val="HideTWBExt"/>
          <w:b w:val="0"/>
        </w:rPr>
        <w:t>&lt;/RepeatBlock-By&gt;</w:t>
      </w:r>
    </w:p>
    <w:p w14:paraId="193A137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40972A0" w14:textId="77777777" w:rsidR="006250B9" w:rsidRPr="008C13E4" w:rsidRDefault="006250B9" w:rsidP="006250B9">
      <w:pPr>
        <w:pStyle w:val="NormalBold"/>
      </w:pPr>
      <w:r w:rsidRPr="00566B91">
        <w:rPr>
          <w:rStyle w:val="HideTWBExt"/>
          <w:b w:val="0"/>
        </w:rPr>
        <w:t>&lt;Article&gt;</w:t>
      </w:r>
      <w:r w:rsidRPr="008C13E4">
        <w:t>Apartado 11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67B04BA" w14:textId="77777777" w:rsidTr="00C46B21">
        <w:trPr>
          <w:trHeight w:hRule="exact" w:val="240"/>
          <w:jc w:val="center"/>
        </w:trPr>
        <w:tc>
          <w:tcPr>
            <w:tcW w:w="9752" w:type="dxa"/>
            <w:gridSpan w:val="2"/>
            <w:tcBorders>
              <w:top w:val="nil"/>
              <w:left w:val="nil"/>
              <w:bottom w:val="nil"/>
              <w:right w:val="nil"/>
            </w:tcBorders>
          </w:tcPr>
          <w:p w14:paraId="597F5F61" w14:textId="77777777" w:rsidR="006250B9" w:rsidRPr="008C13E4" w:rsidRDefault="006250B9" w:rsidP="00C46B21"/>
        </w:tc>
      </w:tr>
      <w:tr w:rsidR="006250B9" w:rsidRPr="008C13E4" w14:paraId="51BB7CEC" w14:textId="77777777" w:rsidTr="00C46B21">
        <w:trPr>
          <w:trHeight w:val="240"/>
          <w:jc w:val="center"/>
        </w:trPr>
        <w:tc>
          <w:tcPr>
            <w:tcW w:w="4876" w:type="dxa"/>
            <w:tcBorders>
              <w:top w:val="nil"/>
              <w:left w:val="nil"/>
              <w:bottom w:val="nil"/>
              <w:right w:val="nil"/>
            </w:tcBorders>
          </w:tcPr>
          <w:p w14:paraId="38710A0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39B23DB" w14:textId="77777777" w:rsidR="006250B9" w:rsidRPr="008C13E4" w:rsidRDefault="006250B9" w:rsidP="00C46B21">
            <w:pPr>
              <w:pStyle w:val="AmColumnHeading"/>
            </w:pPr>
            <w:r w:rsidRPr="008C13E4">
              <w:t>Enmienda</w:t>
            </w:r>
          </w:p>
        </w:tc>
      </w:tr>
      <w:tr w:rsidR="006250B9" w:rsidRPr="008C13E4" w14:paraId="454EBF5F" w14:textId="77777777" w:rsidTr="00C46B21">
        <w:trPr>
          <w:jc w:val="center"/>
        </w:trPr>
        <w:tc>
          <w:tcPr>
            <w:tcW w:w="4876" w:type="dxa"/>
            <w:tcBorders>
              <w:top w:val="nil"/>
              <w:left w:val="nil"/>
              <w:bottom w:val="nil"/>
              <w:right w:val="nil"/>
            </w:tcBorders>
          </w:tcPr>
          <w:p w14:paraId="20B446F3" w14:textId="77777777" w:rsidR="006250B9" w:rsidRPr="008C13E4" w:rsidRDefault="006250B9" w:rsidP="00C46B21">
            <w:pPr>
              <w:pStyle w:val="Normal6a"/>
            </w:pPr>
            <w:r w:rsidRPr="008C13E4">
              <w:t>11.</w:t>
            </w:r>
            <w:r w:rsidRPr="008C13E4">
              <w:tab/>
              <w:t xml:space="preserve">Destaca la necesidad de simplificar la constitución y el registro de empresas; pide que se reduzca la complejidad de los procedimientos y que el procedimiento de registro para la constitución de una </w:t>
            </w:r>
            <w:r w:rsidRPr="008C13E4">
              <w:rPr>
                <w:b/>
                <w:i/>
              </w:rPr>
              <w:t>SEEE</w:t>
            </w:r>
            <w:r w:rsidRPr="008C13E4">
              <w:t xml:space="preserve"> se complete en un plazo de cuarenta y ocho horas; pide que se puedan presentar en línea los documentos de la empresa durante todo el ciclo de vida de la forma societaria y la plena aplicación del principio de «solo una vez» para el registro de una </w:t>
            </w:r>
            <w:r w:rsidRPr="008C13E4">
              <w:rPr>
                <w:b/>
                <w:i/>
              </w:rPr>
              <w:t>SEEE</w:t>
            </w:r>
            <w:r w:rsidRPr="008C13E4">
              <w:t>; considera que deben ser posibles los procedimientos digitales, como reuniones digitales de las asambleas generales y de los consejos de administración;</w:t>
            </w:r>
          </w:p>
        </w:tc>
        <w:tc>
          <w:tcPr>
            <w:tcW w:w="4876" w:type="dxa"/>
            <w:tcBorders>
              <w:top w:val="nil"/>
              <w:left w:val="nil"/>
              <w:bottom w:val="nil"/>
              <w:right w:val="nil"/>
            </w:tcBorders>
          </w:tcPr>
          <w:p w14:paraId="3F128A41" w14:textId="77777777" w:rsidR="006250B9" w:rsidRPr="008C13E4" w:rsidRDefault="006250B9" w:rsidP="00C46B21">
            <w:pPr>
              <w:pStyle w:val="Normal6a"/>
            </w:pPr>
            <w:r w:rsidRPr="008C13E4">
              <w:t>11.</w:t>
            </w:r>
            <w:r w:rsidRPr="008C13E4">
              <w:tab/>
              <w:t xml:space="preserve">Destaca la necesidad de simplificar la constitución y el registro de empresas; pide que se reduzca la complejidad de los procedimientos y que el procedimiento de registro para la constitución de una </w:t>
            </w:r>
            <w:r w:rsidRPr="008C13E4">
              <w:rPr>
                <w:b/>
                <w:i/>
              </w:rPr>
              <w:t>SES</w:t>
            </w:r>
            <w:r w:rsidRPr="008C13E4">
              <w:t xml:space="preserve"> se complete en un plazo de cuarenta y ocho horas; pide que se puedan presentar en línea los documentos de la empresa durante todo el ciclo de vida de la forma societaria y la plena aplicación del principio de «solo una vez» para el registro de una </w:t>
            </w:r>
            <w:r w:rsidRPr="008C13E4">
              <w:rPr>
                <w:b/>
                <w:i/>
              </w:rPr>
              <w:t>SES</w:t>
            </w:r>
            <w:r w:rsidRPr="008C13E4">
              <w:t>; considera que deben ser posibles los procedimientos digitales, como reuniones digitales de las asambleas generales y de los consejos de administración;</w:t>
            </w:r>
          </w:p>
        </w:tc>
      </w:tr>
    </w:tbl>
    <w:p w14:paraId="79107E98"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8D57A51" w14:textId="77777777" w:rsidR="006250B9" w:rsidRPr="008C13E4" w:rsidRDefault="006250B9" w:rsidP="006250B9">
      <w:r w:rsidRPr="00566B91">
        <w:rPr>
          <w:rStyle w:val="HideTWBExt"/>
        </w:rPr>
        <w:t>&lt;/Amend&gt;</w:t>
      </w:r>
    </w:p>
    <w:p w14:paraId="0EBCE68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89</w:t>
      </w:r>
      <w:r w:rsidRPr="00566B91">
        <w:rPr>
          <w:rStyle w:val="HideTWBExt"/>
          <w:b w:val="0"/>
        </w:rPr>
        <w:t>&lt;/NumAm&gt;</w:t>
      </w:r>
    </w:p>
    <w:p w14:paraId="7FE4CE90"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07D55E61"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1F9270A7" w14:textId="77777777" w:rsidR="006250B9" w:rsidRPr="008C13E4" w:rsidRDefault="006250B9" w:rsidP="006250B9">
      <w:pPr>
        <w:pStyle w:val="NormalBold"/>
      </w:pPr>
      <w:r w:rsidRPr="00566B91">
        <w:rPr>
          <w:rStyle w:val="HideTWBExt"/>
          <w:b w:val="0"/>
        </w:rPr>
        <w:t>&lt;/RepeatBlock-By&gt;</w:t>
      </w:r>
    </w:p>
    <w:p w14:paraId="4FF8801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B571939" w14:textId="77777777" w:rsidR="006250B9" w:rsidRPr="008C13E4" w:rsidRDefault="006250B9" w:rsidP="006250B9">
      <w:pPr>
        <w:pStyle w:val="NormalBold"/>
      </w:pPr>
      <w:r w:rsidRPr="00566B91">
        <w:rPr>
          <w:rStyle w:val="HideTWBExt"/>
          <w:b w:val="0"/>
        </w:rPr>
        <w:t>&lt;Article&gt;</w:t>
      </w:r>
      <w:r w:rsidRPr="008C13E4">
        <w:t>Apartado 11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7CB01BB" w14:textId="77777777" w:rsidTr="00C46B21">
        <w:trPr>
          <w:trHeight w:hRule="exact" w:val="240"/>
          <w:jc w:val="center"/>
        </w:trPr>
        <w:tc>
          <w:tcPr>
            <w:tcW w:w="9752" w:type="dxa"/>
            <w:gridSpan w:val="2"/>
            <w:tcBorders>
              <w:top w:val="nil"/>
              <w:left w:val="nil"/>
              <w:bottom w:val="nil"/>
              <w:right w:val="nil"/>
            </w:tcBorders>
          </w:tcPr>
          <w:p w14:paraId="276F66E4" w14:textId="77777777" w:rsidR="006250B9" w:rsidRPr="008C13E4" w:rsidRDefault="006250B9" w:rsidP="00C46B21"/>
        </w:tc>
      </w:tr>
      <w:tr w:rsidR="006250B9" w:rsidRPr="008C13E4" w14:paraId="514C631D" w14:textId="77777777" w:rsidTr="00C46B21">
        <w:trPr>
          <w:trHeight w:val="240"/>
          <w:jc w:val="center"/>
        </w:trPr>
        <w:tc>
          <w:tcPr>
            <w:tcW w:w="4876" w:type="dxa"/>
            <w:tcBorders>
              <w:top w:val="nil"/>
              <w:left w:val="nil"/>
              <w:bottom w:val="nil"/>
              <w:right w:val="nil"/>
            </w:tcBorders>
          </w:tcPr>
          <w:p w14:paraId="420E590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B79F8D9" w14:textId="77777777" w:rsidR="006250B9" w:rsidRPr="008C13E4" w:rsidRDefault="006250B9" w:rsidP="00C46B21">
            <w:pPr>
              <w:pStyle w:val="AmColumnHeading"/>
            </w:pPr>
            <w:r w:rsidRPr="008C13E4">
              <w:t>Enmienda</w:t>
            </w:r>
          </w:p>
        </w:tc>
      </w:tr>
      <w:tr w:rsidR="006250B9" w:rsidRPr="008C13E4" w14:paraId="2C58280A" w14:textId="77777777" w:rsidTr="00C46B21">
        <w:trPr>
          <w:jc w:val="center"/>
        </w:trPr>
        <w:tc>
          <w:tcPr>
            <w:tcW w:w="4876" w:type="dxa"/>
            <w:tcBorders>
              <w:top w:val="nil"/>
              <w:left w:val="nil"/>
              <w:bottom w:val="nil"/>
              <w:right w:val="nil"/>
            </w:tcBorders>
          </w:tcPr>
          <w:p w14:paraId="7A8337E8" w14:textId="77777777" w:rsidR="006250B9" w:rsidRPr="008C13E4" w:rsidRDefault="006250B9" w:rsidP="00C46B21">
            <w:pPr>
              <w:pStyle w:val="Normal6a"/>
            </w:pPr>
          </w:p>
        </w:tc>
        <w:tc>
          <w:tcPr>
            <w:tcW w:w="4876" w:type="dxa"/>
            <w:tcBorders>
              <w:top w:val="nil"/>
              <w:left w:val="nil"/>
              <w:bottom w:val="nil"/>
              <w:right w:val="nil"/>
            </w:tcBorders>
          </w:tcPr>
          <w:p w14:paraId="1704C076" w14:textId="77777777" w:rsidR="006250B9" w:rsidRPr="008C13E4" w:rsidRDefault="006250B9" w:rsidP="00C46B21">
            <w:pPr>
              <w:pStyle w:val="Normal6a"/>
            </w:pPr>
            <w:r w:rsidRPr="008C13E4">
              <w:rPr>
                <w:b/>
                <w:i/>
              </w:rPr>
              <w:t>11 bis.</w:t>
            </w:r>
            <w:r w:rsidRPr="008C13E4">
              <w:tab/>
            </w:r>
            <w:r w:rsidRPr="008C13E4">
              <w:rPr>
                <w:b/>
                <w:i/>
              </w:rPr>
              <w:t>Pide, además, que se aplique y evalúe plenamente la legislación vigente de la Unión relativa al uso de herramientas digitales en el Derecho de sociedades, en particular las Directivas (UE) 2019/1151 y (UE) 2025/25, y que el aumento de la digitalización y la automatización de los informes presentados a las autoridades se convierta en una prioridad fundamental en la labor de simplificación normativa en la Unión;</w:t>
            </w:r>
          </w:p>
        </w:tc>
      </w:tr>
    </w:tbl>
    <w:p w14:paraId="4D04D1D0"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4CF1EBA8" w14:textId="77777777" w:rsidR="006250B9" w:rsidRPr="00566B91" w:rsidRDefault="006250B9" w:rsidP="006250B9">
      <w:pPr>
        <w:rPr>
          <w:lang w:val="sv-SE"/>
        </w:rPr>
      </w:pPr>
      <w:r w:rsidRPr="00566B91">
        <w:rPr>
          <w:rStyle w:val="HideTWBExt"/>
          <w:lang w:val="sv-SE"/>
        </w:rPr>
        <w:t>&lt;/Amend&gt;</w:t>
      </w:r>
    </w:p>
    <w:p w14:paraId="6390D1A0"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90</w:t>
      </w:r>
      <w:r w:rsidRPr="00566B91">
        <w:rPr>
          <w:rStyle w:val="HideTWBExt"/>
          <w:b w:val="0"/>
        </w:rPr>
        <w:t>&lt;/NumAm&gt;</w:t>
      </w:r>
    </w:p>
    <w:p w14:paraId="45C6CB01"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7666C412" w14:textId="77777777" w:rsidR="006250B9" w:rsidRPr="00566B91" w:rsidRDefault="006250B9" w:rsidP="006250B9">
      <w:pPr>
        <w:pStyle w:val="NormalBold"/>
        <w:rPr>
          <w:lang w:val="sv-SE"/>
        </w:rPr>
      </w:pPr>
      <w:r w:rsidRPr="00566B91">
        <w:rPr>
          <w:rStyle w:val="HideTWBExt"/>
          <w:b w:val="0"/>
        </w:rPr>
        <w:t>&lt;/RepeatBlock-By&gt;</w:t>
      </w:r>
    </w:p>
    <w:p w14:paraId="5F7CD72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356F3AB" w14:textId="77777777" w:rsidR="006250B9" w:rsidRPr="008C13E4" w:rsidRDefault="006250B9" w:rsidP="006250B9">
      <w:pPr>
        <w:pStyle w:val="NormalBold"/>
      </w:pPr>
      <w:r w:rsidRPr="00566B91">
        <w:rPr>
          <w:rStyle w:val="HideTWBExt"/>
          <w:b w:val="0"/>
        </w:rPr>
        <w:t>&lt;Article&gt;</w:t>
      </w:r>
      <w:r w:rsidRPr="008C13E4">
        <w:t>Apartado 11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EC16D07" w14:textId="77777777" w:rsidTr="00C46B21">
        <w:trPr>
          <w:trHeight w:hRule="exact" w:val="240"/>
          <w:jc w:val="center"/>
        </w:trPr>
        <w:tc>
          <w:tcPr>
            <w:tcW w:w="9752" w:type="dxa"/>
            <w:gridSpan w:val="2"/>
            <w:tcBorders>
              <w:top w:val="nil"/>
              <w:left w:val="nil"/>
              <w:bottom w:val="nil"/>
              <w:right w:val="nil"/>
            </w:tcBorders>
          </w:tcPr>
          <w:p w14:paraId="49CED4AA" w14:textId="77777777" w:rsidR="006250B9" w:rsidRPr="008C13E4" w:rsidRDefault="006250B9" w:rsidP="00C46B21"/>
        </w:tc>
      </w:tr>
      <w:tr w:rsidR="006250B9" w:rsidRPr="008C13E4" w14:paraId="0AC013A8" w14:textId="77777777" w:rsidTr="00C46B21">
        <w:trPr>
          <w:trHeight w:val="240"/>
          <w:jc w:val="center"/>
        </w:trPr>
        <w:tc>
          <w:tcPr>
            <w:tcW w:w="4876" w:type="dxa"/>
            <w:tcBorders>
              <w:top w:val="nil"/>
              <w:left w:val="nil"/>
              <w:bottom w:val="nil"/>
              <w:right w:val="nil"/>
            </w:tcBorders>
          </w:tcPr>
          <w:p w14:paraId="7D80754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41F95BC" w14:textId="77777777" w:rsidR="006250B9" w:rsidRPr="008C13E4" w:rsidRDefault="006250B9" w:rsidP="00C46B21">
            <w:pPr>
              <w:pStyle w:val="AmColumnHeading"/>
            </w:pPr>
            <w:r w:rsidRPr="008C13E4">
              <w:t>Enmienda</w:t>
            </w:r>
          </w:p>
        </w:tc>
      </w:tr>
      <w:tr w:rsidR="006250B9" w:rsidRPr="008C13E4" w14:paraId="36D8E291" w14:textId="77777777" w:rsidTr="00C46B21">
        <w:trPr>
          <w:jc w:val="center"/>
        </w:trPr>
        <w:tc>
          <w:tcPr>
            <w:tcW w:w="4876" w:type="dxa"/>
            <w:tcBorders>
              <w:top w:val="nil"/>
              <w:left w:val="nil"/>
              <w:bottom w:val="nil"/>
              <w:right w:val="nil"/>
            </w:tcBorders>
          </w:tcPr>
          <w:p w14:paraId="05BEDD04" w14:textId="77777777" w:rsidR="006250B9" w:rsidRPr="008C13E4" w:rsidRDefault="006250B9" w:rsidP="00C46B21">
            <w:pPr>
              <w:pStyle w:val="Normal6a"/>
            </w:pPr>
          </w:p>
        </w:tc>
        <w:tc>
          <w:tcPr>
            <w:tcW w:w="4876" w:type="dxa"/>
            <w:tcBorders>
              <w:top w:val="nil"/>
              <w:left w:val="nil"/>
              <w:bottom w:val="nil"/>
              <w:right w:val="nil"/>
            </w:tcBorders>
          </w:tcPr>
          <w:p w14:paraId="063192C9" w14:textId="77777777" w:rsidR="006250B9" w:rsidRPr="008C13E4" w:rsidRDefault="006250B9" w:rsidP="00C46B21">
            <w:pPr>
              <w:pStyle w:val="Normal6a"/>
            </w:pPr>
            <w:r w:rsidRPr="008C13E4">
              <w:rPr>
                <w:b/>
                <w:i/>
              </w:rPr>
              <w:t>11 bis.</w:t>
            </w:r>
            <w:r w:rsidRPr="008C13E4">
              <w:tab/>
            </w:r>
            <w:r w:rsidRPr="008C13E4">
              <w:rPr>
                <w:b/>
                <w:i/>
              </w:rPr>
              <w:t>Destaca que la creación de la SEEE debe integrarse plenamente en la cartera para empresas prevista a escala de la Unión para garantizar interacciones digitales sin fisuras para las empresas de todos los Estados miembros; subraya que dicha conexión facilitará un acceso simplificado a los servicios digitales esenciales, incluidos el registro de empresas, las solicitudes y las transacciones;</w:t>
            </w:r>
          </w:p>
        </w:tc>
      </w:tr>
    </w:tbl>
    <w:p w14:paraId="39789B5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2EBF0BB" w14:textId="77777777" w:rsidR="006250B9" w:rsidRPr="008C13E4" w:rsidRDefault="006250B9" w:rsidP="006250B9">
      <w:r w:rsidRPr="00566B91">
        <w:rPr>
          <w:rStyle w:val="HideTWBExt"/>
        </w:rPr>
        <w:t>&lt;/Amend&gt;</w:t>
      </w:r>
    </w:p>
    <w:p w14:paraId="7EC8EFD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91</w:t>
      </w:r>
      <w:r w:rsidRPr="00566B91">
        <w:rPr>
          <w:rStyle w:val="HideTWBExt"/>
          <w:b w:val="0"/>
        </w:rPr>
        <w:t>&lt;/NumAm&gt;</w:t>
      </w:r>
    </w:p>
    <w:p w14:paraId="7DA57466" w14:textId="77777777" w:rsidR="006250B9" w:rsidRPr="008C13E4" w:rsidRDefault="006250B9" w:rsidP="006250B9">
      <w:pPr>
        <w:pStyle w:val="NormalBold"/>
      </w:pPr>
      <w:r w:rsidRPr="00566B91">
        <w:rPr>
          <w:rStyle w:val="HideTWBExt"/>
          <w:b w:val="0"/>
        </w:rPr>
        <w:t>&lt;RepeatBlock-By&gt;&lt;Members&gt;</w:t>
      </w:r>
      <w:r w:rsidRPr="008C13E4">
        <w:t>Victor Negrescu</w:t>
      </w:r>
      <w:r w:rsidRPr="00566B91">
        <w:rPr>
          <w:rStyle w:val="HideTWBExt"/>
          <w:b w:val="0"/>
        </w:rPr>
        <w:t>&lt;/Members&gt;</w:t>
      </w:r>
    </w:p>
    <w:p w14:paraId="4F6F6BE8" w14:textId="77777777" w:rsidR="006250B9" w:rsidRPr="008C13E4" w:rsidRDefault="006250B9" w:rsidP="006250B9">
      <w:pPr>
        <w:pStyle w:val="NormalBold"/>
      </w:pPr>
      <w:r w:rsidRPr="00566B91">
        <w:rPr>
          <w:rStyle w:val="HideTWBExt"/>
          <w:b w:val="0"/>
        </w:rPr>
        <w:t>&lt;/RepeatBlock-By&gt;</w:t>
      </w:r>
    </w:p>
    <w:p w14:paraId="008B910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5487D89" w14:textId="77777777" w:rsidR="006250B9" w:rsidRPr="008C13E4" w:rsidRDefault="006250B9" w:rsidP="006250B9">
      <w:pPr>
        <w:pStyle w:val="NormalBold"/>
      </w:pPr>
      <w:r w:rsidRPr="00566B91">
        <w:rPr>
          <w:rStyle w:val="HideTWBExt"/>
          <w:b w:val="0"/>
        </w:rPr>
        <w:t>&lt;Article&gt;</w:t>
      </w:r>
      <w:r w:rsidRPr="008C13E4">
        <w:t>Apartado 11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47F46A3" w14:textId="77777777" w:rsidTr="00C46B21">
        <w:trPr>
          <w:trHeight w:hRule="exact" w:val="240"/>
          <w:jc w:val="center"/>
        </w:trPr>
        <w:tc>
          <w:tcPr>
            <w:tcW w:w="9752" w:type="dxa"/>
            <w:gridSpan w:val="2"/>
            <w:tcBorders>
              <w:top w:val="nil"/>
              <w:left w:val="nil"/>
              <w:bottom w:val="nil"/>
              <w:right w:val="nil"/>
            </w:tcBorders>
          </w:tcPr>
          <w:p w14:paraId="4904B422" w14:textId="77777777" w:rsidR="006250B9" w:rsidRPr="008C13E4" w:rsidRDefault="006250B9" w:rsidP="00C46B21"/>
        </w:tc>
      </w:tr>
      <w:tr w:rsidR="006250B9" w:rsidRPr="008C13E4" w14:paraId="1C496C90" w14:textId="77777777" w:rsidTr="00C46B21">
        <w:trPr>
          <w:trHeight w:val="240"/>
          <w:jc w:val="center"/>
        </w:trPr>
        <w:tc>
          <w:tcPr>
            <w:tcW w:w="4876" w:type="dxa"/>
            <w:tcBorders>
              <w:top w:val="nil"/>
              <w:left w:val="nil"/>
              <w:bottom w:val="nil"/>
              <w:right w:val="nil"/>
            </w:tcBorders>
          </w:tcPr>
          <w:p w14:paraId="31C5C45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B0A1161" w14:textId="77777777" w:rsidR="006250B9" w:rsidRPr="008C13E4" w:rsidRDefault="006250B9" w:rsidP="00C46B21">
            <w:pPr>
              <w:pStyle w:val="AmColumnHeading"/>
            </w:pPr>
            <w:r w:rsidRPr="008C13E4">
              <w:t>Enmienda</w:t>
            </w:r>
          </w:p>
        </w:tc>
      </w:tr>
      <w:tr w:rsidR="006250B9" w:rsidRPr="008C13E4" w14:paraId="715C2BE0" w14:textId="77777777" w:rsidTr="00C46B21">
        <w:trPr>
          <w:jc w:val="center"/>
        </w:trPr>
        <w:tc>
          <w:tcPr>
            <w:tcW w:w="4876" w:type="dxa"/>
            <w:tcBorders>
              <w:top w:val="nil"/>
              <w:left w:val="nil"/>
              <w:bottom w:val="nil"/>
              <w:right w:val="nil"/>
            </w:tcBorders>
          </w:tcPr>
          <w:p w14:paraId="47D69E3D" w14:textId="77777777" w:rsidR="006250B9" w:rsidRPr="008C13E4" w:rsidRDefault="006250B9" w:rsidP="00C46B21">
            <w:pPr>
              <w:pStyle w:val="Normal6a"/>
            </w:pPr>
          </w:p>
        </w:tc>
        <w:tc>
          <w:tcPr>
            <w:tcW w:w="4876" w:type="dxa"/>
            <w:tcBorders>
              <w:top w:val="nil"/>
              <w:left w:val="nil"/>
              <w:bottom w:val="nil"/>
              <w:right w:val="nil"/>
            </w:tcBorders>
          </w:tcPr>
          <w:p w14:paraId="0F816068" w14:textId="77777777" w:rsidR="006250B9" w:rsidRPr="008C13E4" w:rsidRDefault="006250B9" w:rsidP="00C46B21">
            <w:pPr>
              <w:pStyle w:val="Normal6a"/>
            </w:pPr>
            <w:r w:rsidRPr="008C13E4">
              <w:rPr>
                <w:b/>
                <w:i/>
              </w:rPr>
              <w:t>11 bis.</w:t>
            </w:r>
            <w:r w:rsidRPr="008C13E4">
              <w:tab/>
            </w:r>
            <w:r w:rsidRPr="008C13E4">
              <w:rPr>
                <w:b/>
                <w:i/>
              </w:rPr>
              <w:t>Pide el establecimiento de un régimen de tasas normalizado a escala de la Unión para los servicios bancarios y notariales directamente vinculados a la constitución y las operaciones básicas de una SEEE, garantizando que los costes sigan siendo proporcionados y transparentes y no superen el nivel establecido en el marco de las SEEE en todos los Estados miembros;</w:t>
            </w:r>
          </w:p>
        </w:tc>
      </w:tr>
    </w:tbl>
    <w:p w14:paraId="780C361E"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78525F2" w14:textId="77777777" w:rsidR="006250B9" w:rsidRPr="008C13E4" w:rsidRDefault="006250B9" w:rsidP="006250B9">
      <w:r w:rsidRPr="00566B91">
        <w:rPr>
          <w:rStyle w:val="HideTWBExt"/>
        </w:rPr>
        <w:t>&lt;/Amend&gt;</w:t>
      </w:r>
    </w:p>
    <w:p w14:paraId="5263CD4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92</w:t>
      </w:r>
      <w:r w:rsidRPr="00566B91">
        <w:rPr>
          <w:rStyle w:val="HideTWBExt"/>
          <w:b w:val="0"/>
        </w:rPr>
        <w:t>&lt;/NumAm&gt;</w:t>
      </w:r>
    </w:p>
    <w:p w14:paraId="59C61818"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1F9736A0" w14:textId="77777777" w:rsidR="006250B9" w:rsidRPr="008C13E4" w:rsidRDefault="006250B9" w:rsidP="006250B9">
      <w:pPr>
        <w:pStyle w:val="NormalBold"/>
      </w:pPr>
      <w:r w:rsidRPr="00566B91">
        <w:rPr>
          <w:rStyle w:val="HideTWBExt"/>
          <w:b w:val="0"/>
        </w:rPr>
        <w:t>&lt;/RepeatBlock-By&gt;</w:t>
      </w:r>
    </w:p>
    <w:p w14:paraId="07174CC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3EA228D" w14:textId="77777777" w:rsidR="006250B9" w:rsidRPr="008C13E4" w:rsidRDefault="006250B9" w:rsidP="006250B9">
      <w:pPr>
        <w:pStyle w:val="NormalBold"/>
      </w:pPr>
      <w:r w:rsidRPr="00566B91">
        <w:rPr>
          <w:rStyle w:val="HideTWBExt"/>
          <w:b w:val="0"/>
        </w:rPr>
        <w:t>&lt;Article&gt;</w:t>
      </w:r>
      <w:r w:rsidRPr="008C13E4">
        <w:t>Apartado 11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96508DA" w14:textId="77777777" w:rsidTr="00C46B21">
        <w:trPr>
          <w:trHeight w:hRule="exact" w:val="240"/>
          <w:jc w:val="center"/>
        </w:trPr>
        <w:tc>
          <w:tcPr>
            <w:tcW w:w="9752" w:type="dxa"/>
            <w:gridSpan w:val="2"/>
            <w:tcBorders>
              <w:top w:val="nil"/>
              <w:left w:val="nil"/>
              <w:bottom w:val="nil"/>
              <w:right w:val="nil"/>
            </w:tcBorders>
          </w:tcPr>
          <w:p w14:paraId="683C3909" w14:textId="77777777" w:rsidR="006250B9" w:rsidRPr="008C13E4" w:rsidRDefault="006250B9" w:rsidP="00C46B21"/>
        </w:tc>
      </w:tr>
      <w:tr w:rsidR="006250B9" w:rsidRPr="008C13E4" w14:paraId="7AD48CC1" w14:textId="77777777" w:rsidTr="00C46B21">
        <w:trPr>
          <w:trHeight w:val="240"/>
          <w:jc w:val="center"/>
        </w:trPr>
        <w:tc>
          <w:tcPr>
            <w:tcW w:w="4876" w:type="dxa"/>
            <w:tcBorders>
              <w:top w:val="nil"/>
              <w:left w:val="nil"/>
              <w:bottom w:val="nil"/>
              <w:right w:val="nil"/>
            </w:tcBorders>
          </w:tcPr>
          <w:p w14:paraId="6411735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C823915" w14:textId="77777777" w:rsidR="006250B9" w:rsidRPr="008C13E4" w:rsidRDefault="006250B9" w:rsidP="00C46B21">
            <w:pPr>
              <w:pStyle w:val="AmColumnHeading"/>
            </w:pPr>
            <w:r w:rsidRPr="008C13E4">
              <w:t>Enmienda</w:t>
            </w:r>
          </w:p>
        </w:tc>
      </w:tr>
      <w:tr w:rsidR="006250B9" w:rsidRPr="008C13E4" w14:paraId="743C767A" w14:textId="77777777" w:rsidTr="00C46B21">
        <w:trPr>
          <w:jc w:val="center"/>
        </w:trPr>
        <w:tc>
          <w:tcPr>
            <w:tcW w:w="4876" w:type="dxa"/>
            <w:tcBorders>
              <w:top w:val="nil"/>
              <w:left w:val="nil"/>
              <w:bottom w:val="nil"/>
              <w:right w:val="nil"/>
            </w:tcBorders>
          </w:tcPr>
          <w:p w14:paraId="4728B5CF" w14:textId="77777777" w:rsidR="006250B9" w:rsidRPr="008C13E4" w:rsidRDefault="006250B9" w:rsidP="00C46B21">
            <w:pPr>
              <w:pStyle w:val="Normal6a"/>
            </w:pPr>
          </w:p>
        </w:tc>
        <w:tc>
          <w:tcPr>
            <w:tcW w:w="4876" w:type="dxa"/>
            <w:tcBorders>
              <w:top w:val="nil"/>
              <w:left w:val="nil"/>
              <w:bottom w:val="nil"/>
              <w:right w:val="nil"/>
            </w:tcBorders>
          </w:tcPr>
          <w:p w14:paraId="7FD39D0A" w14:textId="77777777" w:rsidR="006250B9" w:rsidRPr="008C13E4" w:rsidRDefault="006250B9" w:rsidP="00C46B21">
            <w:pPr>
              <w:pStyle w:val="Normal6a"/>
            </w:pPr>
            <w:r w:rsidRPr="008C13E4">
              <w:rPr>
                <w:b/>
                <w:i/>
              </w:rPr>
              <w:t>11 bis.</w:t>
            </w:r>
            <w:r w:rsidRPr="008C13E4">
              <w:tab/>
            </w:r>
            <w:r w:rsidRPr="008C13E4">
              <w:rPr>
                <w:b/>
                <w:i/>
              </w:rPr>
              <w:t>Pide la expedición de un certificado europeo de SEEE, que debe ser reconocido en todos los Estados miembros en el momento de su expedición, de la creación de la empresa y de la información esencial contenida en el registro de inscripción de la sociedad;</w:t>
            </w:r>
          </w:p>
        </w:tc>
      </w:tr>
    </w:tbl>
    <w:p w14:paraId="4E9A0B4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6AE6381" w14:textId="77777777" w:rsidR="006250B9" w:rsidRPr="008C13E4" w:rsidRDefault="006250B9" w:rsidP="006250B9">
      <w:r w:rsidRPr="00566B91">
        <w:rPr>
          <w:rStyle w:val="HideTWBExt"/>
        </w:rPr>
        <w:t>&lt;/Amend&gt;</w:t>
      </w:r>
    </w:p>
    <w:p w14:paraId="03316296"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93</w:t>
      </w:r>
      <w:r w:rsidRPr="00566B91">
        <w:rPr>
          <w:rStyle w:val="HideTWBExt"/>
          <w:b w:val="0"/>
        </w:rPr>
        <w:t>&lt;/NumAm&gt;</w:t>
      </w:r>
    </w:p>
    <w:p w14:paraId="189FC0C7"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43B3532F" w14:textId="77777777" w:rsidR="006250B9" w:rsidRPr="008C13E4" w:rsidRDefault="006250B9" w:rsidP="006250B9">
      <w:pPr>
        <w:pStyle w:val="NormalBold"/>
      </w:pPr>
      <w:r w:rsidRPr="00566B91">
        <w:rPr>
          <w:rStyle w:val="HideTWBExt"/>
          <w:b w:val="0"/>
        </w:rPr>
        <w:t>&lt;/RepeatBlock-By&gt;</w:t>
      </w:r>
    </w:p>
    <w:p w14:paraId="518B081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DC24846" w14:textId="77777777" w:rsidR="006250B9" w:rsidRPr="008C13E4" w:rsidRDefault="006250B9" w:rsidP="006250B9">
      <w:pPr>
        <w:pStyle w:val="NormalBold"/>
      </w:pPr>
      <w:r w:rsidRPr="00566B91">
        <w:rPr>
          <w:rStyle w:val="HideTWBExt"/>
          <w:b w:val="0"/>
        </w:rPr>
        <w:t>&lt;Article&gt;</w:t>
      </w:r>
      <w:r w:rsidRPr="008C13E4">
        <w:t>Apartado 12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0DD4CD5" w14:textId="77777777" w:rsidTr="00C46B21">
        <w:trPr>
          <w:trHeight w:hRule="exact" w:val="240"/>
          <w:jc w:val="center"/>
        </w:trPr>
        <w:tc>
          <w:tcPr>
            <w:tcW w:w="9752" w:type="dxa"/>
            <w:gridSpan w:val="2"/>
            <w:tcBorders>
              <w:top w:val="nil"/>
              <w:left w:val="nil"/>
              <w:bottom w:val="nil"/>
              <w:right w:val="nil"/>
            </w:tcBorders>
          </w:tcPr>
          <w:p w14:paraId="015B912E" w14:textId="77777777" w:rsidR="006250B9" w:rsidRPr="008C13E4" w:rsidRDefault="006250B9" w:rsidP="00C46B21"/>
        </w:tc>
      </w:tr>
      <w:tr w:rsidR="006250B9" w:rsidRPr="008C13E4" w14:paraId="413E465E" w14:textId="77777777" w:rsidTr="00C46B21">
        <w:trPr>
          <w:trHeight w:val="240"/>
          <w:jc w:val="center"/>
        </w:trPr>
        <w:tc>
          <w:tcPr>
            <w:tcW w:w="4876" w:type="dxa"/>
            <w:tcBorders>
              <w:top w:val="nil"/>
              <w:left w:val="nil"/>
              <w:bottom w:val="nil"/>
              <w:right w:val="nil"/>
            </w:tcBorders>
          </w:tcPr>
          <w:p w14:paraId="34D946E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E828BEA" w14:textId="77777777" w:rsidR="006250B9" w:rsidRPr="008C13E4" w:rsidRDefault="006250B9" w:rsidP="00C46B21">
            <w:pPr>
              <w:pStyle w:val="AmColumnHeading"/>
            </w:pPr>
            <w:r w:rsidRPr="008C13E4">
              <w:t>Enmienda</w:t>
            </w:r>
          </w:p>
        </w:tc>
      </w:tr>
      <w:tr w:rsidR="006250B9" w:rsidRPr="008C13E4" w14:paraId="6F4CECC3" w14:textId="77777777" w:rsidTr="00C46B21">
        <w:trPr>
          <w:jc w:val="center"/>
        </w:trPr>
        <w:tc>
          <w:tcPr>
            <w:tcW w:w="4876" w:type="dxa"/>
            <w:tcBorders>
              <w:top w:val="nil"/>
              <w:left w:val="nil"/>
              <w:bottom w:val="nil"/>
              <w:right w:val="nil"/>
            </w:tcBorders>
          </w:tcPr>
          <w:p w14:paraId="0D1E68BE" w14:textId="77777777" w:rsidR="006250B9" w:rsidRPr="008C13E4" w:rsidRDefault="006250B9" w:rsidP="00C46B21">
            <w:pPr>
              <w:pStyle w:val="Normal6a"/>
            </w:pPr>
            <w:r w:rsidRPr="008C13E4">
              <w:t>12.</w:t>
            </w:r>
            <w:r w:rsidRPr="008C13E4">
              <w:tab/>
              <w:t xml:space="preserve">Pide que se cree un registro digital de sociedades uniforme a escala de la Unión, que sirva de ventanilla directa para el registro de las </w:t>
            </w:r>
            <w:r w:rsidRPr="008C13E4">
              <w:rPr>
                <w:b/>
                <w:i/>
              </w:rPr>
              <w:t>SEEE</w:t>
            </w:r>
            <w:r w:rsidRPr="008C13E4">
              <w:t>, y complemente y amplíe el actual sistema de interconexión de los registros empresariales (BRIS);</w:t>
            </w:r>
          </w:p>
        </w:tc>
        <w:tc>
          <w:tcPr>
            <w:tcW w:w="4876" w:type="dxa"/>
            <w:tcBorders>
              <w:top w:val="nil"/>
              <w:left w:val="nil"/>
              <w:bottom w:val="nil"/>
              <w:right w:val="nil"/>
            </w:tcBorders>
          </w:tcPr>
          <w:p w14:paraId="62A5020F" w14:textId="77777777" w:rsidR="006250B9" w:rsidRPr="008C13E4" w:rsidRDefault="006250B9" w:rsidP="00C46B21">
            <w:pPr>
              <w:pStyle w:val="Normal6a"/>
            </w:pPr>
            <w:r w:rsidRPr="008C13E4">
              <w:t>12.</w:t>
            </w:r>
            <w:r w:rsidRPr="008C13E4">
              <w:tab/>
              <w:t xml:space="preserve">Pide que se cree un registro digital de sociedades uniforme a escala de la Unión, que sirva de ventanilla directa para el registro de las </w:t>
            </w:r>
            <w:r w:rsidRPr="008C13E4">
              <w:rPr>
                <w:b/>
                <w:i/>
              </w:rPr>
              <w:t>SES</w:t>
            </w:r>
            <w:r w:rsidRPr="008C13E4">
              <w:t>, y complemente y amplíe el actual sistema de interconexión de los registros empresariales (BRIS)</w:t>
            </w:r>
            <w:r w:rsidRPr="008C13E4">
              <w:rPr>
                <w:b/>
                <w:i/>
              </w:rPr>
              <w:t>, y que lo ponga directamente a disposición del público y se integre con los registros empresariales nacionales</w:t>
            </w:r>
            <w:r w:rsidRPr="008C13E4">
              <w:t xml:space="preserve">; </w:t>
            </w:r>
            <w:r w:rsidRPr="008C13E4">
              <w:rPr>
                <w:b/>
                <w:i/>
              </w:rPr>
              <w:t>espera que este registro de sociedades también permita el almacenamiento de los documentos necesarios para el registro de la SES y su principio de «solo una vez», así como las certificaciones nacionales, que posteriormente podrían reconocerse en todos los Estados miembros con el fin de ampliar el régimen de pasaporte de las certificaciones; subraya que la plataforma debe ser multilingüe y promover la operatividad transfronteriza;</w:t>
            </w:r>
          </w:p>
        </w:tc>
      </w:tr>
    </w:tbl>
    <w:p w14:paraId="7523E39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CDEB6F3" w14:textId="77777777" w:rsidR="006250B9" w:rsidRPr="008C13E4" w:rsidRDefault="006250B9" w:rsidP="006250B9">
      <w:r w:rsidRPr="00566B91">
        <w:rPr>
          <w:rStyle w:val="HideTWBExt"/>
        </w:rPr>
        <w:t>&lt;/Amend&gt;</w:t>
      </w:r>
    </w:p>
    <w:p w14:paraId="20828E7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94</w:t>
      </w:r>
      <w:r w:rsidRPr="00566B91">
        <w:rPr>
          <w:rStyle w:val="HideTWBExt"/>
          <w:b w:val="0"/>
        </w:rPr>
        <w:t>&lt;/NumAm&gt;</w:t>
      </w:r>
    </w:p>
    <w:p w14:paraId="4B9FD2BB" w14:textId="77777777" w:rsidR="006250B9" w:rsidRPr="008C13E4" w:rsidRDefault="006250B9" w:rsidP="006250B9">
      <w:pPr>
        <w:pStyle w:val="NormalBold"/>
      </w:pPr>
      <w:r w:rsidRPr="00566B91">
        <w:rPr>
          <w:rStyle w:val="HideTWBExt"/>
          <w:b w:val="0"/>
        </w:rPr>
        <w:t>&lt;RepeatBlock-By&gt;&lt;Members&gt;</w:t>
      </w:r>
      <w:r w:rsidRPr="008C13E4">
        <w:t>Pascale Piera, Ernő Schaller-Baross</w:t>
      </w:r>
      <w:r w:rsidRPr="00566B91">
        <w:rPr>
          <w:rStyle w:val="HideTWBExt"/>
          <w:b w:val="0"/>
        </w:rPr>
        <w:t>&lt;/Members&gt;</w:t>
      </w:r>
    </w:p>
    <w:p w14:paraId="4D641A90" w14:textId="77777777" w:rsidR="006250B9" w:rsidRPr="008C13E4" w:rsidRDefault="006250B9" w:rsidP="006250B9">
      <w:pPr>
        <w:pStyle w:val="NormalBold"/>
      </w:pPr>
      <w:r w:rsidRPr="00566B91">
        <w:rPr>
          <w:rStyle w:val="HideTWBExt"/>
          <w:b w:val="0"/>
        </w:rPr>
        <w:t>&lt;/RepeatBlock-By&gt;</w:t>
      </w:r>
    </w:p>
    <w:p w14:paraId="145BDCD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3348F88" w14:textId="77777777" w:rsidR="006250B9" w:rsidRPr="008C13E4" w:rsidRDefault="006250B9" w:rsidP="006250B9">
      <w:pPr>
        <w:pStyle w:val="NormalBold"/>
      </w:pPr>
      <w:r w:rsidRPr="00566B91">
        <w:rPr>
          <w:rStyle w:val="HideTWBExt"/>
          <w:b w:val="0"/>
        </w:rPr>
        <w:t>&lt;Article&gt;</w:t>
      </w:r>
      <w:r w:rsidRPr="008C13E4">
        <w:t>Apartado 12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61E4B72" w14:textId="77777777" w:rsidTr="00C46B21">
        <w:trPr>
          <w:trHeight w:hRule="exact" w:val="240"/>
          <w:jc w:val="center"/>
        </w:trPr>
        <w:tc>
          <w:tcPr>
            <w:tcW w:w="9752" w:type="dxa"/>
            <w:gridSpan w:val="2"/>
            <w:tcBorders>
              <w:top w:val="nil"/>
              <w:left w:val="nil"/>
              <w:bottom w:val="nil"/>
              <w:right w:val="nil"/>
            </w:tcBorders>
          </w:tcPr>
          <w:p w14:paraId="3273234F" w14:textId="77777777" w:rsidR="006250B9" w:rsidRPr="008C13E4" w:rsidRDefault="006250B9" w:rsidP="00C46B21"/>
        </w:tc>
      </w:tr>
      <w:tr w:rsidR="006250B9" w:rsidRPr="008C13E4" w14:paraId="2F9D9542" w14:textId="77777777" w:rsidTr="00C46B21">
        <w:trPr>
          <w:trHeight w:val="240"/>
          <w:jc w:val="center"/>
        </w:trPr>
        <w:tc>
          <w:tcPr>
            <w:tcW w:w="4876" w:type="dxa"/>
            <w:tcBorders>
              <w:top w:val="nil"/>
              <w:left w:val="nil"/>
              <w:bottom w:val="nil"/>
              <w:right w:val="nil"/>
            </w:tcBorders>
          </w:tcPr>
          <w:p w14:paraId="5340FB4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EF59D39" w14:textId="77777777" w:rsidR="006250B9" w:rsidRPr="008C13E4" w:rsidRDefault="006250B9" w:rsidP="00C46B21">
            <w:pPr>
              <w:pStyle w:val="AmColumnHeading"/>
            </w:pPr>
            <w:r w:rsidRPr="008C13E4">
              <w:t>Enmienda</w:t>
            </w:r>
          </w:p>
        </w:tc>
      </w:tr>
      <w:tr w:rsidR="006250B9" w:rsidRPr="008C13E4" w14:paraId="5E7E34B1" w14:textId="77777777" w:rsidTr="00C46B21">
        <w:trPr>
          <w:jc w:val="center"/>
        </w:trPr>
        <w:tc>
          <w:tcPr>
            <w:tcW w:w="4876" w:type="dxa"/>
            <w:tcBorders>
              <w:top w:val="nil"/>
              <w:left w:val="nil"/>
              <w:bottom w:val="nil"/>
              <w:right w:val="nil"/>
            </w:tcBorders>
          </w:tcPr>
          <w:p w14:paraId="4B73E110" w14:textId="77777777" w:rsidR="006250B9" w:rsidRPr="008C13E4" w:rsidRDefault="006250B9" w:rsidP="00C46B21">
            <w:pPr>
              <w:pStyle w:val="Normal6a"/>
            </w:pPr>
            <w:r w:rsidRPr="008C13E4">
              <w:t>12.</w:t>
            </w:r>
            <w:r w:rsidRPr="008C13E4">
              <w:tab/>
              <w:t>Pide que se cree un registro digital de sociedades uniforme a escala de la Unión, que sirva de ventanilla directa para el registro de las SEEE, y complemente y amplíe el actual sistema de interconexión de los registros empresariales (BRIS);</w:t>
            </w:r>
          </w:p>
        </w:tc>
        <w:tc>
          <w:tcPr>
            <w:tcW w:w="4876" w:type="dxa"/>
            <w:tcBorders>
              <w:top w:val="nil"/>
              <w:left w:val="nil"/>
              <w:bottom w:val="nil"/>
              <w:right w:val="nil"/>
            </w:tcBorders>
          </w:tcPr>
          <w:p w14:paraId="378E05B8" w14:textId="77777777" w:rsidR="006250B9" w:rsidRPr="008C13E4" w:rsidRDefault="006250B9" w:rsidP="00C46B21">
            <w:pPr>
              <w:pStyle w:val="Normal6a"/>
            </w:pPr>
            <w:r w:rsidRPr="008C13E4">
              <w:t>12.</w:t>
            </w:r>
            <w:r w:rsidRPr="008C13E4">
              <w:tab/>
              <w:t xml:space="preserve">Pide que se cree un registro digital de sociedades uniforme a escala de la Unión, que sirva de ventanilla directa para el registro de las SEEE, y complemente y amplíe el actual sistema de interconexión de los registros empresariales (BRIS); </w:t>
            </w:r>
            <w:r w:rsidRPr="008C13E4">
              <w:rPr>
                <w:b/>
                <w:i/>
              </w:rPr>
              <w:t>subraya que no debe permitirse a las empresas eludir los requisitos nacionales de registro y que la participación de abogados o notarios en los procedimientos de registro debe seguir siendo obligatoria para garantizar la legalidad y prevenir el blanqueo de capitales;</w:t>
            </w:r>
          </w:p>
        </w:tc>
      </w:tr>
    </w:tbl>
    <w:p w14:paraId="2AB843C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7A0C8B65" w14:textId="77777777" w:rsidR="006250B9" w:rsidRPr="008C13E4" w:rsidRDefault="006250B9" w:rsidP="006250B9">
      <w:r w:rsidRPr="00566B91">
        <w:rPr>
          <w:rStyle w:val="HideTWBExt"/>
        </w:rPr>
        <w:t>&lt;/Amend&gt;</w:t>
      </w:r>
    </w:p>
    <w:p w14:paraId="30467C8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95</w:t>
      </w:r>
      <w:r w:rsidRPr="00566B91">
        <w:rPr>
          <w:rStyle w:val="HideTWBExt"/>
          <w:b w:val="0"/>
        </w:rPr>
        <w:t>&lt;/NumAm&gt;</w:t>
      </w:r>
    </w:p>
    <w:p w14:paraId="1B237D9E"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3B96C993"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22BFE891" w14:textId="77777777" w:rsidR="006250B9" w:rsidRPr="008C13E4" w:rsidRDefault="006250B9" w:rsidP="006250B9">
      <w:pPr>
        <w:pStyle w:val="NormalBold"/>
      </w:pPr>
      <w:r w:rsidRPr="00566B91">
        <w:rPr>
          <w:rStyle w:val="HideTWBExt"/>
          <w:b w:val="0"/>
        </w:rPr>
        <w:t>&lt;/RepeatBlock-By&gt;</w:t>
      </w:r>
    </w:p>
    <w:p w14:paraId="3749C63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444EC2B" w14:textId="77777777" w:rsidR="006250B9" w:rsidRPr="008C13E4" w:rsidRDefault="006250B9" w:rsidP="006250B9">
      <w:pPr>
        <w:pStyle w:val="NormalBold"/>
      </w:pPr>
      <w:r w:rsidRPr="00566B91">
        <w:rPr>
          <w:rStyle w:val="HideTWBExt"/>
          <w:b w:val="0"/>
        </w:rPr>
        <w:t>&lt;Article&gt;</w:t>
      </w:r>
      <w:r w:rsidRPr="008C13E4">
        <w:t>Apartado 12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8DC4DC1" w14:textId="77777777" w:rsidTr="00C46B21">
        <w:trPr>
          <w:trHeight w:hRule="exact" w:val="240"/>
          <w:jc w:val="center"/>
        </w:trPr>
        <w:tc>
          <w:tcPr>
            <w:tcW w:w="9752" w:type="dxa"/>
            <w:gridSpan w:val="2"/>
            <w:tcBorders>
              <w:top w:val="nil"/>
              <w:left w:val="nil"/>
              <w:bottom w:val="nil"/>
              <w:right w:val="nil"/>
            </w:tcBorders>
          </w:tcPr>
          <w:p w14:paraId="0324E11A" w14:textId="77777777" w:rsidR="006250B9" w:rsidRPr="008C13E4" w:rsidRDefault="006250B9" w:rsidP="00C46B21"/>
        </w:tc>
      </w:tr>
      <w:tr w:rsidR="006250B9" w:rsidRPr="008C13E4" w14:paraId="13139B7C" w14:textId="77777777" w:rsidTr="00C46B21">
        <w:trPr>
          <w:trHeight w:val="240"/>
          <w:jc w:val="center"/>
        </w:trPr>
        <w:tc>
          <w:tcPr>
            <w:tcW w:w="4876" w:type="dxa"/>
            <w:tcBorders>
              <w:top w:val="nil"/>
              <w:left w:val="nil"/>
              <w:bottom w:val="nil"/>
              <w:right w:val="nil"/>
            </w:tcBorders>
          </w:tcPr>
          <w:p w14:paraId="769FBE8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95C4017" w14:textId="77777777" w:rsidR="006250B9" w:rsidRPr="008C13E4" w:rsidRDefault="006250B9" w:rsidP="00C46B21">
            <w:pPr>
              <w:pStyle w:val="AmColumnHeading"/>
            </w:pPr>
            <w:r w:rsidRPr="008C13E4">
              <w:t>Enmienda</w:t>
            </w:r>
          </w:p>
        </w:tc>
      </w:tr>
      <w:tr w:rsidR="006250B9" w:rsidRPr="008C13E4" w14:paraId="011BF205" w14:textId="77777777" w:rsidTr="00C46B21">
        <w:trPr>
          <w:jc w:val="center"/>
        </w:trPr>
        <w:tc>
          <w:tcPr>
            <w:tcW w:w="4876" w:type="dxa"/>
            <w:tcBorders>
              <w:top w:val="nil"/>
              <w:left w:val="nil"/>
              <w:bottom w:val="nil"/>
              <w:right w:val="nil"/>
            </w:tcBorders>
          </w:tcPr>
          <w:p w14:paraId="72409173" w14:textId="77777777" w:rsidR="006250B9" w:rsidRPr="008C13E4" w:rsidRDefault="006250B9" w:rsidP="00C46B21">
            <w:pPr>
              <w:pStyle w:val="Normal6a"/>
            </w:pPr>
            <w:r w:rsidRPr="008C13E4">
              <w:t>12.</w:t>
            </w:r>
            <w:r w:rsidRPr="008C13E4">
              <w:tab/>
              <w:t>Pide que se cree un registro digital de sociedades uniforme a escala de la Unión, que sirva de ventanilla directa para el registro de las SEEE, y complemente y amplíe el actual sistema de interconexión de los registros empresariales (BRIS);</w:t>
            </w:r>
          </w:p>
        </w:tc>
        <w:tc>
          <w:tcPr>
            <w:tcW w:w="4876" w:type="dxa"/>
            <w:tcBorders>
              <w:top w:val="nil"/>
              <w:left w:val="nil"/>
              <w:bottom w:val="nil"/>
              <w:right w:val="nil"/>
            </w:tcBorders>
          </w:tcPr>
          <w:p w14:paraId="3218EBD4" w14:textId="77777777" w:rsidR="006250B9" w:rsidRPr="008C13E4" w:rsidRDefault="006250B9" w:rsidP="00C46B21">
            <w:pPr>
              <w:pStyle w:val="Normal6a"/>
            </w:pPr>
            <w:r w:rsidRPr="008C13E4">
              <w:t>12.</w:t>
            </w:r>
            <w:r w:rsidRPr="008C13E4">
              <w:tab/>
              <w:t xml:space="preserve">Pide que se cree un registro digital de sociedades uniforme a escala de la Unión, que sirva de ventanilla directa para el registro de las SEEE, y complemente y amplíe el actual sistema de interconexión de los registros empresariales (BRIS); </w:t>
            </w:r>
            <w:r w:rsidRPr="008C13E4">
              <w:rPr>
                <w:b/>
                <w:i/>
              </w:rPr>
              <w:t>destaca, además, la necesidad de incluir un registro de transparencia accesible al público que garantice la publicación de información sobre la titularidad real, las estructuras de propiedad y las prácticas fiscales, a fin de evitar cualquier opacidad o abuso;</w:t>
            </w:r>
          </w:p>
        </w:tc>
      </w:tr>
    </w:tbl>
    <w:p w14:paraId="282060A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7D293219" w14:textId="77777777" w:rsidR="006250B9" w:rsidRPr="008C13E4" w:rsidRDefault="006250B9" w:rsidP="006250B9">
      <w:r w:rsidRPr="00566B91">
        <w:rPr>
          <w:rStyle w:val="HideTWBExt"/>
        </w:rPr>
        <w:t>&lt;/Amend&gt;</w:t>
      </w:r>
    </w:p>
    <w:p w14:paraId="1A31182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96</w:t>
      </w:r>
      <w:r w:rsidRPr="00566B91">
        <w:rPr>
          <w:rStyle w:val="HideTWBExt"/>
          <w:b w:val="0"/>
        </w:rPr>
        <w:t>&lt;/NumAm&gt;</w:t>
      </w:r>
    </w:p>
    <w:p w14:paraId="6877F3C5" w14:textId="77777777" w:rsidR="006250B9" w:rsidRPr="008C13E4" w:rsidRDefault="006250B9" w:rsidP="006250B9">
      <w:pPr>
        <w:pStyle w:val="NormalBold"/>
      </w:pPr>
      <w:r w:rsidRPr="00566B91">
        <w:rPr>
          <w:rStyle w:val="HideTWBExt"/>
          <w:b w:val="0"/>
        </w:rPr>
        <w:t>&lt;RepeatBlock-By&gt;&lt;Members&gt;</w:t>
      </w:r>
      <w:r w:rsidRPr="008C13E4">
        <w:t>Maravillas Abadía Jover</w:t>
      </w:r>
      <w:r w:rsidRPr="00566B91">
        <w:rPr>
          <w:rStyle w:val="HideTWBExt"/>
          <w:b w:val="0"/>
        </w:rPr>
        <w:t>&lt;/Members&gt;</w:t>
      </w:r>
    </w:p>
    <w:p w14:paraId="5CCFAC79" w14:textId="77777777" w:rsidR="006250B9" w:rsidRPr="008C13E4" w:rsidRDefault="006250B9" w:rsidP="006250B9">
      <w:pPr>
        <w:pStyle w:val="NormalBold"/>
      </w:pPr>
      <w:r w:rsidRPr="00566B91">
        <w:rPr>
          <w:rStyle w:val="HideTWBExt"/>
          <w:b w:val="0"/>
        </w:rPr>
        <w:t>&lt;/RepeatBlock-By&gt;</w:t>
      </w:r>
    </w:p>
    <w:p w14:paraId="26188AF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6987DAD" w14:textId="77777777" w:rsidR="006250B9" w:rsidRPr="008C13E4" w:rsidRDefault="006250B9" w:rsidP="006250B9">
      <w:pPr>
        <w:pStyle w:val="NormalBold"/>
      </w:pPr>
      <w:r w:rsidRPr="00566B91">
        <w:rPr>
          <w:rStyle w:val="HideTWBExt"/>
          <w:b w:val="0"/>
        </w:rPr>
        <w:t>&lt;Article&gt;</w:t>
      </w:r>
      <w:r w:rsidRPr="008C13E4">
        <w:t>Apartado 12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BB3267E" w14:textId="77777777" w:rsidTr="00C46B21">
        <w:trPr>
          <w:trHeight w:hRule="exact" w:val="240"/>
          <w:jc w:val="center"/>
        </w:trPr>
        <w:tc>
          <w:tcPr>
            <w:tcW w:w="9752" w:type="dxa"/>
            <w:gridSpan w:val="2"/>
            <w:tcBorders>
              <w:top w:val="nil"/>
              <w:left w:val="nil"/>
              <w:bottom w:val="nil"/>
              <w:right w:val="nil"/>
            </w:tcBorders>
          </w:tcPr>
          <w:p w14:paraId="731A1C0D" w14:textId="77777777" w:rsidR="006250B9" w:rsidRPr="008C13E4" w:rsidRDefault="006250B9" w:rsidP="00C46B21"/>
        </w:tc>
      </w:tr>
      <w:tr w:rsidR="006250B9" w:rsidRPr="008C13E4" w14:paraId="2748A2B6" w14:textId="77777777" w:rsidTr="00C46B21">
        <w:trPr>
          <w:trHeight w:val="240"/>
          <w:jc w:val="center"/>
        </w:trPr>
        <w:tc>
          <w:tcPr>
            <w:tcW w:w="4876" w:type="dxa"/>
            <w:tcBorders>
              <w:top w:val="nil"/>
              <w:left w:val="nil"/>
              <w:bottom w:val="nil"/>
              <w:right w:val="nil"/>
            </w:tcBorders>
          </w:tcPr>
          <w:p w14:paraId="32D88EB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8E794EA" w14:textId="77777777" w:rsidR="006250B9" w:rsidRPr="008C13E4" w:rsidRDefault="006250B9" w:rsidP="00C46B21">
            <w:pPr>
              <w:pStyle w:val="AmColumnHeading"/>
            </w:pPr>
            <w:r w:rsidRPr="008C13E4">
              <w:t>Enmienda</w:t>
            </w:r>
          </w:p>
        </w:tc>
      </w:tr>
      <w:tr w:rsidR="006250B9" w:rsidRPr="008C13E4" w14:paraId="15C26CFE" w14:textId="77777777" w:rsidTr="00C46B21">
        <w:trPr>
          <w:jc w:val="center"/>
        </w:trPr>
        <w:tc>
          <w:tcPr>
            <w:tcW w:w="4876" w:type="dxa"/>
            <w:tcBorders>
              <w:top w:val="nil"/>
              <w:left w:val="nil"/>
              <w:bottom w:val="nil"/>
              <w:right w:val="nil"/>
            </w:tcBorders>
          </w:tcPr>
          <w:p w14:paraId="2896E175" w14:textId="77777777" w:rsidR="006250B9" w:rsidRPr="008C13E4" w:rsidRDefault="006250B9" w:rsidP="00C46B21">
            <w:pPr>
              <w:pStyle w:val="Normal6a"/>
            </w:pPr>
            <w:r w:rsidRPr="008C13E4">
              <w:t>12.</w:t>
            </w:r>
            <w:r w:rsidRPr="008C13E4">
              <w:tab/>
              <w:t xml:space="preserve">Pide que se </w:t>
            </w:r>
            <w:r w:rsidRPr="008C13E4">
              <w:rPr>
                <w:b/>
                <w:i/>
              </w:rPr>
              <w:t>cree un registro digital de sociedades uniforme a escala de la Unión, que sirva de ventanilla directa para el registro de las SEEE, y</w:t>
            </w:r>
            <w:r w:rsidRPr="008C13E4">
              <w:t xml:space="preserve"> complemente y amplíe el actual sistema de interconexión de los registros empresariales (BRIS);</w:t>
            </w:r>
          </w:p>
        </w:tc>
        <w:tc>
          <w:tcPr>
            <w:tcW w:w="4876" w:type="dxa"/>
            <w:tcBorders>
              <w:top w:val="nil"/>
              <w:left w:val="nil"/>
              <w:bottom w:val="nil"/>
              <w:right w:val="nil"/>
            </w:tcBorders>
          </w:tcPr>
          <w:p w14:paraId="3F5407F7" w14:textId="77777777" w:rsidR="006250B9" w:rsidRPr="008C13E4" w:rsidRDefault="006250B9" w:rsidP="00C46B21">
            <w:pPr>
              <w:pStyle w:val="Normal6a"/>
            </w:pPr>
            <w:r w:rsidRPr="008C13E4">
              <w:t>12.</w:t>
            </w:r>
            <w:r w:rsidRPr="008C13E4">
              <w:tab/>
              <w:t xml:space="preserve">Pide que se complemente y amplíe el actual sistema de interconexión de los registros empresariales (BRIS) </w:t>
            </w:r>
            <w:r w:rsidRPr="008C13E4">
              <w:rPr>
                <w:b/>
                <w:i/>
              </w:rPr>
              <w:t>como principal herramienta digital para el registro y la interconexión de las SEEE en toda la Unión; hace hincapié en que, con el fin de mejorar su eficiencia, el BRIS podría vincularse a diversas bases de datos gestionadas por la Comisión o las agencias de la Unión, también las relacionadas con la propiedad intelectual, como las marcas, los dibujos y modelos</w:t>
            </w:r>
            <w:r w:rsidRPr="008C13E4">
              <w:t>;</w:t>
            </w:r>
          </w:p>
        </w:tc>
      </w:tr>
    </w:tbl>
    <w:p w14:paraId="5EDC1314"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3BD4D90E" w14:textId="77777777" w:rsidR="006250B9" w:rsidRPr="00566B91" w:rsidRDefault="006250B9" w:rsidP="006250B9">
      <w:pPr>
        <w:rPr>
          <w:lang w:val="sv-SE"/>
        </w:rPr>
      </w:pPr>
      <w:r w:rsidRPr="00566B91">
        <w:rPr>
          <w:rStyle w:val="HideTWBExt"/>
          <w:lang w:val="sv-SE"/>
        </w:rPr>
        <w:t>&lt;/Amend&gt;</w:t>
      </w:r>
    </w:p>
    <w:p w14:paraId="6B99637F"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97</w:t>
      </w:r>
      <w:r w:rsidRPr="00566B91">
        <w:rPr>
          <w:rStyle w:val="HideTWBExt"/>
          <w:b w:val="0"/>
        </w:rPr>
        <w:t>&lt;/NumAm&gt;</w:t>
      </w:r>
    </w:p>
    <w:p w14:paraId="768ADCDE"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484839D8" w14:textId="77777777" w:rsidR="006250B9" w:rsidRPr="00566B91" w:rsidRDefault="006250B9" w:rsidP="006250B9">
      <w:pPr>
        <w:pStyle w:val="NormalBold"/>
        <w:rPr>
          <w:lang w:val="sv-SE"/>
        </w:rPr>
      </w:pPr>
      <w:r w:rsidRPr="00566B91">
        <w:rPr>
          <w:rStyle w:val="HideTWBExt"/>
          <w:b w:val="0"/>
        </w:rPr>
        <w:t>&lt;/RepeatBlock-By&gt;</w:t>
      </w:r>
    </w:p>
    <w:p w14:paraId="15DFDD6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83E5CCA" w14:textId="77777777" w:rsidR="006250B9" w:rsidRPr="008C13E4" w:rsidRDefault="006250B9" w:rsidP="006250B9">
      <w:pPr>
        <w:pStyle w:val="NormalBold"/>
      </w:pPr>
      <w:r w:rsidRPr="00566B91">
        <w:rPr>
          <w:rStyle w:val="HideTWBExt"/>
          <w:b w:val="0"/>
        </w:rPr>
        <w:t>&lt;Article&gt;</w:t>
      </w:r>
      <w:r w:rsidRPr="008C13E4">
        <w:t>Apartado 12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5DD2B28" w14:textId="77777777" w:rsidTr="00C46B21">
        <w:trPr>
          <w:trHeight w:hRule="exact" w:val="240"/>
          <w:jc w:val="center"/>
        </w:trPr>
        <w:tc>
          <w:tcPr>
            <w:tcW w:w="9752" w:type="dxa"/>
            <w:gridSpan w:val="2"/>
            <w:tcBorders>
              <w:top w:val="nil"/>
              <w:left w:val="nil"/>
              <w:bottom w:val="nil"/>
              <w:right w:val="nil"/>
            </w:tcBorders>
          </w:tcPr>
          <w:p w14:paraId="1B7A8215" w14:textId="77777777" w:rsidR="006250B9" w:rsidRPr="008C13E4" w:rsidRDefault="006250B9" w:rsidP="00C46B21"/>
        </w:tc>
      </w:tr>
      <w:tr w:rsidR="006250B9" w:rsidRPr="008C13E4" w14:paraId="105D4438" w14:textId="77777777" w:rsidTr="00C46B21">
        <w:trPr>
          <w:trHeight w:val="240"/>
          <w:jc w:val="center"/>
        </w:trPr>
        <w:tc>
          <w:tcPr>
            <w:tcW w:w="4876" w:type="dxa"/>
            <w:tcBorders>
              <w:top w:val="nil"/>
              <w:left w:val="nil"/>
              <w:bottom w:val="nil"/>
              <w:right w:val="nil"/>
            </w:tcBorders>
          </w:tcPr>
          <w:p w14:paraId="50CD7AF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5F342F9" w14:textId="77777777" w:rsidR="006250B9" w:rsidRPr="008C13E4" w:rsidRDefault="006250B9" w:rsidP="00C46B21">
            <w:pPr>
              <w:pStyle w:val="AmColumnHeading"/>
            </w:pPr>
            <w:r w:rsidRPr="008C13E4">
              <w:t>Enmienda</w:t>
            </w:r>
          </w:p>
        </w:tc>
      </w:tr>
      <w:tr w:rsidR="006250B9" w:rsidRPr="008C13E4" w14:paraId="5242315A" w14:textId="77777777" w:rsidTr="00C46B21">
        <w:trPr>
          <w:jc w:val="center"/>
        </w:trPr>
        <w:tc>
          <w:tcPr>
            <w:tcW w:w="4876" w:type="dxa"/>
            <w:tcBorders>
              <w:top w:val="nil"/>
              <w:left w:val="nil"/>
              <w:bottom w:val="nil"/>
              <w:right w:val="nil"/>
            </w:tcBorders>
          </w:tcPr>
          <w:p w14:paraId="650ED243" w14:textId="77777777" w:rsidR="006250B9" w:rsidRPr="008C13E4" w:rsidRDefault="006250B9" w:rsidP="00C46B21">
            <w:pPr>
              <w:pStyle w:val="Normal6a"/>
            </w:pPr>
            <w:r w:rsidRPr="008C13E4">
              <w:t>12.</w:t>
            </w:r>
            <w:r w:rsidRPr="008C13E4">
              <w:tab/>
              <w:t xml:space="preserve">Pide que se cree </w:t>
            </w:r>
            <w:r w:rsidRPr="008C13E4">
              <w:rPr>
                <w:b/>
                <w:i/>
              </w:rPr>
              <w:t>un registro digital de sociedades uniforme a escala de la Unión, que sirva de</w:t>
            </w:r>
            <w:r w:rsidRPr="008C13E4">
              <w:t xml:space="preserve"> ventanilla directa para el registro de las SEEE, y complemente y amplíe el actual sistema de interconexión de los registros empresariales (BRIS);</w:t>
            </w:r>
          </w:p>
        </w:tc>
        <w:tc>
          <w:tcPr>
            <w:tcW w:w="4876" w:type="dxa"/>
            <w:tcBorders>
              <w:top w:val="nil"/>
              <w:left w:val="nil"/>
              <w:bottom w:val="nil"/>
              <w:right w:val="nil"/>
            </w:tcBorders>
          </w:tcPr>
          <w:p w14:paraId="04A53DD8" w14:textId="77777777" w:rsidR="006250B9" w:rsidRPr="008C13E4" w:rsidRDefault="006250B9" w:rsidP="00C46B21">
            <w:pPr>
              <w:pStyle w:val="Normal6a"/>
            </w:pPr>
            <w:r w:rsidRPr="008C13E4">
              <w:t>12.</w:t>
            </w:r>
            <w:r w:rsidRPr="008C13E4">
              <w:tab/>
              <w:t xml:space="preserve">Pide que se cree </w:t>
            </w:r>
            <w:r w:rsidRPr="008C13E4">
              <w:rPr>
                <w:b/>
                <w:i/>
              </w:rPr>
              <w:t>una</w:t>
            </w:r>
            <w:r w:rsidRPr="008C13E4">
              <w:t xml:space="preserve"> ventanilla </w:t>
            </w:r>
            <w:r w:rsidRPr="008C13E4">
              <w:rPr>
                <w:b/>
                <w:i/>
              </w:rPr>
              <w:t>digital</w:t>
            </w:r>
            <w:r w:rsidRPr="008C13E4">
              <w:t xml:space="preserve"> directa </w:t>
            </w:r>
            <w:r w:rsidRPr="008C13E4">
              <w:rPr>
                <w:b/>
                <w:i/>
              </w:rPr>
              <w:t>y uniforme a escala de la Unión</w:t>
            </w:r>
            <w:r w:rsidRPr="008C13E4">
              <w:t xml:space="preserve"> para el registro de las SEEE, y complemente y amplíe el actual sistema de interconexión de los registros empresariales (BRIS); </w:t>
            </w:r>
            <w:r w:rsidRPr="008C13E4">
              <w:rPr>
                <w:b/>
                <w:i/>
              </w:rPr>
              <w:t>destaca que esta ventanilla debe basarse en el portal de e-Justicia existente y, en su caso, renovarlo, a fin de proporcionar una interfaz fácil de usar, multilingüe y segura para los procedimientos transfronterizos de las empresas;</w:t>
            </w:r>
          </w:p>
        </w:tc>
      </w:tr>
    </w:tbl>
    <w:p w14:paraId="506C3824"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62B28CE0" w14:textId="77777777" w:rsidR="006250B9" w:rsidRPr="00566B91" w:rsidRDefault="006250B9" w:rsidP="006250B9">
      <w:pPr>
        <w:rPr>
          <w:lang w:val="sv-SE"/>
        </w:rPr>
      </w:pPr>
      <w:r w:rsidRPr="00566B91">
        <w:rPr>
          <w:rStyle w:val="HideTWBExt"/>
          <w:lang w:val="sv-SE"/>
        </w:rPr>
        <w:t>&lt;/Amend&gt;</w:t>
      </w:r>
    </w:p>
    <w:p w14:paraId="4D2E06C3"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98</w:t>
      </w:r>
      <w:r w:rsidRPr="00566B91">
        <w:rPr>
          <w:rStyle w:val="HideTWBExt"/>
          <w:b w:val="0"/>
        </w:rPr>
        <w:t>&lt;/NumAm&gt;</w:t>
      </w:r>
    </w:p>
    <w:p w14:paraId="79C64FBC"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Lukas Mandl</w:t>
      </w:r>
      <w:r w:rsidRPr="00566B91">
        <w:rPr>
          <w:rStyle w:val="HideTWBExt"/>
          <w:b w:val="0"/>
        </w:rPr>
        <w:t>&lt;/Members&gt;</w:t>
      </w:r>
    </w:p>
    <w:p w14:paraId="47EDEAE3" w14:textId="77777777" w:rsidR="006250B9" w:rsidRPr="00566B91" w:rsidRDefault="006250B9" w:rsidP="006250B9">
      <w:pPr>
        <w:pStyle w:val="NormalBold"/>
        <w:rPr>
          <w:lang w:val="sv-SE"/>
        </w:rPr>
      </w:pPr>
      <w:r w:rsidRPr="00566B91">
        <w:rPr>
          <w:rStyle w:val="HideTWBExt"/>
          <w:b w:val="0"/>
        </w:rPr>
        <w:t>&lt;/RepeatBlock-By&gt;</w:t>
      </w:r>
    </w:p>
    <w:p w14:paraId="0D58EF9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7EC47A1" w14:textId="77777777" w:rsidR="006250B9" w:rsidRPr="008C13E4" w:rsidRDefault="006250B9" w:rsidP="006250B9">
      <w:pPr>
        <w:pStyle w:val="NormalBold"/>
      </w:pPr>
      <w:r w:rsidRPr="00566B91">
        <w:rPr>
          <w:rStyle w:val="HideTWBExt"/>
          <w:b w:val="0"/>
        </w:rPr>
        <w:t>&lt;Article&gt;</w:t>
      </w:r>
      <w:r w:rsidRPr="008C13E4">
        <w:t>Apartado 12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140767D" w14:textId="77777777" w:rsidTr="00C46B21">
        <w:trPr>
          <w:trHeight w:hRule="exact" w:val="240"/>
          <w:jc w:val="center"/>
        </w:trPr>
        <w:tc>
          <w:tcPr>
            <w:tcW w:w="9752" w:type="dxa"/>
            <w:gridSpan w:val="2"/>
            <w:tcBorders>
              <w:top w:val="nil"/>
              <w:left w:val="nil"/>
              <w:bottom w:val="nil"/>
              <w:right w:val="nil"/>
            </w:tcBorders>
          </w:tcPr>
          <w:p w14:paraId="2E84A1D0" w14:textId="77777777" w:rsidR="006250B9" w:rsidRPr="008C13E4" w:rsidRDefault="006250B9" w:rsidP="00C46B21"/>
        </w:tc>
      </w:tr>
      <w:tr w:rsidR="006250B9" w:rsidRPr="008C13E4" w14:paraId="74CF6F5E" w14:textId="77777777" w:rsidTr="00C46B21">
        <w:trPr>
          <w:trHeight w:val="240"/>
          <w:jc w:val="center"/>
        </w:trPr>
        <w:tc>
          <w:tcPr>
            <w:tcW w:w="4876" w:type="dxa"/>
            <w:tcBorders>
              <w:top w:val="nil"/>
              <w:left w:val="nil"/>
              <w:bottom w:val="nil"/>
              <w:right w:val="nil"/>
            </w:tcBorders>
          </w:tcPr>
          <w:p w14:paraId="110E6FA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1DE3620" w14:textId="77777777" w:rsidR="006250B9" w:rsidRPr="008C13E4" w:rsidRDefault="006250B9" w:rsidP="00C46B21">
            <w:pPr>
              <w:pStyle w:val="AmColumnHeading"/>
            </w:pPr>
            <w:r w:rsidRPr="008C13E4">
              <w:t>Enmienda</w:t>
            </w:r>
          </w:p>
        </w:tc>
      </w:tr>
      <w:tr w:rsidR="006250B9" w:rsidRPr="008C13E4" w14:paraId="34FC6582" w14:textId="77777777" w:rsidTr="00C46B21">
        <w:trPr>
          <w:jc w:val="center"/>
        </w:trPr>
        <w:tc>
          <w:tcPr>
            <w:tcW w:w="4876" w:type="dxa"/>
            <w:tcBorders>
              <w:top w:val="nil"/>
              <w:left w:val="nil"/>
              <w:bottom w:val="nil"/>
              <w:right w:val="nil"/>
            </w:tcBorders>
          </w:tcPr>
          <w:p w14:paraId="54F07231" w14:textId="77777777" w:rsidR="006250B9" w:rsidRPr="008C13E4" w:rsidRDefault="006250B9" w:rsidP="00C46B21">
            <w:pPr>
              <w:pStyle w:val="Normal6a"/>
            </w:pPr>
            <w:r w:rsidRPr="008C13E4">
              <w:t>12.</w:t>
            </w:r>
            <w:r w:rsidRPr="008C13E4">
              <w:tab/>
              <w:t xml:space="preserve">Pide que se </w:t>
            </w:r>
            <w:r w:rsidRPr="008C13E4">
              <w:rPr>
                <w:b/>
                <w:i/>
              </w:rPr>
              <w:t>cree un registro digital de sociedades uniforme a escala de la Unión, que sirva de ventanilla directa para el registro de las SEEE, y complemente y amplíe</w:t>
            </w:r>
            <w:r w:rsidRPr="008C13E4">
              <w:t xml:space="preserve"> el actual sistema de interconexión de los registros empresariales (BRIS);</w:t>
            </w:r>
          </w:p>
        </w:tc>
        <w:tc>
          <w:tcPr>
            <w:tcW w:w="4876" w:type="dxa"/>
            <w:tcBorders>
              <w:top w:val="nil"/>
              <w:left w:val="nil"/>
              <w:bottom w:val="nil"/>
              <w:right w:val="nil"/>
            </w:tcBorders>
          </w:tcPr>
          <w:p w14:paraId="2759A42F" w14:textId="77777777" w:rsidR="006250B9" w:rsidRPr="008C13E4" w:rsidRDefault="006250B9" w:rsidP="00C46B21">
            <w:pPr>
              <w:pStyle w:val="Normal6a"/>
            </w:pPr>
            <w:r w:rsidRPr="008C13E4">
              <w:t>12.</w:t>
            </w:r>
            <w:r w:rsidRPr="008C13E4">
              <w:tab/>
              <w:t xml:space="preserve">Pide que se </w:t>
            </w:r>
            <w:r w:rsidRPr="008C13E4">
              <w:rPr>
                <w:b/>
                <w:i/>
              </w:rPr>
              <w:t>siga ampliando</w:t>
            </w:r>
            <w:r w:rsidRPr="008C13E4">
              <w:t xml:space="preserve"> el actual sistema de interconexión de los registros empresariales (BRIS);</w:t>
            </w:r>
          </w:p>
        </w:tc>
      </w:tr>
    </w:tbl>
    <w:p w14:paraId="51CEFC2D"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CAD1CEC" w14:textId="77777777" w:rsidR="006250B9" w:rsidRPr="008C13E4" w:rsidRDefault="006250B9" w:rsidP="006250B9">
      <w:r w:rsidRPr="00566B91">
        <w:rPr>
          <w:rStyle w:val="HideTWBExt"/>
        </w:rPr>
        <w:t>&lt;/Amend&gt;</w:t>
      </w:r>
    </w:p>
    <w:p w14:paraId="3784E0C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99</w:t>
      </w:r>
      <w:r w:rsidRPr="00566B91">
        <w:rPr>
          <w:rStyle w:val="HideTWBExt"/>
          <w:b w:val="0"/>
        </w:rPr>
        <w:t>&lt;/NumAm&gt;</w:t>
      </w:r>
    </w:p>
    <w:p w14:paraId="7FAF1025"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7A0B58F1" w14:textId="77777777" w:rsidR="006250B9" w:rsidRPr="008C13E4" w:rsidRDefault="006250B9" w:rsidP="006250B9">
      <w:pPr>
        <w:pStyle w:val="NormalBold"/>
      </w:pPr>
      <w:r w:rsidRPr="00566B91">
        <w:rPr>
          <w:rStyle w:val="HideTWBExt"/>
          <w:b w:val="0"/>
        </w:rPr>
        <w:t>&lt;/RepeatBlock-By&gt;</w:t>
      </w:r>
    </w:p>
    <w:p w14:paraId="20601F5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29F4E4F" w14:textId="77777777" w:rsidR="006250B9" w:rsidRPr="008C13E4" w:rsidRDefault="006250B9" w:rsidP="006250B9">
      <w:pPr>
        <w:pStyle w:val="NormalBold"/>
      </w:pPr>
      <w:r w:rsidRPr="00566B91">
        <w:rPr>
          <w:rStyle w:val="HideTWBExt"/>
          <w:b w:val="0"/>
        </w:rPr>
        <w:t>&lt;Article&gt;</w:t>
      </w:r>
      <w:r w:rsidRPr="008C13E4">
        <w:t>Apartado 12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78DF438" w14:textId="77777777" w:rsidTr="00C46B21">
        <w:trPr>
          <w:trHeight w:hRule="exact" w:val="240"/>
          <w:jc w:val="center"/>
        </w:trPr>
        <w:tc>
          <w:tcPr>
            <w:tcW w:w="9752" w:type="dxa"/>
            <w:gridSpan w:val="2"/>
            <w:tcBorders>
              <w:top w:val="nil"/>
              <w:left w:val="nil"/>
              <w:bottom w:val="nil"/>
              <w:right w:val="nil"/>
            </w:tcBorders>
          </w:tcPr>
          <w:p w14:paraId="548BF049" w14:textId="77777777" w:rsidR="006250B9" w:rsidRPr="008C13E4" w:rsidRDefault="006250B9" w:rsidP="00C46B21"/>
        </w:tc>
      </w:tr>
      <w:tr w:rsidR="006250B9" w:rsidRPr="008C13E4" w14:paraId="52ED4EC5" w14:textId="77777777" w:rsidTr="00C46B21">
        <w:trPr>
          <w:trHeight w:val="240"/>
          <w:jc w:val="center"/>
        </w:trPr>
        <w:tc>
          <w:tcPr>
            <w:tcW w:w="4876" w:type="dxa"/>
            <w:tcBorders>
              <w:top w:val="nil"/>
              <w:left w:val="nil"/>
              <w:bottom w:val="nil"/>
              <w:right w:val="nil"/>
            </w:tcBorders>
          </w:tcPr>
          <w:p w14:paraId="3BDEB7B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A3A2012" w14:textId="77777777" w:rsidR="006250B9" w:rsidRPr="008C13E4" w:rsidRDefault="006250B9" w:rsidP="00C46B21">
            <w:pPr>
              <w:pStyle w:val="AmColumnHeading"/>
            </w:pPr>
            <w:r w:rsidRPr="008C13E4">
              <w:t>Enmienda</w:t>
            </w:r>
          </w:p>
        </w:tc>
      </w:tr>
      <w:tr w:rsidR="006250B9" w:rsidRPr="008C13E4" w14:paraId="4941AE90" w14:textId="77777777" w:rsidTr="00C46B21">
        <w:trPr>
          <w:jc w:val="center"/>
        </w:trPr>
        <w:tc>
          <w:tcPr>
            <w:tcW w:w="4876" w:type="dxa"/>
            <w:tcBorders>
              <w:top w:val="nil"/>
              <w:left w:val="nil"/>
              <w:bottom w:val="nil"/>
              <w:right w:val="nil"/>
            </w:tcBorders>
          </w:tcPr>
          <w:p w14:paraId="74F3BB8C" w14:textId="77777777" w:rsidR="006250B9" w:rsidRPr="008C13E4" w:rsidRDefault="006250B9" w:rsidP="00C46B21">
            <w:pPr>
              <w:pStyle w:val="Normal6a"/>
            </w:pPr>
            <w:r w:rsidRPr="008C13E4">
              <w:t>12.</w:t>
            </w:r>
            <w:r w:rsidRPr="008C13E4">
              <w:tab/>
              <w:t xml:space="preserve">Pide que se cree un </w:t>
            </w:r>
            <w:r w:rsidRPr="008C13E4">
              <w:rPr>
                <w:b/>
                <w:i/>
              </w:rPr>
              <w:t>registro digital de sociedades uniforme a escala de la Unión</w:t>
            </w:r>
            <w:r w:rsidRPr="008C13E4">
              <w:t xml:space="preserve">, que sirva de ventanilla </w:t>
            </w:r>
            <w:r w:rsidRPr="008C13E4">
              <w:rPr>
                <w:b/>
                <w:i/>
              </w:rPr>
              <w:t>directa</w:t>
            </w:r>
            <w:r w:rsidRPr="008C13E4">
              <w:t xml:space="preserve"> para el registro de las SEEE, y complemente y amplíe el actual sistema de interconexión de los registros empresariales (BRIS);</w:t>
            </w:r>
          </w:p>
        </w:tc>
        <w:tc>
          <w:tcPr>
            <w:tcW w:w="4876" w:type="dxa"/>
            <w:tcBorders>
              <w:top w:val="nil"/>
              <w:left w:val="nil"/>
              <w:bottom w:val="nil"/>
              <w:right w:val="nil"/>
            </w:tcBorders>
          </w:tcPr>
          <w:p w14:paraId="456EDDD9" w14:textId="56B17D04" w:rsidR="006250B9" w:rsidRPr="008C13E4" w:rsidRDefault="006250B9" w:rsidP="00C46B21">
            <w:pPr>
              <w:pStyle w:val="Normal6a"/>
            </w:pPr>
            <w:r w:rsidRPr="008C13E4">
              <w:t>12.</w:t>
            </w:r>
            <w:r w:rsidRPr="008C13E4">
              <w:tab/>
              <w:t xml:space="preserve">Pide que se cree un </w:t>
            </w:r>
            <w:r w:rsidRPr="008C13E4">
              <w:rPr>
                <w:b/>
                <w:i/>
              </w:rPr>
              <w:t>punto de acceso en el Portal Europeo de e-Justicia</w:t>
            </w:r>
            <w:r w:rsidRPr="008C13E4">
              <w:t>, que</w:t>
            </w:r>
            <w:r w:rsidRPr="008C13E4">
              <w:rPr>
                <w:b/>
                <w:i/>
              </w:rPr>
              <w:t xml:space="preserve"> abarque toda la Unión y </w:t>
            </w:r>
            <w:r w:rsidRPr="008C13E4">
              <w:t xml:space="preserve">sirva de ventanilla </w:t>
            </w:r>
            <w:r w:rsidRPr="008C13E4">
              <w:rPr>
                <w:b/>
                <w:i/>
              </w:rPr>
              <w:t>única</w:t>
            </w:r>
            <w:r w:rsidRPr="008C13E4">
              <w:t xml:space="preserve"> para el registro de las SEEE, y complemente y amplíe el actual sistema de interconexión de los registros empresariales (BRIS);</w:t>
            </w:r>
          </w:p>
        </w:tc>
      </w:tr>
    </w:tbl>
    <w:p w14:paraId="77D2B74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69CD3CDC" w14:textId="77777777" w:rsidR="006250B9" w:rsidRPr="008C13E4" w:rsidRDefault="006250B9" w:rsidP="006250B9">
      <w:r w:rsidRPr="00566B91">
        <w:rPr>
          <w:rStyle w:val="HideTWBExt"/>
        </w:rPr>
        <w:t>&lt;/Amend&gt;</w:t>
      </w:r>
    </w:p>
    <w:p w14:paraId="2CAECA3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100</w:t>
      </w:r>
      <w:r w:rsidRPr="00566B91">
        <w:rPr>
          <w:rStyle w:val="HideTWBExt"/>
          <w:b w:val="0"/>
        </w:rPr>
        <w:t>&lt;/NumAm&gt;</w:t>
      </w:r>
    </w:p>
    <w:p w14:paraId="48914E51"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09765032" w14:textId="77777777" w:rsidR="006250B9" w:rsidRPr="008C13E4" w:rsidRDefault="006250B9" w:rsidP="006250B9">
      <w:pPr>
        <w:pStyle w:val="NormalBold"/>
      </w:pPr>
      <w:r w:rsidRPr="00566B91">
        <w:rPr>
          <w:rStyle w:val="HideTWBExt"/>
          <w:b w:val="0"/>
        </w:rPr>
        <w:t>&lt;/RepeatBlock-By&gt;</w:t>
      </w:r>
    </w:p>
    <w:p w14:paraId="1AEF4EA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9AA2BBF" w14:textId="77777777" w:rsidR="006250B9" w:rsidRPr="008C13E4" w:rsidRDefault="006250B9" w:rsidP="006250B9">
      <w:pPr>
        <w:pStyle w:val="NormalBold"/>
      </w:pPr>
      <w:r w:rsidRPr="00566B91">
        <w:rPr>
          <w:rStyle w:val="HideTWBExt"/>
          <w:b w:val="0"/>
        </w:rPr>
        <w:t>&lt;Article&gt;</w:t>
      </w:r>
      <w:r w:rsidRPr="008C13E4">
        <w:t>Apartado 12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02C2715" w14:textId="77777777" w:rsidTr="00C46B21">
        <w:trPr>
          <w:trHeight w:hRule="exact" w:val="240"/>
          <w:jc w:val="center"/>
        </w:trPr>
        <w:tc>
          <w:tcPr>
            <w:tcW w:w="9752" w:type="dxa"/>
            <w:gridSpan w:val="2"/>
            <w:tcBorders>
              <w:top w:val="nil"/>
              <w:left w:val="nil"/>
              <w:bottom w:val="nil"/>
              <w:right w:val="nil"/>
            </w:tcBorders>
          </w:tcPr>
          <w:p w14:paraId="405D239D" w14:textId="77777777" w:rsidR="006250B9" w:rsidRPr="008C13E4" w:rsidRDefault="006250B9" w:rsidP="00C46B21"/>
        </w:tc>
      </w:tr>
      <w:tr w:rsidR="006250B9" w:rsidRPr="008C13E4" w14:paraId="24D44C24" w14:textId="77777777" w:rsidTr="00C46B21">
        <w:trPr>
          <w:trHeight w:val="240"/>
          <w:jc w:val="center"/>
        </w:trPr>
        <w:tc>
          <w:tcPr>
            <w:tcW w:w="4876" w:type="dxa"/>
            <w:tcBorders>
              <w:top w:val="nil"/>
              <w:left w:val="nil"/>
              <w:bottom w:val="nil"/>
              <w:right w:val="nil"/>
            </w:tcBorders>
          </w:tcPr>
          <w:p w14:paraId="48E443C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809A38D" w14:textId="77777777" w:rsidR="006250B9" w:rsidRPr="008C13E4" w:rsidRDefault="006250B9" w:rsidP="00C46B21">
            <w:pPr>
              <w:pStyle w:val="AmColumnHeading"/>
            </w:pPr>
            <w:r w:rsidRPr="008C13E4">
              <w:t>Enmienda</w:t>
            </w:r>
          </w:p>
        </w:tc>
      </w:tr>
      <w:tr w:rsidR="006250B9" w:rsidRPr="008C13E4" w14:paraId="42A22684" w14:textId="77777777" w:rsidTr="00C46B21">
        <w:trPr>
          <w:jc w:val="center"/>
        </w:trPr>
        <w:tc>
          <w:tcPr>
            <w:tcW w:w="4876" w:type="dxa"/>
            <w:tcBorders>
              <w:top w:val="nil"/>
              <w:left w:val="nil"/>
              <w:bottom w:val="nil"/>
              <w:right w:val="nil"/>
            </w:tcBorders>
          </w:tcPr>
          <w:p w14:paraId="7F79B48D" w14:textId="77777777" w:rsidR="006250B9" w:rsidRPr="008C13E4" w:rsidRDefault="006250B9" w:rsidP="00C46B21">
            <w:pPr>
              <w:pStyle w:val="Normal6a"/>
            </w:pPr>
          </w:p>
        </w:tc>
        <w:tc>
          <w:tcPr>
            <w:tcW w:w="4876" w:type="dxa"/>
            <w:tcBorders>
              <w:top w:val="nil"/>
              <w:left w:val="nil"/>
              <w:bottom w:val="nil"/>
              <w:right w:val="nil"/>
            </w:tcBorders>
          </w:tcPr>
          <w:p w14:paraId="7B107D41" w14:textId="77777777" w:rsidR="006250B9" w:rsidRPr="008C13E4" w:rsidRDefault="006250B9" w:rsidP="00C46B21">
            <w:pPr>
              <w:pStyle w:val="Normal6a"/>
            </w:pPr>
            <w:r w:rsidRPr="008C13E4">
              <w:rPr>
                <w:b/>
                <w:i/>
              </w:rPr>
              <w:t>12 bis.</w:t>
            </w:r>
            <w:r w:rsidRPr="008C13E4">
              <w:tab/>
            </w:r>
            <w:r w:rsidRPr="008C13E4">
              <w:rPr>
                <w:b/>
                <w:i/>
              </w:rPr>
              <w:t>Pide que se cree una plataforma corporativa en línea para facilitar unos procesos digitales seguros, incluidas credenciales verificables y la firma electrónica de documentos (también por parte de notarios), la venta y asignación de acciones, la creación y adopción de resoluciones del consejo de administración, y la prestación de servicios de facturación electrónica; destaca que esta plataforma debe permitir el reconocimiento y la utilización en toda la Unión de la portabilidad de las certificaciones, licencias y autorizaciones expedidas en un Estado miembro, de conformidad con el Derecho nacional y de la Unión aplicable; subraya que estas herramientas digitales mejorarán la seguridad jurídica, reducirán las cargas administrativas y promoverán el funcionamiento fluido de las empresas en el mercado interior;</w:t>
            </w:r>
          </w:p>
        </w:tc>
      </w:tr>
    </w:tbl>
    <w:p w14:paraId="61AC723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FA58C48" w14:textId="77777777" w:rsidR="006250B9" w:rsidRPr="008C13E4" w:rsidRDefault="006250B9" w:rsidP="006250B9">
      <w:r w:rsidRPr="00566B91">
        <w:rPr>
          <w:rStyle w:val="HideTWBExt"/>
        </w:rPr>
        <w:t>&lt;/Amend&gt;</w:t>
      </w:r>
    </w:p>
    <w:p w14:paraId="79FC85D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101</w:t>
      </w:r>
      <w:r w:rsidRPr="00566B91">
        <w:rPr>
          <w:rStyle w:val="HideTWBExt"/>
          <w:b w:val="0"/>
        </w:rPr>
        <w:t>&lt;/NumAm&gt;</w:t>
      </w:r>
    </w:p>
    <w:p w14:paraId="67A88105" w14:textId="77777777" w:rsidR="006250B9" w:rsidRPr="008C13E4" w:rsidRDefault="006250B9" w:rsidP="006250B9">
      <w:pPr>
        <w:pStyle w:val="NormalBold"/>
      </w:pPr>
      <w:r w:rsidRPr="00566B91">
        <w:rPr>
          <w:rStyle w:val="HideTWBExt"/>
          <w:b w:val="0"/>
        </w:rPr>
        <w:t>&lt;RepeatBlock-By&gt;&lt;Members&gt;</w:t>
      </w:r>
      <w:r w:rsidRPr="008C13E4">
        <w:t>Victor Negrescu</w:t>
      </w:r>
      <w:r w:rsidRPr="00566B91">
        <w:rPr>
          <w:rStyle w:val="HideTWBExt"/>
          <w:b w:val="0"/>
        </w:rPr>
        <w:t>&lt;/Members&gt;</w:t>
      </w:r>
    </w:p>
    <w:p w14:paraId="466A81E5" w14:textId="77777777" w:rsidR="006250B9" w:rsidRPr="008C13E4" w:rsidRDefault="006250B9" w:rsidP="006250B9">
      <w:pPr>
        <w:pStyle w:val="NormalBold"/>
      </w:pPr>
      <w:r w:rsidRPr="00566B91">
        <w:rPr>
          <w:rStyle w:val="HideTWBExt"/>
          <w:b w:val="0"/>
        </w:rPr>
        <w:t>&lt;/RepeatBlock-By&gt;</w:t>
      </w:r>
    </w:p>
    <w:p w14:paraId="7F06094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59FCA62" w14:textId="77777777" w:rsidR="006250B9" w:rsidRPr="008C13E4" w:rsidRDefault="006250B9" w:rsidP="006250B9">
      <w:pPr>
        <w:pStyle w:val="NormalBold"/>
      </w:pPr>
      <w:r w:rsidRPr="00566B91">
        <w:rPr>
          <w:rStyle w:val="HideTWBExt"/>
          <w:b w:val="0"/>
        </w:rPr>
        <w:t>&lt;Article&gt;</w:t>
      </w:r>
      <w:r w:rsidRPr="008C13E4">
        <w:t>Apartado 12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E3DD713" w14:textId="77777777" w:rsidTr="00C46B21">
        <w:trPr>
          <w:trHeight w:hRule="exact" w:val="240"/>
          <w:jc w:val="center"/>
        </w:trPr>
        <w:tc>
          <w:tcPr>
            <w:tcW w:w="9752" w:type="dxa"/>
            <w:gridSpan w:val="2"/>
            <w:tcBorders>
              <w:top w:val="nil"/>
              <w:left w:val="nil"/>
              <w:bottom w:val="nil"/>
              <w:right w:val="nil"/>
            </w:tcBorders>
          </w:tcPr>
          <w:p w14:paraId="7E23CB5E" w14:textId="77777777" w:rsidR="006250B9" w:rsidRPr="008C13E4" w:rsidRDefault="006250B9" w:rsidP="00C46B21"/>
        </w:tc>
      </w:tr>
      <w:tr w:rsidR="006250B9" w:rsidRPr="008C13E4" w14:paraId="15A6BECE" w14:textId="77777777" w:rsidTr="00C46B21">
        <w:trPr>
          <w:trHeight w:val="240"/>
          <w:jc w:val="center"/>
        </w:trPr>
        <w:tc>
          <w:tcPr>
            <w:tcW w:w="4876" w:type="dxa"/>
            <w:tcBorders>
              <w:top w:val="nil"/>
              <w:left w:val="nil"/>
              <w:bottom w:val="nil"/>
              <w:right w:val="nil"/>
            </w:tcBorders>
          </w:tcPr>
          <w:p w14:paraId="6570CC8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363C5C4" w14:textId="77777777" w:rsidR="006250B9" w:rsidRPr="008C13E4" w:rsidRDefault="006250B9" w:rsidP="00C46B21">
            <w:pPr>
              <w:pStyle w:val="AmColumnHeading"/>
            </w:pPr>
            <w:r w:rsidRPr="008C13E4">
              <w:t>Enmienda</w:t>
            </w:r>
          </w:p>
        </w:tc>
      </w:tr>
      <w:tr w:rsidR="006250B9" w:rsidRPr="008C13E4" w14:paraId="2CA1C767" w14:textId="77777777" w:rsidTr="00C46B21">
        <w:trPr>
          <w:jc w:val="center"/>
        </w:trPr>
        <w:tc>
          <w:tcPr>
            <w:tcW w:w="4876" w:type="dxa"/>
            <w:tcBorders>
              <w:top w:val="nil"/>
              <w:left w:val="nil"/>
              <w:bottom w:val="nil"/>
              <w:right w:val="nil"/>
            </w:tcBorders>
          </w:tcPr>
          <w:p w14:paraId="38F2AD11" w14:textId="77777777" w:rsidR="006250B9" w:rsidRPr="008C13E4" w:rsidRDefault="006250B9" w:rsidP="00C46B21">
            <w:pPr>
              <w:pStyle w:val="Normal6a"/>
            </w:pPr>
          </w:p>
        </w:tc>
        <w:tc>
          <w:tcPr>
            <w:tcW w:w="4876" w:type="dxa"/>
            <w:tcBorders>
              <w:top w:val="nil"/>
              <w:left w:val="nil"/>
              <w:bottom w:val="nil"/>
              <w:right w:val="nil"/>
            </w:tcBorders>
          </w:tcPr>
          <w:p w14:paraId="50E642E9" w14:textId="77777777" w:rsidR="006250B9" w:rsidRPr="008C13E4" w:rsidRDefault="006250B9" w:rsidP="00C46B21">
            <w:pPr>
              <w:pStyle w:val="Normal6a"/>
            </w:pPr>
            <w:r w:rsidRPr="008C13E4">
              <w:rPr>
                <w:b/>
                <w:i/>
              </w:rPr>
              <w:t>12 bis.</w:t>
            </w:r>
            <w:r w:rsidRPr="008C13E4">
              <w:tab/>
            </w:r>
            <w:r w:rsidRPr="008C13E4">
              <w:rPr>
                <w:b/>
                <w:i/>
              </w:rPr>
              <w:t>Pide que el marco de las SEEE garantice que todos los documentos legales y fiscales necesarios se presenten una vez, en el momento del registro, a través del registro digital de sociedades a escala de la Unión y se pongan a disposición de todas las autoridades nacionales competentes a través de sistemas de interconexión seguros, de modo que dichos documentos no se soliciten repetidamente a la empresa a lo largo de su ciclo de vida; pide que se permita a las empresas registradas como SEEE presentar los documentos legales y fiscales necesarios en cualquier lengua oficial de la Unión;</w:t>
            </w:r>
          </w:p>
        </w:tc>
      </w:tr>
    </w:tbl>
    <w:p w14:paraId="556B7D5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7B3E13A" w14:textId="77777777" w:rsidR="006250B9" w:rsidRPr="008C13E4" w:rsidRDefault="006250B9" w:rsidP="006250B9">
      <w:r w:rsidRPr="00566B91">
        <w:rPr>
          <w:rStyle w:val="HideTWBExt"/>
        </w:rPr>
        <w:t>&lt;/Amend&gt;</w:t>
      </w:r>
    </w:p>
    <w:p w14:paraId="302F352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102</w:t>
      </w:r>
      <w:r w:rsidRPr="00566B91">
        <w:rPr>
          <w:rStyle w:val="HideTWBExt"/>
          <w:b w:val="0"/>
        </w:rPr>
        <w:t>&lt;/NumAm&gt;</w:t>
      </w:r>
    </w:p>
    <w:p w14:paraId="1E15DA41"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4762A9FB"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2F1FEF21" w14:textId="77777777" w:rsidR="006250B9" w:rsidRPr="008C13E4" w:rsidRDefault="006250B9" w:rsidP="006250B9">
      <w:pPr>
        <w:pStyle w:val="NormalBold"/>
      </w:pPr>
      <w:r w:rsidRPr="00566B91">
        <w:rPr>
          <w:rStyle w:val="HideTWBExt"/>
          <w:b w:val="0"/>
        </w:rPr>
        <w:t>&lt;/RepeatBlock-By&gt;</w:t>
      </w:r>
    </w:p>
    <w:p w14:paraId="7725A2D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9E635B3" w14:textId="77777777" w:rsidR="006250B9" w:rsidRPr="008C13E4" w:rsidRDefault="006250B9" w:rsidP="006250B9">
      <w:pPr>
        <w:pStyle w:val="NormalBold"/>
      </w:pPr>
      <w:r w:rsidRPr="00566B91">
        <w:rPr>
          <w:rStyle w:val="HideTWBExt"/>
          <w:b w:val="0"/>
        </w:rPr>
        <w:t>&lt;Article&gt;</w:t>
      </w:r>
      <w:r w:rsidRPr="008C13E4">
        <w:t>Apartado 12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8D3E0C5" w14:textId="77777777" w:rsidTr="00C46B21">
        <w:trPr>
          <w:trHeight w:hRule="exact" w:val="240"/>
          <w:jc w:val="center"/>
        </w:trPr>
        <w:tc>
          <w:tcPr>
            <w:tcW w:w="9752" w:type="dxa"/>
            <w:gridSpan w:val="2"/>
            <w:tcBorders>
              <w:top w:val="nil"/>
              <w:left w:val="nil"/>
              <w:bottom w:val="nil"/>
              <w:right w:val="nil"/>
            </w:tcBorders>
          </w:tcPr>
          <w:p w14:paraId="0FA71B6D" w14:textId="77777777" w:rsidR="006250B9" w:rsidRPr="008C13E4" w:rsidRDefault="006250B9" w:rsidP="00C46B21"/>
        </w:tc>
      </w:tr>
      <w:tr w:rsidR="006250B9" w:rsidRPr="008C13E4" w14:paraId="4D5CA37E" w14:textId="77777777" w:rsidTr="00C46B21">
        <w:trPr>
          <w:trHeight w:val="240"/>
          <w:jc w:val="center"/>
        </w:trPr>
        <w:tc>
          <w:tcPr>
            <w:tcW w:w="4876" w:type="dxa"/>
            <w:tcBorders>
              <w:top w:val="nil"/>
              <w:left w:val="nil"/>
              <w:bottom w:val="nil"/>
              <w:right w:val="nil"/>
            </w:tcBorders>
          </w:tcPr>
          <w:p w14:paraId="1362939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7C4361C" w14:textId="77777777" w:rsidR="006250B9" w:rsidRPr="008C13E4" w:rsidRDefault="006250B9" w:rsidP="00C46B21">
            <w:pPr>
              <w:pStyle w:val="AmColumnHeading"/>
            </w:pPr>
            <w:r w:rsidRPr="008C13E4">
              <w:t>Enmienda</w:t>
            </w:r>
          </w:p>
        </w:tc>
      </w:tr>
      <w:tr w:rsidR="006250B9" w:rsidRPr="008C13E4" w14:paraId="6358A42B" w14:textId="77777777" w:rsidTr="00C46B21">
        <w:trPr>
          <w:jc w:val="center"/>
        </w:trPr>
        <w:tc>
          <w:tcPr>
            <w:tcW w:w="4876" w:type="dxa"/>
            <w:tcBorders>
              <w:top w:val="nil"/>
              <w:left w:val="nil"/>
              <w:bottom w:val="nil"/>
              <w:right w:val="nil"/>
            </w:tcBorders>
          </w:tcPr>
          <w:p w14:paraId="75F8F203" w14:textId="77777777" w:rsidR="006250B9" w:rsidRPr="008C13E4" w:rsidRDefault="006250B9" w:rsidP="00C46B21">
            <w:pPr>
              <w:pStyle w:val="Normal6a"/>
            </w:pPr>
          </w:p>
        </w:tc>
        <w:tc>
          <w:tcPr>
            <w:tcW w:w="4876" w:type="dxa"/>
            <w:tcBorders>
              <w:top w:val="nil"/>
              <w:left w:val="nil"/>
              <w:bottom w:val="nil"/>
              <w:right w:val="nil"/>
            </w:tcBorders>
          </w:tcPr>
          <w:p w14:paraId="6A6943BD" w14:textId="77777777" w:rsidR="006250B9" w:rsidRPr="008C13E4" w:rsidRDefault="006250B9" w:rsidP="00C46B21">
            <w:pPr>
              <w:pStyle w:val="Normal6a"/>
            </w:pPr>
            <w:r w:rsidRPr="008C13E4">
              <w:rPr>
                <w:b/>
                <w:i/>
              </w:rPr>
              <w:t>12 bis.</w:t>
            </w:r>
            <w:r w:rsidRPr="008C13E4">
              <w:tab/>
            </w:r>
            <w:r w:rsidRPr="008C13E4">
              <w:rPr>
                <w:b/>
                <w:i/>
              </w:rPr>
              <w:t>Destaca la necesidad de establecer un registro de transparencia a escala de la Unión, interconectado con el registro digital de sociedades y el sistema BRIS, que garantice la divulgación de información sobre la titularidad real, las estructuras de propiedad y las declaraciones tributarias de las empresas; insiste en que este registro sea de acceso público, se actualice periódicamente y cuente con mecanismos de control y sanciones eficaces y disuasorias en caso de incumplimiento;</w:t>
            </w:r>
          </w:p>
        </w:tc>
      </w:tr>
    </w:tbl>
    <w:p w14:paraId="5A9EDEC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1BD5A4B5" w14:textId="77777777" w:rsidR="006250B9" w:rsidRPr="008C13E4" w:rsidRDefault="006250B9" w:rsidP="006250B9">
      <w:r w:rsidRPr="00566B91">
        <w:rPr>
          <w:rStyle w:val="HideTWBExt"/>
        </w:rPr>
        <w:t>&lt;/Amend&gt;</w:t>
      </w:r>
    </w:p>
    <w:p w14:paraId="67EB11C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103</w:t>
      </w:r>
      <w:r w:rsidRPr="00566B91">
        <w:rPr>
          <w:rStyle w:val="HideTWBExt"/>
          <w:b w:val="0"/>
        </w:rPr>
        <w:t>&lt;/NumAm&gt;</w:t>
      </w:r>
    </w:p>
    <w:p w14:paraId="40165D3B"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35037B06" w14:textId="77777777" w:rsidR="006250B9" w:rsidRPr="008C13E4" w:rsidRDefault="006250B9" w:rsidP="006250B9">
      <w:pPr>
        <w:pStyle w:val="NormalBold"/>
      </w:pPr>
      <w:r w:rsidRPr="00566B91">
        <w:rPr>
          <w:rStyle w:val="HideTWBExt"/>
          <w:b w:val="0"/>
        </w:rPr>
        <w:t>&lt;/RepeatBlock-By&gt;</w:t>
      </w:r>
    </w:p>
    <w:p w14:paraId="61935FC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DCF5EBD" w14:textId="77777777" w:rsidR="006250B9" w:rsidRPr="008C13E4" w:rsidRDefault="006250B9" w:rsidP="006250B9">
      <w:pPr>
        <w:pStyle w:val="NormalBold"/>
      </w:pPr>
      <w:r w:rsidRPr="00566B91">
        <w:rPr>
          <w:rStyle w:val="HideTWBExt"/>
          <w:b w:val="0"/>
        </w:rPr>
        <w:t>&lt;Article&gt;</w:t>
      </w:r>
      <w:r w:rsidRPr="008C13E4">
        <w:t>Apartado 13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C65B5B1" w14:textId="77777777" w:rsidTr="00C46B21">
        <w:trPr>
          <w:trHeight w:hRule="exact" w:val="240"/>
          <w:jc w:val="center"/>
        </w:trPr>
        <w:tc>
          <w:tcPr>
            <w:tcW w:w="9752" w:type="dxa"/>
            <w:gridSpan w:val="2"/>
            <w:tcBorders>
              <w:top w:val="nil"/>
              <w:left w:val="nil"/>
              <w:bottom w:val="nil"/>
              <w:right w:val="nil"/>
            </w:tcBorders>
          </w:tcPr>
          <w:p w14:paraId="477270FF" w14:textId="77777777" w:rsidR="006250B9" w:rsidRPr="008C13E4" w:rsidRDefault="006250B9" w:rsidP="00C46B21"/>
        </w:tc>
      </w:tr>
      <w:tr w:rsidR="006250B9" w:rsidRPr="008C13E4" w14:paraId="142A30CA" w14:textId="77777777" w:rsidTr="00C46B21">
        <w:trPr>
          <w:trHeight w:val="240"/>
          <w:jc w:val="center"/>
        </w:trPr>
        <w:tc>
          <w:tcPr>
            <w:tcW w:w="4876" w:type="dxa"/>
            <w:tcBorders>
              <w:top w:val="nil"/>
              <w:left w:val="nil"/>
              <w:bottom w:val="nil"/>
              <w:right w:val="nil"/>
            </w:tcBorders>
          </w:tcPr>
          <w:p w14:paraId="34F7EC9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63D2E69" w14:textId="77777777" w:rsidR="006250B9" w:rsidRPr="008C13E4" w:rsidRDefault="006250B9" w:rsidP="00C46B21">
            <w:pPr>
              <w:pStyle w:val="AmColumnHeading"/>
            </w:pPr>
            <w:r w:rsidRPr="008C13E4">
              <w:t>Enmienda</w:t>
            </w:r>
          </w:p>
        </w:tc>
      </w:tr>
      <w:tr w:rsidR="006250B9" w:rsidRPr="008C13E4" w14:paraId="09DBDDEC" w14:textId="77777777" w:rsidTr="00C46B21">
        <w:trPr>
          <w:jc w:val="center"/>
        </w:trPr>
        <w:tc>
          <w:tcPr>
            <w:tcW w:w="4876" w:type="dxa"/>
            <w:tcBorders>
              <w:top w:val="nil"/>
              <w:left w:val="nil"/>
              <w:bottom w:val="nil"/>
              <w:right w:val="nil"/>
            </w:tcBorders>
          </w:tcPr>
          <w:p w14:paraId="319E632A" w14:textId="77777777" w:rsidR="006250B9" w:rsidRPr="008C13E4" w:rsidRDefault="006250B9" w:rsidP="00C46B21">
            <w:pPr>
              <w:pStyle w:val="Normal6a"/>
            </w:pPr>
            <w:r w:rsidRPr="008C13E4">
              <w:t>13.</w:t>
            </w:r>
            <w:r w:rsidRPr="008C13E4">
              <w:tab/>
              <w:t>Pide que se siga desarrollando y adaptando el identificador de empresa de la Unión para agilizar el registro, impulsar la transparencia y la confianza, facilitar la verificación de la identidad de las empresas y luchar contra el fraude y la evasión fiscal;</w:t>
            </w:r>
          </w:p>
        </w:tc>
        <w:tc>
          <w:tcPr>
            <w:tcW w:w="4876" w:type="dxa"/>
            <w:tcBorders>
              <w:top w:val="nil"/>
              <w:left w:val="nil"/>
              <w:bottom w:val="nil"/>
              <w:right w:val="nil"/>
            </w:tcBorders>
          </w:tcPr>
          <w:p w14:paraId="244F1B6D" w14:textId="77777777" w:rsidR="006250B9" w:rsidRPr="008C13E4" w:rsidRDefault="006250B9" w:rsidP="00C46B21">
            <w:pPr>
              <w:pStyle w:val="Normal6a"/>
            </w:pPr>
            <w:r w:rsidRPr="008C13E4">
              <w:t>13.</w:t>
            </w:r>
            <w:r w:rsidRPr="008C13E4">
              <w:tab/>
              <w:t xml:space="preserve">Pide que se siga desarrollando y adaptando el identificador de empresa </w:t>
            </w:r>
            <w:r w:rsidRPr="008C13E4">
              <w:rPr>
                <w:b/>
                <w:i/>
              </w:rPr>
              <w:t>único</w:t>
            </w:r>
            <w:r w:rsidRPr="008C13E4">
              <w:t xml:space="preserve"> de la Unión </w:t>
            </w:r>
            <w:r w:rsidRPr="008C13E4">
              <w:rPr>
                <w:b/>
                <w:i/>
              </w:rPr>
              <w:t>vinculado al registro de la Unión</w:t>
            </w:r>
            <w:r w:rsidRPr="008C13E4">
              <w:t xml:space="preserve"> para agilizar el registro, impulsar la transparencia y la confianza, facilitar la verificación de la identidad de las empresas y luchar contra el fraude y la evasión fiscal; </w:t>
            </w:r>
            <w:r w:rsidRPr="008C13E4">
              <w:rPr>
                <w:b/>
                <w:i/>
              </w:rPr>
              <w:t>anima a la Comisión Europea a trabajar en la interoperabilidad con iniciativas mundiales relativas a identificadores de empresas;</w:t>
            </w:r>
          </w:p>
        </w:tc>
      </w:tr>
    </w:tbl>
    <w:p w14:paraId="52DD587C"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0987E44" w14:textId="77777777" w:rsidR="006250B9" w:rsidRPr="008C13E4" w:rsidRDefault="006250B9" w:rsidP="006250B9">
      <w:r w:rsidRPr="00566B91">
        <w:rPr>
          <w:rStyle w:val="HideTWBExt"/>
        </w:rPr>
        <w:t>&lt;/Amend&gt;</w:t>
      </w:r>
    </w:p>
    <w:p w14:paraId="6EBA3B3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104</w:t>
      </w:r>
      <w:r w:rsidRPr="00566B91">
        <w:rPr>
          <w:rStyle w:val="HideTWBExt"/>
          <w:b w:val="0"/>
        </w:rPr>
        <w:t>&lt;/NumAm&gt;</w:t>
      </w:r>
    </w:p>
    <w:p w14:paraId="797F0BD0" w14:textId="77777777" w:rsidR="006250B9" w:rsidRPr="008C13E4" w:rsidRDefault="006250B9" w:rsidP="006250B9">
      <w:pPr>
        <w:pStyle w:val="NormalBold"/>
      </w:pPr>
      <w:r w:rsidRPr="00566B91">
        <w:rPr>
          <w:rStyle w:val="HideTWBExt"/>
          <w:b w:val="0"/>
        </w:rPr>
        <w:t>&lt;RepeatBlock-By&gt;&lt;Members&gt;</w:t>
      </w:r>
      <w:r w:rsidRPr="008C13E4">
        <w:t>Axel Voss</w:t>
      </w:r>
      <w:r w:rsidRPr="00566B91">
        <w:rPr>
          <w:rStyle w:val="HideTWBExt"/>
          <w:b w:val="0"/>
        </w:rPr>
        <w:t>&lt;/Members&gt;</w:t>
      </w:r>
    </w:p>
    <w:p w14:paraId="19F5328F" w14:textId="77777777" w:rsidR="006250B9" w:rsidRPr="008C13E4" w:rsidRDefault="006250B9" w:rsidP="006250B9">
      <w:pPr>
        <w:pStyle w:val="NormalBold"/>
      </w:pPr>
      <w:r w:rsidRPr="00566B91">
        <w:rPr>
          <w:rStyle w:val="HideTWBExt"/>
          <w:b w:val="0"/>
        </w:rPr>
        <w:t>&lt;/RepeatBlock-By&gt;</w:t>
      </w:r>
    </w:p>
    <w:p w14:paraId="6EA1657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0BFB944" w14:textId="77777777" w:rsidR="006250B9" w:rsidRPr="008C13E4" w:rsidRDefault="006250B9" w:rsidP="006250B9">
      <w:pPr>
        <w:pStyle w:val="NormalBold"/>
      </w:pPr>
      <w:r w:rsidRPr="00566B91">
        <w:rPr>
          <w:rStyle w:val="HideTWBExt"/>
          <w:b w:val="0"/>
        </w:rPr>
        <w:t>&lt;Article&gt;</w:t>
      </w:r>
      <w:r w:rsidRPr="008C13E4">
        <w:t>Apartado 13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4DAA308" w14:textId="77777777" w:rsidTr="00C46B21">
        <w:trPr>
          <w:trHeight w:hRule="exact" w:val="240"/>
          <w:jc w:val="center"/>
        </w:trPr>
        <w:tc>
          <w:tcPr>
            <w:tcW w:w="9752" w:type="dxa"/>
            <w:gridSpan w:val="2"/>
            <w:tcBorders>
              <w:top w:val="nil"/>
              <w:left w:val="nil"/>
              <w:bottom w:val="nil"/>
              <w:right w:val="nil"/>
            </w:tcBorders>
          </w:tcPr>
          <w:p w14:paraId="1633308F" w14:textId="77777777" w:rsidR="006250B9" w:rsidRPr="008C13E4" w:rsidRDefault="006250B9" w:rsidP="00C46B21"/>
        </w:tc>
      </w:tr>
      <w:tr w:rsidR="006250B9" w:rsidRPr="008C13E4" w14:paraId="6FF3DA60" w14:textId="77777777" w:rsidTr="00C46B21">
        <w:trPr>
          <w:trHeight w:val="240"/>
          <w:jc w:val="center"/>
        </w:trPr>
        <w:tc>
          <w:tcPr>
            <w:tcW w:w="4876" w:type="dxa"/>
            <w:tcBorders>
              <w:top w:val="nil"/>
              <w:left w:val="nil"/>
              <w:bottom w:val="nil"/>
              <w:right w:val="nil"/>
            </w:tcBorders>
          </w:tcPr>
          <w:p w14:paraId="12AD55E2"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EC468C4" w14:textId="77777777" w:rsidR="006250B9" w:rsidRPr="008C13E4" w:rsidRDefault="006250B9" w:rsidP="00C46B21">
            <w:pPr>
              <w:pStyle w:val="AmColumnHeading"/>
            </w:pPr>
            <w:r w:rsidRPr="008C13E4">
              <w:t>Enmienda</w:t>
            </w:r>
          </w:p>
        </w:tc>
      </w:tr>
      <w:tr w:rsidR="006250B9" w:rsidRPr="008C13E4" w14:paraId="6106F001" w14:textId="77777777" w:rsidTr="00C46B21">
        <w:trPr>
          <w:jc w:val="center"/>
        </w:trPr>
        <w:tc>
          <w:tcPr>
            <w:tcW w:w="4876" w:type="dxa"/>
            <w:tcBorders>
              <w:top w:val="nil"/>
              <w:left w:val="nil"/>
              <w:bottom w:val="nil"/>
              <w:right w:val="nil"/>
            </w:tcBorders>
          </w:tcPr>
          <w:p w14:paraId="790D9766" w14:textId="77777777" w:rsidR="006250B9" w:rsidRPr="008C13E4" w:rsidRDefault="006250B9" w:rsidP="00C46B21">
            <w:pPr>
              <w:pStyle w:val="Normal6a"/>
            </w:pPr>
            <w:r w:rsidRPr="008C13E4">
              <w:t>13.</w:t>
            </w:r>
            <w:r w:rsidRPr="008C13E4">
              <w:tab/>
              <w:t>Pide que se siga desarrollando y adaptando el identificador de empresa de la Unión para agilizar el registro, impulsar la transparencia y la confianza, facilitar la verificación de la identidad de las empresas y luchar contra el fraude y la evasión fiscal;</w:t>
            </w:r>
          </w:p>
        </w:tc>
        <w:tc>
          <w:tcPr>
            <w:tcW w:w="4876" w:type="dxa"/>
            <w:tcBorders>
              <w:top w:val="nil"/>
              <w:left w:val="nil"/>
              <w:bottom w:val="nil"/>
              <w:right w:val="nil"/>
            </w:tcBorders>
          </w:tcPr>
          <w:p w14:paraId="19760E15" w14:textId="77777777" w:rsidR="006250B9" w:rsidRPr="008C13E4" w:rsidRDefault="006250B9" w:rsidP="00C46B21">
            <w:pPr>
              <w:pStyle w:val="Normal6a"/>
            </w:pPr>
            <w:r w:rsidRPr="008C13E4">
              <w:t>13.</w:t>
            </w:r>
            <w:r w:rsidRPr="008C13E4">
              <w:tab/>
              <w:t xml:space="preserve">Pide que se siga desarrollando y adaptando el identificador de empresa de la Unión para agilizar el registro, impulsar la transparencia y la confianza, facilitar la verificación de la identidad de las empresas y luchar contra el fraude y la evasión fiscal; </w:t>
            </w:r>
            <w:r w:rsidRPr="008C13E4">
              <w:rPr>
                <w:b/>
                <w:i/>
              </w:rPr>
              <w:t>destaca que esto permitiría a las empresas almacenar y compartir credenciales verificables con las autoridades de toda la Unión de forma segura;</w:t>
            </w:r>
          </w:p>
        </w:tc>
      </w:tr>
    </w:tbl>
    <w:p w14:paraId="62322EED"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A3F2EC3" w14:textId="77777777" w:rsidR="006250B9" w:rsidRPr="008C13E4" w:rsidRDefault="006250B9" w:rsidP="006250B9">
      <w:r w:rsidRPr="00566B91">
        <w:rPr>
          <w:rStyle w:val="HideTWBExt"/>
        </w:rPr>
        <w:t>&lt;/Amend&gt;</w:t>
      </w:r>
    </w:p>
    <w:p w14:paraId="39D5134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105</w:t>
      </w:r>
      <w:r w:rsidRPr="00566B91">
        <w:rPr>
          <w:rStyle w:val="HideTWBExt"/>
          <w:b w:val="0"/>
        </w:rPr>
        <w:t>&lt;/NumAm&gt;</w:t>
      </w:r>
    </w:p>
    <w:p w14:paraId="3E509D06"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35A4C50C" w14:textId="77777777" w:rsidR="006250B9" w:rsidRPr="008C13E4" w:rsidRDefault="006250B9" w:rsidP="006250B9">
      <w:pPr>
        <w:pStyle w:val="NormalBold"/>
      </w:pPr>
      <w:r w:rsidRPr="00566B91">
        <w:rPr>
          <w:rStyle w:val="HideTWBExt"/>
          <w:b w:val="0"/>
        </w:rPr>
        <w:t>&lt;/RepeatBlock-By&gt;</w:t>
      </w:r>
    </w:p>
    <w:p w14:paraId="0D283D5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BC62698" w14:textId="77777777" w:rsidR="006250B9" w:rsidRPr="008C13E4" w:rsidRDefault="006250B9" w:rsidP="006250B9">
      <w:pPr>
        <w:pStyle w:val="NormalBold"/>
      </w:pPr>
      <w:r w:rsidRPr="00566B91">
        <w:rPr>
          <w:rStyle w:val="HideTWBExt"/>
          <w:b w:val="0"/>
        </w:rPr>
        <w:t>&lt;Article&gt;</w:t>
      </w:r>
      <w:r w:rsidRPr="008C13E4">
        <w:t>Apartado 13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490D838" w14:textId="77777777" w:rsidTr="00C46B21">
        <w:trPr>
          <w:trHeight w:hRule="exact" w:val="240"/>
          <w:jc w:val="center"/>
        </w:trPr>
        <w:tc>
          <w:tcPr>
            <w:tcW w:w="9752" w:type="dxa"/>
            <w:gridSpan w:val="2"/>
            <w:tcBorders>
              <w:top w:val="nil"/>
              <w:left w:val="nil"/>
              <w:bottom w:val="nil"/>
              <w:right w:val="nil"/>
            </w:tcBorders>
          </w:tcPr>
          <w:p w14:paraId="5BC375F3" w14:textId="77777777" w:rsidR="006250B9" w:rsidRPr="008C13E4" w:rsidRDefault="006250B9" w:rsidP="00C46B21"/>
        </w:tc>
      </w:tr>
      <w:tr w:rsidR="006250B9" w:rsidRPr="008C13E4" w14:paraId="5FC148D6" w14:textId="77777777" w:rsidTr="00C46B21">
        <w:trPr>
          <w:trHeight w:val="240"/>
          <w:jc w:val="center"/>
        </w:trPr>
        <w:tc>
          <w:tcPr>
            <w:tcW w:w="4876" w:type="dxa"/>
            <w:tcBorders>
              <w:top w:val="nil"/>
              <w:left w:val="nil"/>
              <w:bottom w:val="nil"/>
              <w:right w:val="nil"/>
            </w:tcBorders>
          </w:tcPr>
          <w:p w14:paraId="73C3E09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C8BF1A0" w14:textId="77777777" w:rsidR="006250B9" w:rsidRPr="008C13E4" w:rsidRDefault="006250B9" w:rsidP="00C46B21">
            <w:pPr>
              <w:pStyle w:val="AmColumnHeading"/>
            </w:pPr>
            <w:r w:rsidRPr="008C13E4">
              <w:t>Enmienda</w:t>
            </w:r>
          </w:p>
        </w:tc>
      </w:tr>
      <w:tr w:rsidR="006250B9" w:rsidRPr="008C13E4" w14:paraId="224D3723" w14:textId="77777777" w:rsidTr="00C46B21">
        <w:trPr>
          <w:jc w:val="center"/>
        </w:trPr>
        <w:tc>
          <w:tcPr>
            <w:tcW w:w="4876" w:type="dxa"/>
            <w:tcBorders>
              <w:top w:val="nil"/>
              <w:left w:val="nil"/>
              <w:bottom w:val="nil"/>
              <w:right w:val="nil"/>
            </w:tcBorders>
          </w:tcPr>
          <w:p w14:paraId="15141F0C" w14:textId="77777777" w:rsidR="006250B9" w:rsidRPr="008C13E4" w:rsidRDefault="006250B9" w:rsidP="00C46B21">
            <w:pPr>
              <w:pStyle w:val="Normal6a"/>
            </w:pPr>
            <w:r w:rsidRPr="008C13E4">
              <w:t>13.</w:t>
            </w:r>
            <w:r w:rsidRPr="008C13E4">
              <w:tab/>
              <w:t xml:space="preserve">Pide que se </w:t>
            </w:r>
            <w:r w:rsidRPr="008C13E4">
              <w:rPr>
                <w:b/>
                <w:i/>
              </w:rPr>
              <w:t>siga desarrollando y adaptando el</w:t>
            </w:r>
            <w:r w:rsidRPr="008C13E4">
              <w:t xml:space="preserve"> identificador de empresa de la Unión para agilizar el registro, impulsar la transparencia y la confianza, facilitar la verificación de la identidad de las empresas y luchar contra el fraude y la evasión fiscal;</w:t>
            </w:r>
          </w:p>
        </w:tc>
        <w:tc>
          <w:tcPr>
            <w:tcW w:w="4876" w:type="dxa"/>
            <w:tcBorders>
              <w:top w:val="nil"/>
              <w:left w:val="nil"/>
              <w:bottom w:val="nil"/>
              <w:right w:val="nil"/>
            </w:tcBorders>
          </w:tcPr>
          <w:p w14:paraId="3FF7D904" w14:textId="77777777" w:rsidR="006250B9" w:rsidRPr="008C13E4" w:rsidRDefault="006250B9" w:rsidP="00C46B21">
            <w:pPr>
              <w:pStyle w:val="Normal6a"/>
            </w:pPr>
            <w:r w:rsidRPr="008C13E4">
              <w:t>13.</w:t>
            </w:r>
            <w:r w:rsidRPr="008C13E4">
              <w:tab/>
              <w:t xml:space="preserve">Pide que se </w:t>
            </w:r>
            <w:r w:rsidRPr="008C13E4">
              <w:rPr>
                <w:b/>
                <w:i/>
              </w:rPr>
              <w:t>mantenga y aplique el desarrollo de un</w:t>
            </w:r>
            <w:r w:rsidRPr="008C13E4">
              <w:t xml:space="preserve"> identificador de empresa </w:t>
            </w:r>
            <w:r w:rsidRPr="008C13E4">
              <w:rPr>
                <w:b/>
                <w:i/>
              </w:rPr>
              <w:t>único</w:t>
            </w:r>
            <w:r w:rsidRPr="008C13E4">
              <w:t xml:space="preserve"> de la Unión </w:t>
            </w:r>
            <w:r w:rsidRPr="008C13E4">
              <w:rPr>
                <w:b/>
                <w:i/>
              </w:rPr>
              <w:t>vinculado al registro de la Unión Europea</w:t>
            </w:r>
            <w:r w:rsidRPr="008C13E4">
              <w:t xml:space="preserve"> para agilizar el registro, impulsar la transparencia y la confianza, facilitar la verificación de la identidad de las empresas y luchar contra el fraude y la evasión fiscal;</w:t>
            </w:r>
          </w:p>
        </w:tc>
      </w:tr>
    </w:tbl>
    <w:p w14:paraId="0748F48A"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14D9F5CD" w14:textId="77777777" w:rsidR="006250B9" w:rsidRPr="00566B91" w:rsidRDefault="006250B9" w:rsidP="006250B9">
      <w:pPr>
        <w:rPr>
          <w:lang w:val="en-GB"/>
        </w:rPr>
      </w:pPr>
      <w:r w:rsidRPr="00566B91">
        <w:rPr>
          <w:rStyle w:val="HideTWBExt"/>
          <w:lang w:val="en-GB"/>
        </w:rPr>
        <w:t>&lt;/Amend&gt;</w:t>
      </w:r>
    </w:p>
    <w:p w14:paraId="6906DBAD"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106</w:t>
      </w:r>
      <w:r w:rsidRPr="00566B91">
        <w:rPr>
          <w:rStyle w:val="HideTWBExt"/>
          <w:b w:val="0"/>
        </w:rPr>
        <w:t>&lt;/NumAm&gt;</w:t>
      </w:r>
    </w:p>
    <w:p w14:paraId="47266D10"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Emil Radev</w:t>
      </w:r>
      <w:r w:rsidRPr="00566B91">
        <w:rPr>
          <w:rStyle w:val="HideTWBExt"/>
          <w:b w:val="0"/>
        </w:rPr>
        <w:t>&lt;/Members&gt;</w:t>
      </w:r>
    </w:p>
    <w:p w14:paraId="2832EA43" w14:textId="77777777" w:rsidR="006250B9" w:rsidRPr="00566B91" w:rsidRDefault="006250B9" w:rsidP="006250B9">
      <w:pPr>
        <w:pStyle w:val="NormalBold"/>
        <w:rPr>
          <w:lang w:val="en-GB"/>
        </w:rPr>
      </w:pPr>
      <w:r w:rsidRPr="00566B91">
        <w:rPr>
          <w:rStyle w:val="HideTWBExt"/>
          <w:b w:val="0"/>
        </w:rPr>
        <w:t>&lt;/RepeatBlock-By&gt;</w:t>
      </w:r>
    </w:p>
    <w:p w14:paraId="4451D1F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1F0274E" w14:textId="77777777" w:rsidR="006250B9" w:rsidRPr="008C13E4" w:rsidRDefault="006250B9" w:rsidP="006250B9">
      <w:pPr>
        <w:pStyle w:val="NormalBold"/>
      </w:pPr>
      <w:r w:rsidRPr="00566B91">
        <w:rPr>
          <w:rStyle w:val="HideTWBExt"/>
          <w:b w:val="0"/>
        </w:rPr>
        <w:t>&lt;Article&gt;</w:t>
      </w:r>
      <w:r w:rsidRPr="008C13E4">
        <w:t>Apartado 13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D0813C1" w14:textId="77777777" w:rsidTr="00C46B21">
        <w:trPr>
          <w:trHeight w:hRule="exact" w:val="240"/>
          <w:jc w:val="center"/>
        </w:trPr>
        <w:tc>
          <w:tcPr>
            <w:tcW w:w="9752" w:type="dxa"/>
            <w:gridSpan w:val="2"/>
            <w:tcBorders>
              <w:top w:val="nil"/>
              <w:left w:val="nil"/>
              <w:bottom w:val="nil"/>
              <w:right w:val="nil"/>
            </w:tcBorders>
          </w:tcPr>
          <w:p w14:paraId="45208E83" w14:textId="77777777" w:rsidR="006250B9" w:rsidRPr="008C13E4" w:rsidRDefault="006250B9" w:rsidP="00C46B21"/>
        </w:tc>
      </w:tr>
      <w:tr w:rsidR="006250B9" w:rsidRPr="008C13E4" w14:paraId="50DB3909" w14:textId="77777777" w:rsidTr="00C46B21">
        <w:trPr>
          <w:trHeight w:val="240"/>
          <w:jc w:val="center"/>
        </w:trPr>
        <w:tc>
          <w:tcPr>
            <w:tcW w:w="4876" w:type="dxa"/>
            <w:tcBorders>
              <w:top w:val="nil"/>
              <w:left w:val="nil"/>
              <w:bottom w:val="nil"/>
              <w:right w:val="nil"/>
            </w:tcBorders>
          </w:tcPr>
          <w:p w14:paraId="09EA96A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7A144DB" w14:textId="77777777" w:rsidR="006250B9" w:rsidRPr="008C13E4" w:rsidRDefault="006250B9" w:rsidP="00C46B21">
            <w:pPr>
              <w:pStyle w:val="AmColumnHeading"/>
            </w:pPr>
            <w:r w:rsidRPr="008C13E4">
              <w:t>Enmienda</w:t>
            </w:r>
          </w:p>
        </w:tc>
      </w:tr>
      <w:tr w:rsidR="006250B9" w:rsidRPr="008C13E4" w14:paraId="1D6F60C7" w14:textId="77777777" w:rsidTr="00C46B21">
        <w:trPr>
          <w:jc w:val="center"/>
        </w:trPr>
        <w:tc>
          <w:tcPr>
            <w:tcW w:w="4876" w:type="dxa"/>
            <w:tcBorders>
              <w:top w:val="nil"/>
              <w:left w:val="nil"/>
              <w:bottom w:val="nil"/>
              <w:right w:val="nil"/>
            </w:tcBorders>
          </w:tcPr>
          <w:p w14:paraId="0527DFF2" w14:textId="77777777" w:rsidR="006250B9" w:rsidRPr="008C13E4" w:rsidRDefault="006250B9" w:rsidP="00C46B21">
            <w:pPr>
              <w:pStyle w:val="Normal6a"/>
            </w:pPr>
            <w:r w:rsidRPr="008C13E4">
              <w:t>13.</w:t>
            </w:r>
            <w:r w:rsidRPr="008C13E4">
              <w:tab/>
              <w:t>Pide que se siga desarrollando y adaptando el identificador de empresa de la Unión para agilizar el registro, impulsar la transparencia y la confianza, facilitar la verificación de la identidad de las empresas y luchar contra el fraude y la evasión fiscal;</w:t>
            </w:r>
          </w:p>
        </w:tc>
        <w:tc>
          <w:tcPr>
            <w:tcW w:w="4876" w:type="dxa"/>
            <w:tcBorders>
              <w:top w:val="nil"/>
              <w:left w:val="nil"/>
              <w:bottom w:val="nil"/>
              <w:right w:val="nil"/>
            </w:tcBorders>
          </w:tcPr>
          <w:p w14:paraId="65C6F9F0" w14:textId="77777777" w:rsidR="006250B9" w:rsidRPr="008C13E4" w:rsidRDefault="006250B9" w:rsidP="00C46B21">
            <w:pPr>
              <w:pStyle w:val="Normal6a"/>
            </w:pPr>
            <w:r w:rsidRPr="008C13E4">
              <w:t>13.</w:t>
            </w:r>
            <w:r w:rsidRPr="008C13E4">
              <w:tab/>
              <w:t>Pide que se siga desarrollando y adaptando el identificador de empresa de la Unión para agilizar el registro, impulsar la transparencia y la confianza, facilitar la verificación de la identidad de las empresas y luchar contra el fraude</w:t>
            </w:r>
            <w:r w:rsidRPr="008C13E4">
              <w:rPr>
                <w:b/>
                <w:i/>
              </w:rPr>
              <w:t>, el blanqueo de capitales</w:t>
            </w:r>
            <w:r w:rsidRPr="008C13E4">
              <w:t xml:space="preserve"> y la evasión fiscal;</w:t>
            </w:r>
          </w:p>
        </w:tc>
      </w:tr>
    </w:tbl>
    <w:p w14:paraId="54E07E0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3505E56" w14:textId="77777777" w:rsidR="006250B9" w:rsidRPr="008C13E4" w:rsidRDefault="006250B9" w:rsidP="006250B9">
      <w:r w:rsidRPr="00566B91">
        <w:rPr>
          <w:rStyle w:val="HideTWBExt"/>
        </w:rPr>
        <w:t>&lt;/Amend&gt;</w:t>
      </w:r>
    </w:p>
    <w:p w14:paraId="3C403196"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107</w:t>
      </w:r>
      <w:r w:rsidRPr="00566B91">
        <w:rPr>
          <w:rStyle w:val="HideTWBExt"/>
          <w:b w:val="0"/>
        </w:rPr>
        <w:t>&lt;/NumAm&gt;</w:t>
      </w:r>
    </w:p>
    <w:p w14:paraId="05BB2A07"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7847FC8C" w14:textId="77777777" w:rsidR="006250B9" w:rsidRPr="008C13E4" w:rsidRDefault="006250B9" w:rsidP="006250B9">
      <w:pPr>
        <w:pStyle w:val="NormalBold"/>
      </w:pPr>
      <w:r w:rsidRPr="00566B91">
        <w:rPr>
          <w:rStyle w:val="HideTWBExt"/>
          <w:b w:val="0"/>
        </w:rPr>
        <w:t>&lt;/RepeatBlock-By&gt;</w:t>
      </w:r>
    </w:p>
    <w:p w14:paraId="7CB074E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882A1DC" w14:textId="77777777" w:rsidR="006250B9" w:rsidRPr="008C13E4" w:rsidRDefault="006250B9" w:rsidP="006250B9">
      <w:pPr>
        <w:pStyle w:val="NormalBold"/>
      </w:pPr>
      <w:r w:rsidRPr="00566B91">
        <w:rPr>
          <w:rStyle w:val="HideTWBExt"/>
          <w:b w:val="0"/>
        </w:rPr>
        <w:t>&lt;Article&gt;</w:t>
      </w:r>
      <w:r w:rsidRPr="008C13E4">
        <w:t>Apartado 14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179D79C" w14:textId="77777777" w:rsidTr="00C46B21">
        <w:trPr>
          <w:trHeight w:hRule="exact" w:val="240"/>
          <w:jc w:val="center"/>
        </w:trPr>
        <w:tc>
          <w:tcPr>
            <w:tcW w:w="9752" w:type="dxa"/>
            <w:gridSpan w:val="2"/>
            <w:tcBorders>
              <w:top w:val="nil"/>
              <w:left w:val="nil"/>
              <w:bottom w:val="nil"/>
              <w:right w:val="nil"/>
            </w:tcBorders>
          </w:tcPr>
          <w:p w14:paraId="66882ED7" w14:textId="77777777" w:rsidR="006250B9" w:rsidRPr="008C13E4" w:rsidRDefault="006250B9" w:rsidP="00C46B21"/>
        </w:tc>
      </w:tr>
      <w:tr w:rsidR="006250B9" w:rsidRPr="008C13E4" w14:paraId="2786ADB5" w14:textId="77777777" w:rsidTr="00C46B21">
        <w:trPr>
          <w:trHeight w:val="240"/>
          <w:jc w:val="center"/>
        </w:trPr>
        <w:tc>
          <w:tcPr>
            <w:tcW w:w="4876" w:type="dxa"/>
            <w:tcBorders>
              <w:top w:val="nil"/>
              <w:left w:val="nil"/>
              <w:bottom w:val="nil"/>
              <w:right w:val="nil"/>
            </w:tcBorders>
          </w:tcPr>
          <w:p w14:paraId="0A51258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61AA707" w14:textId="77777777" w:rsidR="006250B9" w:rsidRPr="008C13E4" w:rsidRDefault="006250B9" w:rsidP="00C46B21">
            <w:pPr>
              <w:pStyle w:val="AmColumnHeading"/>
            </w:pPr>
            <w:r w:rsidRPr="008C13E4">
              <w:t>Enmienda</w:t>
            </w:r>
          </w:p>
        </w:tc>
      </w:tr>
      <w:tr w:rsidR="006250B9" w:rsidRPr="008C13E4" w14:paraId="07D70F3D" w14:textId="77777777" w:rsidTr="00C46B21">
        <w:trPr>
          <w:jc w:val="center"/>
        </w:trPr>
        <w:tc>
          <w:tcPr>
            <w:tcW w:w="4876" w:type="dxa"/>
            <w:tcBorders>
              <w:top w:val="nil"/>
              <w:left w:val="nil"/>
              <w:bottom w:val="nil"/>
              <w:right w:val="nil"/>
            </w:tcBorders>
          </w:tcPr>
          <w:p w14:paraId="74C2BD63" w14:textId="77777777" w:rsidR="006250B9" w:rsidRPr="008C13E4" w:rsidRDefault="006250B9" w:rsidP="00C46B21">
            <w:pPr>
              <w:pStyle w:val="Normal6a"/>
            </w:pPr>
            <w:r w:rsidRPr="008C13E4">
              <w:t>14.</w:t>
            </w:r>
            <w:r w:rsidRPr="008C13E4">
              <w:tab/>
              <w:t>Considera que la posibilidad de registrarse como SEEE no debe restringirse a una nueva categoría de «empresas innovadoras»</w:t>
            </w:r>
            <w:r w:rsidRPr="008C13E4">
              <w:rPr>
                <w:b/>
                <w:i/>
              </w:rPr>
              <w:t xml:space="preserve"> ni estar sujeta a otros factores limitantes; advierte que la creación de esta nueva categoría generaría una burocracia innecesaria; aclara que solo las personas físicas o jurídicas que residan o estén establecidas en la Unión deben poder crear una SEEE;</w:t>
            </w:r>
          </w:p>
        </w:tc>
        <w:tc>
          <w:tcPr>
            <w:tcW w:w="4876" w:type="dxa"/>
            <w:tcBorders>
              <w:top w:val="nil"/>
              <w:left w:val="nil"/>
              <w:bottom w:val="nil"/>
              <w:right w:val="nil"/>
            </w:tcBorders>
          </w:tcPr>
          <w:p w14:paraId="6DE8677D" w14:textId="77777777" w:rsidR="006250B9" w:rsidRPr="008C13E4" w:rsidRDefault="006250B9" w:rsidP="00C46B21">
            <w:pPr>
              <w:pStyle w:val="Normal6a"/>
            </w:pPr>
            <w:r w:rsidRPr="008C13E4">
              <w:t>14.</w:t>
            </w:r>
            <w:r w:rsidRPr="008C13E4">
              <w:tab/>
              <w:t>Considera que la posibilidad de registrarse como SEEE no debe restringirse a una nueva categoría de «empresas innovadoras»</w:t>
            </w:r>
            <w:r w:rsidRPr="008C13E4">
              <w:rPr>
                <w:b/>
                <w:i/>
              </w:rPr>
              <w:t>. </w:t>
            </w:r>
          </w:p>
        </w:tc>
      </w:tr>
    </w:tbl>
    <w:p w14:paraId="60704F2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4F989920" w14:textId="77777777" w:rsidR="006250B9" w:rsidRPr="008C13E4" w:rsidRDefault="006250B9" w:rsidP="006250B9">
      <w:r w:rsidRPr="00566B91">
        <w:rPr>
          <w:rStyle w:val="HideTWBExt"/>
        </w:rPr>
        <w:t>&lt;/Amend&gt;</w:t>
      </w:r>
    </w:p>
    <w:p w14:paraId="6EF4B1C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108</w:t>
      </w:r>
      <w:r w:rsidRPr="00566B91">
        <w:rPr>
          <w:rStyle w:val="HideTWBExt"/>
          <w:b w:val="0"/>
        </w:rPr>
        <w:t>&lt;/NumAm&gt;</w:t>
      </w:r>
    </w:p>
    <w:p w14:paraId="3C544BD3"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08EDAA4F" w14:textId="77777777" w:rsidR="006250B9" w:rsidRPr="008C13E4" w:rsidRDefault="006250B9" w:rsidP="006250B9">
      <w:pPr>
        <w:pStyle w:val="NormalBold"/>
      </w:pPr>
      <w:r w:rsidRPr="00566B91">
        <w:rPr>
          <w:rStyle w:val="HideTWBExt"/>
          <w:b w:val="0"/>
        </w:rPr>
        <w:t>&lt;/RepeatBlock-By&gt;</w:t>
      </w:r>
    </w:p>
    <w:p w14:paraId="20AB453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58AD80B" w14:textId="77777777" w:rsidR="006250B9" w:rsidRPr="008C13E4" w:rsidRDefault="006250B9" w:rsidP="006250B9">
      <w:pPr>
        <w:pStyle w:val="NormalBold"/>
      </w:pPr>
      <w:r w:rsidRPr="00566B91">
        <w:rPr>
          <w:rStyle w:val="HideTWBExt"/>
          <w:b w:val="0"/>
        </w:rPr>
        <w:t>&lt;Article&gt;</w:t>
      </w:r>
      <w:r w:rsidRPr="008C13E4">
        <w:t>Apartado 14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F66BD9E" w14:textId="77777777" w:rsidTr="00C46B21">
        <w:trPr>
          <w:trHeight w:hRule="exact" w:val="240"/>
          <w:jc w:val="center"/>
        </w:trPr>
        <w:tc>
          <w:tcPr>
            <w:tcW w:w="9752" w:type="dxa"/>
            <w:gridSpan w:val="2"/>
            <w:tcBorders>
              <w:top w:val="nil"/>
              <w:left w:val="nil"/>
              <w:bottom w:val="nil"/>
              <w:right w:val="nil"/>
            </w:tcBorders>
          </w:tcPr>
          <w:p w14:paraId="1A8F1D60" w14:textId="77777777" w:rsidR="006250B9" w:rsidRPr="008C13E4" w:rsidRDefault="006250B9" w:rsidP="00C46B21"/>
        </w:tc>
      </w:tr>
      <w:tr w:rsidR="006250B9" w:rsidRPr="008C13E4" w14:paraId="434EFA04" w14:textId="77777777" w:rsidTr="00C46B21">
        <w:trPr>
          <w:trHeight w:val="240"/>
          <w:jc w:val="center"/>
        </w:trPr>
        <w:tc>
          <w:tcPr>
            <w:tcW w:w="4876" w:type="dxa"/>
            <w:tcBorders>
              <w:top w:val="nil"/>
              <w:left w:val="nil"/>
              <w:bottom w:val="nil"/>
              <w:right w:val="nil"/>
            </w:tcBorders>
          </w:tcPr>
          <w:p w14:paraId="23855D1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E523884" w14:textId="77777777" w:rsidR="006250B9" w:rsidRPr="008C13E4" w:rsidRDefault="006250B9" w:rsidP="00C46B21">
            <w:pPr>
              <w:pStyle w:val="AmColumnHeading"/>
            </w:pPr>
            <w:r w:rsidRPr="008C13E4">
              <w:t>Enmienda</w:t>
            </w:r>
          </w:p>
        </w:tc>
      </w:tr>
      <w:tr w:rsidR="006250B9" w:rsidRPr="008C13E4" w14:paraId="4A14A52C" w14:textId="77777777" w:rsidTr="00C46B21">
        <w:trPr>
          <w:jc w:val="center"/>
        </w:trPr>
        <w:tc>
          <w:tcPr>
            <w:tcW w:w="4876" w:type="dxa"/>
            <w:tcBorders>
              <w:top w:val="nil"/>
              <w:left w:val="nil"/>
              <w:bottom w:val="nil"/>
              <w:right w:val="nil"/>
            </w:tcBorders>
          </w:tcPr>
          <w:p w14:paraId="47DA5208" w14:textId="77777777" w:rsidR="006250B9" w:rsidRPr="008C13E4" w:rsidRDefault="006250B9" w:rsidP="00C46B21">
            <w:pPr>
              <w:pStyle w:val="Normal6a"/>
            </w:pPr>
            <w:r w:rsidRPr="008C13E4">
              <w:t>14.</w:t>
            </w:r>
            <w:r w:rsidRPr="008C13E4">
              <w:tab/>
              <w:t>Considera que la posibilidad de registrarse como SEEE no debe restringirse a una nueva categoría de «empresas innovadoras» ni estar sujeta a otros factores limitantes; advierte que la creación de esta nueva categoría generaría una burocracia innecesaria; aclara que solo las personas físicas o jurídicas que residan o estén establecidas en la Unión deben poder crear una SEEE;</w:t>
            </w:r>
          </w:p>
        </w:tc>
        <w:tc>
          <w:tcPr>
            <w:tcW w:w="4876" w:type="dxa"/>
            <w:tcBorders>
              <w:top w:val="nil"/>
              <w:left w:val="nil"/>
              <w:bottom w:val="nil"/>
              <w:right w:val="nil"/>
            </w:tcBorders>
          </w:tcPr>
          <w:p w14:paraId="1D89C9EF" w14:textId="77777777" w:rsidR="006250B9" w:rsidRPr="008C13E4" w:rsidRDefault="006250B9" w:rsidP="00C46B21">
            <w:pPr>
              <w:pStyle w:val="Normal6a"/>
            </w:pPr>
            <w:r w:rsidRPr="008C13E4">
              <w:t>14.</w:t>
            </w:r>
            <w:r w:rsidRPr="008C13E4">
              <w:tab/>
              <w:t>Considera que la posibilidad de registrarse como SEEE no debe restringirse a una nueva categoría de «empresas innovadoras» ni estar sujeta a otros factores limitantes; advierte que la creación de esta nueva categoría generaría una burocracia innecesaria; aclara que solo las personas físicas o jurídicas que residan o estén establecidas en la Unión deben poder crear una SEEE</w:t>
            </w:r>
            <w:r w:rsidRPr="008C13E4">
              <w:rPr>
                <w:b/>
                <w:i/>
              </w:rPr>
              <w:t>, ya sea mediante la constitución de una nueva sociedad en forma de SEEE o mediante la conversión de una sociedad existente con otra forma jurídica en una SEEE</w:t>
            </w:r>
            <w:r w:rsidRPr="008C13E4">
              <w:t>;</w:t>
            </w:r>
          </w:p>
        </w:tc>
      </w:tr>
    </w:tbl>
    <w:p w14:paraId="1511708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91712A8" w14:textId="77777777" w:rsidR="006250B9" w:rsidRPr="008C13E4" w:rsidRDefault="006250B9" w:rsidP="006250B9">
      <w:r w:rsidRPr="00566B91">
        <w:rPr>
          <w:rStyle w:val="HideTWBExt"/>
        </w:rPr>
        <w:t>&lt;/Amend&gt;</w:t>
      </w:r>
    </w:p>
    <w:p w14:paraId="0EC81E3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109</w:t>
      </w:r>
      <w:r w:rsidRPr="00566B91">
        <w:rPr>
          <w:rStyle w:val="HideTWBExt"/>
          <w:b w:val="0"/>
        </w:rPr>
        <w:t>&lt;/NumAm&gt;</w:t>
      </w:r>
    </w:p>
    <w:p w14:paraId="2E3C2D1A"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559B015B" w14:textId="77777777" w:rsidR="006250B9" w:rsidRPr="008C13E4" w:rsidRDefault="006250B9" w:rsidP="006250B9">
      <w:pPr>
        <w:pStyle w:val="NormalBold"/>
      </w:pPr>
      <w:r w:rsidRPr="00566B91">
        <w:rPr>
          <w:rStyle w:val="HideTWBExt"/>
          <w:b w:val="0"/>
        </w:rPr>
        <w:t>&lt;/RepeatBlock-By&gt;</w:t>
      </w:r>
    </w:p>
    <w:p w14:paraId="368FE1C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8D4F0A6" w14:textId="77777777" w:rsidR="006250B9" w:rsidRPr="008C13E4" w:rsidRDefault="006250B9" w:rsidP="006250B9">
      <w:pPr>
        <w:pStyle w:val="NormalBold"/>
      </w:pPr>
      <w:r w:rsidRPr="00566B91">
        <w:rPr>
          <w:rStyle w:val="HideTWBExt"/>
          <w:b w:val="0"/>
        </w:rPr>
        <w:t>&lt;Article&gt;</w:t>
      </w:r>
      <w:r w:rsidRPr="008C13E4">
        <w:t>Apartado 14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4171263" w14:textId="77777777" w:rsidTr="00C46B21">
        <w:trPr>
          <w:trHeight w:hRule="exact" w:val="240"/>
          <w:jc w:val="center"/>
        </w:trPr>
        <w:tc>
          <w:tcPr>
            <w:tcW w:w="9752" w:type="dxa"/>
            <w:gridSpan w:val="2"/>
            <w:tcBorders>
              <w:top w:val="nil"/>
              <w:left w:val="nil"/>
              <w:bottom w:val="nil"/>
              <w:right w:val="nil"/>
            </w:tcBorders>
          </w:tcPr>
          <w:p w14:paraId="2C20DEFB" w14:textId="77777777" w:rsidR="006250B9" w:rsidRPr="008C13E4" w:rsidRDefault="006250B9" w:rsidP="00C46B21"/>
        </w:tc>
      </w:tr>
      <w:tr w:rsidR="006250B9" w:rsidRPr="008C13E4" w14:paraId="58EAFFEC" w14:textId="77777777" w:rsidTr="00C46B21">
        <w:trPr>
          <w:trHeight w:val="240"/>
          <w:jc w:val="center"/>
        </w:trPr>
        <w:tc>
          <w:tcPr>
            <w:tcW w:w="4876" w:type="dxa"/>
            <w:tcBorders>
              <w:top w:val="nil"/>
              <w:left w:val="nil"/>
              <w:bottom w:val="nil"/>
              <w:right w:val="nil"/>
            </w:tcBorders>
          </w:tcPr>
          <w:p w14:paraId="0429133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6D3081D" w14:textId="77777777" w:rsidR="006250B9" w:rsidRPr="008C13E4" w:rsidRDefault="006250B9" w:rsidP="00C46B21">
            <w:pPr>
              <w:pStyle w:val="AmColumnHeading"/>
            </w:pPr>
            <w:r w:rsidRPr="008C13E4">
              <w:t>Enmienda</w:t>
            </w:r>
          </w:p>
        </w:tc>
      </w:tr>
      <w:tr w:rsidR="006250B9" w:rsidRPr="008C13E4" w14:paraId="704527E5" w14:textId="77777777" w:rsidTr="00C46B21">
        <w:trPr>
          <w:jc w:val="center"/>
        </w:trPr>
        <w:tc>
          <w:tcPr>
            <w:tcW w:w="4876" w:type="dxa"/>
            <w:tcBorders>
              <w:top w:val="nil"/>
              <w:left w:val="nil"/>
              <w:bottom w:val="nil"/>
              <w:right w:val="nil"/>
            </w:tcBorders>
          </w:tcPr>
          <w:p w14:paraId="4A68F433" w14:textId="77777777" w:rsidR="006250B9" w:rsidRPr="008C13E4" w:rsidRDefault="006250B9" w:rsidP="00C46B21">
            <w:pPr>
              <w:pStyle w:val="Normal6a"/>
            </w:pPr>
            <w:r w:rsidRPr="008C13E4">
              <w:t>14.</w:t>
            </w:r>
            <w:r w:rsidRPr="008C13E4">
              <w:tab/>
              <w:t xml:space="preserve">Considera que la posibilidad de registrarse como SEEE </w:t>
            </w:r>
            <w:r w:rsidRPr="008C13E4">
              <w:rPr>
                <w:b/>
                <w:i/>
              </w:rPr>
              <w:t>no</w:t>
            </w:r>
            <w:r w:rsidRPr="008C13E4">
              <w:t xml:space="preserve"> debe restringirse a </w:t>
            </w:r>
            <w:r w:rsidRPr="008C13E4">
              <w:rPr>
                <w:b/>
                <w:i/>
              </w:rPr>
              <w:t>una nueva categoría de «empresas innovadoras» ni estar sujeta a otros factores limitantes; advierte que la creación de esta nueva categoría generaría una burocracia innecesaria</w:t>
            </w:r>
            <w:r w:rsidRPr="008C13E4">
              <w:t>; aclara que solo las personas físicas o jurídicas que residan o estén establecidas en la Unión deben poder crear una SEEE;</w:t>
            </w:r>
          </w:p>
        </w:tc>
        <w:tc>
          <w:tcPr>
            <w:tcW w:w="4876" w:type="dxa"/>
            <w:tcBorders>
              <w:top w:val="nil"/>
              <w:left w:val="nil"/>
              <w:bottom w:val="nil"/>
              <w:right w:val="nil"/>
            </w:tcBorders>
          </w:tcPr>
          <w:p w14:paraId="376D1ED8" w14:textId="77777777" w:rsidR="006250B9" w:rsidRPr="008C13E4" w:rsidRDefault="006250B9" w:rsidP="00C46B21">
            <w:pPr>
              <w:pStyle w:val="Normal6a"/>
            </w:pPr>
            <w:r w:rsidRPr="008C13E4">
              <w:t>14.</w:t>
            </w:r>
            <w:r w:rsidRPr="008C13E4">
              <w:tab/>
              <w:t xml:space="preserve">Considera que la posibilidad de registrarse como SEEE debe restringirse a </w:t>
            </w:r>
            <w:r w:rsidRPr="008C13E4">
              <w:rPr>
                <w:b/>
                <w:i/>
              </w:rPr>
              <w:t>las empresas emergentes y las empresas en expansión que operan en el sector digital</w:t>
            </w:r>
            <w:r w:rsidRPr="008C13E4">
              <w:t>; aclara que solo las personas físicas o jurídicas que residan o estén establecidas en la Unión deben poder crear una SEEE;</w:t>
            </w:r>
          </w:p>
        </w:tc>
      </w:tr>
    </w:tbl>
    <w:p w14:paraId="28187DD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4E9F9E0E" w14:textId="77777777" w:rsidR="006250B9" w:rsidRPr="008C13E4" w:rsidRDefault="006250B9" w:rsidP="006250B9">
      <w:r w:rsidRPr="00566B91">
        <w:rPr>
          <w:rStyle w:val="HideTWBExt"/>
        </w:rPr>
        <w:t>&lt;/Amend&gt;</w:t>
      </w:r>
    </w:p>
    <w:p w14:paraId="6ADB570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110</w:t>
      </w:r>
      <w:r w:rsidRPr="00566B91">
        <w:rPr>
          <w:rStyle w:val="HideTWBExt"/>
          <w:b w:val="0"/>
        </w:rPr>
        <w:t>&lt;/NumAm&gt;</w:t>
      </w:r>
    </w:p>
    <w:p w14:paraId="7BA7CD29"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6F76A1B1"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3525F09F" w14:textId="77777777" w:rsidR="006250B9" w:rsidRPr="008C13E4" w:rsidRDefault="006250B9" w:rsidP="006250B9">
      <w:pPr>
        <w:pStyle w:val="NormalBold"/>
      </w:pPr>
      <w:r w:rsidRPr="00566B91">
        <w:rPr>
          <w:rStyle w:val="HideTWBExt"/>
          <w:b w:val="0"/>
        </w:rPr>
        <w:t>&lt;/RepeatBlock-By&gt;</w:t>
      </w:r>
    </w:p>
    <w:p w14:paraId="0B8CDE3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6352D95" w14:textId="77777777" w:rsidR="006250B9" w:rsidRPr="008C13E4" w:rsidRDefault="006250B9" w:rsidP="006250B9">
      <w:pPr>
        <w:pStyle w:val="NormalBold"/>
      </w:pPr>
      <w:r w:rsidRPr="00566B91">
        <w:rPr>
          <w:rStyle w:val="HideTWBExt"/>
          <w:b w:val="0"/>
        </w:rPr>
        <w:t>&lt;Article&gt;</w:t>
      </w:r>
      <w:r w:rsidRPr="008C13E4">
        <w:t>Apartado 14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55E613C" w14:textId="77777777" w:rsidTr="00C46B21">
        <w:trPr>
          <w:trHeight w:hRule="exact" w:val="240"/>
          <w:jc w:val="center"/>
        </w:trPr>
        <w:tc>
          <w:tcPr>
            <w:tcW w:w="9752" w:type="dxa"/>
            <w:gridSpan w:val="2"/>
            <w:tcBorders>
              <w:top w:val="nil"/>
              <w:left w:val="nil"/>
              <w:bottom w:val="nil"/>
              <w:right w:val="nil"/>
            </w:tcBorders>
          </w:tcPr>
          <w:p w14:paraId="31228BEA" w14:textId="77777777" w:rsidR="006250B9" w:rsidRPr="008C13E4" w:rsidRDefault="006250B9" w:rsidP="00C46B21"/>
        </w:tc>
      </w:tr>
      <w:tr w:rsidR="006250B9" w:rsidRPr="008C13E4" w14:paraId="7249CD84" w14:textId="77777777" w:rsidTr="00C46B21">
        <w:trPr>
          <w:trHeight w:val="240"/>
          <w:jc w:val="center"/>
        </w:trPr>
        <w:tc>
          <w:tcPr>
            <w:tcW w:w="4876" w:type="dxa"/>
            <w:tcBorders>
              <w:top w:val="nil"/>
              <w:left w:val="nil"/>
              <w:bottom w:val="nil"/>
              <w:right w:val="nil"/>
            </w:tcBorders>
          </w:tcPr>
          <w:p w14:paraId="60C4EA6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D604BD3" w14:textId="77777777" w:rsidR="006250B9" w:rsidRPr="008C13E4" w:rsidRDefault="006250B9" w:rsidP="00C46B21">
            <w:pPr>
              <w:pStyle w:val="AmColumnHeading"/>
            </w:pPr>
            <w:r w:rsidRPr="008C13E4">
              <w:t>Enmienda</w:t>
            </w:r>
          </w:p>
        </w:tc>
      </w:tr>
      <w:tr w:rsidR="006250B9" w:rsidRPr="008C13E4" w14:paraId="05BFA671" w14:textId="77777777" w:rsidTr="00C46B21">
        <w:trPr>
          <w:jc w:val="center"/>
        </w:trPr>
        <w:tc>
          <w:tcPr>
            <w:tcW w:w="4876" w:type="dxa"/>
            <w:tcBorders>
              <w:top w:val="nil"/>
              <w:left w:val="nil"/>
              <w:bottom w:val="nil"/>
              <w:right w:val="nil"/>
            </w:tcBorders>
          </w:tcPr>
          <w:p w14:paraId="145E4880" w14:textId="77777777" w:rsidR="006250B9" w:rsidRPr="008C13E4" w:rsidRDefault="006250B9" w:rsidP="00C46B21">
            <w:pPr>
              <w:pStyle w:val="Normal6a"/>
            </w:pPr>
            <w:r w:rsidRPr="008C13E4">
              <w:t>14.</w:t>
            </w:r>
            <w:r w:rsidRPr="008C13E4">
              <w:tab/>
              <w:t>Considera que la posibilidad de registrarse como SEEE no debe restringirse a una nueva categoría de «empresas innovadoras» ni estar sujeta a otros factores limitantes; advierte que la creación de esta nueva categoría generaría una burocracia innecesaria; aclara que solo las personas físicas o jurídicas que residan o estén establecidas en la Unión deben poder crear una SEEE;</w:t>
            </w:r>
          </w:p>
        </w:tc>
        <w:tc>
          <w:tcPr>
            <w:tcW w:w="4876" w:type="dxa"/>
            <w:tcBorders>
              <w:top w:val="nil"/>
              <w:left w:val="nil"/>
              <w:bottom w:val="nil"/>
              <w:right w:val="nil"/>
            </w:tcBorders>
          </w:tcPr>
          <w:p w14:paraId="0010209C" w14:textId="77777777" w:rsidR="006250B9" w:rsidRPr="008C13E4" w:rsidRDefault="006250B9" w:rsidP="00C46B21">
            <w:pPr>
              <w:pStyle w:val="Normal6a"/>
            </w:pPr>
            <w:r w:rsidRPr="008C13E4">
              <w:t>14.</w:t>
            </w:r>
            <w:r w:rsidRPr="008C13E4">
              <w:tab/>
              <w:t xml:space="preserve">Considera que la posibilidad de registrarse como SEEE </w:t>
            </w:r>
            <w:r w:rsidRPr="008C13E4">
              <w:rPr>
                <w:b/>
                <w:i/>
              </w:rPr>
              <w:t>debe tener en cuenta la diversidad de modelos de negocio; considera, por tanto, que dicha posibilidad debe estar disponible para todas las formas societarias y que</w:t>
            </w:r>
            <w:r w:rsidRPr="008C13E4">
              <w:t xml:space="preserve"> no debe restringirse a una nueva categoría de «empresas innovadoras» ni estar sujeta a otros factores limitantes; advierte que la creación de esta nueva categoría generaría una burocracia innecesaria; aclara que solo las personas físicas o jurídicas que residan o estén establecidas en la Unión deben poder crear una SEEE;</w:t>
            </w:r>
          </w:p>
        </w:tc>
      </w:tr>
    </w:tbl>
    <w:p w14:paraId="2460DF2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35D6860" w14:textId="77777777" w:rsidR="006250B9" w:rsidRPr="008C13E4" w:rsidRDefault="006250B9" w:rsidP="006250B9">
      <w:r w:rsidRPr="00566B91">
        <w:rPr>
          <w:rStyle w:val="HideTWBExt"/>
        </w:rPr>
        <w:t>&lt;/Amend&gt;</w:t>
      </w:r>
    </w:p>
    <w:p w14:paraId="67CF955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111</w:t>
      </w:r>
      <w:r w:rsidRPr="00566B91">
        <w:rPr>
          <w:rStyle w:val="HideTWBExt"/>
          <w:b w:val="0"/>
        </w:rPr>
        <w:t>&lt;/NumAm&gt;</w:t>
      </w:r>
    </w:p>
    <w:p w14:paraId="21A05C62"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2004DD2B" w14:textId="77777777" w:rsidR="006250B9" w:rsidRPr="008C13E4" w:rsidRDefault="006250B9" w:rsidP="006250B9">
      <w:pPr>
        <w:pStyle w:val="NormalBold"/>
      </w:pPr>
      <w:r w:rsidRPr="00566B91">
        <w:rPr>
          <w:rStyle w:val="HideTWBExt"/>
          <w:b w:val="0"/>
        </w:rPr>
        <w:t>&lt;/RepeatBlock-By&gt;</w:t>
      </w:r>
    </w:p>
    <w:p w14:paraId="75A56B9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61EAB05" w14:textId="77777777" w:rsidR="006250B9" w:rsidRPr="008C13E4" w:rsidRDefault="006250B9" w:rsidP="006250B9">
      <w:pPr>
        <w:pStyle w:val="NormalBold"/>
      </w:pPr>
      <w:r w:rsidRPr="00566B91">
        <w:rPr>
          <w:rStyle w:val="HideTWBExt"/>
          <w:b w:val="0"/>
        </w:rPr>
        <w:t>&lt;Article&gt;</w:t>
      </w:r>
      <w:r w:rsidRPr="008C13E4">
        <w:t>Apartado 14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E337344" w14:textId="77777777" w:rsidTr="00C46B21">
        <w:trPr>
          <w:trHeight w:hRule="exact" w:val="240"/>
          <w:jc w:val="center"/>
        </w:trPr>
        <w:tc>
          <w:tcPr>
            <w:tcW w:w="9752" w:type="dxa"/>
            <w:gridSpan w:val="2"/>
            <w:tcBorders>
              <w:top w:val="nil"/>
              <w:left w:val="nil"/>
              <w:bottom w:val="nil"/>
              <w:right w:val="nil"/>
            </w:tcBorders>
          </w:tcPr>
          <w:p w14:paraId="4193CD30" w14:textId="77777777" w:rsidR="006250B9" w:rsidRPr="008C13E4" w:rsidRDefault="006250B9" w:rsidP="00C46B21"/>
        </w:tc>
      </w:tr>
      <w:tr w:rsidR="006250B9" w:rsidRPr="008C13E4" w14:paraId="5A602B1C" w14:textId="77777777" w:rsidTr="00C46B21">
        <w:trPr>
          <w:trHeight w:val="240"/>
          <w:jc w:val="center"/>
        </w:trPr>
        <w:tc>
          <w:tcPr>
            <w:tcW w:w="4876" w:type="dxa"/>
            <w:tcBorders>
              <w:top w:val="nil"/>
              <w:left w:val="nil"/>
              <w:bottom w:val="nil"/>
              <w:right w:val="nil"/>
            </w:tcBorders>
          </w:tcPr>
          <w:p w14:paraId="76D9E6D2"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078EE71" w14:textId="77777777" w:rsidR="006250B9" w:rsidRPr="008C13E4" w:rsidRDefault="006250B9" w:rsidP="00C46B21">
            <w:pPr>
              <w:pStyle w:val="AmColumnHeading"/>
            </w:pPr>
            <w:r w:rsidRPr="008C13E4">
              <w:t>Enmienda</w:t>
            </w:r>
          </w:p>
        </w:tc>
      </w:tr>
      <w:tr w:rsidR="006250B9" w:rsidRPr="008C13E4" w14:paraId="6A69E085" w14:textId="77777777" w:rsidTr="00C46B21">
        <w:trPr>
          <w:jc w:val="center"/>
        </w:trPr>
        <w:tc>
          <w:tcPr>
            <w:tcW w:w="4876" w:type="dxa"/>
            <w:tcBorders>
              <w:top w:val="nil"/>
              <w:left w:val="nil"/>
              <w:bottom w:val="nil"/>
              <w:right w:val="nil"/>
            </w:tcBorders>
          </w:tcPr>
          <w:p w14:paraId="3662A4A5" w14:textId="77777777" w:rsidR="006250B9" w:rsidRPr="008C13E4" w:rsidRDefault="006250B9" w:rsidP="00C46B21">
            <w:pPr>
              <w:pStyle w:val="Normal6a"/>
            </w:pPr>
            <w:r w:rsidRPr="008C13E4">
              <w:t>14.</w:t>
            </w:r>
            <w:r w:rsidRPr="008C13E4">
              <w:tab/>
              <w:t xml:space="preserve">Considera que </w:t>
            </w:r>
            <w:r w:rsidRPr="008C13E4">
              <w:rPr>
                <w:b/>
                <w:i/>
              </w:rPr>
              <w:t>la posibilidad de registrarse</w:t>
            </w:r>
            <w:r w:rsidRPr="008C13E4">
              <w:t xml:space="preserve"> como SEEE </w:t>
            </w:r>
            <w:r w:rsidRPr="008C13E4">
              <w:rPr>
                <w:b/>
                <w:i/>
              </w:rPr>
              <w:t>no debe restringirse a una nueva categoría de «empresas innovadoras» ni estar sujeta a otros factores limitantes; advierte que la creación de esta nueva categoría generaría una burocracia innecesaria; aclara que solo las personas físicas o jurídicas que residan o estén establecidas en la Unión deben poder crear</w:t>
            </w:r>
            <w:r w:rsidRPr="008C13E4">
              <w:t xml:space="preserve"> una SEEE;</w:t>
            </w:r>
          </w:p>
        </w:tc>
        <w:tc>
          <w:tcPr>
            <w:tcW w:w="4876" w:type="dxa"/>
            <w:tcBorders>
              <w:top w:val="nil"/>
              <w:left w:val="nil"/>
              <w:bottom w:val="nil"/>
              <w:right w:val="nil"/>
            </w:tcBorders>
          </w:tcPr>
          <w:p w14:paraId="01530EC2" w14:textId="77777777" w:rsidR="006250B9" w:rsidRPr="008C13E4" w:rsidRDefault="006250B9" w:rsidP="00C46B21">
            <w:pPr>
              <w:pStyle w:val="Normal6a"/>
            </w:pPr>
            <w:r w:rsidRPr="008C13E4">
              <w:t>14.</w:t>
            </w:r>
            <w:r w:rsidRPr="008C13E4">
              <w:tab/>
              <w:t xml:space="preserve">Considera que </w:t>
            </w:r>
            <w:r w:rsidRPr="008C13E4">
              <w:rPr>
                <w:b/>
                <w:i/>
              </w:rPr>
              <w:t>el registro</w:t>
            </w:r>
            <w:r w:rsidRPr="008C13E4">
              <w:t xml:space="preserve"> como SEEE </w:t>
            </w:r>
            <w:r w:rsidRPr="008C13E4">
              <w:rPr>
                <w:b/>
                <w:i/>
              </w:rPr>
              <w:t>debe permitirse a través de la constitución de una empresa nueva con la forma jurídica de una SEEE o a través de la conversión de una empresa existente con una forma jurídica distinta en</w:t>
            </w:r>
            <w:r w:rsidRPr="008C13E4">
              <w:t xml:space="preserve"> una SEEE;</w:t>
            </w:r>
          </w:p>
        </w:tc>
      </w:tr>
    </w:tbl>
    <w:p w14:paraId="7AD7496C"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028AA3F" w14:textId="77777777" w:rsidR="006250B9" w:rsidRPr="008C13E4" w:rsidRDefault="006250B9" w:rsidP="006250B9">
      <w:r w:rsidRPr="00566B91">
        <w:rPr>
          <w:rStyle w:val="HideTWBExt"/>
        </w:rPr>
        <w:t>&lt;/Amend&gt;</w:t>
      </w:r>
    </w:p>
    <w:p w14:paraId="0AF5660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112</w:t>
      </w:r>
      <w:r w:rsidRPr="00566B91">
        <w:rPr>
          <w:rStyle w:val="HideTWBExt"/>
          <w:b w:val="0"/>
        </w:rPr>
        <w:t>&lt;/NumAm&gt;</w:t>
      </w:r>
    </w:p>
    <w:p w14:paraId="03580445"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62A889DB" w14:textId="77777777" w:rsidR="006250B9" w:rsidRPr="008C13E4" w:rsidRDefault="006250B9" w:rsidP="006250B9">
      <w:pPr>
        <w:pStyle w:val="NormalBold"/>
      </w:pPr>
      <w:r w:rsidRPr="00566B91">
        <w:rPr>
          <w:rStyle w:val="HideTWBExt"/>
          <w:b w:val="0"/>
        </w:rPr>
        <w:t>&lt;/RepeatBlock-By&gt;</w:t>
      </w:r>
    </w:p>
    <w:p w14:paraId="76BD78A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DC9FC80" w14:textId="77777777" w:rsidR="006250B9" w:rsidRPr="008C13E4" w:rsidRDefault="006250B9" w:rsidP="006250B9">
      <w:pPr>
        <w:pStyle w:val="NormalBold"/>
      </w:pPr>
      <w:r w:rsidRPr="00566B91">
        <w:rPr>
          <w:rStyle w:val="HideTWBExt"/>
          <w:b w:val="0"/>
        </w:rPr>
        <w:t>&lt;Article&gt;</w:t>
      </w:r>
      <w:r w:rsidRPr="008C13E4">
        <w:t>Apartado 14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E8C93E5" w14:textId="77777777" w:rsidTr="00C46B21">
        <w:trPr>
          <w:trHeight w:hRule="exact" w:val="240"/>
          <w:jc w:val="center"/>
        </w:trPr>
        <w:tc>
          <w:tcPr>
            <w:tcW w:w="9752" w:type="dxa"/>
            <w:gridSpan w:val="2"/>
            <w:tcBorders>
              <w:top w:val="nil"/>
              <w:left w:val="nil"/>
              <w:bottom w:val="nil"/>
              <w:right w:val="nil"/>
            </w:tcBorders>
          </w:tcPr>
          <w:p w14:paraId="28E89AEF" w14:textId="77777777" w:rsidR="006250B9" w:rsidRPr="008C13E4" w:rsidRDefault="006250B9" w:rsidP="00C46B21"/>
        </w:tc>
      </w:tr>
      <w:tr w:rsidR="006250B9" w:rsidRPr="008C13E4" w14:paraId="3F915325" w14:textId="77777777" w:rsidTr="00C46B21">
        <w:trPr>
          <w:trHeight w:val="240"/>
          <w:jc w:val="center"/>
        </w:trPr>
        <w:tc>
          <w:tcPr>
            <w:tcW w:w="4876" w:type="dxa"/>
            <w:tcBorders>
              <w:top w:val="nil"/>
              <w:left w:val="nil"/>
              <w:bottom w:val="nil"/>
              <w:right w:val="nil"/>
            </w:tcBorders>
          </w:tcPr>
          <w:p w14:paraId="7212A68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08CAB38" w14:textId="77777777" w:rsidR="006250B9" w:rsidRPr="008C13E4" w:rsidRDefault="006250B9" w:rsidP="00C46B21">
            <w:pPr>
              <w:pStyle w:val="AmColumnHeading"/>
            </w:pPr>
            <w:r w:rsidRPr="008C13E4">
              <w:t>Enmienda</w:t>
            </w:r>
          </w:p>
        </w:tc>
      </w:tr>
      <w:tr w:rsidR="006250B9" w:rsidRPr="008C13E4" w14:paraId="6C9BCA58" w14:textId="77777777" w:rsidTr="00C46B21">
        <w:trPr>
          <w:jc w:val="center"/>
        </w:trPr>
        <w:tc>
          <w:tcPr>
            <w:tcW w:w="4876" w:type="dxa"/>
            <w:tcBorders>
              <w:top w:val="nil"/>
              <w:left w:val="nil"/>
              <w:bottom w:val="nil"/>
              <w:right w:val="nil"/>
            </w:tcBorders>
          </w:tcPr>
          <w:p w14:paraId="452F7713" w14:textId="77777777" w:rsidR="006250B9" w:rsidRPr="008C13E4" w:rsidRDefault="006250B9" w:rsidP="00C46B21">
            <w:pPr>
              <w:pStyle w:val="Normal6a"/>
            </w:pPr>
            <w:r w:rsidRPr="008C13E4">
              <w:t>14.</w:t>
            </w:r>
            <w:r w:rsidRPr="008C13E4">
              <w:tab/>
              <w:t xml:space="preserve">Considera que la posibilidad de registrarse como </w:t>
            </w:r>
            <w:r w:rsidRPr="008C13E4">
              <w:rPr>
                <w:b/>
                <w:i/>
              </w:rPr>
              <w:t>SEEE</w:t>
            </w:r>
            <w:r w:rsidRPr="008C13E4">
              <w:t xml:space="preserve"> no debe restringirse a una nueva categoría de «empresas innovadoras» ni estar sujeta a otros factores limitantes; advierte que la creación de esta nueva categoría generaría una burocracia innecesaria; </w:t>
            </w:r>
            <w:r w:rsidRPr="008C13E4">
              <w:rPr>
                <w:b/>
                <w:i/>
              </w:rPr>
              <w:t>aclara que solo las personas físicas o jurídicas que residan o estén establecidas en la Unión deben poder</w:t>
            </w:r>
            <w:r w:rsidRPr="008C13E4">
              <w:t xml:space="preserve"> crear una </w:t>
            </w:r>
            <w:r w:rsidRPr="008C13E4">
              <w:rPr>
                <w:b/>
                <w:i/>
              </w:rPr>
              <w:t>SEEE</w:t>
            </w:r>
            <w:r w:rsidRPr="008C13E4">
              <w:t>;</w:t>
            </w:r>
          </w:p>
        </w:tc>
        <w:tc>
          <w:tcPr>
            <w:tcW w:w="4876" w:type="dxa"/>
            <w:tcBorders>
              <w:top w:val="nil"/>
              <w:left w:val="nil"/>
              <w:bottom w:val="nil"/>
              <w:right w:val="nil"/>
            </w:tcBorders>
          </w:tcPr>
          <w:p w14:paraId="48F7FC6D" w14:textId="77777777" w:rsidR="006250B9" w:rsidRPr="008C13E4" w:rsidRDefault="006250B9" w:rsidP="00C46B21">
            <w:pPr>
              <w:pStyle w:val="Normal6a"/>
            </w:pPr>
            <w:r w:rsidRPr="008C13E4">
              <w:t>14.</w:t>
            </w:r>
            <w:r w:rsidRPr="008C13E4">
              <w:tab/>
              <w:t xml:space="preserve">Considera que la posibilidad de registrarse como </w:t>
            </w:r>
            <w:r w:rsidRPr="008C13E4">
              <w:rPr>
                <w:b/>
                <w:i/>
              </w:rPr>
              <w:t>SES</w:t>
            </w:r>
            <w:r w:rsidRPr="008C13E4">
              <w:t xml:space="preserve"> no debe restringirse a una nueva categoría de «empresas innovadoras» ni estar sujeta a otros factores limitantes; advierte que la creación de esta nueva categoría generaría una burocracia innecesaria; </w:t>
            </w:r>
            <w:r w:rsidRPr="008C13E4">
              <w:rPr>
                <w:b/>
                <w:i/>
              </w:rPr>
              <w:t>pide a la Comisión que trabaje en una solución que permita a los no residentes</w:t>
            </w:r>
            <w:r w:rsidRPr="008C13E4">
              <w:t xml:space="preserve"> crear una </w:t>
            </w:r>
            <w:r w:rsidRPr="008C13E4">
              <w:rPr>
                <w:b/>
                <w:i/>
              </w:rPr>
              <w:t>SES conforme a un modelo similar al del sistema e-Residency disponible en Estonia</w:t>
            </w:r>
            <w:r w:rsidRPr="008C13E4">
              <w:t>;</w:t>
            </w:r>
          </w:p>
        </w:tc>
      </w:tr>
    </w:tbl>
    <w:p w14:paraId="2FAE8FA0"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{EN}</w:t>
      </w:r>
      <w:r w:rsidRPr="00566B91">
        <w:rPr>
          <w:lang w:val="fr-BE"/>
        </w:rPr>
        <w:t>en</w:t>
      </w:r>
      <w:r w:rsidRPr="00566B91">
        <w:rPr>
          <w:rStyle w:val="HideTWBExt"/>
          <w:lang w:val="fr-BE"/>
        </w:rPr>
        <w:t>&lt;/Original&gt;</w:t>
      </w:r>
    </w:p>
    <w:p w14:paraId="56C8B821" w14:textId="77777777" w:rsidR="006250B9" w:rsidRPr="00566B91" w:rsidRDefault="006250B9" w:rsidP="006250B9">
      <w:pPr>
        <w:rPr>
          <w:lang w:val="fr-BE"/>
        </w:rPr>
      </w:pPr>
      <w:r w:rsidRPr="00566B91">
        <w:rPr>
          <w:rStyle w:val="HideTWBExt"/>
          <w:lang w:val="fr-BE"/>
        </w:rPr>
        <w:t>&lt;/Amend&gt;</w:t>
      </w:r>
    </w:p>
    <w:p w14:paraId="2A24B3BF"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113</w:t>
      </w:r>
      <w:r w:rsidRPr="00566B91">
        <w:rPr>
          <w:rStyle w:val="HideTWBExt"/>
          <w:b w:val="0"/>
        </w:rPr>
        <w:t>&lt;/NumAm&gt;</w:t>
      </w:r>
    </w:p>
    <w:p w14:paraId="5D106A1F"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59C408E4" w14:textId="77777777" w:rsidR="006250B9" w:rsidRPr="00566B91" w:rsidRDefault="006250B9" w:rsidP="006250B9">
      <w:pPr>
        <w:pStyle w:val="NormalBold"/>
        <w:rPr>
          <w:lang w:val="fr-BE"/>
        </w:rPr>
      </w:pPr>
      <w:r w:rsidRPr="00566B91">
        <w:rPr>
          <w:rStyle w:val="HideTWBExt"/>
          <w:b w:val="0"/>
        </w:rPr>
        <w:t>&lt;/RepeatBlock-By&gt;</w:t>
      </w:r>
    </w:p>
    <w:p w14:paraId="509606A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68AA0EB" w14:textId="77777777" w:rsidR="006250B9" w:rsidRPr="008C13E4" w:rsidRDefault="006250B9" w:rsidP="006250B9">
      <w:pPr>
        <w:pStyle w:val="NormalBold"/>
      </w:pPr>
      <w:r w:rsidRPr="00566B91">
        <w:rPr>
          <w:rStyle w:val="HideTWBExt"/>
          <w:b w:val="0"/>
        </w:rPr>
        <w:t>&lt;Article&gt;</w:t>
      </w:r>
      <w:r w:rsidRPr="008C13E4">
        <w:t>Apartado 15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762294D" w14:textId="77777777" w:rsidTr="00C46B21">
        <w:trPr>
          <w:trHeight w:hRule="exact" w:val="240"/>
          <w:jc w:val="center"/>
        </w:trPr>
        <w:tc>
          <w:tcPr>
            <w:tcW w:w="9752" w:type="dxa"/>
            <w:gridSpan w:val="2"/>
            <w:tcBorders>
              <w:top w:val="nil"/>
              <w:left w:val="nil"/>
              <w:bottom w:val="nil"/>
              <w:right w:val="nil"/>
            </w:tcBorders>
          </w:tcPr>
          <w:p w14:paraId="2F4C2632" w14:textId="77777777" w:rsidR="006250B9" w:rsidRPr="008C13E4" w:rsidRDefault="006250B9" w:rsidP="00C46B21"/>
        </w:tc>
      </w:tr>
      <w:tr w:rsidR="006250B9" w:rsidRPr="008C13E4" w14:paraId="68B98A8A" w14:textId="77777777" w:rsidTr="00C46B21">
        <w:trPr>
          <w:trHeight w:val="240"/>
          <w:jc w:val="center"/>
        </w:trPr>
        <w:tc>
          <w:tcPr>
            <w:tcW w:w="4876" w:type="dxa"/>
            <w:tcBorders>
              <w:top w:val="nil"/>
              <w:left w:val="nil"/>
              <w:bottom w:val="nil"/>
              <w:right w:val="nil"/>
            </w:tcBorders>
          </w:tcPr>
          <w:p w14:paraId="2BD74059"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BCC53D8" w14:textId="77777777" w:rsidR="006250B9" w:rsidRPr="008C13E4" w:rsidRDefault="006250B9" w:rsidP="00C46B21">
            <w:pPr>
              <w:pStyle w:val="AmColumnHeading"/>
            </w:pPr>
            <w:r w:rsidRPr="008C13E4">
              <w:t>Enmienda</w:t>
            </w:r>
          </w:p>
        </w:tc>
      </w:tr>
      <w:tr w:rsidR="006250B9" w:rsidRPr="008C13E4" w14:paraId="655F9523" w14:textId="77777777" w:rsidTr="00C46B21">
        <w:trPr>
          <w:jc w:val="center"/>
        </w:trPr>
        <w:tc>
          <w:tcPr>
            <w:tcW w:w="4876" w:type="dxa"/>
            <w:tcBorders>
              <w:top w:val="nil"/>
              <w:left w:val="nil"/>
              <w:bottom w:val="nil"/>
              <w:right w:val="nil"/>
            </w:tcBorders>
          </w:tcPr>
          <w:p w14:paraId="3104C0C0" w14:textId="77777777" w:rsidR="006250B9" w:rsidRPr="008C13E4" w:rsidRDefault="006250B9" w:rsidP="00C46B21">
            <w:pPr>
              <w:pStyle w:val="Normal6a"/>
            </w:pPr>
            <w:r w:rsidRPr="008C13E4">
              <w:t>15.</w:t>
            </w:r>
            <w:r w:rsidRPr="008C13E4">
              <w:tab/>
              <w:t xml:space="preserve">Considera que una SEEE debe poder operar como empresa </w:t>
            </w:r>
            <w:r w:rsidRPr="008C13E4">
              <w:rPr>
                <w:b/>
                <w:i/>
              </w:rPr>
              <w:t>individual autónoma</w:t>
            </w:r>
            <w:r w:rsidRPr="008C13E4">
              <w:t xml:space="preserve"> o como filial de una SEEE matriz;</w:t>
            </w:r>
          </w:p>
        </w:tc>
        <w:tc>
          <w:tcPr>
            <w:tcW w:w="4876" w:type="dxa"/>
            <w:tcBorders>
              <w:top w:val="nil"/>
              <w:left w:val="nil"/>
              <w:bottom w:val="nil"/>
              <w:right w:val="nil"/>
            </w:tcBorders>
          </w:tcPr>
          <w:p w14:paraId="1E635FD1" w14:textId="77777777" w:rsidR="006250B9" w:rsidRPr="008C13E4" w:rsidRDefault="006250B9" w:rsidP="00C46B21">
            <w:pPr>
              <w:pStyle w:val="Normal6a"/>
            </w:pPr>
            <w:r w:rsidRPr="008C13E4">
              <w:t>15.</w:t>
            </w:r>
            <w:r w:rsidRPr="008C13E4">
              <w:tab/>
            </w:r>
            <w:r w:rsidRPr="008C13E4">
              <w:rPr>
                <w:b/>
                <w:i/>
              </w:rPr>
              <w:t>Considera que la SEEE debe servir de forma societaria para las entidades únicas, así como para la gestión uniforme del grupo, y</w:t>
            </w:r>
            <w:r w:rsidRPr="008C13E4">
              <w:t xml:space="preserve"> considera que una SEEE debe poder operar como empresa </w:t>
            </w:r>
            <w:r w:rsidRPr="008C13E4">
              <w:rPr>
                <w:b/>
                <w:i/>
              </w:rPr>
              <w:t>matriz</w:t>
            </w:r>
            <w:r w:rsidRPr="008C13E4">
              <w:t xml:space="preserve"> o como filial de una SEEE matriz;</w:t>
            </w:r>
          </w:p>
        </w:tc>
      </w:tr>
    </w:tbl>
    <w:p w14:paraId="1EE9531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8260228" w14:textId="77777777" w:rsidR="006250B9" w:rsidRPr="008C13E4" w:rsidRDefault="006250B9" w:rsidP="006250B9">
      <w:r w:rsidRPr="00566B91">
        <w:rPr>
          <w:rStyle w:val="HideTWBExt"/>
        </w:rPr>
        <w:t>&lt;/Amend&gt;</w:t>
      </w:r>
    </w:p>
    <w:p w14:paraId="3AB6FD7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114</w:t>
      </w:r>
      <w:r w:rsidRPr="00566B91">
        <w:rPr>
          <w:rStyle w:val="HideTWBExt"/>
          <w:b w:val="0"/>
        </w:rPr>
        <w:t>&lt;/NumAm&gt;</w:t>
      </w:r>
    </w:p>
    <w:p w14:paraId="1927D4F2"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2820F94B" w14:textId="77777777" w:rsidR="006250B9" w:rsidRPr="008C13E4" w:rsidRDefault="006250B9" w:rsidP="006250B9">
      <w:pPr>
        <w:pStyle w:val="NormalBold"/>
      </w:pPr>
      <w:r w:rsidRPr="00566B91">
        <w:rPr>
          <w:rStyle w:val="HideTWBExt"/>
          <w:b w:val="0"/>
        </w:rPr>
        <w:t>&lt;/RepeatBlock-By&gt;</w:t>
      </w:r>
    </w:p>
    <w:p w14:paraId="140880A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53B2D74" w14:textId="77777777" w:rsidR="006250B9" w:rsidRPr="008C13E4" w:rsidRDefault="006250B9" w:rsidP="006250B9">
      <w:pPr>
        <w:pStyle w:val="NormalBold"/>
      </w:pPr>
      <w:r w:rsidRPr="00566B91">
        <w:rPr>
          <w:rStyle w:val="HideTWBExt"/>
          <w:b w:val="0"/>
        </w:rPr>
        <w:t>&lt;Article&gt;</w:t>
      </w:r>
      <w:r w:rsidRPr="008C13E4">
        <w:t>Apartado 15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D4F3901" w14:textId="77777777" w:rsidTr="00C46B21">
        <w:trPr>
          <w:trHeight w:hRule="exact" w:val="240"/>
          <w:jc w:val="center"/>
        </w:trPr>
        <w:tc>
          <w:tcPr>
            <w:tcW w:w="9752" w:type="dxa"/>
            <w:gridSpan w:val="2"/>
            <w:tcBorders>
              <w:top w:val="nil"/>
              <w:left w:val="nil"/>
              <w:bottom w:val="nil"/>
              <w:right w:val="nil"/>
            </w:tcBorders>
          </w:tcPr>
          <w:p w14:paraId="6A4B7EE0" w14:textId="77777777" w:rsidR="006250B9" w:rsidRPr="008C13E4" w:rsidRDefault="006250B9" w:rsidP="00C46B21"/>
        </w:tc>
      </w:tr>
      <w:tr w:rsidR="006250B9" w:rsidRPr="008C13E4" w14:paraId="52877E81" w14:textId="77777777" w:rsidTr="00C46B21">
        <w:trPr>
          <w:trHeight w:val="240"/>
          <w:jc w:val="center"/>
        </w:trPr>
        <w:tc>
          <w:tcPr>
            <w:tcW w:w="4876" w:type="dxa"/>
            <w:tcBorders>
              <w:top w:val="nil"/>
              <w:left w:val="nil"/>
              <w:bottom w:val="nil"/>
              <w:right w:val="nil"/>
            </w:tcBorders>
          </w:tcPr>
          <w:p w14:paraId="134ACF3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7FBD0D6" w14:textId="77777777" w:rsidR="006250B9" w:rsidRPr="008C13E4" w:rsidRDefault="006250B9" w:rsidP="00C46B21">
            <w:pPr>
              <w:pStyle w:val="AmColumnHeading"/>
            </w:pPr>
            <w:r w:rsidRPr="008C13E4">
              <w:t>Enmienda</w:t>
            </w:r>
          </w:p>
        </w:tc>
      </w:tr>
      <w:tr w:rsidR="006250B9" w:rsidRPr="008C13E4" w14:paraId="23CE456C" w14:textId="77777777" w:rsidTr="00C46B21">
        <w:trPr>
          <w:jc w:val="center"/>
        </w:trPr>
        <w:tc>
          <w:tcPr>
            <w:tcW w:w="4876" w:type="dxa"/>
            <w:tcBorders>
              <w:top w:val="nil"/>
              <w:left w:val="nil"/>
              <w:bottom w:val="nil"/>
              <w:right w:val="nil"/>
            </w:tcBorders>
          </w:tcPr>
          <w:p w14:paraId="330CEFC2" w14:textId="77777777" w:rsidR="006250B9" w:rsidRPr="008C13E4" w:rsidRDefault="006250B9" w:rsidP="00C46B21">
            <w:pPr>
              <w:pStyle w:val="Normal6a"/>
            </w:pPr>
            <w:r w:rsidRPr="008C13E4">
              <w:t>15.</w:t>
            </w:r>
            <w:r w:rsidRPr="008C13E4">
              <w:tab/>
              <w:t xml:space="preserve">Considera que una </w:t>
            </w:r>
            <w:r w:rsidRPr="008C13E4">
              <w:rPr>
                <w:b/>
                <w:i/>
              </w:rPr>
              <w:t>SEEE</w:t>
            </w:r>
            <w:r w:rsidRPr="008C13E4">
              <w:t xml:space="preserve"> debe poder operar como empresa individual autónoma o como filial de una SEEE matriz;</w:t>
            </w:r>
          </w:p>
        </w:tc>
        <w:tc>
          <w:tcPr>
            <w:tcW w:w="4876" w:type="dxa"/>
            <w:tcBorders>
              <w:top w:val="nil"/>
              <w:left w:val="nil"/>
              <w:bottom w:val="nil"/>
              <w:right w:val="nil"/>
            </w:tcBorders>
          </w:tcPr>
          <w:p w14:paraId="1256B79A" w14:textId="77777777" w:rsidR="006250B9" w:rsidRPr="008C13E4" w:rsidRDefault="006250B9" w:rsidP="00C46B21">
            <w:pPr>
              <w:pStyle w:val="Normal6a"/>
            </w:pPr>
            <w:r w:rsidRPr="008C13E4">
              <w:t>15.</w:t>
            </w:r>
            <w:r w:rsidRPr="008C13E4">
              <w:tab/>
              <w:t xml:space="preserve">Considera que una </w:t>
            </w:r>
            <w:r w:rsidRPr="008C13E4">
              <w:rPr>
                <w:b/>
                <w:i/>
              </w:rPr>
              <w:t>SES</w:t>
            </w:r>
            <w:r w:rsidRPr="008C13E4">
              <w:t xml:space="preserve"> debe poder operar como empresa individual autónoma</w:t>
            </w:r>
            <w:r w:rsidRPr="008C13E4">
              <w:rPr>
                <w:b/>
                <w:i/>
              </w:rPr>
              <w:t>, como filial de una empresa matriz</w:t>
            </w:r>
            <w:r w:rsidRPr="008C13E4">
              <w:t xml:space="preserve"> o como filial de una SEEE matriz;</w:t>
            </w:r>
          </w:p>
        </w:tc>
      </w:tr>
    </w:tbl>
    <w:p w14:paraId="3B49F5BC"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F64FB4D" w14:textId="77777777" w:rsidR="006250B9" w:rsidRPr="008C13E4" w:rsidRDefault="006250B9" w:rsidP="006250B9">
      <w:r w:rsidRPr="00566B91">
        <w:rPr>
          <w:rStyle w:val="HideTWBExt"/>
        </w:rPr>
        <w:t>&lt;/Amend&gt;</w:t>
      </w:r>
    </w:p>
    <w:p w14:paraId="0657D9F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115</w:t>
      </w:r>
      <w:r w:rsidRPr="00566B91">
        <w:rPr>
          <w:rStyle w:val="HideTWBExt"/>
          <w:b w:val="0"/>
        </w:rPr>
        <w:t>&lt;/NumAm&gt;</w:t>
      </w:r>
    </w:p>
    <w:p w14:paraId="735107A8"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069FA3B5" w14:textId="77777777" w:rsidR="006250B9" w:rsidRPr="008C13E4" w:rsidRDefault="006250B9" w:rsidP="006250B9">
      <w:pPr>
        <w:pStyle w:val="NormalBold"/>
      </w:pPr>
      <w:r w:rsidRPr="00566B91">
        <w:rPr>
          <w:rStyle w:val="HideTWBExt"/>
          <w:b w:val="0"/>
        </w:rPr>
        <w:t>&lt;/RepeatBlock-By&gt;</w:t>
      </w:r>
    </w:p>
    <w:p w14:paraId="35580AF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DAA09D1" w14:textId="77777777" w:rsidR="006250B9" w:rsidRPr="008C13E4" w:rsidRDefault="006250B9" w:rsidP="006250B9">
      <w:pPr>
        <w:pStyle w:val="NormalBold"/>
      </w:pPr>
      <w:r w:rsidRPr="00566B91">
        <w:rPr>
          <w:rStyle w:val="HideTWBExt"/>
          <w:b w:val="0"/>
        </w:rPr>
        <w:t>&lt;Article&gt;</w:t>
      </w:r>
      <w:r w:rsidRPr="008C13E4">
        <w:t>Apartado 15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C7FA8C7" w14:textId="77777777" w:rsidTr="00C46B21">
        <w:trPr>
          <w:trHeight w:hRule="exact" w:val="240"/>
          <w:jc w:val="center"/>
        </w:trPr>
        <w:tc>
          <w:tcPr>
            <w:tcW w:w="9752" w:type="dxa"/>
            <w:gridSpan w:val="2"/>
            <w:tcBorders>
              <w:top w:val="nil"/>
              <w:left w:val="nil"/>
              <w:bottom w:val="nil"/>
              <w:right w:val="nil"/>
            </w:tcBorders>
          </w:tcPr>
          <w:p w14:paraId="4F47471B" w14:textId="77777777" w:rsidR="006250B9" w:rsidRPr="008C13E4" w:rsidRDefault="006250B9" w:rsidP="00C46B21"/>
        </w:tc>
      </w:tr>
      <w:tr w:rsidR="006250B9" w:rsidRPr="008C13E4" w14:paraId="0D35596D" w14:textId="77777777" w:rsidTr="00C46B21">
        <w:trPr>
          <w:trHeight w:val="240"/>
          <w:jc w:val="center"/>
        </w:trPr>
        <w:tc>
          <w:tcPr>
            <w:tcW w:w="4876" w:type="dxa"/>
            <w:tcBorders>
              <w:top w:val="nil"/>
              <w:left w:val="nil"/>
              <w:bottom w:val="nil"/>
              <w:right w:val="nil"/>
            </w:tcBorders>
          </w:tcPr>
          <w:p w14:paraId="487ACF8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A795EC4" w14:textId="77777777" w:rsidR="006250B9" w:rsidRPr="008C13E4" w:rsidRDefault="006250B9" w:rsidP="00C46B21">
            <w:pPr>
              <w:pStyle w:val="AmColumnHeading"/>
            </w:pPr>
            <w:r w:rsidRPr="008C13E4">
              <w:t>Enmienda</w:t>
            </w:r>
          </w:p>
        </w:tc>
      </w:tr>
      <w:tr w:rsidR="006250B9" w:rsidRPr="008C13E4" w14:paraId="2D2E2F9C" w14:textId="77777777" w:rsidTr="00C46B21">
        <w:trPr>
          <w:jc w:val="center"/>
        </w:trPr>
        <w:tc>
          <w:tcPr>
            <w:tcW w:w="4876" w:type="dxa"/>
            <w:tcBorders>
              <w:top w:val="nil"/>
              <w:left w:val="nil"/>
              <w:bottom w:val="nil"/>
              <w:right w:val="nil"/>
            </w:tcBorders>
          </w:tcPr>
          <w:p w14:paraId="52B4645E" w14:textId="77777777" w:rsidR="006250B9" w:rsidRPr="008C13E4" w:rsidRDefault="006250B9" w:rsidP="00C46B21">
            <w:pPr>
              <w:pStyle w:val="Normal6a"/>
            </w:pPr>
            <w:r w:rsidRPr="008C13E4">
              <w:t>15.</w:t>
            </w:r>
            <w:r w:rsidRPr="008C13E4">
              <w:tab/>
              <w:t xml:space="preserve">Considera que una SEEE debe poder operar como empresa individual autónoma o como filial de una </w:t>
            </w:r>
            <w:r w:rsidRPr="008C13E4">
              <w:rPr>
                <w:b/>
                <w:i/>
              </w:rPr>
              <w:t>SEEE</w:t>
            </w:r>
            <w:r w:rsidRPr="008C13E4">
              <w:t xml:space="preserve"> matriz;</w:t>
            </w:r>
          </w:p>
        </w:tc>
        <w:tc>
          <w:tcPr>
            <w:tcW w:w="4876" w:type="dxa"/>
            <w:tcBorders>
              <w:top w:val="nil"/>
              <w:left w:val="nil"/>
              <w:bottom w:val="nil"/>
              <w:right w:val="nil"/>
            </w:tcBorders>
          </w:tcPr>
          <w:p w14:paraId="6D7B45B5" w14:textId="77777777" w:rsidR="006250B9" w:rsidRPr="008C13E4" w:rsidRDefault="006250B9" w:rsidP="00C46B21">
            <w:pPr>
              <w:pStyle w:val="Normal6a"/>
            </w:pPr>
            <w:r w:rsidRPr="008C13E4">
              <w:t>15.</w:t>
            </w:r>
            <w:r w:rsidRPr="008C13E4">
              <w:tab/>
              <w:t xml:space="preserve">Considera que una SEEE debe poder operar como empresa individual autónoma o como filial de una </w:t>
            </w:r>
            <w:r w:rsidRPr="008C13E4">
              <w:rPr>
                <w:b/>
                <w:i/>
              </w:rPr>
              <w:t>empresa</w:t>
            </w:r>
            <w:r w:rsidRPr="008C13E4">
              <w:t xml:space="preserve"> matriz;</w:t>
            </w:r>
          </w:p>
        </w:tc>
      </w:tr>
    </w:tbl>
    <w:p w14:paraId="5FE53B1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8184C13" w14:textId="77777777" w:rsidR="006250B9" w:rsidRPr="008C13E4" w:rsidRDefault="006250B9" w:rsidP="006250B9">
      <w:r w:rsidRPr="00566B91">
        <w:rPr>
          <w:rStyle w:val="HideTWBExt"/>
        </w:rPr>
        <w:t>&lt;/Amend&gt;</w:t>
      </w:r>
    </w:p>
    <w:p w14:paraId="3F0D0BB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116</w:t>
      </w:r>
      <w:r w:rsidRPr="00566B91">
        <w:rPr>
          <w:rStyle w:val="HideTWBExt"/>
          <w:b w:val="0"/>
        </w:rPr>
        <w:t>&lt;/NumAm&gt;</w:t>
      </w:r>
    </w:p>
    <w:p w14:paraId="728662CF"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2889936A" w14:textId="77777777" w:rsidR="006250B9" w:rsidRPr="008C13E4" w:rsidRDefault="006250B9" w:rsidP="006250B9">
      <w:pPr>
        <w:pStyle w:val="NormalBold"/>
      </w:pPr>
      <w:r w:rsidRPr="00566B91">
        <w:rPr>
          <w:rStyle w:val="HideTWBExt"/>
          <w:b w:val="0"/>
        </w:rPr>
        <w:t>&lt;/RepeatBlock-By&gt;</w:t>
      </w:r>
    </w:p>
    <w:p w14:paraId="40E918D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96B711C" w14:textId="77777777" w:rsidR="006250B9" w:rsidRPr="008C13E4" w:rsidRDefault="006250B9" w:rsidP="006250B9">
      <w:pPr>
        <w:pStyle w:val="NormalBold"/>
      </w:pPr>
      <w:r w:rsidRPr="00566B91">
        <w:rPr>
          <w:rStyle w:val="HideTWBExt"/>
          <w:b w:val="0"/>
        </w:rPr>
        <w:t>&lt;Article&gt;</w:t>
      </w:r>
      <w:r w:rsidRPr="008C13E4">
        <w:t>Apartado 16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EF797F4" w14:textId="77777777" w:rsidTr="00C46B21">
        <w:trPr>
          <w:trHeight w:hRule="exact" w:val="240"/>
          <w:jc w:val="center"/>
        </w:trPr>
        <w:tc>
          <w:tcPr>
            <w:tcW w:w="9752" w:type="dxa"/>
            <w:gridSpan w:val="2"/>
            <w:tcBorders>
              <w:top w:val="nil"/>
              <w:left w:val="nil"/>
              <w:bottom w:val="nil"/>
              <w:right w:val="nil"/>
            </w:tcBorders>
          </w:tcPr>
          <w:p w14:paraId="39DF1A10" w14:textId="77777777" w:rsidR="006250B9" w:rsidRPr="008C13E4" w:rsidRDefault="006250B9" w:rsidP="00C46B21"/>
        </w:tc>
      </w:tr>
      <w:tr w:rsidR="006250B9" w:rsidRPr="008C13E4" w14:paraId="6933B650" w14:textId="77777777" w:rsidTr="00C46B21">
        <w:trPr>
          <w:trHeight w:val="240"/>
          <w:jc w:val="center"/>
        </w:trPr>
        <w:tc>
          <w:tcPr>
            <w:tcW w:w="4876" w:type="dxa"/>
            <w:tcBorders>
              <w:top w:val="nil"/>
              <w:left w:val="nil"/>
              <w:bottom w:val="nil"/>
              <w:right w:val="nil"/>
            </w:tcBorders>
          </w:tcPr>
          <w:p w14:paraId="3B8D31B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2B87380" w14:textId="77777777" w:rsidR="006250B9" w:rsidRPr="008C13E4" w:rsidRDefault="006250B9" w:rsidP="00C46B21">
            <w:pPr>
              <w:pStyle w:val="AmColumnHeading"/>
            </w:pPr>
            <w:r w:rsidRPr="008C13E4">
              <w:t>Enmienda</w:t>
            </w:r>
          </w:p>
        </w:tc>
      </w:tr>
      <w:tr w:rsidR="006250B9" w:rsidRPr="008C13E4" w14:paraId="09509CA7" w14:textId="77777777" w:rsidTr="00C46B21">
        <w:trPr>
          <w:jc w:val="center"/>
        </w:trPr>
        <w:tc>
          <w:tcPr>
            <w:tcW w:w="4876" w:type="dxa"/>
            <w:tcBorders>
              <w:top w:val="nil"/>
              <w:left w:val="nil"/>
              <w:bottom w:val="nil"/>
              <w:right w:val="nil"/>
            </w:tcBorders>
          </w:tcPr>
          <w:p w14:paraId="7FE5F978" w14:textId="77777777" w:rsidR="006250B9" w:rsidRPr="008C13E4" w:rsidRDefault="006250B9" w:rsidP="00C46B21">
            <w:pPr>
              <w:pStyle w:val="Normal6a"/>
            </w:pPr>
            <w:r w:rsidRPr="008C13E4">
              <w:t>16.</w:t>
            </w:r>
            <w:r w:rsidRPr="008C13E4">
              <w:tab/>
              <w:t>Subraya que, para que una empresa pueda registrarse como SEEE, debe tener su sede social en uno de los veintisiete Estados miembros; resalta que la sede y el domicilio social pueden estar situados en diferentes Estados miembros;</w:t>
            </w:r>
          </w:p>
        </w:tc>
        <w:tc>
          <w:tcPr>
            <w:tcW w:w="4876" w:type="dxa"/>
            <w:tcBorders>
              <w:top w:val="nil"/>
              <w:left w:val="nil"/>
              <w:bottom w:val="nil"/>
              <w:right w:val="nil"/>
            </w:tcBorders>
          </w:tcPr>
          <w:p w14:paraId="34A06BB4" w14:textId="77777777" w:rsidR="006250B9" w:rsidRPr="008C13E4" w:rsidRDefault="006250B9" w:rsidP="00C46B21">
            <w:pPr>
              <w:pStyle w:val="Normal6a"/>
            </w:pPr>
            <w:r w:rsidRPr="008C13E4">
              <w:t>16.</w:t>
            </w:r>
            <w:r w:rsidRPr="008C13E4">
              <w:tab/>
              <w:t xml:space="preserve">Subraya que, para que una empresa pueda registrarse como SEEE, debe tener su sede social en uno de los veintisiete Estados miembros; resalta que la sede y el domicilio social pueden estar situados en diferentes Estados miembros; </w:t>
            </w:r>
            <w:r w:rsidRPr="008C13E4">
              <w:rPr>
                <w:b/>
                <w:i/>
              </w:rPr>
              <w:t>hace hincapié, además, en que una SEEE debe poder trasladar su sede social a otro Estado miembro dentro de la Unión sin necesidad de disolución o nueva constitución, de conformidad con unos procedimientos armonizados que garanticen la continuidad de la personalidad jurídica;</w:t>
            </w:r>
          </w:p>
        </w:tc>
      </w:tr>
    </w:tbl>
    <w:p w14:paraId="74967859"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{EN}</w:t>
      </w:r>
      <w:r w:rsidRPr="00566B91">
        <w:rPr>
          <w:lang w:val="fr-BE"/>
        </w:rPr>
        <w:t>en</w:t>
      </w:r>
      <w:r w:rsidRPr="00566B91">
        <w:rPr>
          <w:rStyle w:val="HideTWBExt"/>
          <w:lang w:val="fr-BE"/>
        </w:rPr>
        <w:t>&lt;/Original&gt;</w:t>
      </w:r>
    </w:p>
    <w:p w14:paraId="4B93EBB0" w14:textId="77777777" w:rsidR="006250B9" w:rsidRPr="00566B91" w:rsidRDefault="006250B9" w:rsidP="006250B9">
      <w:pPr>
        <w:rPr>
          <w:lang w:val="fr-BE"/>
        </w:rPr>
      </w:pPr>
      <w:r w:rsidRPr="00566B91">
        <w:rPr>
          <w:rStyle w:val="HideTWBExt"/>
          <w:lang w:val="fr-BE"/>
        </w:rPr>
        <w:t>&lt;/Amend&gt;</w:t>
      </w:r>
    </w:p>
    <w:p w14:paraId="0956B267"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117</w:t>
      </w:r>
      <w:r w:rsidRPr="00566B91">
        <w:rPr>
          <w:rStyle w:val="HideTWBExt"/>
          <w:b w:val="0"/>
        </w:rPr>
        <w:t>&lt;/NumAm&gt;</w:t>
      </w:r>
    </w:p>
    <w:p w14:paraId="5E06DBA7"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48258563" w14:textId="77777777" w:rsidR="006250B9" w:rsidRPr="00566B91" w:rsidRDefault="006250B9" w:rsidP="006250B9">
      <w:pPr>
        <w:pStyle w:val="NormalBold"/>
        <w:rPr>
          <w:lang w:val="fr-BE"/>
        </w:rPr>
      </w:pPr>
      <w:r w:rsidRPr="00566B91">
        <w:rPr>
          <w:rStyle w:val="HideTWBExt"/>
          <w:b w:val="0"/>
        </w:rPr>
        <w:t>&lt;/RepeatBlock-By&gt;</w:t>
      </w:r>
    </w:p>
    <w:p w14:paraId="627AFA2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2DADC05" w14:textId="77777777" w:rsidR="006250B9" w:rsidRPr="008C13E4" w:rsidRDefault="006250B9" w:rsidP="006250B9">
      <w:pPr>
        <w:pStyle w:val="NormalBold"/>
      </w:pPr>
      <w:r w:rsidRPr="00566B91">
        <w:rPr>
          <w:rStyle w:val="HideTWBExt"/>
          <w:b w:val="0"/>
        </w:rPr>
        <w:t>&lt;Article&gt;</w:t>
      </w:r>
      <w:r w:rsidRPr="008C13E4">
        <w:t>Apartado 16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7774D95" w14:textId="77777777" w:rsidTr="00C46B21">
        <w:trPr>
          <w:trHeight w:hRule="exact" w:val="240"/>
          <w:jc w:val="center"/>
        </w:trPr>
        <w:tc>
          <w:tcPr>
            <w:tcW w:w="9752" w:type="dxa"/>
            <w:gridSpan w:val="2"/>
            <w:tcBorders>
              <w:top w:val="nil"/>
              <w:left w:val="nil"/>
              <w:bottom w:val="nil"/>
              <w:right w:val="nil"/>
            </w:tcBorders>
          </w:tcPr>
          <w:p w14:paraId="41377459" w14:textId="77777777" w:rsidR="006250B9" w:rsidRPr="008C13E4" w:rsidRDefault="006250B9" w:rsidP="00C46B21"/>
        </w:tc>
      </w:tr>
      <w:tr w:rsidR="006250B9" w:rsidRPr="008C13E4" w14:paraId="034CAE9F" w14:textId="77777777" w:rsidTr="00C46B21">
        <w:trPr>
          <w:trHeight w:val="240"/>
          <w:jc w:val="center"/>
        </w:trPr>
        <w:tc>
          <w:tcPr>
            <w:tcW w:w="4876" w:type="dxa"/>
            <w:tcBorders>
              <w:top w:val="nil"/>
              <w:left w:val="nil"/>
              <w:bottom w:val="nil"/>
              <w:right w:val="nil"/>
            </w:tcBorders>
          </w:tcPr>
          <w:p w14:paraId="06E7F90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C49B90C" w14:textId="77777777" w:rsidR="006250B9" w:rsidRPr="008C13E4" w:rsidRDefault="006250B9" w:rsidP="00C46B21">
            <w:pPr>
              <w:pStyle w:val="AmColumnHeading"/>
            </w:pPr>
            <w:r w:rsidRPr="008C13E4">
              <w:t>Enmienda</w:t>
            </w:r>
          </w:p>
        </w:tc>
      </w:tr>
      <w:tr w:rsidR="006250B9" w:rsidRPr="008C13E4" w14:paraId="569809F4" w14:textId="77777777" w:rsidTr="00C46B21">
        <w:trPr>
          <w:jc w:val="center"/>
        </w:trPr>
        <w:tc>
          <w:tcPr>
            <w:tcW w:w="4876" w:type="dxa"/>
            <w:tcBorders>
              <w:top w:val="nil"/>
              <w:left w:val="nil"/>
              <w:bottom w:val="nil"/>
              <w:right w:val="nil"/>
            </w:tcBorders>
          </w:tcPr>
          <w:p w14:paraId="2FD3B226" w14:textId="77777777" w:rsidR="006250B9" w:rsidRPr="008C13E4" w:rsidRDefault="006250B9" w:rsidP="00C46B21">
            <w:pPr>
              <w:pStyle w:val="Normal6a"/>
            </w:pPr>
            <w:r w:rsidRPr="008C13E4">
              <w:t>16.</w:t>
            </w:r>
            <w:r w:rsidRPr="008C13E4">
              <w:tab/>
              <w:t>Subraya que, para que una empresa pueda registrarse como SEEE, debe tener su sede social en uno de los veintisiete Estados miembros; resalta que la sede y el domicilio social pueden estar situados en diferentes Estados miembros;</w:t>
            </w:r>
          </w:p>
        </w:tc>
        <w:tc>
          <w:tcPr>
            <w:tcW w:w="4876" w:type="dxa"/>
            <w:tcBorders>
              <w:top w:val="nil"/>
              <w:left w:val="nil"/>
              <w:bottom w:val="nil"/>
              <w:right w:val="nil"/>
            </w:tcBorders>
          </w:tcPr>
          <w:p w14:paraId="676631F9" w14:textId="77777777" w:rsidR="006250B9" w:rsidRPr="008C13E4" w:rsidRDefault="006250B9" w:rsidP="00C46B21">
            <w:pPr>
              <w:pStyle w:val="Normal6a"/>
            </w:pPr>
            <w:r w:rsidRPr="008C13E4">
              <w:t>16.</w:t>
            </w:r>
            <w:r w:rsidRPr="008C13E4">
              <w:tab/>
              <w:t>Subraya que, para que una empresa pueda registrarse como SEEE, debe tener su sede social en uno de los veintisiete Estados miembros; resalta que la sede y el domicilio social pueden estar situados en diferentes Estados miembros</w:t>
            </w:r>
            <w:r w:rsidRPr="008C13E4">
              <w:rPr>
                <w:b/>
                <w:i/>
              </w:rPr>
              <w:t>, siempre que la empresa mantenga un vínculo real con el territorio jurisdiccional y fiscal en el que se encuentra su sede social, y a menos que la coincidencia de ambos sea necesaria para la protección de intereses públicos superiores</w:t>
            </w:r>
            <w:r w:rsidRPr="008C13E4">
              <w:t>;</w:t>
            </w:r>
          </w:p>
        </w:tc>
      </w:tr>
    </w:tbl>
    <w:p w14:paraId="21C2B01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4E9D252" w14:textId="77777777" w:rsidR="006250B9" w:rsidRPr="008C13E4" w:rsidRDefault="006250B9" w:rsidP="006250B9">
      <w:r w:rsidRPr="00566B91">
        <w:rPr>
          <w:rStyle w:val="HideTWBExt"/>
        </w:rPr>
        <w:t>&lt;/Amend&gt;</w:t>
      </w:r>
    </w:p>
    <w:p w14:paraId="501F6A1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118</w:t>
      </w:r>
      <w:r w:rsidRPr="00566B91">
        <w:rPr>
          <w:rStyle w:val="HideTWBExt"/>
          <w:b w:val="0"/>
        </w:rPr>
        <w:t>&lt;/NumAm&gt;</w:t>
      </w:r>
    </w:p>
    <w:p w14:paraId="60361E37"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17321BB8" w14:textId="77777777" w:rsidR="006250B9" w:rsidRPr="008C13E4" w:rsidRDefault="006250B9" w:rsidP="006250B9">
      <w:pPr>
        <w:pStyle w:val="NormalBold"/>
      </w:pPr>
      <w:r w:rsidRPr="00566B91">
        <w:rPr>
          <w:rStyle w:val="HideTWBExt"/>
          <w:b w:val="0"/>
        </w:rPr>
        <w:t>&lt;/RepeatBlock-By&gt;</w:t>
      </w:r>
    </w:p>
    <w:p w14:paraId="785E1F5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DE5EB21" w14:textId="77777777" w:rsidR="006250B9" w:rsidRPr="008C13E4" w:rsidRDefault="006250B9" w:rsidP="006250B9">
      <w:pPr>
        <w:pStyle w:val="NormalBold"/>
      </w:pPr>
      <w:r w:rsidRPr="00566B91">
        <w:rPr>
          <w:rStyle w:val="HideTWBExt"/>
          <w:b w:val="0"/>
        </w:rPr>
        <w:t>&lt;Article&gt;</w:t>
      </w:r>
      <w:r w:rsidRPr="008C13E4">
        <w:t>Apartado 16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533B15F" w14:textId="77777777" w:rsidTr="00C46B21">
        <w:trPr>
          <w:trHeight w:hRule="exact" w:val="240"/>
          <w:jc w:val="center"/>
        </w:trPr>
        <w:tc>
          <w:tcPr>
            <w:tcW w:w="9752" w:type="dxa"/>
            <w:gridSpan w:val="2"/>
            <w:tcBorders>
              <w:top w:val="nil"/>
              <w:left w:val="nil"/>
              <w:bottom w:val="nil"/>
              <w:right w:val="nil"/>
            </w:tcBorders>
          </w:tcPr>
          <w:p w14:paraId="087A419C" w14:textId="77777777" w:rsidR="006250B9" w:rsidRPr="008C13E4" w:rsidRDefault="006250B9" w:rsidP="00C46B21"/>
        </w:tc>
      </w:tr>
      <w:tr w:rsidR="006250B9" w:rsidRPr="008C13E4" w14:paraId="36CC51F4" w14:textId="77777777" w:rsidTr="00C46B21">
        <w:trPr>
          <w:trHeight w:val="240"/>
          <w:jc w:val="center"/>
        </w:trPr>
        <w:tc>
          <w:tcPr>
            <w:tcW w:w="4876" w:type="dxa"/>
            <w:tcBorders>
              <w:top w:val="nil"/>
              <w:left w:val="nil"/>
              <w:bottom w:val="nil"/>
              <w:right w:val="nil"/>
            </w:tcBorders>
          </w:tcPr>
          <w:p w14:paraId="3B28701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960EF62" w14:textId="77777777" w:rsidR="006250B9" w:rsidRPr="008C13E4" w:rsidRDefault="006250B9" w:rsidP="00C46B21">
            <w:pPr>
              <w:pStyle w:val="AmColumnHeading"/>
            </w:pPr>
            <w:r w:rsidRPr="008C13E4">
              <w:t>Enmienda</w:t>
            </w:r>
          </w:p>
        </w:tc>
      </w:tr>
      <w:tr w:rsidR="006250B9" w:rsidRPr="008C13E4" w14:paraId="3FCA756C" w14:textId="77777777" w:rsidTr="00C46B21">
        <w:trPr>
          <w:jc w:val="center"/>
        </w:trPr>
        <w:tc>
          <w:tcPr>
            <w:tcW w:w="4876" w:type="dxa"/>
            <w:tcBorders>
              <w:top w:val="nil"/>
              <w:left w:val="nil"/>
              <w:bottom w:val="nil"/>
              <w:right w:val="nil"/>
            </w:tcBorders>
          </w:tcPr>
          <w:p w14:paraId="5770BED4" w14:textId="77777777" w:rsidR="006250B9" w:rsidRPr="008C13E4" w:rsidRDefault="006250B9" w:rsidP="00C46B21">
            <w:pPr>
              <w:pStyle w:val="Normal6a"/>
            </w:pPr>
            <w:r w:rsidRPr="008C13E4">
              <w:t>16.</w:t>
            </w:r>
            <w:r w:rsidRPr="008C13E4">
              <w:tab/>
              <w:t xml:space="preserve">Subraya que, para que una empresa pueda registrarse como </w:t>
            </w:r>
            <w:r w:rsidRPr="008C13E4">
              <w:rPr>
                <w:b/>
                <w:i/>
              </w:rPr>
              <w:t>SEEE</w:t>
            </w:r>
            <w:r w:rsidRPr="008C13E4">
              <w:t>, debe tener su sede social en uno de los veintisiete Estados miembros; resalta que la sede y el domicilio social pueden estar situados en diferentes Estados miembros;</w:t>
            </w:r>
          </w:p>
        </w:tc>
        <w:tc>
          <w:tcPr>
            <w:tcW w:w="4876" w:type="dxa"/>
            <w:tcBorders>
              <w:top w:val="nil"/>
              <w:left w:val="nil"/>
              <w:bottom w:val="nil"/>
              <w:right w:val="nil"/>
            </w:tcBorders>
          </w:tcPr>
          <w:p w14:paraId="1B55A5E8" w14:textId="77777777" w:rsidR="006250B9" w:rsidRPr="008C13E4" w:rsidRDefault="006250B9" w:rsidP="00C46B21">
            <w:pPr>
              <w:pStyle w:val="Normal6a"/>
            </w:pPr>
            <w:r w:rsidRPr="008C13E4">
              <w:t>16.</w:t>
            </w:r>
            <w:r w:rsidRPr="008C13E4">
              <w:tab/>
              <w:t xml:space="preserve">Subraya que, para que una empresa pueda registrarse como </w:t>
            </w:r>
            <w:r w:rsidRPr="008C13E4">
              <w:rPr>
                <w:b/>
                <w:i/>
              </w:rPr>
              <w:t>SES</w:t>
            </w:r>
            <w:r w:rsidRPr="008C13E4">
              <w:t>, debe tener su sede social en uno de los veintisiete Estados miembros; resalta que la sede y el domicilio social pueden estar situados en diferentes Estados miembros</w:t>
            </w:r>
            <w:r w:rsidRPr="008C13E4">
              <w:rPr>
                <w:b/>
                <w:i/>
              </w:rPr>
              <w:t>, siempre que la empresa mantenga un vínculo real y verificable con el territorio jurisdiccional y fiscal en el que se encuentra su sede social</w:t>
            </w:r>
            <w:r w:rsidRPr="008C13E4">
              <w:t>;</w:t>
            </w:r>
          </w:p>
        </w:tc>
      </w:tr>
    </w:tbl>
    <w:p w14:paraId="5507764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A51EEB8" w14:textId="77777777" w:rsidR="006250B9" w:rsidRPr="008C13E4" w:rsidRDefault="006250B9" w:rsidP="006250B9">
      <w:r w:rsidRPr="00566B91">
        <w:rPr>
          <w:rStyle w:val="HideTWBExt"/>
        </w:rPr>
        <w:t>&lt;/Amend&gt;</w:t>
      </w:r>
    </w:p>
    <w:p w14:paraId="05E293A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119</w:t>
      </w:r>
      <w:r w:rsidRPr="00566B91">
        <w:rPr>
          <w:rStyle w:val="HideTWBExt"/>
          <w:b w:val="0"/>
        </w:rPr>
        <w:t>&lt;/NumAm&gt;</w:t>
      </w:r>
    </w:p>
    <w:p w14:paraId="604774B0"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305469EB" w14:textId="77777777" w:rsidR="006250B9" w:rsidRPr="008C13E4" w:rsidRDefault="006250B9" w:rsidP="006250B9">
      <w:pPr>
        <w:pStyle w:val="NormalBold"/>
      </w:pPr>
      <w:r w:rsidRPr="00566B91">
        <w:rPr>
          <w:rStyle w:val="HideTWBExt"/>
          <w:b w:val="0"/>
        </w:rPr>
        <w:t>&lt;/RepeatBlock-By&gt;</w:t>
      </w:r>
    </w:p>
    <w:p w14:paraId="3170180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4561B69" w14:textId="77777777" w:rsidR="006250B9" w:rsidRPr="008C13E4" w:rsidRDefault="006250B9" w:rsidP="006250B9">
      <w:pPr>
        <w:pStyle w:val="NormalBold"/>
      </w:pPr>
      <w:r w:rsidRPr="00566B91">
        <w:rPr>
          <w:rStyle w:val="HideTWBExt"/>
          <w:b w:val="0"/>
        </w:rPr>
        <w:t>&lt;Article&gt;</w:t>
      </w:r>
      <w:r w:rsidRPr="008C13E4">
        <w:t>Apartado 16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D1838F0" w14:textId="77777777" w:rsidTr="00C46B21">
        <w:trPr>
          <w:trHeight w:hRule="exact" w:val="240"/>
          <w:jc w:val="center"/>
        </w:trPr>
        <w:tc>
          <w:tcPr>
            <w:tcW w:w="9752" w:type="dxa"/>
            <w:gridSpan w:val="2"/>
            <w:tcBorders>
              <w:top w:val="nil"/>
              <w:left w:val="nil"/>
              <w:bottom w:val="nil"/>
              <w:right w:val="nil"/>
            </w:tcBorders>
          </w:tcPr>
          <w:p w14:paraId="66664955" w14:textId="77777777" w:rsidR="006250B9" w:rsidRPr="008C13E4" w:rsidRDefault="006250B9" w:rsidP="00C46B21"/>
        </w:tc>
      </w:tr>
      <w:tr w:rsidR="006250B9" w:rsidRPr="008C13E4" w14:paraId="1C37B546" w14:textId="77777777" w:rsidTr="00C46B21">
        <w:trPr>
          <w:trHeight w:val="240"/>
          <w:jc w:val="center"/>
        </w:trPr>
        <w:tc>
          <w:tcPr>
            <w:tcW w:w="4876" w:type="dxa"/>
            <w:tcBorders>
              <w:top w:val="nil"/>
              <w:left w:val="nil"/>
              <w:bottom w:val="nil"/>
              <w:right w:val="nil"/>
            </w:tcBorders>
          </w:tcPr>
          <w:p w14:paraId="254D411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FC679B4" w14:textId="77777777" w:rsidR="006250B9" w:rsidRPr="008C13E4" w:rsidRDefault="006250B9" w:rsidP="00C46B21">
            <w:pPr>
              <w:pStyle w:val="AmColumnHeading"/>
            </w:pPr>
            <w:r w:rsidRPr="008C13E4">
              <w:t>Enmienda</w:t>
            </w:r>
          </w:p>
        </w:tc>
      </w:tr>
      <w:tr w:rsidR="006250B9" w:rsidRPr="008C13E4" w14:paraId="01E7F975" w14:textId="77777777" w:rsidTr="00C46B21">
        <w:trPr>
          <w:jc w:val="center"/>
        </w:trPr>
        <w:tc>
          <w:tcPr>
            <w:tcW w:w="4876" w:type="dxa"/>
            <w:tcBorders>
              <w:top w:val="nil"/>
              <w:left w:val="nil"/>
              <w:bottom w:val="nil"/>
              <w:right w:val="nil"/>
            </w:tcBorders>
          </w:tcPr>
          <w:p w14:paraId="203211D4" w14:textId="77777777" w:rsidR="006250B9" w:rsidRPr="008C13E4" w:rsidRDefault="006250B9" w:rsidP="00C46B21">
            <w:pPr>
              <w:pStyle w:val="Normal6a"/>
            </w:pPr>
            <w:r w:rsidRPr="008C13E4">
              <w:t>16.</w:t>
            </w:r>
            <w:r w:rsidRPr="008C13E4">
              <w:tab/>
              <w:t>Subraya que, para que una empresa pueda registrarse como SEEE, debe tener su sede social en uno de los veintisiete Estados miembros; resalta que la sede y el domicilio social pueden estar situados en diferentes Estados miembros</w:t>
            </w:r>
            <w:r w:rsidRPr="008C13E4">
              <w:rPr>
                <w:b/>
                <w:i/>
              </w:rPr>
              <w:t>;</w:t>
            </w:r>
          </w:p>
        </w:tc>
        <w:tc>
          <w:tcPr>
            <w:tcW w:w="4876" w:type="dxa"/>
            <w:tcBorders>
              <w:top w:val="nil"/>
              <w:left w:val="nil"/>
              <w:bottom w:val="nil"/>
              <w:right w:val="nil"/>
            </w:tcBorders>
          </w:tcPr>
          <w:p w14:paraId="3BE2ABDC" w14:textId="77777777" w:rsidR="006250B9" w:rsidRPr="008C13E4" w:rsidRDefault="006250B9" w:rsidP="00C46B21">
            <w:pPr>
              <w:pStyle w:val="Normal6a"/>
            </w:pPr>
            <w:r w:rsidRPr="008C13E4">
              <w:t>16.</w:t>
            </w:r>
            <w:r w:rsidRPr="008C13E4">
              <w:tab/>
              <w:t>Subraya que, para que una empresa pueda registrarse como SEEE, debe tener su sede social en uno de los veintisiete Estados miembros; resalta que la sede y el domicilio social pueden estar situados en diferentes Estados miembros</w:t>
            </w:r>
            <w:r w:rsidRPr="008C13E4">
              <w:rPr>
                <w:b/>
                <w:i/>
              </w:rPr>
              <w:t>, siempre que la empresa mantenga un vínculo real con su jurisdicción legal.</w:t>
            </w:r>
          </w:p>
        </w:tc>
      </w:tr>
    </w:tbl>
    <w:p w14:paraId="3B59AB83"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7A15884C" w14:textId="77777777" w:rsidR="006250B9" w:rsidRPr="00566B91" w:rsidRDefault="006250B9" w:rsidP="006250B9">
      <w:pPr>
        <w:rPr>
          <w:lang w:val="en-GB"/>
        </w:rPr>
      </w:pPr>
      <w:r w:rsidRPr="00566B91">
        <w:rPr>
          <w:rStyle w:val="HideTWBExt"/>
          <w:lang w:val="en-GB"/>
        </w:rPr>
        <w:t>&lt;/Amend&gt;</w:t>
      </w:r>
    </w:p>
    <w:p w14:paraId="49840BFE"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120</w:t>
      </w:r>
      <w:r w:rsidRPr="00566B91">
        <w:rPr>
          <w:rStyle w:val="HideTWBExt"/>
          <w:b w:val="0"/>
        </w:rPr>
        <w:t>&lt;/NumAm&gt;</w:t>
      </w:r>
    </w:p>
    <w:p w14:paraId="69CCDF12"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Lukas Mandl</w:t>
      </w:r>
      <w:r w:rsidRPr="00566B91">
        <w:rPr>
          <w:rStyle w:val="HideTWBExt"/>
          <w:b w:val="0"/>
        </w:rPr>
        <w:t>&lt;/Members&gt;</w:t>
      </w:r>
    </w:p>
    <w:p w14:paraId="7396A089" w14:textId="77777777" w:rsidR="006250B9" w:rsidRPr="00566B91" w:rsidRDefault="006250B9" w:rsidP="006250B9">
      <w:pPr>
        <w:pStyle w:val="NormalBold"/>
        <w:rPr>
          <w:lang w:val="en-GB"/>
        </w:rPr>
      </w:pPr>
      <w:r w:rsidRPr="00566B91">
        <w:rPr>
          <w:rStyle w:val="HideTWBExt"/>
          <w:b w:val="0"/>
        </w:rPr>
        <w:t>&lt;/RepeatBlock-By&gt;</w:t>
      </w:r>
    </w:p>
    <w:p w14:paraId="7499904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2417612" w14:textId="77777777" w:rsidR="006250B9" w:rsidRPr="008C13E4" w:rsidRDefault="006250B9" w:rsidP="006250B9">
      <w:pPr>
        <w:pStyle w:val="NormalBold"/>
      </w:pPr>
      <w:r w:rsidRPr="00566B91">
        <w:rPr>
          <w:rStyle w:val="HideTWBExt"/>
          <w:b w:val="0"/>
        </w:rPr>
        <w:t>&lt;Article&gt;</w:t>
      </w:r>
      <w:r w:rsidRPr="008C13E4">
        <w:t>Apartado 16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2B95527" w14:textId="77777777" w:rsidTr="00C46B21">
        <w:trPr>
          <w:trHeight w:hRule="exact" w:val="240"/>
          <w:jc w:val="center"/>
        </w:trPr>
        <w:tc>
          <w:tcPr>
            <w:tcW w:w="9752" w:type="dxa"/>
            <w:gridSpan w:val="2"/>
            <w:tcBorders>
              <w:top w:val="nil"/>
              <w:left w:val="nil"/>
              <w:bottom w:val="nil"/>
              <w:right w:val="nil"/>
            </w:tcBorders>
          </w:tcPr>
          <w:p w14:paraId="645B6EDF" w14:textId="77777777" w:rsidR="006250B9" w:rsidRPr="008C13E4" w:rsidRDefault="006250B9" w:rsidP="00C46B21"/>
        </w:tc>
      </w:tr>
      <w:tr w:rsidR="006250B9" w:rsidRPr="008C13E4" w14:paraId="7915A907" w14:textId="77777777" w:rsidTr="00C46B21">
        <w:trPr>
          <w:trHeight w:val="240"/>
          <w:jc w:val="center"/>
        </w:trPr>
        <w:tc>
          <w:tcPr>
            <w:tcW w:w="4876" w:type="dxa"/>
            <w:tcBorders>
              <w:top w:val="nil"/>
              <w:left w:val="nil"/>
              <w:bottom w:val="nil"/>
              <w:right w:val="nil"/>
            </w:tcBorders>
          </w:tcPr>
          <w:p w14:paraId="3B048179"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6E7E3A9" w14:textId="77777777" w:rsidR="006250B9" w:rsidRPr="008C13E4" w:rsidRDefault="006250B9" w:rsidP="00C46B21">
            <w:pPr>
              <w:pStyle w:val="AmColumnHeading"/>
            </w:pPr>
            <w:r w:rsidRPr="008C13E4">
              <w:t>Enmienda</w:t>
            </w:r>
          </w:p>
        </w:tc>
      </w:tr>
      <w:tr w:rsidR="006250B9" w:rsidRPr="008C13E4" w14:paraId="1C761D7E" w14:textId="77777777" w:rsidTr="00C46B21">
        <w:trPr>
          <w:jc w:val="center"/>
        </w:trPr>
        <w:tc>
          <w:tcPr>
            <w:tcW w:w="4876" w:type="dxa"/>
            <w:tcBorders>
              <w:top w:val="nil"/>
              <w:left w:val="nil"/>
              <w:bottom w:val="nil"/>
              <w:right w:val="nil"/>
            </w:tcBorders>
          </w:tcPr>
          <w:p w14:paraId="4F025B31" w14:textId="77777777" w:rsidR="006250B9" w:rsidRPr="008C13E4" w:rsidRDefault="006250B9" w:rsidP="00C46B21">
            <w:pPr>
              <w:pStyle w:val="Normal6a"/>
            </w:pPr>
            <w:r w:rsidRPr="008C13E4">
              <w:t>16.</w:t>
            </w:r>
            <w:r w:rsidRPr="008C13E4">
              <w:tab/>
              <w:t xml:space="preserve">Subraya que, para que una empresa pueda registrarse como SEEE, debe tener su sede social en uno de los veintisiete Estados miembros; </w:t>
            </w:r>
            <w:r w:rsidRPr="008C13E4">
              <w:rPr>
                <w:b/>
                <w:i/>
              </w:rPr>
              <w:t>resalta que la sede y el domicilio social pueden estar situados en diferentes Estados miembros;</w:t>
            </w:r>
          </w:p>
        </w:tc>
        <w:tc>
          <w:tcPr>
            <w:tcW w:w="4876" w:type="dxa"/>
            <w:tcBorders>
              <w:top w:val="nil"/>
              <w:left w:val="nil"/>
              <w:bottom w:val="nil"/>
              <w:right w:val="nil"/>
            </w:tcBorders>
          </w:tcPr>
          <w:p w14:paraId="28714523" w14:textId="77777777" w:rsidR="006250B9" w:rsidRPr="008C13E4" w:rsidRDefault="006250B9" w:rsidP="00C46B21">
            <w:pPr>
              <w:pStyle w:val="Normal6a"/>
            </w:pPr>
            <w:r w:rsidRPr="008C13E4">
              <w:t>16.</w:t>
            </w:r>
            <w:r w:rsidRPr="008C13E4">
              <w:tab/>
              <w:t>Subraya que, para que una empresa pueda registrarse como SEEE, debe tener su sede social en uno de los veintisiete Estados miembros; </w:t>
            </w:r>
          </w:p>
        </w:tc>
      </w:tr>
    </w:tbl>
    <w:p w14:paraId="7A563313"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7F26AF8" w14:textId="77777777" w:rsidR="006250B9" w:rsidRPr="008C13E4" w:rsidRDefault="006250B9" w:rsidP="006250B9">
      <w:r w:rsidRPr="00566B91">
        <w:rPr>
          <w:rStyle w:val="HideTWBExt"/>
        </w:rPr>
        <w:t>&lt;/Amend&gt;</w:t>
      </w:r>
    </w:p>
    <w:p w14:paraId="36702B2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121</w:t>
      </w:r>
      <w:r w:rsidRPr="00566B91">
        <w:rPr>
          <w:rStyle w:val="HideTWBExt"/>
          <w:b w:val="0"/>
        </w:rPr>
        <w:t>&lt;/NumAm&gt;</w:t>
      </w:r>
    </w:p>
    <w:p w14:paraId="08348862"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6260CBD3" w14:textId="77777777" w:rsidR="006250B9" w:rsidRPr="008C13E4" w:rsidRDefault="006250B9" w:rsidP="006250B9">
      <w:pPr>
        <w:pStyle w:val="NormalBold"/>
      </w:pPr>
      <w:r w:rsidRPr="00566B91">
        <w:rPr>
          <w:rStyle w:val="HideTWBExt"/>
          <w:b w:val="0"/>
        </w:rPr>
        <w:t>&lt;/RepeatBlock-By&gt;</w:t>
      </w:r>
    </w:p>
    <w:p w14:paraId="36784EA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06DE67C" w14:textId="77777777" w:rsidR="006250B9" w:rsidRPr="008C13E4" w:rsidRDefault="006250B9" w:rsidP="006250B9">
      <w:pPr>
        <w:pStyle w:val="NormalBold"/>
      </w:pPr>
      <w:r w:rsidRPr="00566B91">
        <w:rPr>
          <w:rStyle w:val="HideTWBExt"/>
          <w:b w:val="0"/>
        </w:rPr>
        <w:t>&lt;Article&gt;</w:t>
      </w:r>
      <w:r w:rsidRPr="008C13E4">
        <w:t>Apartado 16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1D78FB7" w14:textId="77777777" w:rsidTr="00C46B21">
        <w:trPr>
          <w:trHeight w:hRule="exact" w:val="240"/>
          <w:jc w:val="center"/>
        </w:trPr>
        <w:tc>
          <w:tcPr>
            <w:tcW w:w="9752" w:type="dxa"/>
            <w:gridSpan w:val="2"/>
            <w:tcBorders>
              <w:top w:val="nil"/>
              <w:left w:val="nil"/>
              <w:bottom w:val="nil"/>
              <w:right w:val="nil"/>
            </w:tcBorders>
          </w:tcPr>
          <w:p w14:paraId="532FF505" w14:textId="77777777" w:rsidR="006250B9" w:rsidRPr="008C13E4" w:rsidRDefault="006250B9" w:rsidP="00C46B21"/>
        </w:tc>
      </w:tr>
      <w:tr w:rsidR="006250B9" w:rsidRPr="008C13E4" w14:paraId="7728C359" w14:textId="77777777" w:rsidTr="00C46B21">
        <w:trPr>
          <w:trHeight w:val="240"/>
          <w:jc w:val="center"/>
        </w:trPr>
        <w:tc>
          <w:tcPr>
            <w:tcW w:w="4876" w:type="dxa"/>
            <w:tcBorders>
              <w:top w:val="nil"/>
              <w:left w:val="nil"/>
              <w:bottom w:val="nil"/>
              <w:right w:val="nil"/>
            </w:tcBorders>
          </w:tcPr>
          <w:p w14:paraId="75B1439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C7A9EBF" w14:textId="77777777" w:rsidR="006250B9" w:rsidRPr="008C13E4" w:rsidRDefault="006250B9" w:rsidP="00C46B21">
            <w:pPr>
              <w:pStyle w:val="AmColumnHeading"/>
            </w:pPr>
            <w:r w:rsidRPr="008C13E4">
              <w:t>Enmienda</w:t>
            </w:r>
          </w:p>
        </w:tc>
      </w:tr>
      <w:tr w:rsidR="006250B9" w:rsidRPr="008C13E4" w14:paraId="024E1C20" w14:textId="77777777" w:rsidTr="00C46B21">
        <w:trPr>
          <w:jc w:val="center"/>
        </w:trPr>
        <w:tc>
          <w:tcPr>
            <w:tcW w:w="4876" w:type="dxa"/>
            <w:tcBorders>
              <w:top w:val="nil"/>
              <w:left w:val="nil"/>
              <w:bottom w:val="nil"/>
              <w:right w:val="nil"/>
            </w:tcBorders>
          </w:tcPr>
          <w:p w14:paraId="71DB35D9" w14:textId="77777777" w:rsidR="006250B9" w:rsidRPr="008C13E4" w:rsidRDefault="006250B9" w:rsidP="00C46B21">
            <w:pPr>
              <w:pStyle w:val="Normal6a"/>
            </w:pPr>
            <w:r w:rsidRPr="008C13E4">
              <w:t>16.</w:t>
            </w:r>
            <w:r w:rsidRPr="008C13E4">
              <w:tab/>
              <w:t>Subraya que</w:t>
            </w:r>
            <w:r w:rsidRPr="008C13E4">
              <w:rPr>
                <w:b/>
                <w:i/>
              </w:rPr>
              <w:t>, para que una empresa pueda registrarse como SEEE,</w:t>
            </w:r>
            <w:r w:rsidRPr="008C13E4">
              <w:t xml:space="preserve"> debe tener su sede social en uno de los veintisiete Estados miembros; resalta que la sede y el domicilio social pueden estar situados en diferentes Estados miembros;</w:t>
            </w:r>
          </w:p>
        </w:tc>
        <w:tc>
          <w:tcPr>
            <w:tcW w:w="4876" w:type="dxa"/>
            <w:tcBorders>
              <w:top w:val="nil"/>
              <w:left w:val="nil"/>
              <w:bottom w:val="nil"/>
              <w:right w:val="nil"/>
            </w:tcBorders>
          </w:tcPr>
          <w:p w14:paraId="01ADC43D" w14:textId="77777777" w:rsidR="006250B9" w:rsidRPr="008C13E4" w:rsidRDefault="006250B9" w:rsidP="00C46B21">
            <w:pPr>
              <w:pStyle w:val="Normal6a"/>
            </w:pPr>
            <w:r w:rsidRPr="008C13E4">
              <w:t>16.</w:t>
            </w:r>
            <w:r w:rsidRPr="008C13E4">
              <w:tab/>
              <w:t xml:space="preserve">Subraya que </w:t>
            </w:r>
            <w:r w:rsidRPr="008C13E4">
              <w:rPr>
                <w:b/>
                <w:i/>
              </w:rPr>
              <w:t>una SES</w:t>
            </w:r>
            <w:r w:rsidRPr="008C13E4">
              <w:t xml:space="preserve"> debe tener su sede social en uno de los veintisiete Estados miembros; resalta que la sede y el domicilio social pueden estar situados en diferentes Estados miembros;</w:t>
            </w:r>
          </w:p>
        </w:tc>
      </w:tr>
    </w:tbl>
    <w:p w14:paraId="0999A171"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65D31DCC" w14:textId="77777777" w:rsidR="006250B9" w:rsidRPr="00566B91" w:rsidRDefault="006250B9" w:rsidP="006250B9">
      <w:pPr>
        <w:rPr>
          <w:lang w:val="sv-SE"/>
        </w:rPr>
      </w:pPr>
      <w:r w:rsidRPr="00566B91">
        <w:rPr>
          <w:rStyle w:val="HideTWBExt"/>
          <w:lang w:val="sv-SE"/>
        </w:rPr>
        <w:t>&lt;/Amend&gt;</w:t>
      </w:r>
    </w:p>
    <w:p w14:paraId="7F8328A2"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122</w:t>
      </w:r>
      <w:r w:rsidRPr="00566B91">
        <w:rPr>
          <w:rStyle w:val="HideTWBExt"/>
          <w:b w:val="0"/>
        </w:rPr>
        <w:t>&lt;/NumAm&gt;</w:t>
      </w:r>
    </w:p>
    <w:p w14:paraId="65BAB9FF"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477E6240" w14:textId="77777777" w:rsidR="006250B9" w:rsidRPr="00566B91" w:rsidRDefault="006250B9" w:rsidP="006250B9">
      <w:pPr>
        <w:pStyle w:val="NormalBold"/>
        <w:rPr>
          <w:lang w:val="sv-SE"/>
        </w:rPr>
      </w:pPr>
      <w:r w:rsidRPr="00566B91">
        <w:rPr>
          <w:rStyle w:val="HideTWBExt"/>
          <w:b w:val="0"/>
        </w:rPr>
        <w:t>&lt;/RepeatBlock-By&gt;</w:t>
      </w:r>
    </w:p>
    <w:p w14:paraId="568BF95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2E901AD" w14:textId="77777777" w:rsidR="006250B9" w:rsidRPr="008C13E4" w:rsidRDefault="006250B9" w:rsidP="006250B9">
      <w:pPr>
        <w:pStyle w:val="NormalBold"/>
      </w:pPr>
      <w:r w:rsidRPr="00566B91">
        <w:rPr>
          <w:rStyle w:val="HideTWBExt"/>
          <w:b w:val="0"/>
        </w:rPr>
        <w:t>&lt;Article&gt;</w:t>
      </w:r>
      <w:r w:rsidRPr="008C13E4">
        <w:t>Apartado 17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9E22AFF" w14:textId="77777777" w:rsidTr="00C46B21">
        <w:trPr>
          <w:trHeight w:hRule="exact" w:val="240"/>
          <w:jc w:val="center"/>
        </w:trPr>
        <w:tc>
          <w:tcPr>
            <w:tcW w:w="9752" w:type="dxa"/>
            <w:gridSpan w:val="2"/>
            <w:tcBorders>
              <w:top w:val="nil"/>
              <w:left w:val="nil"/>
              <w:bottom w:val="nil"/>
              <w:right w:val="nil"/>
            </w:tcBorders>
          </w:tcPr>
          <w:p w14:paraId="4FF234D8" w14:textId="77777777" w:rsidR="006250B9" w:rsidRPr="008C13E4" w:rsidRDefault="006250B9" w:rsidP="00C46B21"/>
        </w:tc>
      </w:tr>
      <w:tr w:rsidR="006250B9" w:rsidRPr="008C13E4" w14:paraId="0D3FE8E4" w14:textId="77777777" w:rsidTr="00C46B21">
        <w:trPr>
          <w:trHeight w:val="240"/>
          <w:jc w:val="center"/>
        </w:trPr>
        <w:tc>
          <w:tcPr>
            <w:tcW w:w="4876" w:type="dxa"/>
            <w:tcBorders>
              <w:top w:val="nil"/>
              <w:left w:val="nil"/>
              <w:bottom w:val="nil"/>
              <w:right w:val="nil"/>
            </w:tcBorders>
          </w:tcPr>
          <w:p w14:paraId="14983B0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F1D2C79" w14:textId="77777777" w:rsidR="006250B9" w:rsidRPr="008C13E4" w:rsidRDefault="006250B9" w:rsidP="00C46B21">
            <w:pPr>
              <w:pStyle w:val="AmColumnHeading"/>
            </w:pPr>
            <w:r w:rsidRPr="008C13E4">
              <w:t>Enmienda</w:t>
            </w:r>
          </w:p>
        </w:tc>
      </w:tr>
      <w:tr w:rsidR="006250B9" w:rsidRPr="008C13E4" w14:paraId="4ED61A3C" w14:textId="77777777" w:rsidTr="00C46B21">
        <w:trPr>
          <w:jc w:val="center"/>
        </w:trPr>
        <w:tc>
          <w:tcPr>
            <w:tcW w:w="4876" w:type="dxa"/>
            <w:tcBorders>
              <w:top w:val="nil"/>
              <w:left w:val="nil"/>
              <w:bottom w:val="nil"/>
              <w:right w:val="nil"/>
            </w:tcBorders>
          </w:tcPr>
          <w:p w14:paraId="67D61884" w14:textId="77777777" w:rsidR="006250B9" w:rsidRPr="008C13E4" w:rsidRDefault="006250B9" w:rsidP="00C46B21">
            <w:pPr>
              <w:pStyle w:val="Normal6a"/>
            </w:pPr>
            <w:r w:rsidRPr="008C13E4">
              <w:rPr>
                <w:b/>
                <w:i/>
              </w:rPr>
              <w:t>17.</w:t>
            </w:r>
            <w:r w:rsidRPr="008C13E4">
              <w:tab/>
            </w:r>
            <w:r w:rsidRPr="008C13E4">
              <w:rPr>
                <w:b/>
                <w:i/>
              </w:rPr>
              <w:t>Destaca que el crecimiento de la productividad, la innovación y la inclusión social deben ir de la mano; opina que se debe considerar la creación de programas de accionariado para los empleados de las SEEE, de modo que puedan adquirir una participación en el capital de la empresa;</w:t>
            </w:r>
          </w:p>
        </w:tc>
        <w:tc>
          <w:tcPr>
            <w:tcW w:w="4876" w:type="dxa"/>
            <w:tcBorders>
              <w:top w:val="nil"/>
              <w:left w:val="nil"/>
              <w:bottom w:val="nil"/>
              <w:right w:val="nil"/>
            </w:tcBorders>
          </w:tcPr>
          <w:p w14:paraId="1B7767CE" w14:textId="77777777" w:rsidR="006250B9" w:rsidRPr="008C13E4" w:rsidRDefault="006250B9" w:rsidP="00C46B21">
            <w:pPr>
              <w:pStyle w:val="Normal6a"/>
            </w:pPr>
            <w:r w:rsidRPr="008C13E4">
              <w:rPr>
                <w:b/>
                <w:i/>
              </w:rPr>
              <w:t>suprimido</w:t>
            </w:r>
          </w:p>
        </w:tc>
      </w:tr>
    </w:tbl>
    <w:p w14:paraId="06B945D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CB82A7C" w14:textId="77777777" w:rsidR="006250B9" w:rsidRPr="008C13E4" w:rsidRDefault="006250B9" w:rsidP="006250B9">
      <w:r w:rsidRPr="00566B91">
        <w:rPr>
          <w:rStyle w:val="HideTWBExt"/>
        </w:rPr>
        <w:t>&lt;/Amend&gt;</w:t>
      </w:r>
    </w:p>
    <w:p w14:paraId="0F098DF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123</w:t>
      </w:r>
      <w:r w:rsidRPr="00566B91">
        <w:rPr>
          <w:rStyle w:val="HideTWBExt"/>
          <w:b w:val="0"/>
        </w:rPr>
        <w:t>&lt;/NumAm&gt;</w:t>
      </w:r>
    </w:p>
    <w:p w14:paraId="7C98E8F7"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112E4591" w14:textId="77777777" w:rsidR="006250B9" w:rsidRPr="008C13E4" w:rsidRDefault="006250B9" w:rsidP="006250B9">
      <w:pPr>
        <w:pStyle w:val="NormalBold"/>
      </w:pPr>
      <w:r w:rsidRPr="00566B91">
        <w:rPr>
          <w:rStyle w:val="HideTWBExt"/>
          <w:b w:val="0"/>
        </w:rPr>
        <w:t>&lt;/RepeatBlock-By&gt;</w:t>
      </w:r>
    </w:p>
    <w:p w14:paraId="372F8CA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6333590" w14:textId="77777777" w:rsidR="006250B9" w:rsidRPr="008C13E4" w:rsidRDefault="006250B9" w:rsidP="006250B9">
      <w:pPr>
        <w:pStyle w:val="NormalBold"/>
      </w:pPr>
      <w:r w:rsidRPr="00566B91">
        <w:rPr>
          <w:rStyle w:val="HideTWBExt"/>
          <w:b w:val="0"/>
        </w:rPr>
        <w:t>&lt;Article&gt;</w:t>
      </w:r>
      <w:r w:rsidRPr="008C13E4">
        <w:t>Apartado 17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83E93DB" w14:textId="77777777" w:rsidTr="00C46B21">
        <w:trPr>
          <w:trHeight w:hRule="exact" w:val="240"/>
          <w:jc w:val="center"/>
        </w:trPr>
        <w:tc>
          <w:tcPr>
            <w:tcW w:w="9752" w:type="dxa"/>
            <w:gridSpan w:val="2"/>
            <w:tcBorders>
              <w:top w:val="nil"/>
              <w:left w:val="nil"/>
              <w:bottom w:val="nil"/>
              <w:right w:val="nil"/>
            </w:tcBorders>
          </w:tcPr>
          <w:p w14:paraId="659AA1D0" w14:textId="77777777" w:rsidR="006250B9" w:rsidRPr="008C13E4" w:rsidRDefault="006250B9" w:rsidP="00C46B21"/>
        </w:tc>
      </w:tr>
      <w:tr w:rsidR="006250B9" w:rsidRPr="008C13E4" w14:paraId="54A31EBA" w14:textId="77777777" w:rsidTr="00C46B21">
        <w:trPr>
          <w:trHeight w:val="240"/>
          <w:jc w:val="center"/>
        </w:trPr>
        <w:tc>
          <w:tcPr>
            <w:tcW w:w="4876" w:type="dxa"/>
            <w:tcBorders>
              <w:top w:val="nil"/>
              <w:left w:val="nil"/>
              <w:bottom w:val="nil"/>
              <w:right w:val="nil"/>
            </w:tcBorders>
          </w:tcPr>
          <w:p w14:paraId="13BB3CF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11E5B59" w14:textId="77777777" w:rsidR="006250B9" w:rsidRPr="008C13E4" w:rsidRDefault="006250B9" w:rsidP="00C46B21">
            <w:pPr>
              <w:pStyle w:val="AmColumnHeading"/>
            </w:pPr>
            <w:r w:rsidRPr="008C13E4">
              <w:t>Enmienda</w:t>
            </w:r>
          </w:p>
        </w:tc>
      </w:tr>
      <w:tr w:rsidR="006250B9" w:rsidRPr="008C13E4" w14:paraId="13E82FAA" w14:textId="77777777" w:rsidTr="00C46B21">
        <w:trPr>
          <w:jc w:val="center"/>
        </w:trPr>
        <w:tc>
          <w:tcPr>
            <w:tcW w:w="4876" w:type="dxa"/>
            <w:tcBorders>
              <w:top w:val="nil"/>
              <w:left w:val="nil"/>
              <w:bottom w:val="nil"/>
              <w:right w:val="nil"/>
            </w:tcBorders>
          </w:tcPr>
          <w:p w14:paraId="10DEA4A8" w14:textId="77777777" w:rsidR="006250B9" w:rsidRPr="008C13E4" w:rsidRDefault="006250B9" w:rsidP="00C46B21">
            <w:pPr>
              <w:pStyle w:val="Normal6a"/>
            </w:pPr>
            <w:r w:rsidRPr="008C13E4">
              <w:rPr>
                <w:b/>
                <w:i/>
              </w:rPr>
              <w:t>17.</w:t>
            </w:r>
            <w:r w:rsidRPr="008C13E4">
              <w:tab/>
            </w:r>
            <w:r w:rsidRPr="008C13E4">
              <w:rPr>
                <w:b/>
                <w:i/>
              </w:rPr>
              <w:t>Destaca que el crecimiento de la productividad, la innovación y la inclusión social deben ir de la mano; opina que se debe considerar la creación de programas de accionariado para los empleados de las SEEE, de modo que puedan adquirir una participación en el capital de la empresa;</w:t>
            </w:r>
          </w:p>
        </w:tc>
        <w:tc>
          <w:tcPr>
            <w:tcW w:w="4876" w:type="dxa"/>
            <w:tcBorders>
              <w:top w:val="nil"/>
              <w:left w:val="nil"/>
              <w:bottom w:val="nil"/>
              <w:right w:val="nil"/>
            </w:tcBorders>
          </w:tcPr>
          <w:p w14:paraId="485F87C3" w14:textId="77777777" w:rsidR="006250B9" w:rsidRPr="008C13E4" w:rsidRDefault="006250B9" w:rsidP="00C46B21">
            <w:pPr>
              <w:pStyle w:val="Normal6a"/>
            </w:pPr>
            <w:r w:rsidRPr="008C13E4">
              <w:rPr>
                <w:b/>
                <w:i/>
              </w:rPr>
              <w:t>suprimido</w:t>
            </w:r>
          </w:p>
        </w:tc>
      </w:tr>
    </w:tbl>
    <w:p w14:paraId="4D794ED8"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1D29640" w14:textId="77777777" w:rsidR="006250B9" w:rsidRPr="008C13E4" w:rsidRDefault="006250B9" w:rsidP="006250B9">
      <w:r w:rsidRPr="00566B91">
        <w:rPr>
          <w:rStyle w:val="HideTWBExt"/>
        </w:rPr>
        <w:t>&lt;/Amend&gt;</w:t>
      </w:r>
    </w:p>
    <w:p w14:paraId="115FCB1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124</w:t>
      </w:r>
      <w:r w:rsidRPr="00566B91">
        <w:rPr>
          <w:rStyle w:val="HideTWBExt"/>
          <w:b w:val="0"/>
        </w:rPr>
        <w:t>&lt;/NumAm&gt;</w:t>
      </w:r>
    </w:p>
    <w:p w14:paraId="22FF6110"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3A3B7AA1" w14:textId="77777777" w:rsidR="006250B9" w:rsidRPr="008C13E4" w:rsidRDefault="006250B9" w:rsidP="006250B9">
      <w:pPr>
        <w:pStyle w:val="NormalBold"/>
      </w:pPr>
      <w:r w:rsidRPr="00566B91">
        <w:rPr>
          <w:rStyle w:val="HideTWBExt"/>
          <w:b w:val="0"/>
        </w:rPr>
        <w:t>&lt;/RepeatBlock-By&gt;</w:t>
      </w:r>
    </w:p>
    <w:p w14:paraId="16DC47D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BBC8BF3" w14:textId="77777777" w:rsidR="006250B9" w:rsidRPr="008C13E4" w:rsidRDefault="006250B9" w:rsidP="006250B9">
      <w:pPr>
        <w:pStyle w:val="NormalBold"/>
      </w:pPr>
      <w:r w:rsidRPr="00566B91">
        <w:rPr>
          <w:rStyle w:val="HideTWBExt"/>
          <w:b w:val="0"/>
        </w:rPr>
        <w:t>&lt;Article&gt;</w:t>
      </w:r>
      <w:r w:rsidRPr="008C13E4">
        <w:t>Apartado 17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7758D12" w14:textId="77777777" w:rsidTr="00C46B21">
        <w:trPr>
          <w:trHeight w:hRule="exact" w:val="240"/>
          <w:jc w:val="center"/>
        </w:trPr>
        <w:tc>
          <w:tcPr>
            <w:tcW w:w="9752" w:type="dxa"/>
            <w:gridSpan w:val="2"/>
            <w:tcBorders>
              <w:top w:val="nil"/>
              <w:left w:val="nil"/>
              <w:bottom w:val="nil"/>
              <w:right w:val="nil"/>
            </w:tcBorders>
          </w:tcPr>
          <w:p w14:paraId="2B51AD64" w14:textId="77777777" w:rsidR="006250B9" w:rsidRPr="008C13E4" w:rsidRDefault="006250B9" w:rsidP="00C46B21"/>
        </w:tc>
      </w:tr>
      <w:tr w:rsidR="006250B9" w:rsidRPr="008C13E4" w14:paraId="24249321" w14:textId="77777777" w:rsidTr="00C46B21">
        <w:trPr>
          <w:trHeight w:val="240"/>
          <w:jc w:val="center"/>
        </w:trPr>
        <w:tc>
          <w:tcPr>
            <w:tcW w:w="4876" w:type="dxa"/>
            <w:tcBorders>
              <w:top w:val="nil"/>
              <w:left w:val="nil"/>
              <w:bottom w:val="nil"/>
              <w:right w:val="nil"/>
            </w:tcBorders>
          </w:tcPr>
          <w:p w14:paraId="73B1F122"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C7CA076" w14:textId="77777777" w:rsidR="006250B9" w:rsidRPr="008C13E4" w:rsidRDefault="006250B9" w:rsidP="00C46B21">
            <w:pPr>
              <w:pStyle w:val="AmColumnHeading"/>
            </w:pPr>
            <w:r w:rsidRPr="008C13E4">
              <w:t>Enmienda</w:t>
            </w:r>
          </w:p>
        </w:tc>
      </w:tr>
      <w:tr w:rsidR="006250B9" w:rsidRPr="008C13E4" w14:paraId="0206B4BE" w14:textId="77777777" w:rsidTr="00C46B21">
        <w:trPr>
          <w:jc w:val="center"/>
        </w:trPr>
        <w:tc>
          <w:tcPr>
            <w:tcW w:w="4876" w:type="dxa"/>
            <w:tcBorders>
              <w:top w:val="nil"/>
              <w:left w:val="nil"/>
              <w:bottom w:val="nil"/>
              <w:right w:val="nil"/>
            </w:tcBorders>
          </w:tcPr>
          <w:p w14:paraId="2A2D1EAC" w14:textId="77777777" w:rsidR="006250B9" w:rsidRPr="008C13E4" w:rsidRDefault="006250B9" w:rsidP="00C46B21">
            <w:pPr>
              <w:pStyle w:val="Normal6a"/>
            </w:pPr>
            <w:r w:rsidRPr="008C13E4">
              <w:t>17.</w:t>
            </w:r>
            <w:r w:rsidRPr="008C13E4">
              <w:tab/>
              <w:t xml:space="preserve">Destaca que el crecimiento de la productividad, la innovación y la inclusión social deben ir de la mano; </w:t>
            </w:r>
            <w:r w:rsidRPr="008C13E4">
              <w:rPr>
                <w:b/>
                <w:i/>
              </w:rPr>
              <w:t>opina</w:t>
            </w:r>
            <w:r w:rsidRPr="008C13E4">
              <w:t xml:space="preserve"> que se debe </w:t>
            </w:r>
            <w:r w:rsidRPr="008C13E4">
              <w:rPr>
                <w:b/>
                <w:i/>
              </w:rPr>
              <w:t>considerar la creación de programas de accionariado</w:t>
            </w:r>
            <w:r w:rsidRPr="008C13E4">
              <w:t xml:space="preserve"> para los empleados </w:t>
            </w:r>
            <w:r w:rsidRPr="008C13E4">
              <w:rPr>
                <w:b/>
                <w:i/>
              </w:rPr>
              <w:t xml:space="preserve">de las SEEE, de modo que </w:t>
            </w:r>
            <w:r w:rsidRPr="008C13E4">
              <w:t>puedan adquirir una participación en el capital de la empresa;</w:t>
            </w:r>
          </w:p>
        </w:tc>
        <w:tc>
          <w:tcPr>
            <w:tcW w:w="4876" w:type="dxa"/>
            <w:tcBorders>
              <w:top w:val="nil"/>
              <w:left w:val="nil"/>
              <w:bottom w:val="nil"/>
              <w:right w:val="nil"/>
            </w:tcBorders>
          </w:tcPr>
          <w:p w14:paraId="1FFE837A" w14:textId="77777777" w:rsidR="006250B9" w:rsidRPr="008C13E4" w:rsidRDefault="006250B9" w:rsidP="00C46B21">
            <w:pPr>
              <w:pStyle w:val="Normal6a"/>
            </w:pPr>
            <w:r w:rsidRPr="008C13E4">
              <w:t>17.</w:t>
            </w:r>
            <w:r w:rsidRPr="008C13E4">
              <w:tab/>
              <w:t xml:space="preserve">Destaca que el crecimiento de la productividad, la innovación y la inclusión social deben ir de la mano; </w:t>
            </w:r>
            <w:r w:rsidRPr="008C13E4">
              <w:rPr>
                <w:b/>
                <w:i/>
              </w:rPr>
              <w:t>subraya</w:t>
            </w:r>
            <w:r w:rsidRPr="008C13E4">
              <w:t xml:space="preserve"> que se debe </w:t>
            </w:r>
            <w:r w:rsidRPr="008C13E4">
              <w:rPr>
                <w:b/>
                <w:i/>
              </w:rPr>
              <w:t>conceder a una SES el derecho a crear un plan de opciones de compra de acciones para sus empleados con el fin de atraer el mejor talento y</w:t>
            </w:r>
            <w:r w:rsidRPr="008C13E4">
              <w:t xml:space="preserve"> para </w:t>
            </w:r>
            <w:r w:rsidRPr="008C13E4">
              <w:rPr>
                <w:b/>
                <w:i/>
              </w:rPr>
              <w:t>que</w:t>
            </w:r>
            <w:r w:rsidRPr="008C13E4">
              <w:t xml:space="preserve"> los empleados puedan adquirir una participación en el capital de la empresa; </w:t>
            </w:r>
            <w:r w:rsidRPr="008C13E4">
              <w:rPr>
                <w:b/>
                <w:i/>
              </w:rPr>
              <w:t>subraya que este régimen no debe ser una armonización de la política fiscal, sino más bien una armonización de la posibilidad de que los empleados dispongan de un plan de opciones de compra de acciones progresivo sin afectar al tipo fiscal con arreglo al cual se gravan los beneficios potenciales; recomienda que las opciones de compra de acciones se reconozcan como plusvalías; pide a la Comisión que trabaje en la creación de un puerto seguro de valoración a escala de la Unión; subraya que este instrumento es la primera demanda de los empresarios que tienen dificultades para ofrecer los mismos beneficios a sus empleados en todo el mercado único;</w:t>
            </w:r>
          </w:p>
        </w:tc>
      </w:tr>
    </w:tbl>
    <w:p w14:paraId="5650933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C2BCB84" w14:textId="77777777" w:rsidR="006250B9" w:rsidRPr="008C13E4" w:rsidRDefault="006250B9" w:rsidP="006250B9">
      <w:r w:rsidRPr="00566B91">
        <w:rPr>
          <w:rStyle w:val="HideTWBExt"/>
        </w:rPr>
        <w:t>&lt;/Amend&gt;</w:t>
      </w:r>
    </w:p>
    <w:p w14:paraId="4368540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125</w:t>
      </w:r>
      <w:r w:rsidRPr="00566B91">
        <w:rPr>
          <w:rStyle w:val="HideTWBExt"/>
          <w:b w:val="0"/>
        </w:rPr>
        <w:t>&lt;/NumAm&gt;</w:t>
      </w:r>
    </w:p>
    <w:p w14:paraId="146CE3EB"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30707182" w14:textId="77777777" w:rsidR="006250B9" w:rsidRPr="008C13E4" w:rsidRDefault="006250B9" w:rsidP="006250B9">
      <w:pPr>
        <w:pStyle w:val="NormalBold"/>
      </w:pPr>
      <w:r w:rsidRPr="00566B91">
        <w:rPr>
          <w:rStyle w:val="HideTWBExt"/>
          <w:b w:val="0"/>
        </w:rPr>
        <w:t>&lt;/RepeatBlock-By&gt;</w:t>
      </w:r>
    </w:p>
    <w:p w14:paraId="64BF587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BB20867" w14:textId="77777777" w:rsidR="006250B9" w:rsidRPr="008C13E4" w:rsidRDefault="006250B9" w:rsidP="006250B9">
      <w:pPr>
        <w:pStyle w:val="NormalBold"/>
      </w:pPr>
      <w:r w:rsidRPr="00566B91">
        <w:rPr>
          <w:rStyle w:val="HideTWBExt"/>
          <w:b w:val="0"/>
        </w:rPr>
        <w:t>&lt;Article&gt;</w:t>
      </w:r>
      <w:r w:rsidRPr="008C13E4">
        <w:t>Apartado 17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C6253FA" w14:textId="77777777" w:rsidTr="00C46B21">
        <w:trPr>
          <w:trHeight w:hRule="exact" w:val="240"/>
          <w:jc w:val="center"/>
        </w:trPr>
        <w:tc>
          <w:tcPr>
            <w:tcW w:w="9752" w:type="dxa"/>
            <w:gridSpan w:val="2"/>
            <w:tcBorders>
              <w:top w:val="nil"/>
              <w:left w:val="nil"/>
              <w:bottom w:val="nil"/>
              <w:right w:val="nil"/>
            </w:tcBorders>
          </w:tcPr>
          <w:p w14:paraId="17F92738" w14:textId="77777777" w:rsidR="006250B9" w:rsidRPr="008C13E4" w:rsidRDefault="006250B9" w:rsidP="00C46B21"/>
        </w:tc>
      </w:tr>
      <w:tr w:rsidR="006250B9" w:rsidRPr="008C13E4" w14:paraId="76A65848" w14:textId="77777777" w:rsidTr="00C46B21">
        <w:trPr>
          <w:trHeight w:val="240"/>
          <w:jc w:val="center"/>
        </w:trPr>
        <w:tc>
          <w:tcPr>
            <w:tcW w:w="4876" w:type="dxa"/>
            <w:tcBorders>
              <w:top w:val="nil"/>
              <w:left w:val="nil"/>
              <w:bottom w:val="nil"/>
              <w:right w:val="nil"/>
            </w:tcBorders>
          </w:tcPr>
          <w:p w14:paraId="733C865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3FAC6B7" w14:textId="77777777" w:rsidR="006250B9" w:rsidRPr="008C13E4" w:rsidRDefault="006250B9" w:rsidP="00C46B21">
            <w:pPr>
              <w:pStyle w:val="AmColumnHeading"/>
            </w:pPr>
            <w:r w:rsidRPr="008C13E4">
              <w:t>Enmienda</w:t>
            </w:r>
          </w:p>
        </w:tc>
      </w:tr>
      <w:tr w:rsidR="006250B9" w:rsidRPr="008C13E4" w14:paraId="1541FC4B" w14:textId="77777777" w:rsidTr="00C46B21">
        <w:trPr>
          <w:jc w:val="center"/>
        </w:trPr>
        <w:tc>
          <w:tcPr>
            <w:tcW w:w="4876" w:type="dxa"/>
            <w:tcBorders>
              <w:top w:val="nil"/>
              <w:left w:val="nil"/>
              <w:bottom w:val="nil"/>
              <w:right w:val="nil"/>
            </w:tcBorders>
          </w:tcPr>
          <w:p w14:paraId="6695C175" w14:textId="77777777" w:rsidR="006250B9" w:rsidRPr="008C13E4" w:rsidRDefault="006250B9" w:rsidP="00C46B21">
            <w:pPr>
              <w:pStyle w:val="Normal6a"/>
            </w:pPr>
            <w:r w:rsidRPr="008C13E4">
              <w:t>17.</w:t>
            </w:r>
            <w:r w:rsidRPr="008C13E4">
              <w:tab/>
              <w:t>Destaca que el crecimiento de la productividad, la innovación y la inclusión social deben ir de la mano</w:t>
            </w:r>
            <w:r w:rsidRPr="008C13E4">
              <w:rPr>
                <w:b/>
                <w:i/>
              </w:rPr>
              <w:t>; opina que se debe considerar</w:t>
            </w:r>
            <w:r w:rsidRPr="008C13E4">
              <w:t xml:space="preserve"> la creación de programas de accionariado para los empleados de </w:t>
            </w:r>
            <w:r w:rsidRPr="008C13E4">
              <w:rPr>
                <w:b/>
                <w:i/>
              </w:rPr>
              <w:t>las</w:t>
            </w:r>
            <w:r w:rsidRPr="008C13E4">
              <w:t xml:space="preserve"> SEEE, de modo que puedan adquirir una participación en el capital de la empresa;</w:t>
            </w:r>
          </w:p>
        </w:tc>
        <w:tc>
          <w:tcPr>
            <w:tcW w:w="4876" w:type="dxa"/>
            <w:tcBorders>
              <w:top w:val="nil"/>
              <w:left w:val="nil"/>
              <w:bottom w:val="nil"/>
              <w:right w:val="nil"/>
            </w:tcBorders>
          </w:tcPr>
          <w:p w14:paraId="1A2B96B9" w14:textId="77777777" w:rsidR="006250B9" w:rsidRPr="008C13E4" w:rsidRDefault="006250B9" w:rsidP="00C46B21">
            <w:pPr>
              <w:pStyle w:val="Normal6a"/>
            </w:pPr>
            <w:r w:rsidRPr="008C13E4">
              <w:t>17.</w:t>
            </w:r>
            <w:r w:rsidRPr="008C13E4">
              <w:tab/>
              <w:t>Destaca que el crecimiento de la productividad, la innovación y la inclusión social deben ir de la mano</w:t>
            </w:r>
            <w:r w:rsidRPr="008C13E4">
              <w:rPr>
                <w:b/>
                <w:i/>
              </w:rPr>
              <w:t>, y pide</w:t>
            </w:r>
            <w:r w:rsidRPr="008C13E4">
              <w:t xml:space="preserve"> la creación de </w:t>
            </w:r>
            <w:r w:rsidRPr="008C13E4">
              <w:rPr>
                <w:b/>
                <w:i/>
              </w:rPr>
              <w:t>medidas adicionales de apoyo al sector de la innovación. A tal fin, insta a la Comisión a que presente lo antes posible una propuesta para un sistema europeo común de gobernanza fiscal preferente para las SEEE y para los</w:t>
            </w:r>
            <w:r w:rsidRPr="008C13E4">
              <w:t xml:space="preserve"> programas de accionariado para los empleados de </w:t>
            </w:r>
            <w:r w:rsidRPr="008C13E4">
              <w:rPr>
                <w:b/>
                <w:i/>
              </w:rPr>
              <w:t>una</w:t>
            </w:r>
            <w:r w:rsidRPr="008C13E4">
              <w:t xml:space="preserve"> SEEE, de modo que puedan adquirir una participación en el capital de la empresa</w:t>
            </w:r>
            <w:r w:rsidRPr="008C13E4">
              <w:rPr>
                <w:b/>
                <w:i/>
              </w:rPr>
              <w:t>. En este contexto, las opciones sobre acciones y los ingresos procedentes de la participación de los empleados en el capital de la empresa deben reconocerse como plusvalías y, como tales, salvaguardarse a escala de la Unión</w:t>
            </w:r>
            <w:r w:rsidRPr="008C13E4">
              <w:t>;</w:t>
            </w:r>
          </w:p>
        </w:tc>
      </w:tr>
    </w:tbl>
    <w:p w14:paraId="1F788ED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6F0D3794" w14:textId="77777777" w:rsidR="006250B9" w:rsidRPr="008C13E4" w:rsidRDefault="006250B9" w:rsidP="006250B9">
      <w:r w:rsidRPr="00566B91">
        <w:rPr>
          <w:rStyle w:val="HideTWBExt"/>
        </w:rPr>
        <w:t>&lt;/Amend&gt;</w:t>
      </w:r>
    </w:p>
    <w:p w14:paraId="31CB684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126</w:t>
      </w:r>
      <w:r w:rsidRPr="00566B91">
        <w:rPr>
          <w:rStyle w:val="HideTWBExt"/>
          <w:b w:val="0"/>
        </w:rPr>
        <w:t>&lt;/NumAm&gt;</w:t>
      </w:r>
    </w:p>
    <w:p w14:paraId="636C8492"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5526BCE4"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4A29473A" w14:textId="77777777" w:rsidR="006250B9" w:rsidRPr="008C13E4" w:rsidRDefault="006250B9" w:rsidP="006250B9">
      <w:pPr>
        <w:pStyle w:val="NormalBold"/>
      </w:pPr>
      <w:r w:rsidRPr="00566B91">
        <w:rPr>
          <w:rStyle w:val="HideTWBExt"/>
          <w:b w:val="0"/>
        </w:rPr>
        <w:t>&lt;/RepeatBlock-By&gt;</w:t>
      </w:r>
    </w:p>
    <w:p w14:paraId="2C9E521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0C003E9" w14:textId="77777777" w:rsidR="006250B9" w:rsidRPr="008C13E4" w:rsidRDefault="006250B9" w:rsidP="006250B9">
      <w:pPr>
        <w:pStyle w:val="NormalBold"/>
      </w:pPr>
      <w:r w:rsidRPr="00566B91">
        <w:rPr>
          <w:rStyle w:val="HideTWBExt"/>
          <w:b w:val="0"/>
        </w:rPr>
        <w:t>&lt;Article&gt;</w:t>
      </w:r>
      <w:r w:rsidRPr="008C13E4">
        <w:t>Apartado 17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B39F6CE" w14:textId="77777777" w:rsidTr="00C46B21">
        <w:trPr>
          <w:trHeight w:hRule="exact" w:val="240"/>
          <w:jc w:val="center"/>
        </w:trPr>
        <w:tc>
          <w:tcPr>
            <w:tcW w:w="9752" w:type="dxa"/>
            <w:gridSpan w:val="2"/>
            <w:tcBorders>
              <w:top w:val="nil"/>
              <w:left w:val="nil"/>
              <w:bottom w:val="nil"/>
              <w:right w:val="nil"/>
            </w:tcBorders>
          </w:tcPr>
          <w:p w14:paraId="7162ED64" w14:textId="77777777" w:rsidR="006250B9" w:rsidRPr="008C13E4" w:rsidRDefault="006250B9" w:rsidP="00C46B21"/>
        </w:tc>
      </w:tr>
      <w:tr w:rsidR="006250B9" w:rsidRPr="008C13E4" w14:paraId="644ABDF5" w14:textId="77777777" w:rsidTr="00C46B21">
        <w:trPr>
          <w:trHeight w:val="240"/>
          <w:jc w:val="center"/>
        </w:trPr>
        <w:tc>
          <w:tcPr>
            <w:tcW w:w="4876" w:type="dxa"/>
            <w:tcBorders>
              <w:top w:val="nil"/>
              <w:left w:val="nil"/>
              <w:bottom w:val="nil"/>
              <w:right w:val="nil"/>
            </w:tcBorders>
          </w:tcPr>
          <w:p w14:paraId="79BE492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40A256F" w14:textId="77777777" w:rsidR="006250B9" w:rsidRPr="008C13E4" w:rsidRDefault="006250B9" w:rsidP="00C46B21">
            <w:pPr>
              <w:pStyle w:val="AmColumnHeading"/>
            </w:pPr>
            <w:r w:rsidRPr="008C13E4">
              <w:t>Enmienda</w:t>
            </w:r>
          </w:p>
        </w:tc>
      </w:tr>
      <w:tr w:rsidR="006250B9" w:rsidRPr="008C13E4" w14:paraId="28BD4DAE" w14:textId="77777777" w:rsidTr="00C46B21">
        <w:trPr>
          <w:jc w:val="center"/>
        </w:trPr>
        <w:tc>
          <w:tcPr>
            <w:tcW w:w="4876" w:type="dxa"/>
            <w:tcBorders>
              <w:top w:val="nil"/>
              <w:left w:val="nil"/>
              <w:bottom w:val="nil"/>
              <w:right w:val="nil"/>
            </w:tcBorders>
          </w:tcPr>
          <w:p w14:paraId="22664768" w14:textId="77777777" w:rsidR="006250B9" w:rsidRPr="008C13E4" w:rsidRDefault="006250B9" w:rsidP="00C46B21">
            <w:pPr>
              <w:pStyle w:val="Normal6a"/>
            </w:pPr>
            <w:r w:rsidRPr="008C13E4">
              <w:t>17.</w:t>
            </w:r>
            <w:r w:rsidRPr="008C13E4">
              <w:tab/>
              <w:t>Destaca que el crecimiento de la productividad, la innovación y la inclusión social deben ir de la mano; opina que se debe considerar la creación de programas de accionariado para los empleados de las SEEE, de modo que puedan adquirir una participación en el capital de la empresa;</w:t>
            </w:r>
          </w:p>
        </w:tc>
        <w:tc>
          <w:tcPr>
            <w:tcW w:w="4876" w:type="dxa"/>
            <w:tcBorders>
              <w:top w:val="nil"/>
              <w:left w:val="nil"/>
              <w:bottom w:val="nil"/>
              <w:right w:val="nil"/>
            </w:tcBorders>
          </w:tcPr>
          <w:p w14:paraId="48CE2DBB" w14:textId="77777777" w:rsidR="006250B9" w:rsidRPr="008C13E4" w:rsidRDefault="006250B9" w:rsidP="00C46B21">
            <w:pPr>
              <w:pStyle w:val="Normal6a"/>
            </w:pPr>
            <w:r w:rsidRPr="008C13E4">
              <w:t>17.</w:t>
            </w:r>
            <w:r w:rsidRPr="008C13E4">
              <w:tab/>
              <w:t>Destaca que el crecimiento de la productividad, la innovación y la inclusión social deben ir de la mano; opina que se debe considerar la creación de programas de accionariado para los empleados de las SEEE, de modo que puedan adquirir una participación en el capital de la empresa</w:t>
            </w:r>
            <w:r w:rsidRPr="008C13E4">
              <w:rPr>
                <w:b/>
                <w:i/>
              </w:rPr>
              <w:t>, al tiempo que se garantiza que esto contribuya a un entorno de trabajo más democrático, no sea discriminatorio, no sustituya a la negociación colectiva de los salarios y tenga un umbral bajo para que los empleados accedan a dicho programa de accionariado</w:t>
            </w:r>
            <w:r w:rsidRPr="008C13E4">
              <w:t>;</w:t>
            </w:r>
          </w:p>
        </w:tc>
      </w:tr>
    </w:tbl>
    <w:p w14:paraId="0159D18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DC7B5D4" w14:textId="77777777" w:rsidR="006250B9" w:rsidRPr="008C13E4" w:rsidRDefault="006250B9" w:rsidP="006250B9">
      <w:r w:rsidRPr="00566B91">
        <w:rPr>
          <w:rStyle w:val="HideTWBExt"/>
        </w:rPr>
        <w:t>&lt;/Amend&gt;</w:t>
      </w:r>
    </w:p>
    <w:p w14:paraId="7F76DC7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127</w:t>
      </w:r>
      <w:r w:rsidRPr="00566B91">
        <w:rPr>
          <w:rStyle w:val="HideTWBExt"/>
          <w:b w:val="0"/>
        </w:rPr>
        <w:t>&lt;/NumAm&gt;</w:t>
      </w:r>
    </w:p>
    <w:p w14:paraId="0DF521F2" w14:textId="77777777" w:rsidR="006250B9" w:rsidRPr="008C13E4" w:rsidRDefault="006250B9" w:rsidP="006250B9">
      <w:pPr>
        <w:pStyle w:val="NormalBold"/>
      </w:pPr>
      <w:r w:rsidRPr="00566B91">
        <w:rPr>
          <w:rStyle w:val="HideTWBExt"/>
          <w:b w:val="0"/>
        </w:rPr>
        <w:t>&lt;RepeatBlock-By&gt;&lt;Members&gt;</w:t>
      </w:r>
      <w:r w:rsidRPr="008C13E4">
        <w:t>Victor Negrescu</w:t>
      </w:r>
      <w:r w:rsidRPr="00566B91">
        <w:rPr>
          <w:rStyle w:val="HideTWBExt"/>
          <w:b w:val="0"/>
        </w:rPr>
        <w:t>&lt;/Members&gt;</w:t>
      </w:r>
    </w:p>
    <w:p w14:paraId="1023EA81" w14:textId="77777777" w:rsidR="006250B9" w:rsidRPr="008C13E4" w:rsidRDefault="006250B9" w:rsidP="006250B9">
      <w:pPr>
        <w:pStyle w:val="NormalBold"/>
      </w:pPr>
      <w:r w:rsidRPr="00566B91">
        <w:rPr>
          <w:rStyle w:val="HideTWBExt"/>
          <w:b w:val="0"/>
        </w:rPr>
        <w:t>&lt;/RepeatBlock-By&gt;</w:t>
      </w:r>
    </w:p>
    <w:p w14:paraId="4CE8031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BCAA9D2" w14:textId="77777777" w:rsidR="006250B9" w:rsidRPr="008C13E4" w:rsidRDefault="006250B9" w:rsidP="006250B9">
      <w:pPr>
        <w:pStyle w:val="NormalBold"/>
      </w:pPr>
      <w:r w:rsidRPr="00566B91">
        <w:rPr>
          <w:rStyle w:val="HideTWBExt"/>
          <w:b w:val="0"/>
        </w:rPr>
        <w:t>&lt;Article&gt;</w:t>
      </w:r>
      <w:r w:rsidRPr="008C13E4">
        <w:t>Apartado 17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89403A1" w14:textId="77777777" w:rsidTr="00C46B21">
        <w:trPr>
          <w:trHeight w:hRule="exact" w:val="240"/>
          <w:jc w:val="center"/>
        </w:trPr>
        <w:tc>
          <w:tcPr>
            <w:tcW w:w="9752" w:type="dxa"/>
            <w:gridSpan w:val="2"/>
            <w:tcBorders>
              <w:top w:val="nil"/>
              <w:left w:val="nil"/>
              <w:bottom w:val="nil"/>
              <w:right w:val="nil"/>
            </w:tcBorders>
          </w:tcPr>
          <w:p w14:paraId="28E1C6CA" w14:textId="77777777" w:rsidR="006250B9" w:rsidRPr="008C13E4" w:rsidRDefault="006250B9" w:rsidP="00C46B21"/>
        </w:tc>
      </w:tr>
      <w:tr w:rsidR="006250B9" w:rsidRPr="008C13E4" w14:paraId="473EAB80" w14:textId="77777777" w:rsidTr="00C46B21">
        <w:trPr>
          <w:trHeight w:val="240"/>
          <w:jc w:val="center"/>
        </w:trPr>
        <w:tc>
          <w:tcPr>
            <w:tcW w:w="4876" w:type="dxa"/>
            <w:tcBorders>
              <w:top w:val="nil"/>
              <w:left w:val="nil"/>
              <w:bottom w:val="nil"/>
              <w:right w:val="nil"/>
            </w:tcBorders>
          </w:tcPr>
          <w:p w14:paraId="615C25E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72811C6" w14:textId="77777777" w:rsidR="006250B9" w:rsidRPr="008C13E4" w:rsidRDefault="006250B9" w:rsidP="00C46B21">
            <w:pPr>
              <w:pStyle w:val="AmColumnHeading"/>
            </w:pPr>
            <w:r w:rsidRPr="008C13E4">
              <w:t>Enmienda</w:t>
            </w:r>
          </w:p>
        </w:tc>
      </w:tr>
      <w:tr w:rsidR="006250B9" w:rsidRPr="008C13E4" w14:paraId="0A853DC8" w14:textId="77777777" w:rsidTr="00C46B21">
        <w:trPr>
          <w:jc w:val="center"/>
        </w:trPr>
        <w:tc>
          <w:tcPr>
            <w:tcW w:w="4876" w:type="dxa"/>
            <w:tcBorders>
              <w:top w:val="nil"/>
              <w:left w:val="nil"/>
              <w:bottom w:val="nil"/>
              <w:right w:val="nil"/>
            </w:tcBorders>
          </w:tcPr>
          <w:p w14:paraId="4A462DC8" w14:textId="77777777" w:rsidR="006250B9" w:rsidRPr="008C13E4" w:rsidRDefault="006250B9" w:rsidP="00C46B21">
            <w:pPr>
              <w:pStyle w:val="Normal6a"/>
            </w:pPr>
          </w:p>
        </w:tc>
        <w:tc>
          <w:tcPr>
            <w:tcW w:w="4876" w:type="dxa"/>
            <w:tcBorders>
              <w:top w:val="nil"/>
              <w:left w:val="nil"/>
              <w:bottom w:val="nil"/>
              <w:right w:val="nil"/>
            </w:tcBorders>
          </w:tcPr>
          <w:p w14:paraId="01573B29" w14:textId="77777777" w:rsidR="006250B9" w:rsidRPr="008C13E4" w:rsidRDefault="006250B9" w:rsidP="00C46B21">
            <w:pPr>
              <w:pStyle w:val="Normal6a"/>
            </w:pPr>
            <w:r w:rsidRPr="008C13E4">
              <w:rPr>
                <w:b/>
                <w:i/>
              </w:rPr>
              <w:t>17 bis.</w:t>
            </w:r>
            <w:r w:rsidRPr="008C13E4">
              <w:tab/>
            </w:r>
            <w:r w:rsidRPr="008C13E4">
              <w:rPr>
                <w:b/>
                <w:i/>
              </w:rPr>
              <w:t>Destaca que el marco de las SEEE debe facilitar la cooperación con universidades, institutos de investigación y oficinas de transferencia tecnológica para acelerar el proceso desde el laboratorio hasta el mercado, proporcionar acceso a infraestructuras de investigación y conocimientos especializados, y respaldar la comercialización de los resultados de la investigación;</w:t>
            </w:r>
          </w:p>
        </w:tc>
      </w:tr>
    </w:tbl>
    <w:p w14:paraId="349FE9BD"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5D6D2F5" w14:textId="77777777" w:rsidR="006250B9" w:rsidRPr="008C13E4" w:rsidRDefault="006250B9" w:rsidP="006250B9">
      <w:r w:rsidRPr="00566B91">
        <w:rPr>
          <w:rStyle w:val="HideTWBExt"/>
        </w:rPr>
        <w:t>&lt;/Amend&gt;</w:t>
      </w:r>
    </w:p>
    <w:p w14:paraId="1450651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128</w:t>
      </w:r>
      <w:r w:rsidRPr="00566B91">
        <w:rPr>
          <w:rStyle w:val="HideTWBExt"/>
          <w:b w:val="0"/>
        </w:rPr>
        <w:t>&lt;/NumAm&gt;</w:t>
      </w:r>
    </w:p>
    <w:p w14:paraId="6B442349"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300A9D3C"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223EC810" w14:textId="77777777" w:rsidR="006250B9" w:rsidRPr="008C13E4" w:rsidRDefault="006250B9" w:rsidP="006250B9">
      <w:pPr>
        <w:pStyle w:val="NormalBold"/>
      </w:pPr>
      <w:r w:rsidRPr="00566B91">
        <w:rPr>
          <w:rStyle w:val="HideTWBExt"/>
          <w:b w:val="0"/>
        </w:rPr>
        <w:t>&lt;/RepeatBlock-By&gt;</w:t>
      </w:r>
    </w:p>
    <w:p w14:paraId="5D8DC94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37097B8" w14:textId="77777777" w:rsidR="006250B9" w:rsidRPr="008C13E4" w:rsidRDefault="006250B9" w:rsidP="006250B9">
      <w:pPr>
        <w:pStyle w:val="NormalBold"/>
      </w:pPr>
      <w:r w:rsidRPr="00566B91">
        <w:rPr>
          <w:rStyle w:val="HideTWBExt"/>
          <w:b w:val="0"/>
        </w:rPr>
        <w:t>&lt;Article&gt;</w:t>
      </w:r>
      <w:r w:rsidRPr="008C13E4">
        <w:t>Apartado 17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1D757BF" w14:textId="77777777" w:rsidTr="00C46B21">
        <w:trPr>
          <w:trHeight w:hRule="exact" w:val="240"/>
          <w:jc w:val="center"/>
        </w:trPr>
        <w:tc>
          <w:tcPr>
            <w:tcW w:w="9752" w:type="dxa"/>
            <w:gridSpan w:val="2"/>
            <w:tcBorders>
              <w:top w:val="nil"/>
              <w:left w:val="nil"/>
              <w:bottom w:val="nil"/>
              <w:right w:val="nil"/>
            </w:tcBorders>
          </w:tcPr>
          <w:p w14:paraId="31793447" w14:textId="77777777" w:rsidR="006250B9" w:rsidRPr="008C13E4" w:rsidRDefault="006250B9" w:rsidP="00C46B21"/>
        </w:tc>
      </w:tr>
      <w:tr w:rsidR="006250B9" w:rsidRPr="008C13E4" w14:paraId="50D55900" w14:textId="77777777" w:rsidTr="00C46B21">
        <w:trPr>
          <w:trHeight w:val="240"/>
          <w:jc w:val="center"/>
        </w:trPr>
        <w:tc>
          <w:tcPr>
            <w:tcW w:w="4876" w:type="dxa"/>
            <w:tcBorders>
              <w:top w:val="nil"/>
              <w:left w:val="nil"/>
              <w:bottom w:val="nil"/>
              <w:right w:val="nil"/>
            </w:tcBorders>
          </w:tcPr>
          <w:p w14:paraId="0D4DE699"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0943581" w14:textId="77777777" w:rsidR="006250B9" w:rsidRPr="008C13E4" w:rsidRDefault="006250B9" w:rsidP="00C46B21">
            <w:pPr>
              <w:pStyle w:val="AmColumnHeading"/>
            </w:pPr>
            <w:r w:rsidRPr="008C13E4">
              <w:t>Enmienda</w:t>
            </w:r>
          </w:p>
        </w:tc>
      </w:tr>
      <w:tr w:rsidR="006250B9" w:rsidRPr="008C13E4" w14:paraId="455DE8E4" w14:textId="77777777" w:rsidTr="00C46B21">
        <w:trPr>
          <w:jc w:val="center"/>
        </w:trPr>
        <w:tc>
          <w:tcPr>
            <w:tcW w:w="4876" w:type="dxa"/>
            <w:tcBorders>
              <w:top w:val="nil"/>
              <w:left w:val="nil"/>
              <w:bottom w:val="nil"/>
              <w:right w:val="nil"/>
            </w:tcBorders>
          </w:tcPr>
          <w:p w14:paraId="23C42540" w14:textId="77777777" w:rsidR="006250B9" w:rsidRPr="008C13E4" w:rsidRDefault="006250B9" w:rsidP="00C46B21">
            <w:pPr>
              <w:pStyle w:val="Normal6a"/>
            </w:pPr>
          </w:p>
        </w:tc>
        <w:tc>
          <w:tcPr>
            <w:tcW w:w="4876" w:type="dxa"/>
            <w:tcBorders>
              <w:top w:val="nil"/>
              <w:left w:val="nil"/>
              <w:bottom w:val="nil"/>
              <w:right w:val="nil"/>
            </w:tcBorders>
          </w:tcPr>
          <w:p w14:paraId="36D5DBCC" w14:textId="77777777" w:rsidR="006250B9" w:rsidRPr="008C13E4" w:rsidRDefault="006250B9" w:rsidP="00C46B21">
            <w:pPr>
              <w:pStyle w:val="Normal6a"/>
            </w:pPr>
            <w:r w:rsidRPr="008C13E4">
              <w:rPr>
                <w:b/>
                <w:i/>
              </w:rPr>
              <w:t>17 bis.</w:t>
            </w:r>
            <w:r w:rsidRPr="008C13E4">
              <w:tab/>
            </w:r>
            <w:r w:rsidRPr="008C13E4">
              <w:rPr>
                <w:b/>
                <w:i/>
              </w:rPr>
              <w:t>Pide, además, que se promuevan modelos de negocio cooperativos dentro del 28.º régimen como una opción valiosa para una participación más democrática en el capital de la empresa;</w:t>
            </w:r>
          </w:p>
        </w:tc>
      </w:tr>
    </w:tbl>
    <w:p w14:paraId="3EBC4D1E"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8E74D04" w14:textId="77777777" w:rsidR="006250B9" w:rsidRPr="008C13E4" w:rsidRDefault="006250B9" w:rsidP="006250B9">
      <w:r w:rsidRPr="00566B91">
        <w:rPr>
          <w:rStyle w:val="HideTWBExt"/>
        </w:rPr>
        <w:t>&lt;/Amend&gt;</w:t>
      </w:r>
    </w:p>
    <w:p w14:paraId="3D0EFCD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129</w:t>
      </w:r>
      <w:r w:rsidRPr="00566B91">
        <w:rPr>
          <w:rStyle w:val="HideTWBExt"/>
          <w:b w:val="0"/>
        </w:rPr>
        <w:t>&lt;/NumAm&gt;</w:t>
      </w:r>
    </w:p>
    <w:p w14:paraId="03064BFA" w14:textId="77777777" w:rsidR="006250B9" w:rsidRPr="008C13E4" w:rsidRDefault="006250B9" w:rsidP="006250B9">
      <w:pPr>
        <w:pStyle w:val="NormalBold"/>
      </w:pPr>
      <w:r w:rsidRPr="00566B91">
        <w:rPr>
          <w:rStyle w:val="HideTWBExt"/>
          <w:b w:val="0"/>
        </w:rPr>
        <w:t>&lt;RepeatBlock-By&gt;&lt;Members&gt;</w:t>
      </w:r>
      <w:r w:rsidRPr="008C13E4">
        <w:t>Victor Negrescu</w:t>
      </w:r>
      <w:r w:rsidRPr="00566B91">
        <w:rPr>
          <w:rStyle w:val="HideTWBExt"/>
          <w:b w:val="0"/>
        </w:rPr>
        <w:t>&lt;/Members&gt;</w:t>
      </w:r>
    </w:p>
    <w:p w14:paraId="239D6C12" w14:textId="77777777" w:rsidR="006250B9" w:rsidRPr="008C13E4" w:rsidRDefault="006250B9" w:rsidP="006250B9">
      <w:pPr>
        <w:pStyle w:val="NormalBold"/>
      </w:pPr>
      <w:r w:rsidRPr="00566B91">
        <w:rPr>
          <w:rStyle w:val="HideTWBExt"/>
          <w:b w:val="0"/>
        </w:rPr>
        <w:t>&lt;/RepeatBlock-By&gt;</w:t>
      </w:r>
    </w:p>
    <w:p w14:paraId="6947B57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F0ABA80" w14:textId="77777777" w:rsidR="006250B9" w:rsidRPr="008C13E4" w:rsidRDefault="006250B9" w:rsidP="006250B9">
      <w:pPr>
        <w:pStyle w:val="NormalBold"/>
      </w:pPr>
      <w:r w:rsidRPr="00566B91">
        <w:rPr>
          <w:rStyle w:val="HideTWBExt"/>
          <w:b w:val="0"/>
        </w:rPr>
        <w:t>&lt;Article&gt;</w:t>
      </w:r>
      <w:r w:rsidRPr="008C13E4">
        <w:t>Apartado 17 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C64F6D5" w14:textId="77777777" w:rsidTr="00C46B21">
        <w:trPr>
          <w:trHeight w:hRule="exact" w:val="240"/>
          <w:jc w:val="center"/>
        </w:trPr>
        <w:tc>
          <w:tcPr>
            <w:tcW w:w="9752" w:type="dxa"/>
            <w:gridSpan w:val="2"/>
            <w:tcBorders>
              <w:top w:val="nil"/>
              <w:left w:val="nil"/>
              <w:bottom w:val="nil"/>
              <w:right w:val="nil"/>
            </w:tcBorders>
          </w:tcPr>
          <w:p w14:paraId="59A1B9E2" w14:textId="77777777" w:rsidR="006250B9" w:rsidRPr="008C13E4" w:rsidRDefault="006250B9" w:rsidP="00C46B21"/>
        </w:tc>
      </w:tr>
      <w:tr w:rsidR="006250B9" w:rsidRPr="008C13E4" w14:paraId="573E7F12" w14:textId="77777777" w:rsidTr="00C46B21">
        <w:trPr>
          <w:trHeight w:val="240"/>
          <w:jc w:val="center"/>
        </w:trPr>
        <w:tc>
          <w:tcPr>
            <w:tcW w:w="4876" w:type="dxa"/>
            <w:tcBorders>
              <w:top w:val="nil"/>
              <w:left w:val="nil"/>
              <w:bottom w:val="nil"/>
              <w:right w:val="nil"/>
            </w:tcBorders>
          </w:tcPr>
          <w:p w14:paraId="385E1A2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D1E1CAB" w14:textId="77777777" w:rsidR="006250B9" w:rsidRPr="008C13E4" w:rsidRDefault="006250B9" w:rsidP="00C46B21">
            <w:pPr>
              <w:pStyle w:val="AmColumnHeading"/>
            </w:pPr>
            <w:r w:rsidRPr="008C13E4">
              <w:t>Enmienda</w:t>
            </w:r>
          </w:p>
        </w:tc>
      </w:tr>
      <w:tr w:rsidR="006250B9" w:rsidRPr="008C13E4" w14:paraId="1E1A102C" w14:textId="77777777" w:rsidTr="00C46B21">
        <w:trPr>
          <w:jc w:val="center"/>
        </w:trPr>
        <w:tc>
          <w:tcPr>
            <w:tcW w:w="4876" w:type="dxa"/>
            <w:tcBorders>
              <w:top w:val="nil"/>
              <w:left w:val="nil"/>
              <w:bottom w:val="nil"/>
              <w:right w:val="nil"/>
            </w:tcBorders>
          </w:tcPr>
          <w:p w14:paraId="139DC32A" w14:textId="77777777" w:rsidR="006250B9" w:rsidRPr="008C13E4" w:rsidRDefault="006250B9" w:rsidP="00C46B21">
            <w:pPr>
              <w:pStyle w:val="Normal6a"/>
            </w:pPr>
          </w:p>
        </w:tc>
        <w:tc>
          <w:tcPr>
            <w:tcW w:w="4876" w:type="dxa"/>
            <w:tcBorders>
              <w:top w:val="nil"/>
              <w:left w:val="nil"/>
              <w:bottom w:val="nil"/>
              <w:right w:val="nil"/>
            </w:tcBorders>
          </w:tcPr>
          <w:p w14:paraId="2654CBC5" w14:textId="77777777" w:rsidR="006250B9" w:rsidRPr="008C13E4" w:rsidRDefault="006250B9" w:rsidP="00C46B21">
            <w:pPr>
              <w:pStyle w:val="Normal6a"/>
            </w:pPr>
            <w:r w:rsidRPr="008C13E4">
              <w:rPr>
                <w:b/>
                <w:i/>
              </w:rPr>
              <w:t>17 ter.</w:t>
            </w:r>
            <w:r w:rsidRPr="008C13E4">
              <w:tab/>
            </w:r>
            <w:r w:rsidRPr="008C13E4">
              <w:rPr>
                <w:b/>
                <w:i/>
              </w:rPr>
              <w:t>Pide que la propuesta legislativa conceda beneficios adicionales a las empresas sociales y a las empresas creadas por empresarios jóvenes o noveles registradas como SEEE, como el acceso prioritario a los instrumentos de financiación nacionales y de la Unión pertinentes, programas de tutoría y formación adaptados y salvaguardias opcionales para una misión social;</w:t>
            </w:r>
          </w:p>
        </w:tc>
      </w:tr>
    </w:tbl>
    <w:p w14:paraId="68EB260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01E9D4E" w14:textId="77777777" w:rsidR="006250B9" w:rsidRPr="008C13E4" w:rsidRDefault="006250B9" w:rsidP="006250B9">
      <w:r w:rsidRPr="00566B91">
        <w:rPr>
          <w:rStyle w:val="HideTWBExt"/>
        </w:rPr>
        <w:t>&lt;/Amend&gt;</w:t>
      </w:r>
    </w:p>
    <w:p w14:paraId="10D9792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130</w:t>
      </w:r>
      <w:r w:rsidRPr="00566B91">
        <w:rPr>
          <w:rStyle w:val="HideTWBExt"/>
          <w:b w:val="0"/>
        </w:rPr>
        <w:t>&lt;/NumAm&gt;</w:t>
      </w:r>
    </w:p>
    <w:p w14:paraId="020ABE0B" w14:textId="77777777" w:rsidR="006250B9" w:rsidRPr="008C13E4" w:rsidRDefault="006250B9" w:rsidP="006250B9">
      <w:pPr>
        <w:pStyle w:val="NormalBold"/>
      </w:pPr>
      <w:r w:rsidRPr="00566B91">
        <w:rPr>
          <w:rStyle w:val="HideTWBExt"/>
          <w:b w:val="0"/>
        </w:rPr>
        <w:t>&lt;RepeatBlock-By&gt;&lt;Members&gt;</w:t>
      </w:r>
      <w:r w:rsidRPr="008C13E4">
        <w:t>Victor Negrescu</w:t>
      </w:r>
      <w:r w:rsidRPr="00566B91">
        <w:rPr>
          <w:rStyle w:val="HideTWBExt"/>
          <w:b w:val="0"/>
        </w:rPr>
        <w:t>&lt;/Members&gt;</w:t>
      </w:r>
    </w:p>
    <w:p w14:paraId="712967C9" w14:textId="77777777" w:rsidR="006250B9" w:rsidRPr="008C13E4" w:rsidRDefault="006250B9" w:rsidP="006250B9">
      <w:pPr>
        <w:pStyle w:val="NormalBold"/>
      </w:pPr>
      <w:r w:rsidRPr="00566B91">
        <w:rPr>
          <w:rStyle w:val="HideTWBExt"/>
          <w:b w:val="0"/>
        </w:rPr>
        <w:t>&lt;/RepeatBlock-By&gt;</w:t>
      </w:r>
    </w:p>
    <w:p w14:paraId="5C7F884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39BD8BF" w14:textId="77777777" w:rsidR="006250B9" w:rsidRPr="008C13E4" w:rsidRDefault="006250B9" w:rsidP="006250B9">
      <w:pPr>
        <w:pStyle w:val="NormalBold"/>
      </w:pPr>
      <w:r w:rsidRPr="00566B91">
        <w:rPr>
          <w:rStyle w:val="HideTWBExt"/>
          <w:b w:val="0"/>
        </w:rPr>
        <w:t>&lt;Article&gt;</w:t>
      </w:r>
      <w:r w:rsidRPr="008C13E4">
        <w:t>Apartado 17 quater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A534DE0" w14:textId="77777777" w:rsidTr="00C46B21">
        <w:trPr>
          <w:trHeight w:hRule="exact" w:val="240"/>
          <w:jc w:val="center"/>
        </w:trPr>
        <w:tc>
          <w:tcPr>
            <w:tcW w:w="9752" w:type="dxa"/>
            <w:gridSpan w:val="2"/>
            <w:tcBorders>
              <w:top w:val="nil"/>
              <w:left w:val="nil"/>
              <w:bottom w:val="nil"/>
              <w:right w:val="nil"/>
            </w:tcBorders>
          </w:tcPr>
          <w:p w14:paraId="2CD6DFC5" w14:textId="77777777" w:rsidR="006250B9" w:rsidRPr="008C13E4" w:rsidRDefault="006250B9" w:rsidP="00C46B21"/>
        </w:tc>
      </w:tr>
      <w:tr w:rsidR="006250B9" w:rsidRPr="008C13E4" w14:paraId="62B99026" w14:textId="77777777" w:rsidTr="00C46B21">
        <w:trPr>
          <w:trHeight w:val="240"/>
          <w:jc w:val="center"/>
        </w:trPr>
        <w:tc>
          <w:tcPr>
            <w:tcW w:w="4876" w:type="dxa"/>
            <w:tcBorders>
              <w:top w:val="nil"/>
              <w:left w:val="nil"/>
              <w:bottom w:val="nil"/>
              <w:right w:val="nil"/>
            </w:tcBorders>
          </w:tcPr>
          <w:p w14:paraId="78DF64E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D2E427D" w14:textId="77777777" w:rsidR="006250B9" w:rsidRPr="008C13E4" w:rsidRDefault="006250B9" w:rsidP="00C46B21">
            <w:pPr>
              <w:pStyle w:val="AmColumnHeading"/>
            </w:pPr>
            <w:r w:rsidRPr="008C13E4">
              <w:t>Enmienda</w:t>
            </w:r>
          </w:p>
        </w:tc>
      </w:tr>
      <w:tr w:rsidR="006250B9" w:rsidRPr="008C13E4" w14:paraId="750ACA48" w14:textId="77777777" w:rsidTr="00C46B21">
        <w:trPr>
          <w:jc w:val="center"/>
        </w:trPr>
        <w:tc>
          <w:tcPr>
            <w:tcW w:w="4876" w:type="dxa"/>
            <w:tcBorders>
              <w:top w:val="nil"/>
              <w:left w:val="nil"/>
              <w:bottom w:val="nil"/>
              <w:right w:val="nil"/>
            </w:tcBorders>
          </w:tcPr>
          <w:p w14:paraId="03DBDA60" w14:textId="77777777" w:rsidR="006250B9" w:rsidRPr="008C13E4" w:rsidRDefault="006250B9" w:rsidP="00C46B21">
            <w:pPr>
              <w:pStyle w:val="Normal6a"/>
            </w:pPr>
          </w:p>
        </w:tc>
        <w:tc>
          <w:tcPr>
            <w:tcW w:w="4876" w:type="dxa"/>
            <w:tcBorders>
              <w:top w:val="nil"/>
              <w:left w:val="nil"/>
              <w:bottom w:val="nil"/>
              <w:right w:val="nil"/>
            </w:tcBorders>
          </w:tcPr>
          <w:p w14:paraId="24553CD0" w14:textId="77777777" w:rsidR="006250B9" w:rsidRPr="008C13E4" w:rsidRDefault="006250B9" w:rsidP="00C46B21">
            <w:pPr>
              <w:pStyle w:val="Normal6a"/>
            </w:pPr>
            <w:r w:rsidRPr="008C13E4">
              <w:rPr>
                <w:b/>
                <w:i/>
              </w:rPr>
              <w:t>17 quater.</w:t>
            </w:r>
            <w:r w:rsidRPr="008C13E4">
              <w:tab/>
            </w:r>
            <w:r w:rsidRPr="008C13E4">
              <w:rPr>
                <w:b/>
                <w:i/>
              </w:rPr>
              <w:t>Pide que la plataforma digital para SEEE integre herramientas de cumplimiento basadas en la IA que proporcionen a las empresas alertas en tiempo real sobre los cambios normativos nacionales y de la Unión pertinentes, asistencia automatizada en relación con las obligaciones de notificación y orientaciones para reducir las cargas administrativas y mejorar la seguridad jurídica;</w:t>
            </w:r>
          </w:p>
        </w:tc>
      </w:tr>
    </w:tbl>
    <w:p w14:paraId="39FF1A6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AA3B636" w14:textId="77777777" w:rsidR="006250B9" w:rsidRPr="008C13E4" w:rsidRDefault="006250B9" w:rsidP="006250B9">
      <w:r w:rsidRPr="00566B91">
        <w:rPr>
          <w:rStyle w:val="HideTWBExt"/>
        </w:rPr>
        <w:t>&lt;/Amend&gt;</w:t>
      </w:r>
    </w:p>
    <w:p w14:paraId="49B1D2BB"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131</w:t>
      </w:r>
      <w:r w:rsidRPr="00566B91">
        <w:rPr>
          <w:rStyle w:val="HideTWBExt"/>
          <w:b w:val="0"/>
        </w:rPr>
        <w:t>&lt;/NumAm&gt;</w:t>
      </w:r>
    </w:p>
    <w:p w14:paraId="45EE2CFF" w14:textId="77777777" w:rsidR="006250B9" w:rsidRPr="008C13E4" w:rsidRDefault="006250B9" w:rsidP="006250B9">
      <w:pPr>
        <w:pStyle w:val="NormalBold"/>
      </w:pPr>
      <w:r w:rsidRPr="00566B91">
        <w:rPr>
          <w:rStyle w:val="HideTWBExt"/>
          <w:b w:val="0"/>
        </w:rPr>
        <w:t>&lt;RepeatBlock-By&gt;&lt;Members&gt;</w:t>
      </w:r>
      <w:r w:rsidRPr="008C13E4">
        <w:t>Victor Negrescu</w:t>
      </w:r>
      <w:r w:rsidRPr="00566B91">
        <w:rPr>
          <w:rStyle w:val="HideTWBExt"/>
          <w:b w:val="0"/>
        </w:rPr>
        <w:t>&lt;/Members&gt;</w:t>
      </w:r>
    </w:p>
    <w:p w14:paraId="5D40FD0A" w14:textId="77777777" w:rsidR="006250B9" w:rsidRPr="008C13E4" w:rsidRDefault="006250B9" w:rsidP="006250B9">
      <w:pPr>
        <w:pStyle w:val="NormalBold"/>
      </w:pPr>
      <w:r w:rsidRPr="00566B91">
        <w:rPr>
          <w:rStyle w:val="HideTWBExt"/>
          <w:b w:val="0"/>
        </w:rPr>
        <w:t>&lt;/RepeatBlock-By&gt;</w:t>
      </w:r>
    </w:p>
    <w:p w14:paraId="213850A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87A3531" w14:textId="77777777" w:rsidR="006250B9" w:rsidRPr="008C13E4" w:rsidRDefault="006250B9" w:rsidP="006250B9">
      <w:pPr>
        <w:pStyle w:val="NormalBold"/>
      </w:pPr>
      <w:r w:rsidRPr="00566B91">
        <w:rPr>
          <w:rStyle w:val="HideTWBExt"/>
          <w:b w:val="0"/>
        </w:rPr>
        <w:t>&lt;Article&gt;</w:t>
      </w:r>
      <w:r w:rsidRPr="008C13E4">
        <w:t>Apartado 17 quinquies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5474649" w14:textId="77777777" w:rsidTr="00C46B21">
        <w:trPr>
          <w:trHeight w:hRule="exact" w:val="240"/>
          <w:jc w:val="center"/>
        </w:trPr>
        <w:tc>
          <w:tcPr>
            <w:tcW w:w="9752" w:type="dxa"/>
            <w:gridSpan w:val="2"/>
            <w:tcBorders>
              <w:top w:val="nil"/>
              <w:left w:val="nil"/>
              <w:bottom w:val="nil"/>
              <w:right w:val="nil"/>
            </w:tcBorders>
          </w:tcPr>
          <w:p w14:paraId="53574036" w14:textId="77777777" w:rsidR="006250B9" w:rsidRPr="008C13E4" w:rsidRDefault="006250B9" w:rsidP="00C46B21"/>
        </w:tc>
      </w:tr>
      <w:tr w:rsidR="006250B9" w:rsidRPr="008C13E4" w14:paraId="7382B340" w14:textId="77777777" w:rsidTr="00C46B21">
        <w:trPr>
          <w:trHeight w:val="240"/>
          <w:jc w:val="center"/>
        </w:trPr>
        <w:tc>
          <w:tcPr>
            <w:tcW w:w="4876" w:type="dxa"/>
            <w:tcBorders>
              <w:top w:val="nil"/>
              <w:left w:val="nil"/>
              <w:bottom w:val="nil"/>
              <w:right w:val="nil"/>
            </w:tcBorders>
          </w:tcPr>
          <w:p w14:paraId="2A60433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9FFC057" w14:textId="77777777" w:rsidR="006250B9" w:rsidRPr="008C13E4" w:rsidRDefault="006250B9" w:rsidP="00C46B21">
            <w:pPr>
              <w:pStyle w:val="AmColumnHeading"/>
            </w:pPr>
            <w:r w:rsidRPr="008C13E4">
              <w:t>Enmienda</w:t>
            </w:r>
          </w:p>
        </w:tc>
      </w:tr>
      <w:tr w:rsidR="006250B9" w:rsidRPr="008C13E4" w14:paraId="6E4A778E" w14:textId="77777777" w:rsidTr="00C46B21">
        <w:trPr>
          <w:jc w:val="center"/>
        </w:trPr>
        <w:tc>
          <w:tcPr>
            <w:tcW w:w="4876" w:type="dxa"/>
            <w:tcBorders>
              <w:top w:val="nil"/>
              <w:left w:val="nil"/>
              <w:bottom w:val="nil"/>
              <w:right w:val="nil"/>
            </w:tcBorders>
          </w:tcPr>
          <w:p w14:paraId="7823A2CC" w14:textId="77777777" w:rsidR="006250B9" w:rsidRPr="008C13E4" w:rsidRDefault="006250B9" w:rsidP="00C46B21">
            <w:pPr>
              <w:pStyle w:val="Normal6a"/>
            </w:pPr>
          </w:p>
        </w:tc>
        <w:tc>
          <w:tcPr>
            <w:tcW w:w="4876" w:type="dxa"/>
            <w:tcBorders>
              <w:top w:val="nil"/>
              <w:left w:val="nil"/>
              <w:bottom w:val="nil"/>
              <w:right w:val="nil"/>
            </w:tcBorders>
          </w:tcPr>
          <w:p w14:paraId="0A295264" w14:textId="77777777" w:rsidR="006250B9" w:rsidRPr="008C13E4" w:rsidRDefault="006250B9" w:rsidP="00C46B21">
            <w:pPr>
              <w:pStyle w:val="Normal6a"/>
            </w:pPr>
            <w:r w:rsidRPr="008C13E4">
              <w:rPr>
                <w:b/>
                <w:i/>
              </w:rPr>
              <w:t>17 quinquies.</w:t>
            </w:r>
            <w:r w:rsidRPr="008C13E4">
              <w:tab/>
            </w:r>
            <w:r w:rsidRPr="008C13E4">
              <w:rPr>
                <w:b/>
                <w:i/>
              </w:rPr>
              <w:t>Recomienda la creación de un espacio controlado de pruebas a escala de la Unión en el marco de las SEEE que permita a las empresas poner a prueba productos, servicios o modelos de negocio innovadores en un entorno controlado, con flexibilidad normativa temporal, salvaguardias proporcionadas y la participación de las autoridades competentes;</w:t>
            </w:r>
          </w:p>
        </w:tc>
      </w:tr>
    </w:tbl>
    <w:p w14:paraId="39D96963"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4ACDCE5" w14:textId="77777777" w:rsidR="006250B9" w:rsidRPr="008C13E4" w:rsidRDefault="006250B9" w:rsidP="006250B9">
      <w:r w:rsidRPr="00566B91">
        <w:rPr>
          <w:rStyle w:val="HideTWBExt"/>
        </w:rPr>
        <w:t>&lt;/Amend&gt;</w:t>
      </w:r>
    </w:p>
    <w:p w14:paraId="2373243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132</w:t>
      </w:r>
      <w:r w:rsidRPr="00566B91">
        <w:rPr>
          <w:rStyle w:val="HideTWBExt"/>
          <w:b w:val="0"/>
        </w:rPr>
        <w:t>&lt;/NumAm&gt;</w:t>
      </w:r>
    </w:p>
    <w:p w14:paraId="13413EA1"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490C6880" w14:textId="77777777" w:rsidR="006250B9" w:rsidRPr="008C13E4" w:rsidRDefault="006250B9" w:rsidP="006250B9">
      <w:pPr>
        <w:pStyle w:val="NormalBold"/>
      </w:pPr>
      <w:r w:rsidRPr="00566B91">
        <w:rPr>
          <w:rStyle w:val="HideTWBExt"/>
          <w:b w:val="0"/>
        </w:rPr>
        <w:t>&lt;/RepeatBlock-By&gt;</w:t>
      </w:r>
    </w:p>
    <w:p w14:paraId="7C11D14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297C998" w14:textId="77777777" w:rsidR="006250B9" w:rsidRPr="008C13E4" w:rsidRDefault="006250B9" w:rsidP="006250B9">
      <w:pPr>
        <w:pStyle w:val="NormalBold"/>
      </w:pPr>
      <w:r w:rsidRPr="00566B91">
        <w:rPr>
          <w:rStyle w:val="HideTWBExt"/>
          <w:b w:val="0"/>
        </w:rPr>
        <w:t>&lt;Article&gt;</w:t>
      </w:r>
      <w:r w:rsidRPr="008C13E4">
        <w:t>Subtítulo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3E237CF" w14:textId="77777777" w:rsidTr="00C46B21">
        <w:trPr>
          <w:trHeight w:hRule="exact" w:val="240"/>
          <w:jc w:val="center"/>
        </w:trPr>
        <w:tc>
          <w:tcPr>
            <w:tcW w:w="9752" w:type="dxa"/>
            <w:gridSpan w:val="2"/>
            <w:tcBorders>
              <w:top w:val="nil"/>
              <w:left w:val="nil"/>
              <w:bottom w:val="nil"/>
              <w:right w:val="nil"/>
            </w:tcBorders>
          </w:tcPr>
          <w:p w14:paraId="241DBCD7" w14:textId="77777777" w:rsidR="006250B9" w:rsidRPr="008C13E4" w:rsidRDefault="006250B9" w:rsidP="00C46B21"/>
        </w:tc>
      </w:tr>
      <w:tr w:rsidR="006250B9" w:rsidRPr="008C13E4" w14:paraId="1AB8AA1F" w14:textId="77777777" w:rsidTr="00C46B21">
        <w:trPr>
          <w:trHeight w:val="240"/>
          <w:jc w:val="center"/>
        </w:trPr>
        <w:tc>
          <w:tcPr>
            <w:tcW w:w="4876" w:type="dxa"/>
            <w:tcBorders>
              <w:top w:val="nil"/>
              <w:left w:val="nil"/>
              <w:bottom w:val="nil"/>
              <w:right w:val="nil"/>
            </w:tcBorders>
          </w:tcPr>
          <w:p w14:paraId="3883C06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1796F89" w14:textId="77777777" w:rsidR="006250B9" w:rsidRPr="008C13E4" w:rsidRDefault="006250B9" w:rsidP="00C46B21">
            <w:pPr>
              <w:pStyle w:val="AmColumnHeading"/>
            </w:pPr>
            <w:r w:rsidRPr="008C13E4">
              <w:t>Enmienda</w:t>
            </w:r>
          </w:p>
        </w:tc>
      </w:tr>
      <w:tr w:rsidR="006250B9" w:rsidRPr="008C13E4" w14:paraId="07BAC643" w14:textId="77777777" w:rsidTr="00C46B21">
        <w:trPr>
          <w:jc w:val="center"/>
        </w:trPr>
        <w:tc>
          <w:tcPr>
            <w:tcW w:w="4876" w:type="dxa"/>
            <w:tcBorders>
              <w:top w:val="nil"/>
              <w:left w:val="nil"/>
              <w:bottom w:val="nil"/>
              <w:right w:val="nil"/>
            </w:tcBorders>
          </w:tcPr>
          <w:p w14:paraId="39632873" w14:textId="77777777" w:rsidR="006250B9" w:rsidRPr="008C13E4" w:rsidRDefault="006250B9" w:rsidP="00C46B21">
            <w:pPr>
              <w:pStyle w:val="Normal6a"/>
            </w:pPr>
            <w:r w:rsidRPr="008C13E4">
              <w:rPr>
                <w:b/>
                <w:i/>
              </w:rPr>
              <w:t>Salvaguardias</w:t>
            </w:r>
          </w:p>
        </w:tc>
        <w:tc>
          <w:tcPr>
            <w:tcW w:w="4876" w:type="dxa"/>
            <w:tcBorders>
              <w:top w:val="nil"/>
              <w:left w:val="nil"/>
              <w:bottom w:val="nil"/>
              <w:right w:val="nil"/>
            </w:tcBorders>
          </w:tcPr>
          <w:p w14:paraId="2C139EAB" w14:textId="77777777" w:rsidR="006250B9" w:rsidRPr="008C13E4" w:rsidRDefault="006250B9" w:rsidP="00C46B21">
            <w:pPr>
              <w:pStyle w:val="Normal6a"/>
            </w:pPr>
            <w:r w:rsidRPr="008C13E4">
              <w:rPr>
                <w:b/>
                <w:i/>
              </w:rPr>
              <w:t>suprimido</w:t>
            </w:r>
          </w:p>
        </w:tc>
      </w:tr>
    </w:tbl>
    <w:p w14:paraId="2354BE6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5192287" w14:textId="77777777" w:rsidR="006250B9" w:rsidRPr="008C13E4" w:rsidRDefault="006250B9" w:rsidP="006250B9">
      <w:r w:rsidRPr="00566B91">
        <w:rPr>
          <w:rStyle w:val="HideTWBExt"/>
        </w:rPr>
        <w:t>&lt;/Amend&gt;</w:t>
      </w:r>
    </w:p>
    <w:p w14:paraId="15AF413B"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133</w:t>
      </w:r>
      <w:r w:rsidRPr="00566B91">
        <w:rPr>
          <w:rStyle w:val="HideTWBExt"/>
          <w:b w:val="0"/>
        </w:rPr>
        <w:t>&lt;/NumAm&gt;</w:t>
      </w:r>
    </w:p>
    <w:p w14:paraId="7F66213D"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0C1612D4" w14:textId="77777777" w:rsidR="006250B9" w:rsidRPr="008C13E4" w:rsidRDefault="006250B9" w:rsidP="006250B9">
      <w:pPr>
        <w:pStyle w:val="NormalBold"/>
      </w:pPr>
      <w:r w:rsidRPr="00566B91">
        <w:rPr>
          <w:rStyle w:val="HideTWBExt"/>
          <w:b w:val="0"/>
        </w:rPr>
        <w:t>&lt;/RepeatBlock-By&gt;</w:t>
      </w:r>
    </w:p>
    <w:p w14:paraId="45DD179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DE008FA" w14:textId="77777777" w:rsidR="006250B9" w:rsidRPr="008C13E4" w:rsidRDefault="006250B9" w:rsidP="006250B9">
      <w:pPr>
        <w:pStyle w:val="NormalBold"/>
      </w:pPr>
      <w:r w:rsidRPr="00566B91">
        <w:rPr>
          <w:rStyle w:val="HideTWBExt"/>
          <w:b w:val="0"/>
        </w:rPr>
        <w:t>&lt;Article&gt;</w:t>
      </w:r>
      <w:r w:rsidRPr="008C13E4">
        <w:t>Subtítulo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55B113D" w14:textId="77777777" w:rsidTr="00C46B21">
        <w:trPr>
          <w:trHeight w:hRule="exact" w:val="240"/>
          <w:jc w:val="center"/>
        </w:trPr>
        <w:tc>
          <w:tcPr>
            <w:tcW w:w="9752" w:type="dxa"/>
            <w:gridSpan w:val="2"/>
            <w:tcBorders>
              <w:top w:val="nil"/>
              <w:left w:val="nil"/>
              <w:bottom w:val="nil"/>
              <w:right w:val="nil"/>
            </w:tcBorders>
          </w:tcPr>
          <w:p w14:paraId="26C52CF9" w14:textId="77777777" w:rsidR="006250B9" w:rsidRPr="008C13E4" w:rsidRDefault="006250B9" w:rsidP="00C46B21"/>
        </w:tc>
      </w:tr>
      <w:tr w:rsidR="006250B9" w:rsidRPr="008C13E4" w14:paraId="58C331FA" w14:textId="77777777" w:rsidTr="00C46B21">
        <w:trPr>
          <w:trHeight w:val="240"/>
          <w:jc w:val="center"/>
        </w:trPr>
        <w:tc>
          <w:tcPr>
            <w:tcW w:w="4876" w:type="dxa"/>
            <w:tcBorders>
              <w:top w:val="nil"/>
              <w:left w:val="nil"/>
              <w:bottom w:val="nil"/>
              <w:right w:val="nil"/>
            </w:tcBorders>
          </w:tcPr>
          <w:p w14:paraId="41B1479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9157F58" w14:textId="77777777" w:rsidR="006250B9" w:rsidRPr="008C13E4" w:rsidRDefault="006250B9" w:rsidP="00C46B21">
            <w:pPr>
              <w:pStyle w:val="AmColumnHeading"/>
            </w:pPr>
            <w:r w:rsidRPr="008C13E4">
              <w:t>Enmienda</w:t>
            </w:r>
          </w:p>
        </w:tc>
      </w:tr>
      <w:tr w:rsidR="006250B9" w:rsidRPr="008C13E4" w14:paraId="132D71A3" w14:textId="77777777" w:rsidTr="00C46B21">
        <w:trPr>
          <w:jc w:val="center"/>
        </w:trPr>
        <w:tc>
          <w:tcPr>
            <w:tcW w:w="4876" w:type="dxa"/>
            <w:tcBorders>
              <w:top w:val="nil"/>
              <w:left w:val="nil"/>
              <w:bottom w:val="nil"/>
              <w:right w:val="nil"/>
            </w:tcBorders>
          </w:tcPr>
          <w:p w14:paraId="536129F2" w14:textId="77777777" w:rsidR="006250B9" w:rsidRPr="008C13E4" w:rsidRDefault="006250B9" w:rsidP="00C46B21">
            <w:pPr>
              <w:pStyle w:val="Normal6a"/>
            </w:pPr>
            <w:r w:rsidRPr="008C13E4">
              <w:rPr>
                <w:b/>
                <w:i/>
              </w:rPr>
              <w:t>Salvaguardias</w:t>
            </w:r>
          </w:p>
        </w:tc>
        <w:tc>
          <w:tcPr>
            <w:tcW w:w="4876" w:type="dxa"/>
            <w:tcBorders>
              <w:top w:val="nil"/>
              <w:left w:val="nil"/>
              <w:bottom w:val="nil"/>
              <w:right w:val="nil"/>
            </w:tcBorders>
          </w:tcPr>
          <w:p w14:paraId="519318DB" w14:textId="77777777" w:rsidR="006250B9" w:rsidRPr="008C13E4" w:rsidRDefault="006250B9" w:rsidP="00C46B21">
            <w:pPr>
              <w:pStyle w:val="Normal6a"/>
            </w:pPr>
            <w:r w:rsidRPr="008C13E4">
              <w:rPr>
                <w:b/>
                <w:i/>
              </w:rPr>
              <w:t>Formas opcionales de propiedad responsable</w:t>
            </w:r>
          </w:p>
        </w:tc>
      </w:tr>
    </w:tbl>
    <w:p w14:paraId="516D3927"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6367D2F" w14:textId="77777777" w:rsidR="006250B9" w:rsidRPr="008C13E4" w:rsidRDefault="006250B9" w:rsidP="006250B9">
      <w:r w:rsidRPr="00566B91">
        <w:rPr>
          <w:rStyle w:val="HideTWBExt"/>
        </w:rPr>
        <w:t>&lt;/Amend&gt;</w:t>
      </w:r>
    </w:p>
    <w:p w14:paraId="072338A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134</w:t>
      </w:r>
      <w:r w:rsidRPr="00566B91">
        <w:rPr>
          <w:rStyle w:val="HideTWBExt"/>
          <w:b w:val="0"/>
        </w:rPr>
        <w:t>&lt;/NumAm&gt;</w:t>
      </w:r>
    </w:p>
    <w:p w14:paraId="6D413402"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79752CA8" w14:textId="77777777" w:rsidR="006250B9" w:rsidRPr="008C13E4" w:rsidRDefault="006250B9" w:rsidP="006250B9">
      <w:pPr>
        <w:pStyle w:val="NormalBold"/>
      </w:pPr>
      <w:r w:rsidRPr="00566B91">
        <w:rPr>
          <w:rStyle w:val="HideTWBExt"/>
          <w:b w:val="0"/>
        </w:rPr>
        <w:t>&lt;/RepeatBlock-By&gt;</w:t>
      </w:r>
    </w:p>
    <w:p w14:paraId="1F3F13A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1E1D9CA" w14:textId="77777777" w:rsidR="006250B9" w:rsidRPr="008C13E4" w:rsidRDefault="006250B9" w:rsidP="006250B9">
      <w:pPr>
        <w:pStyle w:val="NormalBold"/>
      </w:pPr>
      <w:r w:rsidRPr="00566B91">
        <w:rPr>
          <w:rStyle w:val="HideTWBExt"/>
          <w:b w:val="0"/>
        </w:rPr>
        <w:t>&lt;Article&gt;</w:t>
      </w:r>
      <w:r w:rsidRPr="008C13E4">
        <w:t>Apartado 18</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F801944" w14:textId="77777777" w:rsidTr="00C46B21">
        <w:trPr>
          <w:trHeight w:hRule="exact" w:val="240"/>
          <w:jc w:val="center"/>
        </w:trPr>
        <w:tc>
          <w:tcPr>
            <w:tcW w:w="9752" w:type="dxa"/>
            <w:gridSpan w:val="2"/>
            <w:tcBorders>
              <w:top w:val="nil"/>
              <w:left w:val="nil"/>
              <w:bottom w:val="nil"/>
              <w:right w:val="nil"/>
            </w:tcBorders>
          </w:tcPr>
          <w:p w14:paraId="606CF857" w14:textId="77777777" w:rsidR="006250B9" w:rsidRPr="008C13E4" w:rsidRDefault="006250B9" w:rsidP="00C46B21"/>
        </w:tc>
      </w:tr>
      <w:tr w:rsidR="006250B9" w:rsidRPr="008C13E4" w14:paraId="17B8E588" w14:textId="77777777" w:rsidTr="00C46B21">
        <w:trPr>
          <w:trHeight w:val="240"/>
          <w:jc w:val="center"/>
        </w:trPr>
        <w:tc>
          <w:tcPr>
            <w:tcW w:w="4876" w:type="dxa"/>
            <w:tcBorders>
              <w:top w:val="nil"/>
              <w:left w:val="nil"/>
              <w:bottom w:val="nil"/>
              <w:right w:val="nil"/>
            </w:tcBorders>
          </w:tcPr>
          <w:p w14:paraId="0056229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37AC3DF" w14:textId="77777777" w:rsidR="006250B9" w:rsidRPr="008C13E4" w:rsidRDefault="006250B9" w:rsidP="00C46B21">
            <w:pPr>
              <w:pStyle w:val="AmColumnHeading"/>
            </w:pPr>
            <w:r w:rsidRPr="008C13E4">
              <w:t>Enmienda</w:t>
            </w:r>
          </w:p>
        </w:tc>
      </w:tr>
      <w:tr w:rsidR="006250B9" w:rsidRPr="008C13E4" w14:paraId="603DFD03" w14:textId="77777777" w:rsidTr="00C46B21">
        <w:trPr>
          <w:jc w:val="center"/>
        </w:trPr>
        <w:tc>
          <w:tcPr>
            <w:tcW w:w="4876" w:type="dxa"/>
            <w:tcBorders>
              <w:top w:val="nil"/>
              <w:left w:val="nil"/>
              <w:bottom w:val="nil"/>
              <w:right w:val="nil"/>
            </w:tcBorders>
          </w:tcPr>
          <w:p w14:paraId="2B4A5801" w14:textId="77777777" w:rsidR="006250B9" w:rsidRPr="008C13E4" w:rsidRDefault="006250B9" w:rsidP="00C46B21">
            <w:pPr>
              <w:pStyle w:val="Normal6a"/>
            </w:pPr>
            <w:r w:rsidRPr="008C13E4">
              <w:rPr>
                <w:b/>
                <w:i/>
              </w:rPr>
              <w:t>18.</w:t>
            </w:r>
            <w:r w:rsidRPr="008C13E4">
              <w:tab/>
            </w:r>
            <w:r w:rsidRPr="008C13E4">
              <w:rPr>
                <w:b/>
                <w:i/>
              </w:rPr>
              <w:t>Subraya la necesidad de proteger a las empresas europeas innovadoras de las «adquisiciones asesinas» y evitar la deslocalización fuera de la Unión de la innovación, que a menudo se beneficia del apoyo de fondos públicos de investigación europeos; considera que la regulación de las concentraciones es insuficiente para abordar el problema de las «adquisiciones asesinas»; pide que, como parte de la propuesta legislativa, se incluyan formas opcionales de propiedad responsable, inmovilización de activos y diferentes clases de acciones, en especial acciones de doble clase, incluidas las acciones con derecho de veto;</w:t>
            </w:r>
          </w:p>
        </w:tc>
        <w:tc>
          <w:tcPr>
            <w:tcW w:w="4876" w:type="dxa"/>
            <w:tcBorders>
              <w:top w:val="nil"/>
              <w:left w:val="nil"/>
              <w:bottom w:val="nil"/>
              <w:right w:val="nil"/>
            </w:tcBorders>
          </w:tcPr>
          <w:p w14:paraId="5E1ED77F" w14:textId="77777777" w:rsidR="006250B9" w:rsidRPr="008C13E4" w:rsidRDefault="006250B9" w:rsidP="00C46B21">
            <w:pPr>
              <w:pStyle w:val="Normal6a"/>
            </w:pPr>
            <w:r w:rsidRPr="008C13E4">
              <w:rPr>
                <w:b/>
                <w:i/>
              </w:rPr>
              <w:t>suprimido</w:t>
            </w:r>
          </w:p>
        </w:tc>
      </w:tr>
    </w:tbl>
    <w:p w14:paraId="4520446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01EC842D" w14:textId="77777777" w:rsidR="006250B9" w:rsidRPr="008C13E4" w:rsidRDefault="006250B9" w:rsidP="006250B9">
      <w:r w:rsidRPr="00566B91">
        <w:rPr>
          <w:rStyle w:val="HideTWBExt"/>
        </w:rPr>
        <w:t>&lt;/Amend&gt;</w:t>
      </w:r>
    </w:p>
    <w:p w14:paraId="36B85D7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135</w:t>
      </w:r>
      <w:r w:rsidRPr="00566B91">
        <w:rPr>
          <w:rStyle w:val="HideTWBExt"/>
          <w:b w:val="0"/>
        </w:rPr>
        <w:t>&lt;/NumAm&gt;</w:t>
      </w:r>
    </w:p>
    <w:p w14:paraId="59E5DF37"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62B12409" w14:textId="77777777" w:rsidR="006250B9" w:rsidRPr="008C13E4" w:rsidRDefault="006250B9" w:rsidP="006250B9">
      <w:pPr>
        <w:pStyle w:val="NormalBold"/>
      </w:pPr>
      <w:r w:rsidRPr="00566B91">
        <w:rPr>
          <w:rStyle w:val="HideTWBExt"/>
          <w:b w:val="0"/>
        </w:rPr>
        <w:t>&lt;/RepeatBlock-By&gt;</w:t>
      </w:r>
    </w:p>
    <w:p w14:paraId="40C04C0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C32864F" w14:textId="77777777" w:rsidR="006250B9" w:rsidRPr="008C13E4" w:rsidRDefault="006250B9" w:rsidP="006250B9">
      <w:pPr>
        <w:pStyle w:val="NormalBold"/>
      </w:pPr>
      <w:r w:rsidRPr="00566B91">
        <w:rPr>
          <w:rStyle w:val="HideTWBExt"/>
          <w:b w:val="0"/>
        </w:rPr>
        <w:t>&lt;Article&gt;</w:t>
      </w:r>
      <w:r w:rsidRPr="008C13E4">
        <w:t>Apartado 18</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73D2C88" w14:textId="77777777" w:rsidTr="00C46B21">
        <w:trPr>
          <w:trHeight w:hRule="exact" w:val="240"/>
          <w:jc w:val="center"/>
        </w:trPr>
        <w:tc>
          <w:tcPr>
            <w:tcW w:w="9752" w:type="dxa"/>
            <w:gridSpan w:val="2"/>
            <w:tcBorders>
              <w:top w:val="nil"/>
              <w:left w:val="nil"/>
              <w:bottom w:val="nil"/>
              <w:right w:val="nil"/>
            </w:tcBorders>
          </w:tcPr>
          <w:p w14:paraId="29575AA5" w14:textId="77777777" w:rsidR="006250B9" w:rsidRPr="008C13E4" w:rsidRDefault="006250B9" w:rsidP="00C46B21"/>
        </w:tc>
      </w:tr>
      <w:tr w:rsidR="006250B9" w:rsidRPr="008C13E4" w14:paraId="3546442D" w14:textId="77777777" w:rsidTr="00C46B21">
        <w:trPr>
          <w:trHeight w:val="240"/>
          <w:jc w:val="center"/>
        </w:trPr>
        <w:tc>
          <w:tcPr>
            <w:tcW w:w="4876" w:type="dxa"/>
            <w:tcBorders>
              <w:top w:val="nil"/>
              <w:left w:val="nil"/>
              <w:bottom w:val="nil"/>
              <w:right w:val="nil"/>
            </w:tcBorders>
          </w:tcPr>
          <w:p w14:paraId="20E226E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EFB99C1" w14:textId="77777777" w:rsidR="006250B9" w:rsidRPr="008C13E4" w:rsidRDefault="006250B9" w:rsidP="00C46B21">
            <w:pPr>
              <w:pStyle w:val="AmColumnHeading"/>
            </w:pPr>
            <w:r w:rsidRPr="008C13E4">
              <w:t>Enmienda</w:t>
            </w:r>
          </w:p>
        </w:tc>
      </w:tr>
      <w:tr w:rsidR="006250B9" w:rsidRPr="008C13E4" w14:paraId="541864B9" w14:textId="77777777" w:rsidTr="00C46B21">
        <w:trPr>
          <w:jc w:val="center"/>
        </w:trPr>
        <w:tc>
          <w:tcPr>
            <w:tcW w:w="4876" w:type="dxa"/>
            <w:tcBorders>
              <w:top w:val="nil"/>
              <w:left w:val="nil"/>
              <w:bottom w:val="nil"/>
              <w:right w:val="nil"/>
            </w:tcBorders>
          </w:tcPr>
          <w:p w14:paraId="63B23BA0" w14:textId="77777777" w:rsidR="006250B9" w:rsidRPr="008C13E4" w:rsidRDefault="006250B9" w:rsidP="00C46B21">
            <w:pPr>
              <w:pStyle w:val="Normal6a"/>
            </w:pPr>
            <w:r w:rsidRPr="008C13E4">
              <w:rPr>
                <w:b/>
                <w:i/>
              </w:rPr>
              <w:t>18.</w:t>
            </w:r>
            <w:r w:rsidRPr="008C13E4">
              <w:tab/>
            </w:r>
            <w:r w:rsidRPr="008C13E4">
              <w:rPr>
                <w:b/>
                <w:i/>
              </w:rPr>
              <w:t>Subraya la necesidad de proteger a las empresas europeas innovadoras de las «adquisiciones asesinas» y evitar la deslocalización fuera de la Unión de la innovación, que a menudo se beneficia del apoyo de fondos públicos de investigación europeos; considera que la regulación de las concentraciones es insuficiente para abordar el problema de las «adquisiciones asesinas»; pide que, como parte de la propuesta legislativa, se incluyan formas opcionales de propiedad responsable, inmovilización de activos y diferentes clases de acciones, en especial acciones de doble clase, incluidas las acciones con derecho de veto;</w:t>
            </w:r>
          </w:p>
        </w:tc>
        <w:tc>
          <w:tcPr>
            <w:tcW w:w="4876" w:type="dxa"/>
            <w:tcBorders>
              <w:top w:val="nil"/>
              <w:left w:val="nil"/>
              <w:bottom w:val="nil"/>
              <w:right w:val="nil"/>
            </w:tcBorders>
          </w:tcPr>
          <w:p w14:paraId="47A65BB1" w14:textId="77777777" w:rsidR="006250B9" w:rsidRPr="008C13E4" w:rsidRDefault="006250B9" w:rsidP="00C46B21">
            <w:pPr>
              <w:pStyle w:val="Normal6a"/>
            </w:pPr>
            <w:r w:rsidRPr="008C13E4">
              <w:rPr>
                <w:b/>
                <w:i/>
              </w:rPr>
              <w:t>suprimido</w:t>
            </w:r>
          </w:p>
        </w:tc>
      </w:tr>
    </w:tbl>
    <w:p w14:paraId="46DCFBB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6B1E557" w14:textId="77777777" w:rsidR="006250B9" w:rsidRPr="008C13E4" w:rsidRDefault="006250B9" w:rsidP="006250B9">
      <w:r w:rsidRPr="00566B91">
        <w:rPr>
          <w:rStyle w:val="HideTWBExt"/>
        </w:rPr>
        <w:t>&lt;/Amend&gt;</w:t>
      </w:r>
    </w:p>
    <w:p w14:paraId="1A7F929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136</w:t>
      </w:r>
      <w:r w:rsidRPr="00566B91">
        <w:rPr>
          <w:rStyle w:val="HideTWBExt"/>
          <w:b w:val="0"/>
        </w:rPr>
        <w:t>&lt;/NumAm&gt;</w:t>
      </w:r>
    </w:p>
    <w:p w14:paraId="2B27D52B"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3229A771" w14:textId="77777777" w:rsidR="006250B9" w:rsidRPr="008C13E4" w:rsidRDefault="006250B9" w:rsidP="006250B9">
      <w:pPr>
        <w:pStyle w:val="NormalBold"/>
      </w:pPr>
      <w:r w:rsidRPr="00566B91">
        <w:rPr>
          <w:rStyle w:val="HideTWBExt"/>
          <w:b w:val="0"/>
        </w:rPr>
        <w:t>&lt;/RepeatBlock-By&gt;</w:t>
      </w:r>
    </w:p>
    <w:p w14:paraId="0309653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A7C5CDA" w14:textId="77777777" w:rsidR="006250B9" w:rsidRPr="008C13E4" w:rsidRDefault="006250B9" w:rsidP="006250B9">
      <w:pPr>
        <w:pStyle w:val="NormalBold"/>
      </w:pPr>
      <w:r w:rsidRPr="00566B91">
        <w:rPr>
          <w:rStyle w:val="HideTWBExt"/>
          <w:b w:val="0"/>
        </w:rPr>
        <w:t>&lt;Article&gt;</w:t>
      </w:r>
      <w:r w:rsidRPr="008C13E4">
        <w:t>Apartado 18</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6654E50" w14:textId="77777777" w:rsidTr="00C46B21">
        <w:trPr>
          <w:trHeight w:hRule="exact" w:val="240"/>
          <w:jc w:val="center"/>
        </w:trPr>
        <w:tc>
          <w:tcPr>
            <w:tcW w:w="9752" w:type="dxa"/>
            <w:gridSpan w:val="2"/>
            <w:tcBorders>
              <w:top w:val="nil"/>
              <w:left w:val="nil"/>
              <w:bottom w:val="nil"/>
              <w:right w:val="nil"/>
            </w:tcBorders>
          </w:tcPr>
          <w:p w14:paraId="3002CC53" w14:textId="77777777" w:rsidR="006250B9" w:rsidRPr="008C13E4" w:rsidRDefault="006250B9" w:rsidP="00C46B21"/>
        </w:tc>
      </w:tr>
      <w:tr w:rsidR="006250B9" w:rsidRPr="008C13E4" w14:paraId="4403693A" w14:textId="77777777" w:rsidTr="00C46B21">
        <w:trPr>
          <w:trHeight w:val="240"/>
          <w:jc w:val="center"/>
        </w:trPr>
        <w:tc>
          <w:tcPr>
            <w:tcW w:w="4876" w:type="dxa"/>
            <w:tcBorders>
              <w:top w:val="nil"/>
              <w:left w:val="nil"/>
              <w:bottom w:val="nil"/>
              <w:right w:val="nil"/>
            </w:tcBorders>
          </w:tcPr>
          <w:p w14:paraId="277A3BD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7557202" w14:textId="77777777" w:rsidR="006250B9" w:rsidRPr="008C13E4" w:rsidRDefault="006250B9" w:rsidP="00C46B21">
            <w:pPr>
              <w:pStyle w:val="AmColumnHeading"/>
            </w:pPr>
            <w:r w:rsidRPr="008C13E4">
              <w:t>Enmienda</w:t>
            </w:r>
          </w:p>
        </w:tc>
      </w:tr>
      <w:tr w:rsidR="006250B9" w:rsidRPr="008C13E4" w14:paraId="2332DBFB" w14:textId="77777777" w:rsidTr="00C46B21">
        <w:trPr>
          <w:jc w:val="center"/>
        </w:trPr>
        <w:tc>
          <w:tcPr>
            <w:tcW w:w="4876" w:type="dxa"/>
            <w:tcBorders>
              <w:top w:val="nil"/>
              <w:left w:val="nil"/>
              <w:bottom w:val="nil"/>
              <w:right w:val="nil"/>
            </w:tcBorders>
          </w:tcPr>
          <w:p w14:paraId="51E8C03E" w14:textId="77777777" w:rsidR="006250B9" w:rsidRPr="008C13E4" w:rsidRDefault="006250B9" w:rsidP="00C46B21">
            <w:pPr>
              <w:pStyle w:val="Normal6a"/>
            </w:pPr>
            <w:r w:rsidRPr="008C13E4">
              <w:rPr>
                <w:b/>
                <w:i/>
              </w:rPr>
              <w:t>18.</w:t>
            </w:r>
            <w:r w:rsidRPr="008C13E4">
              <w:tab/>
            </w:r>
            <w:r w:rsidRPr="008C13E4">
              <w:rPr>
                <w:b/>
                <w:i/>
              </w:rPr>
              <w:t>Subraya la necesidad de proteger a las empresas europeas innovadoras de las «adquisiciones asesinas» y evitar la deslocalización fuera de la Unión de la innovación, que a menudo se beneficia del apoyo de fondos públicos de investigación europeos; considera que la regulación de las concentraciones es insuficiente para abordar el problema de las «adquisiciones asesinas»; pide que, como parte de la propuesta legislativa, se incluyan formas opcionales de propiedad responsable, inmovilización de activos y diferentes clases de acciones, en especial acciones de doble clase, incluidas las acciones con derecho de veto;</w:t>
            </w:r>
          </w:p>
        </w:tc>
        <w:tc>
          <w:tcPr>
            <w:tcW w:w="4876" w:type="dxa"/>
            <w:tcBorders>
              <w:top w:val="nil"/>
              <w:left w:val="nil"/>
              <w:bottom w:val="nil"/>
              <w:right w:val="nil"/>
            </w:tcBorders>
          </w:tcPr>
          <w:p w14:paraId="6923F31F" w14:textId="77777777" w:rsidR="006250B9" w:rsidRPr="008C13E4" w:rsidRDefault="006250B9" w:rsidP="00C46B21">
            <w:pPr>
              <w:pStyle w:val="Normal6a"/>
            </w:pPr>
            <w:r w:rsidRPr="008C13E4">
              <w:rPr>
                <w:b/>
                <w:i/>
              </w:rPr>
              <w:t>suprimido</w:t>
            </w:r>
          </w:p>
        </w:tc>
      </w:tr>
    </w:tbl>
    <w:p w14:paraId="712DFF5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CAA115D" w14:textId="77777777" w:rsidR="006250B9" w:rsidRPr="008C13E4" w:rsidRDefault="006250B9" w:rsidP="006250B9">
      <w:r w:rsidRPr="00566B91">
        <w:rPr>
          <w:rStyle w:val="HideTWBExt"/>
        </w:rPr>
        <w:t>&lt;/Amend&gt;</w:t>
      </w:r>
    </w:p>
    <w:p w14:paraId="09301FD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137</w:t>
      </w:r>
      <w:r w:rsidRPr="00566B91">
        <w:rPr>
          <w:rStyle w:val="HideTWBExt"/>
          <w:b w:val="0"/>
        </w:rPr>
        <w:t>&lt;/NumAm&gt;</w:t>
      </w:r>
    </w:p>
    <w:p w14:paraId="16422B83"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038C011B" w14:textId="77777777" w:rsidR="006250B9" w:rsidRPr="008C13E4" w:rsidRDefault="006250B9" w:rsidP="006250B9">
      <w:pPr>
        <w:pStyle w:val="NormalBold"/>
      </w:pPr>
      <w:r w:rsidRPr="00566B91">
        <w:rPr>
          <w:rStyle w:val="HideTWBExt"/>
          <w:b w:val="0"/>
        </w:rPr>
        <w:t>&lt;/RepeatBlock-By&gt;</w:t>
      </w:r>
    </w:p>
    <w:p w14:paraId="2D132B5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372B432" w14:textId="77777777" w:rsidR="006250B9" w:rsidRPr="008C13E4" w:rsidRDefault="006250B9" w:rsidP="006250B9">
      <w:pPr>
        <w:pStyle w:val="NormalBold"/>
      </w:pPr>
      <w:r w:rsidRPr="00566B91">
        <w:rPr>
          <w:rStyle w:val="HideTWBExt"/>
          <w:b w:val="0"/>
        </w:rPr>
        <w:t>&lt;Article&gt;</w:t>
      </w:r>
      <w:r w:rsidRPr="008C13E4">
        <w:t>Apartado 18</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8BBC9C7" w14:textId="77777777" w:rsidTr="00C46B21">
        <w:trPr>
          <w:trHeight w:hRule="exact" w:val="240"/>
          <w:jc w:val="center"/>
        </w:trPr>
        <w:tc>
          <w:tcPr>
            <w:tcW w:w="9752" w:type="dxa"/>
            <w:gridSpan w:val="2"/>
            <w:tcBorders>
              <w:top w:val="nil"/>
              <w:left w:val="nil"/>
              <w:bottom w:val="nil"/>
              <w:right w:val="nil"/>
            </w:tcBorders>
          </w:tcPr>
          <w:p w14:paraId="7277CB36" w14:textId="77777777" w:rsidR="006250B9" w:rsidRPr="008C13E4" w:rsidRDefault="006250B9" w:rsidP="00C46B21"/>
        </w:tc>
      </w:tr>
      <w:tr w:rsidR="006250B9" w:rsidRPr="008C13E4" w14:paraId="092D442F" w14:textId="77777777" w:rsidTr="00C46B21">
        <w:trPr>
          <w:trHeight w:val="240"/>
          <w:jc w:val="center"/>
        </w:trPr>
        <w:tc>
          <w:tcPr>
            <w:tcW w:w="4876" w:type="dxa"/>
            <w:tcBorders>
              <w:top w:val="nil"/>
              <w:left w:val="nil"/>
              <w:bottom w:val="nil"/>
              <w:right w:val="nil"/>
            </w:tcBorders>
          </w:tcPr>
          <w:p w14:paraId="5738DE8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BBE28BA" w14:textId="77777777" w:rsidR="006250B9" w:rsidRPr="008C13E4" w:rsidRDefault="006250B9" w:rsidP="00C46B21">
            <w:pPr>
              <w:pStyle w:val="AmColumnHeading"/>
            </w:pPr>
            <w:r w:rsidRPr="008C13E4">
              <w:t>Enmienda</w:t>
            </w:r>
          </w:p>
        </w:tc>
      </w:tr>
      <w:tr w:rsidR="006250B9" w:rsidRPr="008C13E4" w14:paraId="2EBC2228" w14:textId="77777777" w:rsidTr="00C46B21">
        <w:trPr>
          <w:jc w:val="center"/>
        </w:trPr>
        <w:tc>
          <w:tcPr>
            <w:tcW w:w="4876" w:type="dxa"/>
            <w:tcBorders>
              <w:top w:val="nil"/>
              <w:left w:val="nil"/>
              <w:bottom w:val="nil"/>
              <w:right w:val="nil"/>
            </w:tcBorders>
          </w:tcPr>
          <w:p w14:paraId="289D8608" w14:textId="77777777" w:rsidR="006250B9" w:rsidRPr="008C13E4" w:rsidRDefault="006250B9" w:rsidP="00C46B21">
            <w:pPr>
              <w:pStyle w:val="Normal6a"/>
            </w:pPr>
            <w:r w:rsidRPr="008C13E4">
              <w:t>18.</w:t>
            </w:r>
            <w:r w:rsidRPr="008C13E4">
              <w:tab/>
            </w:r>
            <w:r w:rsidRPr="008C13E4">
              <w:rPr>
                <w:b/>
                <w:i/>
              </w:rPr>
              <w:t>Subraya la necesidad de proteger a las empresas europeas innovadoras de las «adquisiciones asesinas» y evitar la deslocalización fuera de la Unión de la innovación, que a menudo se beneficia del apoyo de fondos públicos de investigación europeos; considera que la regulación de las concentraciones es insuficiente para abordar el problema de las «adquisiciones asesinas»;</w:t>
            </w:r>
            <w:r w:rsidRPr="008C13E4">
              <w:t xml:space="preserve"> pide que, como parte de la propuesta legislativa, se incluyan formas opcionales de propiedad responsable, inmovilización de activos y diferentes clases de acciones, en especial acciones de doble clase, incluidas las acciones con derecho de veto;</w:t>
            </w:r>
          </w:p>
        </w:tc>
        <w:tc>
          <w:tcPr>
            <w:tcW w:w="4876" w:type="dxa"/>
            <w:tcBorders>
              <w:top w:val="nil"/>
              <w:left w:val="nil"/>
              <w:bottom w:val="nil"/>
              <w:right w:val="nil"/>
            </w:tcBorders>
          </w:tcPr>
          <w:p w14:paraId="3E2BBB45" w14:textId="77777777" w:rsidR="006250B9" w:rsidRPr="008C13E4" w:rsidRDefault="006250B9" w:rsidP="00C46B21">
            <w:pPr>
              <w:pStyle w:val="Normal6a"/>
            </w:pPr>
            <w:r w:rsidRPr="008C13E4">
              <w:t>18.</w:t>
            </w:r>
            <w:r w:rsidRPr="008C13E4">
              <w:tab/>
              <w:t>Pide que, como parte de la propuesta legislativa, se incluyan formas opcionales de propiedad responsable, inmovilización de activos y diferentes clases de acciones, en especial acciones de doble clase, incluidas las acciones con derecho de veto</w:t>
            </w:r>
            <w:r w:rsidRPr="008C13E4">
              <w:rPr>
                <w:b/>
                <w:i/>
              </w:rPr>
              <w:t>, con el fin de proteger a las empresas europeas que desean protegerse de las «adquisiciones asesinas» y la deslocalización</w:t>
            </w:r>
            <w:r w:rsidRPr="008C13E4">
              <w:t>;</w:t>
            </w:r>
          </w:p>
        </w:tc>
      </w:tr>
    </w:tbl>
    <w:p w14:paraId="0277151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D704AC0" w14:textId="77777777" w:rsidR="006250B9" w:rsidRPr="008C13E4" w:rsidRDefault="006250B9" w:rsidP="006250B9">
      <w:r w:rsidRPr="00566B91">
        <w:rPr>
          <w:rStyle w:val="HideTWBExt"/>
        </w:rPr>
        <w:t>&lt;/Amend&gt;</w:t>
      </w:r>
    </w:p>
    <w:p w14:paraId="0EE8BD6C"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138</w:t>
      </w:r>
      <w:r w:rsidRPr="00566B91">
        <w:rPr>
          <w:rStyle w:val="HideTWBExt"/>
          <w:b w:val="0"/>
        </w:rPr>
        <w:t>&lt;/NumAm&gt;</w:t>
      </w:r>
    </w:p>
    <w:p w14:paraId="11B78FD6"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4A15AFAD"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3D015CC2" w14:textId="77777777" w:rsidR="006250B9" w:rsidRPr="008C13E4" w:rsidRDefault="006250B9" w:rsidP="006250B9">
      <w:pPr>
        <w:pStyle w:val="NormalBold"/>
      </w:pPr>
      <w:r w:rsidRPr="00566B91">
        <w:rPr>
          <w:rStyle w:val="HideTWBExt"/>
          <w:b w:val="0"/>
        </w:rPr>
        <w:t>&lt;/RepeatBlock-By&gt;</w:t>
      </w:r>
    </w:p>
    <w:p w14:paraId="7850614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EB1DD94" w14:textId="77777777" w:rsidR="006250B9" w:rsidRPr="008C13E4" w:rsidRDefault="006250B9" w:rsidP="006250B9">
      <w:pPr>
        <w:pStyle w:val="NormalBold"/>
      </w:pPr>
      <w:r w:rsidRPr="00566B91">
        <w:rPr>
          <w:rStyle w:val="HideTWBExt"/>
          <w:b w:val="0"/>
        </w:rPr>
        <w:t>&lt;Article&gt;</w:t>
      </w:r>
      <w:r w:rsidRPr="008C13E4">
        <w:t>Apartado 18</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74C9542" w14:textId="77777777" w:rsidTr="00C46B21">
        <w:trPr>
          <w:trHeight w:hRule="exact" w:val="240"/>
          <w:jc w:val="center"/>
        </w:trPr>
        <w:tc>
          <w:tcPr>
            <w:tcW w:w="9752" w:type="dxa"/>
            <w:gridSpan w:val="2"/>
            <w:tcBorders>
              <w:top w:val="nil"/>
              <w:left w:val="nil"/>
              <w:bottom w:val="nil"/>
              <w:right w:val="nil"/>
            </w:tcBorders>
          </w:tcPr>
          <w:p w14:paraId="488E5480" w14:textId="77777777" w:rsidR="006250B9" w:rsidRPr="008C13E4" w:rsidRDefault="006250B9" w:rsidP="00C46B21"/>
        </w:tc>
      </w:tr>
      <w:tr w:rsidR="006250B9" w:rsidRPr="008C13E4" w14:paraId="607E396D" w14:textId="77777777" w:rsidTr="00C46B21">
        <w:trPr>
          <w:trHeight w:val="240"/>
          <w:jc w:val="center"/>
        </w:trPr>
        <w:tc>
          <w:tcPr>
            <w:tcW w:w="4876" w:type="dxa"/>
            <w:tcBorders>
              <w:top w:val="nil"/>
              <w:left w:val="nil"/>
              <w:bottom w:val="nil"/>
              <w:right w:val="nil"/>
            </w:tcBorders>
          </w:tcPr>
          <w:p w14:paraId="7006C7E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F2F312C" w14:textId="77777777" w:rsidR="006250B9" w:rsidRPr="008C13E4" w:rsidRDefault="006250B9" w:rsidP="00C46B21">
            <w:pPr>
              <w:pStyle w:val="AmColumnHeading"/>
            </w:pPr>
            <w:r w:rsidRPr="008C13E4">
              <w:t>Enmienda</w:t>
            </w:r>
          </w:p>
        </w:tc>
      </w:tr>
      <w:tr w:rsidR="006250B9" w:rsidRPr="008C13E4" w14:paraId="182BBF20" w14:textId="77777777" w:rsidTr="00C46B21">
        <w:trPr>
          <w:jc w:val="center"/>
        </w:trPr>
        <w:tc>
          <w:tcPr>
            <w:tcW w:w="4876" w:type="dxa"/>
            <w:tcBorders>
              <w:top w:val="nil"/>
              <w:left w:val="nil"/>
              <w:bottom w:val="nil"/>
              <w:right w:val="nil"/>
            </w:tcBorders>
          </w:tcPr>
          <w:p w14:paraId="656DFFA2" w14:textId="77777777" w:rsidR="006250B9" w:rsidRPr="008C13E4" w:rsidRDefault="006250B9" w:rsidP="00C46B21">
            <w:pPr>
              <w:pStyle w:val="Normal6a"/>
            </w:pPr>
            <w:r w:rsidRPr="008C13E4">
              <w:t>18.</w:t>
            </w:r>
            <w:r w:rsidRPr="008C13E4">
              <w:tab/>
              <w:t xml:space="preserve">Subraya la necesidad de proteger a las empresas europeas </w:t>
            </w:r>
            <w:r w:rsidRPr="008C13E4">
              <w:rPr>
                <w:b/>
                <w:i/>
              </w:rPr>
              <w:t>innovadoras</w:t>
            </w:r>
            <w:r w:rsidRPr="008C13E4">
              <w:t xml:space="preserve"> de las «adquisiciones asesinas» y evitar la deslocalización fuera de la Unión de la innovación, que a menudo se beneficia del apoyo de fondos públicos de investigación europeos; considera que la regulación de las concentraciones es insuficiente para abordar el problema de las «adquisiciones asesinas»; pide que, como parte de la propuesta legislativa, se incluyan formas opcionales de propiedad responsable, inmovilización de activos y diferentes clases de acciones, en especial acciones de doble clase, incluidas las acciones con derecho de veto;</w:t>
            </w:r>
          </w:p>
        </w:tc>
        <w:tc>
          <w:tcPr>
            <w:tcW w:w="4876" w:type="dxa"/>
            <w:tcBorders>
              <w:top w:val="nil"/>
              <w:left w:val="nil"/>
              <w:bottom w:val="nil"/>
              <w:right w:val="nil"/>
            </w:tcBorders>
          </w:tcPr>
          <w:p w14:paraId="47F4DF6A" w14:textId="77777777" w:rsidR="006250B9" w:rsidRPr="008C13E4" w:rsidRDefault="006250B9" w:rsidP="00C46B21">
            <w:pPr>
              <w:pStyle w:val="Normal6a"/>
            </w:pPr>
            <w:r w:rsidRPr="008C13E4">
              <w:t>18.</w:t>
            </w:r>
            <w:r w:rsidRPr="008C13E4">
              <w:tab/>
              <w:t>Subraya la necesidad de proteger a las empresas europeas</w:t>
            </w:r>
            <w:r w:rsidRPr="008C13E4">
              <w:rPr>
                <w:b/>
                <w:i/>
              </w:rPr>
              <w:t>, en particular a las pymes y a las empresas emergentes,</w:t>
            </w:r>
            <w:r w:rsidRPr="008C13E4">
              <w:t xml:space="preserve"> de las «adquisiciones asesinas» y evitar la deslocalización fuera de la Unión de la innovación, que a menudo se beneficia del apoyo de fondos públicos de investigación europeos; considera que la regulación de las concentraciones es insuficiente para abordar el problema de las «adquisiciones asesinas»; pide que, como parte de la propuesta legislativa, se incluyan formas opcionales de propiedad responsable, inmovilización de activos</w:t>
            </w:r>
            <w:r w:rsidRPr="008C13E4">
              <w:rPr>
                <w:b/>
                <w:i/>
              </w:rPr>
              <w:t>, transmisiones de empresas a trabajadores bajo la forma de cooperativas (adquisición de empresas por parte de los trabajadores)</w:t>
            </w:r>
            <w:r w:rsidRPr="008C13E4">
              <w:t xml:space="preserve"> y diferentes clases de acciones, en especial </w:t>
            </w:r>
            <w:r w:rsidRPr="008C13E4">
              <w:rPr>
                <w:b/>
                <w:i/>
              </w:rPr>
              <w:t>acciones de lealtad y</w:t>
            </w:r>
            <w:r w:rsidRPr="008C13E4">
              <w:t xml:space="preserve"> acciones de doble clase, incluidas las acciones con derecho de veto;</w:t>
            </w:r>
          </w:p>
        </w:tc>
      </w:tr>
    </w:tbl>
    <w:p w14:paraId="614FEB64"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{EN}</w:t>
      </w:r>
      <w:r w:rsidRPr="00566B91">
        <w:rPr>
          <w:lang w:val="fr-BE"/>
        </w:rPr>
        <w:t>en</w:t>
      </w:r>
      <w:r w:rsidRPr="00566B91">
        <w:rPr>
          <w:rStyle w:val="HideTWBExt"/>
          <w:lang w:val="fr-BE"/>
        </w:rPr>
        <w:t>&lt;/Original&gt;</w:t>
      </w:r>
    </w:p>
    <w:p w14:paraId="52064114" w14:textId="77777777" w:rsidR="006250B9" w:rsidRPr="00566B91" w:rsidRDefault="006250B9" w:rsidP="006250B9">
      <w:pPr>
        <w:rPr>
          <w:lang w:val="fr-BE"/>
        </w:rPr>
      </w:pPr>
      <w:r w:rsidRPr="00566B91">
        <w:rPr>
          <w:rStyle w:val="HideTWBExt"/>
          <w:lang w:val="fr-BE"/>
        </w:rPr>
        <w:t>&lt;/Amend&gt;</w:t>
      </w:r>
    </w:p>
    <w:p w14:paraId="357E2314"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139</w:t>
      </w:r>
      <w:r w:rsidRPr="00566B91">
        <w:rPr>
          <w:rStyle w:val="HideTWBExt"/>
          <w:b w:val="0"/>
        </w:rPr>
        <w:t>&lt;/NumAm&gt;</w:t>
      </w:r>
    </w:p>
    <w:p w14:paraId="43148E9B"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06AFB012" w14:textId="77777777" w:rsidR="006250B9" w:rsidRPr="00566B91" w:rsidRDefault="006250B9" w:rsidP="006250B9">
      <w:pPr>
        <w:pStyle w:val="NormalBold"/>
        <w:rPr>
          <w:lang w:val="fr-BE"/>
        </w:rPr>
      </w:pPr>
      <w:r w:rsidRPr="00566B91">
        <w:rPr>
          <w:rStyle w:val="HideTWBExt"/>
          <w:b w:val="0"/>
        </w:rPr>
        <w:t>&lt;/RepeatBlock-By&gt;</w:t>
      </w:r>
    </w:p>
    <w:p w14:paraId="1D025B4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E73E012" w14:textId="77777777" w:rsidR="006250B9" w:rsidRPr="008C13E4" w:rsidRDefault="006250B9" w:rsidP="006250B9">
      <w:pPr>
        <w:pStyle w:val="NormalBold"/>
      </w:pPr>
      <w:r w:rsidRPr="00566B91">
        <w:rPr>
          <w:rStyle w:val="HideTWBExt"/>
          <w:b w:val="0"/>
        </w:rPr>
        <w:t>&lt;Article&gt;</w:t>
      </w:r>
      <w:r w:rsidRPr="008C13E4">
        <w:t>Apartado 18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695F7F3" w14:textId="77777777" w:rsidTr="00C46B21">
        <w:trPr>
          <w:trHeight w:hRule="exact" w:val="240"/>
          <w:jc w:val="center"/>
        </w:trPr>
        <w:tc>
          <w:tcPr>
            <w:tcW w:w="9752" w:type="dxa"/>
            <w:gridSpan w:val="2"/>
            <w:tcBorders>
              <w:top w:val="nil"/>
              <w:left w:val="nil"/>
              <w:bottom w:val="nil"/>
              <w:right w:val="nil"/>
            </w:tcBorders>
          </w:tcPr>
          <w:p w14:paraId="3E67FE5C" w14:textId="77777777" w:rsidR="006250B9" w:rsidRPr="008C13E4" w:rsidRDefault="006250B9" w:rsidP="00C46B21"/>
        </w:tc>
      </w:tr>
      <w:tr w:rsidR="006250B9" w:rsidRPr="008C13E4" w14:paraId="71FD89A6" w14:textId="77777777" w:rsidTr="00C46B21">
        <w:trPr>
          <w:trHeight w:val="240"/>
          <w:jc w:val="center"/>
        </w:trPr>
        <w:tc>
          <w:tcPr>
            <w:tcW w:w="4876" w:type="dxa"/>
            <w:tcBorders>
              <w:top w:val="nil"/>
              <w:left w:val="nil"/>
              <w:bottom w:val="nil"/>
              <w:right w:val="nil"/>
            </w:tcBorders>
          </w:tcPr>
          <w:p w14:paraId="3255E7A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4A53C0D" w14:textId="77777777" w:rsidR="006250B9" w:rsidRPr="008C13E4" w:rsidRDefault="006250B9" w:rsidP="00C46B21">
            <w:pPr>
              <w:pStyle w:val="AmColumnHeading"/>
            </w:pPr>
            <w:r w:rsidRPr="008C13E4">
              <w:t>Enmienda</w:t>
            </w:r>
          </w:p>
        </w:tc>
      </w:tr>
      <w:tr w:rsidR="006250B9" w:rsidRPr="008C13E4" w14:paraId="1DB23DEF" w14:textId="77777777" w:rsidTr="00C46B21">
        <w:trPr>
          <w:jc w:val="center"/>
        </w:trPr>
        <w:tc>
          <w:tcPr>
            <w:tcW w:w="4876" w:type="dxa"/>
            <w:tcBorders>
              <w:top w:val="nil"/>
              <w:left w:val="nil"/>
              <w:bottom w:val="nil"/>
              <w:right w:val="nil"/>
            </w:tcBorders>
          </w:tcPr>
          <w:p w14:paraId="269697B9" w14:textId="77777777" w:rsidR="006250B9" w:rsidRPr="008C13E4" w:rsidRDefault="006250B9" w:rsidP="00C46B21">
            <w:pPr>
              <w:pStyle w:val="Normal6a"/>
            </w:pPr>
          </w:p>
        </w:tc>
        <w:tc>
          <w:tcPr>
            <w:tcW w:w="4876" w:type="dxa"/>
            <w:tcBorders>
              <w:top w:val="nil"/>
              <w:left w:val="nil"/>
              <w:bottom w:val="nil"/>
              <w:right w:val="nil"/>
            </w:tcBorders>
          </w:tcPr>
          <w:p w14:paraId="7A4755C4" w14:textId="77777777" w:rsidR="006250B9" w:rsidRPr="008C13E4" w:rsidRDefault="006250B9" w:rsidP="00C46B21">
            <w:pPr>
              <w:pStyle w:val="Normal6a"/>
            </w:pPr>
            <w:r w:rsidRPr="008C13E4">
              <w:rPr>
                <w:b/>
                <w:i/>
              </w:rPr>
              <w:t>18 bis.</w:t>
            </w:r>
            <w:r w:rsidRPr="008C13E4">
              <w:tab/>
            </w:r>
            <w:r w:rsidRPr="008C13E4">
              <w:rPr>
                <w:b/>
                <w:i/>
              </w:rPr>
              <w:t>Pide a la Comisión que considere, en el marco de las iniciativas que completan el 28.º régimen, disposiciones adicionales sobre las concentraciones de SEEE con empresas de terceros países;</w:t>
            </w:r>
          </w:p>
        </w:tc>
      </w:tr>
    </w:tbl>
    <w:p w14:paraId="59FECBD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EDFFFE2" w14:textId="77777777" w:rsidR="006250B9" w:rsidRPr="008C13E4" w:rsidRDefault="006250B9" w:rsidP="006250B9">
      <w:r w:rsidRPr="00566B91">
        <w:rPr>
          <w:rStyle w:val="HideTWBExt"/>
        </w:rPr>
        <w:t>&lt;/Amend&gt;</w:t>
      </w:r>
    </w:p>
    <w:p w14:paraId="1A1448F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140</w:t>
      </w:r>
      <w:r w:rsidRPr="00566B91">
        <w:rPr>
          <w:rStyle w:val="HideTWBExt"/>
          <w:b w:val="0"/>
        </w:rPr>
        <w:t>&lt;/NumAm&gt;</w:t>
      </w:r>
    </w:p>
    <w:p w14:paraId="17401AC7"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114FFF1D" w14:textId="77777777" w:rsidR="006250B9" w:rsidRPr="008C13E4" w:rsidRDefault="006250B9" w:rsidP="006250B9">
      <w:pPr>
        <w:pStyle w:val="NormalBold"/>
      </w:pPr>
      <w:r w:rsidRPr="00566B91">
        <w:rPr>
          <w:rStyle w:val="HideTWBExt"/>
          <w:b w:val="0"/>
        </w:rPr>
        <w:t>&lt;/RepeatBlock-By&gt;</w:t>
      </w:r>
    </w:p>
    <w:p w14:paraId="44FAC59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37A10D5" w14:textId="77777777" w:rsidR="006250B9" w:rsidRPr="008C13E4" w:rsidRDefault="006250B9" w:rsidP="006250B9">
      <w:pPr>
        <w:pStyle w:val="NormalBold"/>
      </w:pPr>
      <w:r w:rsidRPr="00566B91">
        <w:rPr>
          <w:rStyle w:val="HideTWBExt"/>
          <w:b w:val="0"/>
        </w:rPr>
        <w:t>&lt;Article&gt;</w:t>
      </w:r>
      <w:r w:rsidRPr="008C13E4">
        <w:t>Apartado 19</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C004BB1" w14:textId="77777777" w:rsidTr="00C46B21">
        <w:trPr>
          <w:trHeight w:hRule="exact" w:val="240"/>
          <w:jc w:val="center"/>
        </w:trPr>
        <w:tc>
          <w:tcPr>
            <w:tcW w:w="9752" w:type="dxa"/>
            <w:gridSpan w:val="2"/>
            <w:tcBorders>
              <w:top w:val="nil"/>
              <w:left w:val="nil"/>
              <w:bottom w:val="nil"/>
              <w:right w:val="nil"/>
            </w:tcBorders>
          </w:tcPr>
          <w:p w14:paraId="5CE4AE51" w14:textId="77777777" w:rsidR="006250B9" w:rsidRPr="008C13E4" w:rsidRDefault="006250B9" w:rsidP="00C46B21"/>
        </w:tc>
      </w:tr>
      <w:tr w:rsidR="006250B9" w:rsidRPr="008C13E4" w14:paraId="1E757E08" w14:textId="77777777" w:rsidTr="00C46B21">
        <w:trPr>
          <w:trHeight w:val="240"/>
          <w:jc w:val="center"/>
        </w:trPr>
        <w:tc>
          <w:tcPr>
            <w:tcW w:w="4876" w:type="dxa"/>
            <w:tcBorders>
              <w:top w:val="nil"/>
              <w:left w:val="nil"/>
              <w:bottom w:val="nil"/>
              <w:right w:val="nil"/>
            </w:tcBorders>
          </w:tcPr>
          <w:p w14:paraId="42649F3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93CD99F" w14:textId="77777777" w:rsidR="006250B9" w:rsidRPr="008C13E4" w:rsidRDefault="006250B9" w:rsidP="00C46B21">
            <w:pPr>
              <w:pStyle w:val="AmColumnHeading"/>
            </w:pPr>
            <w:r w:rsidRPr="008C13E4">
              <w:t>Enmienda</w:t>
            </w:r>
          </w:p>
        </w:tc>
      </w:tr>
      <w:tr w:rsidR="006250B9" w:rsidRPr="008C13E4" w14:paraId="503FFC3D" w14:textId="77777777" w:rsidTr="00C46B21">
        <w:trPr>
          <w:jc w:val="center"/>
        </w:trPr>
        <w:tc>
          <w:tcPr>
            <w:tcW w:w="4876" w:type="dxa"/>
            <w:tcBorders>
              <w:top w:val="nil"/>
              <w:left w:val="nil"/>
              <w:bottom w:val="nil"/>
              <w:right w:val="nil"/>
            </w:tcBorders>
          </w:tcPr>
          <w:p w14:paraId="1C70C782" w14:textId="77777777" w:rsidR="006250B9" w:rsidRPr="008C13E4" w:rsidRDefault="006250B9" w:rsidP="00C46B21">
            <w:pPr>
              <w:pStyle w:val="Normal6a"/>
            </w:pPr>
            <w:r w:rsidRPr="008C13E4">
              <w:rPr>
                <w:b/>
                <w:i/>
              </w:rPr>
              <w:t>19.</w:t>
            </w:r>
            <w:r w:rsidRPr="008C13E4">
              <w:tab/>
            </w:r>
            <w:r w:rsidRPr="008C13E4">
              <w:rPr>
                <w:b/>
                <w:i/>
              </w:rPr>
              <w:t>Manifiesta su preocupación por el riesgo de que se socaven las normas vigentes de protección de la parte más débil en los ordenamientos jurídicos nacionales de los Estados miembros;</w:t>
            </w:r>
          </w:p>
        </w:tc>
        <w:tc>
          <w:tcPr>
            <w:tcW w:w="4876" w:type="dxa"/>
            <w:tcBorders>
              <w:top w:val="nil"/>
              <w:left w:val="nil"/>
              <w:bottom w:val="nil"/>
              <w:right w:val="nil"/>
            </w:tcBorders>
          </w:tcPr>
          <w:p w14:paraId="2DA28E75" w14:textId="77777777" w:rsidR="006250B9" w:rsidRPr="008C13E4" w:rsidRDefault="006250B9" w:rsidP="00C46B21">
            <w:pPr>
              <w:pStyle w:val="Normal6a"/>
            </w:pPr>
            <w:r w:rsidRPr="008C13E4">
              <w:rPr>
                <w:b/>
                <w:i/>
              </w:rPr>
              <w:t>suprimido</w:t>
            </w:r>
          </w:p>
        </w:tc>
      </w:tr>
    </w:tbl>
    <w:p w14:paraId="41BC92E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A5D0447" w14:textId="77777777" w:rsidR="006250B9" w:rsidRPr="008C13E4" w:rsidRDefault="006250B9" w:rsidP="006250B9">
      <w:r w:rsidRPr="00566B91">
        <w:rPr>
          <w:rStyle w:val="HideTWBExt"/>
        </w:rPr>
        <w:t>&lt;/Amend&gt;</w:t>
      </w:r>
    </w:p>
    <w:p w14:paraId="27FC76E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141</w:t>
      </w:r>
      <w:r w:rsidRPr="00566B91">
        <w:rPr>
          <w:rStyle w:val="HideTWBExt"/>
          <w:b w:val="0"/>
        </w:rPr>
        <w:t>&lt;/NumAm&gt;</w:t>
      </w:r>
    </w:p>
    <w:p w14:paraId="1B697799"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381DE49A" w14:textId="77777777" w:rsidR="006250B9" w:rsidRPr="008C13E4" w:rsidRDefault="006250B9" w:rsidP="006250B9">
      <w:pPr>
        <w:pStyle w:val="NormalBold"/>
      </w:pPr>
      <w:r w:rsidRPr="00566B91">
        <w:rPr>
          <w:rStyle w:val="HideTWBExt"/>
          <w:b w:val="0"/>
        </w:rPr>
        <w:t>&lt;/RepeatBlock-By&gt;</w:t>
      </w:r>
    </w:p>
    <w:p w14:paraId="6DD7AE6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6498F31" w14:textId="77777777" w:rsidR="006250B9" w:rsidRPr="008C13E4" w:rsidRDefault="006250B9" w:rsidP="006250B9">
      <w:pPr>
        <w:pStyle w:val="NormalBold"/>
      </w:pPr>
      <w:r w:rsidRPr="00566B91">
        <w:rPr>
          <w:rStyle w:val="HideTWBExt"/>
          <w:b w:val="0"/>
        </w:rPr>
        <w:t>&lt;Article&gt;</w:t>
      </w:r>
      <w:r w:rsidRPr="008C13E4">
        <w:t>Apartado 19</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941C7E1" w14:textId="77777777" w:rsidTr="00C46B21">
        <w:trPr>
          <w:trHeight w:hRule="exact" w:val="240"/>
          <w:jc w:val="center"/>
        </w:trPr>
        <w:tc>
          <w:tcPr>
            <w:tcW w:w="9752" w:type="dxa"/>
            <w:gridSpan w:val="2"/>
            <w:tcBorders>
              <w:top w:val="nil"/>
              <w:left w:val="nil"/>
              <w:bottom w:val="nil"/>
              <w:right w:val="nil"/>
            </w:tcBorders>
          </w:tcPr>
          <w:p w14:paraId="4F06F715" w14:textId="77777777" w:rsidR="006250B9" w:rsidRPr="008C13E4" w:rsidRDefault="006250B9" w:rsidP="00C46B21"/>
        </w:tc>
      </w:tr>
      <w:tr w:rsidR="006250B9" w:rsidRPr="008C13E4" w14:paraId="0D67B43E" w14:textId="77777777" w:rsidTr="00C46B21">
        <w:trPr>
          <w:trHeight w:val="240"/>
          <w:jc w:val="center"/>
        </w:trPr>
        <w:tc>
          <w:tcPr>
            <w:tcW w:w="4876" w:type="dxa"/>
            <w:tcBorders>
              <w:top w:val="nil"/>
              <w:left w:val="nil"/>
              <w:bottom w:val="nil"/>
              <w:right w:val="nil"/>
            </w:tcBorders>
          </w:tcPr>
          <w:p w14:paraId="4B9DE81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3DE9786" w14:textId="77777777" w:rsidR="006250B9" w:rsidRPr="008C13E4" w:rsidRDefault="006250B9" w:rsidP="00C46B21">
            <w:pPr>
              <w:pStyle w:val="AmColumnHeading"/>
            </w:pPr>
            <w:r w:rsidRPr="008C13E4">
              <w:t>Enmienda</w:t>
            </w:r>
          </w:p>
        </w:tc>
      </w:tr>
      <w:tr w:rsidR="006250B9" w:rsidRPr="008C13E4" w14:paraId="5A9A199C" w14:textId="77777777" w:rsidTr="00C46B21">
        <w:trPr>
          <w:jc w:val="center"/>
        </w:trPr>
        <w:tc>
          <w:tcPr>
            <w:tcW w:w="4876" w:type="dxa"/>
            <w:tcBorders>
              <w:top w:val="nil"/>
              <w:left w:val="nil"/>
              <w:bottom w:val="nil"/>
              <w:right w:val="nil"/>
            </w:tcBorders>
          </w:tcPr>
          <w:p w14:paraId="5E7A69B7" w14:textId="77777777" w:rsidR="006250B9" w:rsidRPr="008C13E4" w:rsidRDefault="006250B9" w:rsidP="00C46B21">
            <w:pPr>
              <w:pStyle w:val="Normal6a"/>
            </w:pPr>
            <w:r w:rsidRPr="008C13E4">
              <w:rPr>
                <w:b/>
                <w:i/>
              </w:rPr>
              <w:t>19.</w:t>
            </w:r>
            <w:r w:rsidRPr="008C13E4">
              <w:tab/>
            </w:r>
            <w:r w:rsidRPr="008C13E4">
              <w:rPr>
                <w:b/>
                <w:i/>
              </w:rPr>
              <w:t>Manifiesta su preocupación por el riesgo de que se socaven las normas vigentes de protección de la parte más débil en los ordenamientos jurídicos nacionales de los Estados miembros;</w:t>
            </w:r>
          </w:p>
        </w:tc>
        <w:tc>
          <w:tcPr>
            <w:tcW w:w="4876" w:type="dxa"/>
            <w:tcBorders>
              <w:top w:val="nil"/>
              <w:left w:val="nil"/>
              <w:bottom w:val="nil"/>
              <w:right w:val="nil"/>
            </w:tcBorders>
          </w:tcPr>
          <w:p w14:paraId="19367E5B" w14:textId="77777777" w:rsidR="006250B9" w:rsidRPr="008C13E4" w:rsidRDefault="006250B9" w:rsidP="00C46B21">
            <w:pPr>
              <w:pStyle w:val="Normal6a"/>
            </w:pPr>
            <w:r w:rsidRPr="008C13E4">
              <w:rPr>
                <w:b/>
                <w:i/>
              </w:rPr>
              <w:t>suprimido</w:t>
            </w:r>
          </w:p>
        </w:tc>
      </w:tr>
    </w:tbl>
    <w:p w14:paraId="64D56A7C"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A62F7B4" w14:textId="77777777" w:rsidR="006250B9" w:rsidRPr="008C13E4" w:rsidRDefault="006250B9" w:rsidP="006250B9">
      <w:r w:rsidRPr="00566B91">
        <w:rPr>
          <w:rStyle w:val="HideTWBExt"/>
        </w:rPr>
        <w:t>&lt;/Amend&gt;</w:t>
      </w:r>
    </w:p>
    <w:p w14:paraId="3ED706D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142</w:t>
      </w:r>
      <w:r w:rsidRPr="00566B91">
        <w:rPr>
          <w:rStyle w:val="HideTWBExt"/>
          <w:b w:val="0"/>
        </w:rPr>
        <w:t>&lt;/NumAm&gt;</w:t>
      </w:r>
    </w:p>
    <w:p w14:paraId="5A2DE8A7"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2E432F40"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62788942" w14:textId="77777777" w:rsidR="006250B9" w:rsidRPr="008C13E4" w:rsidRDefault="006250B9" w:rsidP="006250B9">
      <w:pPr>
        <w:pStyle w:val="NormalBold"/>
      </w:pPr>
      <w:r w:rsidRPr="00566B91">
        <w:rPr>
          <w:rStyle w:val="HideTWBExt"/>
          <w:b w:val="0"/>
        </w:rPr>
        <w:t>&lt;/RepeatBlock-By&gt;</w:t>
      </w:r>
    </w:p>
    <w:p w14:paraId="45368F1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91CC863" w14:textId="77777777" w:rsidR="006250B9" w:rsidRPr="008C13E4" w:rsidRDefault="006250B9" w:rsidP="006250B9">
      <w:pPr>
        <w:pStyle w:val="NormalBold"/>
      </w:pPr>
      <w:r w:rsidRPr="00566B91">
        <w:rPr>
          <w:rStyle w:val="HideTWBExt"/>
          <w:b w:val="0"/>
        </w:rPr>
        <w:t>&lt;Article&gt;</w:t>
      </w:r>
      <w:r w:rsidRPr="008C13E4">
        <w:t>Apartado 19</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19772F1" w14:textId="77777777" w:rsidTr="00C46B21">
        <w:trPr>
          <w:trHeight w:hRule="exact" w:val="240"/>
          <w:jc w:val="center"/>
        </w:trPr>
        <w:tc>
          <w:tcPr>
            <w:tcW w:w="9752" w:type="dxa"/>
            <w:gridSpan w:val="2"/>
            <w:tcBorders>
              <w:top w:val="nil"/>
              <w:left w:val="nil"/>
              <w:bottom w:val="nil"/>
              <w:right w:val="nil"/>
            </w:tcBorders>
          </w:tcPr>
          <w:p w14:paraId="4040660A" w14:textId="77777777" w:rsidR="006250B9" w:rsidRPr="008C13E4" w:rsidRDefault="006250B9" w:rsidP="00C46B21"/>
        </w:tc>
      </w:tr>
      <w:tr w:rsidR="006250B9" w:rsidRPr="008C13E4" w14:paraId="144FC37E" w14:textId="77777777" w:rsidTr="00C46B21">
        <w:trPr>
          <w:trHeight w:val="240"/>
          <w:jc w:val="center"/>
        </w:trPr>
        <w:tc>
          <w:tcPr>
            <w:tcW w:w="4876" w:type="dxa"/>
            <w:tcBorders>
              <w:top w:val="nil"/>
              <w:left w:val="nil"/>
              <w:bottom w:val="nil"/>
              <w:right w:val="nil"/>
            </w:tcBorders>
          </w:tcPr>
          <w:p w14:paraId="2A212AD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5756926" w14:textId="77777777" w:rsidR="006250B9" w:rsidRPr="008C13E4" w:rsidRDefault="006250B9" w:rsidP="00C46B21">
            <w:pPr>
              <w:pStyle w:val="AmColumnHeading"/>
            </w:pPr>
            <w:r w:rsidRPr="008C13E4">
              <w:t>Enmienda</w:t>
            </w:r>
          </w:p>
        </w:tc>
      </w:tr>
      <w:tr w:rsidR="006250B9" w:rsidRPr="008C13E4" w14:paraId="065796C5" w14:textId="77777777" w:rsidTr="00C46B21">
        <w:trPr>
          <w:jc w:val="center"/>
        </w:trPr>
        <w:tc>
          <w:tcPr>
            <w:tcW w:w="4876" w:type="dxa"/>
            <w:tcBorders>
              <w:top w:val="nil"/>
              <w:left w:val="nil"/>
              <w:bottom w:val="nil"/>
              <w:right w:val="nil"/>
            </w:tcBorders>
          </w:tcPr>
          <w:p w14:paraId="530B6B20" w14:textId="77777777" w:rsidR="006250B9" w:rsidRPr="008C13E4" w:rsidRDefault="006250B9" w:rsidP="00C46B21">
            <w:pPr>
              <w:pStyle w:val="Normal6a"/>
            </w:pPr>
            <w:r w:rsidRPr="008C13E4">
              <w:t>19.</w:t>
            </w:r>
            <w:r w:rsidRPr="008C13E4">
              <w:tab/>
              <w:t>Manifiesta su preocupación por el riesgo de que se socaven las normas vigentes de protección de la parte más débil en los ordenamientos jurídicos nacionales de los Estados miembros;</w:t>
            </w:r>
          </w:p>
        </w:tc>
        <w:tc>
          <w:tcPr>
            <w:tcW w:w="4876" w:type="dxa"/>
            <w:tcBorders>
              <w:top w:val="nil"/>
              <w:left w:val="nil"/>
              <w:bottom w:val="nil"/>
              <w:right w:val="nil"/>
            </w:tcBorders>
          </w:tcPr>
          <w:p w14:paraId="781986DC" w14:textId="77777777" w:rsidR="006250B9" w:rsidRPr="008C13E4" w:rsidRDefault="006250B9" w:rsidP="00C46B21">
            <w:pPr>
              <w:pStyle w:val="Normal6a"/>
            </w:pPr>
            <w:r w:rsidRPr="008C13E4">
              <w:t>19.</w:t>
            </w:r>
            <w:r w:rsidRPr="008C13E4">
              <w:tab/>
              <w:t xml:space="preserve">Manifiesta su preocupación por el riesgo de que se socaven las normas vigentes de protección de la parte más débil en los ordenamientos jurídicos nacionales de los Estados miembros; </w:t>
            </w:r>
            <w:r w:rsidRPr="008C13E4">
              <w:rPr>
                <w:b/>
                <w:i/>
              </w:rPr>
              <w:t>subraya la necesidad de evitar estrictamente la regresión y de garantizar que las normas de protección nunca puedan eludirse, debilitarse o someterse a competencia; insiste en el establecimiento de mecanismos de control eficaces y sanciones disuasorias para garantizar su estricta aplicación;</w:t>
            </w:r>
          </w:p>
        </w:tc>
      </w:tr>
    </w:tbl>
    <w:p w14:paraId="693FA5F5"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{FR}</w:t>
      </w:r>
      <w:r w:rsidRPr="00566B91">
        <w:rPr>
          <w:lang w:val="sv-SE"/>
        </w:rPr>
        <w:t>fr</w:t>
      </w:r>
      <w:r w:rsidRPr="00566B91">
        <w:rPr>
          <w:rStyle w:val="HideTWBExt"/>
          <w:lang w:val="sv-SE"/>
        </w:rPr>
        <w:t>&lt;/Original&gt;</w:t>
      </w:r>
    </w:p>
    <w:p w14:paraId="49CE9027" w14:textId="77777777" w:rsidR="006250B9" w:rsidRPr="00566B91" w:rsidRDefault="006250B9" w:rsidP="006250B9">
      <w:pPr>
        <w:rPr>
          <w:lang w:val="sv-SE"/>
        </w:rPr>
      </w:pPr>
      <w:r w:rsidRPr="00566B91">
        <w:rPr>
          <w:rStyle w:val="HideTWBExt"/>
          <w:lang w:val="sv-SE"/>
        </w:rPr>
        <w:t>&lt;/Amend&gt;</w:t>
      </w:r>
    </w:p>
    <w:p w14:paraId="1356CD06"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143</w:t>
      </w:r>
      <w:r w:rsidRPr="00566B91">
        <w:rPr>
          <w:rStyle w:val="HideTWBExt"/>
          <w:b w:val="0"/>
        </w:rPr>
        <w:t>&lt;/NumAm&gt;</w:t>
      </w:r>
    </w:p>
    <w:p w14:paraId="0404119C"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Lukas Mandl</w:t>
      </w:r>
      <w:r w:rsidRPr="00566B91">
        <w:rPr>
          <w:rStyle w:val="HideTWBExt"/>
          <w:b w:val="0"/>
        </w:rPr>
        <w:t>&lt;/Members&gt;</w:t>
      </w:r>
    </w:p>
    <w:p w14:paraId="2B244A84" w14:textId="77777777" w:rsidR="006250B9" w:rsidRPr="00566B91" w:rsidRDefault="006250B9" w:rsidP="006250B9">
      <w:pPr>
        <w:pStyle w:val="NormalBold"/>
        <w:rPr>
          <w:lang w:val="sv-SE"/>
        </w:rPr>
      </w:pPr>
      <w:r w:rsidRPr="00566B91">
        <w:rPr>
          <w:rStyle w:val="HideTWBExt"/>
          <w:b w:val="0"/>
        </w:rPr>
        <w:t>&lt;/RepeatBlock-By&gt;</w:t>
      </w:r>
    </w:p>
    <w:p w14:paraId="2A4B705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B20760B" w14:textId="77777777" w:rsidR="006250B9" w:rsidRPr="008C13E4" w:rsidRDefault="006250B9" w:rsidP="006250B9">
      <w:pPr>
        <w:pStyle w:val="NormalBold"/>
      </w:pPr>
      <w:r w:rsidRPr="00566B91">
        <w:rPr>
          <w:rStyle w:val="HideTWBExt"/>
          <w:b w:val="0"/>
        </w:rPr>
        <w:t>&lt;Article&gt;</w:t>
      </w:r>
      <w:r w:rsidRPr="008C13E4">
        <w:t>Apartado 19</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36CF1D8" w14:textId="77777777" w:rsidTr="00C46B21">
        <w:trPr>
          <w:trHeight w:hRule="exact" w:val="240"/>
          <w:jc w:val="center"/>
        </w:trPr>
        <w:tc>
          <w:tcPr>
            <w:tcW w:w="9752" w:type="dxa"/>
            <w:gridSpan w:val="2"/>
            <w:tcBorders>
              <w:top w:val="nil"/>
              <w:left w:val="nil"/>
              <w:bottom w:val="nil"/>
              <w:right w:val="nil"/>
            </w:tcBorders>
          </w:tcPr>
          <w:p w14:paraId="175D5AB1" w14:textId="77777777" w:rsidR="006250B9" w:rsidRPr="008C13E4" w:rsidRDefault="006250B9" w:rsidP="00C46B21"/>
        </w:tc>
      </w:tr>
      <w:tr w:rsidR="006250B9" w:rsidRPr="008C13E4" w14:paraId="63AE8EC8" w14:textId="77777777" w:rsidTr="00C46B21">
        <w:trPr>
          <w:trHeight w:val="240"/>
          <w:jc w:val="center"/>
        </w:trPr>
        <w:tc>
          <w:tcPr>
            <w:tcW w:w="4876" w:type="dxa"/>
            <w:tcBorders>
              <w:top w:val="nil"/>
              <w:left w:val="nil"/>
              <w:bottom w:val="nil"/>
              <w:right w:val="nil"/>
            </w:tcBorders>
          </w:tcPr>
          <w:p w14:paraId="3586D87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12C1857" w14:textId="77777777" w:rsidR="006250B9" w:rsidRPr="008C13E4" w:rsidRDefault="006250B9" w:rsidP="00C46B21">
            <w:pPr>
              <w:pStyle w:val="AmColumnHeading"/>
            </w:pPr>
            <w:r w:rsidRPr="008C13E4">
              <w:t>Enmienda</w:t>
            </w:r>
          </w:p>
        </w:tc>
      </w:tr>
      <w:tr w:rsidR="006250B9" w:rsidRPr="008C13E4" w14:paraId="7B9C628E" w14:textId="77777777" w:rsidTr="00C46B21">
        <w:trPr>
          <w:jc w:val="center"/>
        </w:trPr>
        <w:tc>
          <w:tcPr>
            <w:tcW w:w="4876" w:type="dxa"/>
            <w:tcBorders>
              <w:top w:val="nil"/>
              <w:left w:val="nil"/>
              <w:bottom w:val="nil"/>
              <w:right w:val="nil"/>
            </w:tcBorders>
          </w:tcPr>
          <w:p w14:paraId="3AA86BF1" w14:textId="77777777" w:rsidR="006250B9" w:rsidRPr="008C13E4" w:rsidRDefault="006250B9" w:rsidP="00C46B21">
            <w:pPr>
              <w:pStyle w:val="Normal6a"/>
            </w:pPr>
            <w:r w:rsidRPr="008C13E4">
              <w:t>19.</w:t>
            </w:r>
            <w:r w:rsidRPr="008C13E4">
              <w:tab/>
              <w:t xml:space="preserve">Manifiesta su preocupación por el riesgo de que se socaven las normas vigentes </w:t>
            </w:r>
            <w:r w:rsidRPr="008C13E4">
              <w:rPr>
                <w:b/>
                <w:i/>
              </w:rPr>
              <w:t>de</w:t>
            </w:r>
            <w:r w:rsidRPr="008C13E4">
              <w:t xml:space="preserve"> protección de la parte más débil en los ordenamientos jurídicos nacionales de los Estados miembros;</w:t>
            </w:r>
          </w:p>
        </w:tc>
        <w:tc>
          <w:tcPr>
            <w:tcW w:w="4876" w:type="dxa"/>
            <w:tcBorders>
              <w:top w:val="nil"/>
              <w:left w:val="nil"/>
              <w:bottom w:val="nil"/>
              <w:right w:val="nil"/>
            </w:tcBorders>
          </w:tcPr>
          <w:p w14:paraId="6A41DBDB" w14:textId="77777777" w:rsidR="006250B9" w:rsidRPr="008C13E4" w:rsidRDefault="006250B9" w:rsidP="00C46B21">
            <w:pPr>
              <w:pStyle w:val="Normal6a"/>
            </w:pPr>
            <w:r w:rsidRPr="008C13E4">
              <w:t>19.</w:t>
            </w:r>
            <w:r w:rsidRPr="008C13E4">
              <w:tab/>
              <w:t>Manifiesta su preocupación por el riesgo de que se socaven las normas vigentes</w:t>
            </w:r>
            <w:r w:rsidRPr="008C13E4">
              <w:rPr>
                <w:b/>
                <w:i/>
              </w:rPr>
              <w:t xml:space="preserve">, a escala nacional o europea, que promueven la seguridad jurídica y protegen el interés público, como la prevención del blanqueo de capitales, el respeto de los regímenes de sanciones de la Unión y la </w:t>
            </w:r>
            <w:r w:rsidRPr="008C13E4">
              <w:t>protección de la parte más débil en los ordenamientos jurídicos nacionales de los Estados miembros;</w:t>
            </w:r>
          </w:p>
        </w:tc>
      </w:tr>
    </w:tbl>
    <w:p w14:paraId="397DE769"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{EN}</w:t>
      </w:r>
      <w:r w:rsidRPr="00566B91">
        <w:rPr>
          <w:lang w:val="fr-BE"/>
        </w:rPr>
        <w:t>en</w:t>
      </w:r>
      <w:r w:rsidRPr="00566B91">
        <w:rPr>
          <w:rStyle w:val="HideTWBExt"/>
          <w:lang w:val="fr-BE"/>
        </w:rPr>
        <w:t>&lt;/Original&gt;</w:t>
      </w:r>
    </w:p>
    <w:p w14:paraId="2E236A82" w14:textId="77777777" w:rsidR="006250B9" w:rsidRPr="00566B91" w:rsidRDefault="006250B9" w:rsidP="006250B9">
      <w:pPr>
        <w:rPr>
          <w:lang w:val="fr-BE"/>
        </w:rPr>
      </w:pPr>
      <w:r w:rsidRPr="00566B91">
        <w:rPr>
          <w:rStyle w:val="HideTWBExt"/>
          <w:lang w:val="fr-BE"/>
        </w:rPr>
        <w:t>&lt;/Amend&gt;</w:t>
      </w:r>
    </w:p>
    <w:p w14:paraId="05939CFB"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144</w:t>
      </w:r>
      <w:r w:rsidRPr="00566B91">
        <w:rPr>
          <w:rStyle w:val="HideTWBExt"/>
          <w:b w:val="0"/>
        </w:rPr>
        <w:t>&lt;/NumAm&gt;</w:t>
      </w:r>
    </w:p>
    <w:p w14:paraId="0AF9F312"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31EEC19F" w14:textId="77777777" w:rsidR="006250B9" w:rsidRPr="00566B91" w:rsidRDefault="006250B9" w:rsidP="006250B9">
      <w:pPr>
        <w:pStyle w:val="NormalBold"/>
        <w:rPr>
          <w:lang w:val="fr-BE"/>
        </w:rPr>
      </w:pPr>
      <w:r w:rsidRPr="00566B91">
        <w:rPr>
          <w:rStyle w:val="HideTWBExt"/>
          <w:b w:val="0"/>
        </w:rPr>
        <w:t>&lt;/RepeatBlock-By&gt;</w:t>
      </w:r>
    </w:p>
    <w:p w14:paraId="2F86C09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F9618F2" w14:textId="77777777" w:rsidR="006250B9" w:rsidRPr="008C13E4" w:rsidRDefault="006250B9" w:rsidP="006250B9">
      <w:pPr>
        <w:pStyle w:val="NormalBold"/>
      </w:pPr>
      <w:r w:rsidRPr="00566B91">
        <w:rPr>
          <w:rStyle w:val="HideTWBExt"/>
          <w:b w:val="0"/>
        </w:rPr>
        <w:t>&lt;Article&gt;</w:t>
      </w:r>
      <w:r w:rsidRPr="008C13E4">
        <w:t>Apartado 19</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D138571" w14:textId="77777777" w:rsidTr="00C46B21">
        <w:trPr>
          <w:trHeight w:hRule="exact" w:val="240"/>
          <w:jc w:val="center"/>
        </w:trPr>
        <w:tc>
          <w:tcPr>
            <w:tcW w:w="9752" w:type="dxa"/>
            <w:gridSpan w:val="2"/>
            <w:tcBorders>
              <w:top w:val="nil"/>
              <w:left w:val="nil"/>
              <w:bottom w:val="nil"/>
              <w:right w:val="nil"/>
            </w:tcBorders>
          </w:tcPr>
          <w:p w14:paraId="1C47E471" w14:textId="77777777" w:rsidR="006250B9" w:rsidRPr="008C13E4" w:rsidRDefault="006250B9" w:rsidP="00C46B21"/>
        </w:tc>
      </w:tr>
      <w:tr w:rsidR="006250B9" w:rsidRPr="008C13E4" w14:paraId="61BF5C96" w14:textId="77777777" w:rsidTr="00C46B21">
        <w:trPr>
          <w:trHeight w:val="240"/>
          <w:jc w:val="center"/>
        </w:trPr>
        <w:tc>
          <w:tcPr>
            <w:tcW w:w="4876" w:type="dxa"/>
            <w:tcBorders>
              <w:top w:val="nil"/>
              <w:left w:val="nil"/>
              <w:bottom w:val="nil"/>
              <w:right w:val="nil"/>
            </w:tcBorders>
          </w:tcPr>
          <w:p w14:paraId="40F2F0F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313981D" w14:textId="77777777" w:rsidR="006250B9" w:rsidRPr="008C13E4" w:rsidRDefault="006250B9" w:rsidP="00C46B21">
            <w:pPr>
              <w:pStyle w:val="AmColumnHeading"/>
            </w:pPr>
            <w:r w:rsidRPr="008C13E4">
              <w:t>Enmienda</w:t>
            </w:r>
          </w:p>
        </w:tc>
      </w:tr>
      <w:tr w:rsidR="006250B9" w:rsidRPr="008C13E4" w14:paraId="184BAA2B" w14:textId="77777777" w:rsidTr="00C46B21">
        <w:trPr>
          <w:jc w:val="center"/>
        </w:trPr>
        <w:tc>
          <w:tcPr>
            <w:tcW w:w="4876" w:type="dxa"/>
            <w:tcBorders>
              <w:top w:val="nil"/>
              <w:left w:val="nil"/>
              <w:bottom w:val="nil"/>
              <w:right w:val="nil"/>
            </w:tcBorders>
          </w:tcPr>
          <w:p w14:paraId="054FCE59" w14:textId="77777777" w:rsidR="006250B9" w:rsidRPr="008C13E4" w:rsidRDefault="006250B9" w:rsidP="00C46B21">
            <w:pPr>
              <w:pStyle w:val="Normal6a"/>
            </w:pPr>
            <w:r w:rsidRPr="008C13E4">
              <w:t>19.</w:t>
            </w:r>
            <w:r w:rsidRPr="008C13E4">
              <w:tab/>
              <w:t>Manifiesta su preocupación por el riesgo de que se socaven las normas vigentes de protección de la parte más débil en los ordenamientos jurídicos nacionales de los Estados miembros;</w:t>
            </w:r>
          </w:p>
        </w:tc>
        <w:tc>
          <w:tcPr>
            <w:tcW w:w="4876" w:type="dxa"/>
            <w:tcBorders>
              <w:top w:val="nil"/>
              <w:left w:val="nil"/>
              <w:bottom w:val="nil"/>
              <w:right w:val="nil"/>
            </w:tcBorders>
          </w:tcPr>
          <w:p w14:paraId="61ABD65D" w14:textId="77777777" w:rsidR="006250B9" w:rsidRPr="008C13E4" w:rsidRDefault="006250B9" w:rsidP="00C46B21">
            <w:pPr>
              <w:pStyle w:val="Normal6a"/>
            </w:pPr>
            <w:r w:rsidRPr="008C13E4">
              <w:t>19.</w:t>
            </w:r>
            <w:r w:rsidRPr="008C13E4">
              <w:tab/>
              <w:t xml:space="preserve">Manifiesta su preocupación por el riesgo de que se socaven las normas vigentes de protección de la parte más débil en los ordenamientos jurídicos nacionales de los Estados miembros; </w:t>
            </w:r>
            <w:r w:rsidRPr="008C13E4">
              <w:rPr>
                <w:b/>
                <w:i/>
              </w:rPr>
              <w:t>reitera que toda SEEE debe cumplir los requisitos establecidos por el Derecho laboral nacional y de la Unión;</w:t>
            </w:r>
          </w:p>
        </w:tc>
      </w:tr>
    </w:tbl>
    <w:p w14:paraId="29CBFB2E"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16FD919" w14:textId="77777777" w:rsidR="006250B9" w:rsidRPr="008C13E4" w:rsidRDefault="006250B9" w:rsidP="006250B9">
      <w:r w:rsidRPr="00566B91">
        <w:rPr>
          <w:rStyle w:val="HideTWBExt"/>
        </w:rPr>
        <w:t>&lt;/Amend&gt;</w:t>
      </w:r>
    </w:p>
    <w:p w14:paraId="5BD9BBF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145</w:t>
      </w:r>
      <w:r w:rsidRPr="00566B91">
        <w:rPr>
          <w:rStyle w:val="HideTWBExt"/>
          <w:b w:val="0"/>
        </w:rPr>
        <w:t>&lt;/NumAm&gt;</w:t>
      </w:r>
    </w:p>
    <w:p w14:paraId="4B0C1A8A"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2A6301FE" w14:textId="77777777" w:rsidR="006250B9" w:rsidRPr="008C13E4" w:rsidRDefault="006250B9" w:rsidP="006250B9">
      <w:pPr>
        <w:pStyle w:val="NormalBold"/>
      </w:pPr>
      <w:r w:rsidRPr="00566B91">
        <w:rPr>
          <w:rStyle w:val="HideTWBExt"/>
          <w:b w:val="0"/>
        </w:rPr>
        <w:t>&lt;/RepeatBlock-By&gt;</w:t>
      </w:r>
    </w:p>
    <w:p w14:paraId="3350294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54CE8AE" w14:textId="77777777" w:rsidR="006250B9" w:rsidRPr="008C13E4" w:rsidRDefault="006250B9" w:rsidP="006250B9">
      <w:pPr>
        <w:pStyle w:val="NormalBold"/>
      </w:pPr>
      <w:r w:rsidRPr="00566B91">
        <w:rPr>
          <w:rStyle w:val="HideTWBExt"/>
          <w:b w:val="0"/>
        </w:rPr>
        <w:t>&lt;Article&gt;</w:t>
      </w:r>
      <w:r w:rsidRPr="008C13E4">
        <w:t>Apartado 19</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68F9677" w14:textId="77777777" w:rsidTr="00C46B21">
        <w:trPr>
          <w:trHeight w:hRule="exact" w:val="240"/>
          <w:jc w:val="center"/>
        </w:trPr>
        <w:tc>
          <w:tcPr>
            <w:tcW w:w="9752" w:type="dxa"/>
            <w:gridSpan w:val="2"/>
            <w:tcBorders>
              <w:top w:val="nil"/>
              <w:left w:val="nil"/>
              <w:bottom w:val="nil"/>
              <w:right w:val="nil"/>
            </w:tcBorders>
          </w:tcPr>
          <w:p w14:paraId="12872B2A" w14:textId="77777777" w:rsidR="006250B9" w:rsidRPr="008C13E4" w:rsidRDefault="006250B9" w:rsidP="00C46B21"/>
        </w:tc>
      </w:tr>
      <w:tr w:rsidR="006250B9" w:rsidRPr="008C13E4" w14:paraId="1C3FCC9B" w14:textId="77777777" w:rsidTr="00C46B21">
        <w:trPr>
          <w:trHeight w:val="240"/>
          <w:jc w:val="center"/>
        </w:trPr>
        <w:tc>
          <w:tcPr>
            <w:tcW w:w="4876" w:type="dxa"/>
            <w:tcBorders>
              <w:top w:val="nil"/>
              <w:left w:val="nil"/>
              <w:bottom w:val="nil"/>
              <w:right w:val="nil"/>
            </w:tcBorders>
          </w:tcPr>
          <w:p w14:paraId="2D8C338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6A11216" w14:textId="77777777" w:rsidR="006250B9" w:rsidRPr="008C13E4" w:rsidRDefault="006250B9" w:rsidP="00C46B21">
            <w:pPr>
              <w:pStyle w:val="AmColumnHeading"/>
            </w:pPr>
            <w:r w:rsidRPr="008C13E4">
              <w:t>Enmienda</w:t>
            </w:r>
          </w:p>
        </w:tc>
      </w:tr>
      <w:tr w:rsidR="006250B9" w:rsidRPr="008C13E4" w14:paraId="6E17CA83" w14:textId="77777777" w:rsidTr="00C46B21">
        <w:trPr>
          <w:jc w:val="center"/>
        </w:trPr>
        <w:tc>
          <w:tcPr>
            <w:tcW w:w="4876" w:type="dxa"/>
            <w:tcBorders>
              <w:top w:val="nil"/>
              <w:left w:val="nil"/>
              <w:bottom w:val="nil"/>
              <w:right w:val="nil"/>
            </w:tcBorders>
          </w:tcPr>
          <w:p w14:paraId="56991E77" w14:textId="77777777" w:rsidR="006250B9" w:rsidRPr="008C13E4" w:rsidRDefault="006250B9" w:rsidP="00C46B21">
            <w:pPr>
              <w:pStyle w:val="Normal6a"/>
            </w:pPr>
            <w:r w:rsidRPr="008C13E4">
              <w:t>19.</w:t>
            </w:r>
            <w:r w:rsidRPr="008C13E4">
              <w:tab/>
            </w:r>
            <w:r w:rsidRPr="008C13E4">
              <w:rPr>
                <w:b/>
                <w:i/>
              </w:rPr>
              <w:t>Manifiesta su preocupación por el riesgo de que se socaven</w:t>
            </w:r>
            <w:r w:rsidRPr="008C13E4">
              <w:t xml:space="preserve"> las normas vigentes de protección de la parte más débil en los ordenamientos jurídicos nacionales de los Estados miembros;</w:t>
            </w:r>
          </w:p>
        </w:tc>
        <w:tc>
          <w:tcPr>
            <w:tcW w:w="4876" w:type="dxa"/>
            <w:tcBorders>
              <w:top w:val="nil"/>
              <w:left w:val="nil"/>
              <w:bottom w:val="nil"/>
              <w:right w:val="nil"/>
            </w:tcBorders>
          </w:tcPr>
          <w:p w14:paraId="4B3291FF" w14:textId="77777777" w:rsidR="006250B9" w:rsidRPr="008C13E4" w:rsidRDefault="006250B9" w:rsidP="00C46B21">
            <w:pPr>
              <w:pStyle w:val="Normal6a"/>
            </w:pPr>
            <w:r w:rsidRPr="008C13E4">
              <w:t>19.</w:t>
            </w:r>
            <w:r w:rsidRPr="008C13E4">
              <w:tab/>
            </w:r>
            <w:r w:rsidRPr="008C13E4">
              <w:rPr>
                <w:b/>
                <w:i/>
              </w:rPr>
              <w:t>Destaca la necesidad de no socavar</w:t>
            </w:r>
            <w:r w:rsidRPr="008C13E4">
              <w:t xml:space="preserve"> las normas vigentes de protección de la parte más débil en los ordenamientos jurídicos nacionales de los Estados miembros;</w:t>
            </w:r>
          </w:p>
        </w:tc>
      </w:tr>
    </w:tbl>
    <w:p w14:paraId="21C0EC7E"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13D5CA4" w14:textId="77777777" w:rsidR="006250B9" w:rsidRPr="008C13E4" w:rsidRDefault="006250B9" w:rsidP="006250B9">
      <w:r w:rsidRPr="00566B91">
        <w:rPr>
          <w:rStyle w:val="HideTWBExt"/>
        </w:rPr>
        <w:t>&lt;/Amend&gt;</w:t>
      </w:r>
    </w:p>
    <w:p w14:paraId="035BEE2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146</w:t>
      </w:r>
      <w:r w:rsidRPr="00566B91">
        <w:rPr>
          <w:rStyle w:val="HideTWBExt"/>
          <w:b w:val="0"/>
        </w:rPr>
        <w:t>&lt;/NumAm&gt;</w:t>
      </w:r>
    </w:p>
    <w:p w14:paraId="78CB870F"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33093C31" w14:textId="77777777" w:rsidR="006250B9" w:rsidRPr="008C13E4" w:rsidRDefault="006250B9" w:rsidP="006250B9">
      <w:pPr>
        <w:pStyle w:val="NormalBold"/>
      </w:pPr>
      <w:r w:rsidRPr="00566B91">
        <w:rPr>
          <w:rStyle w:val="HideTWBExt"/>
          <w:b w:val="0"/>
        </w:rPr>
        <w:t>&lt;/RepeatBlock-By&gt;</w:t>
      </w:r>
    </w:p>
    <w:p w14:paraId="0456F37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6C65FD7" w14:textId="77777777" w:rsidR="006250B9" w:rsidRPr="008C13E4" w:rsidRDefault="006250B9" w:rsidP="006250B9">
      <w:pPr>
        <w:pStyle w:val="NormalBold"/>
      </w:pPr>
      <w:r w:rsidRPr="00566B91">
        <w:rPr>
          <w:rStyle w:val="HideTWBExt"/>
          <w:b w:val="0"/>
        </w:rPr>
        <w:t>&lt;Article&gt;</w:t>
      </w:r>
      <w:r w:rsidRPr="008C13E4">
        <w:t>Apartado 20</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FA9B43A" w14:textId="77777777" w:rsidTr="00C46B21">
        <w:trPr>
          <w:trHeight w:hRule="exact" w:val="240"/>
          <w:jc w:val="center"/>
        </w:trPr>
        <w:tc>
          <w:tcPr>
            <w:tcW w:w="9752" w:type="dxa"/>
            <w:gridSpan w:val="2"/>
            <w:tcBorders>
              <w:top w:val="nil"/>
              <w:left w:val="nil"/>
              <w:bottom w:val="nil"/>
              <w:right w:val="nil"/>
            </w:tcBorders>
          </w:tcPr>
          <w:p w14:paraId="53578582" w14:textId="77777777" w:rsidR="006250B9" w:rsidRPr="008C13E4" w:rsidRDefault="006250B9" w:rsidP="00C46B21"/>
        </w:tc>
      </w:tr>
      <w:tr w:rsidR="006250B9" w:rsidRPr="008C13E4" w14:paraId="5994F841" w14:textId="77777777" w:rsidTr="00C46B21">
        <w:trPr>
          <w:trHeight w:val="240"/>
          <w:jc w:val="center"/>
        </w:trPr>
        <w:tc>
          <w:tcPr>
            <w:tcW w:w="4876" w:type="dxa"/>
            <w:tcBorders>
              <w:top w:val="nil"/>
              <w:left w:val="nil"/>
              <w:bottom w:val="nil"/>
              <w:right w:val="nil"/>
            </w:tcBorders>
          </w:tcPr>
          <w:p w14:paraId="0C73F369"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74DAA8E" w14:textId="77777777" w:rsidR="006250B9" w:rsidRPr="008C13E4" w:rsidRDefault="006250B9" w:rsidP="00C46B21">
            <w:pPr>
              <w:pStyle w:val="AmColumnHeading"/>
            </w:pPr>
            <w:r w:rsidRPr="008C13E4">
              <w:t>Enmienda</w:t>
            </w:r>
          </w:p>
        </w:tc>
      </w:tr>
      <w:tr w:rsidR="006250B9" w:rsidRPr="008C13E4" w14:paraId="0B78ED1A" w14:textId="77777777" w:rsidTr="00C46B21">
        <w:trPr>
          <w:jc w:val="center"/>
        </w:trPr>
        <w:tc>
          <w:tcPr>
            <w:tcW w:w="4876" w:type="dxa"/>
            <w:tcBorders>
              <w:top w:val="nil"/>
              <w:left w:val="nil"/>
              <w:bottom w:val="nil"/>
              <w:right w:val="nil"/>
            </w:tcBorders>
          </w:tcPr>
          <w:p w14:paraId="4304BA51" w14:textId="77777777" w:rsidR="006250B9" w:rsidRPr="008C13E4" w:rsidRDefault="006250B9" w:rsidP="00C46B21">
            <w:pPr>
              <w:pStyle w:val="Normal6a"/>
            </w:pPr>
            <w:r w:rsidRPr="008C13E4">
              <w:rPr>
                <w:b/>
                <w:i/>
              </w:rPr>
              <w:t>20.</w:t>
            </w:r>
            <w:r w:rsidRPr="008C13E4">
              <w:tab/>
            </w:r>
            <w:r w:rsidRPr="008C13E4">
              <w:rPr>
                <w:b/>
                <w:i/>
              </w:rPr>
              <w:t>Considera que el uso de normas de conflicto de leyes representa un modo más adecuado que las normas sustantivas de proteger a la parte más débil en la nueva propuesta legislativa; pide que las cuestiones relativas a la cogestión de los trabajadores se rijan por la ley de la sede real de la empresa, que es el lugar donde se ubica su administración central;</w:t>
            </w:r>
          </w:p>
        </w:tc>
        <w:tc>
          <w:tcPr>
            <w:tcW w:w="4876" w:type="dxa"/>
            <w:tcBorders>
              <w:top w:val="nil"/>
              <w:left w:val="nil"/>
              <w:bottom w:val="nil"/>
              <w:right w:val="nil"/>
            </w:tcBorders>
          </w:tcPr>
          <w:p w14:paraId="276C9410" w14:textId="77777777" w:rsidR="006250B9" w:rsidRPr="008C13E4" w:rsidRDefault="006250B9" w:rsidP="00C46B21">
            <w:pPr>
              <w:pStyle w:val="Normal6a"/>
            </w:pPr>
            <w:r w:rsidRPr="008C13E4">
              <w:rPr>
                <w:b/>
                <w:i/>
              </w:rPr>
              <w:t>suprimido</w:t>
            </w:r>
          </w:p>
        </w:tc>
      </w:tr>
    </w:tbl>
    <w:p w14:paraId="392CB64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35934E9" w14:textId="77777777" w:rsidR="006250B9" w:rsidRPr="008C13E4" w:rsidRDefault="006250B9" w:rsidP="006250B9">
      <w:r w:rsidRPr="00566B91">
        <w:rPr>
          <w:rStyle w:val="HideTWBExt"/>
        </w:rPr>
        <w:t>&lt;/Amend&gt;</w:t>
      </w:r>
    </w:p>
    <w:p w14:paraId="084D5C6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147</w:t>
      </w:r>
      <w:r w:rsidRPr="00566B91">
        <w:rPr>
          <w:rStyle w:val="HideTWBExt"/>
          <w:b w:val="0"/>
        </w:rPr>
        <w:t>&lt;/NumAm&gt;</w:t>
      </w:r>
    </w:p>
    <w:p w14:paraId="1ADEB9D5"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6D8BCEC2" w14:textId="77777777" w:rsidR="006250B9" w:rsidRPr="008C13E4" w:rsidRDefault="006250B9" w:rsidP="006250B9">
      <w:pPr>
        <w:pStyle w:val="NormalBold"/>
      </w:pPr>
      <w:r w:rsidRPr="00566B91">
        <w:rPr>
          <w:rStyle w:val="HideTWBExt"/>
          <w:b w:val="0"/>
        </w:rPr>
        <w:t>&lt;/RepeatBlock-By&gt;</w:t>
      </w:r>
    </w:p>
    <w:p w14:paraId="2787D30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0B77269" w14:textId="77777777" w:rsidR="006250B9" w:rsidRPr="008C13E4" w:rsidRDefault="006250B9" w:rsidP="006250B9">
      <w:pPr>
        <w:pStyle w:val="NormalBold"/>
      </w:pPr>
      <w:r w:rsidRPr="00566B91">
        <w:rPr>
          <w:rStyle w:val="HideTWBExt"/>
          <w:b w:val="0"/>
        </w:rPr>
        <w:t>&lt;Article&gt;</w:t>
      </w:r>
      <w:r w:rsidRPr="008C13E4">
        <w:t>Apartado 20</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C6D002E" w14:textId="77777777" w:rsidTr="00C46B21">
        <w:trPr>
          <w:trHeight w:hRule="exact" w:val="240"/>
          <w:jc w:val="center"/>
        </w:trPr>
        <w:tc>
          <w:tcPr>
            <w:tcW w:w="9752" w:type="dxa"/>
            <w:gridSpan w:val="2"/>
            <w:tcBorders>
              <w:top w:val="nil"/>
              <w:left w:val="nil"/>
              <w:bottom w:val="nil"/>
              <w:right w:val="nil"/>
            </w:tcBorders>
          </w:tcPr>
          <w:p w14:paraId="38ACE8D5" w14:textId="77777777" w:rsidR="006250B9" w:rsidRPr="008C13E4" w:rsidRDefault="006250B9" w:rsidP="00C46B21"/>
        </w:tc>
      </w:tr>
      <w:tr w:rsidR="006250B9" w:rsidRPr="008C13E4" w14:paraId="1DEBBA6A" w14:textId="77777777" w:rsidTr="00C46B21">
        <w:trPr>
          <w:trHeight w:val="240"/>
          <w:jc w:val="center"/>
        </w:trPr>
        <w:tc>
          <w:tcPr>
            <w:tcW w:w="4876" w:type="dxa"/>
            <w:tcBorders>
              <w:top w:val="nil"/>
              <w:left w:val="nil"/>
              <w:bottom w:val="nil"/>
              <w:right w:val="nil"/>
            </w:tcBorders>
          </w:tcPr>
          <w:p w14:paraId="5CACC58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B224CDD" w14:textId="77777777" w:rsidR="006250B9" w:rsidRPr="008C13E4" w:rsidRDefault="006250B9" w:rsidP="00C46B21">
            <w:pPr>
              <w:pStyle w:val="AmColumnHeading"/>
            </w:pPr>
            <w:r w:rsidRPr="008C13E4">
              <w:t>Enmienda</w:t>
            </w:r>
          </w:p>
        </w:tc>
      </w:tr>
      <w:tr w:rsidR="006250B9" w:rsidRPr="008C13E4" w14:paraId="7FC10BC4" w14:textId="77777777" w:rsidTr="00C46B21">
        <w:trPr>
          <w:jc w:val="center"/>
        </w:trPr>
        <w:tc>
          <w:tcPr>
            <w:tcW w:w="4876" w:type="dxa"/>
            <w:tcBorders>
              <w:top w:val="nil"/>
              <w:left w:val="nil"/>
              <w:bottom w:val="nil"/>
              <w:right w:val="nil"/>
            </w:tcBorders>
          </w:tcPr>
          <w:p w14:paraId="775B3F5C" w14:textId="77777777" w:rsidR="006250B9" w:rsidRPr="008C13E4" w:rsidRDefault="006250B9" w:rsidP="00C46B21">
            <w:pPr>
              <w:pStyle w:val="Normal6a"/>
            </w:pPr>
            <w:r w:rsidRPr="008C13E4">
              <w:rPr>
                <w:b/>
                <w:i/>
              </w:rPr>
              <w:t>20.</w:t>
            </w:r>
            <w:r w:rsidRPr="008C13E4">
              <w:tab/>
            </w:r>
            <w:r w:rsidRPr="008C13E4">
              <w:rPr>
                <w:b/>
                <w:i/>
              </w:rPr>
              <w:t>Considera que el uso de normas de conflicto de leyes representa un modo más adecuado que las normas sustantivas de proteger a la parte más débil en la nueva propuesta legislativa; pide que las cuestiones relativas a la cogestión de los trabajadores se rijan por la ley de la sede real de la empresa, que es el lugar donde se ubica su administración central;</w:t>
            </w:r>
          </w:p>
        </w:tc>
        <w:tc>
          <w:tcPr>
            <w:tcW w:w="4876" w:type="dxa"/>
            <w:tcBorders>
              <w:top w:val="nil"/>
              <w:left w:val="nil"/>
              <w:bottom w:val="nil"/>
              <w:right w:val="nil"/>
            </w:tcBorders>
          </w:tcPr>
          <w:p w14:paraId="029A97E0" w14:textId="77777777" w:rsidR="006250B9" w:rsidRPr="008C13E4" w:rsidRDefault="006250B9" w:rsidP="00C46B21">
            <w:pPr>
              <w:pStyle w:val="Normal6a"/>
            </w:pPr>
            <w:r w:rsidRPr="008C13E4">
              <w:rPr>
                <w:b/>
                <w:i/>
              </w:rPr>
              <w:t>suprimido</w:t>
            </w:r>
          </w:p>
        </w:tc>
      </w:tr>
    </w:tbl>
    <w:p w14:paraId="2BED6288"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CE9BD6B" w14:textId="77777777" w:rsidR="006250B9" w:rsidRPr="008C13E4" w:rsidRDefault="006250B9" w:rsidP="006250B9">
      <w:r w:rsidRPr="00566B91">
        <w:rPr>
          <w:rStyle w:val="HideTWBExt"/>
        </w:rPr>
        <w:t>&lt;/Amend&gt;</w:t>
      </w:r>
    </w:p>
    <w:p w14:paraId="1B549BA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148</w:t>
      </w:r>
      <w:r w:rsidRPr="00566B91">
        <w:rPr>
          <w:rStyle w:val="HideTWBExt"/>
          <w:b w:val="0"/>
        </w:rPr>
        <w:t>&lt;/NumAm&gt;</w:t>
      </w:r>
    </w:p>
    <w:p w14:paraId="17E37A2F" w14:textId="77777777" w:rsidR="006250B9" w:rsidRPr="008C13E4" w:rsidRDefault="006250B9" w:rsidP="006250B9">
      <w:pPr>
        <w:pStyle w:val="NormalBold"/>
      </w:pPr>
      <w:r w:rsidRPr="00566B91">
        <w:rPr>
          <w:rStyle w:val="HideTWBExt"/>
          <w:b w:val="0"/>
        </w:rPr>
        <w:t>&lt;RepeatBlock-By&gt;&lt;Members&gt;</w:t>
      </w:r>
      <w:r w:rsidRPr="008C13E4">
        <w:t>René Repasi</w:t>
      </w:r>
      <w:r w:rsidRPr="00566B91">
        <w:rPr>
          <w:rStyle w:val="HideTWBExt"/>
          <w:b w:val="0"/>
        </w:rPr>
        <w:t>&lt;/Members&gt;</w:t>
      </w:r>
    </w:p>
    <w:p w14:paraId="0CD318DF" w14:textId="77777777" w:rsidR="006250B9" w:rsidRPr="008C13E4" w:rsidRDefault="006250B9" w:rsidP="006250B9">
      <w:pPr>
        <w:pStyle w:val="NormalBold"/>
      </w:pPr>
      <w:r w:rsidRPr="00566B91">
        <w:rPr>
          <w:rStyle w:val="HideTWBExt"/>
          <w:b w:val="0"/>
        </w:rPr>
        <w:t>&lt;/RepeatBlock-By&gt;</w:t>
      </w:r>
    </w:p>
    <w:p w14:paraId="196DD48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57F8E72" w14:textId="77777777" w:rsidR="006250B9" w:rsidRPr="008C13E4" w:rsidRDefault="006250B9" w:rsidP="006250B9">
      <w:pPr>
        <w:pStyle w:val="NormalBold"/>
      </w:pPr>
      <w:r w:rsidRPr="00566B91">
        <w:rPr>
          <w:rStyle w:val="HideTWBExt"/>
          <w:b w:val="0"/>
        </w:rPr>
        <w:t>&lt;Article&gt;</w:t>
      </w:r>
      <w:r w:rsidRPr="008C13E4">
        <w:t>Apartado 20</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42AEEC4" w14:textId="77777777" w:rsidTr="00C46B21">
        <w:trPr>
          <w:trHeight w:hRule="exact" w:val="240"/>
          <w:jc w:val="center"/>
        </w:trPr>
        <w:tc>
          <w:tcPr>
            <w:tcW w:w="9752" w:type="dxa"/>
            <w:gridSpan w:val="2"/>
            <w:tcBorders>
              <w:top w:val="nil"/>
              <w:left w:val="nil"/>
              <w:bottom w:val="nil"/>
              <w:right w:val="nil"/>
            </w:tcBorders>
          </w:tcPr>
          <w:p w14:paraId="29887CDD" w14:textId="77777777" w:rsidR="006250B9" w:rsidRPr="008C13E4" w:rsidRDefault="006250B9" w:rsidP="00C46B21"/>
        </w:tc>
      </w:tr>
      <w:tr w:rsidR="006250B9" w:rsidRPr="008C13E4" w14:paraId="70AAE64E" w14:textId="77777777" w:rsidTr="00C46B21">
        <w:trPr>
          <w:trHeight w:val="240"/>
          <w:jc w:val="center"/>
        </w:trPr>
        <w:tc>
          <w:tcPr>
            <w:tcW w:w="4876" w:type="dxa"/>
            <w:tcBorders>
              <w:top w:val="nil"/>
              <w:left w:val="nil"/>
              <w:bottom w:val="nil"/>
              <w:right w:val="nil"/>
            </w:tcBorders>
          </w:tcPr>
          <w:p w14:paraId="2E16D62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D22873C" w14:textId="77777777" w:rsidR="006250B9" w:rsidRPr="008C13E4" w:rsidRDefault="006250B9" w:rsidP="00C46B21">
            <w:pPr>
              <w:pStyle w:val="AmColumnHeading"/>
            </w:pPr>
            <w:r w:rsidRPr="008C13E4">
              <w:t>Enmienda</w:t>
            </w:r>
          </w:p>
        </w:tc>
      </w:tr>
      <w:tr w:rsidR="006250B9" w:rsidRPr="008C13E4" w14:paraId="1C8A3A98" w14:textId="77777777" w:rsidTr="00C46B21">
        <w:trPr>
          <w:jc w:val="center"/>
        </w:trPr>
        <w:tc>
          <w:tcPr>
            <w:tcW w:w="4876" w:type="dxa"/>
            <w:tcBorders>
              <w:top w:val="nil"/>
              <w:left w:val="nil"/>
              <w:bottom w:val="nil"/>
              <w:right w:val="nil"/>
            </w:tcBorders>
          </w:tcPr>
          <w:p w14:paraId="6752328C" w14:textId="77777777" w:rsidR="006250B9" w:rsidRPr="008C13E4" w:rsidRDefault="006250B9" w:rsidP="00C46B21">
            <w:pPr>
              <w:pStyle w:val="Normal6a"/>
            </w:pPr>
            <w:r w:rsidRPr="008C13E4">
              <w:t>20.</w:t>
            </w:r>
            <w:r w:rsidRPr="008C13E4">
              <w:tab/>
              <w:t xml:space="preserve">Considera que el uso de normas de conflicto de leyes representa un modo más adecuado que las normas sustantivas de proteger a la parte más débil en la nueva propuesta legislativa; pide que las cuestiones relativas a la cogestión de los trabajadores se rijan por la </w:t>
            </w:r>
            <w:r w:rsidRPr="008C13E4">
              <w:rPr>
                <w:b/>
                <w:i/>
              </w:rPr>
              <w:t>ley de</w:t>
            </w:r>
            <w:r w:rsidRPr="008C13E4">
              <w:t xml:space="preserve"> la sede </w:t>
            </w:r>
            <w:r w:rsidRPr="008C13E4">
              <w:rPr>
                <w:b/>
                <w:i/>
              </w:rPr>
              <w:t>real</w:t>
            </w:r>
            <w:r w:rsidRPr="008C13E4">
              <w:t xml:space="preserve"> de la empresa</w:t>
            </w:r>
            <w:r w:rsidRPr="008C13E4">
              <w:rPr>
                <w:b/>
                <w:i/>
              </w:rPr>
              <w:t>, que</w:t>
            </w:r>
            <w:r w:rsidRPr="008C13E4">
              <w:t xml:space="preserve"> es </w:t>
            </w:r>
            <w:r w:rsidRPr="008C13E4">
              <w:rPr>
                <w:b/>
                <w:i/>
              </w:rPr>
              <w:t>el lugar donde se ubica su administración central</w:t>
            </w:r>
            <w:r w:rsidRPr="008C13E4">
              <w:t>;</w:t>
            </w:r>
          </w:p>
        </w:tc>
        <w:tc>
          <w:tcPr>
            <w:tcW w:w="4876" w:type="dxa"/>
            <w:tcBorders>
              <w:top w:val="nil"/>
              <w:left w:val="nil"/>
              <w:bottom w:val="nil"/>
              <w:right w:val="nil"/>
            </w:tcBorders>
          </w:tcPr>
          <w:p w14:paraId="576A1A92" w14:textId="77777777" w:rsidR="006250B9" w:rsidRPr="008C13E4" w:rsidRDefault="006250B9" w:rsidP="00C46B21">
            <w:pPr>
              <w:pStyle w:val="Normal6a"/>
            </w:pPr>
            <w:r w:rsidRPr="008C13E4">
              <w:t>20.</w:t>
            </w:r>
            <w:r w:rsidRPr="008C13E4">
              <w:tab/>
              <w:t xml:space="preserve">Considera que el uso de normas de conflicto de leyes representa un modo más adecuado que las normas sustantivas de proteger a la parte más débil en la nueva propuesta legislativa; pide que las cuestiones relativas a la cogestión de los trabajadores se rijan por la </w:t>
            </w:r>
            <w:r w:rsidRPr="008C13E4">
              <w:rPr>
                <w:b/>
                <w:i/>
              </w:rPr>
              <w:t>legislación nacional del lugar de empleo de los trabajadores de la empresa</w:t>
            </w:r>
            <w:r w:rsidRPr="008C13E4">
              <w:t>;</w:t>
            </w:r>
            <w:r w:rsidRPr="008C13E4">
              <w:rPr>
                <w:b/>
                <w:i/>
              </w:rPr>
              <w:t xml:space="preserve"> si una empresa tiene trabajadores en varios Estados miembros, la legislación aplicable es la del lugar de empleo del mayor número de trabajadores; una vez que el número de trabajadores de la empresa supere los 500 en un Estado miembro distinto del Estado miembro en el que la empresa fue registrada originalmente,</w:t>
            </w:r>
            <w:r w:rsidRPr="008C13E4">
              <w:t xml:space="preserve"> la sede </w:t>
            </w:r>
            <w:r w:rsidRPr="008C13E4">
              <w:rPr>
                <w:b/>
                <w:i/>
              </w:rPr>
              <w:t>social</w:t>
            </w:r>
            <w:r w:rsidRPr="008C13E4">
              <w:t xml:space="preserve"> de la empresa es </w:t>
            </w:r>
            <w:r w:rsidRPr="008C13E4">
              <w:rPr>
                <w:b/>
                <w:i/>
              </w:rPr>
              <w:t>trasladada al Estado miembro de empleo</w:t>
            </w:r>
            <w:r w:rsidRPr="008C13E4">
              <w:t>;</w:t>
            </w:r>
          </w:p>
        </w:tc>
      </w:tr>
    </w:tbl>
    <w:p w14:paraId="7DF68DBD"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6A89886" w14:textId="77777777" w:rsidR="006250B9" w:rsidRPr="008C13E4" w:rsidRDefault="006250B9" w:rsidP="006250B9">
      <w:r w:rsidRPr="00566B91">
        <w:rPr>
          <w:rStyle w:val="HideTWBExt"/>
        </w:rPr>
        <w:t>&lt;/Amend&gt;</w:t>
      </w:r>
    </w:p>
    <w:p w14:paraId="01FA6CC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149</w:t>
      </w:r>
      <w:r w:rsidRPr="00566B91">
        <w:rPr>
          <w:rStyle w:val="HideTWBExt"/>
          <w:b w:val="0"/>
        </w:rPr>
        <w:t>&lt;/NumAm&gt;</w:t>
      </w:r>
    </w:p>
    <w:p w14:paraId="7F2CA1A7"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6E4271D0"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061529EF" w14:textId="77777777" w:rsidR="006250B9" w:rsidRPr="008C13E4" w:rsidRDefault="006250B9" w:rsidP="006250B9">
      <w:pPr>
        <w:pStyle w:val="NormalBold"/>
      </w:pPr>
      <w:r w:rsidRPr="00566B91">
        <w:rPr>
          <w:rStyle w:val="HideTWBExt"/>
          <w:b w:val="0"/>
        </w:rPr>
        <w:t>&lt;/RepeatBlock-By&gt;</w:t>
      </w:r>
    </w:p>
    <w:p w14:paraId="74F6628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B2FCC49" w14:textId="77777777" w:rsidR="006250B9" w:rsidRPr="008C13E4" w:rsidRDefault="006250B9" w:rsidP="006250B9">
      <w:pPr>
        <w:pStyle w:val="NormalBold"/>
      </w:pPr>
      <w:r w:rsidRPr="00566B91">
        <w:rPr>
          <w:rStyle w:val="HideTWBExt"/>
          <w:b w:val="0"/>
        </w:rPr>
        <w:t>&lt;Article&gt;</w:t>
      </w:r>
      <w:r w:rsidRPr="008C13E4">
        <w:t>Apartado 20</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EE43FDA" w14:textId="77777777" w:rsidTr="00C46B21">
        <w:trPr>
          <w:trHeight w:hRule="exact" w:val="240"/>
          <w:jc w:val="center"/>
        </w:trPr>
        <w:tc>
          <w:tcPr>
            <w:tcW w:w="9752" w:type="dxa"/>
            <w:gridSpan w:val="2"/>
            <w:tcBorders>
              <w:top w:val="nil"/>
              <w:left w:val="nil"/>
              <w:bottom w:val="nil"/>
              <w:right w:val="nil"/>
            </w:tcBorders>
          </w:tcPr>
          <w:p w14:paraId="63BCD92B" w14:textId="77777777" w:rsidR="006250B9" w:rsidRPr="008C13E4" w:rsidRDefault="006250B9" w:rsidP="00C46B21"/>
        </w:tc>
      </w:tr>
      <w:tr w:rsidR="006250B9" w:rsidRPr="008C13E4" w14:paraId="192752DE" w14:textId="77777777" w:rsidTr="00C46B21">
        <w:trPr>
          <w:trHeight w:val="240"/>
          <w:jc w:val="center"/>
        </w:trPr>
        <w:tc>
          <w:tcPr>
            <w:tcW w:w="4876" w:type="dxa"/>
            <w:tcBorders>
              <w:top w:val="nil"/>
              <w:left w:val="nil"/>
              <w:bottom w:val="nil"/>
              <w:right w:val="nil"/>
            </w:tcBorders>
          </w:tcPr>
          <w:p w14:paraId="75728A59"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63277B6" w14:textId="77777777" w:rsidR="006250B9" w:rsidRPr="008C13E4" w:rsidRDefault="006250B9" w:rsidP="00C46B21">
            <w:pPr>
              <w:pStyle w:val="AmColumnHeading"/>
            </w:pPr>
            <w:r w:rsidRPr="008C13E4">
              <w:t>Enmienda</w:t>
            </w:r>
          </w:p>
        </w:tc>
      </w:tr>
      <w:tr w:rsidR="006250B9" w:rsidRPr="008C13E4" w14:paraId="22BE947D" w14:textId="77777777" w:rsidTr="00C46B21">
        <w:trPr>
          <w:jc w:val="center"/>
        </w:trPr>
        <w:tc>
          <w:tcPr>
            <w:tcW w:w="4876" w:type="dxa"/>
            <w:tcBorders>
              <w:top w:val="nil"/>
              <w:left w:val="nil"/>
              <w:bottom w:val="nil"/>
              <w:right w:val="nil"/>
            </w:tcBorders>
          </w:tcPr>
          <w:p w14:paraId="14A2C8A5" w14:textId="77777777" w:rsidR="006250B9" w:rsidRPr="008C13E4" w:rsidRDefault="006250B9" w:rsidP="00C46B21">
            <w:pPr>
              <w:pStyle w:val="Normal6a"/>
            </w:pPr>
            <w:r w:rsidRPr="008C13E4">
              <w:t>20.</w:t>
            </w:r>
            <w:r w:rsidRPr="008C13E4">
              <w:tab/>
              <w:t>Considera que el uso de normas de conflicto de leyes representa un modo más adecuado que las normas sustantivas de proteger a la parte más débil en la nueva propuesta legislativa; pide que las cuestiones relativas a la cogestión de los trabajadores se rijan por la ley de la sede real de la empresa, que es el lugar donde se ubica su administración central;</w:t>
            </w:r>
          </w:p>
        </w:tc>
        <w:tc>
          <w:tcPr>
            <w:tcW w:w="4876" w:type="dxa"/>
            <w:tcBorders>
              <w:top w:val="nil"/>
              <w:left w:val="nil"/>
              <w:bottom w:val="nil"/>
              <w:right w:val="nil"/>
            </w:tcBorders>
          </w:tcPr>
          <w:p w14:paraId="43F82C0C" w14:textId="77777777" w:rsidR="006250B9" w:rsidRPr="008C13E4" w:rsidRDefault="006250B9" w:rsidP="00C46B21">
            <w:pPr>
              <w:pStyle w:val="Normal6a"/>
            </w:pPr>
            <w:r w:rsidRPr="008C13E4">
              <w:t>20.</w:t>
            </w:r>
            <w:r w:rsidRPr="008C13E4">
              <w:tab/>
              <w:t>Considera que el uso de normas de conflicto de leyes representa un modo más adecuado que las normas sustantivas de proteger a la parte más débil en la nueva propuesta legislativa</w:t>
            </w:r>
            <w:r w:rsidRPr="008C13E4">
              <w:rPr>
                <w:b/>
                <w:i/>
              </w:rPr>
              <w:t>; subraya, no obstante, que dichas normas deben garantizar un nivel de protección equivalente a las normas nacionales más estrictas</w:t>
            </w:r>
            <w:r w:rsidRPr="008C13E4">
              <w:t xml:space="preserve">; pide que las cuestiones relativas a la cogestión de los trabajadores se rijan por la ley de la sede real de la empresa, que es el lugar donde se ubica su administración central; </w:t>
            </w:r>
            <w:r w:rsidRPr="008C13E4">
              <w:rPr>
                <w:b/>
                <w:i/>
              </w:rPr>
              <w:t>insiste en que este principio se aplique estrictamente y sin posibilidad de elusión artificial mediante acuerdos jurídicos o fiscales;</w:t>
            </w:r>
          </w:p>
        </w:tc>
      </w:tr>
    </w:tbl>
    <w:p w14:paraId="045347DF"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{FR}</w:t>
      </w:r>
      <w:r w:rsidRPr="00566B91">
        <w:rPr>
          <w:lang w:val="sv-SE"/>
        </w:rPr>
        <w:t>fr</w:t>
      </w:r>
      <w:r w:rsidRPr="00566B91">
        <w:rPr>
          <w:rStyle w:val="HideTWBExt"/>
          <w:lang w:val="sv-SE"/>
        </w:rPr>
        <w:t>&lt;/Original&gt;</w:t>
      </w:r>
    </w:p>
    <w:p w14:paraId="09F8DBEE" w14:textId="77777777" w:rsidR="006250B9" w:rsidRPr="00566B91" w:rsidRDefault="006250B9" w:rsidP="006250B9">
      <w:pPr>
        <w:rPr>
          <w:lang w:val="sv-SE"/>
        </w:rPr>
      </w:pPr>
      <w:r w:rsidRPr="00566B91">
        <w:rPr>
          <w:rStyle w:val="HideTWBExt"/>
          <w:lang w:val="sv-SE"/>
        </w:rPr>
        <w:t>&lt;/Amend&gt;</w:t>
      </w:r>
    </w:p>
    <w:p w14:paraId="23C4BCC6"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150</w:t>
      </w:r>
      <w:r w:rsidRPr="00566B91">
        <w:rPr>
          <w:rStyle w:val="HideTWBExt"/>
          <w:b w:val="0"/>
        </w:rPr>
        <w:t>&lt;/NumAm&gt;</w:t>
      </w:r>
    </w:p>
    <w:p w14:paraId="4D8AC063"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Lukas Mandl</w:t>
      </w:r>
      <w:r w:rsidRPr="00566B91">
        <w:rPr>
          <w:rStyle w:val="HideTWBExt"/>
          <w:b w:val="0"/>
        </w:rPr>
        <w:t>&lt;/Members&gt;</w:t>
      </w:r>
    </w:p>
    <w:p w14:paraId="5F03623E" w14:textId="77777777" w:rsidR="006250B9" w:rsidRPr="00566B91" w:rsidRDefault="006250B9" w:rsidP="006250B9">
      <w:pPr>
        <w:pStyle w:val="NormalBold"/>
        <w:rPr>
          <w:lang w:val="sv-SE"/>
        </w:rPr>
      </w:pPr>
      <w:r w:rsidRPr="00566B91">
        <w:rPr>
          <w:rStyle w:val="HideTWBExt"/>
          <w:b w:val="0"/>
        </w:rPr>
        <w:t>&lt;/RepeatBlock-By&gt;</w:t>
      </w:r>
    </w:p>
    <w:p w14:paraId="1FDCBAE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1FB8D67" w14:textId="77777777" w:rsidR="006250B9" w:rsidRPr="008C13E4" w:rsidRDefault="006250B9" w:rsidP="006250B9">
      <w:pPr>
        <w:pStyle w:val="NormalBold"/>
      </w:pPr>
      <w:r w:rsidRPr="00566B91">
        <w:rPr>
          <w:rStyle w:val="HideTWBExt"/>
          <w:b w:val="0"/>
        </w:rPr>
        <w:t>&lt;Article&gt;</w:t>
      </w:r>
      <w:r w:rsidRPr="008C13E4">
        <w:t>Apartado 20</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526322B" w14:textId="77777777" w:rsidTr="00C46B21">
        <w:trPr>
          <w:trHeight w:hRule="exact" w:val="240"/>
          <w:jc w:val="center"/>
        </w:trPr>
        <w:tc>
          <w:tcPr>
            <w:tcW w:w="9752" w:type="dxa"/>
            <w:gridSpan w:val="2"/>
            <w:tcBorders>
              <w:top w:val="nil"/>
              <w:left w:val="nil"/>
              <w:bottom w:val="nil"/>
              <w:right w:val="nil"/>
            </w:tcBorders>
          </w:tcPr>
          <w:p w14:paraId="5A6CA5EC" w14:textId="77777777" w:rsidR="006250B9" w:rsidRPr="008C13E4" w:rsidRDefault="006250B9" w:rsidP="00C46B21"/>
        </w:tc>
      </w:tr>
      <w:tr w:rsidR="006250B9" w:rsidRPr="008C13E4" w14:paraId="0AEFF881" w14:textId="77777777" w:rsidTr="00C46B21">
        <w:trPr>
          <w:trHeight w:val="240"/>
          <w:jc w:val="center"/>
        </w:trPr>
        <w:tc>
          <w:tcPr>
            <w:tcW w:w="4876" w:type="dxa"/>
            <w:tcBorders>
              <w:top w:val="nil"/>
              <w:left w:val="nil"/>
              <w:bottom w:val="nil"/>
              <w:right w:val="nil"/>
            </w:tcBorders>
          </w:tcPr>
          <w:p w14:paraId="755F508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4A0E14B" w14:textId="77777777" w:rsidR="006250B9" w:rsidRPr="008C13E4" w:rsidRDefault="006250B9" w:rsidP="00C46B21">
            <w:pPr>
              <w:pStyle w:val="AmColumnHeading"/>
            </w:pPr>
            <w:r w:rsidRPr="008C13E4">
              <w:t>Enmienda</w:t>
            </w:r>
          </w:p>
        </w:tc>
      </w:tr>
      <w:tr w:rsidR="006250B9" w:rsidRPr="008C13E4" w14:paraId="038FD294" w14:textId="77777777" w:rsidTr="00C46B21">
        <w:trPr>
          <w:jc w:val="center"/>
        </w:trPr>
        <w:tc>
          <w:tcPr>
            <w:tcW w:w="4876" w:type="dxa"/>
            <w:tcBorders>
              <w:top w:val="nil"/>
              <w:left w:val="nil"/>
              <w:bottom w:val="nil"/>
              <w:right w:val="nil"/>
            </w:tcBorders>
          </w:tcPr>
          <w:p w14:paraId="331D22D0" w14:textId="77777777" w:rsidR="006250B9" w:rsidRPr="008C13E4" w:rsidRDefault="006250B9" w:rsidP="00C46B21">
            <w:pPr>
              <w:pStyle w:val="Normal6a"/>
            </w:pPr>
            <w:r w:rsidRPr="008C13E4">
              <w:t>20.</w:t>
            </w:r>
            <w:r w:rsidRPr="008C13E4">
              <w:tab/>
              <w:t>Considera que el uso de normas de conflicto de leyes representa un modo más adecuado que las normas sustantivas de proteger a la parte más débil en la nueva propuesta legislativa; pide que las cuestiones relativas a la cogestión de los trabajadores se rijan por la ley de la sede real de la empresa, que es el lugar donde se ubica su administración central;</w:t>
            </w:r>
          </w:p>
        </w:tc>
        <w:tc>
          <w:tcPr>
            <w:tcW w:w="4876" w:type="dxa"/>
            <w:tcBorders>
              <w:top w:val="nil"/>
              <w:left w:val="nil"/>
              <w:bottom w:val="nil"/>
              <w:right w:val="nil"/>
            </w:tcBorders>
          </w:tcPr>
          <w:p w14:paraId="7FCD5702" w14:textId="77777777" w:rsidR="006250B9" w:rsidRPr="008C13E4" w:rsidRDefault="006250B9" w:rsidP="00C46B21">
            <w:pPr>
              <w:pStyle w:val="Normal6a"/>
            </w:pPr>
            <w:r w:rsidRPr="008C13E4">
              <w:t>20.</w:t>
            </w:r>
            <w:r w:rsidRPr="008C13E4">
              <w:tab/>
              <w:t xml:space="preserve">Considera que el uso de normas de conflicto de leyes representa un modo más adecuado que las normas sustantivas de proteger a la parte más débil en la nueva propuesta legislativa; pide que las cuestiones relativas a la cogestión de los trabajadores </w:t>
            </w:r>
            <w:r w:rsidRPr="008C13E4">
              <w:rPr>
                <w:b/>
                <w:i/>
              </w:rPr>
              <w:t>y los requisitos relativos a la forma jurídica</w:t>
            </w:r>
            <w:r w:rsidRPr="008C13E4">
              <w:t xml:space="preserve"> se rijan por la ley de la sede real de la empresa, que es el lugar donde se ubica su administración central;</w:t>
            </w:r>
          </w:p>
        </w:tc>
      </w:tr>
    </w:tbl>
    <w:p w14:paraId="3F8E2C2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C4039A5" w14:textId="77777777" w:rsidR="006250B9" w:rsidRPr="008C13E4" w:rsidRDefault="006250B9" w:rsidP="006250B9">
      <w:r w:rsidRPr="00566B91">
        <w:rPr>
          <w:rStyle w:val="HideTWBExt"/>
        </w:rPr>
        <w:t>&lt;/Amend&gt;</w:t>
      </w:r>
    </w:p>
    <w:p w14:paraId="3DA1ECF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151</w:t>
      </w:r>
      <w:r w:rsidRPr="00566B91">
        <w:rPr>
          <w:rStyle w:val="HideTWBExt"/>
          <w:b w:val="0"/>
        </w:rPr>
        <w:t>&lt;/NumAm&gt;</w:t>
      </w:r>
    </w:p>
    <w:p w14:paraId="080CD13F"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6EC41315"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731D0B7B" w14:textId="77777777" w:rsidR="006250B9" w:rsidRPr="008C13E4" w:rsidRDefault="006250B9" w:rsidP="006250B9">
      <w:pPr>
        <w:pStyle w:val="NormalBold"/>
      </w:pPr>
      <w:r w:rsidRPr="00566B91">
        <w:rPr>
          <w:rStyle w:val="HideTWBExt"/>
          <w:b w:val="0"/>
        </w:rPr>
        <w:t>&lt;/RepeatBlock-By&gt;</w:t>
      </w:r>
    </w:p>
    <w:p w14:paraId="3C4E5B7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5174F07" w14:textId="77777777" w:rsidR="006250B9" w:rsidRPr="008C13E4" w:rsidRDefault="006250B9" w:rsidP="006250B9">
      <w:pPr>
        <w:pStyle w:val="NormalBold"/>
      </w:pPr>
      <w:r w:rsidRPr="00566B91">
        <w:rPr>
          <w:rStyle w:val="HideTWBExt"/>
          <w:b w:val="0"/>
        </w:rPr>
        <w:t>&lt;Article&gt;</w:t>
      </w:r>
      <w:r w:rsidRPr="008C13E4">
        <w:t>Apartado 20</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299110B" w14:textId="77777777" w:rsidTr="00C46B21">
        <w:trPr>
          <w:trHeight w:hRule="exact" w:val="240"/>
          <w:jc w:val="center"/>
        </w:trPr>
        <w:tc>
          <w:tcPr>
            <w:tcW w:w="9752" w:type="dxa"/>
            <w:gridSpan w:val="2"/>
            <w:tcBorders>
              <w:top w:val="nil"/>
              <w:left w:val="nil"/>
              <w:bottom w:val="nil"/>
              <w:right w:val="nil"/>
            </w:tcBorders>
          </w:tcPr>
          <w:p w14:paraId="0A3F89E0" w14:textId="77777777" w:rsidR="006250B9" w:rsidRPr="008C13E4" w:rsidRDefault="006250B9" w:rsidP="00C46B21"/>
        </w:tc>
      </w:tr>
      <w:tr w:rsidR="006250B9" w:rsidRPr="008C13E4" w14:paraId="4628D053" w14:textId="77777777" w:rsidTr="00C46B21">
        <w:trPr>
          <w:trHeight w:val="240"/>
          <w:jc w:val="center"/>
        </w:trPr>
        <w:tc>
          <w:tcPr>
            <w:tcW w:w="4876" w:type="dxa"/>
            <w:tcBorders>
              <w:top w:val="nil"/>
              <w:left w:val="nil"/>
              <w:bottom w:val="nil"/>
              <w:right w:val="nil"/>
            </w:tcBorders>
          </w:tcPr>
          <w:p w14:paraId="052FB57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250F08B" w14:textId="77777777" w:rsidR="006250B9" w:rsidRPr="008C13E4" w:rsidRDefault="006250B9" w:rsidP="00C46B21">
            <w:pPr>
              <w:pStyle w:val="AmColumnHeading"/>
            </w:pPr>
            <w:r w:rsidRPr="008C13E4">
              <w:t>Enmienda</w:t>
            </w:r>
          </w:p>
        </w:tc>
      </w:tr>
      <w:tr w:rsidR="006250B9" w:rsidRPr="008C13E4" w14:paraId="02D02D5E" w14:textId="77777777" w:rsidTr="00C46B21">
        <w:trPr>
          <w:jc w:val="center"/>
        </w:trPr>
        <w:tc>
          <w:tcPr>
            <w:tcW w:w="4876" w:type="dxa"/>
            <w:tcBorders>
              <w:top w:val="nil"/>
              <w:left w:val="nil"/>
              <w:bottom w:val="nil"/>
              <w:right w:val="nil"/>
            </w:tcBorders>
          </w:tcPr>
          <w:p w14:paraId="26CCD31A" w14:textId="77777777" w:rsidR="006250B9" w:rsidRPr="008C13E4" w:rsidRDefault="006250B9" w:rsidP="00C46B21">
            <w:pPr>
              <w:pStyle w:val="Normal6a"/>
            </w:pPr>
            <w:r w:rsidRPr="008C13E4">
              <w:t>20.</w:t>
            </w:r>
            <w:r w:rsidRPr="008C13E4">
              <w:tab/>
              <w:t xml:space="preserve">Considera que el uso de normas de conflicto de leyes representa un modo más adecuado que las normas sustantivas de proteger </w:t>
            </w:r>
            <w:r w:rsidRPr="008C13E4">
              <w:rPr>
                <w:b/>
                <w:i/>
              </w:rPr>
              <w:t>a la parte más débil</w:t>
            </w:r>
            <w:r w:rsidRPr="008C13E4">
              <w:t xml:space="preserve"> en la nueva propuesta legislativa; pide que las cuestiones relativas a la cogestión de los trabajadores se rijan por la ley de la sede real de la empresa, que es el lugar donde se ubica su administración central;</w:t>
            </w:r>
          </w:p>
        </w:tc>
        <w:tc>
          <w:tcPr>
            <w:tcW w:w="4876" w:type="dxa"/>
            <w:tcBorders>
              <w:top w:val="nil"/>
              <w:left w:val="nil"/>
              <w:bottom w:val="nil"/>
              <w:right w:val="nil"/>
            </w:tcBorders>
          </w:tcPr>
          <w:p w14:paraId="1ACB42D9" w14:textId="77777777" w:rsidR="006250B9" w:rsidRPr="008C13E4" w:rsidRDefault="006250B9" w:rsidP="00C46B21">
            <w:pPr>
              <w:pStyle w:val="Normal6a"/>
            </w:pPr>
            <w:r w:rsidRPr="008C13E4">
              <w:t>20.</w:t>
            </w:r>
            <w:r w:rsidRPr="008C13E4">
              <w:tab/>
              <w:t xml:space="preserve">Considera que el uso de normas de conflicto de leyes representa un modo más adecuado que las normas sustantivas de proteger </w:t>
            </w:r>
            <w:r w:rsidRPr="008C13E4">
              <w:rPr>
                <w:b/>
                <w:i/>
              </w:rPr>
              <w:t>los derechos de los trabajadores individuales</w:t>
            </w:r>
            <w:r w:rsidRPr="008C13E4">
              <w:t xml:space="preserve"> en la nueva propuesta legislativa; pide que las cuestiones relativas a la cogestión de los trabajadores se rijan por la ley de la sede real de la empresa, que es el lugar donde se ubica su administración central;</w:t>
            </w:r>
          </w:p>
        </w:tc>
      </w:tr>
    </w:tbl>
    <w:p w14:paraId="07691AE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63A131E" w14:textId="77777777" w:rsidR="006250B9" w:rsidRPr="008C13E4" w:rsidRDefault="006250B9" w:rsidP="006250B9">
      <w:r w:rsidRPr="00566B91">
        <w:rPr>
          <w:rStyle w:val="HideTWBExt"/>
        </w:rPr>
        <w:t>&lt;/Amend&gt;</w:t>
      </w:r>
    </w:p>
    <w:p w14:paraId="48E049E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152</w:t>
      </w:r>
      <w:r w:rsidRPr="00566B91">
        <w:rPr>
          <w:rStyle w:val="HideTWBExt"/>
          <w:b w:val="0"/>
        </w:rPr>
        <w:t>&lt;/NumAm&gt;</w:t>
      </w:r>
    </w:p>
    <w:p w14:paraId="5F7FAADC"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3FCA9D80"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5B0920B3" w14:textId="77777777" w:rsidR="006250B9" w:rsidRPr="008C13E4" w:rsidRDefault="006250B9" w:rsidP="006250B9">
      <w:pPr>
        <w:pStyle w:val="NormalBold"/>
      </w:pPr>
      <w:r w:rsidRPr="00566B91">
        <w:rPr>
          <w:rStyle w:val="HideTWBExt"/>
          <w:b w:val="0"/>
        </w:rPr>
        <w:t>&lt;/RepeatBlock-By&gt;</w:t>
      </w:r>
    </w:p>
    <w:p w14:paraId="08384DC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30C30C4" w14:textId="77777777" w:rsidR="006250B9" w:rsidRPr="008C13E4" w:rsidRDefault="006250B9" w:rsidP="006250B9">
      <w:pPr>
        <w:pStyle w:val="NormalBold"/>
      </w:pPr>
      <w:r w:rsidRPr="00566B91">
        <w:rPr>
          <w:rStyle w:val="HideTWBExt"/>
          <w:b w:val="0"/>
        </w:rPr>
        <w:t>&lt;Article&gt;</w:t>
      </w:r>
      <w:r w:rsidRPr="008C13E4">
        <w:t>Apartado 20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5E1EE71" w14:textId="77777777" w:rsidTr="00C46B21">
        <w:trPr>
          <w:trHeight w:hRule="exact" w:val="240"/>
          <w:jc w:val="center"/>
        </w:trPr>
        <w:tc>
          <w:tcPr>
            <w:tcW w:w="9752" w:type="dxa"/>
            <w:gridSpan w:val="2"/>
            <w:tcBorders>
              <w:top w:val="nil"/>
              <w:left w:val="nil"/>
              <w:bottom w:val="nil"/>
              <w:right w:val="nil"/>
            </w:tcBorders>
          </w:tcPr>
          <w:p w14:paraId="35B7C3DE" w14:textId="77777777" w:rsidR="006250B9" w:rsidRPr="008C13E4" w:rsidRDefault="006250B9" w:rsidP="00C46B21"/>
        </w:tc>
      </w:tr>
      <w:tr w:rsidR="006250B9" w:rsidRPr="008C13E4" w14:paraId="57623BFB" w14:textId="77777777" w:rsidTr="00C46B21">
        <w:trPr>
          <w:trHeight w:val="240"/>
          <w:jc w:val="center"/>
        </w:trPr>
        <w:tc>
          <w:tcPr>
            <w:tcW w:w="4876" w:type="dxa"/>
            <w:tcBorders>
              <w:top w:val="nil"/>
              <w:left w:val="nil"/>
              <w:bottom w:val="nil"/>
              <w:right w:val="nil"/>
            </w:tcBorders>
          </w:tcPr>
          <w:p w14:paraId="27855A3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1E3B34C" w14:textId="77777777" w:rsidR="006250B9" w:rsidRPr="008C13E4" w:rsidRDefault="006250B9" w:rsidP="00C46B21">
            <w:pPr>
              <w:pStyle w:val="AmColumnHeading"/>
            </w:pPr>
            <w:r w:rsidRPr="008C13E4">
              <w:t>Enmienda</w:t>
            </w:r>
          </w:p>
        </w:tc>
      </w:tr>
      <w:tr w:rsidR="006250B9" w:rsidRPr="008C13E4" w14:paraId="2AAC02EF" w14:textId="77777777" w:rsidTr="00C46B21">
        <w:trPr>
          <w:jc w:val="center"/>
        </w:trPr>
        <w:tc>
          <w:tcPr>
            <w:tcW w:w="4876" w:type="dxa"/>
            <w:tcBorders>
              <w:top w:val="nil"/>
              <w:left w:val="nil"/>
              <w:bottom w:val="nil"/>
              <w:right w:val="nil"/>
            </w:tcBorders>
          </w:tcPr>
          <w:p w14:paraId="6EA3F00F" w14:textId="77777777" w:rsidR="006250B9" w:rsidRPr="008C13E4" w:rsidRDefault="006250B9" w:rsidP="00C46B21">
            <w:pPr>
              <w:pStyle w:val="Normal6a"/>
            </w:pPr>
          </w:p>
        </w:tc>
        <w:tc>
          <w:tcPr>
            <w:tcW w:w="4876" w:type="dxa"/>
            <w:tcBorders>
              <w:top w:val="nil"/>
              <w:left w:val="nil"/>
              <w:bottom w:val="nil"/>
              <w:right w:val="nil"/>
            </w:tcBorders>
          </w:tcPr>
          <w:p w14:paraId="223D7486" w14:textId="77777777" w:rsidR="006250B9" w:rsidRPr="008C13E4" w:rsidRDefault="006250B9" w:rsidP="00C46B21">
            <w:pPr>
              <w:pStyle w:val="Normal6a"/>
            </w:pPr>
            <w:r w:rsidRPr="008C13E4">
              <w:rPr>
                <w:b/>
                <w:i/>
              </w:rPr>
              <w:t>20 bis.</w:t>
            </w:r>
            <w:r w:rsidRPr="008C13E4">
              <w:tab/>
            </w:r>
            <w:r w:rsidRPr="008C13E4">
              <w:rPr>
                <w:b/>
                <w:i/>
              </w:rPr>
              <w:t>Insta a la Comisión a que lleve a cabo y publique, junto con la presentación de cualquier nueva propuesta legislativa para el 28.º régimen, una evaluación de impacto exhaustiva y transparente que evalúe, en particular, las consecuencias sociales, fiscales y jurídicas, así como los riesgos de elusión o debilitamiento de las normas nacionales de protección;</w:t>
            </w:r>
          </w:p>
        </w:tc>
      </w:tr>
    </w:tbl>
    <w:p w14:paraId="23F964E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31A03F0B" w14:textId="77777777" w:rsidR="006250B9" w:rsidRPr="008C13E4" w:rsidRDefault="006250B9" w:rsidP="006250B9">
      <w:r w:rsidRPr="00566B91">
        <w:rPr>
          <w:rStyle w:val="HideTWBExt"/>
        </w:rPr>
        <w:t>&lt;/Amend&gt;</w:t>
      </w:r>
    </w:p>
    <w:p w14:paraId="6974025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153</w:t>
      </w:r>
      <w:r w:rsidRPr="00566B91">
        <w:rPr>
          <w:rStyle w:val="HideTWBExt"/>
          <w:b w:val="0"/>
        </w:rPr>
        <w:t>&lt;/NumAm&gt;</w:t>
      </w:r>
    </w:p>
    <w:p w14:paraId="228A0E1C"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254C077D"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70C80C8A" w14:textId="77777777" w:rsidR="006250B9" w:rsidRPr="008C13E4" w:rsidRDefault="006250B9" w:rsidP="006250B9">
      <w:pPr>
        <w:pStyle w:val="NormalBold"/>
      </w:pPr>
      <w:r w:rsidRPr="00566B91">
        <w:rPr>
          <w:rStyle w:val="HideTWBExt"/>
          <w:b w:val="0"/>
        </w:rPr>
        <w:t>&lt;/RepeatBlock-By&gt;</w:t>
      </w:r>
    </w:p>
    <w:p w14:paraId="45960AE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82E55F5" w14:textId="77777777" w:rsidR="006250B9" w:rsidRPr="008C13E4" w:rsidRDefault="006250B9" w:rsidP="006250B9">
      <w:pPr>
        <w:pStyle w:val="NormalBold"/>
      </w:pPr>
      <w:r w:rsidRPr="00566B91">
        <w:rPr>
          <w:rStyle w:val="HideTWBExt"/>
          <w:b w:val="0"/>
        </w:rPr>
        <w:t>&lt;Article&gt;</w:t>
      </w:r>
      <w:r w:rsidRPr="008C13E4">
        <w:t>Apartado 20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FB98ACA" w14:textId="77777777" w:rsidTr="00C46B21">
        <w:trPr>
          <w:trHeight w:hRule="exact" w:val="240"/>
          <w:jc w:val="center"/>
        </w:trPr>
        <w:tc>
          <w:tcPr>
            <w:tcW w:w="9752" w:type="dxa"/>
            <w:gridSpan w:val="2"/>
            <w:tcBorders>
              <w:top w:val="nil"/>
              <w:left w:val="nil"/>
              <w:bottom w:val="nil"/>
              <w:right w:val="nil"/>
            </w:tcBorders>
          </w:tcPr>
          <w:p w14:paraId="14A45765" w14:textId="77777777" w:rsidR="006250B9" w:rsidRPr="008C13E4" w:rsidRDefault="006250B9" w:rsidP="00C46B21"/>
        </w:tc>
      </w:tr>
      <w:tr w:rsidR="006250B9" w:rsidRPr="008C13E4" w14:paraId="679A2EC9" w14:textId="77777777" w:rsidTr="00C46B21">
        <w:trPr>
          <w:trHeight w:val="240"/>
          <w:jc w:val="center"/>
        </w:trPr>
        <w:tc>
          <w:tcPr>
            <w:tcW w:w="4876" w:type="dxa"/>
            <w:tcBorders>
              <w:top w:val="nil"/>
              <w:left w:val="nil"/>
              <w:bottom w:val="nil"/>
              <w:right w:val="nil"/>
            </w:tcBorders>
          </w:tcPr>
          <w:p w14:paraId="0C0E641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F219D3F" w14:textId="77777777" w:rsidR="006250B9" w:rsidRPr="008C13E4" w:rsidRDefault="006250B9" w:rsidP="00C46B21">
            <w:pPr>
              <w:pStyle w:val="AmColumnHeading"/>
            </w:pPr>
            <w:r w:rsidRPr="008C13E4">
              <w:t>Enmienda</w:t>
            </w:r>
          </w:p>
        </w:tc>
      </w:tr>
      <w:tr w:rsidR="006250B9" w:rsidRPr="008C13E4" w14:paraId="4DF1BA45" w14:textId="77777777" w:rsidTr="00C46B21">
        <w:trPr>
          <w:jc w:val="center"/>
        </w:trPr>
        <w:tc>
          <w:tcPr>
            <w:tcW w:w="4876" w:type="dxa"/>
            <w:tcBorders>
              <w:top w:val="nil"/>
              <w:left w:val="nil"/>
              <w:bottom w:val="nil"/>
              <w:right w:val="nil"/>
            </w:tcBorders>
          </w:tcPr>
          <w:p w14:paraId="2101B801" w14:textId="77777777" w:rsidR="006250B9" w:rsidRPr="008C13E4" w:rsidRDefault="006250B9" w:rsidP="00C46B21">
            <w:pPr>
              <w:pStyle w:val="Normal6a"/>
            </w:pPr>
          </w:p>
        </w:tc>
        <w:tc>
          <w:tcPr>
            <w:tcW w:w="4876" w:type="dxa"/>
            <w:tcBorders>
              <w:top w:val="nil"/>
              <w:left w:val="nil"/>
              <w:bottom w:val="nil"/>
              <w:right w:val="nil"/>
            </w:tcBorders>
          </w:tcPr>
          <w:p w14:paraId="59FCAFD1" w14:textId="77777777" w:rsidR="006250B9" w:rsidRPr="008C13E4" w:rsidRDefault="006250B9" w:rsidP="00C46B21">
            <w:pPr>
              <w:pStyle w:val="Normal6a"/>
            </w:pPr>
            <w:r w:rsidRPr="008C13E4">
              <w:rPr>
                <w:b/>
                <w:i/>
              </w:rPr>
              <w:t>20 bis.</w:t>
            </w:r>
            <w:r w:rsidRPr="008C13E4">
              <w:tab/>
            </w:r>
            <w:r w:rsidRPr="008C13E4">
              <w:rPr>
                <w:b/>
                <w:i/>
              </w:rPr>
              <w:t>Hace hincapié en que la 28.º régimen no debe conducir a la creación de SEEE fantasmas ni a un aumento de las sociedades ficticias;</w:t>
            </w:r>
          </w:p>
        </w:tc>
      </w:tr>
    </w:tbl>
    <w:p w14:paraId="4D83BEA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2353753" w14:textId="77777777" w:rsidR="006250B9" w:rsidRPr="008C13E4" w:rsidRDefault="006250B9" w:rsidP="006250B9">
      <w:r w:rsidRPr="00566B91">
        <w:rPr>
          <w:rStyle w:val="HideTWBExt"/>
        </w:rPr>
        <w:t>&lt;/Amend&gt;</w:t>
      </w:r>
    </w:p>
    <w:p w14:paraId="649892C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154</w:t>
      </w:r>
      <w:r w:rsidRPr="00566B91">
        <w:rPr>
          <w:rStyle w:val="HideTWBExt"/>
          <w:b w:val="0"/>
        </w:rPr>
        <w:t>&lt;/NumAm&gt;</w:t>
      </w:r>
    </w:p>
    <w:p w14:paraId="4C43DA3F"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621889B0"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626706DE" w14:textId="77777777" w:rsidR="006250B9" w:rsidRPr="008C13E4" w:rsidRDefault="006250B9" w:rsidP="006250B9">
      <w:pPr>
        <w:pStyle w:val="NormalBold"/>
      </w:pPr>
      <w:r w:rsidRPr="00566B91">
        <w:rPr>
          <w:rStyle w:val="HideTWBExt"/>
          <w:b w:val="0"/>
        </w:rPr>
        <w:t>&lt;/RepeatBlock-By&gt;</w:t>
      </w:r>
    </w:p>
    <w:p w14:paraId="257F5C0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1F92E50" w14:textId="77777777" w:rsidR="006250B9" w:rsidRPr="008C13E4" w:rsidRDefault="006250B9" w:rsidP="006250B9">
      <w:pPr>
        <w:pStyle w:val="NormalBold"/>
      </w:pPr>
      <w:r w:rsidRPr="00566B91">
        <w:rPr>
          <w:rStyle w:val="HideTWBExt"/>
          <w:b w:val="0"/>
        </w:rPr>
        <w:t>&lt;Article&gt;</w:t>
      </w:r>
      <w:r w:rsidRPr="008C13E4">
        <w:t>Apartado 20 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7273C04" w14:textId="77777777" w:rsidTr="00C46B21">
        <w:trPr>
          <w:trHeight w:hRule="exact" w:val="240"/>
          <w:jc w:val="center"/>
        </w:trPr>
        <w:tc>
          <w:tcPr>
            <w:tcW w:w="9752" w:type="dxa"/>
            <w:gridSpan w:val="2"/>
            <w:tcBorders>
              <w:top w:val="nil"/>
              <w:left w:val="nil"/>
              <w:bottom w:val="nil"/>
              <w:right w:val="nil"/>
            </w:tcBorders>
          </w:tcPr>
          <w:p w14:paraId="6F728362" w14:textId="77777777" w:rsidR="006250B9" w:rsidRPr="008C13E4" w:rsidRDefault="006250B9" w:rsidP="00C46B21"/>
        </w:tc>
      </w:tr>
      <w:tr w:rsidR="006250B9" w:rsidRPr="008C13E4" w14:paraId="1065DA52" w14:textId="77777777" w:rsidTr="00C46B21">
        <w:trPr>
          <w:trHeight w:val="240"/>
          <w:jc w:val="center"/>
        </w:trPr>
        <w:tc>
          <w:tcPr>
            <w:tcW w:w="4876" w:type="dxa"/>
            <w:tcBorders>
              <w:top w:val="nil"/>
              <w:left w:val="nil"/>
              <w:bottom w:val="nil"/>
              <w:right w:val="nil"/>
            </w:tcBorders>
          </w:tcPr>
          <w:p w14:paraId="5736313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50A8A3B" w14:textId="77777777" w:rsidR="006250B9" w:rsidRPr="008C13E4" w:rsidRDefault="006250B9" w:rsidP="00C46B21">
            <w:pPr>
              <w:pStyle w:val="AmColumnHeading"/>
            </w:pPr>
            <w:r w:rsidRPr="008C13E4">
              <w:t>Enmienda</w:t>
            </w:r>
          </w:p>
        </w:tc>
      </w:tr>
      <w:tr w:rsidR="006250B9" w:rsidRPr="008C13E4" w14:paraId="55F07F07" w14:textId="77777777" w:rsidTr="00C46B21">
        <w:trPr>
          <w:jc w:val="center"/>
        </w:trPr>
        <w:tc>
          <w:tcPr>
            <w:tcW w:w="4876" w:type="dxa"/>
            <w:tcBorders>
              <w:top w:val="nil"/>
              <w:left w:val="nil"/>
              <w:bottom w:val="nil"/>
              <w:right w:val="nil"/>
            </w:tcBorders>
          </w:tcPr>
          <w:p w14:paraId="2E7529F2" w14:textId="77777777" w:rsidR="006250B9" w:rsidRPr="008C13E4" w:rsidRDefault="006250B9" w:rsidP="00C46B21">
            <w:pPr>
              <w:pStyle w:val="Normal6a"/>
            </w:pPr>
          </w:p>
        </w:tc>
        <w:tc>
          <w:tcPr>
            <w:tcW w:w="4876" w:type="dxa"/>
            <w:tcBorders>
              <w:top w:val="nil"/>
              <w:left w:val="nil"/>
              <w:bottom w:val="nil"/>
              <w:right w:val="nil"/>
            </w:tcBorders>
          </w:tcPr>
          <w:p w14:paraId="5FD6FE8E" w14:textId="77777777" w:rsidR="006250B9" w:rsidRPr="008C13E4" w:rsidRDefault="006250B9" w:rsidP="00C46B21">
            <w:pPr>
              <w:pStyle w:val="Normal6a"/>
            </w:pPr>
            <w:r w:rsidRPr="008C13E4">
              <w:rPr>
                <w:b/>
                <w:i/>
              </w:rPr>
              <w:t>20 ter.</w:t>
            </w:r>
            <w:r w:rsidRPr="008C13E4">
              <w:tab/>
            </w:r>
            <w:r w:rsidRPr="008C13E4">
              <w:rPr>
                <w:b/>
                <w:i/>
              </w:rPr>
              <w:t>Considera que una empresa que esté sujeta a procedimientos administrativos o judiciales en relación con presuntas infracciones de la legislación en materia de fraude, evasión fiscal o seguridad social o sostenibilidad empresarial, o en relación con la cual se haya constatado oficialmente la infracción de dicha legislación, no debe poder solicitar el estatuto de SEEE; solo debe poder hacerlo una vez que el procedimiento haya concluido y no se haya constatado ninguna infracción o se hayan subsanado plenamente las infracciones constatadas;</w:t>
            </w:r>
          </w:p>
        </w:tc>
      </w:tr>
    </w:tbl>
    <w:p w14:paraId="0646098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7E88604" w14:textId="77777777" w:rsidR="006250B9" w:rsidRPr="008C13E4" w:rsidRDefault="006250B9" w:rsidP="006250B9">
      <w:r w:rsidRPr="00566B91">
        <w:rPr>
          <w:rStyle w:val="HideTWBExt"/>
        </w:rPr>
        <w:t>&lt;/Amend&gt;</w:t>
      </w:r>
    </w:p>
    <w:p w14:paraId="31AB2FB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155</w:t>
      </w:r>
      <w:r w:rsidRPr="00566B91">
        <w:rPr>
          <w:rStyle w:val="HideTWBExt"/>
          <w:b w:val="0"/>
        </w:rPr>
        <w:t>&lt;/NumAm&gt;</w:t>
      </w:r>
    </w:p>
    <w:p w14:paraId="0F527BDD"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6A6694D7"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7C68E7D9" w14:textId="77777777" w:rsidR="006250B9" w:rsidRPr="008C13E4" w:rsidRDefault="006250B9" w:rsidP="006250B9">
      <w:pPr>
        <w:pStyle w:val="NormalBold"/>
      </w:pPr>
      <w:r w:rsidRPr="00566B91">
        <w:rPr>
          <w:rStyle w:val="HideTWBExt"/>
          <w:b w:val="0"/>
        </w:rPr>
        <w:t>&lt;/RepeatBlock-By&gt;</w:t>
      </w:r>
    </w:p>
    <w:p w14:paraId="5F9377A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7630DD3" w14:textId="77777777" w:rsidR="006250B9" w:rsidRPr="008C13E4" w:rsidRDefault="006250B9" w:rsidP="006250B9">
      <w:pPr>
        <w:pStyle w:val="NormalBold"/>
      </w:pPr>
      <w:r w:rsidRPr="00566B91">
        <w:rPr>
          <w:rStyle w:val="HideTWBExt"/>
          <w:b w:val="0"/>
        </w:rPr>
        <w:t>&lt;Article&gt;</w:t>
      </w:r>
      <w:r w:rsidRPr="008C13E4">
        <w:t>Apartado 20 quater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5AED259" w14:textId="77777777" w:rsidTr="00C46B21">
        <w:trPr>
          <w:trHeight w:hRule="exact" w:val="240"/>
          <w:jc w:val="center"/>
        </w:trPr>
        <w:tc>
          <w:tcPr>
            <w:tcW w:w="9752" w:type="dxa"/>
            <w:gridSpan w:val="2"/>
            <w:tcBorders>
              <w:top w:val="nil"/>
              <w:left w:val="nil"/>
              <w:bottom w:val="nil"/>
              <w:right w:val="nil"/>
            </w:tcBorders>
          </w:tcPr>
          <w:p w14:paraId="6E1639A8" w14:textId="77777777" w:rsidR="006250B9" w:rsidRPr="008C13E4" w:rsidRDefault="006250B9" w:rsidP="00C46B21"/>
        </w:tc>
      </w:tr>
      <w:tr w:rsidR="006250B9" w:rsidRPr="008C13E4" w14:paraId="6DDE85D3" w14:textId="77777777" w:rsidTr="00C46B21">
        <w:trPr>
          <w:trHeight w:val="240"/>
          <w:jc w:val="center"/>
        </w:trPr>
        <w:tc>
          <w:tcPr>
            <w:tcW w:w="4876" w:type="dxa"/>
            <w:tcBorders>
              <w:top w:val="nil"/>
              <w:left w:val="nil"/>
              <w:bottom w:val="nil"/>
              <w:right w:val="nil"/>
            </w:tcBorders>
          </w:tcPr>
          <w:p w14:paraId="7EC884F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DA1A908" w14:textId="77777777" w:rsidR="006250B9" w:rsidRPr="008C13E4" w:rsidRDefault="006250B9" w:rsidP="00C46B21">
            <w:pPr>
              <w:pStyle w:val="AmColumnHeading"/>
            </w:pPr>
            <w:r w:rsidRPr="008C13E4">
              <w:t>Enmienda</w:t>
            </w:r>
          </w:p>
        </w:tc>
      </w:tr>
      <w:tr w:rsidR="006250B9" w:rsidRPr="008C13E4" w14:paraId="5AFCEC6F" w14:textId="77777777" w:rsidTr="00C46B21">
        <w:trPr>
          <w:jc w:val="center"/>
        </w:trPr>
        <w:tc>
          <w:tcPr>
            <w:tcW w:w="4876" w:type="dxa"/>
            <w:tcBorders>
              <w:top w:val="nil"/>
              <w:left w:val="nil"/>
              <w:bottom w:val="nil"/>
              <w:right w:val="nil"/>
            </w:tcBorders>
          </w:tcPr>
          <w:p w14:paraId="0CC0DB7A" w14:textId="77777777" w:rsidR="006250B9" w:rsidRPr="008C13E4" w:rsidRDefault="006250B9" w:rsidP="00C46B21">
            <w:pPr>
              <w:pStyle w:val="Normal6a"/>
            </w:pPr>
          </w:p>
        </w:tc>
        <w:tc>
          <w:tcPr>
            <w:tcW w:w="4876" w:type="dxa"/>
            <w:tcBorders>
              <w:top w:val="nil"/>
              <w:left w:val="nil"/>
              <w:bottom w:val="nil"/>
              <w:right w:val="nil"/>
            </w:tcBorders>
          </w:tcPr>
          <w:p w14:paraId="5DB0997B" w14:textId="77777777" w:rsidR="006250B9" w:rsidRPr="008C13E4" w:rsidRDefault="006250B9" w:rsidP="00C46B21">
            <w:pPr>
              <w:pStyle w:val="Normal6a"/>
            </w:pPr>
            <w:r w:rsidRPr="008C13E4">
              <w:rPr>
                <w:b/>
                <w:i/>
              </w:rPr>
              <w:t>20 quater.</w:t>
            </w:r>
            <w:r w:rsidRPr="008C13E4">
              <w:tab/>
            </w:r>
            <w:r w:rsidRPr="008C13E4">
              <w:rPr>
                <w:b/>
                <w:i/>
              </w:rPr>
              <w:t>Pide a la Comisión que lleve a cabo una evaluación periódica, al menos cada dos años, de la aplicación y los efectos del 28.º régimen; subraya que dicha evaluación debe abarcar, entre otras cosas, el impacto social, fiscal y jurídico, así como el cumplimiento de las normas nacionales de protección de los trabajadores; insiste en que los resultados de estas evaluaciones se publiquen de manera transparente y se debatan en el Parlamento Europeo con el fin de garantizar un seguimiento democrático continuo;</w:t>
            </w:r>
          </w:p>
        </w:tc>
      </w:tr>
    </w:tbl>
    <w:p w14:paraId="3407359E"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13A0B954" w14:textId="77777777" w:rsidR="006250B9" w:rsidRPr="008C13E4" w:rsidRDefault="006250B9" w:rsidP="006250B9">
      <w:r w:rsidRPr="00566B91">
        <w:rPr>
          <w:rStyle w:val="HideTWBExt"/>
        </w:rPr>
        <w:t>&lt;/Amend&gt;</w:t>
      </w:r>
    </w:p>
    <w:p w14:paraId="6965B13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156</w:t>
      </w:r>
      <w:r w:rsidRPr="00566B91">
        <w:rPr>
          <w:rStyle w:val="HideTWBExt"/>
          <w:b w:val="0"/>
        </w:rPr>
        <w:t>&lt;/NumAm&gt;</w:t>
      </w:r>
    </w:p>
    <w:p w14:paraId="7D4BB63C"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5C9B0B4A"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430CFA83" w14:textId="77777777" w:rsidR="006250B9" w:rsidRPr="008C13E4" w:rsidRDefault="006250B9" w:rsidP="006250B9">
      <w:pPr>
        <w:pStyle w:val="NormalBold"/>
      </w:pPr>
      <w:r w:rsidRPr="00566B91">
        <w:rPr>
          <w:rStyle w:val="HideTWBExt"/>
          <w:b w:val="0"/>
        </w:rPr>
        <w:t>&lt;/RepeatBlock-By&gt;</w:t>
      </w:r>
    </w:p>
    <w:p w14:paraId="63F34B4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79AEA63" w14:textId="77777777" w:rsidR="006250B9" w:rsidRPr="008C13E4" w:rsidRDefault="006250B9" w:rsidP="006250B9">
      <w:pPr>
        <w:pStyle w:val="NormalBold"/>
      </w:pPr>
      <w:r w:rsidRPr="00566B91">
        <w:rPr>
          <w:rStyle w:val="HideTWBExt"/>
          <w:b w:val="0"/>
        </w:rPr>
        <w:t>&lt;Article&gt;</w:t>
      </w:r>
      <w:r w:rsidRPr="008C13E4">
        <w:t>Apartado 20 quater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87098DD" w14:textId="77777777" w:rsidTr="00C46B21">
        <w:trPr>
          <w:trHeight w:hRule="exact" w:val="240"/>
          <w:jc w:val="center"/>
        </w:trPr>
        <w:tc>
          <w:tcPr>
            <w:tcW w:w="9752" w:type="dxa"/>
            <w:gridSpan w:val="2"/>
            <w:tcBorders>
              <w:top w:val="nil"/>
              <w:left w:val="nil"/>
              <w:bottom w:val="nil"/>
              <w:right w:val="nil"/>
            </w:tcBorders>
          </w:tcPr>
          <w:p w14:paraId="5D1E8F69" w14:textId="77777777" w:rsidR="006250B9" w:rsidRPr="008C13E4" w:rsidRDefault="006250B9" w:rsidP="00C46B21"/>
        </w:tc>
      </w:tr>
      <w:tr w:rsidR="006250B9" w:rsidRPr="008C13E4" w14:paraId="0E50F341" w14:textId="77777777" w:rsidTr="00C46B21">
        <w:trPr>
          <w:trHeight w:val="240"/>
          <w:jc w:val="center"/>
        </w:trPr>
        <w:tc>
          <w:tcPr>
            <w:tcW w:w="4876" w:type="dxa"/>
            <w:tcBorders>
              <w:top w:val="nil"/>
              <w:left w:val="nil"/>
              <w:bottom w:val="nil"/>
              <w:right w:val="nil"/>
            </w:tcBorders>
          </w:tcPr>
          <w:p w14:paraId="12A561C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DA5D7B4" w14:textId="77777777" w:rsidR="006250B9" w:rsidRPr="008C13E4" w:rsidRDefault="006250B9" w:rsidP="00C46B21">
            <w:pPr>
              <w:pStyle w:val="AmColumnHeading"/>
            </w:pPr>
            <w:r w:rsidRPr="008C13E4">
              <w:t>Enmienda</w:t>
            </w:r>
          </w:p>
        </w:tc>
      </w:tr>
      <w:tr w:rsidR="006250B9" w:rsidRPr="008C13E4" w14:paraId="3006CC1F" w14:textId="77777777" w:rsidTr="00C46B21">
        <w:trPr>
          <w:jc w:val="center"/>
        </w:trPr>
        <w:tc>
          <w:tcPr>
            <w:tcW w:w="4876" w:type="dxa"/>
            <w:tcBorders>
              <w:top w:val="nil"/>
              <w:left w:val="nil"/>
              <w:bottom w:val="nil"/>
              <w:right w:val="nil"/>
            </w:tcBorders>
          </w:tcPr>
          <w:p w14:paraId="5290B697" w14:textId="77777777" w:rsidR="006250B9" w:rsidRPr="008C13E4" w:rsidRDefault="006250B9" w:rsidP="00C46B21">
            <w:pPr>
              <w:pStyle w:val="Normal6a"/>
            </w:pPr>
          </w:p>
        </w:tc>
        <w:tc>
          <w:tcPr>
            <w:tcW w:w="4876" w:type="dxa"/>
            <w:tcBorders>
              <w:top w:val="nil"/>
              <w:left w:val="nil"/>
              <w:bottom w:val="nil"/>
              <w:right w:val="nil"/>
            </w:tcBorders>
          </w:tcPr>
          <w:p w14:paraId="14B99E9E" w14:textId="77777777" w:rsidR="006250B9" w:rsidRPr="008C13E4" w:rsidRDefault="006250B9" w:rsidP="00C46B21">
            <w:pPr>
              <w:pStyle w:val="Normal6a"/>
            </w:pPr>
            <w:r w:rsidRPr="008C13E4">
              <w:rPr>
                <w:b/>
                <w:i/>
              </w:rPr>
              <w:t>20 quater.</w:t>
            </w:r>
            <w:r w:rsidRPr="008C13E4">
              <w:tab/>
            </w:r>
            <w:r w:rsidRPr="008C13E4">
              <w:rPr>
                <w:b/>
                <w:i/>
              </w:rPr>
              <w:t>Pide a la Comisión que establezca un sistema de supervisión y ejecución a escala de la Unión en el seno de la Comisión o de un organismo independiente designado para la supervisión de la aplicación del 28.º régimen y de la legislación pertinente de la Unión, con funciones claramente definidas de conformidad con el derecho a una buena administración;</w:t>
            </w:r>
          </w:p>
        </w:tc>
      </w:tr>
    </w:tbl>
    <w:p w14:paraId="0FD187F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45B0718" w14:textId="77777777" w:rsidR="006250B9" w:rsidRPr="008C13E4" w:rsidRDefault="006250B9" w:rsidP="006250B9">
      <w:r w:rsidRPr="00566B91">
        <w:rPr>
          <w:rStyle w:val="HideTWBExt"/>
        </w:rPr>
        <w:t>&lt;/Amend&gt;</w:t>
      </w:r>
    </w:p>
    <w:p w14:paraId="04C2E52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157</w:t>
      </w:r>
      <w:r w:rsidRPr="00566B91">
        <w:rPr>
          <w:rStyle w:val="HideTWBExt"/>
          <w:b w:val="0"/>
        </w:rPr>
        <w:t>&lt;/NumAm&gt;</w:t>
      </w:r>
    </w:p>
    <w:p w14:paraId="43DCF290"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0E525469"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077CE84F" w14:textId="77777777" w:rsidR="006250B9" w:rsidRPr="008C13E4" w:rsidRDefault="006250B9" w:rsidP="006250B9">
      <w:pPr>
        <w:pStyle w:val="NormalBold"/>
      </w:pPr>
      <w:r w:rsidRPr="00566B91">
        <w:rPr>
          <w:rStyle w:val="HideTWBExt"/>
          <w:b w:val="0"/>
        </w:rPr>
        <w:t>&lt;/RepeatBlock-By&gt;</w:t>
      </w:r>
    </w:p>
    <w:p w14:paraId="5DE8DFF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9E4C239" w14:textId="77777777" w:rsidR="006250B9" w:rsidRPr="008C13E4" w:rsidRDefault="006250B9" w:rsidP="006250B9">
      <w:pPr>
        <w:pStyle w:val="NormalBold"/>
      </w:pPr>
      <w:r w:rsidRPr="00566B91">
        <w:rPr>
          <w:rStyle w:val="HideTWBExt"/>
          <w:b w:val="0"/>
        </w:rPr>
        <w:t>&lt;Article&gt;</w:t>
      </w:r>
      <w:r w:rsidRPr="008C13E4">
        <w:t>Apartado 20 quinquies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5DD23CA" w14:textId="77777777" w:rsidTr="00C46B21">
        <w:trPr>
          <w:trHeight w:hRule="exact" w:val="240"/>
          <w:jc w:val="center"/>
        </w:trPr>
        <w:tc>
          <w:tcPr>
            <w:tcW w:w="9752" w:type="dxa"/>
            <w:gridSpan w:val="2"/>
            <w:tcBorders>
              <w:top w:val="nil"/>
              <w:left w:val="nil"/>
              <w:bottom w:val="nil"/>
              <w:right w:val="nil"/>
            </w:tcBorders>
          </w:tcPr>
          <w:p w14:paraId="67FBE716" w14:textId="77777777" w:rsidR="006250B9" w:rsidRPr="008C13E4" w:rsidRDefault="006250B9" w:rsidP="00C46B21"/>
        </w:tc>
      </w:tr>
      <w:tr w:rsidR="006250B9" w:rsidRPr="008C13E4" w14:paraId="069F3B10" w14:textId="77777777" w:rsidTr="00C46B21">
        <w:trPr>
          <w:trHeight w:val="240"/>
          <w:jc w:val="center"/>
        </w:trPr>
        <w:tc>
          <w:tcPr>
            <w:tcW w:w="4876" w:type="dxa"/>
            <w:tcBorders>
              <w:top w:val="nil"/>
              <w:left w:val="nil"/>
              <w:bottom w:val="nil"/>
              <w:right w:val="nil"/>
            </w:tcBorders>
          </w:tcPr>
          <w:p w14:paraId="4FB2CC5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955AB74" w14:textId="77777777" w:rsidR="006250B9" w:rsidRPr="008C13E4" w:rsidRDefault="006250B9" w:rsidP="00C46B21">
            <w:pPr>
              <w:pStyle w:val="AmColumnHeading"/>
            </w:pPr>
            <w:r w:rsidRPr="008C13E4">
              <w:t>Enmienda</w:t>
            </w:r>
          </w:p>
        </w:tc>
      </w:tr>
      <w:tr w:rsidR="006250B9" w:rsidRPr="008C13E4" w14:paraId="3A41A420" w14:textId="77777777" w:rsidTr="00C46B21">
        <w:trPr>
          <w:jc w:val="center"/>
        </w:trPr>
        <w:tc>
          <w:tcPr>
            <w:tcW w:w="4876" w:type="dxa"/>
            <w:tcBorders>
              <w:top w:val="nil"/>
              <w:left w:val="nil"/>
              <w:bottom w:val="nil"/>
              <w:right w:val="nil"/>
            </w:tcBorders>
          </w:tcPr>
          <w:p w14:paraId="25A997F3" w14:textId="77777777" w:rsidR="006250B9" w:rsidRPr="008C13E4" w:rsidRDefault="006250B9" w:rsidP="00C46B21">
            <w:pPr>
              <w:pStyle w:val="Normal6a"/>
            </w:pPr>
          </w:p>
        </w:tc>
        <w:tc>
          <w:tcPr>
            <w:tcW w:w="4876" w:type="dxa"/>
            <w:tcBorders>
              <w:top w:val="nil"/>
              <w:left w:val="nil"/>
              <w:bottom w:val="nil"/>
              <w:right w:val="nil"/>
            </w:tcBorders>
          </w:tcPr>
          <w:p w14:paraId="76371586" w14:textId="77777777" w:rsidR="006250B9" w:rsidRPr="008C13E4" w:rsidRDefault="006250B9" w:rsidP="00C46B21">
            <w:pPr>
              <w:pStyle w:val="Normal6a"/>
            </w:pPr>
            <w:r w:rsidRPr="008C13E4">
              <w:rPr>
                <w:b/>
                <w:i/>
              </w:rPr>
              <w:t>20 quinquies.</w:t>
            </w:r>
            <w:r w:rsidRPr="008C13E4">
              <w:tab/>
            </w:r>
            <w:r w:rsidRPr="008C13E4">
              <w:rPr>
                <w:b/>
                <w:i/>
              </w:rPr>
              <w:t>Pide a la Comisión que considere la necesidad de establecer un mínimo armonizado para la participación obligatoria de los trabajadores en los órganos administrativos o de supervisión de las SEEE; pide, por tanto, mecanismos de control y sanciones eficaces, proporcionados y disuasorios en caso de incumplimiento, incluida la negativa a registrar las modificaciones estatutarias pertinentes hasta que sean conformes; fija en 250 empleados (equivalentes a tiempo completo) el umbral por encima del cual la representación de los trabajadores representa al menos un tercio de los escaños, sin perjuicio de los umbrales o proporciones más favorables previstos en la legislación nacional; señala que, en el caso de los grupos y estructuras transnacionales, el número de miembros del personal se evalúa de forma consolidada a escala de la Unión; exige unos procedimientos de elección o nombramiento transparentes, no discriminatorios e informados, así como la formación necesaria, el tiempo de delegación y el acceso a la información;</w:t>
            </w:r>
          </w:p>
        </w:tc>
      </w:tr>
    </w:tbl>
    <w:p w14:paraId="03422F9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1D27ECFA" w14:textId="77777777" w:rsidR="006250B9" w:rsidRPr="008C13E4" w:rsidRDefault="006250B9" w:rsidP="006250B9">
      <w:r w:rsidRPr="00566B91">
        <w:rPr>
          <w:rStyle w:val="HideTWBExt"/>
        </w:rPr>
        <w:t>&lt;/Amend&gt;</w:t>
      </w:r>
    </w:p>
    <w:p w14:paraId="75E3CBE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158</w:t>
      </w:r>
      <w:r w:rsidRPr="00566B91">
        <w:rPr>
          <w:rStyle w:val="HideTWBExt"/>
          <w:b w:val="0"/>
        </w:rPr>
        <w:t>&lt;/NumAm&gt;</w:t>
      </w:r>
    </w:p>
    <w:p w14:paraId="3F124EF6"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3C6BF887"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152A1F9F" w14:textId="77777777" w:rsidR="006250B9" w:rsidRPr="008C13E4" w:rsidRDefault="006250B9" w:rsidP="006250B9">
      <w:pPr>
        <w:pStyle w:val="NormalBold"/>
      </w:pPr>
      <w:r w:rsidRPr="00566B91">
        <w:rPr>
          <w:rStyle w:val="HideTWBExt"/>
          <w:b w:val="0"/>
        </w:rPr>
        <w:t>&lt;/RepeatBlock-By&gt;</w:t>
      </w:r>
    </w:p>
    <w:p w14:paraId="0C0BE2A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F036DAC" w14:textId="77777777" w:rsidR="006250B9" w:rsidRPr="008C13E4" w:rsidRDefault="006250B9" w:rsidP="006250B9">
      <w:pPr>
        <w:pStyle w:val="NormalBold"/>
      </w:pPr>
      <w:r w:rsidRPr="00566B91">
        <w:rPr>
          <w:rStyle w:val="HideTWBExt"/>
          <w:b w:val="0"/>
        </w:rPr>
        <w:t>&lt;Article&gt;</w:t>
      </w:r>
      <w:r w:rsidRPr="008C13E4">
        <w:t>Apartado 20 sexies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7DCF8E6" w14:textId="77777777" w:rsidTr="00C46B21">
        <w:trPr>
          <w:trHeight w:hRule="exact" w:val="240"/>
          <w:jc w:val="center"/>
        </w:trPr>
        <w:tc>
          <w:tcPr>
            <w:tcW w:w="9752" w:type="dxa"/>
            <w:gridSpan w:val="2"/>
            <w:tcBorders>
              <w:top w:val="nil"/>
              <w:left w:val="nil"/>
              <w:bottom w:val="nil"/>
              <w:right w:val="nil"/>
            </w:tcBorders>
          </w:tcPr>
          <w:p w14:paraId="01933821" w14:textId="77777777" w:rsidR="006250B9" w:rsidRPr="008C13E4" w:rsidRDefault="006250B9" w:rsidP="00C46B21"/>
        </w:tc>
      </w:tr>
      <w:tr w:rsidR="006250B9" w:rsidRPr="008C13E4" w14:paraId="592246AA" w14:textId="77777777" w:rsidTr="00C46B21">
        <w:trPr>
          <w:trHeight w:val="240"/>
          <w:jc w:val="center"/>
        </w:trPr>
        <w:tc>
          <w:tcPr>
            <w:tcW w:w="4876" w:type="dxa"/>
            <w:tcBorders>
              <w:top w:val="nil"/>
              <w:left w:val="nil"/>
              <w:bottom w:val="nil"/>
              <w:right w:val="nil"/>
            </w:tcBorders>
          </w:tcPr>
          <w:p w14:paraId="434537C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17A3A7A" w14:textId="77777777" w:rsidR="006250B9" w:rsidRPr="008C13E4" w:rsidRDefault="006250B9" w:rsidP="00C46B21">
            <w:pPr>
              <w:pStyle w:val="AmColumnHeading"/>
            </w:pPr>
            <w:r w:rsidRPr="008C13E4">
              <w:t>Enmienda</w:t>
            </w:r>
          </w:p>
        </w:tc>
      </w:tr>
      <w:tr w:rsidR="006250B9" w:rsidRPr="008C13E4" w14:paraId="6504AA7B" w14:textId="77777777" w:rsidTr="00C46B21">
        <w:trPr>
          <w:jc w:val="center"/>
        </w:trPr>
        <w:tc>
          <w:tcPr>
            <w:tcW w:w="4876" w:type="dxa"/>
            <w:tcBorders>
              <w:top w:val="nil"/>
              <w:left w:val="nil"/>
              <w:bottom w:val="nil"/>
              <w:right w:val="nil"/>
            </w:tcBorders>
          </w:tcPr>
          <w:p w14:paraId="12FDDAA0" w14:textId="77777777" w:rsidR="006250B9" w:rsidRPr="008C13E4" w:rsidRDefault="006250B9" w:rsidP="00C46B21">
            <w:pPr>
              <w:pStyle w:val="Normal6a"/>
            </w:pPr>
          </w:p>
        </w:tc>
        <w:tc>
          <w:tcPr>
            <w:tcW w:w="4876" w:type="dxa"/>
            <w:tcBorders>
              <w:top w:val="nil"/>
              <w:left w:val="nil"/>
              <w:bottom w:val="nil"/>
              <w:right w:val="nil"/>
            </w:tcBorders>
          </w:tcPr>
          <w:p w14:paraId="2FB8F10F" w14:textId="77777777" w:rsidR="006250B9" w:rsidRPr="008C13E4" w:rsidRDefault="006250B9" w:rsidP="00C46B21">
            <w:pPr>
              <w:pStyle w:val="Normal6a"/>
            </w:pPr>
            <w:r w:rsidRPr="008C13E4">
              <w:rPr>
                <w:b/>
                <w:i/>
              </w:rPr>
              <w:t>20 sexies.</w:t>
            </w:r>
            <w:r w:rsidRPr="008C13E4">
              <w:tab/>
            </w:r>
            <w:r w:rsidRPr="008C13E4">
              <w:rPr>
                <w:b/>
                <w:i/>
              </w:rPr>
              <w:t>Considera que la propuesta sobre el 28.º régimen debe ir acompañada de recomendaciones sobre la introducción de una carta mínima de derechos sociales aplicable a todas las SEEE, garantizando, entre otras cosas, el cumplimiento efectivo de las normas nacionales y de la Unión en materia de protección y derechos de los trabajadores; subraya la necesidad de considerar la introducción de mecanismos de control y sanciones eficaces en caso de violación, y que estos derechos no pueden eludirse ni reducirse en ningún caso mediante el uso del 28.º régimen;</w:t>
            </w:r>
          </w:p>
        </w:tc>
      </w:tr>
    </w:tbl>
    <w:p w14:paraId="7F0D2F4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37DCE8DA" w14:textId="77777777" w:rsidR="006250B9" w:rsidRPr="008C13E4" w:rsidRDefault="006250B9" w:rsidP="006250B9">
      <w:r w:rsidRPr="00566B91">
        <w:rPr>
          <w:rStyle w:val="HideTWBExt"/>
        </w:rPr>
        <w:t>&lt;/Amend&gt;</w:t>
      </w:r>
    </w:p>
    <w:p w14:paraId="72477D0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159</w:t>
      </w:r>
      <w:r w:rsidRPr="00566B91">
        <w:rPr>
          <w:rStyle w:val="HideTWBExt"/>
          <w:b w:val="0"/>
        </w:rPr>
        <w:t>&lt;/NumAm&gt;</w:t>
      </w:r>
    </w:p>
    <w:p w14:paraId="3B958B35"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730A3350"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695F73B4" w14:textId="77777777" w:rsidR="006250B9" w:rsidRPr="008C13E4" w:rsidRDefault="006250B9" w:rsidP="006250B9">
      <w:pPr>
        <w:pStyle w:val="NormalBold"/>
      </w:pPr>
      <w:r w:rsidRPr="00566B91">
        <w:rPr>
          <w:rStyle w:val="HideTWBExt"/>
          <w:b w:val="0"/>
        </w:rPr>
        <w:t>&lt;/RepeatBlock-By&gt;</w:t>
      </w:r>
    </w:p>
    <w:p w14:paraId="0DE6B31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671F02B" w14:textId="77777777" w:rsidR="006250B9" w:rsidRPr="008C13E4" w:rsidRDefault="006250B9" w:rsidP="006250B9">
      <w:pPr>
        <w:pStyle w:val="NormalBold"/>
      </w:pPr>
      <w:r w:rsidRPr="00566B91">
        <w:rPr>
          <w:rStyle w:val="HideTWBExt"/>
          <w:b w:val="0"/>
        </w:rPr>
        <w:t>&lt;Article&gt;</w:t>
      </w:r>
      <w:r w:rsidRPr="008C13E4">
        <w:t>Apartado 20 septies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DC55A12" w14:textId="77777777" w:rsidTr="00C46B21">
        <w:trPr>
          <w:trHeight w:hRule="exact" w:val="240"/>
          <w:jc w:val="center"/>
        </w:trPr>
        <w:tc>
          <w:tcPr>
            <w:tcW w:w="9752" w:type="dxa"/>
            <w:gridSpan w:val="2"/>
            <w:tcBorders>
              <w:top w:val="nil"/>
              <w:left w:val="nil"/>
              <w:bottom w:val="nil"/>
              <w:right w:val="nil"/>
            </w:tcBorders>
          </w:tcPr>
          <w:p w14:paraId="3C1787E6" w14:textId="77777777" w:rsidR="006250B9" w:rsidRPr="008C13E4" w:rsidRDefault="006250B9" w:rsidP="00C46B21"/>
        </w:tc>
      </w:tr>
      <w:tr w:rsidR="006250B9" w:rsidRPr="008C13E4" w14:paraId="283B1B29" w14:textId="77777777" w:rsidTr="00C46B21">
        <w:trPr>
          <w:trHeight w:val="240"/>
          <w:jc w:val="center"/>
        </w:trPr>
        <w:tc>
          <w:tcPr>
            <w:tcW w:w="4876" w:type="dxa"/>
            <w:tcBorders>
              <w:top w:val="nil"/>
              <w:left w:val="nil"/>
              <w:bottom w:val="nil"/>
              <w:right w:val="nil"/>
            </w:tcBorders>
          </w:tcPr>
          <w:p w14:paraId="471D445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8D4D6A4" w14:textId="77777777" w:rsidR="006250B9" w:rsidRPr="008C13E4" w:rsidRDefault="006250B9" w:rsidP="00C46B21">
            <w:pPr>
              <w:pStyle w:val="AmColumnHeading"/>
            </w:pPr>
            <w:r w:rsidRPr="008C13E4">
              <w:t>Enmienda</w:t>
            </w:r>
          </w:p>
        </w:tc>
      </w:tr>
      <w:tr w:rsidR="006250B9" w:rsidRPr="008C13E4" w14:paraId="5AC1B0B0" w14:textId="77777777" w:rsidTr="00C46B21">
        <w:trPr>
          <w:jc w:val="center"/>
        </w:trPr>
        <w:tc>
          <w:tcPr>
            <w:tcW w:w="4876" w:type="dxa"/>
            <w:tcBorders>
              <w:top w:val="nil"/>
              <w:left w:val="nil"/>
              <w:bottom w:val="nil"/>
              <w:right w:val="nil"/>
            </w:tcBorders>
          </w:tcPr>
          <w:p w14:paraId="7E8DB59A" w14:textId="77777777" w:rsidR="006250B9" w:rsidRPr="008C13E4" w:rsidRDefault="006250B9" w:rsidP="00C46B21">
            <w:pPr>
              <w:pStyle w:val="Normal6a"/>
            </w:pPr>
          </w:p>
        </w:tc>
        <w:tc>
          <w:tcPr>
            <w:tcW w:w="4876" w:type="dxa"/>
            <w:tcBorders>
              <w:top w:val="nil"/>
              <w:left w:val="nil"/>
              <w:bottom w:val="nil"/>
              <w:right w:val="nil"/>
            </w:tcBorders>
          </w:tcPr>
          <w:p w14:paraId="1D7CE09D" w14:textId="77777777" w:rsidR="006250B9" w:rsidRPr="008C13E4" w:rsidRDefault="006250B9" w:rsidP="00C46B21">
            <w:pPr>
              <w:pStyle w:val="Normal6a"/>
            </w:pPr>
            <w:r w:rsidRPr="008C13E4">
              <w:rPr>
                <w:b/>
                <w:i/>
              </w:rPr>
              <w:t>20 septies.</w:t>
            </w:r>
            <w:r w:rsidRPr="008C13E4">
              <w:tab/>
            </w:r>
            <w:r w:rsidRPr="008C13E4">
              <w:rPr>
                <w:b/>
                <w:i/>
              </w:rPr>
              <w:t>Considera que la propuesta sobre el 28.º régimen debe ir acompañada de medidas adicionales, como una cláusula de no regresión social, a fin de evitar la elusión o el debilitamiento de las normas sociales más protectoras aplicables en su país de origen; señala que toda solicitud de registro como SEEE deberá ir acompañada de un certificado que demuestre el cumplimiento de las normas sociales nacionales más protectoras; exige que las autoridades competentes comprueben sistemáticamente dicho cumplimiento antes de autorizar el registro; subraya que toda infracción constatada debe dar lugar a la nulidad del registro o a su cancelación, acompañada de sanciones proporcionadas y disuasorias;</w:t>
            </w:r>
          </w:p>
        </w:tc>
      </w:tr>
    </w:tbl>
    <w:p w14:paraId="53A43EF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5F11045D" w14:textId="77777777" w:rsidR="006250B9" w:rsidRPr="008C13E4" w:rsidRDefault="006250B9" w:rsidP="006250B9">
      <w:r w:rsidRPr="00566B91">
        <w:rPr>
          <w:rStyle w:val="HideTWBExt"/>
        </w:rPr>
        <w:t>&lt;/Amend&gt;</w:t>
      </w:r>
    </w:p>
    <w:p w14:paraId="7A086DEC"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160</w:t>
      </w:r>
      <w:r w:rsidRPr="00566B91">
        <w:rPr>
          <w:rStyle w:val="HideTWBExt"/>
          <w:b w:val="0"/>
        </w:rPr>
        <w:t>&lt;/NumAm&gt;</w:t>
      </w:r>
    </w:p>
    <w:p w14:paraId="306DFEBB"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06D2197D"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452883D0" w14:textId="77777777" w:rsidR="006250B9" w:rsidRPr="008C13E4" w:rsidRDefault="006250B9" w:rsidP="006250B9">
      <w:pPr>
        <w:pStyle w:val="NormalBold"/>
      </w:pPr>
      <w:r w:rsidRPr="00566B91">
        <w:rPr>
          <w:rStyle w:val="HideTWBExt"/>
          <w:b w:val="0"/>
        </w:rPr>
        <w:t>&lt;/RepeatBlock-By&gt;</w:t>
      </w:r>
    </w:p>
    <w:p w14:paraId="3E558D4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3194736" w14:textId="77777777" w:rsidR="006250B9" w:rsidRPr="008C13E4" w:rsidRDefault="006250B9" w:rsidP="006250B9">
      <w:pPr>
        <w:pStyle w:val="NormalBold"/>
      </w:pPr>
      <w:r w:rsidRPr="00566B91">
        <w:rPr>
          <w:rStyle w:val="HideTWBExt"/>
          <w:b w:val="0"/>
        </w:rPr>
        <w:t>&lt;Article&gt;</w:t>
      </w:r>
      <w:r w:rsidRPr="008C13E4">
        <w:t>Apartado 20 octies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2B778BB" w14:textId="77777777" w:rsidTr="00C46B21">
        <w:trPr>
          <w:trHeight w:hRule="exact" w:val="240"/>
          <w:jc w:val="center"/>
        </w:trPr>
        <w:tc>
          <w:tcPr>
            <w:tcW w:w="9752" w:type="dxa"/>
            <w:gridSpan w:val="2"/>
            <w:tcBorders>
              <w:top w:val="nil"/>
              <w:left w:val="nil"/>
              <w:bottom w:val="nil"/>
              <w:right w:val="nil"/>
            </w:tcBorders>
          </w:tcPr>
          <w:p w14:paraId="2BCDD6D5" w14:textId="77777777" w:rsidR="006250B9" w:rsidRPr="008C13E4" w:rsidRDefault="006250B9" w:rsidP="00C46B21"/>
        </w:tc>
      </w:tr>
      <w:tr w:rsidR="006250B9" w:rsidRPr="008C13E4" w14:paraId="0BB2AF4F" w14:textId="77777777" w:rsidTr="00C46B21">
        <w:trPr>
          <w:trHeight w:val="240"/>
          <w:jc w:val="center"/>
        </w:trPr>
        <w:tc>
          <w:tcPr>
            <w:tcW w:w="4876" w:type="dxa"/>
            <w:tcBorders>
              <w:top w:val="nil"/>
              <w:left w:val="nil"/>
              <w:bottom w:val="nil"/>
              <w:right w:val="nil"/>
            </w:tcBorders>
          </w:tcPr>
          <w:p w14:paraId="239F5F2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4110327" w14:textId="77777777" w:rsidR="006250B9" w:rsidRPr="008C13E4" w:rsidRDefault="006250B9" w:rsidP="00C46B21">
            <w:pPr>
              <w:pStyle w:val="AmColumnHeading"/>
            </w:pPr>
            <w:r w:rsidRPr="008C13E4">
              <w:t>Enmienda</w:t>
            </w:r>
          </w:p>
        </w:tc>
      </w:tr>
      <w:tr w:rsidR="006250B9" w:rsidRPr="008C13E4" w14:paraId="171B4318" w14:textId="77777777" w:rsidTr="00C46B21">
        <w:trPr>
          <w:jc w:val="center"/>
        </w:trPr>
        <w:tc>
          <w:tcPr>
            <w:tcW w:w="4876" w:type="dxa"/>
            <w:tcBorders>
              <w:top w:val="nil"/>
              <w:left w:val="nil"/>
              <w:bottom w:val="nil"/>
              <w:right w:val="nil"/>
            </w:tcBorders>
          </w:tcPr>
          <w:p w14:paraId="60FC2FC1" w14:textId="77777777" w:rsidR="006250B9" w:rsidRPr="008C13E4" w:rsidRDefault="006250B9" w:rsidP="00C46B21">
            <w:pPr>
              <w:pStyle w:val="Normal6a"/>
            </w:pPr>
          </w:p>
        </w:tc>
        <w:tc>
          <w:tcPr>
            <w:tcW w:w="4876" w:type="dxa"/>
            <w:tcBorders>
              <w:top w:val="nil"/>
              <w:left w:val="nil"/>
              <w:bottom w:val="nil"/>
              <w:right w:val="nil"/>
            </w:tcBorders>
          </w:tcPr>
          <w:p w14:paraId="45C0F8F2" w14:textId="77777777" w:rsidR="006250B9" w:rsidRPr="008C13E4" w:rsidRDefault="006250B9" w:rsidP="00C46B21">
            <w:pPr>
              <w:pStyle w:val="Normal6a"/>
            </w:pPr>
            <w:r w:rsidRPr="008C13E4">
              <w:rPr>
                <w:b/>
                <w:i/>
              </w:rPr>
              <w:t>20 octies.</w:t>
            </w:r>
            <w:r w:rsidRPr="008C13E4">
              <w:tab/>
            </w:r>
            <w:r w:rsidRPr="008C13E4">
              <w:rPr>
                <w:b/>
                <w:i/>
              </w:rPr>
              <w:t>Llama la atención, en este contexto, sobre la necesidad de evaluar si es preciso acompañar la propuesta sobre el 28.º régimen de directrices elaboradas por la Comisión con el fin de garantizar un reparto equitativo de los beneficios en materia de productividad e innovación que deberían beneficiar a todos los empleados, y no limitarse a los regímenes opcionales de accionariado de los trabajadores (ESOP); insiste en que se establezca un mecanismo de indexación salarial y en que dicha indexación debe complementar y no sustituir a los salarios básicos y los derechos sociales existentes; pide a la Comisión que, en consulta con los interlocutores sociales, elabore directrices armonizadas para garantizar una aplicación coherente y verificable de este mecanismo;</w:t>
            </w:r>
          </w:p>
        </w:tc>
      </w:tr>
    </w:tbl>
    <w:p w14:paraId="0BE9A7C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1DD5DEF3" w14:textId="77777777" w:rsidR="006250B9" w:rsidRPr="008C13E4" w:rsidRDefault="006250B9" w:rsidP="006250B9">
      <w:r w:rsidRPr="00566B91">
        <w:rPr>
          <w:rStyle w:val="HideTWBExt"/>
        </w:rPr>
        <w:t>&lt;/Amend&gt;</w:t>
      </w:r>
    </w:p>
    <w:p w14:paraId="20A0674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161</w:t>
      </w:r>
      <w:r w:rsidRPr="00566B91">
        <w:rPr>
          <w:rStyle w:val="HideTWBExt"/>
          <w:b w:val="0"/>
        </w:rPr>
        <w:t>&lt;/NumAm&gt;</w:t>
      </w:r>
    </w:p>
    <w:p w14:paraId="44A744A5"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600141B6"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2B42BFCE" w14:textId="77777777" w:rsidR="006250B9" w:rsidRPr="008C13E4" w:rsidRDefault="006250B9" w:rsidP="006250B9">
      <w:pPr>
        <w:pStyle w:val="NormalBold"/>
      </w:pPr>
      <w:r w:rsidRPr="00566B91">
        <w:rPr>
          <w:rStyle w:val="HideTWBExt"/>
          <w:b w:val="0"/>
        </w:rPr>
        <w:t>&lt;/RepeatBlock-By&gt;</w:t>
      </w:r>
    </w:p>
    <w:p w14:paraId="3AC50FC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4FA8215" w14:textId="77777777" w:rsidR="006250B9" w:rsidRPr="008C13E4" w:rsidRDefault="006250B9" w:rsidP="006250B9">
      <w:pPr>
        <w:pStyle w:val="NormalBold"/>
      </w:pPr>
      <w:r w:rsidRPr="00566B91">
        <w:rPr>
          <w:rStyle w:val="HideTWBExt"/>
          <w:b w:val="0"/>
        </w:rPr>
        <w:t>&lt;Article&gt;</w:t>
      </w:r>
      <w:r w:rsidRPr="008C13E4">
        <w:t>Apartado 20 nonies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8D71DBD" w14:textId="77777777" w:rsidTr="00C46B21">
        <w:trPr>
          <w:trHeight w:hRule="exact" w:val="240"/>
          <w:jc w:val="center"/>
        </w:trPr>
        <w:tc>
          <w:tcPr>
            <w:tcW w:w="9752" w:type="dxa"/>
            <w:gridSpan w:val="2"/>
            <w:tcBorders>
              <w:top w:val="nil"/>
              <w:left w:val="nil"/>
              <w:bottom w:val="nil"/>
              <w:right w:val="nil"/>
            </w:tcBorders>
          </w:tcPr>
          <w:p w14:paraId="095D3C18" w14:textId="77777777" w:rsidR="006250B9" w:rsidRPr="008C13E4" w:rsidRDefault="006250B9" w:rsidP="00C46B21"/>
        </w:tc>
      </w:tr>
      <w:tr w:rsidR="006250B9" w:rsidRPr="008C13E4" w14:paraId="5A8CF395" w14:textId="77777777" w:rsidTr="00C46B21">
        <w:trPr>
          <w:trHeight w:val="240"/>
          <w:jc w:val="center"/>
        </w:trPr>
        <w:tc>
          <w:tcPr>
            <w:tcW w:w="4876" w:type="dxa"/>
            <w:tcBorders>
              <w:top w:val="nil"/>
              <w:left w:val="nil"/>
              <w:bottom w:val="nil"/>
              <w:right w:val="nil"/>
            </w:tcBorders>
          </w:tcPr>
          <w:p w14:paraId="4F9CBE4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B3C120A" w14:textId="77777777" w:rsidR="006250B9" w:rsidRPr="008C13E4" w:rsidRDefault="006250B9" w:rsidP="00C46B21">
            <w:pPr>
              <w:pStyle w:val="AmColumnHeading"/>
            </w:pPr>
            <w:r w:rsidRPr="008C13E4">
              <w:t>Enmienda</w:t>
            </w:r>
          </w:p>
        </w:tc>
      </w:tr>
      <w:tr w:rsidR="006250B9" w:rsidRPr="008C13E4" w14:paraId="1A769090" w14:textId="77777777" w:rsidTr="00C46B21">
        <w:trPr>
          <w:jc w:val="center"/>
        </w:trPr>
        <w:tc>
          <w:tcPr>
            <w:tcW w:w="4876" w:type="dxa"/>
            <w:tcBorders>
              <w:top w:val="nil"/>
              <w:left w:val="nil"/>
              <w:bottom w:val="nil"/>
              <w:right w:val="nil"/>
            </w:tcBorders>
          </w:tcPr>
          <w:p w14:paraId="6C696ED2" w14:textId="77777777" w:rsidR="006250B9" w:rsidRPr="008C13E4" w:rsidRDefault="006250B9" w:rsidP="00C46B21">
            <w:pPr>
              <w:pStyle w:val="Normal6a"/>
            </w:pPr>
          </w:p>
        </w:tc>
        <w:tc>
          <w:tcPr>
            <w:tcW w:w="4876" w:type="dxa"/>
            <w:tcBorders>
              <w:top w:val="nil"/>
              <w:left w:val="nil"/>
              <w:bottom w:val="nil"/>
              <w:right w:val="nil"/>
            </w:tcBorders>
          </w:tcPr>
          <w:p w14:paraId="23CD6A5F" w14:textId="77777777" w:rsidR="006250B9" w:rsidRPr="008C13E4" w:rsidRDefault="006250B9" w:rsidP="00C46B21">
            <w:pPr>
              <w:pStyle w:val="Normal6a"/>
            </w:pPr>
            <w:r w:rsidRPr="008C13E4">
              <w:rPr>
                <w:b/>
                <w:i/>
              </w:rPr>
              <w:t>20 nonies.</w:t>
            </w:r>
            <w:r w:rsidRPr="008C13E4">
              <w:tab/>
            </w:r>
            <w:r w:rsidRPr="008C13E4">
              <w:rPr>
                <w:b/>
                <w:i/>
              </w:rPr>
              <w:t>establece la creación automática de un comité de empresa europeo (CEE) en cualquier SEEE con más de cincuenta empleados en la Unión; señala que este comité debe tener derechos efectivos de información, consulta y comunicación interna; subraya que estas disposiciones no deben limitar los derechos más favorables en virtud de la legislación nacional y deben considerarse una base mínima aplicable a todas las SEEE;</w:t>
            </w:r>
          </w:p>
        </w:tc>
      </w:tr>
    </w:tbl>
    <w:p w14:paraId="519493D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4BF798E9" w14:textId="77777777" w:rsidR="006250B9" w:rsidRPr="008C13E4" w:rsidRDefault="006250B9" w:rsidP="006250B9">
      <w:r w:rsidRPr="00566B91">
        <w:rPr>
          <w:rStyle w:val="HideTWBExt"/>
        </w:rPr>
        <w:t>&lt;/Amend&gt;</w:t>
      </w:r>
    </w:p>
    <w:p w14:paraId="252AB1CC"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162</w:t>
      </w:r>
      <w:r w:rsidRPr="00566B91">
        <w:rPr>
          <w:rStyle w:val="HideTWBExt"/>
          <w:b w:val="0"/>
        </w:rPr>
        <w:t>&lt;/NumAm&gt;</w:t>
      </w:r>
    </w:p>
    <w:p w14:paraId="71F3B2F4"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2D251E4C"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04081391" w14:textId="77777777" w:rsidR="006250B9" w:rsidRPr="008C13E4" w:rsidRDefault="006250B9" w:rsidP="006250B9">
      <w:pPr>
        <w:pStyle w:val="NormalBold"/>
      </w:pPr>
      <w:r w:rsidRPr="00566B91">
        <w:rPr>
          <w:rStyle w:val="HideTWBExt"/>
          <w:b w:val="0"/>
        </w:rPr>
        <w:t>&lt;/RepeatBlock-By&gt;</w:t>
      </w:r>
    </w:p>
    <w:p w14:paraId="44E35FD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1E19858" w14:textId="77777777" w:rsidR="006250B9" w:rsidRPr="008C13E4" w:rsidRDefault="006250B9" w:rsidP="006250B9">
      <w:pPr>
        <w:pStyle w:val="NormalBold"/>
      </w:pPr>
      <w:r w:rsidRPr="00566B91">
        <w:rPr>
          <w:rStyle w:val="HideTWBExt"/>
          <w:b w:val="0"/>
        </w:rPr>
        <w:t>&lt;Article&gt;</w:t>
      </w:r>
      <w:r w:rsidRPr="008C13E4">
        <w:t>Apartado 20 decies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3EA2A5C" w14:textId="77777777" w:rsidTr="00C46B21">
        <w:trPr>
          <w:trHeight w:hRule="exact" w:val="240"/>
          <w:jc w:val="center"/>
        </w:trPr>
        <w:tc>
          <w:tcPr>
            <w:tcW w:w="9752" w:type="dxa"/>
            <w:gridSpan w:val="2"/>
            <w:tcBorders>
              <w:top w:val="nil"/>
              <w:left w:val="nil"/>
              <w:bottom w:val="nil"/>
              <w:right w:val="nil"/>
            </w:tcBorders>
          </w:tcPr>
          <w:p w14:paraId="269E59DD" w14:textId="77777777" w:rsidR="006250B9" w:rsidRPr="008C13E4" w:rsidRDefault="006250B9" w:rsidP="00C46B21"/>
        </w:tc>
      </w:tr>
      <w:tr w:rsidR="006250B9" w:rsidRPr="008C13E4" w14:paraId="2D105F25" w14:textId="77777777" w:rsidTr="00C46B21">
        <w:trPr>
          <w:trHeight w:val="240"/>
          <w:jc w:val="center"/>
        </w:trPr>
        <w:tc>
          <w:tcPr>
            <w:tcW w:w="4876" w:type="dxa"/>
            <w:tcBorders>
              <w:top w:val="nil"/>
              <w:left w:val="nil"/>
              <w:bottom w:val="nil"/>
              <w:right w:val="nil"/>
            </w:tcBorders>
          </w:tcPr>
          <w:p w14:paraId="6967D24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EFBCDBB" w14:textId="77777777" w:rsidR="006250B9" w:rsidRPr="008C13E4" w:rsidRDefault="006250B9" w:rsidP="00C46B21">
            <w:pPr>
              <w:pStyle w:val="AmColumnHeading"/>
            </w:pPr>
            <w:r w:rsidRPr="008C13E4">
              <w:t>Enmienda</w:t>
            </w:r>
          </w:p>
        </w:tc>
      </w:tr>
      <w:tr w:rsidR="006250B9" w:rsidRPr="008C13E4" w14:paraId="086248B5" w14:textId="77777777" w:rsidTr="00C46B21">
        <w:trPr>
          <w:jc w:val="center"/>
        </w:trPr>
        <w:tc>
          <w:tcPr>
            <w:tcW w:w="4876" w:type="dxa"/>
            <w:tcBorders>
              <w:top w:val="nil"/>
              <w:left w:val="nil"/>
              <w:bottom w:val="nil"/>
              <w:right w:val="nil"/>
            </w:tcBorders>
          </w:tcPr>
          <w:p w14:paraId="681ECA9B" w14:textId="77777777" w:rsidR="006250B9" w:rsidRPr="008C13E4" w:rsidRDefault="006250B9" w:rsidP="00C46B21">
            <w:pPr>
              <w:pStyle w:val="Normal6a"/>
            </w:pPr>
          </w:p>
        </w:tc>
        <w:tc>
          <w:tcPr>
            <w:tcW w:w="4876" w:type="dxa"/>
            <w:tcBorders>
              <w:top w:val="nil"/>
              <w:left w:val="nil"/>
              <w:bottom w:val="nil"/>
              <w:right w:val="nil"/>
            </w:tcBorders>
          </w:tcPr>
          <w:p w14:paraId="004F970C" w14:textId="77777777" w:rsidR="006250B9" w:rsidRPr="008C13E4" w:rsidRDefault="006250B9" w:rsidP="00C46B21">
            <w:pPr>
              <w:pStyle w:val="Normal6a"/>
            </w:pPr>
            <w:r w:rsidRPr="008C13E4">
              <w:rPr>
                <w:b/>
                <w:i/>
              </w:rPr>
              <w:t>20 decies.</w:t>
            </w:r>
            <w:r w:rsidRPr="008C13E4">
              <w:tab/>
            </w:r>
            <w:r w:rsidRPr="008C13E4">
              <w:rPr>
                <w:b/>
                <w:i/>
              </w:rPr>
              <w:t>Impone a todas las SEEE la obligación de publicar anualmente, en un informe de acceso público y gratuito, un informe país por país en el que se indique al menos: los beneficios obtenidos, los impuestos y las cotizaciones sociales realmente pagados, las subvenciones o ayudas públicas percibidas y el número de empleados equivalentes a tiempo completo; subraya que esta información debe ser verificada por un auditor independiente, archivada en el registro digital de la Unión y comparable entre los Estados miembros; señala que cualquier omisión o declaración falsa debe dar lugar a sanciones disuasorias y a una posible suspensión del estatuto de SEEE;</w:t>
            </w:r>
          </w:p>
        </w:tc>
      </w:tr>
    </w:tbl>
    <w:p w14:paraId="3D8BF4B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3D37D1BC" w14:textId="77777777" w:rsidR="006250B9" w:rsidRPr="008C13E4" w:rsidRDefault="006250B9" w:rsidP="006250B9">
      <w:r w:rsidRPr="00566B91">
        <w:rPr>
          <w:rStyle w:val="HideTWBExt"/>
        </w:rPr>
        <w:t>&lt;/Amend&gt;</w:t>
      </w:r>
    </w:p>
    <w:p w14:paraId="5F1AD37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163</w:t>
      </w:r>
      <w:r w:rsidRPr="00566B91">
        <w:rPr>
          <w:rStyle w:val="HideTWBExt"/>
          <w:b w:val="0"/>
        </w:rPr>
        <w:t>&lt;/NumAm&gt;</w:t>
      </w:r>
    </w:p>
    <w:p w14:paraId="232FAE56" w14:textId="77777777" w:rsidR="006250B9" w:rsidRPr="008C13E4" w:rsidRDefault="006250B9" w:rsidP="006250B9">
      <w:pPr>
        <w:pStyle w:val="NormalBold"/>
      </w:pPr>
      <w:r w:rsidRPr="00566B91">
        <w:rPr>
          <w:rStyle w:val="HideTWBExt"/>
          <w:b w:val="0"/>
        </w:rPr>
        <w:t>&lt;RepeatBlock-By&gt;&lt;Members&gt;</w:t>
      </w:r>
      <w:r w:rsidRPr="008C13E4">
        <w:t>Arash Saeidi</w:t>
      </w:r>
      <w:r w:rsidRPr="00566B91">
        <w:rPr>
          <w:rStyle w:val="HideTWBExt"/>
          <w:b w:val="0"/>
        </w:rPr>
        <w:t>&lt;/Members&gt;</w:t>
      </w:r>
    </w:p>
    <w:p w14:paraId="773FE9DD" w14:textId="77777777" w:rsidR="006250B9" w:rsidRPr="008C13E4" w:rsidRDefault="006250B9" w:rsidP="006250B9">
      <w:r w:rsidRPr="00566B91">
        <w:rPr>
          <w:rStyle w:val="HideTWBExt"/>
        </w:rPr>
        <w:t>&lt;AuNomDe&gt;</w:t>
      </w:r>
      <w:r w:rsidRPr="00566B91">
        <w:rPr>
          <w:rStyle w:val="HideTWBInt"/>
        </w:rPr>
        <w:t>{The Left}</w:t>
      </w:r>
      <w:r w:rsidRPr="008C13E4">
        <w:t>en nombre del Grupo The Left</w:t>
      </w:r>
      <w:r w:rsidRPr="00566B91">
        <w:rPr>
          <w:rStyle w:val="HideTWBExt"/>
        </w:rPr>
        <w:t>&lt;/AuNomDe&gt;</w:t>
      </w:r>
    </w:p>
    <w:p w14:paraId="69FBAE35" w14:textId="77777777" w:rsidR="006250B9" w:rsidRPr="008C13E4" w:rsidRDefault="006250B9" w:rsidP="006250B9">
      <w:pPr>
        <w:pStyle w:val="NormalBold"/>
      </w:pPr>
      <w:r w:rsidRPr="00566B91">
        <w:rPr>
          <w:rStyle w:val="HideTWBExt"/>
          <w:b w:val="0"/>
        </w:rPr>
        <w:t>&lt;/RepeatBlock-By&gt;</w:t>
      </w:r>
    </w:p>
    <w:p w14:paraId="775708E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0FCB9F0" w14:textId="77777777" w:rsidR="006250B9" w:rsidRPr="008C13E4" w:rsidRDefault="006250B9" w:rsidP="006250B9">
      <w:pPr>
        <w:pStyle w:val="NormalBold"/>
      </w:pPr>
      <w:r w:rsidRPr="00566B91">
        <w:rPr>
          <w:rStyle w:val="HideTWBExt"/>
          <w:b w:val="0"/>
        </w:rPr>
        <w:t>&lt;Article&gt;</w:t>
      </w:r>
      <w:r w:rsidRPr="008C13E4">
        <w:t>Apartado 20 undecies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18955E7" w14:textId="77777777" w:rsidTr="00C46B21">
        <w:trPr>
          <w:trHeight w:hRule="exact" w:val="240"/>
          <w:jc w:val="center"/>
        </w:trPr>
        <w:tc>
          <w:tcPr>
            <w:tcW w:w="9752" w:type="dxa"/>
            <w:gridSpan w:val="2"/>
            <w:tcBorders>
              <w:top w:val="nil"/>
              <w:left w:val="nil"/>
              <w:bottom w:val="nil"/>
              <w:right w:val="nil"/>
            </w:tcBorders>
          </w:tcPr>
          <w:p w14:paraId="5A76257F" w14:textId="77777777" w:rsidR="006250B9" w:rsidRPr="008C13E4" w:rsidRDefault="006250B9" w:rsidP="00C46B21"/>
        </w:tc>
      </w:tr>
      <w:tr w:rsidR="006250B9" w:rsidRPr="008C13E4" w14:paraId="435D6DE4" w14:textId="77777777" w:rsidTr="00C46B21">
        <w:trPr>
          <w:trHeight w:val="240"/>
          <w:jc w:val="center"/>
        </w:trPr>
        <w:tc>
          <w:tcPr>
            <w:tcW w:w="4876" w:type="dxa"/>
            <w:tcBorders>
              <w:top w:val="nil"/>
              <w:left w:val="nil"/>
              <w:bottom w:val="nil"/>
              <w:right w:val="nil"/>
            </w:tcBorders>
          </w:tcPr>
          <w:p w14:paraId="0CB12D7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42966E7" w14:textId="77777777" w:rsidR="006250B9" w:rsidRPr="008C13E4" w:rsidRDefault="006250B9" w:rsidP="00C46B21">
            <w:pPr>
              <w:pStyle w:val="AmColumnHeading"/>
            </w:pPr>
            <w:r w:rsidRPr="008C13E4">
              <w:t>Enmienda</w:t>
            </w:r>
          </w:p>
        </w:tc>
      </w:tr>
      <w:tr w:rsidR="006250B9" w:rsidRPr="008C13E4" w14:paraId="33F33006" w14:textId="77777777" w:rsidTr="00C46B21">
        <w:trPr>
          <w:jc w:val="center"/>
        </w:trPr>
        <w:tc>
          <w:tcPr>
            <w:tcW w:w="4876" w:type="dxa"/>
            <w:tcBorders>
              <w:top w:val="nil"/>
              <w:left w:val="nil"/>
              <w:bottom w:val="nil"/>
              <w:right w:val="nil"/>
            </w:tcBorders>
          </w:tcPr>
          <w:p w14:paraId="724DAE56" w14:textId="77777777" w:rsidR="006250B9" w:rsidRPr="008C13E4" w:rsidRDefault="006250B9" w:rsidP="00C46B21">
            <w:pPr>
              <w:pStyle w:val="Normal6a"/>
            </w:pPr>
          </w:p>
        </w:tc>
        <w:tc>
          <w:tcPr>
            <w:tcW w:w="4876" w:type="dxa"/>
            <w:tcBorders>
              <w:top w:val="nil"/>
              <w:left w:val="nil"/>
              <w:bottom w:val="nil"/>
              <w:right w:val="nil"/>
            </w:tcBorders>
          </w:tcPr>
          <w:p w14:paraId="29260DFB" w14:textId="77777777" w:rsidR="006250B9" w:rsidRPr="008C13E4" w:rsidRDefault="006250B9" w:rsidP="00C46B21">
            <w:pPr>
              <w:pStyle w:val="Normal6a"/>
            </w:pPr>
            <w:r w:rsidRPr="008C13E4">
              <w:rPr>
                <w:b/>
                <w:i/>
              </w:rPr>
              <w:t>20 undecies.</w:t>
            </w:r>
            <w:r w:rsidRPr="008C13E4">
              <w:tab/>
            </w:r>
            <w:r w:rsidRPr="008C13E4">
              <w:rPr>
                <w:b/>
                <w:i/>
              </w:rPr>
              <w:t>prohíbe el registro como SEEE de cualquier empresa que posea directa o indirectamente filiales, sucursales o entidades relacionadas ubicadas en jurisdicciones no cooperadoras a efectos fiscales incluidos en la lista de la Unión Europea; especifica que el registro o el mantenimiento del estatuto de SEEE está sujeto a una declaración anual certificada que demuestre la ausencia de tales estructuras; pide controles sistemáticos por parte de las autoridades competentes y la retirada automática del registro en caso de incumplimiento; destaca que esta prohibición es indispensable para garantizar la credibilidad e integridad del 28.º régimen;</w:t>
            </w:r>
          </w:p>
        </w:tc>
      </w:tr>
    </w:tbl>
    <w:p w14:paraId="138627DB"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{FR}</w:t>
      </w:r>
      <w:r w:rsidRPr="00566B91">
        <w:rPr>
          <w:lang w:val="sv-SE"/>
        </w:rPr>
        <w:t>fr</w:t>
      </w:r>
      <w:r w:rsidRPr="00566B91">
        <w:rPr>
          <w:rStyle w:val="HideTWBExt"/>
          <w:lang w:val="sv-SE"/>
        </w:rPr>
        <w:t>&lt;/Original&gt;</w:t>
      </w:r>
    </w:p>
    <w:p w14:paraId="1CB3AF96" w14:textId="77777777" w:rsidR="006250B9" w:rsidRPr="00566B91" w:rsidRDefault="006250B9" w:rsidP="006250B9">
      <w:pPr>
        <w:rPr>
          <w:lang w:val="sv-SE"/>
        </w:rPr>
      </w:pPr>
      <w:r w:rsidRPr="00566B91">
        <w:rPr>
          <w:rStyle w:val="HideTWBExt"/>
          <w:lang w:val="sv-SE"/>
        </w:rPr>
        <w:t>&lt;/Amend&gt;</w:t>
      </w:r>
    </w:p>
    <w:p w14:paraId="7D67B332"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164</w:t>
      </w:r>
      <w:r w:rsidRPr="00566B91">
        <w:rPr>
          <w:rStyle w:val="HideTWBExt"/>
          <w:b w:val="0"/>
        </w:rPr>
        <w:t>&lt;/NumAm&gt;</w:t>
      </w:r>
    </w:p>
    <w:p w14:paraId="0E527569"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Lukas Mandl</w:t>
      </w:r>
      <w:r w:rsidRPr="00566B91">
        <w:rPr>
          <w:rStyle w:val="HideTWBExt"/>
          <w:b w:val="0"/>
        </w:rPr>
        <w:t>&lt;/Members&gt;</w:t>
      </w:r>
    </w:p>
    <w:p w14:paraId="0C6EF485" w14:textId="77777777" w:rsidR="006250B9" w:rsidRPr="00566B91" w:rsidRDefault="006250B9" w:rsidP="006250B9">
      <w:pPr>
        <w:pStyle w:val="NormalBold"/>
        <w:rPr>
          <w:lang w:val="sv-SE"/>
        </w:rPr>
      </w:pPr>
      <w:r w:rsidRPr="00566B91">
        <w:rPr>
          <w:rStyle w:val="HideTWBExt"/>
          <w:b w:val="0"/>
        </w:rPr>
        <w:t>&lt;/RepeatBlock-By&gt;</w:t>
      </w:r>
    </w:p>
    <w:p w14:paraId="17A74EB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8835F08" w14:textId="77777777" w:rsidR="006250B9" w:rsidRPr="008C13E4" w:rsidRDefault="006250B9" w:rsidP="006250B9">
      <w:pPr>
        <w:pStyle w:val="NormalBold"/>
      </w:pPr>
      <w:r w:rsidRPr="00566B91">
        <w:rPr>
          <w:rStyle w:val="HideTWBExt"/>
          <w:b w:val="0"/>
        </w:rPr>
        <w:t>&lt;Article&gt;</w:t>
      </w:r>
      <w:r w:rsidRPr="008C13E4">
        <w:t>Apartado 21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DC278B3" w14:textId="77777777" w:rsidTr="00C46B21">
        <w:trPr>
          <w:trHeight w:hRule="exact" w:val="240"/>
          <w:jc w:val="center"/>
        </w:trPr>
        <w:tc>
          <w:tcPr>
            <w:tcW w:w="9752" w:type="dxa"/>
            <w:gridSpan w:val="2"/>
            <w:tcBorders>
              <w:top w:val="nil"/>
              <w:left w:val="nil"/>
              <w:bottom w:val="nil"/>
              <w:right w:val="nil"/>
            </w:tcBorders>
          </w:tcPr>
          <w:p w14:paraId="32E17140" w14:textId="77777777" w:rsidR="006250B9" w:rsidRPr="008C13E4" w:rsidRDefault="006250B9" w:rsidP="00C46B21"/>
        </w:tc>
      </w:tr>
      <w:tr w:rsidR="006250B9" w:rsidRPr="008C13E4" w14:paraId="20FA1B87" w14:textId="77777777" w:rsidTr="00C46B21">
        <w:trPr>
          <w:trHeight w:val="240"/>
          <w:jc w:val="center"/>
        </w:trPr>
        <w:tc>
          <w:tcPr>
            <w:tcW w:w="4876" w:type="dxa"/>
            <w:tcBorders>
              <w:top w:val="nil"/>
              <w:left w:val="nil"/>
              <w:bottom w:val="nil"/>
              <w:right w:val="nil"/>
            </w:tcBorders>
          </w:tcPr>
          <w:p w14:paraId="789D135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CFBBFCE" w14:textId="77777777" w:rsidR="006250B9" w:rsidRPr="008C13E4" w:rsidRDefault="006250B9" w:rsidP="00C46B21">
            <w:pPr>
              <w:pStyle w:val="AmColumnHeading"/>
            </w:pPr>
            <w:r w:rsidRPr="008C13E4">
              <w:t>Enmienda</w:t>
            </w:r>
          </w:p>
        </w:tc>
      </w:tr>
      <w:tr w:rsidR="006250B9" w:rsidRPr="008C13E4" w14:paraId="45AD4D93" w14:textId="77777777" w:rsidTr="00C46B21">
        <w:trPr>
          <w:jc w:val="center"/>
        </w:trPr>
        <w:tc>
          <w:tcPr>
            <w:tcW w:w="4876" w:type="dxa"/>
            <w:tcBorders>
              <w:top w:val="nil"/>
              <w:left w:val="nil"/>
              <w:bottom w:val="nil"/>
              <w:right w:val="nil"/>
            </w:tcBorders>
          </w:tcPr>
          <w:p w14:paraId="35FECDC7" w14:textId="77777777" w:rsidR="006250B9" w:rsidRPr="008C13E4" w:rsidRDefault="006250B9" w:rsidP="00C46B21">
            <w:pPr>
              <w:pStyle w:val="Normal6a"/>
            </w:pPr>
            <w:r w:rsidRPr="008C13E4">
              <w:rPr>
                <w:b/>
                <w:i/>
              </w:rPr>
              <w:t>21.</w:t>
            </w:r>
            <w:r w:rsidRPr="008C13E4">
              <w:tab/>
            </w:r>
            <w:r w:rsidRPr="008C13E4">
              <w:rPr>
                <w:b/>
                <w:i/>
              </w:rPr>
              <w:t>Pide que se elaboren modelos de documentos para su uso en toda la Unión en los pactos de accionistas y en los estatutos sociales;</w:t>
            </w:r>
          </w:p>
        </w:tc>
        <w:tc>
          <w:tcPr>
            <w:tcW w:w="4876" w:type="dxa"/>
            <w:tcBorders>
              <w:top w:val="nil"/>
              <w:left w:val="nil"/>
              <w:bottom w:val="nil"/>
              <w:right w:val="nil"/>
            </w:tcBorders>
          </w:tcPr>
          <w:p w14:paraId="0B292CEE" w14:textId="77777777" w:rsidR="006250B9" w:rsidRPr="008C13E4" w:rsidRDefault="006250B9" w:rsidP="00C46B21">
            <w:pPr>
              <w:pStyle w:val="Normal6a"/>
            </w:pPr>
            <w:r w:rsidRPr="008C13E4">
              <w:rPr>
                <w:b/>
                <w:i/>
              </w:rPr>
              <w:t>suprimido</w:t>
            </w:r>
          </w:p>
        </w:tc>
      </w:tr>
    </w:tbl>
    <w:p w14:paraId="2485D333"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D041A5A" w14:textId="77777777" w:rsidR="006250B9" w:rsidRPr="008C13E4" w:rsidRDefault="006250B9" w:rsidP="006250B9">
      <w:r w:rsidRPr="00566B91">
        <w:rPr>
          <w:rStyle w:val="HideTWBExt"/>
        </w:rPr>
        <w:t>&lt;/Amend&gt;</w:t>
      </w:r>
    </w:p>
    <w:p w14:paraId="38CD888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165</w:t>
      </w:r>
      <w:r w:rsidRPr="00566B91">
        <w:rPr>
          <w:rStyle w:val="HideTWBExt"/>
          <w:b w:val="0"/>
        </w:rPr>
        <w:t>&lt;/NumAm&gt;</w:t>
      </w:r>
    </w:p>
    <w:p w14:paraId="3FFAA89C"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0E234A28" w14:textId="77777777" w:rsidR="006250B9" w:rsidRPr="008C13E4" w:rsidRDefault="006250B9" w:rsidP="006250B9">
      <w:pPr>
        <w:pStyle w:val="NormalBold"/>
      </w:pPr>
      <w:r w:rsidRPr="00566B91">
        <w:rPr>
          <w:rStyle w:val="HideTWBExt"/>
          <w:b w:val="0"/>
        </w:rPr>
        <w:t>&lt;/RepeatBlock-By&gt;</w:t>
      </w:r>
    </w:p>
    <w:p w14:paraId="7AE0A01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669AD94" w14:textId="77777777" w:rsidR="006250B9" w:rsidRPr="008C13E4" w:rsidRDefault="006250B9" w:rsidP="006250B9">
      <w:pPr>
        <w:pStyle w:val="NormalBold"/>
      </w:pPr>
      <w:r w:rsidRPr="00566B91">
        <w:rPr>
          <w:rStyle w:val="HideTWBExt"/>
          <w:b w:val="0"/>
        </w:rPr>
        <w:t>&lt;Article&gt;</w:t>
      </w:r>
      <w:r w:rsidRPr="008C13E4">
        <w:t>Apartado 21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8D90027" w14:textId="77777777" w:rsidTr="00C46B21">
        <w:trPr>
          <w:trHeight w:hRule="exact" w:val="240"/>
          <w:jc w:val="center"/>
        </w:trPr>
        <w:tc>
          <w:tcPr>
            <w:tcW w:w="9752" w:type="dxa"/>
            <w:gridSpan w:val="2"/>
            <w:tcBorders>
              <w:top w:val="nil"/>
              <w:left w:val="nil"/>
              <w:bottom w:val="nil"/>
              <w:right w:val="nil"/>
            </w:tcBorders>
          </w:tcPr>
          <w:p w14:paraId="6F34D4EA" w14:textId="77777777" w:rsidR="006250B9" w:rsidRPr="008C13E4" w:rsidRDefault="006250B9" w:rsidP="00C46B21"/>
        </w:tc>
      </w:tr>
      <w:tr w:rsidR="006250B9" w:rsidRPr="008C13E4" w14:paraId="6C47A075" w14:textId="77777777" w:rsidTr="00C46B21">
        <w:trPr>
          <w:trHeight w:val="240"/>
          <w:jc w:val="center"/>
        </w:trPr>
        <w:tc>
          <w:tcPr>
            <w:tcW w:w="4876" w:type="dxa"/>
            <w:tcBorders>
              <w:top w:val="nil"/>
              <w:left w:val="nil"/>
              <w:bottom w:val="nil"/>
              <w:right w:val="nil"/>
            </w:tcBorders>
          </w:tcPr>
          <w:p w14:paraId="17E7CEC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2F496BD" w14:textId="77777777" w:rsidR="006250B9" w:rsidRPr="008C13E4" w:rsidRDefault="006250B9" w:rsidP="00C46B21">
            <w:pPr>
              <w:pStyle w:val="AmColumnHeading"/>
            </w:pPr>
            <w:r w:rsidRPr="008C13E4">
              <w:t>Enmienda</w:t>
            </w:r>
          </w:p>
        </w:tc>
      </w:tr>
      <w:tr w:rsidR="006250B9" w:rsidRPr="008C13E4" w14:paraId="3E5594EE" w14:textId="77777777" w:rsidTr="00C46B21">
        <w:trPr>
          <w:jc w:val="center"/>
        </w:trPr>
        <w:tc>
          <w:tcPr>
            <w:tcW w:w="4876" w:type="dxa"/>
            <w:tcBorders>
              <w:top w:val="nil"/>
              <w:left w:val="nil"/>
              <w:bottom w:val="nil"/>
              <w:right w:val="nil"/>
            </w:tcBorders>
          </w:tcPr>
          <w:p w14:paraId="12E39381" w14:textId="77777777" w:rsidR="006250B9" w:rsidRPr="008C13E4" w:rsidRDefault="006250B9" w:rsidP="00C46B21">
            <w:pPr>
              <w:pStyle w:val="Normal6a"/>
            </w:pPr>
            <w:r w:rsidRPr="008C13E4">
              <w:t>21.</w:t>
            </w:r>
            <w:r w:rsidRPr="008C13E4">
              <w:tab/>
              <w:t xml:space="preserve">Pide que se elaboren modelos de documentos para su uso en toda la Unión en los pactos de accionistas </w:t>
            </w:r>
            <w:r w:rsidRPr="008C13E4">
              <w:rPr>
                <w:b/>
                <w:i/>
              </w:rPr>
              <w:t>y</w:t>
            </w:r>
            <w:r w:rsidRPr="008C13E4">
              <w:t xml:space="preserve"> en los estatutos sociales;</w:t>
            </w:r>
          </w:p>
        </w:tc>
        <w:tc>
          <w:tcPr>
            <w:tcW w:w="4876" w:type="dxa"/>
            <w:tcBorders>
              <w:top w:val="nil"/>
              <w:left w:val="nil"/>
              <w:bottom w:val="nil"/>
              <w:right w:val="nil"/>
            </w:tcBorders>
          </w:tcPr>
          <w:p w14:paraId="3F9E7E06" w14:textId="77777777" w:rsidR="006250B9" w:rsidRPr="008C13E4" w:rsidRDefault="006250B9" w:rsidP="00C46B21">
            <w:pPr>
              <w:pStyle w:val="Normal6a"/>
            </w:pPr>
            <w:r w:rsidRPr="008C13E4">
              <w:t>21.</w:t>
            </w:r>
            <w:r w:rsidRPr="008C13E4">
              <w:tab/>
              <w:t>Pide que se elaboren modelos de documentos para su uso en toda la Unión en los pactos de accionistas</w:t>
            </w:r>
            <w:r w:rsidRPr="008C13E4">
              <w:rPr>
                <w:b/>
                <w:i/>
              </w:rPr>
              <w:t>,</w:t>
            </w:r>
            <w:r w:rsidRPr="008C13E4">
              <w:t xml:space="preserve"> en los estatutos sociales </w:t>
            </w:r>
            <w:r w:rsidRPr="008C13E4">
              <w:rPr>
                <w:b/>
                <w:i/>
              </w:rPr>
              <w:t>y en otras plantillas fundacionales y operativas adaptadas específicamente a las SEEE, a fin de garantizar la claridad jurídica, la facilidad de uso transfronterizo y el conocimiento de los inversores</w:t>
            </w:r>
            <w:r w:rsidRPr="008C13E4">
              <w:t xml:space="preserve">; </w:t>
            </w:r>
            <w:r w:rsidRPr="008C13E4">
              <w:rPr>
                <w:b/>
                <w:i/>
              </w:rPr>
              <w:t>recomienda que estos modelos de documentos sirvan como plantillas por defecto en el proceso de registro de la SEEE; recomienda que sea posible desviarse de los modelos de documentos para tener en cuenta los requisitos específicos de las empresas;</w:t>
            </w:r>
          </w:p>
        </w:tc>
      </w:tr>
    </w:tbl>
    <w:p w14:paraId="743F45C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A63C80B" w14:textId="77777777" w:rsidR="006250B9" w:rsidRPr="008C13E4" w:rsidRDefault="006250B9" w:rsidP="006250B9">
      <w:r w:rsidRPr="00566B91">
        <w:rPr>
          <w:rStyle w:val="HideTWBExt"/>
        </w:rPr>
        <w:t>&lt;/Amend&gt;</w:t>
      </w:r>
    </w:p>
    <w:p w14:paraId="421CF94C"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166</w:t>
      </w:r>
      <w:r w:rsidRPr="00566B91">
        <w:rPr>
          <w:rStyle w:val="HideTWBExt"/>
          <w:b w:val="0"/>
        </w:rPr>
        <w:t>&lt;/NumAm&gt;</w:t>
      </w:r>
    </w:p>
    <w:p w14:paraId="6C94AC1D"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1E9BD26B" w14:textId="77777777" w:rsidR="006250B9" w:rsidRPr="008C13E4" w:rsidRDefault="006250B9" w:rsidP="006250B9">
      <w:pPr>
        <w:pStyle w:val="NormalBold"/>
      </w:pPr>
      <w:r w:rsidRPr="00566B91">
        <w:rPr>
          <w:rStyle w:val="HideTWBExt"/>
          <w:b w:val="0"/>
        </w:rPr>
        <w:t>&lt;/RepeatBlock-By&gt;</w:t>
      </w:r>
    </w:p>
    <w:p w14:paraId="5AE40C5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9BA4BA8" w14:textId="77777777" w:rsidR="006250B9" w:rsidRPr="008C13E4" w:rsidRDefault="006250B9" w:rsidP="006250B9">
      <w:pPr>
        <w:pStyle w:val="NormalBold"/>
      </w:pPr>
      <w:r w:rsidRPr="00566B91">
        <w:rPr>
          <w:rStyle w:val="HideTWBExt"/>
          <w:b w:val="0"/>
        </w:rPr>
        <w:t>&lt;Article&gt;</w:t>
      </w:r>
      <w:r w:rsidRPr="008C13E4">
        <w:t>Apartado 21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0CAF3A3" w14:textId="77777777" w:rsidTr="00C46B21">
        <w:trPr>
          <w:trHeight w:hRule="exact" w:val="240"/>
          <w:jc w:val="center"/>
        </w:trPr>
        <w:tc>
          <w:tcPr>
            <w:tcW w:w="9752" w:type="dxa"/>
            <w:gridSpan w:val="2"/>
            <w:tcBorders>
              <w:top w:val="nil"/>
              <w:left w:val="nil"/>
              <w:bottom w:val="nil"/>
              <w:right w:val="nil"/>
            </w:tcBorders>
          </w:tcPr>
          <w:p w14:paraId="7AF55501" w14:textId="77777777" w:rsidR="006250B9" w:rsidRPr="008C13E4" w:rsidRDefault="006250B9" w:rsidP="00C46B21"/>
        </w:tc>
      </w:tr>
      <w:tr w:rsidR="006250B9" w:rsidRPr="008C13E4" w14:paraId="718BBD62" w14:textId="77777777" w:rsidTr="00C46B21">
        <w:trPr>
          <w:trHeight w:val="240"/>
          <w:jc w:val="center"/>
        </w:trPr>
        <w:tc>
          <w:tcPr>
            <w:tcW w:w="4876" w:type="dxa"/>
            <w:tcBorders>
              <w:top w:val="nil"/>
              <w:left w:val="nil"/>
              <w:bottom w:val="nil"/>
              <w:right w:val="nil"/>
            </w:tcBorders>
          </w:tcPr>
          <w:p w14:paraId="74F179D2"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EDB63AC" w14:textId="77777777" w:rsidR="006250B9" w:rsidRPr="008C13E4" w:rsidRDefault="006250B9" w:rsidP="00C46B21">
            <w:pPr>
              <w:pStyle w:val="AmColumnHeading"/>
            </w:pPr>
            <w:r w:rsidRPr="008C13E4">
              <w:t>Enmienda</w:t>
            </w:r>
          </w:p>
        </w:tc>
      </w:tr>
      <w:tr w:rsidR="006250B9" w:rsidRPr="008C13E4" w14:paraId="334178FD" w14:textId="77777777" w:rsidTr="00C46B21">
        <w:trPr>
          <w:jc w:val="center"/>
        </w:trPr>
        <w:tc>
          <w:tcPr>
            <w:tcW w:w="4876" w:type="dxa"/>
            <w:tcBorders>
              <w:top w:val="nil"/>
              <w:left w:val="nil"/>
              <w:bottom w:val="nil"/>
              <w:right w:val="nil"/>
            </w:tcBorders>
          </w:tcPr>
          <w:p w14:paraId="18ED5B34" w14:textId="77777777" w:rsidR="006250B9" w:rsidRPr="008C13E4" w:rsidRDefault="006250B9" w:rsidP="00C46B21">
            <w:pPr>
              <w:pStyle w:val="Normal6a"/>
            </w:pPr>
            <w:r w:rsidRPr="008C13E4">
              <w:t>21.</w:t>
            </w:r>
            <w:r w:rsidRPr="008C13E4">
              <w:tab/>
              <w:t xml:space="preserve">Pide </w:t>
            </w:r>
            <w:r w:rsidRPr="008C13E4">
              <w:rPr>
                <w:b/>
                <w:i/>
              </w:rPr>
              <w:t>que se elaboren</w:t>
            </w:r>
            <w:r w:rsidRPr="008C13E4">
              <w:t xml:space="preserve"> modelos de documentos para su uso en toda la Unión en los pactos de accionistas </w:t>
            </w:r>
            <w:r w:rsidRPr="008C13E4">
              <w:rPr>
                <w:b/>
                <w:i/>
              </w:rPr>
              <w:t>y</w:t>
            </w:r>
            <w:r w:rsidRPr="008C13E4">
              <w:t xml:space="preserve"> en los estatutos sociales;</w:t>
            </w:r>
          </w:p>
        </w:tc>
        <w:tc>
          <w:tcPr>
            <w:tcW w:w="4876" w:type="dxa"/>
            <w:tcBorders>
              <w:top w:val="nil"/>
              <w:left w:val="nil"/>
              <w:bottom w:val="nil"/>
              <w:right w:val="nil"/>
            </w:tcBorders>
          </w:tcPr>
          <w:p w14:paraId="64D0A471" w14:textId="77777777" w:rsidR="006250B9" w:rsidRPr="008C13E4" w:rsidRDefault="006250B9" w:rsidP="00C46B21">
            <w:pPr>
              <w:pStyle w:val="Normal6a"/>
            </w:pPr>
            <w:r w:rsidRPr="008C13E4">
              <w:t>21.</w:t>
            </w:r>
            <w:r w:rsidRPr="008C13E4">
              <w:tab/>
              <w:t xml:space="preserve">Pide </w:t>
            </w:r>
            <w:r w:rsidRPr="008C13E4">
              <w:rPr>
                <w:b/>
                <w:i/>
              </w:rPr>
              <w:t>el desarrollo y la adopción de</w:t>
            </w:r>
            <w:r w:rsidRPr="008C13E4">
              <w:t xml:space="preserve"> modelos de documentos para su uso en toda la Unión en los pactos de accionistas</w:t>
            </w:r>
            <w:r w:rsidRPr="008C13E4">
              <w:rPr>
                <w:b/>
                <w:i/>
              </w:rPr>
              <w:t>,</w:t>
            </w:r>
            <w:r w:rsidRPr="008C13E4">
              <w:t xml:space="preserve"> en los estatutos sociales </w:t>
            </w:r>
            <w:r w:rsidRPr="008C13E4">
              <w:rPr>
                <w:b/>
                <w:i/>
              </w:rPr>
              <w:t>y en la documentación societaria. Estos modelos se diseñarán específicamente para las SEEE, a fin de garantizar la claridad jurídica, la facilidad de uso transfronterizo y el conocimiento de los inversores</w:t>
            </w:r>
            <w:r w:rsidRPr="008C13E4">
              <w:t xml:space="preserve">; </w:t>
            </w:r>
            <w:r w:rsidRPr="008C13E4">
              <w:rPr>
                <w:b/>
                <w:i/>
              </w:rPr>
              <w:t>recomienda que estos documentos normalizados sirvan de modelos predefinidos como parte del proceso de registro de las SEEE. </w:t>
            </w:r>
          </w:p>
        </w:tc>
      </w:tr>
    </w:tbl>
    <w:p w14:paraId="71CB5800"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20FBECE4" w14:textId="77777777" w:rsidR="006250B9" w:rsidRPr="00566B91" w:rsidRDefault="006250B9" w:rsidP="006250B9">
      <w:pPr>
        <w:rPr>
          <w:lang w:val="en-GB"/>
        </w:rPr>
      </w:pPr>
      <w:r w:rsidRPr="00566B91">
        <w:rPr>
          <w:rStyle w:val="HideTWBExt"/>
          <w:lang w:val="en-GB"/>
        </w:rPr>
        <w:t>&lt;/Amend&gt;</w:t>
      </w:r>
    </w:p>
    <w:p w14:paraId="7BF4F1AB"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167</w:t>
      </w:r>
      <w:r w:rsidRPr="00566B91">
        <w:rPr>
          <w:rStyle w:val="HideTWBExt"/>
          <w:b w:val="0"/>
        </w:rPr>
        <w:t>&lt;/NumAm&gt;</w:t>
      </w:r>
    </w:p>
    <w:p w14:paraId="7EE8253A"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Daniel Buda</w:t>
      </w:r>
      <w:r w:rsidRPr="00566B91">
        <w:rPr>
          <w:rStyle w:val="HideTWBExt"/>
          <w:b w:val="0"/>
        </w:rPr>
        <w:t>&lt;/Members&gt;</w:t>
      </w:r>
    </w:p>
    <w:p w14:paraId="2AE928DE" w14:textId="77777777" w:rsidR="006250B9" w:rsidRPr="00566B91" w:rsidRDefault="006250B9" w:rsidP="006250B9">
      <w:pPr>
        <w:pStyle w:val="NormalBold"/>
        <w:rPr>
          <w:lang w:val="en-GB"/>
        </w:rPr>
      </w:pPr>
      <w:r w:rsidRPr="00566B91">
        <w:rPr>
          <w:rStyle w:val="HideTWBExt"/>
          <w:b w:val="0"/>
        </w:rPr>
        <w:t>&lt;/RepeatBlock-By&gt;</w:t>
      </w:r>
    </w:p>
    <w:p w14:paraId="4DD19DC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D9F6A15" w14:textId="77777777" w:rsidR="006250B9" w:rsidRPr="008C13E4" w:rsidRDefault="006250B9" w:rsidP="006250B9">
      <w:pPr>
        <w:pStyle w:val="NormalBold"/>
      </w:pPr>
      <w:r w:rsidRPr="00566B91">
        <w:rPr>
          <w:rStyle w:val="HideTWBExt"/>
          <w:b w:val="0"/>
        </w:rPr>
        <w:t>&lt;Article&gt;</w:t>
      </w:r>
      <w:r w:rsidRPr="008C13E4">
        <w:t>Apartado 21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BC9CC99" w14:textId="77777777" w:rsidTr="00C46B21">
        <w:trPr>
          <w:trHeight w:hRule="exact" w:val="240"/>
          <w:jc w:val="center"/>
        </w:trPr>
        <w:tc>
          <w:tcPr>
            <w:tcW w:w="9752" w:type="dxa"/>
            <w:gridSpan w:val="2"/>
            <w:tcBorders>
              <w:top w:val="nil"/>
              <w:left w:val="nil"/>
              <w:bottom w:val="nil"/>
              <w:right w:val="nil"/>
            </w:tcBorders>
          </w:tcPr>
          <w:p w14:paraId="67B592B3" w14:textId="77777777" w:rsidR="006250B9" w:rsidRPr="008C13E4" w:rsidRDefault="006250B9" w:rsidP="00C46B21"/>
        </w:tc>
      </w:tr>
      <w:tr w:rsidR="006250B9" w:rsidRPr="008C13E4" w14:paraId="756818BC" w14:textId="77777777" w:rsidTr="00C46B21">
        <w:trPr>
          <w:trHeight w:val="240"/>
          <w:jc w:val="center"/>
        </w:trPr>
        <w:tc>
          <w:tcPr>
            <w:tcW w:w="4876" w:type="dxa"/>
            <w:tcBorders>
              <w:top w:val="nil"/>
              <w:left w:val="nil"/>
              <w:bottom w:val="nil"/>
              <w:right w:val="nil"/>
            </w:tcBorders>
          </w:tcPr>
          <w:p w14:paraId="47BACED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49CFB78" w14:textId="77777777" w:rsidR="006250B9" w:rsidRPr="008C13E4" w:rsidRDefault="006250B9" w:rsidP="00C46B21">
            <w:pPr>
              <w:pStyle w:val="AmColumnHeading"/>
            </w:pPr>
            <w:r w:rsidRPr="008C13E4">
              <w:t>Enmienda</w:t>
            </w:r>
          </w:p>
        </w:tc>
      </w:tr>
      <w:tr w:rsidR="006250B9" w:rsidRPr="008C13E4" w14:paraId="3DF4D097" w14:textId="77777777" w:rsidTr="00C46B21">
        <w:trPr>
          <w:jc w:val="center"/>
        </w:trPr>
        <w:tc>
          <w:tcPr>
            <w:tcW w:w="4876" w:type="dxa"/>
            <w:tcBorders>
              <w:top w:val="nil"/>
              <w:left w:val="nil"/>
              <w:bottom w:val="nil"/>
              <w:right w:val="nil"/>
            </w:tcBorders>
          </w:tcPr>
          <w:p w14:paraId="3589E4F3" w14:textId="77777777" w:rsidR="006250B9" w:rsidRPr="008C13E4" w:rsidRDefault="006250B9" w:rsidP="00C46B21">
            <w:pPr>
              <w:pStyle w:val="Normal6a"/>
            </w:pPr>
            <w:r w:rsidRPr="008C13E4">
              <w:t>21.</w:t>
            </w:r>
            <w:r w:rsidRPr="008C13E4">
              <w:tab/>
              <w:t>Pide que se elaboren modelos de documentos para su uso en toda la Unión en los pactos de accionistas y en los estatutos sociales;</w:t>
            </w:r>
          </w:p>
        </w:tc>
        <w:tc>
          <w:tcPr>
            <w:tcW w:w="4876" w:type="dxa"/>
            <w:tcBorders>
              <w:top w:val="nil"/>
              <w:left w:val="nil"/>
              <w:bottom w:val="nil"/>
              <w:right w:val="nil"/>
            </w:tcBorders>
          </w:tcPr>
          <w:p w14:paraId="0621137A" w14:textId="77777777" w:rsidR="006250B9" w:rsidRPr="008C13E4" w:rsidRDefault="006250B9" w:rsidP="00C46B21">
            <w:pPr>
              <w:pStyle w:val="Normal6a"/>
            </w:pPr>
            <w:r w:rsidRPr="008C13E4">
              <w:t>21.</w:t>
            </w:r>
            <w:r w:rsidRPr="008C13E4">
              <w:tab/>
              <w:t>Pide que se elaboren modelos de documentos para su uso en toda la Unión en los pactos de accionistas y en los estatutos sociales</w:t>
            </w:r>
            <w:r w:rsidRPr="008C13E4">
              <w:rPr>
                <w:b/>
                <w:i/>
              </w:rPr>
              <w:t>, y que tales modelos se encuentren disponibles en un formato digital interoperable que permita la firma electrónica avanzada y el tratamiento automático por parte de los sistemas de registro de las empresas</w:t>
            </w:r>
            <w:r w:rsidRPr="008C13E4">
              <w:t>;</w:t>
            </w:r>
          </w:p>
        </w:tc>
      </w:tr>
    </w:tbl>
    <w:p w14:paraId="73F2FD3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4BE8B79D" w14:textId="77777777" w:rsidR="006250B9" w:rsidRPr="008C13E4" w:rsidRDefault="006250B9" w:rsidP="006250B9">
      <w:r w:rsidRPr="00566B91">
        <w:rPr>
          <w:rStyle w:val="HideTWBExt"/>
        </w:rPr>
        <w:t>&lt;/Amend&gt;</w:t>
      </w:r>
    </w:p>
    <w:p w14:paraId="6F9E98C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168</w:t>
      </w:r>
      <w:r w:rsidRPr="00566B91">
        <w:rPr>
          <w:rStyle w:val="HideTWBExt"/>
          <w:b w:val="0"/>
        </w:rPr>
        <w:t>&lt;/NumAm&gt;</w:t>
      </w:r>
    </w:p>
    <w:p w14:paraId="3256F782"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4D621682" w14:textId="77777777" w:rsidR="006250B9" w:rsidRPr="008C13E4" w:rsidRDefault="006250B9" w:rsidP="006250B9">
      <w:pPr>
        <w:pStyle w:val="NormalBold"/>
      </w:pPr>
      <w:r w:rsidRPr="00566B91">
        <w:rPr>
          <w:rStyle w:val="HideTWBExt"/>
          <w:b w:val="0"/>
        </w:rPr>
        <w:t>&lt;/RepeatBlock-By&gt;</w:t>
      </w:r>
    </w:p>
    <w:p w14:paraId="470662B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B0649D1" w14:textId="77777777" w:rsidR="006250B9" w:rsidRPr="008C13E4" w:rsidRDefault="006250B9" w:rsidP="006250B9">
      <w:pPr>
        <w:pStyle w:val="NormalBold"/>
      </w:pPr>
      <w:r w:rsidRPr="00566B91">
        <w:rPr>
          <w:rStyle w:val="HideTWBExt"/>
          <w:b w:val="0"/>
        </w:rPr>
        <w:t>&lt;Article&gt;</w:t>
      </w:r>
      <w:r w:rsidRPr="008C13E4">
        <w:t>Apartado 21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E829D50" w14:textId="77777777" w:rsidTr="00C46B21">
        <w:trPr>
          <w:trHeight w:hRule="exact" w:val="240"/>
          <w:jc w:val="center"/>
        </w:trPr>
        <w:tc>
          <w:tcPr>
            <w:tcW w:w="9752" w:type="dxa"/>
            <w:gridSpan w:val="2"/>
            <w:tcBorders>
              <w:top w:val="nil"/>
              <w:left w:val="nil"/>
              <w:bottom w:val="nil"/>
              <w:right w:val="nil"/>
            </w:tcBorders>
          </w:tcPr>
          <w:p w14:paraId="1B4AC55F" w14:textId="77777777" w:rsidR="006250B9" w:rsidRPr="008C13E4" w:rsidRDefault="006250B9" w:rsidP="00C46B21"/>
        </w:tc>
      </w:tr>
      <w:tr w:rsidR="006250B9" w:rsidRPr="008C13E4" w14:paraId="6EB4D52F" w14:textId="77777777" w:rsidTr="00C46B21">
        <w:trPr>
          <w:trHeight w:val="240"/>
          <w:jc w:val="center"/>
        </w:trPr>
        <w:tc>
          <w:tcPr>
            <w:tcW w:w="4876" w:type="dxa"/>
            <w:tcBorders>
              <w:top w:val="nil"/>
              <w:left w:val="nil"/>
              <w:bottom w:val="nil"/>
              <w:right w:val="nil"/>
            </w:tcBorders>
          </w:tcPr>
          <w:p w14:paraId="13D9CAB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541F731" w14:textId="77777777" w:rsidR="006250B9" w:rsidRPr="008C13E4" w:rsidRDefault="006250B9" w:rsidP="00C46B21">
            <w:pPr>
              <w:pStyle w:val="AmColumnHeading"/>
            </w:pPr>
            <w:r w:rsidRPr="008C13E4">
              <w:t>Enmienda</w:t>
            </w:r>
          </w:p>
        </w:tc>
      </w:tr>
      <w:tr w:rsidR="006250B9" w:rsidRPr="008C13E4" w14:paraId="0B76CB36" w14:textId="77777777" w:rsidTr="00C46B21">
        <w:trPr>
          <w:jc w:val="center"/>
        </w:trPr>
        <w:tc>
          <w:tcPr>
            <w:tcW w:w="4876" w:type="dxa"/>
            <w:tcBorders>
              <w:top w:val="nil"/>
              <w:left w:val="nil"/>
              <w:bottom w:val="nil"/>
              <w:right w:val="nil"/>
            </w:tcBorders>
          </w:tcPr>
          <w:p w14:paraId="2A6369BB" w14:textId="77777777" w:rsidR="006250B9" w:rsidRPr="008C13E4" w:rsidRDefault="006250B9" w:rsidP="00C46B21">
            <w:pPr>
              <w:pStyle w:val="Normal6a"/>
            </w:pPr>
            <w:r w:rsidRPr="008C13E4">
              <w:t>21.</w:t>
            </w:r>
            <w:r w:rsidRPr="008C13E4">
              <w:tab/>
              <w:t>Pide que se elaboren modelos de documentos para su uso en toda la Unión en los pactos de accionistas y en los estatutos sociales;</w:t>
            </w:r>
          </w:p>
        </w:tc>
        <w:tc>
          <w:tcPr>
            <w:tcW w:w="4876" w:type="dxa"/>
            <w:tcBorders>
              <w:top w:val="nil"/>
              <w:left w:val="nil"/>
              <w:bottom w:val="nil"/>
              <w:right w:val="nil"/>
            </w:tcBorders>
          </w:tcPr>
          <w:p w14:paraId="42DBF5F0" w14:textId="77777777" w:rsidR="006250B9" w:rsidRPr="008C13E4" w:rsidRDefault="006250B9" w:rsidP="00C46B21">
            <w:pPr>
              <w:pStyle w:val="Normal6a"/>
            </w:pPr>
            <w:r w:rsidRPr="008C13E4">
              <w:t>21.</w:t>
            </w:r>
            <w:r w:rsidRPr="008C13E4">
              <w:tab/>
              <w:t>Pide que se elaboren modelos de documentos para su uso en toda la Unión en los pactos de accionistas y en los estatutos sociales</w:t>
            </w:r>
            <w:r w:rsidRPr="008C13E4">
              <w:rPr>
                <w:b/>
                <w:i/>
              </w:rPr>
              <w:t>, a fin de garantizar la claridad jurídica y la facilidad de las prácticas transfronterizas para atraer inversores</w:t>
            </w:r>
            <w:r w:rsidRPr="008C13E4">
              <w:t xml:space="preserve">; </w:t>
            </w:r>
            <w:r w:rsidRPr="008C13E4">
              <w:rPr>
                <w:b/>
                <w:i/>
              </w:rPr>
              <w:t>recomienda que los modelos de documentos estén disponibles por defecto en forma de plantilla durante el proceso de una SES;</w:t>
            </w:r>
          </w:p>
        </w:tc>
      </w:tr>
    </w:tbl>
    <w:p w14:paraId="675E93F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25FFB52" w14:textId="77777777" w:rsidR="006250B9" w:rsidRPr="008C13E4" w:rsidRDefault="006250B9" w:rsidP="006250B9">
      <w:r w:rsidRPr="00566B91">
        <w:rPr>
          <w:rStyle w:val="HideTWBExt"/>
        </w:rPr>
        <w:t>&lt;/Amend&gt;</w:t>
      </w:r>
    </w:p>
    <w:p w14:paraId="3EE2AC1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169</w:t>
      </w:r>
      <w:r w:rsidRPr="00566B91">
        <w:rPr>
          <w:rStyle w:val="HideTWBExt"/>
          <w:b w:val="0"/>
        </w:rPr>
        <w:t>&lt;/NumAm&gt;</w:t>
      </w:r>
    </w:p>
    <w:p w14:paraId="18F066F1"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59A9DFB3" w14:textId="77777777" w:rsidR="006250B9" w:rsidRPr="008C13E4" w:rsidRDefault="006250B9" w:rsidP="006250B9">
      <w:pPr>
        <w:pStyle w:val="NormalBold"/>
      </w:pPr>
      <w:r w:rsidRPr="00566B91">
        <w:rPr>
          <w:rStyle w:val="HideTWBExt"/>
          <w:b w:val="0"/>
        </w:rPr>
        <w:t>&lt;/RepeatBlock-By&gt;</w:t>
      </w:r>
    </w:p>
    <w:p w14:paraId="64F7C00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F8F8D64" w14:textId="77777777" w:rsidR="006250B9" w:rsidRPr="008C13E4" w:rsidRDefault="006250B9" w:rsidP="006250B9">
      <w:pPr>
        <w:pStyle w:val="NormalBold"/>
      </w:pPr>
      <w:r w:rsidRPr="00566B91">
        <w:rPr>
          <w:rStyle w:val="HideTWBExt"/>
          <w:b w:val="0"/>
        </w:rPr>
        <w:t>&lt;Article&gt;</w:t>
      </w:r>
      <w:r w:rsidRPr="008C13E4">
        <w:t>Apartado 21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4C6C6BB" w14:textId="77777777" w:rsidTr="00C46B21">
        <w:trPr>
          <w:trHeight w:hRule="exact" w:val="240"/>
          <w:jc w:val="center"/>
        </w:trPr>
        <w:tc>
          <w:tcPr>
            <w:tcW w:w="9752" w:type="dxa"/>
            <w:gridSpan w:val="2"/>
            <w:tcBorders>
              <w:top w:val="nil"/>
              <w:left w:val="nil"/>
              <w:bottom w:val="nil"/>
              <w:right w:val="nil"/>
            </w:tcBorders>
          </w:tcPr>
          <w:p w14:paraId="112FE091" w14:textId="77777777" w:rsidR="006250B9" w:rsidRPr="008C13E4" w:rsidRDefault="006250B9" w:rsidP="00C46B21"/>
        </w:tc>
      </w:tr>
      <w:tr w:rsidR="006250B9" w:rsidRPr="008C13E4" w14:paraId="66C29628" w14:textId="77777777" w:rsidTr="00C46B21">
        <w:trPr>
          <w:trHeight w:val="240"/>
          <w:jc w:val="center"/>
        </w:trPr>
        <w:tc>
          <w:tcPr>
            <w:tcW w:w="4876" w:type="dxa"/>
            <w:tcBorders>
              <w:top w:val="nil"/>
              <w:left w:val="nil"/>
              <w:bottom w:val="nil"/>
              <w:right w:val="nil"/>
            </w:tcBorders>
          </w:tcPr>
          <w:p w14:paraId="08C2ECA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8FD4165" w14:textId="77777777" w:rsidR="006250B9" w:rsidRPr="008C13E4" w:rsidRDefault="006250B9" w:rsidP="00C46B21">
            <w:pPr>
              <w:pStyle w:val="AmColumnHeading"/>
            </w:pPr>
            <w:r w:rsidRPr="008C13E4">
              <w:t>Enmienda</w:t>
            </w:r>
          </w:p>
        </w:tc>
      </w:tr>
      <w:tr w:rsidR="006250B9" w:rsidRPr="008C13E4" w14:paraId="369A6222" w14:textId="77777777" w:rsidTr="00C46B21">
        <w:trPr>
          <w:jc w:val="center"/>
        </w:trPr>
        <w:tc>
          <w:tcPr>
            <w:tcW w:w="4876" w:type="dxa"/>
            <w:tcBorders>
              <w:top w:val="nil"/>
              <w:left w:val="nil"/>
              <w:bottom w:val="nil"/>
              <w:right w:val="nil"/>
            </w:tcBorders>
          </w:tcPr>
          <w:p w14:paraId="52076DE6" w14:textId="77777777" w:rsidR="006250B9" w:rsidRPr="008C13E4" w:rsidRDefault="006250B9" w:rsidP="00C46B21">
            <w:pPr>
              <w:pStyle w:val="Normal6a"/>
            </w:pPr>
            <w:r w:rsidRPr="008C13E4">
              <w:t>21.</w:t>
            </w:r>
            <w:r w:rsidRPr="008C13E4">
              <w:tab/>
              <w:t>Pide que se elaboren modelos de documentos para su uso en toda la Unión en los pactos de accionistas y en los estatutos sociales;</w:t>
            </w:r>
          </w:p>
        </w:tc>
        <w:tc>
          <w:tcPr>
            <w:tcW w:w="4876" w:type="dxa"/>
            <w:tcBorders>
              <w:top w:val="nil"/>
              <w:left w:val="nil"/>
              <w:bottom w:val="nil"/>
              <w:right w:val="nil"/>
            </w:tcBorders>
          </w:tcPr>
          <w:p w14:paraId="020FE394" w14:textId="77777777" w:rsidR="006250B9" w:rsidRPr="008C13E4" w:rsidRDefault="006250B9" w:rsidP="00C46B21">
            <w:pPr>
              <w:pStyle w:val="Normal6a"/>
            </w:pPr>
            <w:r w:rsidRPr="008C13E4">
              <w:t>21.</w:t>
            </w:r>
            <w:r w:rsidRPr="008C13E4">
              <w:tab/>
              <w:t>Pide que se elaboren modelos de documentos para su uso en toda la Unión en los pactos de accionistas y en los estatutos sociales</w:t>
            </w:r>
            <w:r w:rsidRPr="008C13E4">
              <w:rPr>
                <w:b/>
                <w:i/>
              </w:rPr>
              <w:t>, redactados en la lengua oficial del Estado miembro en el que opera la empresa</w:t>
            </w:r>
            <w:r w:rsidRPr="008C13E4">
              <w:t>;</w:t>
            </w:r>
          </w:p>
        </w:tc>
      </w:tr>
    </w:tbl>
    <w:p w14:paraId="5BB38320"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{FR}</w:t>
      </w:r>
      <w:r w:rsidRPr="00566B91">
        <w:rPr>
          <w:lang w:val="fr-BE"/>
        </w:rPr>
        <w:t>fr</w:t>
      </w:r>
      <w:r w:rsidRPr="00566B91">
        <w:rPr>
          <w:rStyle w:val="HideTWBExt"/>
          <w:lang w:val="fr-BE"/>
        </w:rPr>
        <w:t>&lt;/Original&gt;</w:t>
      </w:r>
    </w:p>
    <w:p w14:paraId="10BA4C21" w14:textId="77777777" w:rsidR="006250B9" w:rsidRPr="00566B91" w:rsidRDefault="006250B9" w:rsidP="006250B9">
      <w:pPr>
        <w:rPr>
          <w:lang w:val="fr-BE"/>
        </w:rPr>
      </w:pPr>
      <w:r w:rsidRPr="00566B91">
        <w:rPr>
          <w:rStyle w:val="HideTWBExt"/>
          <w:lang w:val="fr-BE"/>
        </w:rPr>
        <w:t>&lt;/Amend&gt;</w:t>
      </w:r>
    </w:p>
    <w:p w14:paraId="6E49AD95"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170</w:t>
      </w:r>
      <w:r w:rsidRPr="00566B91">
        <w:rPr>
          <w:rStyle w:val="HideTWBExt"/>
          <w:b w:val="0"/>
        </w:rPr>
        <w:t>&lt;/NumAm&gt;</w:t>
      </w:r>
    </w:p>
    <w:p w14:paraId="1B951C40"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4269851D" w14:textId="77777777" w:rsidR="006250B9" w:rsidRPr="00566B91" w:rsidRDefault="006250B9" w:rsidP="006250B9">
      <w:pPr>
        <w:pStyle w:val="NormalBold"/>
        <w:rPr>
          <w:lang w:val="fr-BE"/>
        </w:rPr>
      </w:pPr>
      <w:r w:rsidRPr="00566B91">
        <w:rPr>
          <w:rStyle w:val="HideTWBExt"/>
          <w:b w:val="0"/>
        </w:rPr>
        <w:t>&lt;/RepeatBlock-By&gt;</w:t>
      </w:r>
    </w:p>
    <w:p w14:paraId="6524766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2DF81EC" w14:textId="77777777" w:rsidR="006250B9" w:rsidRPr="008C13E4" w:rsidRDefault="006250B9" w:rsidP="006250B9">
      <w:pPr>
        <w:pStyle w:val="NormalBold"/>
      </w:pPr>
      <w:r w:rsidRPr="00566B91">
        <w:rPr>
          <w:rStyle w:val="HideTWBExt"/>
          <w:b w:val="0"/>
        </w:rPr>
        <w:t>&lt;Article&gt;</w:t>
      </w:r>
      <w:r w:rsidRPr="008C13E4">
        <w:t>Apartado 21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4149965" w14:textId="77777777" w:rsidTr="00C46B21">
        <w:trPr>
          <w:trHeight w:hRule="exact" w:val="240"/>
          <w:jc w:val="center"/>
        </w:trPr>
        <w:tc>
          <w:tcPr>
            <w:tcW w:w="9752" w:type="dxa"/>
            <w:gridSpan w:val="2"/>
            <w:tcBorders>
              <w:top w:val="nil"/>
              <w:left w:val="nil"/>
              <w:bottom w:val="nil"/>
              <w:right w:val="nil"/>
            </w:tcBorders>
          </w:tcPr>
          <w:p w14:paraId="1388042B" w14:textId="77777777" w:rsidR="006250B9" w:rsidRPr="008C13E4" w:rsidRDefault="006250B9" w:rsidP="00C46B21"/>
        </w:tc>
      </w:tr>
      <w:tr w:rsidR="006250B9" w:rsidRPr="008C13E4" w14:paraId="4AFC01E6" w14:textId="77777777" w:rsidTr="00C46B21">
        <w:trPr>
          <w:trHeight w:val="240"/>
          <w:jc w:val="center"/>
        </w:trPr>
        <w:tc>
          <w:tcPr>
            <w:tcW w:w="4876" w:type="dxa"/>
            <w:tcBorders>
              <w:top w:val="nil"/>
              <w:left w:val="nil"/>
              <w:bottom w:val="nil"/>
              <w:right w:val="nil"/>
            </w:tcBorders>
          </w:tcPr>
          <w:p w14:paraId="054DA53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EC8DE12" w14:textId="77777777" w:rsidR="006250B9" w:rsidRPr="008C13E4" w:rsidRDefault="006250B9" w:rsidP="00C46B21">
            <w:pPr>
              <w:pStyle w:val="AmColumnHeading"/>
            </w:pPr>
            <w:r w:rsidRPr="008C13E4">
              <w:t>Enmienda</w:t>
            </w:r>
          </w:p>
        </w:tc>
      </w:tr>
      <w:tr w:rsidR="006250B9" w:rsidRPr="008C13E4" w14:paraId="108A4C4F" w14:textId="77777777" w:rsidTr="00C46B21">
        <w:trPr>
          <w:jc w:val="center"/>
        </w:trPr>
        <w:tc>
          <w:tcPr>
            <w:tcW w:w="4876" w:type="dxa"/>
            <w:tcBorders>
              <w:top w:val="nil"/>
              <w:left w:val="nil"/>
              <w:bottom w:val="nil"/>
              <w:right w:val="nil"/>
            </w:tcBorders>
          </w:tcPr>
          <w:p w14:paraId="40E1B896" w14:textId="77777777" w:rsidR="006250B9" w:rsidRPr="008C13E4" w:rsidRDefault="006250B9" w:rsidP="00C46B21">
            <w:pPr>
              <w:pStyle w:val="Normal6a"/>
            </w:pPr>
            <w:r w:rsidRPr="008C13E4">
              <w:t>21.</w:t>
            </w:r>
            <w:r w:rsidRPr="008C13E4">
              <w:tab/>
              <w:t>Pide que se elaboren modelos de documentos para su uso en toda la Unión en los pactos de accionistas y en los estatutos sociales;</w:t>
            </w:r>
          </w:p>
        </w:tc>
        <w:tc>
          <w:tcPr>
            <w:tcW w:w="4876" w:type="dxa"/>
            <w:tcBorders>
              <w:top w:val="nil"/>
              <w:left w:val="nil"/>
              <w:bottom w:val="nil"/>
              <w:right w:val="nil"/>
            </w:tcBorders>
          </w:tcPr>
          <w:p w14:paraId="2E7318C7" w14:textId="77777777" w:rsidR="006250B9" w:rsidRPr="008C13E4" w:rsidRDefault="006250B9" w:rsidP="00C46B21">
            <w:pPr>
              <w:pStyle w:val="Normal6a"/>
            </w:pPr>
            <w:r w:rsidRPr="008C13E4">
              <w:t>21.</w:t>
            </w:r>
            <w:r w:rsidRPr="008C13E4">
              <w:tab/>
              <w:t>Pide que se elaboren modelos de documentos para su uso en toda la Unión en los pactos de accionistas y en los estatutos sociales</w:t>
            </w:r>
            <w:r w:rsidRPr="008C13E4">
              <w:rPr>
                <w:b/>
                <w:i/>
              </w:rPr>
              <w:t>, y cuyo uso y cumplimiento sean supervisados por el registro de sociedades a escala de la Unión</w:t>
            </w:r>
            <w:r w:rsidRPr="008C13E4">
              <w:t>;</w:t>
            </w:r>
          </w:p>
        </w:tc>
      </w:tr>
    </w:tbl>
    <w:p w14:paraId="249E2727"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250BC56" w14:textId="77777777" w:rsidR="006250B9" w:rsidRPr="008C13E4" w:rsidRDefault="006250B9" w:rsidP="006250B9">
      <w:r w:rsidRPr="00566B91">
        <w:rPr>
          <w:rStyle w:val="HideTWBExt"/>
        </w:rPr>
        <w:t>&lt;/Amend&gt;</w:t>
      </w:r>
    </w:p>
    <w:p w14:paraId="3F68670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171</w:t>
      </w:r>
      <w:r w:rsidRPr="00566B91">
        <w:rPr>
          <w:rStyle w:val="HideTWBExt"/>
          <w:b w:val="0"/>
        </w:rPr>
        <w:t>&lt;/NumAm&gt;</w:t>
      </w:r>
    </w:p>
    <w:p w14:paraId="23468B42"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64593087" w14:textId="77777777" w:rsidR="006250B9" w:rsidRPr="008C13E4" w:rsidRDefault="006250B9" w:rsidP="006250B9">
      <w:pPr>
        <w:pStyle w:val="NormalBold"/>
      </w:pPr>
      <w:r w:rsidRPr="00566B91">
        <w:rPr>
          <w:rStyle w:val="HideTWBExt"/>
          <w:b w:val="0"/>
        </w:rPr>
        <w:t>&lt;/RepeatBlock-By&gt;</w:t>
      </w:r>
    </w:p>
    <w:p w14:paraId="4CA784C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19EC3E7" w14:textId="77777777" w:rsidR="006250B9" w:rsidRPr="008C13E4" w:rsidRDefault="006250B9" w:rsidP="006250B9">
      <w:pPr>
        <w:pStyle w:val="NormalBold"/>
      </w:pPr>
      <w:r w:rsidRPr="00566B91">
        <w:rPr>
          <w:rStyle w:val="HideTWBExt"/>
          <w:b w:val="0"/>
        </w:rPr>
        <w:t>&lt;Article&gt;</w:t>
      </w:r>
      <w:r w:rsidRPr="008C13E4">
        <w:t>Apartado 21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03D13D0" w14:textId="77777777" w:rsidTr="00C46B21">
        <w:trPr>
          <w:trHeight w:hRule="exact" w:val="240"/>
          <w:jc w:val="center"/>
        </w:trPr>
        <w:tc>
          <w:tcPr>
            <w:tcW w:w="9752" w:type="dxa"/>
            <w:gridSpan w:val="2"/>
            <w:tcBorders>
              <w:top w:val="nil"/>
              <w:left w:val="nil"/>
              <w:bottom w:val="nil"/>
              <w:right w:val="nil"/>
            </w:tcBorders>
          </w:tcPr>
          <w:p w14:paraId="52CE526D" w14:textId="77777777" w:rsidR="006250B9" w:rsidRPr="008C13E4" w:rsidRDefault="006250B9" w:rsidP="00C46B21"/>
        </w:tc>
      </w:tr>
      <w:tr w:rsidR="006250B9" w:rsidRPr="008C13E4" w14:paraId="6A7BE229" w14:textId="77777777" w:rsidTr="00C46B21">
        <w:trPr>
          <w:trHeight w:val="240"/>
          <w:jc w:val="center"/>
        </w:trPr>
        <w:tc>
          <w:tcPr>
            <w:tcW w:w="4876" w:type="dxa"/>
            <w:tcBorders>
              <w:top w:val="nil"/>
              <w:left w:val="nil"/>
              <w:bottom w:val="nil"/>
              <w:right w:val="nil"/>
            </w:tcBorders>
          </w:tcPr>
          <w:p w14:paraId="522DE1D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53DAF53" w14:textId="77777777" w:rsidR="006250B9" w:rsidRPr="008C13E4" w:rsidRDefault="006250B9" w:rsidP="00C46B21">
            <w:pPr>
              <w:pStyle w:val="AmColumnHeading"/>
            </w:pPr>
            <w:r w:rsidRPr="008C13E4">
              <w:t>Enmienda</w:t>
            </w:r>
          </w:p>
        </w:tc>
      </w:tr>
      <w:tr w:rsidR="006250B9" w:rsidRPr="008C13E4" w14:paraId="202A9A8E" w14:textId="77777777" w:rsidTr="00C46B21">
        <w:trPr>
          <w:jc w:val="center"/>
        </w:trPr>
        <w:tc>
          <w:tcPr>
            <w:tcW w:w="4876" w:type="dxa"/>
            <w:tcBorders>
              <w:top w:val="nil"/>
              <w:left w:val="nil"/>
              <w:bottom w:val="nil"/>
              <w:right w:val="nil"/>
            </w:tcBorders>
          </w:tcPr>
          <w:p w14:paraId="2DA02506" w14:textId="77777777" w:rsidR="006250B9" w:rsidRPr="008C13E4" w:rsidRDefault="006250B9" w:rsidP="00C46B21">
            <w:pPr>
              <w:pStyle w:val="Normal6a"/>
            </w:pPr>
            <w:r w:rsidRPr="008C13E4">
              <w:t>21.</w:t>
            </w:r>
            <w:r w:rsidRPr="008C13E4">
              <w:tab/>
              <w:t>Pide que se elaboren modelos de documentos para su uso en toda la Unión en los pactos de accionistas y en los estatutos sociales;</w:t>
            </w:r>
          </w:p>
        </w:tc>
        <w:tc>
          <w:tcPr>
            <w:tcW w:w="4876" w:type="dxa"/>
            <w:tcBorders>
              <w:top w:val="nil"/>
              <w:left w:val="nil"/>
              <w:bottom w:val="nil"/>
              <w:right w:val="nil"/>
            </w:tcBorders>
          </w:tcPr>
          <w:p w14:paraId="73B920C2" w14:textId="77777777" w:rsidR="006250B9" w:rsidRPr="008C13E4" w:rsidRDefault="006250B9" w:rsidP="00C46B21">
            <w:pPr>
              <w:pStyle w:val="Normal6a"/>
            </w:pPr>
            <w:r w:rsidRPr="008C13E4">
              <w:t>21.</w:t>
            </w:r>
            <w:r w:rsidRPr="008C13E4">
              <w:tab/>
              <w:t xml:space="preserve">Pide que se elaboren modelos de documentos </w:t>
            </w:r>
            <w:r w:rsidRPr="008C13E4">
              <w:rPr>
                <w:b/>
                <w:i/>
              </w:rPr>
              <w:t>multilingües normalizados</w:t>
            </w:r>
            <w:r w:rsidRPr="008C13E4">
              <w:t xml:space="preserve"> para su uso </w:t>
            </w:r>
            <w:r w:rsidRPr="008C13E4">
              <w:rPr>
                <w:b/>
                <w:i/>
              </w:rPr>
              <w:t>por parte de las SEEE</w:t>
            </w:r>
            <w:r w:rsidRPr="008C13E4">
              <w:t xml:space="preserve"> en toda la Unión en los pactos de accionistas y en los estatutos sociales;</w:t>
            </w:r>
          </w:p>
        </w:tc>
      </w:tr>
    </w:tbl>
    <w:p w14:paraId="1D77F89A"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{EN}</w:t>
      </w:r>
      <w:r w:rsidRPr="00566B91">
        <w:rPr>
          <w:lang w:val="fr-BE"/>
        </w:rPr>
        <w:t>en</w:t>
      </w:r>
      <w:r w:rsidRPr="00566B91">
        <w:rPr>
          <w:rStyle w:val="HideTWBExt"/>
          <w:lang w:val="fr-BE"/>
        </w:rPr>
        <w:t>&lt;/Original&gt;</w:t>
      </w:r>
    </w:p>
    <w:p w14:paraId="1E88FC92" w14:textId="77777777" w:rsidR="006250B9" w:rsidRPr="00566B91" w:rsidRDefault="006250B9" w:rsidP="006250B9">
      <w:pPr>
        <w:rPr>
          <w:lang w:val="fr-BE"/>
        </w:rPr>
      </w:pPr>
      <w:r w:rsidRPr="00566B91">
        <w:rPr>
          <w:rStyle w:val="HideTWBExt"/>
          <w:lang w:val="fr-BE"/>
        </w:rPr>
        <w:t>&lt;/Amend&gt;</w:t>
      </w:r>
    </w:p>
    <w:p w14:paraId="3C4D252D"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172</w:t>
      </w:r>
      <w:r w:rsidRPr="00566B91">
        <w:rPr>
          <w:rStyle w:val="HideTWBExt"/>
          <w:b w:val="0"/>
        </w:rPr>
        <w:t>&lt;/NumAm&gt;</w:t>
      </w:r>
    </w:p>
    <w:p w14:paraId="7697F1E2"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3E275055" w14:textId="77777777" w:rsidR="006250B9" w:rsidRPr="00566B91" w:rsidRDefault="006250B9" w:rsidP="006250B9">
      <w:pPr>
        <w:pStyle w:val="NormalBold"/>
        <w:rPr>
          <w:lang w:val="fr-BE"/>
        </w:rPr>
      </w:pPr>
      <w:r w:rsidRPr="00566B91">
        <w:rPr>
          <w:rStyle w:val="HideTWBExt"/>
          <w:b w:val="0"/>
        </w:rPr>
        <w:t>&lt;/RepeatBlock-By&gt;</w:t>
      </w:r>
    </w:p>
    <w:p w14:paraId="05418FA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F305A59" w14:textId="77777777" w:rsidR="006250B9" w:rsidRPr="008C13E4" w:rsidRDefault="006250B9" w:rsidP="006250B9">
      <w:pPr>
        <w:pStyle w:val="NormalBold"/>
      </w:pPr>
      <w:r w:rsidRPr="00566B91">
        <w:rPr>
          <w:rStyle w:val="HideTWBExt"/>
          <w:b w:val="0"/>
        </w:rPr>
        <w:t>&lt;Article&gt;</w:t>
      </w:r>
      <w:r w:rsidRPr="008C13E4">
        <w:t>Apartado 22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C8CBEBE" w14:textId="77777777" w:rsidTr="00C46B21">
        <w:trPr>
          <w:trHeight w:hRule="exact" w:val="240"/>
          <w:jc w:val="center"/>
        </w:trPr>
        <w:tc>
          <w:tcPr>
            <w:tcW w:w="9752" w:type="dxa"/>
            <w:gridSpan w:val="2"/>
            <w:tcBorders>
              <w:top w:val="nil"/>
              <w:left w:val="nil"/>
              <w:bottom w:val="nil"/>
              <w:right w:val="nil"/>
            </w:tcBorders>
          </w:tcPr>
          <w:p w14:paraId="3D06E505" w14:textId="77777777" w:rsidR="006250B9" w:rsidRPr="008C13E4" w:rsidRDefault="006250B9" w:rsidP="00C46B21"/>
        </w:tc>
      </w:tr>
      <w:tr w:rsidR="006250B9" w:rsidRPr="008C13E4" w14:paraId="2F52A0A5" w14:textId="77777777" w:rsidTr="00C46B21">
        <w:trPr>
          <w:trHeight w:val="240"/>
          <w:jc w:val="center"/>
        </w:trPr>
        <w:tc>
          <w:tcPr>
            <w:tcW w:w="4876" w:type="dxa"/>
            <w:tcBorders>
              <w:top w:val="nil"/>
              <w:left w:val="nil"/>
              <w:bottom w:val="nil"/>
              <w:right w:val="nil"/>
            </w:tcBorders>
          </w:tcPr>
          <w:p w14:paraId="4E7E554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F99EE2A" w14:textId="77777777" w:rsidR="006250B9" w:rsidRPr="008C13E4" w:rsidRDefault="006250B9" w:rsidP="00C46B21">
            <w:pPr>
              <w:pStyle w:val="AmColumnHeading"/>
            </w:pPr>
            <w:r w:rsidRPr="008C13E4">
              <w:t>Enmienda</w:t>
            </w:r>
          </w:p>
        </w:tc>
      </w:tr>
      <w:tr w:rsidR="006250B9" w:rsidRPr="008C13E4" w14:paraId="419FFA18" w14:textId="77777777" w:rsidTr="00C46B21">
        <w:trPr>
          <w:jc w:val="center"/>
        </w:trPr>
        <w:tc>
          <w:tcPr>
            <w:tcW w:w="4876" w:type="dxa"/>
            <w:tcBorders>
              <w:top w:val="nil"/>
              <w:left w:val="nil"/>
              <w:bottom w:val="nil"/>
              <w:right w:val="nil"/>
            </w:tcBorders>
          </w:tcPr>
          <w:p w14:paraId="0FE99630" w14:textId="77777777" w:rsidR="006250B9" w:rsidRPr="008C13E4" w:rsidRDefault="006250B9" w:rsidP="00C46B21">
            <w:pPr>
              <w:pStyle w:val="Normal6a"/>
            </w:pPr>
            <w:r w:rsidRPr="008C13E4">
              <w:t>22.</w:t>
            </w:r>
            <w:r w:rsidRPr="008C13E4">
              <w:tab/>
              <w:t>Considera que la nueva propuesta legislativa debe contener normas armonizadas sobre los instrumentos de deuda con características similares al capital, que permitan a los inversores invertir en una empresa sin adquirir derechos de control sobre ella;</w:t>
            </w:r>
          </w:p>
        </w:tc>
        <w:tc>
          <w:tcPr>
            <w:tcW w:w="4876" w:type="dxa"/>
            <w:tcBorders>
              <w:top w:val="nil"/>
              <w:left w:val="nil"/>
              <w:bottom w:val="nil"/>
              <w:right w:val="nil"/>
            </w:tcBorders>
          </w:tcPr>
          <w:p w14:paraId="0F33646A" w14:textId="77777777" w:rsidR="006250B9" w:rsidRPr="008C13E4" w:rsidRDefault="006250B9" w:rsidP="00C46B21">
            <w:pPr>
              <w:pStyle w:val="Normal6a"/>
            </w:pPr>
            <w:r w:rsidRPr="008C13E4">
              <w:t>22.</w:t>
            </w:r>
            <w:r w:rsidRPr="008C13E4">
              <w:tab/>
              <w:t>Considera que la nueva propuesta legislativa debe contener normas armonizadas sobre los instrumentos de deuda con características similares al capital</w:t>
            </w:r>
            <w:r w:rsidRPr="008C13E4">
              <w:rPr>
                <w:b/>
                <w:i/>
              </w:rPr>
              <w:t>, incluidas normas en materia de insolvencia vinculadas a estos instrumentos</w:t>
            </w:r>
            <w:r w:rsidRPr="008C13E4">
              <w:t>, que permitan a los inversores invertir en una empresa sin adquirir derechos de control sobre ella;</w:t>
            </w:r>
          </w:p>
        </w:tc>
      </w:tr>
    </w:tbl>
    <w:p w14:paraId="314A3E6A"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08493E3B" w14:textId="77777777" w:rsidR="006250B9" w:rsidRPr="00566B91" w:rsidRDefault="006250B9" w:rsidP="006250B9">
      <w:pPr>
        <w:rPr>
          <w:lang w:val="sv-SE"/>
        </w:rPr>
      </w:pPr>
      <w:r w:rsidRPr="00566B91">
        <w:rPr>
          <w:rStyle w:val="HideTWBExt"/>
          <w:lang w:val="sv-SE"/>
        </w:rPr>
        <w:t>&lt;/Amend&gt;</w:t>
      </w:r>
    </w:p>
    <w:p w14:paraId="6345D4D9"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173</w:t>
      </w:r>
      <w:r w:rsidRPr="00566B91">
        <w:rPr>
          <w:rStyle w:val="HideTWBExt"/>
          <w:b w:val="0"/>
        </w:rPr>
        <w:t>&lt;/NumAm&gt;</w:t>
      </w:r>
    </w:p>
    <w:p w14:paraId="0903801F"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6656DF54" w14:textId="77777777" w:rsidR="006250B9" w:rsidRPr="00566B91" w:rsidRDefault="006250B9" w:rsidP="006250B9">
      <w:pPr>
        <w:pStyle w:val="NormalBold"/>
        <w:rPr>
          <w:lang w:val="sv-SE"/>
        </w:rPr>
      </w:pPr>
      <w:r w:rsidRPr="00566B91">
        <w:rPr>
          <w:rStyle w:val="HideTWBExt"/>
          <w:b w:val="0"/>
        </w:rPr>
        <w:t>&lt;/RepeatBlock-By&gt;</w:t>
      </w:r>
    </w:p>
    <w:p w14:paraId="2DC290F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C3FA8A6" w14:textId="77777777" w:rsidR="006250B9" w:rsidRPr="008C13E4" w:rsidRDefault="006250B9" w:rsidP="006250B9">
      <w:pPr>
        <w:pStyle w:val="NormalBold"/>
      </w:pPr>
      <w:r w:rsidRPr="00566B91">
        <w:rPr>
          <w:rStyle w:val="HideTWBExt"/>
          <w:b w:val="0"/>
        </w:rPr>
        <w:t>&lt;Article&gt;</w:t>
      </w:r>
      <w:r w:rsidRPr="008C13E4">
        <w:t>Apartado 22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3D95479" w14:textId="77777777" w:rsidTr="00C46B21">
        <w:trPr>
          <w:trHeight w:hRule="exact" w:val="240"/>
          <w:jc w:val="center"/>
        </w:trPr>
        <w:tc>
          <w:tcPr>
            <w:tcW w:w="9752" w:type="dxa"/>
            <w:gridSpan w:val="2"/>
            <w:tcBorders>
              <w:top w:val="nil"/>
              <w:left w:val="nil"/>
              <w:bottom w:val="nil"/>
              <w:right w:val="nil"/>
            </w:tcBorders>
          </w:tcPr>
          <w:p w14:paraId="5135B122" w14:textId="77777777" w:rsidR="006250B9" w:rsidRPr="008C13E4" w:rsidRDefault="006250B9" w:rsidP="00C46B21"/>
        </w:tc>
      </w:tr>
      <w:tr w:rsidR="006250B9" w:rsidRPr="008C13E4" w14:paraId="7CD5B924" w14:textId="77777777" w:rsidTr="00C46B21">
        <w:trPr>
          <w:trHeight w:val="240"/>
          <w:jc w:val="center"/>
        </w:trPr>
        <w:tc>
          <w:tcPr>
            <w:tcW w:w="4876" w:type="dxa"/>
            <w:tcBorders>
              <w:top w:val="nil"/>
              <w:left w:val="nil"/>
              <w:bottom w:val="nil"/>
              <w:right w:val="nil"/>
            </w:tcBorders>
          </w:tcPr>
          <w:p w14:paraId="138A67B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FBAD04C" w14:textId="77777777" w:rsidR="006250B9" w:rsidRPr="008C13E4" w:rsidRDefault="006250B9" w:rsidP="00C46B21">
            <w:pPr>
              <w:pStyle w:val="AmColumnHeading"/>
            </w:pPr>
            <w:r w:rsidRPr="008C13E4">
              <w:t>Enmienda</w:t>
            </w:r>
          </w:p>
        </w:tc>
      </w:tr>
      <w:tr w:rsidR="006250B9" w:rsidRPr="008C13E4" w14:paraId="0ADF0FC5" w14:textId="77777777" w:rsidTr="00C46B21">
        <w:trPr>
          <w:jc w:val="center"/>
        </w:trPr>
        <w:tc>
          <w:tcPr>
            <w:tcW w:w="4876" w:type="dxa"/>
            <w:tcBorders>
              <w:top w:val="nil"/>
              <w:left w:val="nil"/>
              <w:bottom w:val="nil"/>
              <w:right w:val="nil"/>
            </w:tcBorders>
          </w:tcPr>
          <w:p w14:paraId="2E2C897F" w14:textId="77777777" w:rsidR="006250B9" w:rsidRPr="008C13E4" w:rsidRDefault="006250B9" w:rsidP="00C46B21">
            <w:pPr>
              <w:pStyle w:val="Normal6a"/>
            </w:pPr>
          </w:p>
        </w:tc>
        <w:tc>
          <w:tcPr>
            <w:tcW w:w="4876" w:type="dxa"/>
            <w:tcBorders>
              <w:top w:val="nil"/>
              <w:left w:val="nil"/>
              <w:bottom w:val="nil"/>
              <w:right w:val="nil"/>
            </w:tcBorders>
          </w:tcPr>
          <w:p w14:paraId="7DA3AADE" w14:textId="77777777" w:rsidR="006250B9" w:rsidRPr="008C13E4" w:rsidRDefault="006250B9" w:rsidP="00C46B21">
            <w:pPr>
              <w:pStyle w:val="Normal6a"/>
            </w:pPr>
            <w:r w:rsidRPr="008C13E4">
              <w:rPr>
                <w:b/>
                <w:i/>
              </w:rPr>
              <w:t>22 bis.</w:t>
            </w:r>
            <w:r w:rsidRPr="008C13E4">
              <w:tab/>
            </w:r>
            <w:r w:rsidRPr="008C13E4">
              <w:rPr>
                <w:b/>
                <w:i/>
              </w:rPr>
              <w:t>Subraya la necesidad de vías alternativas para el acceso al capital; destaca la necesidad de modelos de financiación alternativos para atraer el talento en las primeras fases de la empresa; pide que, como parte de la propuesta legislativa, se incluyan formas opcionales de propiedad responsable, inmovilización de activos y diferentes clases de acciones, incluidas las acciones de doble clase, las acciones con derecho de veto y las acciones preferentes;</w:t>
            </w:r>
          </w:p>
        </w:tc>
      </w:tr>
    </w:tbl>
    <w:p w14:paraId="2A6CBBA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866D8C5" w14:textId="77777777" w:rsidR="006250B9" w:rsidRPr="008C13E4" w:rsidRDefault="006250B9" w:rsidP="006250B9">
      <w:r w:rsidRPr="00566B91">
        <w:rPr>
          <w:rStyle w:val="HideTWBExt"/>
        </w:rPr>
        <w:t>&lt;/Amend&gt;</w:t>
      </w:r>
    </w:p>
    <w:p w14:paraId="22EEB05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174</w:t>
      </w:r>
      <w:r w:rsidRPr="00566B91">
        <w:rPr>
          <w:rStyle w:val="HideTWBExt"/>
          <w:b w:val="0"/>
        </w:rPr>
        <w:t>&lt;/NumAm&gt;</w:t>
      </w:r>
    </w:p>
    <w:p w14:paraId="39F0203F" w14:textId="77777777" w:rsidR="006250B9" w:rsidRPr="008C13E4" w:rsidRDefault="006250B9" w:rsidP="006250B9">
      <w:pPr>
        <w:pStyle w:val="NormalBold"/>
      </w:pPr>
      <w:r w:rsidRPr="00566B91">
        <w:rPr>
          <w:rStyle w:val="HideTWBExt"/>
          <w:b w:val="0"/>
        </w:rPr>
        <w:t>&lt;RepeatBlock-By&gt;&lt;Members&gt;</w:t>
      </w:r>
      <w:r w:rsidRPr="008C13E4">
        <w:t>Kira Marie Peter-Hansen</w:t>
      </w:r>
      <w:r w:rsidRPr="00566B91">
        <w:rPr>
          <w:rStyle w:val="HideTWBExt"/>
          <w:b w:val="0"/>
        </w:rPr>
        <w:t>&lt;/Members&gt;</w:t>
      </w:r>
    </w:p>
    <w:p w14:paraId="4C11E987" w14:textId="77777777" w:rsidR="006250B9" w:rsidRPr="008C13E4" w:rsidRDefault="006250B9" w:rsidP="006250B9">
      <w:r w:rsidRPr="00566B91">
        <w:rPr>
          <w:rStyle w:val="HideTWBExt"/>
        </w:rPr>
        <w:t>&lt;AuNomDe&gt;</w:t>
      </w:r>
      <w:r w:rsidRPr="00566B91">
        <w:rPr>
          <w:rStyle w:val="HideTWBInt"/>
        </w:rPr>
        <w:t>{Verts/ALE}</w:t>
      </w:r>
      <w:r w:rsidRPr="008C13E4">
        <w:t>en nombre del Grupo Verts/ALE</w:t>
      </w:r>
      <w:r w:rsidRPr="00566B91">
        <w:rPr>
          <w:rStyle w:val="HideTWBExt"/>
        </w:rPr>
        <w:t>&lt;/AuNomDe&gt;</w:t>
      </w:r>
    </w:p>
    <w:p w14:paraId="6638B54F" w14:textId="77777777" w:rsidR="006250B9" w:rsidRPr="008C13E4" w:rsidRDefault="006250B9" w:rsidP="006250B9">
      <w:pPr>
        <w:pStyle w:val="NormalBold"/>
      </w:pPr>
      <w:r w:rsidRPr="00566B91">
        <w:rPr>
          <w:rStyle w:val="HideTWBExt"/>
          <w:b w:val="0"/>
        </w:rPr>
        <w:t>&lt;/RepeatBlock-By&gt;</w:t>
      </w:r>
    </w:p>
    <w:p w14:paraId="28908CA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C711DFD" w14:textId="77777777" w:rsidR="006250B9" w:rsidRPr="008C13E4" w:rsidRDefault="006250B9" w:rsidP="006250B9">
      <w:pPr>
        <w:pStyle w:val="NormalBold"/>
      </w:pPr>
      <w:r w:rsidRPr="00566B91">
        <w:rPr>
          <w:rStyle w:val="HideTWBExt"/>
          <w:b w:val="0"/>
        </w:rPr>
        <w:t>&lt;Article&gt;</w:t>
      </w:r>
      <w:r w:rsidRPr="008C13E4">
        <w:t>Apartado 22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05AACB3" w14:textId="77777777" w:rsidTr="00C46B21">
        <w:trPr>
          <w:trHeight w:hRule="exact" w:val="240"/>
          <w:jc w:val="center"/>
        </w:trPr>
        <w:tc>
          <w:tcPr>
            <w:tcW w:w="9752" w:type="dxa"/>
            <w:gridSpan w:val="2"/>
            <w:tcBorders>
              <w:top w:val="nil"/>
              <w:left w:val="nil"/>
              <w:bottom w:val="nil"/>
              <w:right w:val="nil"/>
            </w:tcBorders>
          </w:tcPr>
          <w:p w14:paraId="2A9850A6" w14:textId="77777777" w:rsidR="006250B9" w:rsidRPr="008C13E4" w:rsidRDefault="006250B9" w:rsidP="00C46B21"/>
        </w:tc>
      </w:tr>
      <w:tr w:rsidR="006250B9" w:rsidRPr="008C13E4" w14:paraId="7E37F6A2" w14:textId="77777777" w:rsidTr="00C46B21">
        <w:trPr>
          <w:trHeight w:val="240"/>
          <w:jc w:val="center"/>
        </w:trPr>
        <w:tc>
          <w:tcPr>
            <w:tcW w:w="4876" w:type="dxa"/>
            <w:tcBorders>
              <w:top w:val="nil"/>
              <w:left w:val="nil"/>
              <w:bottom w:val="nil"/>
              <w:right w:val="nil"/>
            </w:tcBorders>
          </w:tcPr>
          <w:p w14:paraId="21A011F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4DD05E6" w14:textId="77777777" w:rsidR="006250B9" w:rsidRPr="008C13E4" w:rsidRDefault="006250B9" w:rsidP="00C46B21">
            <w:pPr>
              <w:pStyle w:val="AmColumnHeading"/>
            </w:pPr>
            <w:r w:rsidRPr="008C13E4">
              <w:t>Enmienda</w:t>
            </w:r>
          </w:p>
        </w:tc>
      </w:tr>
      <w:tr w:rsidR="006250B9" w:rsidRPr="008C13E4" w14:paraId="375298E6" w14:textId="77777777" w:rsidTr="00C46B21">
        <w:trPr>
          <w:jc w:val="center"/>
        </w:trPr>
        <w:tc>
          <w:tcPr>
            <w:tcW w:w="4876" w:type="dxa"/>
            <w:tcBorders>
              <w:top w:val="nil"/>
              <w:left w:val="nil"/>
              <w:bottom w:val="nil"/>
              <w:right w:val="nil"/>
            </w:tcBorders>
          </w:tcPr>
          <w:p w14:paraId="43FD99E4" w14:textId="77777777" w:rsidR="006250B9" w:rsidRPr="008C13E4" w:rsidRDefault="006250B9" w:rsidP="00C46B21">
            <w:pPr>
              <w:pStyle w:val="Normal6a"/>
            </w:pPr>
          </w:p>
        </w:tc>
        <w:tc>
          <w:tcPr>
            <w:tcW w:w="4876" w:type="dxa"/>
            <w:tcBorders>
              <w:top w:val="nil"/>
              <w:left w:val="nil"/>
              <w:bottom w:val="nil"/>
              <w:right w:val="nil"/>
            </w:tcBorders>
          </w:tcPr>
          <w:p w14:paraId="73058F2D" w14:textId="77777777" w:rsidR="006250B9" w:rsidRPr="008C13E4" w:rsidRDefault="006250B9" w:rsidP="00C46B21">
            <w:pPr>
              <w:pStyle w:val="Normal6a"/>
            </w:pPr>
            <w:r w:rsidRPr="008C13E4">
              <w:rPr>
                <w:b/>
                <w:i/>
              </w:rPr>
              <w:t>22 bis.</w:t>
            </w:r>
            <w:r w:rsidRPr="008C13E4">
              <w:tab/>
            </w:r>
            <w:r w:rsidRPr="008C13E4">
              <w:rPr>
                <w:b/>
                <w:i/>
              </w:rPr>
              <w:t>Reitera que el acceso a la financiación no debe limitarse al capital riesgo, sino que también debe abarcar otros tipos de inversiones, como las inversiones en capital y con impacto social, los regímenes de pensiones y los fondos públicos de inversión, a fin de garantizar el acceso necesario al capital y tener en cuenta las características de las diferentes formas de empresa.</w:t>
            </w:r>
          </w:p>
        </w:tc>
      </w:tr>
    </w:tbl>
    <w:p w14:paraId="76C08A97"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391B74B" w14:textId="77777777" w:rsidR="006250B9" w:rsidRPr="008C13E4" w:rsidRDefault="006250B9" w:rsidP="006250B9">
      <w:r w:rsidRPr="00566B91">
        <w:rPr>
          <w:rStyle w:val="HideTWBExt"/>
        </w:rPr>
        <w:t>&lt;/Amend&gt;</w:t>
      </w:r>
    </w:p>
    <w:p w14:paraId="54A374C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175</w:t>
      </w:r>
      <w:r w:rsidRPr="00566B91">
        <w:rPr>
          <w:rStyle w:val="HideTWBExt"/>
          <w:b w:val="0"/>
        </w:rPr>
        <w:t>&lt;/NumAm&gt;</w:t>
      </w:r>
    </w:p>
    <w:p w14:paraId="1DC41F42" w14:textId="77777777" w:rsidR="006250B9" w:rsidRPr="008C13E4" w:rsidRDefault="006250B9" w:rsidP="006250B9">
      <w:pPr>
        <w:pStyle w:val="NormalBold"/>
      </w:pPr>
      <w:r w:rsidRPr="00566B91">
        <w:rPr>
          <w:rStyle w:val="HideTWBExt"/>
          <w:b w:val="0"/>
        </w:rPr>
        <w:t>&lt;RepeatBlock-By&gt;&lt;Members&gt;</w:t>
      </w:r>
      <w:r w:rsidRPr="008C13E4">
        <w:t>Victor Negrescu</w:t>
      </w:r>
      <w:r w:rsidRPr="00566B91">
        <w:rPr>
          <w:rStyle w:val="HideTWBExt"/>
          <w:b w:val="0"/>
        </w:rPr>
        <w:t>&lt;/Members&gt;</w:t>
      </w:r>
    </w:p>
    <w:p w14:paraId="07EFF176" w14:textId="77777777" w:rsidR="006250B9" w:rsidRPr="008C13E4" w:rsidRDefault="006250B9" w:rsidP="006250B9">
      <w:pPr>
        <w:pStyle w:val="NormalBold"/>
      </w:pPr>
      <w:r w:rsidRPr="00566B91">
        <w:rPr>
          <w:rStyle w:val="HideTWBExt"/>
          <w:b w:val="0"/>
        </w:rPr>
        <w:t>&lt;/RepeatBlock-By&gt;</w:t>
      </w:r>
    </w:p>
    <w:p w14:paraId="1B0EDE1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46BB263" w14:textId="77777777" w:rsidR="006250B9" w:rsidRPr="008C13E4" w:rsidRDefault="006250B9" w:rsidP="006250B9">
      <w:pPr>
        <w:pStyle w:val="NormalBold"/>
      </w:pPr>
      <w:r w:rsidRPr="00566B91">
        <w:rPr>
          <w:rStyle w:val="HideTWBExt"/>
          <w:b w:val="0"/>
        </w:rPr>
        <w:t>&lt;Article&gt;</w:t>
      </w:r>
      <w:r w:rsidRPr="008C13E4">
        <w:t>Apartado 22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76C99AE" w14:textId="77777777" w:rsidTr="00C46B21">
        <w:trPr>
          <w:trHeight w:hRule="exact" w:val="240"/>
          <w:jc w:val="center"/>
        </w:trPr>
        <w:tc>
          <w:tcPr>
            <w:tcW w:w="9752" w:type="dxa"/>
            <w:gridSpan w:val="2"/>
            <w:tcBorders>
              <w:top w:val="nil"/>
              <w:left w:val="nil"/>
              <w:bottom w:val="nil"/>
              <w:right w:val="nil"/>
            </w:tcBorders>
          </w:tcPr>
          <w:p w14:paraId="52A74E1D" w14:textId="77777777" w:rsidR="006250B9" w:rsidRPr="008C13E4" w:rsidRDefault="006250B9" w:rsidP="00C46B21"/>
        </w:tc>
      </w:tr>
      <w:tr w:rsidR="006250B9" w:rsidRPr="008C13E4" w14:paraId="56D6242F" w14:textId="77777777" w:rsidTr="00C46B21">
        <w:trPr>
          <w:trHeight w:val="240"/>
          <w:jc w:val="center"/>
        </w:trPr>
        <w:tc>
          <w:tcPr>
            <w:tcW w:w="4876" w:type="dxa"/>
            <w:tcBorders>
              <w:top w:val="nil"/>
              <w:left w:val="nil"/>
              <w:bottom w:val="nil"/>
              <w:right w:val="nil"/>
            </w:tcBorders>
          </w:tcPr>
          <w:p w14:paraId="1C509EA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BE40D11" w14:textId="77777777" w:rsidR="006250B9" w:rsidRPr="008C13E4" w:rsidRDefault="006250B9" w:rsidP="00C46B21">
            <w:pPr>
              <w:pStyle w:val="AmColumnHeading"/>
            </w:pPr>
            <w:r w:rsidRPr="008C13E4">
              <w:t>Enmienda</w:t>
            </w:r>
          </w:p>
        </w:tc>
      </w:tr>
      <w:tr w:rsidR="006250B9" w:rsidRPr="008C13E4" w14:paraId="747494D1" w14:textId="77777777" w:rsidTr="00C46B21">
        <w:trPr>
          <w:jc w:val="center"/>
        </w:trPr>
        <w:tc>
          <w:tcPr>
            <w:tcW w:w="4876" w:type="dxa"/>
            <w:tcBorders>
              <w:top w:val="nil"/>
              <w:left w:val="nil"/>
              <w:bottom w:val="nil"/>
              <w:right w:val="nil"/>
            </w:tcBorders>
          </w:tcPr>
          <w:p w14:paraId="70370533" w14:textId="77777777" w:rsidR="006250B9" w:rsidRPr="008C13E4" w:rsidRDefault="006250B9" w:rsidP="00C46B21">
            <w:pPr>
              <w:pStyle w:val="Normal6a"/>
            </w:pPr>
          </w:p>
        </w:tc>
        <w:tc>
          <w:tcPr>
            <w:tcW w:w="4876" w:type="dxa"/>
            <w:tcBorders>
              <w:top w:val="nil"/>
              <w:left w:val="nil"/>
              <w:bottom w:val="nil"/>
              <w:right w:val="nil"/>
            </w:tcBorders>
          </w:tcPr>
          <w:p w14:paraId="09CF6579" w14:textId="77777777" w:rsidR="006250B9" w:rsidRPr="008C13E4" w:rsidRDefault="006250B9" w:rsidP="00C46B21">
            <w:pPr>
              <w:pStyle w:val="Normal6a"/>
            </w:pPr>
            <w:r w:rsidRPr="008C13E4">
              <w:rPr>
                <w:b/>
                <w:i/>
              </w:rPr>
              <w:t>22 bis.</w:t>
            </w:r>
            <w:r w:rsidRPr="008C13E4">
              <w:tab/>
            </w:r>
            <w:r w:rsidRPr="008C13E4">
              <w:rPr>
                <w:b/>
                <w:i/>
              </w:rPr>
              <w:t>Llama la atención de la Comisión sobre la necesidad de evaluar, como parte de las iniciativas del 28.º régimen, la viabilidad de introducir un tratamiento fiscal coordinado a escala de la Unión para las SEEE, incluido el aplazamiento del impuesto sobre los beneficios de sociedades reinvertidos en I+D, la innovación y las actividades de expansión, a fin de evitar la doble imposición y garantizar la neutralidad fiscal en todos los Estados miembros;</w:t>
            </w:r>
          </w:p>
        </w:tc>
      </w:tr>
    </w:tbl>
    <w:p w14:paraId="377E092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932782E" w14:textId="77777777" w:rsidR="006250B9" w:rsidRPr="008C13E4" w:rsidRDefault="006250B9" w:rsidP="006250B9">
      <w:r w:rsidRPr="00566B91">
        <w:rPr>
          <w:rStyle w:val="HideTWBExt"/>
        </w:rPr>
        <w:t>&lt;/Amend&gt;</w:t>
      </w:r>
    </w:p>
    <w:p w14:paraId="222B4B4B"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176</w:t>
      </w:r>
      <w:r w:rsidRPr="00566B91">
        <w:rPr>
          <w:rStyle w:val="HideTWBExt"/>
          <w:b w:val="0"/>
        </w:rPr>
        <w:t>&lt;/NumAm&gt;</w:t>
      </w:r>
    </w:p>
    <w:p w14:paraId="71F4436D"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42CB9BDE" w14:textId="77777777" w:rsidR="006250B9" w:rsidRPr="008C13E4" w:rsidRDefault="006250B9" w:rsidP="006250B9">
      <w:pPr>
        <w:pStyle w:val="NormalBold"/>
      </w:pPr>
      <w:r w:rsidRPr="00566B91">
        <w:rPr>
          <w:rStyle w:val="HideTWBExt"/>
          <w:b w:val="0"/>
        </w:rPr>
        <w:t>&lt;/RepeatBlock-By&gt;</w:t>
      </w:r>
    </w:p>
    <w:p w14:paraId="1827637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A1EF76A" w14:textId="77777777" w:rsidR="006250B9" w:rsidRPr="008C13E4" w:rsidRDefault="006250B9" w:rsidP="006250B9">
      <w:pPr>
        <w:pStyle w:val="NormalBold"/>
      </w:pPr>
      <w:r w:rsidRPr="00566B91">
        <w:rPr>
          <w:rStyle w:val="HideTWBExt"/>
          <w:b w:val="0"/>
        </w:rPr>
        <w:t>&lt;Article&gt;</w:t>
      </w:r>
      <w:r w:rsidRPr="008C13E4">
        <w:t>Apartado 22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C910BDE" w14:textId="77777777" w:rsidTr="00C46B21">
        <w:trPr>
          <w:trHeight w:hRule="exact" w:val="240"/>
          <w:jc w:val="center"/>
        </w:trPr>
        <w:tc>
          <w:tcPr>
            <w:tcW w:w="9752" w:type="dxa"/>
            <w:gridSpan w:val="2"/>
            <w:tcBorders>
              <w:top w:val="nil"/>
              <w:left w:val="nil"/>
              <w:bottom w:val="nil"/>
              <w:right w:val="nil"/>
            </w:tcBorders>
          </w:tcPr>
          <w:p w14:paraId="51065FAB" w14:textId="77777777" w:rsidR="006250B9" w:rsidRPr="008C13E4" w:rsidRDefault="006250B9" w:rsidP="00C46B21"/>
        </w:tc>
      </w:tr>
      <w:tr w:rsidR="006250B9" w:rsidRPr="008C13E4" w14:paraId="21B994A1" w14:textId="77777777" w:rsidTr="00C46B21">
        <w:trPr>
          <w:trHeight w:val="240"/>
          <w:jc w:val="center"/>
        </w:trPr>
        <w:tc>
          <w:tcPr>
            <w:tcW w:w="4876" w:type="dxa"/>
            <w:tcBorders>
              <w:top w:val="nil"/>
              <w:left w:val="nil"/>
              <w:bottom w:val="nil"/>
              <w:right w:val="nil"/>
            </w:tcBorders>
          </w:tcPr>
          <w:p w14:paraId="6381414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0B31856" w14:textId="77777777" w:rsidR="006250B9" w:rsidRPr="008C13E4" w:rsidRDefault="006250B9" w:rsidP="00C46B21">
            <w:pPr>
              <w:pStyle w:val="AmColumnHeading"/>
            </w:pPr>
            <w:r w:rsidRPr="008C13E4">
              <w:t>Enmienda</w:t>
            </w:r>
          </w:p>
        </w:tc>
      </w:tr>
      <w:tr w:rsidR="006250B9" w:rsidRPr="008C13E4" w14:paraId="4B13D260" w14:textId="77777777" w:rsidTr="00C46B21">
        <w:trPr>
          <w:jc w:val="center"/>
        </w:trPr>
        <w:tc>
          <w:tcPr>
            <w:tcW w:w="4876" w:type="dxa"/>
            <w:tcBorders>
              <w:top w:val="nil"/>
              <w:left w:val="nil"/>
              <w:bottom w:val="nil"/>
              <w:right w:val="nil"/>
            </w:tcBorders>
          </w:tcPr>
          <w:p w14:paraId="6787A1DA" w14:textId="77777777" w:rsidR="006250B9" w:rsidRPr="008C13E4" w:rsidRDefault="006250B9" w:rsidP="00C46B21">
            <w:pPr>
              <w:pStyle w:val="Normal6a"/>
            </w:pPr>
          </w:p>
        </w:tc>
        <w:tc>
          <w:tcPr>
            <w:tcW w:w="4876" w:type="dxa"/>
            <w:tcBorders>
              <w:top w:val="nil"/>
              <w:left w:val="nil"/>
              <w:bottom w:val="nil"/>
              <w:right w:val="nil"/>
            </w:tcBorders>
          </w:tcPr>
          <w:p w14:paraId="59591F54" w14:textId="77777777" w:rsidR="006250B9" w:rsidRPr="008C13E4" w:rsidRDefault="006250B9" w:rsidP="00C46B21">
            <w:pPr>
              <w:pStyle w:val="Normal6a"/>
            </w:pPr>
            <w:r w:rsidRPr="008C13E4">
              <w:rPr>
                <w:b/>
                <w:i/>
              </w:rPr>
              <w:t>22 bis.</w:t>
            </w:r>
            <w:r w:rsidRPr="008C13E4">
              <w:tab/>
            </w:r>
            <w:r w:rsidRPr="008C13E4">
              <w:rPr>
                <w:b/>
                <w:i/>
              </w:rPr>
              <w:t>Destaca que, en general, la propuesta debe aportar claridad a los inversores europeos y extranjeros para invertir a escala transfronteriza con normas armonizadas; pide que el atractivo del capital para las SES se evalúe como una medida del éxito de las formas societarias;</w:t>
            </w:r>
          </w:p>
        </w:tc>
      </w:tr>
    </w:tbl>
    <w:p w14:paraId="527A863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17ACD0F" w14:textId="77777777" w:rsidR="006250B9" w:rsidRPr="008C13E4" w:rsidRDefault="006250B9" w:rsidP="006250B9">
      <w:r w:rsidRPr="00566B91">
        <w:rPr>
          <w:rStyle w:val="HideTWBExt"/>
        </w:rPr>
        <w:t>&lt;/Amend&gt;</w:t>
      </w:r>
    </w:p>
    <w:p w14:paraId="2906341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177</w:t>
      </w:r>
      <w:r w:rsidRPr="00566B91">
        <w:rPr>
          <w:rStyle w:val="HideTWBExt"/>
          <w:b w:val="0"/>
        </w:rPr>
        <w:t>&lt;/NumAm&gt;</w:t>
      </w:r>
    </w:p>
    <w:p w14:paraId="6E08ACEB" w14:textId="77777777" w:rsidR="006250B9" w:rsidRPr="008C13E4" w:rsidRDefault="006250B9" w:rsidP="006250B9">
      <w:pPr>
        <w:pStyle w:val="NormalBold"/>
      </w:pPr>
      <w:r w:rsidRPr="00566B91">
        <w:rPr>
          <w:rStyle w:val="HideTWBExt"/>
          <w:b w:val="0"/>
        </w:rPr>
        <w:t>&lt;RepeatBlock-By&gt;&lt;Members&gt;</w:t>
      </w:r>
      <w:r w:rsidRPr="008C13E4">
        <w:t>Axel Voss</w:t>
      </w:r>
      <w:r w:rsidRPr="00566B91">
        <w:rPr>
          <w:rStyle w:val="HideTWBExt"/>
          <w:b w:val="0"/>
        </w:rPr>
        <w:t>&lt;/Members&gt;</w:t>
      </w:r>
    </w:p>
    <w:p w14:paraId="5DDEA26A" w14:textId="77777777" w:rsidR="006250B9" w:rsidRPr="008C13E4" w:rsidRDefault="006250B9" w:rsidP="006250B9">
      <w:pPr>
        <w:pStyle w:val="NormalBold"/>
      </w:pPr>
      <w:r w:rsidRPr="00566B91">
        <w:rPr>
          <w:rStyle w:val="HideTWBExt"/>
          <w:b w:val="0"/>
        </w:rPr>
        <w:t>&lt;/RepeatBlock-By&gt;</w:t>
      </w:r>
    </w:p>
    <w:p w14:paraId="41099DD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8F91913" w14:textId="77777777" w:rsidR="006250B9" w:rsidRPr="008C13E4" w:rsidRDefault="006250B9" w:rsidP="006250B9">
      <w:pPr>
        <w:pStyle w:val="NormalBold"/>
      </w:pPr>
      <w:r w:rsidRPr="00566B91">
        <w:rPr>
          <w:rStyle w:val="HideTWBExt"/>
          <w:b w:val="0"/>
        </w:rPr>
        <w:t>&lt;Article&gt;</w:t>
      </w:r>
      <w:r w:rsidRPr="008C13E4">
        <w:t>Apartado 22 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9FD079D" w14:textId="77777777" w:rsidTr="00C46B21">
        <w:trPr>
          <w:trHeight w:hRule="exact" w:val="240"/>
          <w:jc w:val="center"/>
        </w:trPr>
        <w:tc>
          <w:tcPr>
            <w:tcW w:w="9752" w:type="dxa"/>
            <w:gridSpan w:val="2"/>
            <w:tcBorders>
              <w:top w:val="nil"/>
              <w:left w:val="nil"/>
              <w:bottom w:val="nil"/>
              <w:right w:val="nil"/>
            </w:tcBorders>
          </w:tcPr>
          <w:p w14:paraId="7743AAD1" w14:textId="77777777" w:rsidR="006250B9" w:rsidRPr="008C13E4" w:rsidRDefault="006250B9" w:rsidP="00C46B21"/>
        </w:tc>
      </w:tr>
      <w:tr w:rsidR="006250B9" w:rsidRPr="008C13E4" w14:paraId="6C45F653" w14:textId="77777777" w:rsidTr="00C46B21">
        <w:trPr>
          <w:trHeight w:val="240"/>
          <w:jc w:val="center"/>
        </w:trPr>
        <w:tc>
          <w:tcPr>
            <w:tcW w:w="4876" w:type="dxa"/>
            <w:tcBorders>
              <w:top w:val="nil"/>
              <w:left w:val="nil"/>
              <w:bottom w:val="nil"/>
              <w:right w:val="nil"/>
            </w:tcBorders>
          </w:tcPr>
          <w:p w14:paraId="7B19FD4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F15A41F" w14:textId="77777777" w:rsidR="006250B9" w:rsidRPr="008C13E4" w:rsidRDefault="006250B9" w:rsidP="00C46B21">
            <w:pPr>
              <w:pStyle w:val="AmColumnHeading"/>
            </w:pPr>
            <w:r w:rsidRPr="008C13E4">
              <w:t>Enmienda</w:t>
            </w:r>
          </w:p>
        </w:tc>
      </w:tr>
      <w:tr w:rsidR="006250B9" w:rsidRPr="008C13E4" w14:paraId="36735CFD" w14:textId="77777777" w:rsidTr="00C46B21">
        <w:trPr>
          <w:jc w:val="center"/>
        </w:trPr>
        <w:tc>
          <w:tcPr>
            <w:tcW w:w="4876" w:type="dxa"/>
            <w:tcBorders>
              <w:top w:val="nil"/>
              <w:left w:val="nil"/>
              <w:bottom w:val="nil"/>
              <w:right w:val="nil"/>
            </w:tcBorders>
          </w:tcPr>
          <w:p w14:paraId="5307CFC7" w14:textId="77777777" w:rsidR="006250B9" w:rsidRPr="008C13E4" w:rsidRDefault="006250B9" w:rsidP="00C46B21">
            <w:pPr>
              <w:pStyle w:val="Normal6a"/>
            </w:pPr>
          </w:p>
        </w:tc>
        <w:tc>
          <w:tcPr>
            <w:tcW w:w="4876" w:type="dxa"/>
            <w:tcBorders>
              <w:top w:val="nil"/>
              <w:left w:val="nil"/>
              <w:bottom w:val="nil"/>
              <w:right w:val="nil"/>
            </w:tcBorders>
          </w:tcPr>
          <w:p w14:paraId="6DBAE86C" w14:textId="77777777" w:rsidR="006250B9" w:rsidRPr="008C13E4" w:rsidRDefault="006250B9" w:rsidP="00C46B21">
            <w:pPr>
              <w:pStyle w:val="Normal6a"/>
            </w:pPr>
            <w:r w:rsidRPr="008C13E4">
              <w:rPr>
                <w:b/>
                <w:i/>
              </w:rPr>
              <w:t>22 ter.</w:t>
            </w:r>
            <w:r w:rsidRPr="008C13E4">
              <w:tab/>
            </w:r>
            <w:r w:rsidRPr="008C13E4">
              <w:rPr>
                <w:b/>
                <w:i/>
              </w:rPr>
              <w:t>Considera que deben adoptarse disposiciones para facilitar la cooperación de las empresas emergentes y en expansión con las instituciones de investigación para apoyar a las empresas derivadas y la transferencia de conocimientos; señala que, a tal fin, la creación de la SEEE debe integrarse plenamente en las iniciativas de la Unión para facilitar un mejor acceso a los datos en el contexto de la investigación; </w:t>
            </w:r>
          </w:p>
        </w:tc>
      </w:tr>
    </w:tbl>
    <w:p w14:paraId="02C3232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328C027" w14:textId="77777777" w:rsidR="006250B9" w:rsidRPr="008C13E4" w:rsidRDefault="006250B9" w:rsidP="006250B9">
      <w:r w:rsidRPr="00566B91">
        <w:rPr>
          <w:rStyle w:val="HideTWBExt"/>
        </w:rPr>
        <w:t>&lt;/Amend&gt;</w:t>
      </w:r>
    </w:p>
    <w:p w14:paraId="674DC30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178</w:t>
      </w:r>
      <w:r w:rsidRPr="00566B91">
        <w:rPr>
          <w:rStyle w:val="HideTWBExt"/>
          <w:b w:val="0"/>
        </w:rPr>
        <w:t>&lt;/NumAm&gt;</w:t>
      </w:r>
    </w:p>
    <w:p w14:paraId="2D4106EB"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32B33180" w14:textId="77777777" w:rsidR="006250B9" w:rsidRPr="008C13E4" w:rsidRDefault="006250B9" w:rsidP="006250B9">
      <w:pPr>
        <w:pStyle w:val="NormalBold"/>
      </w:pPr>
      <w:r w:rsidRPr="00566B91">
        <w:rPr>
          <w:rStyle w:val="HideTWBExt"/>
          <w:b w:val="0"/>
        </w:rPr>
        <w:t>&lt;/RepeatBlock-By&gt;</w:t>
      </w:r>
    </w:p>
    <w:p w14:paraId="1F7EC3F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D305A48" w14:textId="77777777" w:rsidR="006250B9" w:rsidRPr="008C13E4" w:rsidRDefault="006250B9" w:rsidP="006250B9">
      <w:pPr>
        <w:pStyle w:val="NormalBold"/>
      </w:pPr>
      <w:r w:rsidRPr="00566B91">
        <w:rPr>
          <w:rStyle w:val="HideTWBExt"/>
          <w:b w:val="0"/>
        </w:rPr>
        <w:t>&lt;Article&gt;</w:t>
      </w:r>
      <w:r w:rsidRPr="008C13E4">
        <w:t>Subtítulo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7DFAF41" w14:textId="77777777" w:rsidTr="00C46B21">
        <w:trPr>
          <w:trHeight w:hRule="exact" w:val="240"/>
          <w:jc w:val="center"/>
        </w:trPr>
        <w:tc>
          <w:tcPr>
            <w:tcW w:w="9752" w:type="dxa"/>
            <w:gridSpan w:val="2"/>
            <w:tcBorders>
              <w:top w:val="nil"/>
              <w:left w:val="nil"/>
              <w:bottom w:val="nil"/>
              <w:right w:val="nil"/>
            </w:tcBorders>
          </w:tcPr>
          <w:p w14:paraId="2304528D" w14:textId="77777777" w:rsidR="006250B9" w:rsidRPr="008C13E4" w:rsidRDefault="006250B9" w:rsidP="00C46B21"/>
        </w:tc>
      </w:tr>
      <w:tr w:rsidR="006250B9" w:rsidRPr="008C13E4" w14:paraId="6BF449C7" w14:textId="77777777" w:rsidTr="00C46B21">
        <w:trPr>
          <w:trHeight w:val="240"/>
          <w:jc w:val="center"/>
        </w:trPr>
        <w:tc>
          <w:tcPr>
            <w:tcW w:w="4876" w:type="dxa"/>
            <w:tcBorders>
              <w:top w:val="nil"/>
              <w:left w:val="nil"/>
              <w:bottom w:val="nil"/>
              <w:right w:val="nil"/>
            </w:tcBorders>
          </w:tcPr>
          <w:p w14:paraId="5B534E1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5E8B855" w14:textId="77777777" w:rsidR="006250B9" w:rsidRPr="008C13E4" w:rsidRDefault="006250B9" w:rsidP="00C46B21">
            <w:pPr>
              <w:pStyle w:val="AmColumnHeading"/>
            </w:pPr>
            <w:r w:rsidRPr="008C13E4">
              <w:t>Enmienda</w:t>
            </w:r>
          </w:p>
        </w:tc>
      </w:tr>
      <w:tr w:rsidR="006250B9" w:rsidRPr="008C13E4" w14:paraId="70279119" w14:textId="77777777" w:rsidTr="00C46B21">
        <w:trPr>
          <w:jc w:val="center"/>
        </w:trPr>
        <w:tc>
          <w:tcPr>
            <w:tcW w:w="4876" w:type="dxa"/>
            <w:tcBorders>
              <w:top w:val="nil"/>
              <w:left w:val="nil"/>
              <w:bottom w:val="nil"/>
              <w:right w:val="nil"/>
            </w:tcBorders>
          </w:tcPr>
          <w:p w14:paraId="15BF3A47" w14:textId="77777777" w:rsidR="006250B9" w:rsidRPr="008C13E4" w:rsidRDefault="006250B9" w:rsidP="00C46B21">
            <w:pPr>
              <w:pStyle w:val="Normal6a"/>
            </w:pPr>
            <w:r w:rsidRPr="008C13E4">
              <w:rPr>
                <w:b/>
                <w:i/>
              </w:rPr>
              <w:t>Resolución de litigios</w:t>
            </w:r>
          </w:p>
        </w:tc>
        <w:tc>
          <w:tcPr>
            <w:tcW w:w="4876" w:type="dxa"/>
            <w:tcBorders>
              <w:top w:val="nil"/>
              <w:left w:val="nil"/>
              <w:bottom w:val="nil"/>
              <w:right w:val="nil"/>
            </w:tcBorders>
          </w:tcPr>
          <w:p w14:paraId="642B6752" w14:textId="77777777" w:rsidR="006250B9" w:rsidRPr="008C13E4" w:rsidRDefault="006250B9" w:rsidP="00C46B21">
            <w:pPr>
              <w:pStyle w:val="Normal6a"/>
            </w:pPr>
            <w:r w:rsidRPr="008C13E4">
              <w:rPr>
                <w:b/>
                <w:i/>
              </w:rPr>
              <w:t>suprimido</w:t>
            </w:r>
          </w:p>
        </w:tc>
      </w:tr>
    </w:tbl>
    <w:p w14:paraId="38F663E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F630CC0" w14:textId="77777777" w:rsidR="006250B9" w:rsidRPr="008C13E4" w:rsidRDefault="006250B9" w:rsidP="006250B9">
      <w:r w:rsidRPr="00566B91">
        <w:rPr>
          <w:rStyle w:val="HideTWBExt"/>
        </w:rPr>
        <w:t>&lt;/Amend&gt;</w:t>
      </w:r>
    </w:p>
    <w:p w14:paraId="52EBEA0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179</w:t>
      </w:r>
      <w:r w:rsidRPr="00566B91">
        <w:rPr>
          <w:rStyle w:val="HideTWBExt"/>
          <w:b w:val="0"/>
        </w:rPr>
        <w:t>&lt;/NumAm&gt;</w:t>
      </w:r>
    </w:p>
    <w:p w14:paraId="3F7E18A3"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6383F5FC" w14:textId="77777777" w:rsidR="006250B9" w:rsidRPr="008C13E4" w:rsidRDefault="006250B9" w:rsidP="006250B9">
      <w:pPr>
        <w:pStyle w:val="NormalBold"/>
      </w:pPr>
      <w:r w:rsidRPr="00566B91">
        <w:rPr>
          <w:rStyle w:val="HideTWBExt"/>
          <w:b w:val="0"/>
        </w:rPr>
        <w:t>&lt;/RepeatBlock-By&gt;</w:t>
      </w:r>
    </w:p>
    <w:p w14:paraId="5880BD6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DEF1818" w14:textId="77777777" w:rsidR="006250B9" w:rsidRPr="008C13E4" w:rsidRDefault="006250B9" w:rsidP="006250B9">
      <w:pPr>
        <w:pStyle w:val="NormalBold"/>
      </w:pPr>
      <w:r w:rsidRPr="00566B91">
        <w:rPr>
          <w:rStyle w:val="HideTWBExt"/>
          <w:b w:val="0"/>
        </w:rPr>
        <w:t>&lt;Article&gt;</w:t>
      </w:r>
      <w:r w:rsidRPr="008C13E4">
        <w:t>Subtítulo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1705F7B" w14:textId="77777777" w:rsidTr="00C46B21">
        <w:trPr>
          <w:trHeight w:hRule="exact" w:val="240"/>
          <w:jc w:val="center"/>
        </w:trPr>
        <w:tc>
          <w:tcPr>
            <w:tcW w:w="9752" w:type="dxa"/>
            <w:gridSpan w:val="2"/>
            <w:tcBorders>
              <w:top w:val="nil"/>
              <w:left w:val="nil"/>
              <w:bottom w:val="nil"/>
              <w:right w:val="nil"/>
            </w:tcBorders>
          </w:tcPr>
          <w:p w14:paraId="387C3E57" w14:textId="77777777" w:rsidR="006250B9" w:rsidRPr="008C13E4" w:rsidRDefault="006250B9" w:rsidP="00C46B21"/>
        </w:tc>
      </w:tr>
      <w:tr w:rsidR="006250B9" w:rsidRPr="008C13E4" w14:paraId="0A10AFDD" w14:textId="77777777" w:rsidTr="00C46B21">
        <w:trPr>
          <w:trHeight w:val="240"/>
          <w:jc w:val="center"/>
        </w:trPr>
        <w:tc>
          <w:tcPr>
            <w:tcW w:w="4876" w:type="dxa"/>
            <w:tcBorders>
              <w:top w:val="nil"/>
              <w:left w:val="nil"/>
              <w:bottom w:val="nil"/>
              <w:right w:val="nil"/>
            </w:tcBorders>
          </w:tcPr>
          <w:p w14:paraId="1F0BBD4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0697DED" w14:textId="77777777" w:rsidR="006250B9" w:rsidRPr="008C13E4" w:rsidRDefault="006250B9" w:rsidP="00C46B21">
            <w:pPr>
              <w:pStyle w:val="AmColumnHeading"/>
            </w:pPr>
            <w:r w:rsidRPr="008C13E4">
              <w:t>Enmienda</w:t>
            </w:r>
          </w:p>
        </w:tc>
      </w:tr>
      <w:tr w:rsidR="006250B9" w:rsidRPr="008C13E4" w14:paraId="63EC1FD5" w14:textId="77777777" w:rsidTr="00C46B21">
        <w:trPr>
          <w:jc w:val="center"/>
        </w:trPr>
        <w:tc>
          <w:tcPr>
            <w:tcW w:w="4876" w:type="dxa"/>
            <w:tcBorders>
              <w:top w:val="nil"/>
              <w:left w:val="nil"/>
              <w:bottom w:val="nil"/>
              <w:right w:val="nil"/>
            </w:tcBorders>
          </w:tcPr>
          <w:p w14:paraId="3D375EB1" w14:textId="77777777" w:rsidR="006250B9" w:rsidRPr="008C13E4" w:rsidRDefault="006250B9" w:rsidP="00C46B21">
            <w:pPr>
              <w:pStyle w:val="Normal6a"/>
            </w:pPr>
            <w:r w:rsidRPr="008C13E4">
              <w:rPr>
                <w:b/>
                <w:i/>
              </w:rPr>
              <w:t>Resolución de litigios</w:t>
            </w:r>
          </w:p>
        </w:tc>
        <w:tc>
          <w:tcPr>
            <w:tcW w:w="4876" w:type="dxa"/>
            <w:tcBorders>
              <w:top w:val="nil"/>
              <w:left w:val="nil"/>
              <w:bottom w:val="nil"/>
              <w:right w:val="nil"/>
            </w:tcBorders>
          </w:tcPr>
          <w:p w14:paraId="103888FE" w14:textId="77777777" w:rsidR="006250B9" w:rsidRPr="008C13E4" w:rsidRDefault="006250B9" w:rsidP="00C46B21">
            <w:pPr>
              <w:pStyle w:val="Normal6a"/>
            </w:pPr>
            <w:r w:rsidRPr="008C13E4">
              <w:rPr>
                <w:b/>
                <w:i/>
              </w:rPr>
              <w:t>Atracción del talento</w:t>
            </w:r>
          </w:p>
        </w:tc>
      </w:tr>
    </w:tbl>
    <w:p w14:paraId="748E2AF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D13E203" w14:textId="77777777" w:rsidR="006250B9" w:rsidRPr="008C13E4" w:rsidRDefault="006250B9" w:rsidP="006250B9">
      <w:r w:rsidRPr="00566B91">
        <w:rPr>
          <w:rStyle w:val="HideTWBExt"/>
        </w:rPr>
        <w:t>&lt;/Amend&gt;</w:t>
      </w:r>
    </w:p>
    <w:p w14:paraId="51946F5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180</w:t>
      </w:r>
      <w:r w:rsidRPr="00566B91">
        <w:rPr>
          <w:rStyle w:val="HideTWBExt"/>
          <w:b w:val="0"/>
        </w:rPr>
        <w:t>&lt;/NumAm&gt;</w:t>
      </w:r>
    </w:p>
    <w:p w14:paraId="467FD377"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30E04FED" w14:textId="77777777" w:rsidR="006250B9" w:rsidRPr="008C13E4" w:rsidRDefault="006250B9" w:rsidP="006250B9">
      <w:pPr>
        <w:pStyle w:val="NormalBold"/>
      </w:pPr>
      <w:r w:rsidRPr="00566B91">
        <w:rPr>
          <w:rStyle w:val="HideTWBExt"/>
          <w:b w:val="0"/>
        </w:rPr>
        <w:t>&lt;/RepeatBlock-By&gt;</w:t>
      </w:r>
    </w:p>
    <w:p w14:paraId="28670CD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4637FFA" w14:textId="77777777" w:rsidR="006250B9" w:rsidRPr="008C13E4" w:rsidRDefault="006250B9" w:rsidP="006250B9">
      <w:pPr>
        <w:pStyle w:val="NormalBold"/>
      </w:pPr>
      <w:r w:rsidRPr="00566B91">
        <w:rPr>
          <w:rStyle w:val="HideTWBExt"/>
          <w:b w:val="0"/>
        </w:rPr>
        <w:t>&lt;Article&gt;</w:t>
      </w:r>
      <w:r w:rsidRPr="008C13E4">
        <w:t>Apartado 23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5D6D523" w14:textId="77777777" w:rsidTr="00C46B21">
        <w:trPr>
          <w:trHeight w:hRule="exact" w:val="240"/>
          <w:jc w:val="center"/>
        </w:trPr>
        <w:tc>
          <w:tcPr>
            <w:tcW w:w="9752" w:type="dxa"/>
            <w:gridSpan w:val="2"/>
            <w:tcBorders>
              <w:top w:val="nil"/>
              <w:left w:val="nil"/>
              <w:bottom w:val="nil"/>
              <w:right w:val="nil"/>
            </w:tcBorders>
          </w:tcPr>
          <w:p w14:paraId="48314953" w14:textId="77777777" w:rsidR="006250B9" w:rsidRPr="008C13E4" w:rsidRDefault="006250B9" w:rsidP="00C46B21"/>
        </w:tc>
      </w:tr>
      <w:tr w:rsidR="006250B9" w:rsidRPr="008C13E4" w14:paraId="76E1672F" w14:textId="77777777" w:rsidTr="00C46B21">
        <w:trPr>
          <w:trHeight w:val="240"/>
          <w:jc w:val="center"/>
        </w:trPr>
        <w:tc>
          <w:tcPr>
            <w:tcW w:w="4876" w:type="dxa"/>
            <w:tcBorders>
              <w:top w:val="nil"/>
              <w:left w:val="nil"/>
              <w:bottom w:val="nil"/>
              <w:right w:val="nil"/>
            </w:tcBorders>
          </w:tcPr>
          <w:p w14:paraId="3DBB6D5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A5E8356" w14:textId="77777777" w:rsidR="006250B9" w:rsidRPr="008C13E4" w:rsidRDefault="006250B9" w:rsidP="00C46B21">
            <w:pPr>
              <w:pStyle w:val="AmColumnHeading"/>
            </w:pPr>
            <w:r w:rsidRPr="008C13E4">
              <w:t>Enmienda</w:t>
            </w:r>
          </w:p>
        </w:tc>
      </w:tr>
      <w:tr w:rsidR="006250B9" w:rsidRPr="008C13E4" w14:paraId="449A0B96" w14:textId="77777777" w:rsidTr="00C46B21">
        <w:trPr>
          <w:jc w:val="center"/>
        </w:trPr>
        <w:tc>
          <w:tcPr>
            <w:tcW w:w="4876" w:type="dxa"/>
            <w:tcBorders>
              <w:top w:val="nil"/>
              <w:left w:val="nil"/>
              <w:bottom w:val="nil"/>
              <w:right w:val="nil"/>
            </w:tcBorders>
          </w:tcPr>
          <w:p w14:paraId="40407A53" w14:textId="77777777" w:rsidR="006250B9" w:rsidRPr="008C13E4" w:rsidRDefault="006250B9" w:rsidP="00C46B21">
            <w:pPr>
              <w:pStyle w:val="Normal6a"/>
            </w:pPr>
            <w:r w:rsidRPr="008C13E4">
              <w:rPr>
                <w:b/>
                <w:i/>
              </w:rPr>
              <w:t>23.</w:t>
            </w:r>
            <w:r w:rsidRPr="008C13E4">
              <w:tab/>
            </w:r>
            <w:r w:rsidRPr="008C13E4">
              <w:rPr>
                <w:b/>
                <w:i/>
              </w:rPr>
              <w:t>Considera que se debe establecer un mecanismo alternativo de resolución de litigios para los litigios relacionados con SEEE, a fin de garantizar una resolución rápida y especializada; estima, además, que los Estados miembros deben estudiar la posibilidad de crear en sus tribunales nacionales una sala especializada dedicada a los litigios entre empresas relacionados con SEEE y que dichas salas deben poder llevar a cabo la resolución de litigios en inglés;</w:t>
            </w:r>
          </w:p>
        </w:tc>
        <w:tc>
          <w:tcPr>
            <w:tcW w:w="4876" w:type="dxa"/>
            <w:tcBorders>
              <w:top w:val="nil"/>
              <w:left w:val="nil"/>
              <w:bottom w:val="nil"/>
              <w:right w:val="nil"/>
            </w:tcBorders>
          </w:tcPr>
          <w:p w14:paraId="04A18C8F" w14:textId="77777777" w:rsidR="006250B9" w:rsidRPr="008C13E4" w:rsidRDefault="006250B9" w:rsidP="00C46B21">
            <w:pPr>
              <w:pStyle w:val="Normal6a"/>
            </w:pPr>
            <w:r w:rsidRPr="008C13E4">
              <w:rPr>
                <w:b/>
                <w:i/>
              </w:rPr>
              <w:t>suprimido</w:t>
            </w:r>
          </w:p>
        </w:tc>
      </w:tr>
    </w:tbl>
    <w:p w14:paraId="64BB57D3"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02252DCC" w14:textId="77777777" w:rsidR="006250B9" w:rsidRPr="008C13E4" w:rsidRDefault="006250B9" w:rsidP="006250B9">
      <w:r w:rsidRPr="00566B91">
        <w:rPr>
          <w:rStyle w:val="HideTWBExt"/>
        </w:rPr>
        <w:t>&lt;/Amend&gt;</w:t>
      </w:r>
    </w:p>
    <w:p w14:paraId="5E56FDA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181</w:t>
      </w:r>
      <w:r w:rsidRPr="00566B91">
        <w:rPr>
          <w:rStyle w:val="HideTWBExt"/>
          <w:b w:val="0"/>
        </w:rPr>
        <w:t>&lt;/NumAm&gt;</w:t>
      </w:r>
    </w:p>
    <w:p w14:paraId="4A4CD5D7" w14:textId="77777777" w:rsidR="006250B9" w:rsidRPr="008C13E4" w:rsidRDefault="006250B9" w:rsidP="006250B9">
      <w:pPr>
        <w:pStyle w:val="NormalBold"/>
      </w:pPr>
      <w:r w:rsidRPr="00566B91">
        <w:rPr>
          <w:rStyle w:val="HideTWBExt"/>
          <w:b w:val="0"/>
        </w:rPr>
        <w:t>&lt;RepeatBlock-By&gt;&lt;Members&gt;</w:t>
      </w:r>
      <w:r w:rsidRPr="008C13E4">
        <w:t>Axel Voss</w:t>
      </w:r>
      <w:r w:rsidRPr="00566B91">
        <w:rPr>
          <w:rStyle w:val="HideTWBExt"/>
          <w:b w:val="0"/>
        </w:rPr>
        <w:t>&lt;/Members&gt;</w:t>
      </w:r>
    </w:p>
    <w:p w14:paraId="00B47678" w14:textId="77777777" w:rsidR="006250B9" w:rsidRPr="008C13E4" w:rsidRDefault="006250B9" w:rsidP="006250B9">
      <w:pPr>
        <w:pStyle w:val="NormalBold"/>
      </w:pPr>
      <w:r w:rsidRPr="00566B91">
        <w:rPr>
          <w:rStyle w:val="HideTWBExt"/>
          <w:b w:val="0"/>
        </w:rPr>
        <w:t>&lt;/RepeatBlock-By&gt;</w:t>
      </w:r>
    </w:p>
    <w:p w14:paraId="2631998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7DAE7BE" w14:textId="77777777" w:rsidR="006250B9" w:rsidRPr="008C13E4" w:rsidRDefault="006250B9" w:rsidP="006250B9">
      <w:pPr>
        <w:pStyle w:val="NormalBold"/>
      </w:pPr>
      <w:r w:rsidRPr="00566B91">
        <w:rPr>
          <w:rStyle w:val="HideTWBExt"/>
          <w:b w:val="0"/>
        </w:rPr>
        <w:t>&lt;Article&gt;</w:t>
      </w:r>
      <w:r w:rsidRPr="008C13E4">
        <w:t>Apartado 23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E664ACD" w14:textId="77777777" w:rsidTr="00C46B21">
        <w:trPr>
          <w:trHeight w:hRule="exact" w:val="240"/>
          <w:jc w:val="center"/>
        </w:trPr>
        <w:tc>
          <w:tcPr>
            <w:tcW w:w="9752" w:type="dxa"/>
            <w:gridSpan w:val="2"/>
            <w:tcBorders>
              <w:top w:val="nil"/>
              <w:left w:val="nil"/>
              <w:bottom w:val="nil"/>
              <w:right w:val="nil"/>
            </w:tcBorders>
          </w:tcPr>
          <w:p w14:paraId="03F94F5D" w14:textId="77777777" w:rsidR="006250B9" w:rsidRPr="008C13E4" w:rsidRDefault="006250B9" w:rsidP="00C46B21"/>
        </w:tc>
      </w:tr>
      <w:tr w:rsidR="006250B9" w:rsidRPr="008C13E4" w14:paraId="562E53E2" w14:textId="77777777" w:rsidTr="00C46B21">
        <w:trPr>
          <w:trHeight w:val="240"/>
          <w:jc w:val="center"/>
        </w:trPr>
        <w:tc>
          <w:tcPr>
            <w:tcW w:w="4876" w:type="dxa"/>
            <w:tcBorders>
              <w:top w:val="nil"/>
              <w:left w:val="nil"/>
              <w:bottom w:val="nil"/>
              <w:right w:val="nil"/>
            </w:tcBorders>
          </w:tcPr>
          <w:p w14:paraId="05504DC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4C57534" w14:textId="77777777" w:rsidR="006250B9" w:rsidRPr="008C13E4" w:rsidRDefault="006250B9" w:rsidP="00C46B21">
            <w:pPr>
              <w:pStyle w:val="AmColumnHeading"/>
            </w:pPr>
            <w:r w:rsidRPr="008C13E4">
              <w:t>Enmienda</w:t>
            </w:r>
          </w:p>
        </w:tc>
      </w:tr>
      <w:tr w:rsidR="006250B9" w:rsidRPr="008C13E4" w14:paraId="4D96770C" w14:textId="77777777" w:rsidTr="00C46B21">
        <w:trPr>
          <w:jc w:val="center"/>
        </w:trPr>
        <w:tc>
          <w:tcPr>
            <w:tcW w:w="4876" w:type="dxa"/>
            <w:tcBorders>
              <w:top w:val="nil"/>
              <w:left w:val="nil"/>
              <w:bottom w:val="nil"/>
              <w:right w:val="nil"/>
            </w:tcBorders>
          </w:tcPr>
          <w:p w14:paraId="4A54F904" w14:textId="77777777" w:rsidR="006250B9" w:rsidRPr="008C13E4" w:rsidRDefault="006250B9" w:rsidP="00C46B21">
            <w:pPr>
              <w:pStyle w:val="Normal6a"/>
            </w:pPr>
            <w:r w:rsidRPr="008C13E4">
              <w:rPr>
                <w:b/>
                <w:i/>
              </w:rPr>
              <w:t>23.</w:t>
            </w:r>
            <w:r w:rsidRPr="008C13E4">
              <w:tab/>
            </w:r>
            <w:r w:rsidRPr="008C13E4">
              <w:rPr>
                <w:b/>
                <w:i/>
              </w:rPr>
              <w:t>Considera que se debe establecer un mecanismo alternativo de resolución de litigios para los litigios relacionados con SEEE, a fin de garantizar una resolución rápida y especializada; estima, además, que los Estados miembros deben estudiar la posibilidad de crear en sus tribunales nacionales una sala especializada dedicada a los litigios entre empresas relacionados con SEEE y que dichas salas deben poder llevar a cabo la resolución de litigios en inglés;</w:t>
            </w:r>
          </w:p>
        </w:tc>
        <w:tc>
          <w:tcPr>
            <w:tcW w:w="4876" w:type="dxa"/>
            <w:tcBorders>
              <w:top w:val="nil"/>
              <w:left w:val="nil"/>
              <w:bottom w:val="nil"/>
              <w:right w:val="nil"/>
            </w:tcBorders>
          </w:tcPr>
          <w:p w14:paraId="38E1E838" w14:textId="77777777" w:rsidR="006250B9" w:rsidRPr="008C13E4" w:rsidRDefault="006250B9" w:rsidP="00C46B21">
            <w:pPr>
              <w:pStyle w:val="Normal6a"/>
            </w:pPr>
            <w:r w:rsidRPr="008C13E4">
              <w:rPr>
                <w:b/>
                <w:i/>
              </w:rPr>
              <w:t>suprimido</w:t>
            </w:r>
          </w:p>
        </w:tc>
      </w:tr>
    </w:tbl>
    <w:p w14:paraId="2061E4D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6960CDC" w14:textId="77777777" w:rsidR="006250B9" w:rsidRPr="008C13E4" w:rsidRDefault="006250B9" w:rsidP="006250B9">
      <w:r w:rsidRPr="00566B91">
        <w:rPr>
          <w:rStyle w:val="HideTWBExt"/>
        </w:rPr>
        <w:t>&lt;/Amend&gt;</w:t>
      </w:r>
    </w:p>
    <w:p w14:paraId="4703B8E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182</w:t>
      </w:r>
      <w:r w:rsidRPr="00566B91">
        <w:rPr>
          <w:rStyle w:val="HideTWBExt"/>
          <w:b w:val="0"/>
        </w:rPr>
        <w:t>&lt;/NumAm&gt;</w:t>
      </w:r>
    </w:p>
    <w:p w14:paraId="74D9D520"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63D230F2" w14:textId="77777777" w:rsidR="006250B9" w:rsidRPr="008C13E4" w:rsidRDefault="006250B9" w:rsidP="006250B9">
      <w:pPr>
        <w:pStyle w:val="NormalBold"/>
      </w:pPr>
      <w:r w:rsidRPr="00566B91">
        <w:rPr>
          <w:rStyle w:val="HideTWBExt"/>
          <w:b w:val="0"/>
        </w:rPr>
        <w:t>&lt;/RepeatBlock-By&gt;</w:t>
      </w:r>
    </w:p>
    <w:p w14:paraId="11ACABB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844C30E" w14:textId="77777777" w:rsidR="006250B9" w:rsidRPr="008C13E4" w:rsidRDefault="006250B9" w:rsidP="006250B9">
      <w:pPr>
        <w:pStyle w:val="NormalBold"/>
      </w:pPr>
      <w:r w:rsidRPr="00566B91">
        <w:rPr>
          <w:rStyle w:val="HideTWBExt"/>
          <w:b w:val="0"/>
        </w:rPr>
        <w:t>&lt;Article&gt;</w:t>
      </w:r>
      <w:r w:rsidRPr="008C13E4">
        <w:t>Apartado 23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69B197B" w14:textId="77777777" w:rsidTr="00C46B21">
        <w:trPr>
          <w:trHeight w:hRule="exact" w:val="240"/>
          <w:jc w:val="center"/>
        </w:trPr>
        <w:tc>
          <w:tcPr>
            <w:tcW w:w="9752" w:type="dxa"/>
            <w:gridSpan w:val="2"/>
            <w:tcBorders>
              <w:top w:val="nil"/>
              <w:left w:val="nil"/>
              <w:bottom w:val="nil"/>
              <w:right w:val="nil"/>
            </w:tcBorders>
          </w:tcPr>
          <w:p w14:paraId="70FBCAAC" w14:textId="77777777" w:rsidR="006250B9" w:rsidRPr="008C13E4" w:rsidRDefault="006250B9" w:rsidP="00C46B21"/>
        </w:tc>
      </w:tr>
      <w:tr w:rsidR="006250B9" w:rsidRPr="008C13E4" w14:paraId="5A8AEDE0" w14:textId="77777777" w:rsidTr="00C46B21">
        <w:trPr>
          <w:trHeight w:val="240"/>
          <w:jc w:val="center"/>
        </w:trPr>
        <w:tc>
          <w:tcPr>
            <w:tcW w:w="4876" w:type="dxa"/>
            <w:tcBorders>
              <w:top w:val="nil"/>
              <w:left w:val="nil"/>
              <w:bottom w:val="nil"/>
              <w:right w:val="nil"/>
            </w:tcBorders>
          </w:tcPr>
          <w:p w14:paraId="072D33D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C2B7741" w14:textId="77777777" w:rsidR="006250B9" w:rsidRPr="008C13E4" w:rsidRDefault="006250B9" w:rsidP="00C46B21">
            <w:pPr>
              <w:pStyle w:val="AmColumnHeading"/>
            </w:pPr>
            <w:r w:rsidRPr="008C13E4">
              <w:t>Enmienda</w:t>
            </w:r>
          </w:p>
        </w:tc>
      </w:tr>
      <w:tr w:rsidR="006250B9" w:rsidRPr="008C13E4" w14:paraId="1A4B0BF9" w14:textId="77777777" w:rsidTr="00C46B21">
        <w:trPr>
          <w:jc w:val="center"/>
        </w:trPr>
        <w:tc>
          <w:tcPr>
            <w:tcW w:w="4876" w:type="dxa"/>
            <w:tcBorders>
              <w:top w:val="nil"/>
              <w:left w:val="nil"/>
              <w:bottom w:val="nil"/>
              <w:right w:val="nil"/>
            </w:tcBorders>
          </w:tcPr>
          <w:p w14:paraId="1ED48E8E" w14:textId="77777777" w:rsidR="006250B9" w:rsidRPr="008C13E4" w:rsidRDefault="006250B9" w:rsidP="00C46B21">
            <w:pPr>
              <w:pStyle w:val="Normal6a"/>
            </w:pPr>
            <w:r w:rsidRPr="008C13E4">
              <w:t>23.</w:t>
            </w:r>
            <w:r w:rsidRPr="008C13E4">
              <w:tab/>
              <w:t>Considera que se debe establecer un mecanismo alternativo de resolución de litigios para los litigios relacionados con SEEE, a fin de garantizar una resolución rápida y especializada; estima, además, que los Estados miembros deben estudiar la posibilidad de crear en sus tribunales nacionales una sala especializada dedicada a los litigios entre empresas relacionados con SEEE y que dichas salas deben poder llevar a cabo la resolución de litigios en inglés;</w:t>
            </w:r>
          </w:p>
        </w:tc>
        <w:tc>
          <w:tcPr>
            <w:tcW w:w="4876" w:type="dxa"/>
            <w:tcBorders>
              <w:top w:val="nil"/>
              <w:left w:val="nil"/>
              <w:bottom w:val="nil"/>
              <w:right w:val="nil"/>
            </w:tcBorders>
          </w:tcPr>
          <w:p w14:paraId="5B6DB1CE" w14:textId="77777777" w:rsidR="006250B9" w:rsidRPr="008C13E4" w:rsidRDefault="006250B9" w:rsidP="00C46B21">
            <w:pPr>
              <w:pStyle w:val="Normal6a"/>
            </w:pPr>
            <w:r w:rsidRPr="008C13E4">
              <w:t>23.</w:t>
            </w:r>
            <w:r w:rsidRPr="008C13E4">
              <w:tab/>
              <w:t xml:space="preserve">Considera que se debe establecer un mecanismo alternativo de resolución de litigios para los litigios relacionados con SEEE, a fin de garantizar una resolución rápida y especializada; estima, además, que los Estados miembros deben estudiar la posibilidad de crear en sus tribunales nacionales una sala especializada dedicada a los litigios entre empresas relacionados con SEEE y que dichas salas deben poder llevar a cabo la resolución de litigios en inglés; </w:t>
            </w:r>
            <w:r w:rsidRPr="008C13E4">
              <w:rPr>
                <w:b/>
                <w:i/>
              </w:rPr>
              <w:t>pide que este mecanismo alternativo incluya además opciones de mediación y arbitraje digitales, la posibilidad de celebrar audiencias en línea y el uso de la IA en la evaluación preliminar de los expedientes, agilizando así la resolución y reduciendo los costes para las pymes;</w:t>
            </w:r>
          </w:p>
        </w:tc>
      </w:tr>
    </w:tbl>
    <w:p w14:paraId="4C1704A8"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2A1A7986" w14:textId="77777777" w:rsidR="006250B9" w:rsidRPr="008C13E4" w:rsidRDefault="006250B9" w:rsidP="006250B9">
      <w:r w:rsidRPr="00566B91">
        <w:rPr>
          <w:rStyle w:val="HideTWBExt"/>
        </w:rPr>
        <w:t>&lt;/Amend&gt;</w:t>
      </w:r>
    </w:p>
    <w:p w14:paraId="31C40E4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183</w:t>
      </w:r>
      <w:r w:rsidRPr="00566B91">
        <w:rPr>
          <w:rStyle w:val="HideTWBExt"/>
          <w:b w:val="0"/>
        </w:rPr>
        <w:t>&lt;/NumAm&gt;</w:t>
      </w:r>
    </w:p>
    <w:p w14:paraId="4964B56D"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3790E533" w14:textId="77777777" w:rsidR="006250B9" w:rsidRPr="008C13E4" w:rsidRDefault="006250B9" w:rsidP="006250B9">
      <w:pPr>
        <w:pStyle w:val="NormalBold"/>
      </w:pPr>
      <w:r w:rsidRPr="00566B91">
        <w:rPr>
          <w:rStyle w:val="HideTWBExt"/>
          <w:b w:val="0"/>
        </w:rPr>
        <w:t>&lt;/RepeatBlock-By&gt;</w:t>
      </w:r>
    </w:p>
    <w:p w14:paraId="4CB59DC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E71F936" w14:textId="77777777" w:rsidR="006250B9" w:rsidRPr="008C13E4" w:rsidRDefault="006250B9" w:rsidP="006250B9">
      <w:pPr>
        <w:pStyle w:val="NormalBold"/>
      </w:pPr>
      <w:r w:rsidRPr="00566B91">
        <w:rPr>
          <w:rStyle w:val="HideTWBExt"/>
          <w:b w:val="0"/>
        </w:rPr>
        <w:t>&lt;Article&gt;</w:t>
      </w:r>
      <w:r w:rsidRPr="008C13E4">
        <w:t>Apartado 23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22778F0" w14:textId="77777777" w:rsidTr="00C46B21">
        <w:trPr>
          <w:trHeight w:hRule="exact" w:val="240"/>
          <w:jc w:val="center"/>
        </w:trPr>
        <w:tc>
          <w:tcPr>
            <w:tcW w:w="9752" w:type="dxa"/>
            <w:gridSpan w:val="2"/>
            <w:tcBorders>
              <w:top w:val="nil"/>
              <w:left w:val="nil"/>
              <w:bottom w:val="nil"/>
              <w:right w:val="nil"/>
            </w:tcBorders>
          </w:tcPr>
          <w:p w14:paraId="25726F60" w14:textId="77777777" w:rsidR="006250B9" w:rsidRPr="008C13E4" w:rsidRDefault="006250B9" w:rsidP="00C46B21"/>
        </w:tc>
      </w:tr>
      <w:tr w:rsidR="006250B9" w:rsidRPr="008C13E4" w14:paraId="566FC488" w14:textId="77777777" w:rsidTr="00C46B21">
        <w:trPr>
          <w:trHeight w:val="240"/>
          <w:jc w:val="center"/>
        </w:trPr>
        <w:tc>
          <w:tcPr>
            <w:tcW w:w="4876" w:type="dxa"/>
            <w:tcBorders>
              <w:top w:val="nil"/>
              <w:left w:val="nil"/>
              <w:bottom w:val="nil"/>
              <w:right w:val="nil"/>
            </w:tcBorders>
          </w:tcPr>
          <w:p w14:paraId="2F57587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4E9BFCC" w14:textId="77777777" w:rsidR="006250B9" w:rsidRPr="008C13E4" w:rsidRDefault="006250B9" w:rsidP="00C46B21">
            <w:pPr>
              <w:pStyle w:val="AmColumnHeading"/>
            </w:pPr>
            <w:r w:rsidRPr="008C13E4">
              <w:t>Enmienda</w:t>
            </w:r>
          </w:p>
        </w:tc>
      </w:tr>
      <w:tr w:rsidR="006250B9" w:rsidRPr="008C13E4" w14:paraId="0BE3922A" w14:textId="77777777" w:rsidTr="00C46B21">
        <w:trPr>
          <w:jc w:val="center"/>
        </w:trPr>
        <w:tc>
          <w:tcPr>
            <w:tcW w:w="4876" w:type="dxa"/>
            <w:tcBorders>
              <w:top w:val="nil"/>
              <w:left w:val="nil"/>
              <w:bottom w:val="nil"/>
              <w:right w:val="nil"/>
            </w:tcBorders>
          </w:tcPr>
          <w:p w14:paraId="18D383EE" w14:textId="77777777" w:rsidR="006250B9" w:rsidRPr="008C13E4" w:rsidRDefault="006250B9" w:rsidP="00C46B21">
            <w:pPr>
              <w:pStyle w:val="Normal6a"/>
            </w:pPr>
            <w:r w:rsidRPr="008C13E4">
              <w:t>23.</w:t>
            </w:r>
            <w:r w:rsidRPr="008C13E4">
              <w:tab/>
              <w:t xml:space="preserve">Considera que se </w:t>
            </w:r>
            <w:r w:rsidRPr="008C13E4">
              <w:rPr>
                <w:b/>
                <w:i/>
              </w:rPr>
              <w:t>debe</w:t>
            </w:r>
            <w:r w:rsidRPr="008C13E4">
              <w:t xml:space="preserve"> establecer un mecanismo alternativo de resolución de litigios para los litigios relacionados con SEEE, a fin de garantizar una resolución rápida y especializada; </w:t>
            </w:r>
            <w:r w:rsidRPr="008C13E4">
              <w:rPr>
                <w:b/>
                <w:i/>
              </w:rPr>
              <w:t>estima, además, que los Estados miembros deben estudiar la posibilidad de crear en sus tribunales nacionales una sala especializada dedicada a los litigios entre empresas relacionados con SEEE y que dichas salas deben poder llevar a cabo la resolución de litigios en inglés;</w:t>
            </w:r>
          </w:p>
        </w:tc>
        <w:tc>
          <w:tcPr>
            <w:tcW w:w="4876" w:type="dxa"/>
            <w:tcBorders>
              <w:top w:val="nil"/>
              <w:left w:val="nil"/>
              <w:bottom w:val="nil"/>
              <w:right w:val="nil"/>
            </w:tcBorders>
          </w:tcPr>
          <w:p w14:paraId="0578F1DE" w14:textId="77777777" w:rsidR="006250B9" w:rsidRPr="008C13E4" w:rsidRDefault="006250B9" w:rsidP="00C46B21">
            <w:pPr>
              <w:pStyle w:val="Normal6a"/>
            </w:pPr>
            <w:r w:rsidRPr="008C13E4">
              <w:t>23.</w:t>
            </w:r>
            <w:r w:rsidRPr="008C13E4">
              <w:tab/>
              <w:t xml:space="preserve">Considera que se </w:t>
            </w:r>
            <w:r w:rsidRPr="008C13E4">
              <w:rPr>
                <w:b/>
                <w:i/>
              </w:rPr>
              <w:t>puede</w:t>
            </w:r>
            <w:r w:rsidRPr="008C13E4">
              <w:t xml:space="preserve"> establecer un mecanismo alternativo de resolución de litigios para los litigios relacionados con SEEE, a fin de garantizar una resolución rápida y especializada;</w:t>
            </w:r>
          </w:p>
        </w:tc>
      </w:tr>
    </w:tbl>
    <w:p w14:paraId="346B17CC"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B7CABFA" w14:textId="77777777" w:rsidR="006250B9" w:rsidRPr="008C13E4" w:rsidRDefault="006250B9" w:rsidP="006250B9">
      <w:r w:rsidRPr="00566B91">
        <w:rPr>
          <w:rStyle w:val="HideTWBExt"/>
        </w:rPr>
        <w:t>&lt;/Amend&gt;</w:t>
      </w:r>
    </w:p>
    <w:p w14:paraId="540F3C26"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184</w:t>
      </w:r>
      <w:r w:rsidRPr="00566B91">
        <w:rPr>
          <w:rStyle w:val="HideTWBExt"/>
          <w:b w:val="0"/>
        </w:rPr>
        <w:t>&lt;/NumAm&gt;</w:t>
      </w:r>
    </w:p>
    <w:p w14:paraId="67835B2A" w14:textId="77777777" w:rsidR="006250B9" w:rsidRPr="008C13E4" w:rsidRDefault="006250B9" w:rsidP="006250B9">
      <w:pPr>
        <w:pStyle w:val="NormalBold"/>
      </w:pPr>
      <w:r w:rsidRPr="00566B91">
        <w:rPr>
          <w:rStyle w:val="HideTWBExt"/>
          <w:b w:val="0"/>
        </w:rPr>
        <w:t>&lt;RepeatBlock-By&gt;&lt;Members&gt;</w:t>
      </w:r>
      <w:r w:rsidRPr="008C13E4">
        <w:t>Maravillas Abadía Jover</w:t>
      </w:r>
      <w:r w:rsidRPr="00566B91">
        <w:rPr>
          <w:rStyle w:val="HideTWBExt"/>
          <w:b w:val="0"/>
        </w:rPr>
        <w:t>&lt;/Members&gt;</w:t>
      </w:r>
    </w:p>
    <w:p w14:paraId="354D4089" w14:textId="77777777" w:rsidR="006250B9" w:rsidRPr="008C13E4" w:rsidRDefault="006250B9" w:rsidP="006250B9">
      <w:pPr>
        <w:pStyle w:val="NormalBold"/>
      </w:pPr>
      <w:r w:rsidRPr="00566B91">
        <w:rPr>
          <w:rStyle w:val="HideTWBExt"/>
          <w:b w:val="0"/>
        </w:rPr>
        <w:t>&lt;/RepeatBlock-By&gt;</w:t>
      </w:r>
    </w:p>
    <w:p w14:paraId="6FB19F4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C38935B" w14:textId="77777777" w:rsidR="006250B9" w:rsidRPr="008C13E4" w:rsidRDefault="006250B9" w:rsidP="006250B9">
      <w:pPr>
        <w:pStyle w:val="NormalBold"/>
      </w:pPr>
      <w:r w:rsidRPr="00566B91">
        <w:rPr>
          <w:rStyle w:val="HideTWBExt"/>
          <w:b w:val="0"/>
        </w:rPr>
        <w:t>&lt;Article&gt;</w:t>
      </w:r>
      <w:r w:rsidRPr="008C13E4">
        <w:t>Apartado 23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8406D3B" w14:textId="77777777" w:rsidTr="00C46B21">
        <w:trPr>
          <w:trHeight w:hRule="exact" w:val="240"/>
          <w:jc w:val="center"/>
        </w:trPr>
        <w:tc>
          <w:tcPr>
            <w:tcW w:w="9752" w:type="dxa"/>
            <w:gridSpan w:val="2"/>
            <w:tcBorders>
              <w:top w:val="nil"/>
              <w:left w:val="nil"/>
              <w:bottom w:val="nil"/>
              <w:right w:val="nil"/>
            </w:tcBorders>
          </w:tcPr>
          <w:p w14:paraId="7179C9D2" w14:textId="77777777" w:rsidR="006250B9" w:rsidRPr="008C13E4" w:rsidRDefault="006250B9" w:rsidP="00C46B21"/>
        </w:tc>
      </w:tr>
      <w:tr w:rsidR="006250B9" w:rsidRPr="008C13E4" w14:paraId="2930F6D8" w14:textId="77777777" w:rsidTr="00C46B21">
        <w:trPr>
          <w:trHeight w:val="240"/>
          <w:jc w:val="center"/>
        </w:trPr>
        <w:tc>
          <w:tcPr>
            <w:tcW w:w="4876" w:type="dxa"/>
            <w:tcBorders>
              <w:top w:val="nil"/>
              <w:left w:val="nil"/>
              <w:bottom w:val="nil"/>
              <w:right w:val="nil"/>
            </w:tcBorders>
          </w:tcPr>
          <w:p w14:paraId="0AAB58A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A751845" w14:textId="77777777" w:rsidR="006250B9" w:rsidRPr="008C13E4" w:rsidRDefault="006250B9" w:rsidP="00C46B21">
            <w:pPr>
              <w:pStyle w:val="AmColumnHeading"/>
            </w:pPr>
            <w:r w:rsidRPr="008C13E4">
              <w:t>Enmienda</w:t>
            </w:r>
          </w:p>
        </w:tc>
      </w:tr>
      <w:tr w:rsidR="006250B9" w:rsidRPr="008C13E4" w14:paraId="16C14DD9" w14:textId="77777777" w:rsidTr="00C46B21">
        <w:trPr>
          <w:jc w:val="center"/>
        </w:trPr>
        <w:tc>
          <w:tcPr>
            <w:tcW w:w="4876" w:type="dxa"/>
            <w:tcBorders>
              <w:top w:val="nil"/>
              <w:left w:val="nil"/>
              <w:bottom w:val="nil"/>
              <w:right w:val="nil"/>
            </w:tcBorders>
          </w:tcPr>
          <w:p w14:paraId="567A85E6" w14:textId="77777777" w:rsidR="006250B9" w:rsidRPr="008C13E4" w:rsidRDefault="006250B9" w:rsidP="00C46B21">
            <w:pPr>
              <w:pStyle w:val="Normal6a"/>
            </w:pPr>
            <w:r w:rsidRPr="008C13E4">
              <w:t>23.</w:t>
            </w:r>
            <w:r w:rsidRPr="008C13E4">
              <w:tab/>
              <w:t xml:space="preserve">Considera que se debe establecer un mecanismo alternativo de resolución de litigios para los litigios relacionados con SEEE, a fin de garantizar una resolución rápida y especializada; </w:t>
            </w:r>
            <w:r w:rsidRPr="008C13E4">
              <w:rPr>
                <w:b/>
                <w:i/>
              </w:rPr>
              <w:t>estima, además, que los Estados miembros deben estudiar la posibilidad de crear en sus tribunales nacionales una sala especializada dedicada a los litigios entre empresas relacionados con SEEE y que dichas salas deben poder llevar a cabo la resolución de litigios en inglés;</w:t>
            </w:r>
          </w:p>
        </w:tc>
        <w:tc>
          <w:tcPr>
            <w:tcW w:w="4876" w:type="dxa"/>
            <w:tcBorders>
              <w:top w:val="nil"/>
              <w:left w:val="nil"/>
              <w:bottom w:val="nil"/>
              <w:right w:val="nil"/>
            </w:tcBorders>
          </w:tcPr>
          <w:p w14:paraId="356FA2B2" w14:textId="77777777" w:rsidR="006250B9" w:rsidRPr="008C13E4" w:rsidRDefault="006250B9" w:rsidP="00C46B21">
            <w:pPr>
              <w:pStyle w:val="Normal6a"/>
            </w:pPr>
            <w:r w:rsidRPr="008C13E4">
              <w:t>23.</w:t>
            </w:r>
            <w:r w:rsidRPr="008C13E4">
              <w:tab/>
              <w:t>Considera que se debe establecer un mecanismo alternativo de resolución de litigios para los litigios relacionados con SEEE, a fin de garantizar una resolución rápida y especializada; </w:t>
            </w:r>
          </w:p>
        </w:tc>
      </w:tr>
    </w:tbl>
    <w:p w14:paraId="10D446BE"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3AAA9062" w14:textId="77777777" w:rsidR="006250B9" w:rsidRPr="00566B91" w:rsidRDefault="006250B9" w:rsidP="006250B9">
      <w:pPr>
        <w:rPr>
          <w:lang w:val="sv-SE"/>
        </w:rPr>
      </w:pPr>
      <w:r w:rsidRPr="00566B91">
        <w:rPr>
          <w:rStyle w:val="HideTWBExt"/>
          <w:lang w:val="sv-SE"/>
        </w:rPr>
        <w:t>&lt;/Amend&gt;</w:t>
      </w:r>
    </w:p>
    <w:p w14:paraId="2D75B586"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185</w:t>
      </w:r>
      <w:r w:rsidRPr="00566B91">
        <w:rPr>
          <w:rStyle w:val="HideTWBExt"/>
          <w:b w:val="0"/>
        </w:rPr>
        <w:t>&lt;/NumAm&gt;</w:t>
      </w:r>
    </w:p>
    <w:p w14:paraId="17C19CF0"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Lukas Mandl</w:t>
      </w:r>
      <w:r w:rsidRPr="00566B91">
        <w:rPr>
          <w:rStyle w:val="HideTWBExt"/>
          <w:b w:val="0"/>
        </w:rPr>
        <w:t>&lt;/Members&gt;</w:t>
      </w:r>
    </w:p>
    <w:p w14:paraId="79AE730F" w14:textId="77777777" w:rsidR="006250B9" w:rsidRPr="00566B91" w:rsidRDefault="006250B9" w:rsidP="006250B9">
      <w:pPr>
        <w:pStyle w:val="NormalBold"/>
        <w:rPr>
          <w:lang w:val="sv-SE"/>
        </w:rPr>
      </w:pPr>
      <w:r w:rsidRPr="00566B91">
        <w:rPr>
          <w:rStyle w:val="HideTWBExt"/>
          <w:b w:val="0"/>
        </w:rPr>
        <w:t>&lt;/RepeatBlock-By&gt;</w:t>
      </w:r>
    </w:p>
    <w:p w14:paraId="3480F86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2C6DEFC" w14:textId="77777777" w:rsidR="006250B9" w:rsidRPr="008C13E4" w:rsidRDefault="006250B9" w:rsidP="006250B9">
      <w:pPr>
        <w:pStyle w:val="NormalBold"/>
      </w:pPr>
      <w:r w:rsidRPr="00566B91">
        <w:rPr>
          <w:rStyle w:val="HideTWBExt"/>
          <w:b w:val="0"/>
        </w:rPr>
        <w:t>&lt;Article&gt;</w:t>
      </w:r>
      <w:r w:rsidRPr="008C13E4">
        <w:t>Apartado 23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52CB839" w14:textId="77777777" w:rsidTr="00C46B21">
        <w:trPr>
          <w:trHeight w:hRule="exact" w:val="240"/>
          <w:jc w:val="center"/>
        </w:trPr>
        <w:tc>
          <w:tcPr>
            <w:tcW w:w="9752" w:type="dxa"/>
            <w:gridSpan w:val="2"/>
            <w:tcBorders>
              <w:top w:val="nil"/>
              <w:left w:val="nil"/>
              <w:bottom w:val="nil"/>
              <w:right w:val="nil"/>
            </w:tcBorders>
          </w:tcPr>
          <w:p w14:paraId="326559A4" w14:textId="77777777" w:rsidR="006250B9" w:rsidRPr="008C13E4" w:rsidRDefault="006250B9" w:rsidP="00C46B21"/>
        </w:tc>
      </w:tr>
      <w:tr w:rsidR="006250B9" w:rsidRPr="008C13E4" w14:paraId="199CC3DC" w14:textId="77777777" w:rsidTr="00C46B21">
        <w:trPr>
          <w:trHeight w:val="240"/>
          <w:jc w:val="center"/>
        </w:trPr>
        <w:tc>
          <w:tcPr>
            <w:tcW w:w="4876" w:type="dxa"/>
            <w:tcBorders>
              <w:top w:val="nil"/>
              <w:left w:val="nil"/>
              <w:bottom w:val="nil"/>
              <w:right w:val="nil"/>
            </w:tcBorders>
          </w:tcPr>
          <w:p w14:paraId="4FA4662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0EEF0E7" w14:textId="77777777" w:rsidR="006250B9" w:rsidRPr="008C13E4" w:rsidRDefault="006250B9" w:rsidP="00C46B21">
            <w:pPr>
              <w:pStyle w:val="AmColumnHeading"/>
            </w:pPr>
            <w:r w:rsidRPr="008C13E4">
              <w:t>Enmienda</w:t>
            </w:r>
          </w:p>
        </w:tc>
      </w:tr>
      <w:tr w:rsidR="006250B9" w:rsidRPr="008C13E4" w14:paraId="47886235" w14:textId="77777777" w:rsidTr="00C46B21">
        <w:trPr>
          <w:jc w:val="center"/>
        </w:trPr>
        <w:tc>
          <w:tcPr>
            <w:tcW w:w="4876" w:type="dxa"/>
            <w:tcBorders>
              <w:top w:val="nil"/>
              <w:left w:val="nil"/>
              <w:bottom w:val="nil"/>
              <w:right w:val="nil"/>
            </w:tcBorders>
          </w:tcPr>
          <w:p w14:paraId="2E127ECD" w14:textId="77777777" w:rsidR="006250B9" w:rsidRPr="008C13E4" w:rsidRDefault="006250B9" w:rsidP="00C46B21">
            <w:pPr>
              <w:pStyle w:val="Normal6a"/>
            </w:pPr>
            <w:r w:rsidRPr="008C13E4">
              <w:t>23.</w:t>
            </w:r>
            <w:r w:rsidRPr="008C13E4">
              <w:tab/>
              <w:t xml:space="preserve">Considera que se debe establecer </w:t>
            </w:r>
            <w:r w:rsidRPr="008C13E4">
              <w:rPr>
                <w:b/>
                <w:i/>
              </w:rPr>
              <w:t>un mecanismo alternativo</w:t>
            </w:r>
            <w:r w:rsidRPr="008C13E4">
              <w:t xml:space="preserve"> de resolución de litigios para los litigios relacionados con SEEE, a fin de garantizar una resolución rápida y especializada; </w:t>
            </w:r>
            <w:r w:rsidRPr="008C13E4">
              <w:rPr>
                <w:b/>
                <w:i/>
              </w:rPr>
              <w:t>estima, además, que los Estados miembros deben estudiar la posibilidad de crear en sus tribunales nacionales una sala especializada dedicada a los litigios entre empresas relacionados con SEEE y que dichas salas deben poder llevar a cabo la resolución de litigios en inglés;</w:t>
            </w:r>
          </w:p>
        </w:tc>
        <w:tc>
          <w:tcPr>
            <w:tcW w:w="4876" w:type="dxa"/>
            <w:tcBorders>
              <w:top w:val="nil"/>
              <w:left w:val="nil"/>
              <w:bottom w:val="nil"/>
              <w:right w:val="nil"/>
            </w:tcBorders>
          </w:tcPr>
          <w:p w14:paraId="16975AF0" w14:textId="77777777" w:rsidR="006250B9" w:rsidRPr="008C13E4" w:rsidRDefault="006250B9" w:rsidP="00C46B21">
            <w:pPr>
              <w:pStyle w:val="Normal6a"/>
            </w:pPr>
            <w:r w:rsidRPr="008C13E4">
              <w:t>23.</w:t>
            </w:r>
            <w:r w:rsidRPr="008C13E4">
              <w:tab/>
              <w:t xml:space="preserve">Considera que se debe establecer </w:t>
            </w:r>
            <w:r w:rsidRPr="008C13E4">
              <w:rPr>
                <w:b/>
                <w:i/>
              </w:rPr>
              <w:t>el uso de instrumentos de prevención de litigios y mecanismos alternativos</w:t>
            </w:r>
            <w:r w:rsidRPr="008C13E4">
              <w:t xml:space="preserve"> de resolución de litigios para los litigios relacionados con </w:t>
            </w:r>
            <w:r w:rsidRPr="008C13E4">
              <w:rPr>
                <w:b/>
                <w:i/>
              </w:rPr>
              <w:t>accionistas de</w:t>
            </w:r>
            <w:r w:rsidRPr="008C13E4">
              <w:t xml:space="preserve"> SEEE, a fin de garantizar una resolución rápida y especializada; </w:t>
            </w:r>
          </w:p>
        </w:tc>
      </w:tr>
    </w:tbl>
    <w:p w14:paraId="562C6DDC"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17F6C43" w14:textId="77777777" w:rsidR="006250B9" w:rsidRPr="008C13E4" w:rsidRDefault="006250B9" w:rsidP="006250B9">
      <w:r w:rsidRPr="00566B91">
        <w:rPr>
          <w:rStyle w:val="HideTWBExt"/>
        </w:rPr>
        <w:t>&lt;/Amend&gt;</w:t>
      </w:r>
    </w:p>
    <w:p w14:paraId="01D9391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186</w:t>
      </w:r>
      <w:r w:rsidRPr="00566B91">
        <w:rPr>
          <w:rStyle w:val="HideTWBExt"/>
          <w:b w:val="0"/>
        </w:rPr>
        <w:t>&lt;/NumAm&gt;</w:t>
      </w:r>
    </w:p>
    <w:p w14:paraId="056FFB6E"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340D56CC" w14:textId="77777777" w:rsidR="006250B9" w:rsidRPr="008C13E4" w:rsidRDefault="006250B9" w:rsidP="006250B9">
      <w:pPr>
        <w:pStyle w:val="NormalBold"/>
      </w:pPr>
      <w:r w:rsidRPr="00566B91">
        <w:rPr>
          <w:rStyle w:val="HideTWBExt"/>
          <w:b w:val="0"/>
        </w:rPr>
        <w:t>&lt;/RepeatBlock-By&gt;</w:t>
      </w:r>
    </w:p>
    <w:p w14:paraId="7EC7A48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C004E49" w14:textId="77777777" w:rsidR="006250B9" w:rsidRPr="008C13E4" w:rsidRDefault="006250B9" w:rsidP="006250B9">
      <w:pPr>
        <w:pStyle w:val="NormalBold"/>
      </w:pPr>
      <w:r w:rsidRPr="00566B91">
        <w:rPr>
          <w:rStyle w:val="HideTWBExt"/>
          <w:b w:val="0"/>
        </w:rPr>
        <w:t>&lt;Article&gt;</w:t>
      </w:r>
      <w:r w:rsidRPr="008C13E4">
        <w:t>Apartado 23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40F69C4" w14:textId="77777777" w:rsidTr="00C46B21">
        <w:trPr>
          <w:trHeight w:hRule="exact" w:val="240"/>
          <w:jc w:val="center"/>
        </w:trPr>
        <w:tc>
          <w:tcPr>
            <w:tcW w:w="9752" w:type="dxa"/>
            <w:gridSpan w:val="2"/>
            <w:tcBorders>
              <w:top w:val="nil"/>
              <w:left w:val="nil"/>
              <w:bottom w:val="nil"/>
              <w:right w:val="nil"/>
            </w:tcBorders>
          </w:tcPr>
          <w:p w14:paraId="42C82A66" w14:textId="77777777" w:rsidR="006250B9" w:rsidRPr="008C13E4" w:rsidRDefault="006250B9" w:rsidP="00C46B21"/>
        </w:tc>
      </w:tr>
      <w:tr w:rsidR="006250B9" w:rsidRPr="008C13E4" w14:paraId="7C6C7940" w14:textId="77777777" w:rsidTr="00C46B21">
        <w:trPr>
          <w:trHeight w:val="240"/>
          <w:jc w:val="center"/>
        </w:trPr>
        <w:tc>
          <w:tcPr>
            <w:tcW w:w="4876" w:type="dxa"/>
            <w:tcBorders>
              <w:top w:val="nil"/>
              <w:left w:val="nil"/>
              <w:bottom w:val="nil"/>
              <w:right w:val="nil"/>
            </w:tcBorders>
          </w:tcPr>
          <w:p w14:paraId="2E594E7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323B892" w14:textId="77777777" w:rsidR="006250B9" w:rsidRPr="008C13E4" w:rsidRDefault="006250B9" w:rsidP="00C46B21">
            <w:pPr>
              <w:pStyle w:val="AmColumnHeading"/>
            </w:pPr>
            <w:r w:rsidRPr="008C13E4">
              <w:t>Enmienda</w:t>
            </w:r>
          </w:p>
        </w:tc>
      </w:tr>
      <w:tr w:rsidR="006250B9" w:rsidRPr="008C13E4" w14:paraId="4A8BBCA6" w14:textId="77777777" w:rsidTr="00C46B21">
        <w:trPr>
          <w:jc w:val="center"/>
        </w:trPr>
        <w:tc>
          <w:tcPr>
            <w:tcW w:w="4876" w:type="dxa"/>
            <w:tcBorders>
              <w:top w:val="nil"/>
              <w:left w:val="nil"/>
              <w:bottom w:val="nil"/>
              <w:right w:val="nil"/>
            </w:tcBorders>
          </w:tcPr>
          <w:p w14:paraId="68747FA3" w14:textId="77777777" w:rsidR="006250B9" w:rsidRPr="008C13E4" w:rsidRDefault="006250B9" w:rsidP="00C46B21">
            <w:pPr>
              <w:pStyle w:val="Normal6a"/>
            </w:pPr>
            <w:r w:rsidRPr="008C13E4">
              <w:t>23.</w:t>
            </w:r>
            <w:r w:rsidRPr="008C13E4">
              <w:tab/>
              <w:t>Considera que se debe establecer un mecanismo alternativo de resolución de litigios para los litigios relacionados con SEEE, a fin de garantizar una resolución rápida y especializada; estima, además, que los Estados miembros deben estudiar la posibilidad de crear en sus tribunales nacionales una sala especializada dedicada a los litigios entre empresas relacionados con SEEE y que dichas salas deben poder llevar a cabo la resolución de litigios en inglés;</w:t>
            </w:r>
          </w:p>
        </w:tc>
        <w:tc>
          <w:tcPr>
            <w:tcW w:w="4876" w:type="dxa"/>
            <w:tcBorders>
              <w:top w:val="nil"/>
              <w:left w:val="nil"/>
              <w:bottom w:val="nil"/>
              <w:right w:val="nil"/>
            </w:tcBorders>
          </w:tcPr>
          <w:p w14:paraId="585185ED" w14:textId="75A9AE46" w:rsidR="006250B9" w:rsidRPr="008C13E4" w:rsidRDefault="006250B9" w:rsidP="00C46B21">
            <w:pPr>
              <w:pStyle w:val="Normal6a"/>
            </w:pPr>
            <w:r w:rsidRPr="008C13E4">
              <w:t>23.</w:t>
            </w:r>
            <w:r w:rsidRPr="008C13E4">
              <w:tab/>
              <w:t xml:space="preserve">Considera que se debe establecer un mecanismo alternativo de resolución de litigios para los litigios relacionados con SEEE, a fin de garantizar una resolución rápida y especializada; estima, además, que los Estados miembros deben estudiar la posibilidad de crear en sus tribunales nacionales una sala especializada dedicada a los litigios entre empresas relacionados con SEEE </w:t>
            </w:r>
            <w:r w:rsidRPr="008C13E4">
              <w:rPr>
                <w:b/>
                <w:i/>
              </w:rPr>
              <w:t>que pueda tomar decisiones en relación con estos de manera rápida y eficaz</w:t>
            </w:r>
            <w:r w:rsidRPr="008C13E4">
              <w:t xml:space="preserve"> y que dichas salas deben poder llevar a cabo la resolución de litigios</w:t>
            </w:r>
            <w:r w:rsidRPr="008C13E4">
              <w:rPr>
                <w:b/>
                <w:i/>
              </w:rPr>
              <w:t xml:space="preserve"> y, cuando lo solicite al menos una de las partes, también</w:t>
            </w:r>
            <w:r w:rsidRPr="008C13E4">
              <w:t xml:space="preserve"> en inglés;</w:t>
            </w:r>
          </w:p>
        </w:tc>
      </w:tr>
    </w:tbl>
    <w:p w14:paraId="6DD1073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070DC94E" w14:textId="77777777" w:rsidR="006250B9" w:rsidRPr="008C13E4" w:rsidRDefault="006250B9" w:rsidP="006250B9">
      <w:r w:rsidRPr="00566B91">
        <w:rPr>
          <w:rStyle w:val="HideTWBExt"/>
        </w:rPr>
        <w:t>&lt;/Amend&gt;</w:t>
      </w:r>
    </w:p>
    <w:p w14:paraId="39C56E6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187</w:t>
      </w:r>
      <w:r w:rsidRPr="00566B91">
        <w:rPr>
          <w:rStyle w:val="HideTWBExt"/>
          <w:b w:val="0"/>
        </w:rPr>
        <w:t>&lt;/NumAm&gt;</w:t>
      </w:r>
    </w:p>
    <w:p w14:paraId="662887C1"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3BECF55E" w14:textId="77777777" w:rsidR="006250B9" w:rsidRPr="008C13E4" w:rsidRDefault="006250B9" w:rsidP="006250B9">
      <w:pPr>
        <w:pStyle w:val="NormalBold"/>
      </w:pPr>
      <w:r w:rsidRPr="00566B91">
        <w:rPr>
          <w:rStyle w:val="HideTWBExt"/>
          <w:b w:val="0"/>
        </w:rPr>
        <w:t>&lt;/RepeatBlock-By&gt;</w:t>
      </w:r>
    </w:p>
    <w:p w14:paraId="0C8DF37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CC1C751" w14:textId="77777777" w:rsidR="006250B9" w:rsidRPr="008C13E4" w:rsidRDefault="006250B9" w:rsidP="006250B9">
      <w:pPr>
        <w:pStyle w:val="NormalBold"/>
      </w:pPr>
      <w:r w:rsidRPr="00566B91">
        <w:rPr>
          <w:rStyle w:val="HideTWBExt"/>
          <w:b w:val="0"/>
        </w:rPr>
        <w:t>&lt;Article&gt;</w:t>
      </w:r>
      <w:r w:rsidRPr="008C13E4">
        <w:t>Apartado 23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295EF3B" w14:textId="77777777" w:rsidTr="00C46B21">
        <w:trPr>
          <w:trHeight w:hRule="exact" w:val="240"/>
          <w:jc w:val="center"/>
        </w:trPr>
        <w:tc>
          <w:tcPr>
            <w:tcW w:w="9752" w:type="dxa"/>
            <w:gridSpan w:val="2"/>
            <w:tcBorders>
              <w:top w:val="nil"/>
              <w:left w:val="nil"/>
              <w:bottom w:val="nil"/>
              <w:right w:val="nil"/>
            </w:tcBorders>
          </w:tcPr>
          <w:p w14:paraId="710832E8" w14:textId="77777777" w:rsidR="006250B9" w:rsidRPr="008C13E4" w:rsidRDefault="006250B9" w:rsidP="00C46B21"/>
        </w:tc>
      </w:tr>
      <w:tr w:rsidR="006250B9" w:rsidRPr="008C13E4" w14:paraId="54E14FF0" w14:textId="77777777" w:rsidTr="00C46B21">
        <w:trPr>
          <w:trHeight w:val="240"/>
          <w:jc w:val="center"/>
        </w:trPr>
        <w:tc>
          <w:tcPr>
            <w:tcW w:w="4876" w:type="dxa"/>
            <w:tcBorders>
              <w:top w:val="nil"/>
              <w:left w:val="nil"/>
              <w:bottom w:val="nil"/>
              <w:right w:val="nil"/>
            </w:tcBorders>
          </w:tcPr>
          <w:p w14:paraId="2D079B8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7E55B03" w14:textId="77777777" w:rsidR="006250B9" w:rsidRPr="008C13E4" w:rsidRDefault="006250B9" w:rsidP="00C46B21">
            <w:pPr>
              <w:pStyle w:val="AmColumnHeading"/>
            </w:pPr>
            <w:r w:rsidRPr="008C13E4">
              <w:t>Enmienda</w:t>
            </w:r>
          </w:p>
        </w:tc>
      </w:tr>
      <w:tr w:rsidR="006250B9" w:rsidRPr="008C13E4" w14:paraId="6BDDD6CE" w14:textId="77777777" w:rsidTr="00C46B21">
        <w:trPr>
          <w:jc w:val="center"/>
        </w:trPr>
        <w:tc>
          <w:tcPr>
            <w:tcW w:w="4876" w:type="dxa"/>
            <w:tcBorders>
              <w:top w:val="nil"/>
              <w:left w:val="nil"/>
              <w:bottom w:val="nil"/>
              <w:right w:val="nil"/>
            </w:tcBorders>
          </w:tcPr>
          <w:p w14:paraId="62C49FD3" w14:textId="77777777" w:rsidR="006250B9" w:rsidRPr="008C13E4" w:rsidRDefault="006250B9" w:rsidP="00C46B21">
            <w:pPr>
              <w:pStyle w:val="Normal6a"/>
            </w:pPr>
          </w:p>
        </w:tc>
        <w:tc>
          <w:tcPr>
            <w:tcW w:w="4876" w:type="dxa"/>
            <w:tcBorders>
              <w:top w:val="nil"/>
              <w:left w:val="nil"/>
              <w:bottom w:val="nil"/>
              <w:right w:val="nil"/>
            </w:tcBorders>
          </w:tcPr>
          <w:p w14:paraId="2C34423D" w14:textId="77777777" w:rsidR="006250B9" w:rsidRPr="008C13E4" w:rsidRDefault="006250B9" w:rsidP="00C46B21">
            <w:pPr>
              <w:pStyle w:val="Normal6a"/>
            </w:pPr>
            <w:r w:rsidRPr="008C13E4">
              <w:rPr>
                <w:b/>
                <w:i/>
              </w:rPr>
              <w:t>23 bis.</w:t>
            </w:r>
            <w:r w:rsidRPr="008C13E4">
              <w:tab/>
            </w:r>
            <w:r w:rsidRPr="008C13E4">
              <w:rPr>
                <w:b/>
                <w:i/>
              </w:rPr>
              <w:t>Destaca que atraer a los mejores talentos es esencial para el crecimiento y la innovación, y que las empresas a menudo se enfrentan a dificultades para ofrecer los incentivos financieros adecuados a sus empleados; subraya que la SEEE debe establecer normas armonizadas opcionales en toda la Unión para los planes de opciones de compra de acciones para los empleados, con el apoyo de un intermediario específico;</w:t>
            </w:r>
          </w:p>
        </w:tc>
      </w:tr>
    </w:tbl>
    <w:p w14:paraId="388682F7"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1B5B0763" w14:textId="77777777" w:rsidR="006250B9" w:rsidRPr="00566B91" w:rsidRDefault="006250B9" w:rsidP="006250B9">
      <w:pPr>
        <w:rPr>
          <w:lang w:val="sv-SE"/>
        </w:rPr>
      </w:pPr>
      <w:r w:rsidRPr="00566B91">
        <w:rPr>
          <w:rStyle w:val="HideTWBExt"/>
          <w:lang w:val="sv-SE"/>
        </w:rPr>
        <w:t>&lt;/Amend&gt;</w:t>
      </w:r>
    </w:p>
    <w:p w14:paraId="3EF4D88E"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188</w:t>
      </w:r>
      <w:r w:rsidRPr="00566B91">
        <w:rPr>
          <w:rStyle w:val="HideTWBExt"/>
          <w:b w:val="0"/>
        </w:rPr>
        <w:t>&lt;/NumAm&gt;</w:t>
      </w:r>
    </w:p>
    <w:p w14:paraId="52248412"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5DEB8120" w14:textId="77777777" w:rsidR="006250B9" w:rsidRPr="00566B91" w:rsidRDefault="006250B9" w:rsidP="006250B9">
      <w:pPr>
        <w:pStyle w:val="NormalBold"/>
        <w:rPr>
          <w:lang w:val="sv-SE"/>
        </w:rPr>
      </w:pPr>
      <w:r w:rsidRPr="00566B91">
        <w:rPr>
          <w:rStyle w:val="HideTWBExt"/>
          <w:b w:val="0"/>
        </w:rPr>
        <w:t>&lt;/RepeatBlock-By&gt;</w:t>
      </w:r>
    </w:p>
    <w:p w14:paraId="2EC5999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DA318F0" w14:textId="77777777" w:rsidR="006250B9" w:rsidRPr="008C13E4" w:rsidRDefault="006250B9" w:rsidP="006250B9">
      <w:pPr>
        <w:pStyle w:val="NormalBold"/>
      </w:pPr>
      <w:r w:rsidRPr="00566B91">
        <w:rPr>
          <w:rStyle w:val="HideTWBExt"/>
          <w:b w:val="0"/>
        </w:rPr>
        <w:t>&lt;Article&gt;</w:t>
      </w:r>
      <w:r w:rsidRPr="008C13E4">
        <w:t>Apartado 23 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5278EBB" w14:textId="77777777" w:rsidTr="00C46B21">
        <w:trPr>
          <w:trHeight w:hRule="exact" w:val="240"/>
          <w:jc w:val="center"/>
        </w:trPr>
        <w:tc>
          <w:tcPr>
            <w:tcW w:w="9752" w:type="dxa"/>
            <w:gridSpan w:val="2"/>
            <w:tcBorders>
              <w:top w:val="nil"/>
              <w:left w:val="nil"/>
              <w:bottom w:val="nil"/>
              <w:right w:val="nil"/>
            </w:tcBorders>
          </w:tcPr>
          <w:p w14:paraId="2500A786" w14:textId="77777777" w:rsidR="006250B9" w:rsidRPr="008C13E4" w:rsidRDefault="006250B9" w:rsidP="00C46B21"/>
        </w:tc>
      </w:tr>
      <w:tr w:rsidR="006250B9" w:rsidRPr="008C13E4" w14:paraId="69950612" w14:textId="77777777" w:rsidTr="00C46B21">
        <w:trPr>
          <w:trHeight w:val="240"/>
          <w:jc w:val="center"/>
        </w:trPr>
        <w:tc>
          <w:tcPr>
            <w:tcW w:w="4876" w:type="dxa"/>
            <w:tcBorders>
              <w:top w:val="nil"/>
              <w:left w:val="nil"/>
              <w:bottom w:val="nil"/>
              <w:right w:val="nil"/>
            </w:tcBorders>
          </w:tcPr>
          <w:p w14:paraId="799B679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9E2B70B" w14:textId="77777777" w:rsidR="006250B9" w:rsidRPr="008C13E4" w:rsidRDefault="006250B9" w:rsidP="00C46B21">
            <w:pPr>
              <w:pStyle w:val="AmColumnHeading"/>
            </w:pPr>
            <w:r w:rsidRPr="008C13E4">
              <w:t>Enmienda</w:t>
            </w:r>
          </w:p>
        </w:tc>
      </w:tr>
      <w:tr w:rsidR="006250B9" w:rsidRPr="008C13E4" w14:paraId="7F265031" w14:textId="77777777" w:rsidTr="00C46B21">
        <w:trPr>
          <w:jc w:val="center"/>
        </w:trPr>
        <w:tc>
          <w:tcPr>
            <w:tcW w:w="4876" w:type="dxa"/>
            <w:tcBorders>
              <w:top w:val="nil"/>
              <w:left w:val="nil"/>
              <w:bottom w:val="nil"/>
              <w:right w:val="nil"/>
            </w:tcBorders>
          </w:tcPr>
          <w:p w14:paraId="1516E205" w14:textId="77777777" w:rsidR="006250B9" w:rsidRPr="008C13E4" w:rsidRDefault="006250B9" w:rsidP="00C46B21">
            <w:pPr>
              <w:pStyle w:val="Normal6a"/>
            </w:pPr>
          </w:p>
        </w:tc>
        <w:tc>
          <w:tcPr>
            <w:tcW w:w="4876" w:type="dxa"/>
            <w:tcBorders>
              <w:top w:val="nil"/>
              <w:left w:val="nil"/>
              <w:bottom w:val="nil"/>
              <w:right w:val="nil"/>
            </w:tcBorders>
          </w:tcPr>
          <w:p w14:paraId="29E98880" w14:textId="77777777" w:rsidR="006250B9" w:rsidRPr="008C13E4" w:rsidRDefault="006250B9" w:rsidP="00C46B21">
            <w:pPr>
              <w:pStyle w:val="Normal6a"/>
            </w:pPr>
            <w:r w:rsidRPr="008C13E4">
              <w:rPr>
                <w:b/>
                <w:i/>
              </w:rPr>
              <w:t>23 ter.</w:t>
            </w:r>
            <w:r w:rsidRPr="008C13E4">
              <w:tab/>
            </w:r>
            <w:r w:rsidRPr="008C13E4">
              <w:rPr>
                <w:b/>
                <w:i/>
              </w:rPr>
              <w:t>Subraya que la introducción de la forma societaria de SEEE debe permitir a las empresas emplear y gestionar directamente el talento en diferentes Estados miembros sin necesidad de recurrir a empresas de trabajo temporal o intermediarios similares; subraya que esta capacidad de empleo transfronterizo racionalizada reducirá las cargas administrativas y facilitará la libre circulación de los trabajadores y servicios dentro de la Unión, respetando plenamente la legislación nacional aplicable en materia laboral y de seguridad social;</w:t>
            </w:r>
          </w:p>
        </w:tc>
      </w:tr>
    </w:tbl>
    <w:p w14:paraId="7BDF62C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3DC892A" w14:textId="77777777" w:rsidR="006250B9" w:rsidRPr="008C13E4" w:rsidRDefault="006250B9" w:rsidP="006250B9">
      <w:r w:rsidRPr="00566B91">
        <w:rPr>
          <w:rStyle w:val="HideTWBExt"/>
        </w:rPr>
        <w:t>&lt;/Amend&gt;</w:t>
      </w:r>
    </w:p>
    <w:p w14:paraId="35AAC70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189</w:t>
      </w:r>
      <w:r w:rsidRPr="00566B91">
        <w:rPr>
          <w:rStyle w:val="HideTWBExt"/>
          <w:b w:val="0"/>
        </w:rPr>
        <w:t>&lt;/NumAm&gt;</w:t>
      </w:r>
    </w:p>
    <w:p w14:paraId="73A334C8"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572CCE8C" w14:textId="77777777" w:rsidR="006250B9" w:rsidRPr="008C13E4" w:rsidRDefault="006250B9" w:rsidP="006250B9">
      <w:pPr>
        <w:pStyle w:val="NormalBold"/>
      </w:pPr>
      <w:r w:rsidRPr="00566B91">
        <w:rPr>
          <w:rStyle w:val="HideTWBExt"/>
          <w:b w:val="0"/>
        </w:rPr>
        <w:t>&lt;/RepeatBlock-By&gt;</w:t>
      </w:r>
    </w:p>
    <w:p w14:paraId="6CFCAE4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4B7607E" w14:textId="77777777" w:rsidR="006250B9" w:rsidRPr="008C13E4" w:rsidRDefault="006250B9" w:rsidP="006250B9">
      <w:pPr>
        <w:pStyle w:val="NormalBold"/>
      </w:pPr>
      <w:r w:rsidRPr="00566B91">
        <w:rPr>
          <w:rStyle w:val="HideTWBExt"/>
          <w:b w:val="0"/>
        </w:rPr>
        <w:t>&lt;Article&gt;</w:t>
      </w:r>
      <w:r w:rsidRPr="008C13E4">
        <w:t>Apartado 24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0563293" w14:textId="77777777" w:rsidTr="00C46B21">
        <w:trPr>
          <w:trHeight w:hRule="exact" w:val="240"/>
          <w:jc w:val="center"/>
        </w:trPr>
        <w:tc>
          <w:tcPr>
            <w:tcW w:w="9752" w:type="dxa"/>
            <w:gridSpan w:val="2"/>
            <w:tcBorders>
              <w:top w:val="nil"/>
              <w:left w:val="nil"/>
              <w:bottom w:val="nil"/>
              <w:right w:val="nil"/>
            </w:tcBorders>
          </w:tcPr>
          <w:p w14:paraId="79FD9551" w14:textId="77777777" w:rsidR="006250B9" w:rsidRPr="008C13E4" w:rsidRDefault="006250B9" w:rsidP="00C46B21"/>
        </w:tc>
      </w:tr>
      <w:tr w:rsidR="006250B9" w:rsidRPr="008C13E4" w14:paraId="6BE2ADA8" w14:textId="77777777" w:rsidTr="00C46B21">
        <w:trPr>
          <w:trHeight w:val="240"/>
          <w:jc w:val="center"/>
        </w:trPr>
        <w:tc>
          <w:tcPr>
            <w:tcW w:w="4876" w:type="dxa"/>
            <w:tcBorders>
              <w:top w:val="nil"/>
              <w:left w:val="nil"/>
              <w:bottom w:val="nil"/>
              <w:right w:val="nil"/>
            </w:tcBorders>
          </w:tcPr>
          <w:p w14:paraId="55DEE57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3165C60" w14:textId="77777777" w:rsidR="006250B9" w:rsidRPr="008C13E4" w:rsidRDefault="006250B9" w:rsidP="00C46B21">
            <w:pPr>
              <w:pStyle w:val="AmColumnHeading"/>
            </w:pPr>
            <w:r w:rsidRPr="008C13E4">
              <w:t>Enmienda</w:t>
            </w:r>
          </w:p>
        </w:tc>
      </w:tr>
      <w:tr w:rsidR="006250B9" w:rsidRPr="008C13E4" w14:paraId="01EB2CA3" w14:textId="77777777" w:rsidTr="00C46B21">
        <w:trPr>
          <w:jc w:val="center"/>
        </w:trPr>
        <w:tc>
          <w:tcPr>
            <w:tcW w:w="4876" w:type="dxa"/>
            <w:tcBorders>
              <w:top w:val="nil"/>
              <w:left w:val="nil"/>
              <w:bottom w:val="nil"/>
              <w:right w:val="nil"/>
            </w:tcBorders>
          </w:tcPr>
          <w:p w14:paraId="722CFD9D" w14:textId="77777777" w:rsidR="006250B9" w:rsidRPr="008C13E4" w:rsidRDefault="006250B9" w:rsidP="00C46B21">
            <w:pPr>
              <w:pStyle w:val="Normal6a"/>
            </w:pPr>
            <w:r w:rsidRPr="008C13E4">
              <w:t>24.</w:t>
            </w:r>
            <w:r w:rsidRPr="008C13E4">
              <w:tab/>
              <w:t>Pide a la Comisión que le someta, a más tardar en el primer trimestre de 2026, sobre la base de los artículos 50 y 114 del TFUE, una propuesta de directiva siguiendo las recomendaciones que se recogen en el anexo;</w:t>
            </w:r>
          </w:p>
        </w:tc>
        <w:tc>
          <w:tcPr>
            <w:tcW w:w="4876" w:type="dxa"/>
            <w:tcBorders>
              <w:top w:val="nil"/>
              <w:left w:val="nil"/>
              <w:bottom w:val="nil"/>
              <w:right w:val="nil"/>
            </w:tcBorders>
          </w:tcPr>
          <w:p w14:paraId="430A6C57" w14:textId="77777777" w:rsidR="006250B9" w:rsidRPr="008C13E4" w:rsidRDefault="006250B9" w:rsidP="00C46B21">
            <w:pPr>
              <w:pStyle w:val="Normal6a"/>
            </w:pPr>
            <w:r w:rsidRPr="008C13E4">
              <w:t>24.</w:t>
            </w:r>
            <w:r w:rsidRPr="008C13E4">
              <w:tab/>
              <w:t>Pide a la Comisión que le someta, a más tardar en el primer trimestre de 2026, sobre la base de los artículos 50 y 114 del TFUE, una propuesta de directiva siguiendo las recomendaciones que se recogen en el anexo</w:t>
            </w:r>
            <w:r w:rsidRPr="008C13E4">
              <w:rPr>
                <w:b/>
                <w:i/>
              </w:rPr>
              <w:t>, y recomienda que la Comisión presente también, junto con dicha propuesta, un plan de aplicación móvil que incluya la prestación de apoyo a los Estados miembros con recursos limitados y medidas periódicas de evaluación de impacto</w:t>
            </w:r>
            <w:r w:rsidRPr="008C13E4">
              <w:t>;</w:t>
            </w:r>
          </w:p>
        </w:tc>
      </w:tr>
    </w:tbl>
    <w:p w14:paraId="361C1353" w14:textId="77777777" w:rsidR="006250B9" w:rsidRPr="00566B91" w:rsidRDefault="006250B9" w:rsidP="006250B9">
      <w:pPr>
        <w:pStyle w:val="AmOrLang"/>
        <w:rPr>
          <w:lang w:val="it-IT"/>
        </w:rPr>
      </w:pPr>
      <w:r w:rsidRPr="00566B91">
        <w:rPr>
          <w:lang w:val="it-IT"/>
        </w:rPr>
        <w:t xml:space="preserve">Or. </w:t>
      </w:r>
      <w:r w:rsidRPr="00566B91">
        <w:rPr>
          <w:rStyle w:val="HideTWBExt"/>
          <w:lang w:val="it-IT"/>
        </w:rPr>
        <w:t>&lt;Original&gt;</w:t>
      </w:r>
      <w:r w:rsidRPr="00566B91">
        <w:rPr>
          <w:rStyle w:val="HideTWBInt"/>
          <w:lang w:val="it-IT"/>
        </w:rPr>
        <w:t>{RO}</w:t>
      </w:r>
      <w:r w:rsidRPr="00566B91">
        <w:rPr>
          <w:lang w:val="it-IT"/>
        </w:rPr>
        <w:t>ro</w:t>
      </w:r>
      <w:r w:rsidRPr="00566B91">
        <w:rPr>
          <w:rStyle w:val="HideTWBExt"/>
          <w:lang w:val="it-IT"/>
        </w:rPr>
        <w:t>&lt;/Original&gt;</w:t>
      </w:r>
    </w:p>
    <w:p w14:paraId="6E1E3423" w14:textId="77777777" w:rsidR="006250B9" w:rsidRPr="00566B91" w:rsidRDefault="006250B9" w:rsidP="006250B9">
      <w:pPr>
        <w:rPr>
          <w:lang w:val="it-IT"/>
        </w:rPr>
      </w:pPr>
      <w:r w:rsidRPr="00566B91">
        <w:rPr>
          <w:rStyle w:val="HideTWBExt"/>
          <w:lang w:val="it-IT"/>
        </w:rPr>
        <w:t>&lt;/Amend&gt;</w:t>
      </w:r>
    </w:p>
    <w:p w14:paraId="1791F4D3" w14:textId="77777777" w:rsidR="006250B9" w:rsidRPr="00566B91" w:rsidRDefault="006250B9" w:rsidP="006250B9">
      <w:pPr>
        <w:pStyle w:val="AmNumberTabs"/>
        <w:rPr>
          <w:lang w:val="it-IT"/>
        </w:rPr>
      </w:pPr>
      <w:r w:rsidRPr="00566B91">
        <w:rPr>
          <w:rStyle w:val="HideTWBExt"/>
          <w:b w:val="0"/>
        </w:rPr>
        <w:t>&lt;Amend&gt;</w:t>
      </w:r>
      <w:r w:rsidRPr="00566B91">
        <w:rPr>
          <w:lang w:val="it-IT"/>
        </w:rPr>
        <w:t>Enmienda</w:t>
      </w:r>
      <w:r w:rsidRPr="00566B91">
        <w:rPr>
          <w:lang w:val="it-IT"/>
        </w:rPr>
        <w:tab/>
      </w:r>
      <w:r w:rsidRPr="00566B91">
        <w:rPr>
          <w:lang w:val="it-IT"/>
        </w:rPr>
        <w:tab/>
      </w:r>
      <w:r w:rsidRPr="00566B91">
        <w:rPr>
          <w:rStyle w:val="HideTWBExt"/>
          <w:b w:val="0"/>
        </w:rPr>
        <w:t>&lt;NumAm&gt;</w:t>
      </w:r>
      <w:r w:rsidRPr="00566B91">
        <w:rPr>
          <w:lang w:val="it-IT"/>
        </w:rPr>
        <w:t>190</w:t>
      </w:r>
      <w:r w:rsidRPr="00566B91">
        <w:rPr>
          <w:rStyle w:val="HideTWBExt"/>
          <w:b w:val="0"/>
        </w:rPr>
        <w:t>&lt;/NumAm&gt;</w:t>
      </w:r>
    </w:p>
    <w:p w14:paraId="556A08EF" w14:textId="77777777" w:rsidR="006250B9" w:rsidRPr="00566B91" w:rsidRDefault="006250B9" w:rsidP="006250B9">
      <w:pPr>
        <w:pStyle w:val="NormalBold"/>
        <w:rPr>
          <w:lang w:val="it-IT"/>
        </w:rPr>
      </w:pPr>
      <w:r w:rsidRPr="00566B91">
        <w:rPr>
          <w:rStyle w:val="HideTWBExt"/>
          <w:b w:val="0"/>
        </w:rPr>
        <w:t>&lt;RepeatBlock-By&gt;&lt;Members&gt;</w:t>
      </w:r>
      <w:r w:rsidRPr="00566B91">
        <w:rPr>
          <w:lang w:val="it-IT"/>
        </w:rPr>
        <w:t>Mario Mantovani</w:t>
      </w:r>
      <w:r w:rsidRPr="00566B91">
        <w:rPr>
          <w:rStyle w:val="HideTWBExt"/>
          <w:b w:val="0"/>
        </w:rPr>
        <w:t>&lt;/Members&gt;</w:t>
      </w:r>
    </w:p>
    <w:p w14:paraId="5FE5A133" w14:textId="77777777" w:rsidR="006250B9" w:rsidRPr="00566B91" w:rsidRDefault="006250B9" w:rsidP="006250B9">
      <w:pPr>
        <w:pStyle w:val="NormalBold"/>
        <w:rPr>
          <w:lang w:val="it-IT"/>
        </w:rPr>
      </w:pPr>
      <w:r w:rsidRPr="00566B91">
        <w:rPr>
          <w:rStyle w:val="HideTWBExt"/>
          <w:b w:val="0"/>
        </w:rPr>
        <w:t>&lt;/RepeatBlock-By&gt;</w:t>
      </w:r>
    </w:p>
    <w:p w14:paraId="0765FC5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E8E7523" w14:textId="77777777" w:rsidR="006250B9" w:rsidRPr="008C13E4" w:rsidRDefault="006250B9" w:rsidP="006250B9">
      <w:pPr>
        <w:pStyle w:val="NormalBold"/>
      </w:pPr>
      <w:r w:rsidRPr="00566B91">
        <w:rPr>
          <w:rStyle w:val="HideTWBExt"/>
          <w:b w:val="0"/>
        </w:rPr>
        <w:t>&lt;Article&gt;</w:t>
      </w:r>
      <w:r w:rsidRPr="008C13E4">
        <w:t>Apartado 24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8E6A738" w14:textId="77777777" w:rsidTr="00C46B21">
        <w:trPr>
          <w:trHeight w:hRule="exact" w:val="240"/>
          <w:jc w:val="center"/>
        </w:trPr>
        <w:tc>
          <w:tcPr>
            <w:tcW w:w="9752" w:type="dxa"/>
            <w:gridSpan w:val="2"/>
            <w:tcBorders>
              <w:top w:val="nil"/>
              <w:left w:val="nil"/>
              <w:bottom w:val="nil"/>
              <w:right w:val="nil"/>
            </w:tcBorders>
          </w:tcPr>
          <w:p w14:paraId="6A30B041" w14:textId="77777777" w:rsidR="006250B9" w:rsidRPr="008C13E4" w:rsidRDefault="006250B9" w:rsidP="00C46B21"/>
        </w:tc>
      </w:tr>
      <w:tr w:rsidR="006250B9" w:rsidRPr="008C13E4" w14:paraId="078156EB" w14:textId="77777777" w:rsidTr="00C46B21">
        <w:trPr>
          <w:trHeight w:val="240"/>
          <w:jc w:val="center"/>
        </w:trPr>
        <w:tc>
          <w:tcPr>
            <w:tcW w:w="4876" w:type="dxa"/>
            <w:tcBorders>
              <w:top w:val="nil"/>
              <w:left w:val="nil"/>
              <w:bottom w:val="nil"/>
              <w:right w:val="nil"/>
            </w:tcBorders>
          </w:tcPr>
          <w:p w14:paraId="73AA07F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D00EC97" w14:textId="77777777" w:rsidR="006250B9" w:rsidRPr="008C13E4" w:rsidRDefault="006250B9" w:rsidP="00C46B21">
            <w:pPr>
              <w:pStyle w:val="AmColumnHeading"/>
            </w:pPr>
            <w:r w:rsidRPr="008C13E4">
              <w:t>Enmienda</w:t>
            </w:r>
          </w:p>
        </w:tc>
      </w:tr>
      <w:tr w:rsidR="006250B9" w:rsidRPr="008C13E4" w14:paraId="65531444" w14:textId="77777777" w:rsidTr="00C46B21">
        <w:trPr>
          <w:jc w:val="center"/>
        </w:trPr>
        <w:tc>
          <w:tcPr>
            <w:tcW w:w="4876" w:type="dxa"/>
            <w:tcBorders>
              <w:top w:val="nil"/>
              <w:left w:val="nil"/>
              <w:bottom w:val="nil"/>
              <w:right w:val="nil"/>
            </w:tcBorders>
          </w:tcPr>
          <w:p w14:paraId="07F024BB" w14:textId="77777777" w:rsidR="006250B9" w:rsidRPr="008C13E4" w:rsidRDefault="006250B9" w:rsidP="00C46B21">
            <w:pPr>
              <w:pStyle w:val="Normal6a"/>
            </w:pPr>
            <w:r w:rsidRPr="008C13E4">
              <w:t>24.</w:t>
            </w:r>
            <w:r w:rsidRPr="008C13E4">
              <w:tab/>
              <w:t xml:space="preserve">Pide a la Comisión que le someta, a más tardar en el primer trimestre de 2026, sobre la base </w:t>
            </w:r>
            <w:r w:rsidRPr="008C13E4">
              <w:rPr>
                <w:b/>
                <w:i/>
              </w:rPr>
              <w:t>de los artículos 50 y 114</w:t>
            </w:r>
            <w:r w:rsidRPr="008C13E4">
              <w:t xml:space="preserve"> del TFUE, una propuesta de </w:t>
            </w:r>
            <w:r w:rsidRPr="008C13E4">
              <w:rPr>
                <w:b/>
                <w:i/>
              </w:rPr>
              <w:t>directiva siguiendo</w:t>
            </w:r>
            <w:r w:rsidRPr="008C13E4">
              <w:t xml:space="preserve"> las recomendaciones que se recogen en el anexo</w:t>
            </w:r>
            <w:r w:rsidRPr="008C13E4">
              <w:rPr>
                <w:b/>
                <w:i/>
              </w:rPr>
              <w:t>;</w:t>
            </w:r>
          </w:p>
        </w:tc>
        <w:tc>
          <w:tcPr>
            <w:tcW w:w="4876" w:type="dxa"/>
            <w:tcBorders>
              <w:top w:val="nil"/>
              <w:left w:val="nil"/>
              <w:bottom w:val="nil"/>
              <w:right w:val="nil"/>
            </w:tcBorders>
          </w:tcPr>
          <w:p w14:paraId="22BDC59E" w14:textId="77777777" w:rsidR="006250B9" w:rsidRPr="008C13E4" w:rsidRDefault="006250B9" w:rsidP="00C46B21">
            <w:pPr>
              <w:pStyle w:val="Normal6a"/>
            </w:pPr>
            <w:r w:rsidRPr="008C13E4">
              <w:t>24.</w:t>
            </w:r>
            <w:r w:rsidRPr="008C13E4">
              <w:tab/>
              <w:t xml:space="preserve">Pide a la Comisión que le someta, a más tardar en el primer trimestre de 2026, sobre la base </w:t>
            </w:r>
            <w:r w:rsidRPr="008C13E4">
              <w:rPr>
                <w:b/>
                <w:i/>
              </w:rPr>
              <w:t>del artículo 352, apartado 1</w:t>
            </w:r>
            <w:r w:rsidRPr="008C13E4">
              <w:t xml:space="preserve"> del TFUE, una propuesta de </w:t>
            </w:r>
            <w:r w:rsidRPr="008C13E4">
              <w:rPr>
                <w:b/>
                <w:i/>
              </w:rPr>
              <w:t>reglamento que siga</w:t>
            </w:r>
            <w:r w:rsidRPr="008C13E4">
              <w:t xml:space="preserve"> las recomendaciones que se recogen en el anexo</w:t>
            </w:r>
            <w:r w:rsidRPr="008C13E4">
              <w:rPr>
                <w:b/>
                <w:i/>
              </w:rPr>
              <w:t>. </w:t>
            </w:r>
          </w:p>
        </w:tc>
      </w:tr>
    </w:tbl>
    <w:p w14:paraId="3F3D54B0"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2EE6B191" w14:textId="77777777" w:rsidR="006250B9" w:rsidRPr="00566B91" w:rsidRDefault="006250B9" w:rsidP="006250B9">
      <w:pPr>
        <w:rPr>
          <w:lang w:val="en-GB"/>
        </w:rPr>
      </w:pPr>
      <w:r w:rsidRPr="00566B91">
        <w:rPr>
          <w:rStyle w:val="HideTWBExt"/>
          <w:lang w:val="en-GB"/>
        </w:rPr>
        <w:t>&lt;/Amend&gt;</w:t>
      </w:r>
    </w:p>
    <w:p w14:paraId="639BB835"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191</w:t>
      </w:r>
      <w:r w:rsidRPr="00566B91">
        <w:rPr>
          <w:rStyle w:val="HideTWBExt"/>
          <w:b w:val="0"/>
        </w:rPr>
        <w:t>&lt;/NumAm&gt;</w:t>
      </w:r>
    </w:p>
    <w:p w14:paraId="67F6A603"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Emil Radev</w:t>
      </w:r>
      <w:r w:rsidRPr="00566B91">
        <w:rPr>
          <w:rStyle w:val="HideTWBExt"/>
          <w:b w:val="0"/>
        </w:rPr>
        <w:t>&lt;/Members&gt;</w:t>
      </w:r>
    </w:p>
    <w:p w14:paraId="7C4BBC58" w14:textId="77777777" w:rsidR="006250B9" w:rsidRPr="00566B91" w:rsidRDefault="006250B9" w:rsidP="006250B9">
      <w:pPr>
        <w:pStyle w:val="NormalBold"/>
        <w:rPr>
          <w:lang w:val="en-GB"/>
        </w:rPr>
      </w:pPr>
      <w:r w:rsidRPr="00566B91">
        <w:rPr>
          <w:rStyle w:val="HideTWBExt"/>
          <w:b w:val="0"/>
        </w:rPr>
        <w:t>&lt;/RepeatBlock-By&gt;</w:t>
      </w:r>
    </w:p>
    <w:p w14:paraId="0085747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AD162FB" w14:textId="77777777" w:rsidR="006250B9" w:rsidRPr="008C13E4" w:rsidRDefault="006250B9" w:rsidP="006250B9">
      <w:pPr>
        <w:pStyle w:val="NormalBold"/>
      </w:pPr>
      <w:r w:rsidRPr="00566B91">
        <w:rPr>
          <w:rStyle w:val="HideTWBExt"/>
          <w:b w:val="0"/>
        </w:rPr>
        <w:t>&lt;Article&gt;</w:t>
      </w:r>
      <w:r w:rsidRPr="008C13E4">
        <w:t>Apartado 24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65ACF14" w14:textId="77777777" w:rsidTr="00C46B21">
        <w:trPr>
          <w:trHeight w:hRule="exact" w:val="240"/>
          <w:jc w:val="center"/>
        </w:trPr>
        <w:tc>
          <w:tcPr>
            <w:tcW w:w="9752" w:type="dxa"/>
            <w:gridSpan w:val="2"/>
            <w:tcBorders>
              <w:top w:val="nil"/>
              <w:left w:val="nil"/>
              <w:bottom w:val="nil"/>
              <w:right w:val="nil"/>
            </w:tcBorders>
          </w:tcPr>
          <w:p w14:paraId="6DCEECAE" w14:textId="77777777" w:rsidR="006250B9" w:rsidRPr="008C13E4" w:rsidRDefault="006250B9" w:rsidP="00C46B21"/>
        </w:tc>
      </w:tr>
      <w:tr w:rsidR="006250B9" w:rsidRPr="008C13E4" w14:paraId="1AEE4E99" w14:textId="77777777" w:rsidTr="00C46B21">
        <w:trPr>
          <w:trHeight w:val="240"/>
          <w:jc w:val="center"/>
        </w:trPr>
        <w:tc>
          <w:tcPr>
            <w:tcW w:w="4876" w:type="dxa"/>
            <w:tcBorders>
              <w:top w:val="nil"/>
              <w:left w:val="nil"/>
              <w:bottom w:val="nil"/>
              <w:right w:val="nil"/>
            </w:tcBorders>
          </w:tcPr>
          <w:p w14:paraId="54C6F7E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0201C65" w14:textId="77777777" w:rsidR="006250B9" w:rsidRPr="008C13E4" w:rsidRDefault="006250B9" w:rsidP="00C46B21">
            <w:pPr>
              <w:pStyle w:val="AmColumnHeading"/>
            </w:pPr>
            <w:r w:rsidRPr="008C13E4">
              <w:t>Enmienda</w:t>
            </w:r>
          </w:p>
        </w:tc>
      </w:tr>
      <w:tr w:rsidR="006250B9" w:rsidRPr="008C13E4" w14:paraId="2E4BD727" w14:textId="77777777" w:rsidTr="00C46B21">
        <w:trPr>
          <w:jc w:val="center"/>
        </w:trPr>
        <w:tc>
          <w:tcPr>
            <w:tcW w:w="4876" w:type="dxa"/>
            <w:tcBorders>
              <w:top w:val="nil"/>
              <w:left w:val="nil"/>
              <w:bottom w:val="nil"/>
              <w:right w:val="nil"/>
            </w:tcBorders>
          </w:tcPr>
          <w:p w14:paraId="4349F975" w14:textId="77777777" w:rsidR="006250B9" w:rsidRPr="008C13E4" w:rsidRDefault="006250B9" w:rsidP="00C46B21">
            <w:pPr>
              <w:pStyle w:val="Normal6a"/>
            </w:pPr>
            <w:r w:rsidRPr="008C13E4">
              <w:t>24.</w:t>
            </w:r>
            <w:r w:rsidRPr="008C13E4">
              <w:tab/>
              <w:t xml:space="preserve">Pide a la Comisión que le someta, a más tardar en el primer trimestre de 2026, </w:t>
            </w:r>
            <w:r w:rsidRPr="008C13E4">
              <w:rPr>
                <w:b/>
                <w:i/>
              </w:rPr>
              <w:t>sobre la base de los artículos 50 y 114 del TFUE,</w:t>
            </w:r>
            <w:r w:rsidRPr="008C13E4">
              <w:t xml:space="preserve"> una propuesta de </w:t>
            </w:r>
            <w:r w:rsidRPr="008C13E4">
              <w:rPr>
                <w:b/>
                <w:i/>
              </w:rPr>
              <w:t>directiva</w:t>
            </w:r>
            <w:r w:rsidRPr="008C13E4">
              <w:t xml:space="preserve"> siguiendo las recomendaciones que se recogen en el anexo;</w:t>
            </w:r>
          </w:p>
        </w:tc>
        <w:tc>
          <w:tcPr>
            <w:tcW w:w="4876" w:type="dxa"/>
            <w:tcBorders>
              <w:top w:val="nil"/>
              <w:left w:val="nil"/>
              <w:bottom w:val="nil"/>
              <w:right w:val="nil"/>
            </w:tcBorders>
          </w:tcPr>
          <w:p w14:paraId="07F3C7FD" w14:textId="77777777" w:rsidR="006250B9" w:rsidRPr="008C13E4" w:rsidRDefault="006250B9" w:rsidP="00C46B21">
            <w:pPr>
              <w:pStyle w:val="Normal6a"/>
            </w:pPr>
            <w:r w:rsidRPr="008C13E4">
              <w:t>24.</w:t>
            </w:r>
            <w:r w:rsidRPr="008C13E4">
              <w:tab/>
              <w:t xml:space="preserve">Pide a la Comisión que le someta, a más tardar en el primer trimestre de 2026, una propuesta de </w:t>
            </w:r>
            <w:r w:rsidRPr="008C13E4">
              <w:rPr>
                <w:b/>
                <w:i/>
              </w:rPr>
              <w:t>reglamento</w:t>
            </w:r>
            <w:r w:rsidRPr="008C13E4">
              <w:t xml:space="preserve"> siguiendo las recomendaciones que se recogen en el anexo;</w:t>
            </w:r>
          </w:p>
        </w:tc>
      </w:tr>
    </w:tbl>
    <w:p w14:paraId="2E89CD62"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7798F6C0" w14:textId="77777777" w:rsidR="006250B9" w:rsidRPr="00566B91" w:rsidRDefault="006250B9" w:rsidP="006250B9">
      <w:pPr>
        <w:rPr>
          <w:lang w:val="sv-SE"/>
        </w:rPr>
      </w:pPr>
      <w:r w:rsidRPr="00566B91">
        <w:rPr>
          <w:rStyle w:val="HideTWBExt"/>
          <w:lang w:val="sv-SE"/>
        </w:rPr>
        <w:t>&lt;/Amend&gt;</w:t>
      </w:r>
    </w:p>
    <w:p w14:paraId="76E8F60D"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192</w:t>
      </w:r>
      <w:r w:rsidRPr="00566B91">
        <w:rPr>
          <w:rStyle w:val="HideTWBExt"/>
          <w:b w:val="0"/>
        </w:rPr>
        <w:t>&lt;/NumAm&gt;</w:t>
      </w:r>
    </w:p>
    <w:p w14:paraId="623454E5"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0CA9BEEB" w14:textId="77777777" w:rsidR="006250B9" w:rsidRPr="00566B91" w:rsidRDefault="006250B9" w:rsidP="006250B9">
      <w:pPr>
        <w:pStyle w:val="NormalBold"/>
        <w:rPr>
          <w:lang w:val="sv-SE"/>
        </w:rPr>
      </w:pPr>
      <w:r w:rsidRPr="00566B91">
        <w:rPr>
          <w:rStyle w:val="HideTWBExt"/>
          <w:b w:val="0"/>
        </w:rPr>
        <w:t>&lt;/RepeatBlock-By&gt;</w:t>
      </w:r>
    </w:p>
    <w:p w14:paraId="670DFC2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E8F92FA" w14:textId="77777777" w:rsidR="006250B9" w:rsidRPr="008C13E4" w:rsidRDefault="006250B9" w:rsidP="006250B9">
      <w:pPr>
        <w:pStyle w:val="NormalBold"/>
      </w:pPr>
      <w:r w:rsidRPr="00566B91">
        <w:rPr>
          <w:rStyle w:val="HideTWBExt"/>
          <w:b w:val="0"/>
        </w:rPr>
        <w:t>&lt;Article&gt;</w:t>
      </w:r>
      <w:r w:rsidRPr="008C13E4">
        <w:t>Apartado 24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E7AC674" w14:textId="77777777" w:rsidTr="00C46B21">
        <w:trPr>
          <w:trHeight w:hRule="exact" w:val="240"/>
          <w:jc w:val="center"/>
        </w:trPr>
        <w:tc>
          <w:tcPr>
            <w:tcW w:w="9752" w:type="dxa"/>
            <w:gridSpan w:val="2"/>
            <w:tcBorders>
              <w:top w:val="nil"/>
              <w:left w:val="nil"/>
              <w:bottom w:val="nil"/>
              <w:right w:val="nil"/>
            </w:tcBorders>
          </w:tcPr>
          <w:p w14:paraId="050651BF" w14:textId="77777777" w:rsidR="006250B9" w:rsidRPr="008C13E4" w:rsidRDefault="006250B9" w:rsidP="00C46B21"/>
        </w:tc>
      </w:tr>
      <w:tr w:rsidR="006250B9" w:rsidRPr="008C13E4" w14:paraId="35DA34C3" w14:textId="77777777" w:rsidTr="00C46B21">
        <w:trPr>
          <w:trHeight w:val="240"/>
          <w:jc w:val="center"/>
        </w:trPr>
        <w:tc>
          <w:tcPr>
            <w:tcW w:w="4876" w:type="dxa"/>
            <w:tcBorders>
              <w:top w:val="nil"/>
              <w:left w:val="nil"/>
              <w:bottom w:val="nil"/>
              <w:right w:val="nil"/>
            </w:tcBorders>
          </w:tcPr>
          <w:p w14:paraId="271C479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2F2C0C7" w14:textId="77777777" w:rsidR="006250B9" w:rsidRPr="008C13E4" w:rsidRDefault="006250B9" w:rsidP="00C46B21">
            <w:pPr>
              <w:pStyle w:val="AmColumnHeading"/>
            </w:pPr>
            <w:r w:rsidRPr="008C13E4">
              <w:t>Enmienda</w:t>
            </w:r>
          </w:p>
        </w:tc>
      </w:tr>
      <w:tr w:rsidR="006250B9" w:rsidRPr="008C13E4" w14:paraId="3E18DAB8" w14:textId="77777777" w:rsidTr="00C46B21">
        <w:trPr>
          <w:jc w:val="center"/>
        </w:trPr>
        <w:tc>
          <w:tcPr>
            <w:tcW w:w="4876" w:type="dxa"/>
            <w:tcBorders>
              <w:top w:val="nil"/>
              <w:left w:val="nil"/>
              <w:bottom w:val="nil"/>
              <w:right w:val="nil"/>
            </w:tcBorders>
          </w:tcPr>
          <w:p w14:paraId="0F26E59A" w14:textId="77777777" w:rsidR="006250B9" w:rsidRPr="008C13E4" w:rsidRDefault="006250B9" w:rsidP="00C46B21">
            <w:pPr>
              <w:pStyle w:val="Normal6a"/>
            </w:pPr>
            <w:r w:rsidRPr="008C13E4">
              <w:t>24.</w:t>
            </w:r>
            <w:r w:rsidRPr="008C13E4">
              <w:tab/>
              <w:t xml:space="preserve">Pide a la Comisión que le someta, a más tardar en el primer trimestre de 2026, </w:t>
            </w:r>
            <w:r w:rsidRPr="008C13E4">
              <w:rPr>
                <w:b/>
                <w:i/>
              </w:rPr>
              <w:t>sobre la base de los artículos 50 y 114 del TFUE,</w:t>
            </w:r>
            <w:r w:rsidRPr="008C13E4">
              <w:t xml:space="preserve"> una propuesta de </w:t>
            </w:r>
            <w:r w:rsidRPr="008C13E4">
              <w:rPr>
                <w:b/>
                <w:i/>
              </w:rPr>
              <w:t>directiva</w:t>
            </w:r>
            <w:r w:rsidRPr="008C13E4">
              <w:t xml:space="preserve"> siguiendo las recomendaciones que se recogen en el anexo;</w:t>
            </w:r>
          </w:p>
        </w:tc>
        <w:tc>
          <w:tcPr>
            <w:tcW w:w="4876" w:type="dxa"/>
            <w:tcBorders>
              <w:top w:val="nil"/>
              <w:left w:val="nil"/>
              <w:bottom w:val="nil"/>
              <w:right w:val="nil"/>
            </w:tcBorders>
          </w:tcPr>
          <w:p w14:paraId="6242F75F" w14:textId="77777777" w:rsidR="006250B9" w:rsidRPr="008C13E4" w:rsidRDefault="006250B9" w:rsidP="00C46B21">
            <w:pPr>
              <w:pStyle w:val="Normal6a"/>
            </w:pPr>
            <w:r w:rsidRPr="008C13E4">
              <w:t>24.</w:t>
            </w:r>
            <w:r w:rsidRPr="008C13E4">
              <w:tab/>
              <w:t xml:space="preserve">Pide a la Comisión que le someta, a más tardar en el primer trimestre de 2026, una propuesta de </w:t>
            </w:r>
            <w:r w:rsidRPr="008C13E4">
              <w:rPr>
                <w:b/>
                <w:i/>
              </w:rPr>
              <w:t>reglamento</w:t>
            </w:r>
            <w:r w:rsidRPr="008C13E4">
              <w:t xml:space="preserve"> siguiendo las recomendaciones que se recogen en el anexo</w:t>
            </w:r>
            <w:r w:rsidRPr="008C13E4">
              <w:rPr>
                <w:b/>
                <w:i/>
              </w:rPr>
              <w:t>, de acuerdo con los principios de mejora de la legislación</w:t>
            </w:r>
            <w:r w:rsidRPr="008C13E4">
              <w:t>;</w:t>
            </w:r>
          </w:p>
        </w:tc>
      </w:tr>
    </w:tbl>
    <w:p w14:paraId="5A8B8B33"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66812DF" w14:textId="77777777" w:rsidR="006250B9" w:rsidRPr="008C13E4" w:rsidRDefault="006250B9" w:rsidP="006250B9">
      <w:r w:rsidRPr="00566B91">
        <w:rPr>
          <w:rStyle w:val="HideTWBExt"/>
        </w:rPr>
        <w:t>&lt;/Amend&gt;</w:t>
      </w:r>
    </w:p>
    <w:p w14:paraId="1EC76AD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193</w:t>
      </w:r>
      <w:r w:rsidRPr="00566B91">
        <w:rPr>
          <w:rStyle w:val="HideTWBExt"/>
          <w:b w:val="0"/>
        </w:rPr>
        <w:t>&lt;/NumAm&gt;</w:t>
      </w:r>
    </w:p>
    <w:p w14:paraId="63598EBE"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7DC5FF6A" w14:textId="77777777" w:rsidR="006250B9" w:rsidRPr="008C13E4" w:rsidRDefault="006250B9" w:rsidP="006250B9">
      <w:pPr>
        <w:pStyle w:val="NormalBold"/>
      </w:pPr>
      <w:r w:rsidRPr="00566B91">
        <w:rPr>
          <w:rStyle w:val="HideTWBExt"/>
          <w:b w:val="0"/>
        </w:rPr>
        <w:t>&lt;/RepeatBlock-By&gt;</w:t>
      </w:r>
    </w:p>
    <w:p w14:paraId="2FE4710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9D10C8E" w14:textId="77777777" w:rsidR="006250B9" w:rsidRPr="008C13E4" w:rsidRDefault="006250B9" w:rsidP="006250B9">
      <w:pPr>
        <w:pStyle w:val="NormalBold"/>
      </w:pPr>
      <w:r w:rsidRPr="00566B91">
        <w:rPr>
          <w:rStyle w:val="HideTWBExt"/>
          <w:b w:val="0"/>
        </w:rPr>
        <w:t>&lt;Article&gt;</w:t>
      </w:r>
      <w:r w:rsidRPr="008C13E4">
        <w:t>Apartado 24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B1BFA14" w14:textId="77777777" w:rsidTr="00C46B21">
        <w:trPr>
          <w:trHeight w:hRule="exact" w:val="240"/>
          <w:jc w:val="center"/>
        </w:trPr>
        <w:tc>
          <w:tcPr>
            <w:tcW w:w="9752" w:type="dxa"/>
            <w:gridSpan w:val="2"/>
            <w:tcBorders>
              <w:top w:val="nil"/>
              <w:left w:val="nil"/>
              <w:bottom w:val="nil"/>
              <w:right w:val="nil"/>
            </w:tcBorders>
          </w:tcPr>
          <w:p w14:paraId="13DB9CD3" w14:textId="77777777" w:rsidR="006250B9" w:rsidRPr="008C13E4" w:rsidRDefault="006250B9" w:rsidP="00C46B21"/>
        </w:tc>
      </w:tr>
      <w:tr w:rsidR="006250B9" w:rsidRPr="008C13E4" w14:paraId="1B5D0F4C" w14:textId="77777777" w:rsidTr="00C46B21">
        <w:trPr>
          <w:trHeight w:val="240"/>
          <w:jc w:val="center"/>
        </w:trPr>
        <w:tc>
          <w:tcPr>
            <w:tcW w:w="4876" w:type="dxa"/>
            <w:tcBorders>
              <w:top w:val="nil"/>
              <w:left w:val="nil"/>
              <w:bottom w:val="nil"/>
              <w:right w:val="nil"/>
            </w:tcBorders>
          </w:tcPr>
          <w:p w14:paraId="2B55D0A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6321BB1" w14:textId="77777777" w:rsidR="006250B9" w:rsidRPr="008C13E4" w:rsidRDefault="006250B9" w:rsidP="00C46B21">
            <w:pPr>
              <w:pStyle w:val="AmColumnHeading"/>
            </w:pPr>
            <w:r w:rsidRPr="008C13E4">
              <w:t>Enmienda</w:t>
            </w:r>
          </w:p>
        </w:tc>
      </w:tr>
      <w:tr w:rsidR="006250B9" w:rsidRPr="008C13E4" w14:paraId="3CCE2121" w14:textId="77777777" w:rsidTr="00C46B21">
        <w:trPr>
          <w:jc w:val="center"/>
        </w:trPr>
        <w:tc>
          <w:tcPr>
            <w:tcW w:w="4876" w:type="dxa"/>
            <w:tcBorders>
              <w:top w:val="nil"/>
              <w:left w:val="nil"/>
              <w:bottom w:val="nil"/>
              <w:right w:val="nil"/>
            </w:tcBorders>
          </w:tcPr>
          <w:p w14:paraId="5C20A0B6" w14:textId="77777777" w:rsidR="006250B9" w:rsidRPr="008C13E4" w:rsidRDefault="006250B9" w:rsidP="00C46B21">
            <w:pPr>
              <w:pStyle w:val="Normal6a"/>
            </w:pPr>
            <w:r w:rsidRPr="008C13E4">
              <w:t>24.</w:t>
            </w:r>
            <w:r w:rsidRPr="008C13E4">
              <w:tab/>
              <w:t xml:space="preserve">Pide a la Comisión que le someta, a más tardar en el primer trimestre de 2026, sobre la base </w:t>
            </w:r>
            <w:r w:rsidRPr="008C13E4">
              <w:rPr>
                <w:b/>
                <w:i/>
              </w:rPr>
              <w:t>de los artículos 50 y 114</w:t>
            </w:r>
            <w:r w:rsidRPr="008C13E4">
              <w:t xml:space="preserve"> del TFUE, una propuesta de directiva siguiendo las recomendaciones que se recogen en el anexo;</w:t>
            </w:r>
          </w:p>
        </w:tc>
        <w:tc>
          <w:tcPr>
            <w:tcW w:w="4876" w:type="dxa"/>
            <w:tcBorders>
              <w:top w:val="nil"/>
              <w:left w:val="nil"/>
              <w:bottom w:val="nil"/>
              <w:right w:val="nil"/>
            </w:tcBorders>
          </w:tcPr>
          <w:p w14:paraId="6AC2589B" w14:textId="77777777" w:rsidR="006250B9" w:rsidRPr="008C13E4" w:rsidRDefault="006250B9" w:rsidP="00C46B21">
            <w:pPr>
              <w:pStyle w:val="Normal6a"/>
            </w:pPr>
            <w:r w:rsidRPr="008C13E4">
              <w:t>24.</w:t>
            </w:r>
            <w:r w:rsidRPr="008C13E4">
              <w:tab/>
              <w:t xml:space="preserve">Pide a la Comisión que le someta, a más tardar en el primer trimestre de 2026, sobre la base </w:t>
            </w:r>
            <w:r w:rsidRPr="008C13E4">
              <w:rPr>
                <w:b/>
                <w:i/>
              </w:rPr>
              <w:t>del artículo 50</w:t>
            </w:r>
            <w:r w:rsidRPr="008C13E4">
              <w:t xml:space="preserve"> del TFUE, una propuesta de directiva siguiendo las recomendaciones que se recogen en el anexo;</w:t>
            </w:r>
          </w:p>
        </w:tc>
      </w:tr>
    </w:tbl>
    <w:p w14:paraId="4AD9BB44"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{FR}</w:t>
      </w:r>
      <w:r w:rsidRPr="00566B91">
        <w:rPr>
          <w:lang w:val="fr-BE"/>
        </w:rPr>
        <w:t>fr</w:t>
      </w:r>
      <w:r w:rsidRPr="00566B91">
        <w:rPr>
          <w:rStyle w:val="HideTWBExt"/>
          <w:lang w:val="fr-BE"/>
        </w:rPr>
        <w:t>&lt;/Original&gt;</w:t>
      </w:r>
    </w:p>
    <w:p w14:paraId="1DF1F619" w14:textId="77777777" w:rsidR="006250B9" w:rsidRPr="00566B91" w:rsidRDefault="006250B9" w:rsidP="006250B9">
      <w:pPr>
        <w:rPr>
          <w:lang w:val="fr-BE"/>
        </w:rPr>
      </w:pPr>
      <w:r w:rsidRPr="00566B91">
        <w:rPr>
          <w:rStyle w:val="HideTWBExt"/>
          <w:lang w:val="fr-BE"/>
        </w:rPr>
        <w:t>&lt;/Amend&gt;</w:t>
      </w:r>
    </w:p>
    <w:p w14:paraId="05C66BF7"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194</w:t>
      </w:r>
      <w:r w:rsidRPr="00566B91">
        <w:rPr>
          <w:rStyle w:val="HideTWBExt"/>
          <w:b w:val="0"/>
        </w:rPr>
        <w:t>&lt;/NumAm&gt;</w:t>
      </w:r>
    </w:p>
    <w:p w14:paraId="28289B01"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38CF38A6" w14:textId="77777777" w:rsidR="006250B9" w:rsidRPr="00566B91" w:rsidRDefault="006250B9" w:rsidP="006250B9">
      <w:pPr>
        <w:pStyle w:val="NormalBold"/>
        <w:rPr>
          <w:lang w:val="fr-BE"/>
        </w:rPr>
      </w:pPr>
      <w:r w:rsidRPr="00566B91">
        <w:rPr>
          <w:rStyle w:val="HideTWBExt"/>
          <w:b w:val="0"/>
        </w:rPr>
        <w:t>&lt;/RepeatBlock-By&gt;</w:t>
      </w:r>
    </w:p>
    <w:p w14:paraId="00BD167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1149F9C" w14:textId="77777777" w:rsidR="006250B9" w:rsidRPr="008C13E4" w:rsidRDefault="006250B9" w:rsidP="006250B9">
      <w:pPr>
        <w:pStyle w:val="NormalBold"/>
      </w:pPr>
      <w:r w:rsidRPr="00566B91">
        <w:rPr>
          <w:rStyle w:val="HideTWBExt"/>
          <w:b w:val="0"/>
        </w:rPr>
        <w:t>&lt;Article&gt;</w:t>
      </w:r>
      <w:r w:rsidRPr="008C13E4">
        <w:t>Anexo I – punto 1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FD4B5B2" w14:textId="77777777" w:rsidTr="00C46B21">
        <w:trPr>
          <w:trHeight w:hRule="exact" w:val="240"/>
          <w:jc w:val="center"/>
        </w:trPr>
        <w:tc>
          <w:tcPr>
            <w:tcW w:w="9752" w:type="dxa"/>
            <w:gridSpan w:val="2"/>
            <w:tcBorders>
              <w:top w:val="nil"/>
              <w:left w:val="nil"/>
              <w:bottom w:val="nil"/>
              <w:right w:val="nil"/>
            </w:tcBorders>
          </w:tcPr>
          <w:p w14:paraId="3F3C1A96" w14:textId="77777777" w:rsidR="006250B9" w:rsidRPr="008C13E4" w:rsidRDefault="006250B9" w:rsidP="00C46B21"/>
        </w:tc>
      </w:tr>
      <w:tr w:rsidR="006250B9" w:rsidRPr="008C13E4" w14:paraId="2828F63F" w14:textId="77777777" w:rsidTr="00C46B21">
        <w:trPr>
          <w:trHeight w:val="240"/>
          <w:jc w:val="center"/>
        </w:trPr>
        <w:tc>
          <w:tcPr>
            <w:tcW w:w="4876" w:type="dxa"/>
            <w:tcBorders>
              <w:top w:val="nil"/>
              <w:left w:val="nil"/>
              <w:bottom w:val="nil"/>
              <w:right w:val="nil"/>
            </w:tcBorders>
          </w:tcPr>
          <w:p w14:paraId="1E4B594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BAC32E2" w14:textId="77777777" w:rsidR="006250B9" w:rsidRPr="008C13E4" w:rsidRDefault="006250B9" w:rsidP="00C46B21">
            <w:pPr>
              <w:pStyle w:val="AmColumnHeading"/>
            </w:pPr>
            <w:r w:rsidRPr="008C13E4">
              <w:t>Enmienda</w:t>
            </w:r>
          </w:p>
        </w:tc>
      </w:tr>
      <w:tr w:rsidR="006250B9" w:rsidRPr="008C13E4" w14:paraId="12E9D443" w14:textId="77777777" w:rsidTr="00C46B21">
        <w:trPr>
          <w:jc w:val="center"/>
        </w:trPr>
        <w:tc>
          <w:tcPr>
            <w:tcW w:w="4876" w:type="dxa"/>
            <w:tcBorders>
              <w:top w:val="nil"/>
              <w:left w:val="nil"/>
              <w:bottom w:val="nil"/>
              <w:right w:val="nil"/>
            </w:tcBorders>
          </w:tcPr>
          <w:p w14:paraId="467BA92D" w14:textId="77777777" w:rsidR="006250B9" w:rsidRPr="008C13E4" w:rsidRDefault="006250B9" w:rsidP="00C46B21">
            <w:pPr>
              <w:pStyle w:val="Normal6a"/>
            </w:pPr>
            <w:r w:rsidRPr="008C13E4">
              <w:t>El Parlamento propone denominar la forma societaria cubierta por el 28.º régimen «sociedad europea emergente y en expansión» (SEEE). La SEEE no debe ser una forma societaria paneuropea autónoma, sino una forma societaria nacional en todos los Estados miembros, con determinados elementos armonizados por el Derecho de la Unión. La abreviatura SEEE debe añadirse a las abreviaturas nacionales de formas societarias existentes.</w:t>
            </w:r>
          </w:p>
        </w:tc>
        <w:tc>
          <w:tcPr>
            <w:tcW w:w="4876" w:type="dxa"/>
            <w:tcBorders>
              <w:top w:val="nil"/>
              <w:left w:val="nil"/>
              <w:bottom w:val="nil"/>
              <w:right w:val="nil"/>
            </w:tcBorders>
          </w:tcPr>
          <w:p w14:paraId="1115F878" w14:textId="77777777" w:rsidR="006250B9" w:rsidRPr="008C13E4" w:rsidRDefault="006250B9" w:rsidP="00C46B21">
            <w:pPr>
              <w:pStyle w:val="Normal6a"/>
            </w:pPr>
            <w:r w:rsidRPr="008C13E4">
              <w:t xml:space="preserve">El Parlamento propone denominar la forma societaria cubierta por el 28.º régimen «sociedad europea emergente y en expansión» (SEEE). </w:t>
            </w:r>
            <w:r w:rsidRPr="008C13E4">
              <w:rPr>
                <w:b/>
                <w:i/>
              </w:rPr>
              <w:t>Para ser ambicioso en cuanto al fondo, el Parlamento insiste en adoptar la SEEE sobre una base jurídica que prevea el procedimiento legislativo ordinario con votación por mayoría cualificada en el Consejo. Por lo tanto, la SEEE podría tener que adoptarse a través de un conjunto de actos jurídicos en lugar de un acto jurídico global. Los elementos del Derecho de sociedades deberán adoptarse con arreglo al artículo 50 y al artículo 114, apartado 1, del TFUE, que solo permiten la adopción de directivas. En este contexto,</w:t>
            </w:r>
            <w:r w:rsidRPr="008C13E4">
              <w:t xml:space="preserve"> la SEEE no debe ser una forma societaria paneuropea autónoma, sino una forma societaria nacional en todos los Estados miembros, con determinados elementos armonizados por el Derecho de la Unión. La abreviatura SEEE debe añadirse a las abreviaturas nacionales de formas societarias existentes.</w:t>
            </w:r>
          </w:p>
        </w:tc>
      </w:tr>
    </w:tbl>
    <w:p w14:paraId="2F80B873"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830F0C3" w14:textId="77777777" w:rsidR="006250B9" w:rsidRPr="008C13E4" w:rsidRDefault="006250B9" w:rsidP="006250B9">
      <w:r w:rsidRPr="00566B91">
        <w:rPr>
          <w:rStyle w:val="HideTWBExt"/>
        </w:rPr>
        <w:t>&lt;/Amend&gt;</w:t>
      </w:r>
    </w:p>
    <w:p w14:paraId="691E522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195</w:t>
      </w:r>
      <w:r w:rsidRPr="00566B91">
        <w:rPr>
          <w:rStyle w:val="HideTWBExt"/>
          <w:b w:val="0"/>
        </w:rPr>
        <w:t>&lt;/NumAm&gt;</w:t>
      </w:r>
    </w:p>
    <w:p w14:paraId="4B4298B4"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54E918DE" w14:textId="77777777" w:rsidR="006250B9" w:rsidRPr="008C13E4" w:rsidRDefault="006250B9" w:rsidP="006250B9">
      <w:pPr>
        <w:pStyle w:val="NormalBold"/>
      </w:pPr>
      <w:r w:rsidRPr="00566B91">
        <w:rPr>
          <w:rStyle w:val="HideTWBExt"/>
          <w:b w:val="0"/>
        </w:rPr>
        <w:t>&lt;/RepeatBlock-By&gt;</w:t>
      </w:r>
    </w:p>
    <w:p w14:paraId="0D6BD09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C2D354C" w14:textId="77777777" w:rsidR="006250B9" w:rsidRPr="008C13E4" w:rsidRDefault="006250B9" w:rsidP="006250B9">
      <w:pPr>
        <w:pStyle w:val="NormalBold"/>
      </w:pPr>
      <w:r w:rsidRPr="00566B91">
        <w:rPr>
          <w:rStyle w:val="HideTWBExt"/>
          <w:b w:val="0"/>
        </w:rPr>
        <w:t>&lt;Article&gt;</w:t>
      </w:r>
      <w:r w:rsidRPr="008C13E4">
        <w:t>Anexo I – punto 1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954542B" w14:textId="77777777" w:rsidTr="00C46B21">
        <w:trPr>
          <w:trHeight w:hRule="exact" w:val="240"/>
          <w:jc w:val="center"/>
        </w:trPr>
        <w:tc>
          <w:tcPr>
            <w:tcW w:w="9752" w:type="dxa"/>
            <w:gridSpan w:val="2"/>
            <w:tcBorders>
              <w:top w:val="nil"/>
              <w:left w:val="nil"/>
              <w:bottom w:val="nil"/>
              <w:right w:val="nil"/>
            </w:tcBorders>
          </w:tcPr>
          <w:p w14:paraId="6D6290A7" w14:textId="77777777" w:rsidR="006250B9" w:rsidRPr="008C13E4" w:rsidRDefault="006250B9" w:rsidP="00C46B21"/>
        </w:tc>
      </w:tr>
      <w:tr w:rsidR="006250B9" w:rsidRPr="008C13E4" w14:paraId="1E0C286B" w14:textId="77777777" w:rsidTr="00C46B21">
        <w:trPr>
          <w:trHeight w:val="240"/>
          <w:jc w:val="center"/>
        </w:trPr>
        <w:tc>
          <w:tcPr>
            <w:tcW w:w="4876" w:type="dxa"/>
            <w:tcBorders>
              <w:top w:val="nil"/>
              <w:left w:val="nil"/>
              <w:bottom w:val="nil"/>
              <w:right w:val="nil"/>
            </w:tcBorders>
          </w:tcPr>
          <w:p w14:paraId="332DFF6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6AC60D9" w14:textId="77777777" w:rsidR="006250B9" w:rsidRPr="008C13E4" w:rsidRDefault="006250B9" w:rsidP="00C46B21">
            <w:pPr>
              <w:pStyle w:val="AmColumnHeading"/>
            </w:pPr>
            <w:r w:rsidRPr="008C13E4">
              <w:t>Enmienda</w:t>
            </w:r>
          </w:p>
        </w:tc>
      </w:tr>
      <w:tr w:rsidR="006250B9" w:rsidRPr="008C13E4" w14:paraId="619BC8BC" w14:textId="77777777" w:rsidTr="00C46B21">
        <w:trPr>
          <w:jc w:val="center"/>
        </w:trPr>
        <w:tc>
          <w:tcPr>
            <w:tcW w:w="4876" w:type="dxa"/>
            <w:tcBorders>
              <w:top w:val="nil"/>
              <w:left w:val="nil"/>
              <w:bottom w:val="nil"/>
              <w:right w:val="nil"/>
            </w:tcBorders>
          </w:tcPr>
          <w:p w14:paraId="53776491" w14:textId="77777777" w:rsidR="006250B9" w:rsidRPr="008C13E4" w:rsidRDefault="006250B9" w:rsidP="00C46B21">
            <w:pPr>
              <w:pStyle w:val="Normal6a"/>
            </w:pPr>
            <w:r w:rsidRPr="008C13E4">
              <w:t xml:space="preserve">El Parlamento propone denominar la forma societaria cubierta por el 28.º régimen «sociedad europea emergente y en expansión» (SEEE). </w:t>
            </w:r>
            <w:r w:rsidRPr="008C13E4">
              <w:rPr>
                <w:b/>
                <w:i/>
              </w:rPr>
              <w:t>La SEEE no debe ser una forma societaria paneuropea autónoma, sino una forma societaria nacional en todos los Estados miembros, con determinados elementos armonizados por el Derecho de la Unión. La abreviatura SEEE debe añadirse a las abreviaturas nacionales de formas societarias existentes.</w:t>
            </w:r>
          </w:p>
        </w:tc>
        <w:tc>
          <w:tcPr>
            <w:tcW w:w="4876" w:type="dxa"/>
            <w:tcBorders>
              <w:top w:val="nil"/>
              <w:left w:val="nil"/>
              <w:bottom w:val="nil"/>
              <w:right w:val="nil"/>
            </w:tcBorders>
          </w:tcPr>
          <w:p w14:paraId="2659E465" w14:textId="77777777" w:rsidR="006250B9" w:rsidRPr="008C13E4" w:rsidRDefault="006250B9" w:rsidP="00C46B21">
            <w:pPr>
              <w:pStyle w:val="Normal6a"/>
            </w:pPr>
            <w:r w:rsidRPr="008C13E4">
              <w:t>El Parlamento propone denominar la forma societaria cubierta por el 28.º régimen «sociedad europea emergente y en expansión» (SEEE).</w:t>
            </w:r>
          </w:p>
        </w:tc>
      </w:tr>
    </w:tbl>
    <w:p w14:paraId="3070D087"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72FCAB06" w14:textId="77777777" w:rsidR="006250B9" w:rsidRPr="00566B91" w:rsidRDefault="006250B9" w:rsidP="006250B9">
      <w:pPr>
        <w:rPr>
          <w:lang w:val="en-GB"/>
        </w:rPr>
      </w:pPr>
      <w:r w:rsidRPr="00566B91">
        <w:rPr>
          <w:rStyle w:val="HideTWBExt"/>
          <w:lang w:val="en-GB"/>
        </w:rPr>
        <w:t>&lt;/Amend&gt;</w:t>
      </w:r>
    </w:p>
    <w:p w14:paraId="3C9CFB3B"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196</w:t>
      </w:r>
      <w:r w:rsidRPr="00566B91">
        <w:rPr>
          <w:rStyle w:val="HideTWBExt"/>
          <w:b w:val="0"/>
        </w:rPr>
        <w:t>&lt;/NumAm&gt;</w:t>
      </w:r>
    </w:p>
    <w:p w14:paraId="6D5EDE52"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Emil Radev</w:t>
      </w:r>
      <w:r w:rsidRPr="00566B91">
        <w:rPr>
          <w:rStyle w:val="HideTWBExt"/>
          <w:b w:val="0"/>
        </w:rPr>
        <w:t>&lt;/Members&gt;</w:t>
      </w:r>
    </w:p>
    <w:p w14:paraId="6B83F276" w14:textId="77777777" w:rsidR="006250B9" w:rsidRPr="00566B91" w:rsidRDefault="006250B9" w:rsidP="006250B9">
      <w:pPr>
        <w:pStyle w:val="NormalBold"/>
        <w:rPr>
          <w:lang w:val="en-GB"/>
        </w:rPr>
      </w:pPr>
      <w:r w:rsidRPr="00566B91">
        <w:rPr>
          <w:rStyle w:val="HideTWBExt"/>
          <w:b w:val="0"/>
        </w:rPr>
        <w:t>&lt;/RepeatBlock-By&gt;</w:t>
      </w:r>
    </w:p>
    <w:p w14:paraId="3FF990A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43027C5" w14:textId="77777777" w:rsidR="006250B9" w:rsidRPr="008C13E4" w:rsidRDefault="006250B9" w:rsidP="006250B9">
      <w:pPr>
        <w:pStyle w:val="NormalBold"/>
      </w:pPr>
      <w:r w:rsidRPr="00566B91">
        <w:rPr>
          <w:rStyle w:val="HideTWBExt"/>
          <w:b w:val="0"/>
        </w:rPr>
        <w:t>&lt;Article&gt;</w:t>
      </w:r>
      <w:r w:rsidRPr="008C13E4">
        <w:t>Anexo I – punto 1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45C9C23" w14:textId="77777777" w:rsidTr="00C46B21">
        <w:trPr>
          <w:trHeight w:hRule="exact" w:val="240"/>
          <w:jc w:val="center"/>
        </w:trPr>
        <w:tc>
          <w:tcPr>
            <w:tcW w:w="9752" w:type="dxa"/>
            <w:gridSpan w:val="2"/>
            <w:tcBorders>
              <w:top w:val="nil"/>
              <w:left w:val="nil"/>
              <w:bottom w:val="nil"/>
              <w:right w:val="nil"/>
            </w:tcBorders>
          </w:tcPr>
          <w:p w14:paraId="26729220" w14:textId="77777777" w:rsidR="006250B9" w:rsidRPr="008C13E4" w:rsidRDefault="006250B9" w:rsidP="00C46B21"/>
        </w:tc>
      </w:tr>
      <w:tr w:rsidR="006250B9" w:rsidRPr="008C13E4" w14:paraId="053DCC9D" w14:textId="77777777" w:rsidTr="00C46B21">
        <w:trPr>
          <w:trHeight w:val="240"/>
          <w:jc w:val="center"/>
        </w:trPr>
        <w:tc>
          <w:tcPr>
            <w:tcW w:w="4876" w:type="dxa"/>
            <w:tcBorders>
              <w:top w:val="nil"/>
              <w:left w:val="nil"/>
              <w:bottom w:val="nil"/>
              <w:right w:val="nil"/>
            </w:tcBorders>
          </w:tcPr>
          <w:p w14:paraId="3FDE9B4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9F77484" w14:textId="77777777" w:rsidR="006250B9" w:rsidRPr="008C13E4" w:rsidRDefault="006250B9" w:rsidP="00C46B21">
            <w:pPr>
              <w:pStyle w:val="AmColumnHeading"/>
            </w:pPr>
            <w:r w:rsidRPr="008C13E4">
              <w:t>Enmienda</w:t>
            </w:r>
          </w:p>
        </w:tc>
      </w:tr>
      <w:tr w:rsidR="006250B9" w:rsidRPr="008C13E4" w14:paraId="695A3304" w14:textId="77777777" w:rsidTr="00C46B21">
        <w:trPr>
          <w:jc w:val="center"/>
        </w:trPr>
        <w:tc>
          <w:tcPr>
            <w:tcW w:w="4876" w:type="dxa"/>
            <w:tcBorders>
              <w:top w:val="nil"/>
              <w:left w:val="nil"/>
              <w:bottom w:val="nil"/>
              <w:right w:val="nil"/>
            </w:tcBorders>
          </w:tcPr>
          <w:p w14:paraId="2EDF62A7" w14:textId="77777777" w:rsidR="006250B9" w:rsidRPr="008C13E4" w:rsidRDefault="006250B9" w:rsidP="00C46B21">
            <w:pPr>
              <w:pStyle w:val="Normal6a"/>
            </w:pPr>
            <w:r w:rsidRPr="008C13E4">
              <w:t xml:space="preserve">El Parlamento propone denominar la forma societaria cubierta por el 28.º régimen «sociedad europea emergente y en expansión» (SEEE). </w:t>
            </w:r>
            <w:r w:rsidRPr="008C13E4">
              <w:rPr>
                <w:b/>
                <w:i/>
              </w:rPr>
              <w:t>La SEEE no debe ser una forma societaria paneuropea autónoma, sino una forma societaria nacional en todos los Estados miembros, con determinados elementos armonizados por el Derecho de la Unión. La abreviatura SEEE debe añadirse a las abreviaturas nacionales de formas societarias existentes.</w:t>
            </w:r>
          </w:p>
        </w:tc>
        <w:tc>
          <w:tcPr>
            <w:tcW w:w="4876" w:type="dxa"/>
            <w:tcBorders>
              <w:top w:val="nil"/>
              <w:left w:val="nil"/>
              <w:bottom w:val="nil"/>
              <w:right w:val="nil"/>
            </w:tcBorders>
          </w:tcPr>
          <w:p w14:paraId="4AD85C50" w14:textId="77777777" w:rsidR="006250B9" w:rsidRPr="008C13E4" w:rsidRDefault="006250B9" w:rsidP="00C46B21">
            <w:pPr>
              <w:pStyle w:val="Normal6a"/>
            </w:pPr>
            <w:r w:rsidRPr="008C13E4">
              <w:t>El Parlamento propone denominar la forma societaria cubierta por el 28.º régimen «sociedad europea emergente y en expansión» (SEEE). </w:t>
            </w:r>
          </w:p>
        </w:tc>
      </w:tr>
    </w:tbl>
    <w:p w14:paraId="4464050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C20EE6D" w14:textId="77777777" w:rsidR="006250B9" w:rsidRPr="008C13E4" w:rsidRDefault="006250B9" w:rsidP="006250B9">
      <w:r w:rsidRPr="00566B91">
        <w:rPr>
          <w:rStyle w:val="HideTWBExt"/>
        </w:rPr>
        <w:t>&lt;/Amend&gt;</w:t>
      </w:r>
    </w:p>
    <w:p w14:paraId="78EABF2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197</w:t>
      </w:r>
      <w:r w:rsidRPr="00566B91">
        <w:rPr>
          <w:rStyle w:val="HideTWBExt"/>
          <w:b w:val="0"/>
        </w:rPr>
        <w:t>&lt;/NumAm&gt;</w:t>
      </w:r>
    </w:p>
    <w:p w14:paraId="60B43DC4"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7DB2791E" w14:textId="77777777" w:rsidR="006250B9" w:rsidRPr="008C13E4" w:rsidRDefault="006250B9" w:rsidP="006250B9">
      <w:pPr>
        <w:pStyle w:val="NormalBold"/>
      </w:pPr>
      <w:r w:rsidRPr="00566B91">
        <w:rPr>
          <w:rStyle w:val="HideTWBExt"/>
          <w:b w:val="0"/>
        </w:rPr>
        <w:t>&lt;/RepeatBlock-By&gt;</w:t>
      </w:r>
    </w:p>
    <w:p w14:paraId="42DD69D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3320CFC" w14:textId="77777777" w:rsidR="006250B9" w:rsidRPr="008C13E4" w:rsidRDefault="006250B9" w:rsidP="006250B9">
      <w:pPr>
        <w:pStyle w:val="NormalBold"/>
      </w:pPr>
      <w:r w:rsidRPr="00566B91">
        <w:rPr>
          <w:rStyle w:val="HideTWBExt"/>
          <w:b w:val="0"/>
        </w:rPr>
        <w:t>&lt;Article&gt;</w:t>
      </w:r>
      <w:r w:rsidRPr="008C13E4">
        <w:t>Anexo I – punto 1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958B81D" w14:textId="77777777" w:rsidTr="00C46B21">
        <w:trPr>
          <w:trHeight w:hRule="exact" w:val="240"/>
          <w:jc w:val="center"/>
        </w:trPr>
        <w:tc>
          <w:tcPr>
            <w:tcW w:w="9752" w:type="dxa"/>
            <w:gridSpan w:val="2"/>
            <w:tcBorders>
              <w:top w:val="nil"/>
              <w:left w:val="nil"/>
              <w:bottom w:val="nil"/>
              <w:right w:val="nil"/>
            </w:tcBorders>
          </w:tcPr>
          <w:p w14:paraId="7228FC01" w14:textId="77777777" w:rsidR="006250B9" w:rsidRPr="008C13E4" w:rsidRDefault="006250B9" w:rsidP="00C46B21"/>
        </w:tc>
      </w:tr>
      <w:tr w:rsidR="006250B9" w:rsidRPr="008C13E4" w14:paraId="4C429954" w14:textId="77777777" w:rsidTr="00C46B21">
        <w:trPr>
          <w:trHeight w:val="240"/>
          <w:jc w:val="center"/>
        </w:trPr>
        <w:tc>
          <w:tcPr>
            <w:tcW w:w="4876" w:type="dxa"/>
            <w:tcBorders>
              <w:top w:val="nil"/>
              <w:left w:val="nil"/>
              <w:bottom w:val="nil"/>
              <w:right w:val="nil"/>
            </w:tcBorders>
          </w:tcPr>
          <w:p w14:paraId="4B9BECD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7DA4981" w14:textId="77777777" w:rsidR="006250B9" w:rsidRPr="008C13E4" w:rsidRDefault="006250B9" w:rsidP="00C46B21">
            <w:pPr>
              <w:pStyle w:val="AmColumnHeading"/>
            </w:pPr>
            <w:r w:rsidRPr="008C13E4">
              <w:t>Enmienda</w:t>
            </w:r>
          </w:p>
        </w:tc>
      </w:tr>
      <w:tr w:rsidR="006250B9" w:rsidRPr="008C13E4" w14:paraId="744D16BD" w14:textId="77777777" w:rsidTr="00C46B21">
        <w:trPr>
          <w:jc w:val="center"/>
        </w:trPr>
        <w:tc>
          <w:tcPr>
            <w:tcW w:w="4876" w:type="dxa"/>
            <w:tcBorders>
              <w:top w:val="nil"/>
              <w:left w:val="nil"/>
              <w:bottom w:val="nil"/>
              <w:right w:val="nil"/>
            </w:tcBorders>
          </w:tcPr>
          <w:p w14:paraId="3200FF96" w14:textId="77777777" w:rsidR="006250B9" w:rsidRPr="008C13E4" w:rsidRDefault="006250B9" w:rsidP="00C46B21">
            <w:pPr>
              <w:pStyle w:val="Normal6a"/>
            </w:pPr>
            <w:r w:rsidRPr="008C13E4">
              <w:t xml:space="preserve">El Parlamento propone denominar la forma societaria cubierta por el 28.º régimen «sociedad europea </w:t>
            </w:r>
            <w:r w:rsidRPr="008C13E4">
              <w:rPr>
                <w:b/>
                <w:i/>
              </w:rPr>
              <w:t>emergente y en expansión</w:t>
            </w:r>
            <w:r w:rsidRPr="008C13E4">
              <w:t>» (</w:t>
            </w:r>
            <w:r w:rsidRPr="008C13E4">
              <w:rPr>
                <w:b/>
                <w:i/>
              </w:rPr>
              <w:t>SEEE</w:t>
            </w:r>
            <w:r w:rsidRPr="008C13E4">
              <w:t xml:space="preserve">). La </w:t>
            </w:r>
            <w:r w:rsidRPr="008C13E4">
              <w:rPr>
                <w:b/>
                <w:i/>
              </w:rPr>
              <w:t>SEEE</w:t>
            </w:r>
            <w:r w:rsidRPr="008C13E4">
              <w:t xml:space="preserve"> no debe ser una forma societaria paneuropea autónoma, sino una forma societaria nacional en todos los Estados miembros, con </w:t>
            </w:r>
            <w:r w:rsidRPr="008C13E4">
              <w:rPr>
                <w:b/>
                <w:i/>
              </w:rPr>
              <w:t>determinados</w:t>
            </w:r>
            <w:r w:rsidRPr="008C13E4">
              <w:t xml:space="preserve"> elementos armonizados por el Derecho de la Unión. La abreviatura </w:t>
            </w:r>
            <w:r w:rsidRPr="008C13E4">
              <w:rPr>
                <w:b/>
                <w:i/>
              </w:rPr>
              <w:t>SEEE</w:t>
            </w:r>
            <w:r w:rsidRPr="008C13E4">
              <w:t xml:space="preserve"> debe añadirse a las abreviaturas nacionales de formas societarias existentes.</w:t>
            </w:r>
          </w:p>
        </w:tc>
        <w:tc>
          <w:tcPr>
            <w:tcW w:w="4876" w:type="dxa"/>
            <w:tcBorders>
              <w:top w:val="nil"/>
              <w:left w:val="nil"/>
              <w:bottom w:val="nil"/>
              <w:right w:val="nil"/>
            </w:tcBorders>
          </w:tcPr>
          <w:p w14:paraId="6B59EFB0" w14:textId="77777777" w:rsidR="006250B9" w:rsidRPr="008C13E4" w:rsidRDefault="006250B9" w:rsidP="00C46B21">
            <w:pPr>
              <w:pStyle w:val="Normal6a"/>
            </w:pPr>
            <w:r w:rsidRPr="008C13E4">
              <w:t xml:space="preserve">El Parlamento propone denominar la forma societaria cubierta por el 28.º régimen «sociedad europea </w:t>
            </w:r>
            <w:r w:rsidRPr="008C13E4">
              <w:rPr>
                <w:b/>
                <w:i/>
              </w:rPr>
              <w:t>simplificada</w:t>
            </w:r>
            <w:r w:rsidRPr="008C13E4">
              <w:t>» (</w:t>
            </w:r>
            <w:r w:rsidRPr="008C13E4">
              <w:rPr>
                <w:b/>
                <w:i/>
              </w:rPr>
              <w:t>SES</w:t>
            </w:r>
            <w:r w:rsidRPr="008C13E4">
              <w:t xml:space="preserve">). La </w:t>
            </w:r>
            <w:r w:rsidRPr="008C13E4">
              <w:rPr>
                <w:b/>
                <w:i/>
              </w:rPr>
              <w:t>SES</w:t>
            </w:r>
            <w:r w:rsidRPr="008C13E4">
              <w:t xml:space="preserve"> no debe ser una forma societaria paneuropea autónoma, sino una forma societaria nacional en todos los Estados miembros, con </w:t>
            </w:r>
            <w:r w:rsidRPr="008C13E4">
              <w:rPr>
                <w:b/>
                <w:i/>
              </w:rPr>
              <w:t>una mayoría de sus</w:t>
            </w:r>
            <w:r w:rsidRPr="008C13E4">
              <w:t xml:space="preserve"> elementos armonizados por el Derecho de la Unión</w:t>
            </w:r>
            <w:r w:rsidRPr="008C13E4">
              <w:rPr>
                <w:b/>
                <w:i/>
              </w:rPr>
              <w:t>, a fin de evitar la sobrerregulación y la diversidad de SES nacionales, lo que iría en contra del objetivo del 28.º régimen</w:t>
            </w:r>
            <w:r w:rsidRPr="008C13E4">
              <w:t xml:space="preserve">. La abreviatura </w:t>
            </w:r>
            <w:r w:rsidRPr="008C13E4">
              <w:rPr>
                <w:b/>
                <w:i/>
              </w:rPr>
              <w:t>SES</w:t>
            </w:r>
            <w:r w:rsidRPr="008C13E4">
              <w:t xml:space="preserve"> debe añadirse a las abreviaturas nacionales de formas societarias existentes.</w:t>
            </w:r>
          </w:p>
        </w:tc>
      </w:tr>
    </w:tbl>
    <w:p w14:paraId="4C6E4EC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ED083A7" w14:textId="77777777" w:rsidR="006250B9" w:rsidRPr="008C13E4" w:rsidRDefault="006250B9" w:rsidP="006250B9">
      <w:r w:rsidRPr="00566B91">
        <w:rPr>
          <w:rStyle w:val="HideTWBExt"/>
        </w:rPr>
        <w:t>&lt;/Amend&gt;</w:t>
      </w:r>
    </w:p>
    <w:p w14:paraId="0673A81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198</w:t>
      </w:r>
      <w:r w:rsidRPr="00566B91">
        <w:rPr>
          <w:rStyle w:val="HideTWBExt"/>
          <w:b w:val="0"/>
        </w:rPr>
        <w:t>&lt;/NumAm&gt;</w:t>
      </w:r>
    </w:p>
    <w:p w14:paraId="1E055606"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4DC1F6D3" w14:textId="77777777" w:rsidR="006250B9" w:rsidRPr="008C13E4" w:rsidRDefault="006250B9" w:rsidP="006250B9">
      <w:pPr>
        <w:pStyle w:val="NormalBold"/>
      </w:pPr>
      <w:r w:rsidRPr="00566B91">
        <w:rPr>
          <w:rStyle w:val="HideTWBExt"/>
          <w:b w:val="0"/>
        </w:rPr>
        <w:t>&lt;/RepeatBlock-By&gt;</w:t>
      </w:r>
    </w:p>
    <w:p w14:paraId="2526E3E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001FA4B" w14:textId="77777777" w:rsidR="006250B9" w:rsidRPr="008C13E4" w:rsidRDefault="006250B9" w:rsidP="006250B9">
      <w:pPr>
        <w:pStyle w:val="NormalBold"/>
      </w:pPr>
      <w:r w:rsidRPr="00566B91">
        <w:rPr>
          <w:rStyle w:val="HideTWBExt"/>
          <w:b w:val="0"/>
        </w:rPr>
        <w:t>&lt;Article&gt;</w:t>
      </w:r>
      <w:r w:rsidRPr="008C13E4">
        <w:t>Anexo I – punto 1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7B7F05B" w14:textId="77777777" w:rsidTr="00C46B21">
        <w:trPr>
          <w:trHeight w:hRule="exact" w:val="240"/>
          <w:jc w:val="center"/>
        </w:trPr>
        <w:tc>
          <w:tcPr>
            <w:tcW w:w="9752" w:type="dxa"/>
            <w:gridSpan w:val="2"/>
            <w:tcBorders>
              <w:top w:val="nil"/>
              <w:left w:val="nil"/>
              <w:bottom w:val="nil"/>
              <w:right w:val="nil"/>
            </w:tcBorders>
          </w:tcPr>
          <w:p w14:paraId="46EC063B" w14:textId="77777777" w:rsidR="006250B9" w:rsidRPr="008C13E4" w:rsidRDefault="006250B9" w:rsidP="00C46B21"/>
        </w:tc>
      </w:tr>
      <w:tr w:rsidR="006250B9" w:rsidRPr="008C13E4" w14:paraId="41DCB633" w14:textId="77777777" w:rsidTr="00C46B21">
        <w:trPr>
          <w:trHeight w:val="240"/>
          <w:jc w:val="center"/>
        </w:trPr>
        <w:tc>
          <w:tcPr>
            <w:tcW w:w="4876" w:type="dxa"/>
            <w:tcBorders>
              <w:top w:val="nil"/>
              <w:left w:val="nil"/>
              <w:bottom w:val="nil"/>
              <w:right w:val="nil"/>
            </w:tcBorders>
          </w:tcPr>
          <w:p w14:paraId="168CB49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EF9D7E8" w14:textId="77777777" w:rsidR="006250B9" w:rsidRPr="008C13E4" w:rsidRDefault="006250B9" w:rsidP="00C46B21">
            <w:pPr>
              <w:pStyle w:val="AmColumnHeading"/>
            </w:pPr>
            <w:r w:rsidRPr="008C13E4">
              <w:t>Enmienda</w:t>
            </w:r>
          </w:p>
        </w:tc>
      </w:tr>
      <w:tr w:rsidR="006250B9" w:rsidRPr="008C13E4" w14:paraId="1809D94D" w14:textId="77777777" w:rsidTr="00C46B21">
        <w:trPr>
          <w:jc w:val="center"/>
        </w:trPr>
        <w:tc>
          <w:tcPr>
            <w:tcW w:w="4876" w:type="dxa"/>
            <w:tcBorders>
              <w:top w:val="nil"/>
              <w:left w:val="nil"/>
              <w:bottom w:val="nil"/>
              <w:right w:val="nil"/>
            </w:tcBorders>
          </w:tcPr>
          <w:p w14:paraId="4B4690FA" w14:textId="77777777" w:rsidR="006250B9" w:rsidRPr="008C13E4" w:rsidRDefault="006250B9" w:rsidP="00C46B21">
            <w:pPr>
              <w:pStyle w:val="Normal6a"/>
            </w:pPr>
            <w:r w:rsidRPr="008C13E4">
              <w:rPr>
                <w:b/>
                <w:i/>
              </w:rPr>
              <w:t>La SEEE</w:t>
            </w:r>
            <w:r w:rsidRPr="008C13E4">
              <w:t xml:space="preserve"> debe </w:t>
            </w:r>
            <w:r w:rsidRPr="008C13E4">
              <w:rPr>
                <w:b/>
                <w:i/>
              </w:rPr>
              <w:t>basarse en las formas societarias establecidas con arreglo a la legislación</w:t>
            </w:r>
            <w:r w:rsidRPr="008C13E4">
              <w:t xml:space="preserve"> </w:t>
            </w:r>
            <w:r w:rsidRPr="008C13E4">
              <w:rPr>
                <w:b/>
                <w:i/>
              </w:rPr>
              <w:t>nacional. Los Estados miembros deben tener libertad para elegir entre permitir que</w:t>
            </w:r>
            <w:r w:rsidRPr="008C13E4">
              <w:t xml:space="preserve"> las formas societarias nacionales </w:t>
            </w:r>
            <w:r w:rsidRPr="008C13E4">
              <w:rPr>
                <w:b/>
                <w:i/>
              </w:rPr>
              <w:t>existentes se conviertan en SEEE o crear una nueva forma societaria nacional</w:t>
            </w:r>
            <w:r w:rsidRPr="008C13E4">
              <w:t xml:space="preserve">. Los fundadores o los propietarios de una forma societaria nacional deben poder adherirse voluntariamente al nuevo régimen, </w:t>
            </w:r>
            <w:r w:rsidRPr="008C13E4">
              <w:rPr>
                <w:b/>
                <w:i/>
              </w:rPr>
              <w:t>lo</w:t>
            </w:r>
            <w:r w:rsidRPr="008C13E4">
              <w:t xml:space="preserve"> que les permitiría utilizar la etiqueta de empresa «SEEE».</w:t>
            </w:r>
          </w:p>
        </w:tc>
        <w:tc>
          <w:tcPr>
            <w:tcW w:w="4876" w:type="dxa"/>
            <w:tcBorders>
              <w:top w:val="nil"/>
              <w:left w:val="nil"/>
              <w:bottom w:val="nil"/>
              <w:right w:val="nil"/>
            </w:tcBorders>
          </w:tcPr>
          <w:p w14:paraId="6D34A77A" w14:textId="77777777" w:rsidR="006250B9" w:rsidRPr="008C13E4" w:rsidRDefault="006250B9" w:rsidP="00C46B21">
            <w:pPr>
              <w:pStyle w:val="Normal6a"/>
            </w:pPr>
            <w:r w:rsidRPr="008C13E4">
              <w:rPr>
                <w:b/>
                <w:i/>
              </w:rPr>
              <w:t>La SEEE introducirá un régimen regulador y una forma societaria europea nueva y autónoma, y</w:t>
            </w:r>
            <w:r w:rsidRPr="008C13E4">
              <w:t xml:space="preserve"> debe </w:t>
            </w:r>
            <w:r w:rsidRPr="008C13E4">
              <w:rPr>
                <w:b/>
                <w:i/>
              </w:rPr>
              <w:t>definirse, de conformidad con el Derecho de la UE y con el artículo 352, apartado 1, del TFUE, mediante el instrumento regulador del reglamento, sin necesidad de transposición a</w:t>
            </w:r>
            <w:r w:rsidRPr="008C13E4">
              <w:t xml:space="preserve"> las formas societarias nacionales</w:t>
            </w:r>
            <w:r w:rsidRPr="008C13E4">
              <w:rPr>
                <w:b/>
                <w:i/>
              </w:rPr>
              <w:t>. El establecimiento se llevará a cabo a través de un registro único a escala de la Unión, con efectos jurídicos en toda la Unión</w:t>
            </w:r>
            <w:r w:rsidRPr="008C13E4">
              <w:t xml:space="preserve">. Los fundadores o los propietarios de una forma societaria nacional deben poder adherirse voluntariamente al nuevo régimen </w:t>
            </w:r>
            <w:r w:rsidRPr="008C13E4">
              <w:rPr>
                <w:b/>
                <w:i/>
              </w:rPr>
              <w:t>a través de una transformación estructurada, con arreglo a los requisitos legales de aplicación</w:t>
            </w:r>
            <w:r w:rsidRPr="008C13E4">
              <w:t>, que les permitiría utilizar la etiqueta de empresa «SEEE».</w:t>
            </w:r>
          </w:p>
        </w:tc>
      </w:tr>
    </w:tbl>
    <w:p w14:paraId="4CE21AB1"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1926C93A" w14:textId="77777777" w:rsidR="006250B9" w:rsidRPr="00566B91" w:rsidRDefault="006250B9" w:rsidP="006250B9">
      <w:pPr>
        <w:rPr>
          <w:lang w:val="en-GB"/>
        </w:rPr>
      </w:pPr>
      <w:r w:rsidRPr="00566B91">
        <w:rPr>
          <w:rStyle w:val="HideTWBExt"/>
          <w:lang w:val="en-GB"/>
        </w:rPr>
        <w:t>&lt;/Amend&gt;</w:t>
      </w:r>
    </w:p>
    <w:p w14:paraId="7CFFA072"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199</w:t>
      </w:r>
      <w:r w:rsidRPr="00566B91">
        <w:rPr>
          <w:rStyle w:val="HideTWBExt"/>
          <w:b w:val="0"/>
        </w:rPr>
        <w:t>&lt;/NumAm&gt;</w:t>
      </w:r>
    </w:p>
    <w:p w14:paraId="75BB1FE2"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Lukas Mandl</w:t>
      </w:r>
      <w:r w:rsidRPr="00566B91">
        <w:rPr>
          <w:rStyle w:val="HideTWBExt"/>
          <w:b w:val="0"/>
        </w:rPr>
        <w:t>&lt;/Members&gt;</w:t>
      </w:r>
    </w:p>
    <w:p w14:paraId="26C325A7" w14:textId="77777777" w:rsidR="006250B9" w:rsidRPr="00566B91" w:rsidRDefault="006250B9" w:rsidP="006250B9">
      <w:pPr>
        <w:pStyle w:val="NormalBold"/>
        <w:rPr>
          <w:lang w:val="en-GB"/>
        </w:rPr>
      </w:pPr>
      <w:r w:rsidRPr="00566B91">
        <w:rPr>
          <w:rStyle w:val="HideTWBExt"/>
          <w:b w:val="0"/>
        </w:rPr>
        <w:t>&lt;/RepeatBlock-By&gt;</w:t>
      </w:r>
    </w:p>
    <w:p w14:paraId="2788379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FC926A5" w14:textId="77777777" w:rsidR="006250B9" w:rsidRPr="008C13E4" w:rsidRDefault="006250B9" w:rsidP="006250B9">
      <w:pPr>
        <w:pStyle w:val="NormalBold"/>
      </w:pPr>
      <w:r w:rsidRPr="00566B91">
        <w:rPr>
          <w:rStyle w:val="HideTWBExt"/>
          <w:b w:val="0"/>
        </w:rPr>
        <w:t>&lt;Article&gt;</w:t>
      </w:r>
      <w:r w:rsidRPr="008C13E4">
        <w:t>Anexo I – punto 1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C85FCFB" w14:textId="77777777" w:rsidTr="00C46B21">
        <w:trPr>
          <w:trHeight w:hRule="exact" w:val="240"/>
          <w:jc w:val="center"/>
        </w:trPr>
        <w:tc>
          <w:tcPr>
            <w:tcW w:w="9752" w:type="dxa"/>
            <w:gridSpan w:val="2"/>
            <w:tcBorders>
              <w:top w:val="nil"/>
              <w:left w:val="nil"/>
              <w:bottom w:val="nil"/>
              <w:right w:val="nil"/>
            </w:tcBorders>
          </w:tcPr>
          <w:p w14:paraId="52DC67C6" w14:textId="77777777" w:rsidR="006250B9" w:rsidRPr="008C13E4" w:rsidRDefault="006250B9" w:rsidP="00C46B21"/>
        </w:tc>
      </w:tr>
      <w:tr w:rsidR="006250B9" w:rsidRPr="008C13E4" w14:paraId="60DDC871" w14:textId="77777777" w:rsidTr="00C46B21">
        <w:trPr>
          <w:trHeight w:val="240"/>
          <w:jc w:val="center"/>
        </w:trPr>
        <w:tc>
          <w:tcPr>
            <w:tcW w:w="4876" w:type="dxa"/>
            <w:tcBorders>
              <w:top w:val="nil"/>
              <w:left w:val="nil"/>
              <w:bottom w:val="nil"/>
              <w:right w:val="nil"/>
            </w:tcBorders>
          </w:tcPr>
          <w:p w14:paraId="6B47122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09074CE" w14:textId="77777777" w:rsidR="006250B9" w:rsidRPr="008C13E4" w:rsidRDefault="006250B9" w:rsidP="00C46B21">
            <w:pPr>
              <w:pStyle w:val="AmColumnHeading"/>
            </w:pPr>
            <w:r w:rsidRPr="008C13E4">
              <w:t>Enmienda</w:t>
            </w:r>
          </w:p>
        </w:tc>
      </w:tr>
      <w:tr w:rsidR="006250B9" w:rsidRPr="008C13E4" w14:paraId="13041C3C" w14:textId="77777777" w:rsidTr="00C46B21">
        <w:trPr>
          <w:jc w:val="center"/>
        </w:trPr>
        <w:tc>
          <w:tcPr>
            <w:tcW w:w="4876" w:type="dxa"/>
            <w:tcBorders>
              <w:top w:val="nil"/>
              <w:left w:val="nil"/>
              <w:bottom w:val="nil"/>
              <w:right w:val="nil"/>
            </w:tcBorders>
          </w:tcPr>
          <w:p w14:paraId="375F8D70" w14:textId="77777777" w:rsidR="006250B9" w:rsidRPr="008C13E4" w:rsidRDefault="006250B9" w:rsidP="00C46B21">
            <w:pPr>
              <w:pStyle w:val="Normal6a"/>
            </w:pPr>
            <w:r w:rsidRPr="008C13E4">
              <w:t xml:space="preserve">La SEEE debe basarse en las formas </w:t>
            </w:r>
            <w:r w:rsidRPr="008C13E4">
              <w:rPr>
                <w:b/>
                <w:i/>
              </w:rPr>
              <w:t>societarias</w:t>
            </w:r>
            <w:r w:rsidRPr="008C13E4">
              <w:t xml:space="preserve"> establecidas con arreglo a la legislación nacional. Los Estados miembros deben tener libertad para elegir entre permitir que las formas </w:t>
            </w:r>
            <w:r w:rsidRPr="008C13E4">
              <w:rPr>
                <w:b/>
                <w:i/>
              </w:rPr>
              <w:t>societarias</w:t>
            </w:r>
            <w:r w:rsidRPr="008C13E4">
              <w:t xml:space="preserve"> nacionales existentes </w:t>
            </w:r>
            <w:r w:rsidRPr="008C13E4">
              <w:rPr>
                <w:b/>
                <w:i/>
              </w:rPr>
              <w:t>se conviertan</w:t>
            </w:r>
            <w:r w:rsidRPr="008C13E4">
              <w:t xml:space="preserve"> en SEEE o crear una nueva forma </w:t>
            </w:r>
            <w:r w:rsidRPr="008C13E4">
              <w:rPr>
                <w:b/>
                <w:i/>
              </w:rPr>
              <w:t>societaria nacional. Los fundadores o los propietarios de una forma societaria</w:t>
            </w:r>
            <w:r w:rsidRPr="008C13E4">
              <w:t xml:space="preserve"> nacional </w:t>
            </w:r>
            <w:r w:rsidRPr="008C13E4">
              <w:rPr>
                <w:b/>
                <w:i/>
              </w:rPr>
              <w:t>deben poder adherirse voluntariamente</w:t>
            </w:r>
            <w:r w:rsidRPr="008C13E4">
              <w:t xml:space="preserve"> al </w:t>
            </w:r>
            <w:r w:rsidRPr="008C13E4">
              <w:rPr>
                <w:b/>
                <w:i/>
              </w:rPr>
              <w:t>nuevo régimen, lo que les permitiría utilizar la etiqueta de empresa «SEEE»</w:t>
            </w:r>
            <w:r w:rsidRPr="008C13E4">
              <w:t>.</w:t>
            </w:r>
          </w:p>
        </w:tc>
        <w:tc>
          <w:tcPr>
            <w:tcW w:w="4876" w:type="dxa"/>
            <w:tcBorders>
              <w:top w:val="nil"/>
              <w:left w:val="nil"/>
              <w:bottom w:val="nil"/>
              <w:right w:val="nil"/>
            </w:tcBorders>
          </w:tcPr>
          <w:p w14:paraId="67C1DB3A" w14:textId="77777777" w:rsidR="006250B9" w:rsidRPr="008C13E4" w:rsidRDefault="006250B9" w:rsidP="00C46B21">
            <w:pPr>
              <w:pStyle w:val="Normal6a"/>
            </w:pPr>
            <w:r w:rsidRPr="008C13E4">
              <w:t xml:space="preserve">La SEEE debe basarse en las formas </w:t>
            </w:r>
            <w:r w:rsidRPr="008C13E4">
              <w:rPr>
                <w:b/>
                <w:i/>
              </w:rPr>
              <w:t>de sociedad de responsabilidad limitada</w:t>
            </w:r>
            <w:r w:rsidRPr="008C13E4">
              <w:t xml:space="preserve"> establecidas con arreglo a la legislación nacional </w:t>
            </w:r>
            <w:r w:rsidRPr="008C13E4">
              <w:rPr>
                <w:b/>
                <w:i/>
              </w:rPr>
              <w:t>y según lo previsto en la Directiva (UE) 2017/1132, la Directiva 2009/102/CE y la Directiva 2013/34/UE</w:t>
            </w:r>
            <w:r w:rsidRPr="008C13E4">
              <w:t xml:space="preserve">. Los Estados miembros deben tener libertad para elegir entre permitir que las formas </w:t>
            </w:r>
            <w:r w:rsidRPr="008C13E4">
              <w:rPr>
                <w:b/>
                <w:i/>
              </w:rPr>
              <w:t>de sociedad de responsabilidad limitada</w:t>
            </w:r>
            <w:r w:rsidRPr="008C13E4">
              <w:t xml:space="preserve"> nacionales existentes </w:t>
            </w:r>
            <w:r w:rsidRPr="008C13E4">
              <w:rPr>
                <w:b/>
                <w:i/>
              </w:rPr>
              <w:t>utilicen la etiqueta de SEEE o se conviertan</w:t>
            </w:r>
            <w:r w:rsidRPr="008C13E4">
              <w:t xml:space="preserve"> en SEEE o crear una nueva forma </w:t>
            </w:r>
            <w:r w:rsidRPr="008C13E4">
              <w:rPr>
                <w:b/>
                <w:i/>
              </w:rPr>
              <w:t>de sociedad de responsabilidad limitada con arreglo a la legislación</w:t>
            </w:r>
            <w:r w:rsidRPr="008C13E4">
              <w:t xml:space="preserve"> nacional</w:t>
            </w:r>
            <w:r w:rsidRPr="008C13E4">
              <w:rPr>
                <w:b/>
                <w:i/>
              </w:rPr>
              <w:t>, que sigue estando directamente sujeta</w:t>
            </w:r>
            <w:r w:rsidRPr="008C13E4">
              <w:t xml:space="preserve"> al </w:t>
            </w:r>
            <w:r w:rsidRPr="008C13E4">
              <w:rPr>
                <w:b/>
                <w:i/>
              </w:rPr>
              <w:t>acervo aplicable a las sociedades de responsabilidad limitada y, en particular, a la Directiva (UE) 2017/1132, la Directiva 2009/102/CE y la Directiva 2013/34/UE</w:t>
            </w:r>
            <w:r w:rsidRPr="008C13E4">
              <w:t>.</w:t>
            </w:r>
          </w:p>
        </w:tc>
      </w:tr>
    </w:tbl>
    <w:p w14:paraId="1FBBED4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78BBC6E" w14:textId="77777777" w:rsidR="006250B9" w:rsidRPr="008C13E4" w:rsidRDefault="006250B9" w:rsidP="006250B9">
      <w:r w:rsidRPr="00566B91">
        <w:rPr>
          <w:rStyle w:val="HideTWBExt"/>
        </w:rPr>
        <w:t>&lt;/Amend&gt;</w:t>
      </w:r>
    </w:p>
    <w:p w14:paraId="081F0AC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200</w:t>
      </w:r>
      <w:r w:rsidRPr="00566B91">
        <w:rPr>
          <w:rStyle w:val="HideTWBExt"/>
          <w:b w:val="0"/>
        </w:rPr>
        <w:t>&lt;/NumAm&gt;</w:t>
      </w:r>
    </w:p>
    <w:p w14:paraId="29EC517A"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69FE741C" w14:textId="77777777" w:rsidR="006250B9" w:rsidRPr="008C13E4" w:rsidRDefault="006250B9" w:rsidP="006250B9">
      <w:pPr>
        <w:pStyle w:val="NormalBold"/>
      </w:pPr>
      <w:r w:rsidRPr="00566B91">
        <w:rPr>
          <w:rStyle w:val="HideTWBExt"/>
          <w:b w:val="0"/>
        </w:rPr>
        <w:t>&lt;/RepeatBlock-By&gt;</w:t>
      </w:r>
    </w:p>
    <w:p w14:paraId="61B9384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9AFE68A" w14:textId="77777777" w:rsidR="006250B9" w:rsidRPr="008C13E4" w:rsidRDefault="006250B9" w:rsidP="006250B9">
      <w:pPr>
        <w:pStyle w:val="NormalBold"/>
      </w:pPr>
      <w:r w:rsidRPr="00566B91">
        <w:rPr>
          <w:rStyle w:val="HideTWBExt"/>
          <w:b w:val="0"/>
        </w:rPr>
        <w:t>&lt;Article&gt;</w:t>
      </w:r>
      <w:r w:rsidRPr="008C13E4">
        <w:t>Anexo I – punto 1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D90F9F7" w14:textId="77777777" w:rsidTr="00C46B21">
        <w:trPr>
          <w:trHeight w:hRule="exact" w:val="240"/>
          <w:jc w:val="center"/>
        </w:trPr>
        <w:tc>
          <w:tcPr>
            <w:tcW w:w="9752" w:type="dxa"/>
            <w:gridSpan w:val="2"/>
            <w:tcBorders>
              <w:top w:val="nil"/>
              <w:left w:val="nil"/>
              <w:bottom w:val="nil"/>
              <w:right w:val="nil"/>
            </w:tcBorders>
          </w:tcPr>
          <w:p w14:paraId="0C2BF635" w14:textId="77777777" w:rsidR="006250B9" w:rsidRPr="008C13E4" w:rsidRDefault="006250B9" w:rsidP="00C46B21"/>
        </w:tc>
      </w:tr>
      <w:tr w:rsidR="006250B9" w:rsidRPr="008C13E4" w14:paraId="6664B987" w14:textId="77777777" w:rsidTr="00C46B21">
        <w:trPr>
          <w:trHeight w:val="240"/>
          <w:jc w:val="center"/>
        </w:trPr>
        <w:tc>
          <w:tcPr>
            <w:tcW w:w="4876" w:type="dxa"/>
            <w:tcBorders>
              <w:top w:val="nil"/>
              <w:left w:val="nil"/>
              <w:bottom w:val="nil"/>
              <w:right w:val="nil"/>
            </w:tcBorders>
          </w:tcPr>
          <w:p w14:paraId="0DD240B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60A5B7D" w14:textId="77777777" w:rsidR="006250B9" w:rsidRPr="008C13E4" w:rsidRDefault="006250B9" w:rsidP="00C46B21">
            <w:pPr>
              <w:pStyle w:val="AmColumnHeading"/>
            </w:pPr>
            <w:r w:rsidRPr="008C13E4">
              <w:t>Enmienda</w:t>
            </w:r>
          </w:p>
        </w:tc>
      </w:tr>
      <w:tr w:rsidR="006250B9" w:rsidRPr="008C13E4" w14:paraId="7FDF6A6F" w14:textId="77777777" w:rsidTr="00C46B21">
        <w:trPr>
          <w:jc w:val="center"/>
        </w:trPr>
        <w:tc>
          <w:tcPr>
            <w:tcW w:w="4876" w:type="dxa"/>
            <w:tcBorders>
              <w:top w:val="nil"/>
              <w:left w:val="nil"/>
              <w:bottom w:val="nil"/>
              <w:right w:val="nil"/>
            </w:tcBorders>
          </w:tcPr>
          <w:p w14:paraId="412E5832" w14:textId="77777777" w:rsidR="006250B9" w:rsidRPr="008C13E4" w:rsidRDefault="006250B9" w:rsidP="00C46B21">
            <w:pPr>
              <w:pStyle w:val="Normal6a"/>
            </w:pPr>
            <w:r w:rsidRPr="008C13E4">
              <w:rPr>
                <w:b/>
                <w:i/>
              </w:rPr>
              <w:t>La SEEE debe basarse en las formas societarias establecidas con arreglo a la legislación nacional.</w:t>
            </w:r>
            <w:r w:rsidRPr="008C13E4">
              <w:t xml:space="preserve"> Los Estados miembros deben </w:t>
            </w:r>
            <w:r w:rsidRPr="008C13E4">
              <w:rPr>
                <w:b/>
                <w:i/>
              </w:rPr>
              <w:t>tener libertad para elegir entre permitir que las formas societarias nacionales existentes se conviertan en SEEE o</w:t>
            </w:r>
            <w:r w:rsidRPr="008C13E4">
              <w:t xml:space="preserve"> crear una nueva forma societaria nacional. Los fundadores o los propietarios de una forma societaria nacional deben poder adherirse voluntariamente al nuevo régimen, lo que les permitiría utilizar la etiqueta de empresa «SEEE».</w:t>
            </w:r>
          </w:p>
        </w:tc>
        <w:tc>
          <w:tcPr>
            <w:tcW w:w="4876" w:type="dxa"/>
            <w:tcBorders>
              <w:top w:val="nil"/>
              <w:left w:val="nil"/>
              <w:bottom w:val="nil"/>
              <w:right w:val="nil"/>
            </w:tcBorders>
          </w:tcPr>
          <w:p w14:paraId="29FA3C13" w14:textId="77777777" w:rsidR="006250B9" w:rsidRPr="008C13E4" w:rsidRDefault="006250B9" w:rsidP="00C46B21">
            <w:pPr>
              <w:pStyle w:val="Normal6a"/>
            </w:pPr>
            <w:r w:rsidRPr="008C13E4">
              <w:t xml:space="preserve"> Los Estados miembros deben crear una nueva forma societaria nacional </w:t>
            </w:r>
            <w:r w:rsidRPr="008C13E4">
              <w:rPr>
                <w:b/>
                <w:i/>
              </w:rPr>
              <w:t>denominada SEEE</w:t>
            </w:r>
            <w:r w:rsidRPr="008C13E4">
              <w:t>. Los fundadores o los propietarios de una forma societaria nacional deben poder adherirse voluntariamente al nuevo régimen, lo que les permitiría utilizar la etiqueta de empresa «SEEE».</w:t>
            </w:r>
          </w:p>
        </w:tc>
      </w:tr>
    </w:tbl>
    <w:p w14:paraId="390313BE"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46193DC2" w14:textId="77777777" w:rsidR="006250B9" w:rsidRPr="00566B91" w:rsidRDefault="006250B9" w:rsidP="006250B9">
      <w:pPr>
        <w:rPr>
          <w:lang w:val="sv-SE"/>
        </w:rPr>
      </w:pPr>
      <w:r w:rsidRPr="00566B91">
        <w:rPr>
          <w:rStyle w:val="HideTWBExt"/>
          <w:lang w:val="sv-SE"/>
        </w:rPr>
        <w:t>&lt;/Amend&gt;</w:t>
      </w:r>
    </w:p>
    <w:p w14:paraId="518F7BAE"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201</w:t>
      </w:r>
      <w:r w:rsidRPr="00566B91">
        <w:rPr>
          <w:rStyle w:val="HideTWBExt"/>
          <w:b w:val="0"/>
        </w:rPr>
        <w:t>&lt;/NumAm&gt;</w:t>
      </w:r>
    </w:p>
    <w:p w14:paraId="0888B441"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7F77E69E" w14:textId="77777777" w:rsidR="006250B9" w:rsidRPr="00566B91" w:rsidRDefault="006250B9" w:rsidP="006250B9">
      <w:pPr>
        <w:pStyle w:val="NormalBold"/>
        <w:rPr>
          <w:lang w:val="sv-SE"/>
        </w:rPr>
      </w:pPr>
      <w:r w:rsidRPr="00566B91">
        <w:rPr>
          <w:rStyle w:val="HideTWBExt"/>
          <w:b w:val="0"/>
        </w:rPr>
        <w:t>&lt;/RepeatBlock-By&gt;</w:t>
      </w:r>
    </w:p>
    <w:p w14:paraId="35D746C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EC2A15A" w14:textId="77777777" w:rsidR="006250B9" w:rsidRPr="008C13E4" w:rsidRDefault="006250B9" w:rsidP="006250B9">
      <w:pPr>
        <w:pStyle w:val="NormalBold"/>
      </w:pPr>
      <w:r w:rsidRPr="00566B91">
        <w:rPr>
          <w:rStyle w:val="HideTWBExt"/>
          <w:b w:val="0"/>
        </w:rPr>
        <w:t>&lt;Article&gt;</w:t>
      </w:r>
      <w:r w:rsidRPr="008C13E4">
        <w:t>Anexo I – punto 1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D4A63D2" w14:textId="77777777" w:rsidTr="00C46B21">
        <w:trPr>
          <w:trHeight w:hRule="exact" w:val="240"/>
          <w:jc w:val="center"/>
        </w:trPr>
        <w:tc>
          <w:tcPr>
            <w:tcW w:w="9752" w:type="dxa"/>
            <w:gridSpan w:val="2"/>
            <w:tcBorders>
              <w:top w:val="nil"/>
              <w:left w:val="nil"/>
              <w:bottom w:val="nil"/>
              <w:right w:val="nil"/>
            </w:tcBorders>
          </w:tcPr>
          <w:p w14:paraId="2BB4AC80" w14:textId="77777777" w:rsidR="006250B9" w:rsidRPr="008C13E4" w:rsidRDefault="006250B9" w:rsidP="00C46B21"/>
        </w:tc>
      </w:tr>
      <w:tr w:rsidR="006250B9" w:rsidRPr="008C13E4" w14:paraId="205AD14D" w14:textId="77777777" w:rsidTr="00C46B21">
        <w:trPr>
          <w:trHeight w:val="240"/>
          <w:jc w:val="center"/>
        </w:trPr>
        <w:tc>
          <w:tcPr>
            <w:tcW w:w="4876" w:type="dxa"/>
            <w:tcBorders>
              <w:top w:val="nil"/>
              <w:left w:val="nil"/>
              <w:bottom w:val="nil"/>
              <w:right w:val="nil"/>
            </w:tcBorders>
          </w:tcPr>
          <w:p w14:paraId="39E4476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5942BA3" w14:textId="77777777" w:rsidR="006250B9" w:rsidRPr="008C13E4" w:rsidRDefault="006250B9" w:rsidP="00C46B21">
            <w:pPr>
              <w:pStyle w:val="AmColumnHeading"/>
            </w:pPr>
            <w:r w:rsidRPr="008C13E4">
              <w:t>Enmienda</w:t>
            </w:r>
          </w:p>
        </w:tc>
      </w:tr>
      <w:tr w:rsidR="006250B9" w:rsidRPr="008C13E4" w14:paraId="2FA5E1B5" w14:textId="77777777" w:rsidTr="00C46B21">
        <w:trPr>
          <w:jc w:val="center"/>
        </w:trPr>
        <w:tc>
          <w:tcPr>
            <w:tcW w:w="4876" w:type="dxa"/>
            <w:tcBorders>
              <w:top w:val="nil"/>
              <w:left w:val="nil"/>
              <w:bottom w:val="nil"/>
              <w:right w:val="nil"/>
            </w:tcBorders>
          </w:tcPr>
          <w:p w14:paraId="571C3C94" w14:textId="77777777" w:rsidR="006250B9" w:rsidRPr="008C13E4" w:rsidRDefault="006250B9" w:rsidP="00C46B21">
            <w:pPr>
              <w:pStyle w:val="Normal6a"/>
            </w:pPr>
            <w:r w:rsidRPr="008C13E4">
              <w:rPr>
                <w:b/>
                <w:i/>
              </w:rPr>
              <w:t>La SEEE debe basarse en las formas societarias establecidas con arreglo a la legislación nacional.</w:t>
            </w:r>
            <w:r w:rsidRPr="008C13E4">
              <w:t xml:space="preserve"> Los Estados miembros deben </w:t>
            </w:r>
            <w:r w:rsidRPr="008C13E4">
              <w:rPr>
                <w:b/>
                <w:i/>
              </w:rPr>
              <w:t>tener libertad para elegir entre permitir que las formas societarias nacionales existentes se conviertan en SEEE o crear</w:t>
            </w:r>
            <w:r w:rsidRPr="008C13E4">
              <w:t xml:space="preserve"> una nueva forma societaria nacional. Los fundadores o los propietarios de una forma societaria nacional deben poder adherirse voluntariamente al nuevo régimen, lo que les permitiría utilizar la etiqueta de empresa «SEEE».</w:t>
            </w:r>
          </w:p>
        </w:tc>
        <w:tc>
          <w:tcPr>
            <w:tcW w:w="4876" w:type="dxa"/>
            <w:tcBorders>
              <w:top w:val="nil"/>
              <w:left w:val="nil"/>
              <w:bottom w:val="nil"/>
              <w:right w:val="nil"/>
            </w:tcBorders>
          </w:tcPr>
          <w:p w14:paraId="714CF026" w14:textId="77777777" w:rsidR="006250B9" w:rsidRPr="008C13E4" w:rsidRDefault="006250B9" w:rsidP="00C46B21">
            <w:pPr>
              <w:pStyle w:val="Normal6a"/>
            </w:pPr>
            <w:r w:rsidRPr="008C13E4">
              <w:t xml:space="preserve">Los Estados miembros deben </w:t>
            </w:r>
            <w:r w:rsidRPr="008C13E4">
              <w:rPr>
                <w:b/>
                <w:i/>
              </w:rPr>
              <w:t>crear la SEEE como</w:t>
            </w:r>
            <w:r w:rsidRPr="008C13E4">
              <w:t xml:space="preserve"> una nueva forma societaria nacional. Los fundadores o los propietarios de una forma societaria nacional deben poder adherirse voluntariamente al nuevo régimen, lo que les permitiría utilizar la etiqueta de empresa «SEEE».</w:t>
            </w:r>
          </w:p>
        </w:tc>
      </w:tr>
    </w:tbl>
    <w:p w14:paraId="09D0B8F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755B2C1" w14:textId="77777777" w:rsidR="006250B9" w:rsidRPr="008C13E4" w:rsidRDefault="006250B9" w:rsidP="006250B9">
      <w:r w:rsidRPr="00566B91">
        <w:rPr>
          <w:rStyle w:val="HideTWBExt"/>
        </w:rPr>
        <w:t>&lt;/Amend&gt;</w:t>
      </w:r>
    </w:p>
    <w:p w14:paraId="3A121FF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202</w:t>
      </w:r>
      <w:r w:rsidRPr="00566B91">
        <w:rPr>
          <w:rStyle w:val="HideTWBExt"/>
          <w:b w:val="0"/>
        </w:rPr>
        <w:t>&lt;/NumAm&gt;</w:t>
      </w:r>
    </w:p>
    <w:p w14:paraId="64603F55"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5B6A9777" w14:textId="77777777" w:rsidR="006250B9" w:rsidRPr="008C13E4" w:rsidRDefault="006250B9" w:rsidP="006250B9">
      <w:pPr>
        <w:pStyle w:val="NormalBold"/>
      </w:pPr>
      <w:r w:rsidRPr="00566B91">
        <w:rPr>
          <w:rStyle w:val="HideTWBExt"/>
          <w:b w:val="0"/>
        </w:rPr>
        <w:t>&lt;/RepeatBlock-By&gt;</w:t>
      </w:r>
    </w:p>
    <w:p w14:paraId="2341862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3C52CF0" w14:textId="77777777" w:rsidR="006250B9" w:rsidRPr="008C13E4" w:rsidRDefault="006250B9" w:rsidP="006250B9">
      <w:pPr>
        <w:pStyle w:val="NormalBold"/>
      </w:pPr>
      <w:r w:rsidRPr="00566B91">
        <w:rPr>
          <w:rStyle w:val="HideTWBExt"/>
          <w:b w:val="0"/>
        </w:rPr>
        <w:t>&lt;Article&gt;</w:t>
      </w:r>
      <w:r w:rsidRPr="008C13E4">
        <w:t>Anexo I – punto 1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3A8B369" w14:textId="77777777" w:rsidTr="00C46B21">
        <w:trPr>
          <w:trHeight w:hRule="exact" w:val="240"/>
          <w:jc w:val="center"/>
        </w:trPr>
        <w:tc>
          <w:tcPr>
            <w:tcW w:w="9752" w:type="dxa"/>
            <w:gridSpan w:val="2"/>
            <w:tcBorders>
              <w:top w:val="nil"/>
              <w:left w:val="nil"/>
              <w:bottom w:val="nil"/>
              <w:right w:val="nil"/>
            </w:tcBorders>
          </w:tcPr>
          <w:p w14:paraId="5E59BCB1" w14:textId="77777777" w:rsidR="006250B9" w:rsidRPr="008C13E4" w:rsidRDefault="006250B9" w:rsidP="00C46B21"/>
        </w:tc>
      </w:tr>
      <w:tr w:rsidR="006250B9" w:rsidRPr="008C13E4" w14:paraId="708B1BF8" w14:textId="77777777" w:rsidTr="00C46B21">
        <w:trPr>
          <w:trHeight w:val="240"/>
          <w:jc w:val="center"/>
        </w:trPr>
        <w:tc>
          <w:tcPr>
            <w:tcW w:w="4876" w:type="dxa"/>
            <w:tcBorders>
              <w:top w:val="nil"/>
              <w:left w:val="nil"/>
              <w:bottom w:val="nil"/>
              <w:right w:val="nil"/>
            </w:tcBorders>
          </w:tcPr>
          <w:p w14:paraId="69F7863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7E46888" w14:textId="77777777" w:rsidR="006250B9" w:rsidRPr="008C13E4" w:rsidRDefault="006250B9" w:rsidP="00C46B21">
            <w:pPr>
              <w:pStyle w:val="AmColumnHeading"/>
            </w:pPr>
            <w:r w:rsidRPr="008C13E4">
              <w:t>Enmienda</w:t>
            </w:r>
          </w:p>
        </w:tc>
      </w:tr>
      <w:tr w:rsidR="006250B9" w:rsidRPr="008C13E4" w14:paraId="04B9E6BF" w14:textId="77777777" w:rsidTr="00C46B21">
        <w:trPr>
          <w:jc w:val="center"/>
        </w:trPr>
        <w:tc>
          <w:tcPr>
            <w:tcW w:w="4876" w:type="dxa"/>
            <w:tcBorders>
              <w:top w:val="nil"/>
              <w:left w:val="nil"/>
              <w:bottom w:val="nil"/>
              <w:right w:val="nil"/>
            </w:tcBorders>
          </w:tcPr>
          <w:p w14:paraId="23BCEEE2" w14:textId="77777777" w:rsidR="006250B9" w:rsidRPr="008C13E4" w:rsidRDefault="006250B9" w:rsidP="00C46B21">
            <w:pPr>
              <w:pStyle w:val="Normal6a"/>
            </w:pPr>
            <w:r w:rsidRPr="008C13E4">
              <w:t xml:space="preserve">La SEEE debe basarse en las formas societarias establecidas con arreglo a la legislación nacional. Los Estados miembros deben tener libertad para </w:t>
            </w:r>
            <w:r w:rsidRPr="008C13E4">
              <w:rPr>
                <w:b/>
                <w:i/>
              </w:rPr>
              <w:t>elegir</w:t>
            </w:r>
            <w:r w:rsidRPr="008C13E4">
              <w:t xml:space="preserve"> entre permitir que las formas societarias nacionales existentes se conviertan en SEEE o crear </w:t>
            </w:r>
            <w:r w:rsidRPr="008C13E4">
              <w:rPr>
                <w:b/>
                <w:i/>
              </w:rPr>
              <w:t>una</w:t>
            </w:r>
            <w:r w:rsidRPr="008C13E4">
              <w:t xml:space="preserve"> </w:t>
            </w:r>
            <w:r w:rsidRPr="008C13E4">
              <w:rPr>
                <w:b/>
                <w:i/>
              </w:rPr>
              <w:t>nueva forma societaria nacional.</w:t>
            </w:r>
            <w:r w:rsidRPr="008C13E4">
              <w:t xml:space="preserve"> </w:t>
            </w:r>
            <w:r w:rsidRPr="008C13E4">
              <w:rPr>
                <w:b/>
                <w:i/>
              </w:rPr>
              <w:t>Los fundadores o los propietarios de una forma societaria</w:t>
            </w:r>
            <w:r w:rsidRPr="008C13E4">
              <w:t xml:space="preserve"> </w:t>
            </w:r>
            <w:r w:rsidRPr="008C13E4">
              <w:rPr>
                <w:b/>
                <w:i/>
              </w:rPr>
              <w:t>nacional deben poder adherirse voluntariamente</w:t>
            </w:r>
            <w:r w:rsidRPr="008C13E4">
              <w:t xml:space="preserve"> </w:t>
            </w:r>
            <w:r w:rsidRPr="008C13E4">
              <w:rPr>
                <w:b/>
                <w:i/>
              </w:rPr>
              <w:t>al nuevo régimen, lo que les permitiría utilizar la etiqueta de empresa «SEEE»</w:t>
            </w:r>
            <w:r w:rsidRPr="008C13E4">
              <w:t>.</w:t>
            </w:r>
          </w:p>
        </w:tc>
        <w:tc>
          <w:tcPr>
            <w:tcW w:w="4876" w:type="dxa"/>
            <w:tcBorders>
              <w:top w:val="nil"/>
              <w:left w:val="nil"/>
              <w:bottom w:val="nil"/>
              <w:right w:val="nil"/>
            </w:tcBorders>
          </w:tcPr>
          <w:p w14:paraId="22251C42" w14:textId="77777777" w:rsidR="006250B9" w:rsidRPr="008C13E4" w:rsidRDefault="006250B9" w:rsidP="00C46B21">
            <w:pPr>
              <w:pStyle w:val="Normal6a"/>
            </w:pPr>
            <w:r w:rsidRPr="008C13E4">
              <w:t xml:space="preserve">La SEEE debe basarse en las formas societarias </w:t>
            </w:r>
            <w:r w:rsidRPr="008C13E4">
              <w:rPr>
                <w:b/>
                <w:i/>
              </w:rPr>
              <w:t>de responsabilidad limitada</w:t>
            </w:r>
            <w:r w:rsidRPr="008C13E4">
              <w:t xml:space="preserve"> </w:t>
            </w:r>
            <w:r w:rsidRPr="008C13E4">
              <w:rPr>
                <w:b/>
                <w:i/>
              </w:rPr>
              <w:t>que figuran en los anexos a la Directiva (UE) 2017/1132, la Directiva 2009/102/CE y la Directiva 2013/34/UE,</w:t>
            </w:r>
            <w:r w:rsidRPr="008C13E4">
              <w:t xml:space="preserve"> establecidas con arreglo a la legislación nacional. Los Estados miembros deben tener libertad para </w:t>
            </w:r>
            <w:r w:rsidRPr="008C13E4">
              <w:rPr>
                <w:b/>
                <w:i/>
              </w:rPr>
              <w:t>decidir</w:t>
            </w:r>
            <w:r w:rsidRPr="008C13E4">
              <w:t xml:space="preserve"> entre permitir que las formas societarias </w:t>
            </w:r>
            <w:r w:rsidRPr="008C13E4">
              <w:rPr>
                <w:b/>
                <w:i/>
              </w:rPr>
              <w:t>de responsabilidad limitada</w:t>
            </w:r>
            <w:r w:rsidRPr="008C13E4">
              <w:t xml:space="preserve"> nacionales existentes </w:t>
            </w:r>
            <w:r w:rsidRPr="008C13E4">
              <w:rPr>
                <w:b/>
                <w:i/>
              </w:rPr>
              <w:t>sean denominadas como SEEE o</w:t>
            </w:r>
            <w:r w:rsidRPr="008C13E4">
              <w:t xml:space="preserve"> se conviertan en SEEE o crear </w:t>
            </w:r>
            <w:r w:rsidRPr="008C13E4">
              <w:rPr>
                <w:b/>
                <w:i/>
              </w:rPr>
              <w:t>nuevas formas societarias de responsabilidad limitada nacionales</w:t>
            </w:r>
            <w:r w:rsidRPr="008C13E4">
              <w:t xml:space="preserve"> </w:t>
            </w:r>
            <w:r w:rsidRPr="008C13E4">
              <w:rPr>
                <w:b/>
                <w:i/>
              </w:rPr>
              <w:t>sujetas al</w:t>
            </w:r>
            <w:r w:rsidRPr="008C13E4">
              <w:t xml:space="preserve"> </w:t>
            </w:r>
            <w:r w:rsidRPr="008C13E4">
              <w:rPr>
                <w:b/>
                <w:i/>
              </w:rPr>
              <w:t>acervo aplicable a las sociedades de responsabilidad limitada y, en particular, a la Directiva (UE) 2017/1132, la Directiva 2009/102/CE y la Directiva 2013/34/UE</w:t>
            </w:r>
            <w:r w:rsidRPr="008C13E4">
              <w:t xml:space="preserve">. </w:t>
            </w:r>
          </w:p>
        </w:tc>
      </w:tr>
    </w:tbl>
    <w:p w14:paraId="6AD5EDE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2C147975" w14:textId="77777777" w:rsidR="006250B9" w:rsidRPr="008C13E4" w:rsidRDefault="006250B9" w:rsidP="006250B9">
      <w:r w:rsidRPr="00566B91">
        <w:rPr>
          <w:rStyle w:val="HideTWBExt"/>
        </w:rPr>
        <w:t>&lt;/Amend&gt;</w:t>
      </w:r>
    </w:p>
    <w:p w14:paraId="3D3FE4F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203</w:t>
      </w:r>
      <w:r w:rsidRPr="00566B91">
        <w:rPr>
          <w:rStyle w:val="HideTWBExt"/>
          <w:b w:val="0"/>
        </w:rPr>
        <w:t>&lt;/NumAm&gt;</w:t>
      </w:r>
    </w:p>
    <w:p w14:paraId="573F5AF4"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34911536" w14:textId="77777777" w:rsidR="006250B9" w:rsidRPr="008C13E4" w:rsidRDefault="006250B9" w:rsidP="006250B9">
      <w:pPr>
        <w:pStyle w:val="NormalBold"/>
      </w:pPr>
      <w:r w:rsidRPr="00566B91">
        <w:rPr>
          <w:rStyle w:val="HideTWBExt"/>
          <w:b w:val="0"/>
        </w:rPr>
        <w:t>&lt;/RepeatBlock-By&gt;</w:t>
      </w:r>
    </w:p>
    <w:p w14:paraId="3CE798E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BE1990E" w14:textId="77777777" w:rsidR="006250B9" w:rsidRPr="008C13E4" w:rsidRDefault="006250B9" w:rsidP="006250B9">
      <w:pPr>
        <w:pStyle w:val="NormalBold"/>
      </w:pPr>
      <w:r w:rsidRPr="00566B91">
        <w:rPr>
          <w:rStyle w:val="HideTWBExt"/>
          <w:b w:val="0"/>
        </w:rPr>
        <w:t>&lt;Article&gt;</w:t>
      </w:r>
      <w:r w:rsidRPr="008C13E4">
        <w:t>Anexo I – punto 1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F307153" w14:textId="77777777" w:rsidTr="00C46B21">
        <w:trPr>
          <w:trHeight w:hRule="exact" w:val="240"/>
          <w:jc w:val="center"/>
        </w:trPr>
        <w:tc>
          <w:tcPr>
            <w:tcW w:w="9752" w:type="dxa"/>
            <w:gridSpan w:val="2"/>
            <w:tcBorders>
              <w:top w:val="nil"/>
              <w:left w:val="nil"/>
              <w:bottom w:val="nil"/>
              <w:right w:val="nil"/>
            </w:tcBorders>
          </w:tcPr>
          <w:p w14:paraId="38B97E56" w14:textId="77777777" w:rsidR="006250B9" w:rsidRPr="008C13E4" w:rsidRDefault="006250B9" w:rsidP="00C46B21"/>
        </w:tc>
      </w:tr>
      <w:tr w:rsidR="006250B9" w:rsidRPr="008C13E4" w14:paraId="7130F2F4" w14:textId="77777777" w:rsidTr="00C46B21">
        <w:trPr>
          <w:trHeight w:val="240"/>
          <w:jc w:val="center"/>
        </w:trPr>
        <w:tc>
          <w:tcPr>
            <w:tcW w:w="4876" w:type="dxa"/>
            <w:tcBorders>
              <w:top w:val="nil"/>
              <w:left w:val="nil"/>
              <w:bottom w:val="nil"/>
              <w:right w:val="nil"/>
            </w:tcBorders>
          </w:tcPr>
          <w:p w14:paraId="40784CF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22CF146" w14:textId="77777777" w:rsidR="006250B9" w:rsidRPr="008C13E4" w:rsidRDefault="006250B9" w:rsidP="00C46B21">
            <w:pPr>
              <w:pStyle w:val="AmColumnHeading"/>
            </w:pPr>
            <w:r w:rsidRPr="008C13E4">
              <w:t>Enmienda</w:t>
            </w:r>
          </w:p>
        </w:tc>
      </w:tr>
      <w:tr w:rsidR="006250B9" w:rsidRPr="008C13E4" w14:paraId="25C9C082" w14:textId="77777777" w:rsidTr="00C46B21">
        <w:trPr>
          <w:jc w:val="center"/>
        </w:trPr>
        <w:tc>
          <w:tcPr>
            <w:tcW w:w="4876" w:type="dxa"/>
            <w:tcBorders>
              <w:top w:val="nil"/>
              <w:left w:val="nil"/>
              <w:bottom w:val="nil"/>
              <w:right w:val="nil"/>
            </w:tcBorders>
          </w:tcPr>
          <w:p w14:paraId="7DE56363" w14:textId="77777777" w:rsidR="006250B9" w:rsidRPr="008C13E4" w:rsidRDefault="006250B9" w:rsidP="00C46B21">
            <w:pPr>
              <w:pStyle w:val="Normal6a"/>
            </w:pPr>
            <w:r w:rsidRPr="008C13E4">
              <w:t xml:space="preserve">La </w:t>
            </w:r>
            <w:r w:rsidRPr="008C13E4">
              <w:rPr>
                <w:b/>
                <w:i/>
              </w:rPr>
              <w:t>SEEE</w:t>
            </w:r>
            <w:r w:rsidRPr="008C13E4">
              <w:t xml:space="preserve"> debe basarse en las formas societarias establecidas con arreglo a la legislación nacional. Los Estados miembros deben tener libertad para elegir entre permitir que las formas societarias nacionales existentes se conviertan en </w:t>
            </w:r>
            <w:r w:rsidRPr="008C13E4">
              <w:rPr>
                <w:b/>
                <w:i/>
              </w:rPr>
              <w:t>SEEE</w:t>
            </w:r>
            <w:r w:rsidRPr="008C13E4">
              <w:t xml:space="preserve"> o crear una nueva forma societaria nacional. Los fundadores o los propietarios de una forma societaria nacional deben poder adherirse voluntariamente al nuevo régimen, lo que les permitiría utilizar la etiqueta de empresa «</w:t>
            </w:r>
            <w:r w:rsidRPr="008C13E4">
              <w:rPr>
                <w:b/>
                <w:i/>
              </w:rPr>
              <w:t>SEEE</w:t>
            </w:r>
            <w:r w:rsidRPr="008C13E4">
              <w:t>».</w:t>
            </w:r>
          </w:p>
        </w:tc>
        <w:tc>
          <w:tcPr>
            <w:tcW w:w="4876" w:type="dxa"/>
            <w:tcBorders>
              <w:top w:val="nil"/>
              <w:left w:val="nil"/>
              <w:bottom w:val="nil"/>
              <w:right w:val="nil"/>
            </w:tcBorders>
          </w:tcPr>
          <w:p w14:paraId="6422CAC4" w14:textId="77777777" w:rsidR="006250B9" w:rsidRPr="008C13E4" w:rsidRDefault="006250B9" w:rsidP="00C46B21">
            <w:pPr>
              <w:pStyle w:val="Normal6a"/>
            </w:pPr>
            <w:r w:rsidRPr="008C13E4">
              <w:t xml:space="preserve">La </w:t>
            </w:r>
            <w:r w:rsidRPr="008C13E4">
              <w:rPr>
                <w:b/>
                <w:i/>
              </w:rPr>
              <w:t>SES</w:t>
            </w:r>
            <w:r w:rsidRPr="008C13E4">
              <w:t xml:space="preserve"> debe basarse en las formas societarias establecidas con arreglo a la legislación nacional. Los Estados miembros deben tener libertad para elegir entre permitir que las formas societarias nacionales existentes se conviertan en </w:t>
            </w:r>
            <w:r w:rsidRPr="008C13E4">
              <w:rPr>
                <w:b/>
                <w:i/>
              </w:rPr>
              <w:t>SES</w:t>
            </w:r>
            <w:r w:rsidRPr="008C13E4">
              <w:t xml:space="preserve"> o crear una nueva forma societaria nacional. Los fundadores o los propietarios de una forma societaria nacional deben poder adherirse voluntariamente al nuevo régimen </w:t>
            </w:r>
            <w:r w:rsidRPr="008C13E4">
              <w:rPr>
                <w:b/>
                <w:i/>
              </w:rPr>
              <w:t>para sus empresas existentes o nuevas</w:t>
            </w:r>
            <w:r w:rsidRPr="008C13E4">
              <w:t>, lo que les permitiría utilizar la etiqueta de empresa «</w:t>
            </w:r>
            <w:r w:rsidRPr="008C13E4">
              <w:rPr>
                <w:b/>
                <w:i/>
              </w:rPr>
              <w:t>SES</w:t>
            </w:r>
            <w:r w:rsidRPr="008C13E4">
              <w:t>».</w:t>
            </w:r>
          </w:p>
        </w:tc>
      </w:tr>
    </w:tbl>
    <w:p w14:paraId="47EB060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E5238D8" w14:textId="77777777" w:rsidR="006250B9" w:rsidRPr="008C13E4" w:rsidRDefault="006250B9" w:rsidP="006250B9">
      <w:r w:rsidRPr="00566B91">
        <w:rPr>
          <w:rStyle w:val="HideTWBExt"/>
        </w:rPr>
        <w:t>&lt;/Amend&gt;</w:t>
      </w:r>
    </w:p>
    <w:p w14:paraId="7C69055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204</w:t>
      </w:r>
      <w:r w:rsidRPr="00566B91">
        <w:rPr>
          <w:rStyle w:val="HideTWBExt"/>
          <w:b w:val="0"/>
        </w:rPr>
        <w:t>&lt;/NumAm&gt;</w:t>
      </w:r>
    </w:p>
    <w:p w14:paraId="63FFB4EC"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63CCB08D" w14:textId="77777777" w:rsidR="006250B9" w:rsidRPr="008C13E4" w:rsidRDefault="006250B9" w:rsidP="006250B9">
      <w:pPr>
        <w:pStyle w:val="NormalBold"/>
      </w:pPr>
      <w:r w:rsidRPr="00566B91">
        <w:rPr>
          <w:rStyle w:val="HideTWBExt"/>
          <w:b w:val="0"/>
        </w:rPr>
        <w:t>&lt;/RepeatBlock-By&gt;</w:t>
      </w:r>
    </w:p>
    <w:p w14:paraId="3E9E03D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F070BAD" w14:textId="77777777" w:rsidR="006250B9" w:rsidRPr="008C13E4" w:rsidRDefault="006250B9" w:rsidP="006250B9">
      <w:pPr>
        <w:pStyle w:val="NormalBold"/>
      </w:pPr>
      <w:r w:rsidRPr="00566B91">
        <w:rPr>
          <w:rStyle w:val="HideTWBExt"/>
          <w:b w:val="0"/>
        </w:rPr>
        <w:t>&lt;Article&gt;</w:t>
      </w:r>
      <w:r w:rsidRPr="008C13E4">
        <w:t>Anexo I – punto 1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0C30608" w14:textId="77777777" w:rsidTr="00C46B21">
        <w:trPr>
          <w:trHeight w:hRule="exact" w:val="240"/>
          <w:jc w:val="center"/>
        </w:trPr>
        <w:tc>
          <w:tcPr>
            <w:tcW w:w="9752" w:type="dxa"/>
            <w:gridSpan w:val="2"/>
            <w:tcBorders>
              <w:top w:val="nil"/>
              <w:left w:val="nil"/>
              <w:bottom w:val="nil"/>
              <w:right w:val="nil"/>
            </w:tcBorders>
          </w:tcPr>
          <w:p w14:paraId="5C57D63F" w14:textId="77777777" w:rsidR="006250B9" w:rsidRPr="008C13E4" w:rsidRDefault="006250B9" w:rsidP="00C46B21"/>
        </w:tc>
      </w:tr>
      <w:tr w:rsidR="006250B9" w:rsidRPr="008C13E4" w14:paraId="1B606FF0" w14:textId="77777777" w:rsidTr="00C46B21">
        <w:trPr>
          <w:trHeight w:val="240"/>
          <w:jc w:val="center"/>
        </w:trPr>
        <w:tc>
          <w:tcPr>
            <w:tcW w:w="4876" w:type="dxa"/>
            <w:tcBorders>
              <w:top w:val="nil"/>
              <w:left w:val="nil"/>
              <w:bottom w:val="nil"/>
              <w:right w:val="nil"/>
            </w:tcBorders>
          </w:tcPr>
          <w:p w14:paraId="44CB1DE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F46D4D9" w14:textId="77777777" w:rsidR="006250B9" w:rsidRPr="008C13E4" w:rsidRDefault="006250B9" w:rsidP="00C46B21">
            <w:pPr>
              <w:pStyle w:val="AmColumnHeading"/>
            </w:pPr>
            <w:r w:rsidRPr="008C13E4">
              <w:t>Enmienda</w:t>
            </w:r>
          </w:p>
        </w:tc>
      </w:tr>
      <w:tr w:rsidR="006250B9" w:rsidRPr="008C13E4" w14:paraId="57ACFCD9" w14:textId="77777777" w:rsidTr="00C46B21">
        <w:trPr>
          <w:jc w:val="center"/>
        </w:trPr>
        <w:tc>
          <w:tcPr>
            <w:tcW w:w="4876" w:type="dxa"/>
            <w:tcBorders>
              <w:top w:val="nil"/>
              <w:left w:val="nil"/>
              <w:bottom w:val="nil"/>
              <w:right w:val="nil"/>
            </w:tcBorders>
          </w:tcPr>
          <w:p w14:paraId="5DB2FB44" w14:textId="77777777" w:rsidR="006250B9" w:rsidRPr="008C13E4" w:rsidRDefault="006250B9" w:rsidP="00C46B21">
            <w:pPr>
              <w:pStyle w:val="Normal6a"/>
            </w:pPr>
            <w:r w:rsidRPr="008C13E4">
              <w:t>La condición de SEEE debe recibir reconocimiento automático en los ordenamientos jurídicos de todos los Estados miembros</w:t>
            </w:r>
            <w:r w:rsidRPr="008C13E4">
              <w:rPr>
                <w:b/>
                <w:i/>
              </w:rPr>
              <w:t>, con la consideración de sociedad de responsabilidad limitada</w:t>
            </w:r>
            <w:r w:rsidRPr="008C13E4">
              <w:t>.</w:t>
            </w:r>
          </w:p>
        </w:tc>
        <w:tc>
          <w:tcPr>
            <w:tcW w:w="4876" w:type="dxa"/>
            <w:tcBorders>
              <w:top w:val="nil"/>
              <w:left w:val="nil"/>
              <w:bottom w:val="nil"/>
              <w:right w:val="nil"/>
            </w:tcBorders>
          </w:tcPr>
          <w:p w14:paraId="365E3892" w14:textId="77777777" w:rsidR="006250B9" w:rsidRPr="008C13E4" w:rsidRDefault="006250B9" w:rsidP="00C46B21">
            <w:pPr>
              <w:pStyle w:val="Normal6a"/>
            </w:pPr>
            <w:r w:rsidRPr="008C13E4">
              <w:t>La condición de SEEE debe recibir reconocimiento automático</w:t>
            </w:r>
            <w:r w:rsidRPr="008C13E4">
              <w:rPr>
                <w:b/>
                <w:i/>
              </w:rPr>
              <w:t>, en virtud de su inscripción en el registro de la Unión,</w:t>
            </w:r>
            <w:r w:rsidRPr="008C13E4">
              <w:t xml:space="preserve"> en los ordenamientos jurídicos de todos los Estados miembros.</w:t>
            </w:r>
          </w:p>
        </w:tc>
      </w:tr>
    </w:tbl>
    <w:p w14:paraId="226CF96F"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49A9E0AE" w14:textId="77777777" w:rsidR="006250B9" w:rsidRPr="00566B91" w:rsidRDefault="006250B9" w:rsidP="006250B9">
      <w:pPr>
        <w:rPr>
          <w:lang w:val="en-GB"/>
        </w:rPr>
      </w:pPr>
      <w:r w:rsidRPr="00566B91">
        <w:rPr>
          <w:rStyle w:val="HideTWBExt"/>
          <w:lang w:val="en-GB"/>
        </w:rPr>
        <w:t>&lt;/Amend&gt;</w:t>
      </w:r>
    </w:p>
    <w:p w14:paraId="353CDCDF"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205</w:t>
      </w:r>
      <w:r w:rsidRPr="00566B91">
        <w:rPr>
          <w:rStyle w:val="HideTWBExt"/>
          <w:b w:val="0"/>
        </w:rPr>
        <w:t>&lt;/NumAm&gt;</w:t>
      </w:r>
    </w:p>
    <w:p w14:paraId="7AF21606"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Pascal Canfin, Laurence Farreng</w:t>
      </w:r>
      <w:r w:rsidRPr="00566B91">
        <w:rPr>
          <w:rStyle w:val="HideTWBExt"/>
          <w:b w:val="0"/>
        </w:rPr>
        <w:t>&lt;/Members&gt;</w:t>
      </w:r>
    </w:p>
    <w:p w14:paraId="3443DB2B" w14:textId="77777777" w:rsidR="006250B9" w:rsidRPr="00566B91" w:rsidRDefault="006250B9" w:rsidP="006250B9">
      <w:pPr>
        <w:pStyle w:val="NormalBold"/>
        <w:rPr>
          <w:lang w:val="en-GB"/>
        </w:rPr>
      </w:pPr>
      <w:r w:rsidRPr="00566B91">
        <w:rPr>
          <w:rStyle w:val="HideTWBExt"/>
          <w:b w:val="0"/>
        </w:rPr>
        <w:t>&lt;/RepeatBlock-By&gt;</w:t>
      </w:r>
    </w:p>
    <w:p w14:paraId="2A3BC52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2085744" w14:textId="77777777" w:rsidR="006250B9" w:rsidRPr="008C13E4" w:rsidRDefault="006250B9" w:rsidP="006250B9">
      <w:pPr>
        <w:pStyle w:val="NormalBold"/>
      </w:pPr>
      <w:r w:rsidRPr="00566B91">
        <w:rPr>
          <w:rStyle w:val="HideTWBExt"/>
          <w:b w:val="0"/>
        </w:rPr>
        <w:t>&lt;Article&gt;</w:t>
      </w:r>
      <w:r w:rsidRPr="008C13E4">
        <w:t>Anexo I – punto 1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A9DB651" w14:textId="77777777" w:rsidTr="00C46B21">
        <w:trPr>
          <w:trHeight w:hRule="exact" w:val="240"/>
          <w:jc w:val="center"/>
        </w:trPr>
        <w:tc>
          <w:tcPr>
            <w:tcW w:w="9752" w:type="dxa"/>
            <w:gridSpan w:val="2"/>
            <w:tcBorders>
              <w:top w:val="nil"/>
              <w:left w:val="nil"/>
              <w:bottom w:val="nil"/>
              <w:right w:val="nil"/>
            </w:tcBorders>
          </w:tcPr>
          <w:p w14:paraId="2508B893" w14:textId="77777777" w:rsidR="006250B9" w:rsidRPr="008C13E4" w:rsidRDefault="006250B9" w:rsidP="00C46B21"/>
        </w:tc>
      </w:tr>
      <w:tr w:rsidR="006250B9" w:rsidRPr="008C13E4" w14:paraId="6974120D" w14:textId="77777777" w:rsidTr="00C46B21">
        <w:trPr>
          <w:trHeight w:val="240"/>
          <w:jc w:val="center"/>
        </w:trPr>
        <w:tc>
          <w:tcPr>
            <w:tcW w:w="4876" w:type="dxa"/>
            <w:tcBorders>
              <w:top w:val="nil"/>
              <w:left w:val="nil"/>
              <w:bottom w:val="nil"/>
              <w:right w:val="nil"/>
            </w:tcBorders>
          </w:tcPr>
          <w:p w14:paraId="6F68363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BF5A2D2" w14:textId="77777777" w:rsidR="006250B9" w:rsidRPr="008C13E4" w:rsidRDefault="006250B9" w:rsidP="00C46B21">
            <w:pPr>
              <w:pStyle w:val="AmColumnHeading"/>
            </w:pPr>
            <w:r w:rsidRPr="008C13E4">
              <w:t>Enmienda</w:t>
            </w:r>
          </w:p>
        </w:tc>
      </w:tr>
      <w:tr w:rsidR="006250B9" w:rsidRPr="008C13E4" w14:paraId="1761D9AF" w14:textId="77777777" w:rsidTr="00C46B21">
        <w:trPr>
          <w:jc w:val="center"/>
        </w:trPr>
        <w:tc>
          <w:tcPr>
            <w:tcW w:w="4876" w:type="dxa"/>
            <w:tcBorders>
              <w:top w:val="nil"/>
              <w:left w:val="nil"/>
              <w:bottom w:val="nil"/>
              <w:right w:val="nil"/>
            </w:tcBorders>
          </w:tcPr>
          <w:p w14:paraId="24E56CAB" w14:textId="77777777" w:rsidR="006250B9" w:rsidRPr="008C13E4" w:rsidRDefault="006250B9" w:rsidP="00C46B21">
            <w:pPr>
              <w:pStyle w:val="Normal6a"/>
            </w:pPr>
            <w:r w:rsidRPr="008C13E4">
              <w:t xml:space="preserve">La condición de </w:t>
            </w:r>
            <w:r w:rsidRPr="008C13E4">
              <w:rPr>
                <w:b/>
                <w:i/>
              </w:rPr>
              <w:t>SEEE</w:t>
            </w:r>
            <w:r w:rsidRPr="008C13E4">
              <w:t xml:space="preserve"> debe recibir reconocimiento automático en los ordenamientos jurídicos de todos los Estados miembros, con la consideración de sociedad de responsabilidad limitada.</w:t>
            </w:r>
          </w:p>
        </w:tc>
        <w:tc>
          <w:tcPr>
            <w:tcW w:w="4876" w:type="dxa"/>
            <w:tcBorders>
              <w:top w:val="nil"/>
              <w:left w:val="nil"/>
              <w:bottom w:val="nil"/>
              <w:right w:val="nil"/>
            </w:tcBorders>
          </w:tcPr>
          <w:p w14:paraId="10869DD6" w14:textId="77777777" w:rsidR="006250B9" w:rsidRPr="008C13E4" w:rsidRDefault="006250B9" w:rsidP="00C46B21">
            <w:pPr>
              <w:pStyle w:val="Normal6a"/>
            </w:pPr>
            <w:r w:rsidRPr="008C13E4">
              <w:t xml:space="preserve">La condición de </w:t>
            </w:r>
            <w:r w:rsidRPr="008C13E4">
              <w:rPr>
                <w:b/>
                <w:i/>
              </w:rPr>
              <w:t>SES</w:t>
            </w:r>
            <w:r w:rsidRPr="008C13E4">
              <w:t xml:space="preserve"> debe recibir reconocimiento automático en los ordenamientos jurídicos de todos los Estados miembros, con la consideración de sociedad de responsabilidad limitada.</w:t>
            </w:r>
          </w:p>
        </w:tc>
      </w:tr>
    </w:tbl>
    <w:p w14:paraId="1FE8D83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2BC181D" w14:textId="77777777" w:rsidR="006250B9" w:rsidRPr="008C13E4" w:rsidRDefault="006250B9" w:rsidP="006250B9">
      <w:r w:rsidRPr="00566B91">
        <w:rPr>
          <w:rStyle w:val="HideTWBExt"/>
        </w:rPr>
        <w:t>&lt;/Amend&gt;</w:t>
      </w:r>
    </w:p>
    <w:p w14:paraId="217E4A7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206</w:t>
      </w:r>
      <w:r w:rsidRPr="00566B91">
        <w:rPr>
          <w:rStyle w:val="HideTWBExt"/>
          <w:b w:val="0"/>
        </w:rPr>
        <w:t>&lt;/NumAm&gt;</w:t>
      </w:r>
    </w:p>
    <w:p w14:paraId="04FBFAF2"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51D6DA79" w14:textId="77777777" w:rsidR="006250B9" w:rsidRPr="008C13E4" w:rsidRDefault="006250B9" w:rsidP="006250B9">
      <w:pPr>
        <w:pStyle w:val="NormalBold"/>
      </w:pPr>
      <w:r w:rsidRPr="00566B91">
        <w:rPr>
          <w:rStyle w:val="HideTWBExt"/>
          <w:b w:val="0"/>
        </w:rPr>
        <w:t>&lt;/RepeatBlock-By&gt;</w:t>
      </w:r>
    </w:p>
    <w:p w14:paraId="3A88358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679CF77" w14:textId="77777777" w:rsidR="006250B9" w:rsidRPr="008C13E4" w:rsidRDefault="006250B9" w:rsidP="006250B9">
      <w:pPr>
        <w:pStyle w:val="NormalBold"/>
      </w:pPr>
      <w:r w:rsidRPr="00566B91">
        <w:rPr>
          <w:rStyle w:val="HideTWBExt"/>
          <w:b w:val="0"/>
        </w:rPr>
        <w:t>&lt;Article&gt;</w:t>
      </w:r>
      <w:r w:rsidRPr="008C13E4">
        <w:t>Anexo I – punto 1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175C579" w14:textId="77777777" w:rsidTr="00C46B21">
        <w:trPr>
          <w:trHeight w:hRule="exact" w:val="240"/>
          <w:jc w:val="center"/>
        </w:trPr>
        <w:tc>
          <w:tcPr>
            <w:tcW w:w="9752" w:type="dxa"/>
            <w:gridSpan w:val="2"/>
            <w:tcBorders>
              <w:top w:val="nil"/>
              <w:left w:val="nil"/>
              <w:bottom w:val="nil"/>
              <w:right w:val="nil"/>
            </w:tcBorders>
          </w:tcPr>
          <w:p w14:paraId="5A18B8C8" w14:textId="77777777" w:rsidR="006250B9" w:rsidRPr="008C13E4" w:rsidRDefault="006250B9" w:rsidP="00C46B21"/>
        </w:tc>
      </w:tr>
      <w:tr w:rsidR="006250B9" w:rsidRPr="008C13E4" w14:paraId="68AA9C93" w14:textId="77777777" w:rsidTr="00C46B21">
        <w:trPr>
          <w:trHeight w:val="240"/>
          <w:jc w:val="center"/>
        </w:trPr>
        <w:tc>
          <w:tcPr>
            <w:tcW w:w="4876" w:type="dxa"/>
            <w:tcBorders>
              <w:top w:val="nil"/>
              <w:left w:val="nil"/>
              <w:bottom w:val="nil"/>
              <w:right w:val="nil"/>
            </w:tcBorders>
          </w:tcPr>
          <w:p w14:paraId="1E256D4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CDD163B" w14:textId="77777777" w:rsidR="006250B9" w:rsidRPr="008C13E4" w:rsidRDefault="006250B9" w:rsidP="00C46B21">
            <w:pPr>
              <w:pStyle w:val="AmColumnHeading"/>
            </w:pPr>
            <w:r w:rsidRPr="008C13E4">
              <w:t>Enmienda</w:t>
            </w:r>
          </w:p>
        </w:tc>
      </w:tr>
      <w:tr w:rsidR="006250B9" w:rsidRPr="008C13E4" w14:paraId="02449D51" w14:textId="77777777" w:rsidTr="00C46B21">
        <w:trPr>
          <w:jc w:val="center"/>
        </w:trPr>
        <w:tc>
          <w:tcPr>
            <w:tcW w:w="4876" w:type="dxa"/>
            <w:tcBorders>
              <w:top w:val="nil"/>
              <w:left w:val="nil"/>
              <w:bottom w:val="nil"/>
              <w:right w:val="nil"/>
            </w:tcBorders>
          </w:tcPr>
          <w:p w14:paraId="7445B25E" w14:textId="77777777" w:rsidR="006250B9" w:rsidRPr="008C13E4" w:rsidRDefault="006250B9" w:rsidP="00C46B21">
            <w:pPr>
              <w:pStyle w:val="Normal6a"/>
            </w:pPr>
            <w:r w:rsidRPr="008C13E4">
              <w:rPr>
                <w:b/>
                <w:i/>
              </w:rPr>
              <w:t>La ley aplicable a la creación de una SEEE debe ser la del Estado miembro en el que se constituya la sociedad en cuestión. Sin perjuicio de este principio, y con el fin de proteger intereses públicos predefinidos, debe ser posible determinar la ley aplicable mediante un criterio de conexión imperativo, en vez del lugar de constitución.</w:t>
            </w:r>
          </w:p>
        </w:tc>
        <w:tc>
          <w:tcPr>
            <w:tcW w:w="4876" w:type="dxa"/>
            <w:tcBorders>
              <w:top w:val="nil"/>
              <w:left w:val="nil"/>
              <w:bottom w:val="nil"/>
              <w:right w:val="nil"/>
            </w:tcBorders>
          </w:tcPr>
          <w:p w14:paraId="30D8A527" w14:textId="77777777" w:rsidR="006250B9" w:rsidRPr="008C13E4" w:rsidRDefault="006250B9" w:rsidP="00C46B21">
            <w:pPr>
              <w:pStyle w:val="Normal6a"/>
            </w:pPr>
            <w:r w:rsidRPr="008C13E4">
              <w:rPr>
                <w:b/>
                <w:i/>
              </w:rPr>
              <w:t>suprimido</w:t>
            </w:r>
          </w:p>
        </w:tc>
      </w:tr>
    </w:tbl>
    <w:p w14:paraId="1D53DF3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35A793C2" w14:textId="77777777" w:rsidR="006250B9" w:rsidRPr="008C13E4" w:rsidRDefault="006250B9" w:rsidP="006250B9">
      <w:r w:rsidRPr="00566B91">
        <w:rPr>
          <w:rStyle w:val="HideTWBExt"/>
        </w:rPr>
        <w:t>&lt;/Amend&gt;</w:t>
      </w:r>
    </w:p>
    <w:p w14:paraId="0A22D20B"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207</w:t>
      </w:r>
      <w:r w:rsidRPr="00566B91">
        <w:rPr>
          <w:rStyle w:val="HideTWBExt"/>
          <w:b w:val="0"/>
        </w:rPr>
        <w:t>&lt;/NumAm&gt;</w:t>
      </w:r>
    </w:p>
    <w:p w14:paraId="74E0A438"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6908E955" w14:textId="77777777" w:rsidR="006250B9" w:rsidRPr="008C13E4" w:rsidRDefault="006250B9" w:rsidP="006250B9">
      <w:pPr>
        <w:pStyle w:val="NormalBold"/>
      </w:pPr>
      <w:r w:rsidRPr="00566B91">
        <w:rPr>
          <w:rStyle w:val="HideTWBExt"/>
          <w:b w:val="0"/>
        </w:rPr>
        <w:t>&lt;/RepeatBlock-By&gt;</w:t>
      </w:r>
    </w:p>
    <w:p w14:paraId="15EC5EC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7FD16FE" w14:textId="77777777" w:rsidR="006250B9" w:rsidRPr="008C13E4" w:rsidRDefault="006250B9" w:rsidP="006250B9">
      <w:pPr>
        <w:pStyle w:val="NormalBold"/>
      </w:pPr>
      <w:r w:rsidRPr="00566B91">
        <w:rPr>
          <w:rStyle w:val="HideTWBExt"/>
          <w:b w:val="0"/>
        </w:rPr>
        <w:t>&lt;Article&gt;</w:t>
      </w:r>
      <w:r w:rsidRPr="008C13E4">
        <w:t>Anexo I – punto 1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29CC517" w14:textId="77777777" w:rsidTr="00C46B21">
        <w:trPr>
          <w:trHeight w:hRule="exact" w:val="240"/>
          <w:jc w:val="center"/>
        </w:trPr>
        <w:tc>
          <w:tcPr>
            <w:tcW w:w="9752" w:type="dxa"/>
            <w:gridSpan w:val="2"/>
            <w:tcBorders>
              <w:top w:val="nil"/>
              <w:left w:val="nil"/>
              <w:bottom w:val="nil"/>
              <w:right w:val="nil"/>
            </w:tcBorders>
          </w:tcPr>
          <w:p w14:paraId="3367DD2D" w14:textId="77777777" w:rsidR="006250B9" w:rsidRPr="008C13E4" w:rsidRDefault="006250B9" w:rsidP="00C46B21"/>
        </w:tc>
      </w:tr>
      <w:tr w:rsidR="006250B9" w:rsidRPr="008C13E4" w14:paraId="68F1A580" w14:textId="77777777" w:rsidTr="00C46B21">
        <w:trPr>
          <w:trHeight w:val="240"/>
          <w:jc w:val="center"/>
        </w:trPr>
        <w:tc>
          <w:tcPr>
            <w:tcW w:w="4876" w:type="dxa"/>
            <w:tcBorders>
              <w:top w:val="nil"/>
              <w:left w:val="nil"/>
              <w:bottom w:val="nil"/>
              <w:right w:val="nil"/>
            </w:tcBorders>
          </w:tcPr>
          <w:p w14:paraId="4341D09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EECAE90" w14:textId="77777777" w:rsidR="006250B9" w:rsidRPr="008C13E4" w:rsidRDefault="006250B9" w:rsidP="00C46B21">
            <w:pPr>
              <w:pStyle w:val="AmColumnHeading"/>
            </w:pPr>
            <w:r w:rsidRPr="008C13E4">
              <w:t>Enmienda</w:t>
            </w:r>
          </w:p>
        </w:tc>
      </w:tr>
      <w:tr w:rsidR="006250B9" w:rsidRPr="008C13E4" w14:paraId="06A68C04" w14:textId="77777777" w:rsidTr="00C46B21">
        <w:trPr>
          <w:jc w:val="center"/>
        </w:trPr>
        <w:tc>
          <w:tcPr>
            <w:tcW w:w="4876" w:type="dxa"/>
            <w:tcBorders>
              <w:top w:val="nil"/>
              <w:left w:val="nil"/>
              <w:bottom w:val="nil"/>
              <w:right w:val="nil"/>
            </w:tcBorders>
          </w:tcPr>
          <w:p w14:paraId="1966FB84" w14:textId="77777777" w:rsidR="006250B9" w:rsidRPr="008C13E4" w:rsidRDefault="006250B9" w:rsidP="00C46B21">
            <w:pPr>
              <w:pStyle w:val="Normal6a"/>
            </w:pPr>
            <w:r w:rsidRPr="008C13E4">
              <w:t xml:space="preserve">La ley aplicable a la creación de una </w:t>
            </w:r>
            <w:r w:rsidRPr="008C13E4">
              <w:rPr>
                <w:b/>
                <w:i/>
              </w:rPr>
              <w:t>SEEE</w:t>
            </w:r>
            <w:r w:rsidRPr="008C13E4">
              <w:t xml:space="preserve"> debe ser la del Estado miembro en el que se constituya la sociedad en cuestión. Sin perjuicio de este principio, y con el fin de proteger intereses públicos predefinidos, debe ser posible determinar la ley aplicable mediante un criterio de conexión imperativo, en vez del lugar de constitución.</w:t>
            </w:r>
          </w:p>
        </w:tc>
        <w:tc>
          <w:tcPr>
            <w:tcW w:w="4876" w:type="dxa"/>
            <w:tcBorders>
              <w:top w:val="nil"/>
              <w:left w:val="nil"/>
              <w:bottom w:val="nil"/>
              <w:right w:val="nil"/>
            </w:tcBorders>
          </w:tcPr>
          <w:p w14:paraId="1ECBAC87" w14:textId="77777777" w:rsidR="006250B9" w:rsidRPr="008C13E4" w:rsidRDefault="006250B9" w:rsidP="00C46B21">
            <w:pPr>
              <w:pStyle w:val="Normal6a"/>
            </w:pPr>
            <w:r w:rsidRPr="008C13E4">
              <w:t xml:space="preserve">La ley aplicable a la creación de una </w:t>
            </w:r>
            <w:r w:rsidRPr="008C13E4">
              <w:rPr>
                <w:b/>
                <w:i/>
              </w:rPr>
              <w:t>SES</w:t>
            </w:r>
            <w:r w:rsidRPr="008C13E4">
              <w:t xml:space="preserve"> debe ser la del Estado miembro en el que se constituya la sociedad en cuestión. Sin perjuicio de este principio, y con el fin de proteger intereses públicos predefinidos, debe ser posible determinar la ley aplicable mediante un criterio de conexión imperativo, en vez del lugar de constitución.</w:t>
            </w:r>
          </w:p>
        </w:tc>
      </w:tr>
    </w:tbl>
    <w:p w14:paraId="3E56282E"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A50456E" w14:textId="77777777" w:rsidR="006250B9" w:rsidRPr="008C13E4" w:rsidRDefault="006250B9" w:rsidP="006250B9">
      <w:r w:rsidRPr="00566B91">
        <w:rPr>
          <w:rStyle w:val="HideTWBExt"/>
        </w:rPr>
        <w:t>&lt;/Amend&gt;</w:t>
      </w:r>
    </w:p>
    <w:p w14:paraId="2B73064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208</w:t>
      </w:r>
      <w:r w:rsidRPr="00566B91">
        <w:rPr>
          <w:rStyle w:val="HideTWBExt"/>
          <w:b w:val="0"/>
        </w:rPr>
        <w:t>&lt;/NumAm&gt;</w:t>
      </w:r>
    </w:p>
    <w:p w14:paraId="76C38D07"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47064632" w14:textId="77777777" w:rsidR="006250B9" w:rsidRPr="008C13E4" w:rsidRDefault="006250B9" w:rsidP="006250B9">
      <w:pPr>
        <w:pStyle w:val="NormalBold"/>
      </w:pPr>
      <w:r w:rsidRPr="00566B91">
        <w:rPr>
          <w:rStyle w:val="HideTWBExt"/>
          <w:b w:val="0"/>
        </w:rPr>
        <w:t>&lt;/RepeatBlock-By&gt;</w:t>
      </w:r>
    </w:p>
    <w:p w14:paraId="56BFC15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569AE0E" w14:textId="77777777" w:rsidR="006250B9" w:rsidRPr="008C13E4" w:rsidRDefault="006250B9" w:rsidP="006250B9">
      <w:pPr>
        <w:pStyle w:val="NormalBold"/>
      </w:pPr>
      <w:r w:rsidRPr="00566B91">
        <w:rPr>
          <w:rStyle w:val="HideTWBExt"/>
          <w:b w:val="0"/>
        </w:rPr>
        <w:t>&lt;Article&gt;</w:t>
      </w:r>
      <w:r w:rsidRPr="008C13E4">
        <w:t>Anexo I – punto 1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CF4750C" w14:textId="77777777" w:rsidTr="00C46B21">
        <w:trPr>
          <w:trHeight w:hRule="exact" w:val="240"/>
          <w:jc w:val="center"/>
        </w:trPr>
        <w:tc>
          <w:tcPr>
            <w:tcW w:w="9752" w:type="dxa"/>
            <w:gridSpan w:val="2"/>
            <w:tcBorders>
              <w:top w:val="nil"/>
              <w:left w:val="nil"/>
              <w:bottom w:val="nil"/>
              <w:right w:val="nil"/>
            </w:tcBorders>
          </w:tcPr>
          <w:p w14:paraId="12471B71" w14:textId="77777777" w:rsidR="006250B9" w:rsidRPr="008C13E4" w:rsidRDefault="006250B9" w:rsidP="00C46B21"/>
        </w:tc>
      </w:tr>
      <w:tr w:rsidR="006250B9" w:rsidRPr="008C13E4" w14:paraId="50ECA4C4" w14:textId="77777777" w:rsidTr="00C46B21">
        <w:trPr>
          <w:trHeight w:val="240"/>
          <w:jc w:val="center"/>
        </w:trPr>
        <w:tc>
          <w:tcPr>
            <w:tcW w:w="4876" w:type="dxa"/>
            <w:tcBorders>
              <w:top w:val="nil"/>
              <w:left w:val="nil"/>
              <w:bottom w:val="nil"/>
              <w:right w:val="nil"/>
            </w:tcBorders>
          </w:tcPr>
          <w:p w14:paraId="593B33A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F38CBBB" w14:textId="77777777" w:rsidR="006250B9" w:rsidRPr="008C13E4" w:rsidRDefault="006250B9" w:rsidP="00C46B21">
            <w:pPr>
              <w:pStyle w:val="AmColumnHeading"/>
            </w:pPr>
            <w:r w:rsidRPr="008C13E4">
              <w:t>Enmienda</w:t>
            </w:r>
          </w:p>
        </w:tc>
      </w:tr>
      <w:tr w:rsidR="006250B9" w:rsidRPr="008C13E4" w14:paraId="73E215B0" w14:textId="77777777" w:rsidTr="00C46B21">
        <w:trPr>
          <w:jc w:val="center"/>
        </w:trPr>
        <w:tc>
          <w:tcPr>
            <w:tcW w:w="4876" w:type="dxa"/>
            <w:tcBorders>
              <w:top w:val="nil"/>
              <w:left w:val="nil"/>
              <w:bottom w:val="nil"/>
              <w:right w:val="nil"/>
            </w:tcBorders>
          </w:tcPr>
          <w:p w14:paraId="2179D942" w14:textId="77777777" w:rsidR="006250B9" w:rsidRPr="008C13E4" w:rsidRDefault="006250B9" w:rsidP="00C46B21">
            <w:pPr>
              <w:pStyle w:val="Normal6a"/>
            </w:pPr>
            <w:r w:rsidRPr="008C13E4">
              <w:t xml:space="preserve">La ley aplicable a </w:t>
            </w:r>
            <w:r w:rsidRPr="008C13E4">
              <w:rPr>
                <w:b/>
                <w:i/>
              </w:rPr>
              <w:t>la creación de</w:t>
            </w:r>
            <w:r w:rsidRPr="008C13E4">
              <w:t xml:space="preserve"> una SEEE debe ser la del Estado miembro en el que se constituya la sociedad en cuestión. Sin perjuicio de este principio, y con el fin de proteger intereses públicos predefinidos, debe ser posible determinar la ley aplicable mediante un criterio de conexión imperativo, en vez del lugar de constitución.</w:t>
            </w:r>
          </w:p>
        </w:tc>
        <w:tc>
          <w:tcPr>
            <w:tcW w:w="4876" w:type="dxa"/>
            <w:tcBorders>
              <w:top w:val="nil"/>
              <w:left w:val="nil"/>
              <w:bottom w:val="nil"/>
              <w:right w:val="nil"/>
            </w:tcBorders>
          </w:tcPr>
          <w:p w14:paraId="5A907B96" w14:textId="77777777" w:rsidR="006250B9" w:rsidRPr="008C13E4" w:rsidRDefault="006250B9" w:rsidP="00C46B21">
            <w:pPr>
              <w:pStyle w:val="Normal6a"/>
            </w:pPr>
            <w:r w:rsidRPr="008C13E4">
              <w:t>La ley aplicable a una SEEE debe ser la del Estado miembro en el que se constituya la sociedad en cuestión. Sin perjuicio de este principio, y con el fin de proteger intereses públicos predefinidos, debe ser posible determinar la ley aplicable mediante un criterio de conexión imperativo, en vez del lugar de constitución.</w:t>
            </w:r>
          </w:p>
        </w:tc>
      </w:tr>
    </w:tbl>
    <w:p w14:paraId="4366E5DE"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D8D42E6" w14:textId="77777777" w:rsidR="006250B9" w:rsidRPr="008C13E4" w:rsidRDefault="006250B9" w:rsidP="006250B9">
      <w:r w:rsidRPr="00566B91">
        <w:rPr>
          <w:rStyle w:val="HideTWBExt"/>
        </w:rPr>
        <w:t>&lt;/Amend&gt;</w:t>
      </w:r>
    </w:p>
    <w:p w14:paraId="5EEFA0A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209</w:t>
      </w:r>
      <w:r w:rsidRPr="00566B91">
        <w:rPr>
          <w:rStyle w:val="HideTWBExt"/>
          <w:b w:val="0"/>
        </w:rPr>
        <w:t>&lt;/NumAm&gt;</w:t>
      </w:r>
    </w:p>
    <w:p w14:paraId="29F22F29"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4B07F63C" w14:textId="77777777" w:rsidR="006250B9" w:rsidRPr="008C13E4" w:rsidRDefault="006250B9" w:rsidP="006250B9">
      <w:pPr>
        <w:pStyle w:val="NormalBold"/>
      </w:pPr>
      <w:r w:rsidRPr="00566B91">
        <w:rPr>
          <w:rStyle w:val="HideTWBExt"/>
          <w:b w:val="0"/>
        </w:rPr>
        <w:t>&lt;/RepeatBlock-By&gt;</w:t>
      </w:r>
    </w:p>
    <w:p w14:paraId="0B7E3A6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494779D" w14:textId="77777777" w:rsidR="006250B9" w:rsidRPr="008C13E4" w:rsidRDefault="006250B9" w:rsidP="006250B9">
      <w:pPr>
        <w:pStyle w:val="NormalBold"/>
      </w:pPr>
      <w:r w:rsidRPr="00566B91">
        <w:rPr>
          <w:rStyle w:val="HideTWBExt"/>
          <w:b w:val="0"/>
        </w:rPr>
        <w:t>&lt;Article&gt;</w:t>
      </w:r>
      <w:r w:rsidRPr="008C13E4">
        <w:t>Anexo I – punto 1 – párrafo 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5F8ACC3" w14:textId="77777777" w:rsidTr="00C46B21">
        <w:trPr>
          <w:trHeight w:hRule="exact" w:val="240"/>
          <w:jc w:val="center"/>
        </w:trPr>
        <w:tc>
          <w:tcPr>
            <w:tcW w:w="9752" w:type="dxa"/>
            <w:gridSpan w:val="2"/>
            <w:tcBorders>
              <w:top w:val="nil"/>
              <w:left w:val="nil"/>
              <w:bottom w:val="nil"/>
              <w:right w:val="nil"/>
            </w:tcBorders>
          </w:tcPr>
          <w:p w14:paraId="4EBD79DB" w14:textId="77777777" w:rsidR="006250B9" w:rsidRPr="008C13E4" w:rsidRDefault="006250B9" w:rsidP="00C46B21"/>
        </w:tc>
      </w:tr>
      <w:tr w:rsidR="006250B9" w:rsidRPr="008C13E4" w14:paraId="5D99BF0C" w14:textId="77777777" w:rsidTr="00C46B21">
        <w:trPr>
          <w:trHeight w:val="240"/>
          <w:jc w:val="center"/>
        </w:trPr>
        <w:tc>
          <w:tcPr>
            <w:tcW w:w="4876" w:type="dxa"/>
            <w:tcBorders>
              <w:top w:val="nil"/>
              <w:left w:val="nil"/>
              <w:bottom w:val="nil"/>
              <w:right w:val="nil"/>
            </w:tcBorders>
          </w:tcPr>
          <w:p w14:paraId="4008856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1F20AEC" w14:textId="77777777" w:rsidR="006250B9" w:rsidRPr="008C13E4" w:rsidRDefault="006250B9" w:rsidP="00C46B21">
            <w:pPr>
              <w:pStyle w:val="AmColumnHeading"/>
            </w:pPr>
            <w:r w:rsidRPr="008C13E4">
              <w:t>Enmienda</w:t>
            </w:r>
          </w:p>
        </w:tc>
      </w:tr>
      <w:tr w:rsidR="006250B9" w:rsidRPr="008C13E4" w14:paraId="04CB6BC5" w14:textId="77777777" w:rsidTr="00C46B21">
        <w:trPr>
          <w:jc w:val="center"/>
        </w:trPr>
        <w:tc>
          <w:tcPr>
            <w:tcW w:w="4876" w:type="dxa"/>
            <w:tcBorders>
              <w:top w:val="nil"/>
              <w:left w:val="nil"/>
              <w:bottom w:val="nil"/>
              <w:right w:val="nil"/>
            </w:tcBorders>
          </w:tcPr>
          <w:p w14:paraId="6E431BDA" w14:textId="77777777" w:rsidR="006250B9" w:rsidRPr="008C13E4" w:rsidRDefault="006250B9" w:rsidP="00C46B21">
            <w:pPr>
              <w:pStyle w:val="Normal6a"/>
            </w:pPr>
            <w:r w:rsidRPr="008C13E4">
              <w:rPr>
                <w:b/>
                <w:i/>
              </w:rPr>
              <w:t>La base jurídica para la SEEE debe ser el artículo 50 y el artículo 114, apartado 1, del TFUE. Para garantizar la seguridad jurídica respecto de los elementos constitutivos de una SEEE, la directiva adoptada en virtud del artículo 50 y del artículo 114, apartado 1, del TFUE debe ser una directiva de armonización máxima.</w:t>
            </w:r>
          </w:p>
        </w:tc>
        <w:tc>
          <w:tcPr>
            <w:tcW w:w="4876" w:type="dxa"/>
            <w:tcBorders>
              <w:top w:val="nil"/>
              <w:left w:val="nil"/>
              <w:bottom w:val="nil"/>
              <w:right w:val="nil"/>
            </w:tcBorders>
          </w:tcPr>
          <w:p w14:paraId="1F907B00" w14:textId="77777777" w:rsidR="006250B9" w:rsidRPr="008C13E4" w:rsidRDefault="006250B9" w:rsidP="00C46B21">
            <w:pPr>
              <w:pStyle w:val="Normal6a"/>
            </w:pPr>
            <w:r w:rsidRPr="008C13E4">
              <w:rPr>
                <w:b/>
                <w:i/>
              </w:rPr>
              <w:t>suprimido</w:t>
            </w:r>
          </w:p>
        </w:tc>
      </w:tr>
    </w:tbl>
    <w:p w14:paraId="0AF223F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065A3B1C" w14:textId="77777777" w:rsidR="006250B9" w:rsidRPr="008C13E4" w:rsidRDefault="006250B9" w:rsidP="006250B9">
      <w:r w:rsidRPr="00566B91">
        <w:rPr>
          <w:rStyle w:val="HideTWBExt"/>
        </w:rPr>
        <w:t>&lt;/Amend&gt;</w:t>
      </w:r>
    </w:p>
    <w:p w14:paraId="5836C06C"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210</w:t>
      </w:r>
      <w:r w:rsidRPr="00566B91">
        <w:rPr>
          <w:rStyle w:val="HideTWBExt"/>
          <w:b w:val="0"/>
        </w:rPr>
        <w:t>&lt;/NumAm&gt;</w:t>
      </w:r>
    </w:p>
    <w:p w14:paraId="4780D510"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347A9AE2" w14:textId="77777777" w:rsidR="006250B9" w:rsidRPr="008C13E4" w:rsidRDefault="006250B9" w:rsidP="006250B9">
      <w:pPr>
        <w:pStyle w:val="NormalBold"/>
      </w:pPr>
      <w:r w:rsidRPr="00566B91">
        <w:rPr>
          <w:rStyle w:val="HideTWBExt"/>
          <w:b w:val="0"/>
        </w:rPr>
        <w:t>&lt;/RepeatBlock-By&gt;</w:t>
      </w:r>
    </w:p>
    <w:p w14:paraId="5E94A24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723216B" w14:textId="77777777" w:rsidR="006250B9" w:rsidRPr="008C13E4" w:rsidRDefault="006250B9" w:rsidP="006250B9">
      <w:pPr>
        <w:pStyle w:val="NormalBold"/>
      </w:pPr>
      <w:r w:rsidRPr="00566B91">
        <w:rPr>
          <w:rStyle w:val="HideTWBExt"/>
          <w:b w:val="0"/>
        </w:rPr>
        <w:t>&lt;Article&gt;</w:t>
      </w:r>
      <w:r w:rsidRPr="008C13E4">
        <w:t>Anexo I – punto 1 – párrafo 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113E0A0" w14:textId="77777777" w:rsidTr="00C46B21">
        <w:trPr>
          <w:trHeight w:hRule="exact" w:val="240"/>
          <w:jc w:val="center"/>
        </w:trPr>
        <w:tc>
          <w:tcPr>
            <w:tcW w:w="9752" w:type="dxa"/>
            <w:gridSpan w:val="2"/>
            <w:tcBorders>
              <w:top w:val="nil"/>
              <w:left w:val="nil"/>
              <w:bottom w:val="nil"/>
              <w:right w:val="nil"/>
            </w:tcBorders>
          </w:tcPr>
          <w:p w14:paraId="69C5B73F" w14:textId="77777777" w:rsidR="006250B9" w:rsidRPr="008C13E4" w:rsidRDefault="006250B9" w:rsidP="00C46B21"/>
        </w:tc>
      </w:tr>
      <w:tr w:rsidR="006250B9" w:rsidRPr="008C13E4" w14:paraId="7E5BE106" w14:textId="77777777" w:rsidTr="00C46B21">
        <w:trPr>
          <w:trHeight w:val="240"/>
          <w:jc w:val="center"/>
        </w:trPr>
        <w:tc>
          <w:tcPr>
            <w:tcW w:w="4876" w:type="dxa"/>
            <w:tcBorders>
              <w:top w:val="nil"/>
              <w:left w:val="nil"/>
              <w:bottom w:val="nil"/>
              <w:right w:val="nil"/>
            </w:tcBorders>
          </w:tcPr>
          <w:p w14:paraId="529D33D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3D99CA8" w14:textId="77777777" w:rsidR="006250B9" w:rsidRPr="008C13E4" w:rsidRDefault="006250B9" w:rsidP="00C46B21">
            <w:pPr>
              <w:pStyle w:val="AmColumnHeading"/>
            </w:pPr>
            <w:r w:rsidRPr="008C13E4">
              <w:t>Enmienda</w:t>
            </w:r>
          </w:p>
        </w:tc>
      </w:tr>
      <w:tr w:rsidR="006250B9" w:rsidRPr="008C13E4" w14:paraId="316D389F" w14:textId="77777777" w:rsidTr="00C46B21">
        <w:trPr>
          <w:jc w:val="center"/>
        </w:trPr>
        <w:tc>
          <w:tcPr>
            <w:tcW w:w="4876" w:type="dxa"/>
            <w:tcBorders>
              <w:top w:val="nil"/>
              <w:left w:val="nil"/>
              <w:bottom w:val="nil"/>
              <w:right w:val="nil"/>
            </w:tcBorders>
          </w:tcPr>
          <w:p w14:paraId="25D49718" w14:textId="77777777" w:rsidR="006250B9" w:rsidRPr="008C13E4" w:rsidRDefault="006250B9" w:rsidP="00C46B21">
            <w:pPr>
              <w:pStyle w:val="Normal6a"/>
            </w:pPr>
            <w:r w:rsidRPr="008C13E4">
              <w:rPr>
                <w:b/>
                <w:i/>
              </w:rPr>
              <w:t>La base jurídica para la SEEE debe ser el artículo 50 y el artículo 114, apartado 1, del TFUE. Para garantizar la seguridad jurídica respecto de los elementos constitutivos de una SEEE, la directiva adoptada en virtud del artículo 50 y del artículo 114, apartado 1, del TFUE debe ser una directiva de armonización máxima.</w:t>
            </w:r>
          </w:p>
        </w:tc>
        <w:tc>
          <w:tcPr>
            <w:tcW w:w="4876" w:type="dxa"/>
            <w:tcBorders>
              <w:top w:val="nil"/>
              <w:left w:val="nil"/>
              <w:bottom w:val="nil"/>
              <w:right w:val="nil"/>
            </w:tcBorders>
          </w:tcPr>
          <w:p w14:paraId="67B54D8E" w14:textId="77777777" w:rsidR="006250B9" w:rsidRPr="008C13E4" w:rsidRDefault="006250B9" w:rsidP="00C46B21">
            <w:pPr>
              <w:pStyle w:val="Normal6a"/>
            </w:pPr>
            <w:r w:rsidRPr="008C13E4">
              <w:rPr>
                <w:b/>
                <w:i/>
              </w:rPr>
              <w:t>suprimido</w:t>
            </w:r>
          </w:p>
        </w:tc>
      </w:tr>
    </w:tbl>
    <w:p w14:paraId="46220527"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22C7765" w14:textId="77777777" w:rsidR="006250B9" w:rsidRPr="008C13E4" w:rsidRDefault="006250B9" w:rsidP="006250B9">
      <w:r w:rsidRPr="00566B91">
        <w:rPr>
          <w:rStyle w:val="HideTWBExt"/>
        </w:rPr>
        <w:t>&lt;/Amend&gt;</w:t>
      </w:r>
    </w:p>
    <w:p w14:paraId="1FE9268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211</w:t>
      </w:r>
      <w:r w:rsidRPr="00566B91">
        <w:rPr>
          <w:rStyle w:val="HideTWBExt"/>
          <w:b w:val="0"/>
        </w:rPr>
        <w:t>&lt;/NumAm&gt;</w:t>
      </w:r>
    </w:p>
    <w:p w14:paraId="4E78087F"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6DEAC8D9" w14:textId="77777777" w:rsidR="006250B9" w:rsidRPr="008C13E4" w:rsidRDefault="006250B9" w:rsidP="006250B9">
      <w:pPr>
        <w:pStyle w:val="NormalBold"/>
      </w:pPr>
      <w:r w:rsidRPr="00566B91">
        <w:rPr>
          <w:rStyle w:val="HideTWBExt"/>
          <w:b w:val="0"/>
        </w:rPr>
        <w:t>&lt;/RepeatBlock-By&gt;</w:t>
      </w:r>
    </w:p>
    <w:p w14:paraId="63282F6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7B07FE1" w14:textId="77777777" w:rsidR="006250B9" w:rsidRPr="008C13E4" w:rsidRDefault="006250B9" w:rsidP="006250B9">
      <w:pPr>
        <w:pStyle w:val="NormalBold"/>
      </w:pPr>
      <w:r w:rsidRPr="00566B91">
        <w:rPr>
          <w:rStyle w:val="HideTWBExt"/>
          <w:b w:val="0"/>
        </w:rPr>
        <w:t>&lt;Article&gt;</w:t>
      </w:r>
      <w:r w:rsidRPr="008C13E4">
        <w:t>Anexo I – punto 1 – párrafo 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B609529" w14:textId="77777777" w:rsidTr="00C46B21">
        <w:trPr>
          <w:trHeight w:hRule="exact" w:val="240"/>
          <w:jc w:val="center"/>
        </w:trPr>
        <w:tc>
          <w:tcPr>
            <w:tcW w:w="9752" w:type="dxa"/>
            <w:gridSpan w:val="2"/>
            <w:tcBorders>
              <w:top w:val="nil"/>
              <w:left w:val="nil"/>
              <w:bottom w:val="nil"/>
              <w:right w:val="nil"/>
            </w:tcBorders>
          </w:tcPr>
          <w:p w14:paraId="6926AA4F" w14:textId="77777777" w:rsidR="006250B9" w:rsidRPr="008C13E4" w:rsidRDefault="006250B9" w:rsidP="00C46B21"/>
        </w:tc>
      </w:tr>
      <w:tr w:rsidR="006250B9" w:rsidRPr="008C13E4" w14:paraId="3C0205F9" w14:textId="77777777" w:rsidTr="00C46B21">
        <w:trPr>
          <w:trHeight w:val="240"/>
          <w:jc w:val="center"/>
        </w:trPr>
        <w:tc>
          <w:tcPr>
            <w:tcW w:w="4876" w:type="dxa"/>
            <w:tcBorders>
              <w:top w:val="nil"/>
              <w:left w:val="nil"/>
              <w:bottom w:val="nil"/>
              <w:right w:val="nil"/>
            </w:tcBorders>
          </w:tcPr>
          <w:p w14:paraId="1346EE0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32776B7" w14:textId="77777777" w:rsidR="006250B9" w:rsidRPr="008C13E4" w:rsidRDefault="006250B9" w:rsidP="00C46B21">
            <w:pPr>
              <w:pStyle w:val="AmColumnHeading"/>
            </w:pPr>
            <w:r w:rsidRPr="008C13E4">
              <w:t>Enmienda</w:t>
            </w:r>
          </w:p>
        </w:tc>
      </w:tr>
      <w:tr w:rsidR="006250B9" w:rsidRPr="008C13E4" w14:paraId="3E731F15" w14:textId="77777777" w:rsidTr="00C46B21">
        <w:trPr>
          <w:jc w:val="center"/>
        </w:trPr>
        <w:tc>
          <w:tcPr>
            <w:tcW w:w="4876" w:type="dxa"/>
            <w:tcBorders>
              <w:top w:val="nil"/>
              <w:left w:val="nil"/>
              <w:bottom w:val="nil"/>
              <w:right w:val="nil"/>
            </w:tcBorders>
          </w:tcPr>
          <w:p w14:paraId="34AC03D7" w14:textId="77777777" w:rsidR="006250B9" w:rsidRPr="008C13E4" w:rsidRDefault="006250B9" w:rsidP="00C46B21">
            <w:pPr>
              <w:pStyle w:val="Normal6a"/>
            </w:pPr>
            <w:r w:rsidRPr="008C13E4">
              <w:rPr>
                <w:b/>
                <w:i/>
              </w:rPr>
              <w:t>La base jurídica para la SEEE debe ser el artículo 50 y el artículo 114, apartado 1, del TFUE. Para garantizar la seguridad jurídica respecto de los elementos constitutivos de una SEEE, la directiva adoptada en virtud del artículo 50 y del artículo 114, apartado 1, del TFUE debe ser una directiva de armonización máxima.</w:t>
            </w:r>
          </w:p>
        </w:tc>
        <w:tc>
          <w:tcPr>
            <w:tcW w:w="4876" w:type="dxa"/>
            <w:tcBorders>
              <w:top w:val="nil"/>
              <w:left w:val="nil"/>
              <w:bottom w:val="nil"/>
              <w:right w:val="nil"/>
            </w:tcBorders>
          </w:tcPr>
          <w:p w14:paraId="461C158A" w14:textId="77777777" w:rsidR="006250B9" w:rsidRPr="008C13E4" w:rsidRDefault="006250B9" w:rsidP="00C46B21">
            <w:pPr>
              <w:pStyle w:val="Normal6a"/>
            </w:pPr>
            <w:r w:rsidRPr="008C13E4">
              <w:rPr>
                <w:b/>
                <w:i/>
              </w:rPr>
              <w:t>suprimido</w:t>
            </w:r>
          </w:p>
        </w:tc>
      </w:tr>
    </w:tbl>
    <w:p w14:paraId="617C3B33"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5F7F3CF" w14:textId="77777777" w:rsidR="006250B9" w:rsidRPr="008C13E4" w:rsidRDefault="006250B9" w:rsidP="006250B9">
      <w:r w:rsidRPr="00566B91">
        <w:rPr>
          <w:rStyle w:val="HideTWBExt"/>
        </w:rPr>
        <w:t>&lt;/Amend&gt;</w:t>
      </w:r>
    </w:p>
    <w:p w14:paraId="72CFD29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212</w:t>
      </w:r>
      <w:r w:rsidRPr="00566B91">
        <w:rPr>
          <w:rStyle w:val="HideTWBExt"/>
          <w:b w:val="0"/>
        </w:rPr>
        <w:t>&lt;/NumAm&gt;</w:t>
      </w:r>
    </w:p>
    <w:p w14:paraId="29CDD9A5"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5923682E" w14:textId="77777777" w:rsidR="006250B9" w:rsidRPr="008C13E4" w:rsidRDefault="006250B9" w:rsidP="006250B9">
      <w:pPr>
        <w:pStyle w:val="NormalBold"/>
      </w:pPr>
      <w:r w:rsidRPr="00566B91">
        <w:rPr>
          <w:rStyle w:val="HideTWBExt"/>
          <w:b w:val="0"/>
        </w:rPr>
        <w:t>&lt;/RepeatBlock-By&gt;</w:t>
      </w:r>
    </w:p>
    <w:p w14:paraId="3E60935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A022AC8" w14:textId="77777777" w:rsidR="006250B9" w:rsidRPr="008C13E4" w:rsidRDefault="006250B9" w:rsidP="006250B9">
      <w:pPr>
        <w:pStyle w:val="NormalBold"/>
      </w:pPr>
      <w:r w:rsidRPr="00566B91">
        <w:rPr>
          <w:rStyle w:val="HideTWBExt"/>
          <w:b w:val="0"/>
        </w:rPr>
        <w:t>&lt;Article&gt;</w:t>
      </w:r>
      <w:r w:rsidRPr="008C13E4">
        <w:t>Anexo I – punto 1 – párrafo 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D5E9707" w14:textId="77777777" w:rsidTr="00C46B21">
        <w:trPr>
          <w:trHeight w:hRule="exact" w:val="240"/>
          <w:jc w:val="center"/>
        </w:trPr>
        <w:tc>
          <w:tcPr>
            <w:tcW w:w="9752" w:type="dxa"/>
            <w:gridSpan w:val="2"/>
            <w:tcBorders>
              <w:top w:val="nil"/>
              <w:left w:val="nil"/>
              <w:bottom w:val="nil"/>
              <w:right w:val="nil"/>
            </w:tcBorders>
          </w:tcPr>
          <w:p w14:paraId="603005E2" w14:textId="77777777" w:rsidR="006250B9" w:rsidRPr="008C13E4" w:rsidRDefault="006250B9" w:rsidP="00C46B21"/>
        </w:tc>
      </w:tr>
      <w:tr w:rsidR="006250B9" w:rsidRPr="008C13E4" w14:paraId="2AB0166E" w14:textId="77777777" w:rsidTr="00C46B21">
        <w:trPr>
          <w:trHeight w:val="240"/>
          <w:jc w:val="center"/>
        </w:trPr>
        <w:tc>
          <w:tcPr>
            <w:tcW w:w="4876" w:type="dxa"/>
            <w:tcBorders>
              <w:top w:val="nil"/>
              <w:left w:val="nil"/>
              <w:bottom w:val="nil"/>
              <w:right w:val="nil"/>
            </w:tcBorders>
          </w:tcPr>
          <w:p w14:paraId="20D4BEE9"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CACC28B" w14:textId="77777777" w:rsidR="006250B9" w:rsidRPr="008C13E4" w:rsidRDefault="006250B9" w:rsidP="00C46B21">
            <w:pPr>
              <w:pStyle w:val="AmColumnHeading"/>
            </w:pPr>
            <w:r w:rsidRPr="008C13E4">
              <w:t>Enmienda</w:t>
            </w:r>
          </w:p>
        </w:tc>
      </w:tr>
      <w:tr w:rsidR="006250B9" w:rsidRPr="008C13E4" w14:paraId="7DC454D1" w14:textId="77777777" w:rsidTr="00C46B21">
        <w:trPr>
          <w:jc w:val="center"/>
        </w:trPr>
        <w:tc>
          <w:tcPr>
            <w:tcW w:w="4876" w:type="dxa"/>
            <w:tcBorders>
              <w:top w:val="nil"/>
              <w:left w:val="nil"/>
              <w:bottom w:val="nil"/>
              <w:right w:val="nil"/>
            </w:tcBorders>
          </w:tcPr>
          <w:p w14:paraId="40593BD3" w14:textId="77777777" w:rsidR="006250B9" w:rsidRPr="008C13E4" w:rsidRDefault="006250B9" w:rsidP="00C46B21">
            <w:pPr>
              <w:pStyle w:val="Normal6a"/>
            </w:pPr>
            <w:r w:rsidRPr="008C13E4">
              <w:t xml:space="preserve">La base jurídica para la </w:t>
            </w:r>
            <w:r w:rsidRPr="008C13E4">
              <w:rPr>
                <w:b/>
                <w:i/>
              </w:rPr>
              <w:t>SEEE</w:t>
            </w:r>
            <w:r w:rsidRPr="008C13E4">
              <w:t xml:space="preserve"> debe ser el artículo 50 y el artículo 114, apartado 1, del TFUE. Para garantizar la seguridad jurídica respecto de los elementos constitutivos de una SEEE, la directiva adoptada en virtud del artículo 50 y del artículo 114, apartado 1, del TFUE debe ser una directiva de armonización máxima.</w:t>
            </w:r>
          </w:p>
        </w:tc>
        <w:tc>
          <w:tcPr>
            <w:tcW w:w="4876" w:type="dxa"/>
            <w:tcBorders>
              <w:top w:val="nil"/>
              <w:left w:val="nil"/>
              <w:bottom w:val="nil"/>
              <w:right w:val="nil"/>
            </w:tcBorders>
          </w:tcPr>
          <w:p w14:paraId="3A58DA88" w14:textId="77777777" w:rsidR="006250B9" w:rsidRPr="008C13E4" w:rsidRDefault="006250B9" w:rsidP="00C46B21">
            <w:pPr>
              <w:pStyle w:val="Normal6a"/>
            </w:pPr>
            <w:r w:rsidRPr="008C13E4">
              <w:t xml:space="preserve">La base jurídica para la </w:t>
            </w:r>
            <w:r w:rsidRPr="008C13E4">
              <w:rPr>
                <w:b/>
                <w:i/>
              </w:rPr>
              <w:t>SES</w:t>
            </w:r>
            <w:r w:rsidRPr="008C13E4">
              <w:t xml:space="preserve"> debe ser el artículo 50 y el artículo 114, apartado 1, del TFUE. Para garantizar la seguridad jurídica respecto de los elementos constitutivos de una SEEE, la directiva adoptada en virtud del artículo 50 y del artículo 114, apartado 1, del TFUE debe ser una directiva de armonización máxima. </w:t>
            </w:r>
            <w:r w:rsidRPr="008C13E4">
              <w:rPr>
                <w:b/>
                <w:i/>
              </w:rPr>
              <w:t>Para garantizar repercusiones reales, el Parlamento anima a la Comisión a limitar en la medida de lo posible los ámbitos que se dejan a la legislación nacional, de modo que los inversores y los empresarios puedan tener certidumbre sobre lo que es una SES en todos los Estados miembros.</w:t>
            </w:r>
          </w:p>
        </w:tc>
      </w:tr>
    </w:tbl>
    <w:p w14:paraId="6FF6C5B7"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90BFDFB" w14:textId="77777777" w:rsidR="006250B9" w:rsidRPr="008C13E4" w:rsidRDefault="006250B9" w:rsidP="006250B9">
      <w:r w:rsidRPr="00566B91">
        <w:rPr>
          <w:rStyle w:val="HideTWBExt"/>
        </w:rPr>
        <w:t>&lt;/Amend&gt;</w:t>
      </w:r>
    </w:p>
    <w:p w14:paraId="4C8B8F2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213</w:t>
      </w:r>
      <w:r w:rsidRPr="00566B91">
        <w:rPr>
          <w:rStyle w:val="HideTWBExt"/>
          <w:b w:val="0"/>
        </w:rPr>
        <w:t>&lt;/NumAm&gt;</w:t>
      </w:r>
    </w:p>
    <w:p w14:paraId="20FFB412"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0CABD568" w14:textId="77777777" w:rsidR="006250B9" w:rsidRPr="008C13E4" w:rsidRDefault="006250B9" w:rsidP="006250B9">
      <w:pPr>
        <w:pStyle w:val="NormalBold"/>
      </w:pPr>
      <w:r w:rsidRPr="00566B91">
        <w:rPr>
          <w:rStyle w:val="HideTWBExt"/>
          <w:b w:val="0"/>
        </w:rPr>
        <w:t>&lt;/RepeatBlock-By&gt;</w:t>
      </w:r>
    </w:p>
    <w:p w14:paraId="3726B97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3A5FD65" w14:textId="77777777" w:rsidR="006250B9" w:rsidRPr="008C13E4" w:rsidRDefault="006250B9" w:rsidP="006250B9">
      <w:pPr>
        <w:pStyle w:val="NormalBold"/>
      </w:pPr>
      <w:r w:rsidRPr="00566B91">
        <w:rPr>
          <w:rStyle w:val="HideTWBExt"/>
          <w:b w:val="0"/>
        </w:rPr>
        <w:t>&lt;Article&gt;</w:t>
      </w:r>
      <w:r w:rsidRPr="008C13E4">
        <w:t>Anexo I – punto 1 – párrafo 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8DBB80D" w14:textId="77777777" w:rsidTr="00C46B21">
        <w:trPr>
          <w:trHeight w:hRule="exact" w:val="240"/>
          <w:jc w:val="center"/>
        </w:trPr>
        <w:tc>
          <w:tcPr>
            <w:tcW w:w="9752" w:type="dxa"/>
            <w:gridSpan w:val="2"/>
            <w:tcBorders>
              <w:top w:val="nil"/>
              <w:left w:val="nil"/>
              <w:bottom w:val="nil"/>
              <w:right w:val="nil"/>
            </w:tcBorders>
          </w:tcPr>
          <w:p w14:paraId="71F6EC7F" w14:textId="77777777" w:rsidR="006250B9" w:rsidRPr="008C13E4" w:rsidRDefault="006250B9" w:rsidP="00C46B21"/>
        </w:tc>
      </w:tr>
      <w:tr w:rsidR="006250B9" w:rsidRPr="008C13E4" w14:paraId="0CF411F1" w14:textId="77777777" w:rsidTr="00C46B21">
        <w:trPr>
          <w:trHeight w:val="240"/>
          <w:jc w:val="center"/>
        </w:trPr>
        <w:tc>
          <w:tcPr>
            <w:tcW w:w="4876" w:type="dxa"/>
            <w:tcBorders>
              <w:top w:val="nil"/>
              <w:left w:val="nil"/>
              <w:bottom w:val="nil"/>
              <w:right w:val="nil"/>
            </w:tcBorders>
          </w:tcPr>
          <w:p w14:paraId="1030A49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525F9FC" w14:textId="77777777" w:rsidR="006250B9" w:rsidRPr="008C13E4" w:rsidRDefault="006250B9" w:rsidP="00C46B21">
            <w:pPr>
              <w:pStyle w:val="AmColumnHeading"/>
            </w:pPr>
            <w:r w:rsidRPr="008C13E4">
              <w:t>Enmienda</w:t>
            </w:r>
          </w:p>
        </w:tc>
      </w:tr>
      <w:tr w:rsidR="006250B9" w:rsidRPr="008C13E4" w14:paraId="7D1E0E50" w14:textId="77777777" w:rsidTr="00C46B21">
        <w:trPr>
          <w:jc w:val="center"/>
        </w:trPr>
        <w:tc>
          <w:tcPr>
            <w:tcW w:w="4876" w:type="dxa"/>
            <w:tcBorders>
              <w:top w:val="nil"/>
              <w:left w:val="nil"/>
              <w:bottom w:val="nil"/>
              <w:right w:val="nil"/>
            </w:tcBorders>
          </w:tcPr>
          <w:p w14:paraId="0A60F26B" w14:textId="77777777" w:rsidR="006250B9" w:rsidRPr="008C13E4" w:rsidRDefault="006250B9" w:rsidP="00C46B21">
            <w:pPr>
              <w:pStyle w:val="Normal6a"/>
            </w:pPr>
            <w:r w:rsidRPr="008C13E4">
              <w:t xml:space="preserve">La base jurídica para la SEEE debe ser el artículo 50 </w:t>
            </w:r>
            <w:r w:rsidRPr="008C13E4">
              <w:rPr>
                <w:b/>
                <w:i/>
              </w:rPr>
              <w:t>y el artículo 114, apartado 1,</w:t>
            </w:r>
            <w:r w:rsidRPr="008C13E4">
              <w:t xml:space="preserve"> del TFUE. Para garantizar la seguridad jurídica respecto de los elementos constitutivos de una SEEE, la directiva adoptada en virtud del artículo 50 </w:t>
            </w:r>
            <w:r w:rsidRPr="008C13E4">
              <w:rPr>
                <w:b/>
                <w:i/>
              </w:rPr>
              <w:t>y del artículo 114, apartado 1, del TFUE</w:t>
            </w:r>
            <w:r w:rsidRPr="008C13E4">
              <w:t xml:space="preserve"> debe ser una directiva de armonización máxima.</w:t>
            </w:r>
          </w:p>
        </w:tc>
        <w:tc>
          <w:tcPr>
            <w:tcW w:w="4876" w:type="dxa"/>
            <w:tcBorders>
              <w:top w:val="nil"/>
              <w:left w:val="nil"/>
              <w:bottom w:val="nil"/>
              <w:right w:val="nil"/>
            </w:tcBorders>
          </w:tcPr>
          <w:p w14:paraId="44409843" w14:textId="77777777" w:rsidR="006250B9" w:rsidRPr="008C13E4" w:rsidRDefault="006250B9" w:rsidP="00C46B21">
            <w:pPr>
              <w:pStyle w:val="Normal6a"/>
            </w:pPr>
            <w:r w:rsidRPr="008C13E4">
              <w:t>La base jurídica para la SEEE debe ser el artículo 50 del TFUE. Para garantizar la seguridad jurídica respecto de los elementos constitutivos de una SEEE, la directiva adoptada en virtud del artículo 50 debe ser una directiva de armonización máxima.</w:t>
            </w:r>
          </w:p>
        </w:tc>
      </w:tr>
    </w:tbl>
    <w:p w14:paraId="05181A50"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{FR}</w:t>
      </w:r>
      <w:r w:rsidRPr="00566B91">
        <w:rPr>
          <w:lang w:val="fr-BE"/>
        </w:rPr>
        <w:t>fr</w:t>
      </w:r>
      <w:r w:rsidRPr="00566B91">
        <w:rPr>
          <w:rStyle w:val="HideTWBExt"/>
          <w:lang w:val="fr-BE"/>
        </w:rPr>
        <w:t>&lt;/Original&gt;</w:t>
      </w:r>
    </w:p>
    <w:p w14:paraId="08B61D4C" w14:textId="77777777" w:rsidR="006250B9" w:rsidRPr="00566B91" w:rsidRDefault="006250B9" w:rsidP="006250B9">
      <w:pPr>
        <w:rPr>
          <w:lang w:val="fr-BE"/>
        </w:rPr>
      </w:pPr>
      <w:r w:rsidRPr="00566B91">
        <w:rPr>
          <w:rStyle w:val="HideTWBExt"/>
          <w:lang w:val="fr-BE"/>
        </w:rPr>
        <w:t>&lt;/Amend&gt;</w:t>
      </w:r>
    </w:p>
    <w:p w14:paraId="47F28D97"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214</w:t>
      </w:r>
      <w:r w:rsidRPr="00566B91">
        <w:rPr>
          <w:rStyle w:val="HideTWBExt"/>
          <w:b w:val="0"/>
        </w:rPr>
        <w:t>&lt;/NumAm&gt;</w:t>
      </w:r>
    </w:p>
    <w:p w14:paraId="3F2EB053"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7D2F2B27" w14:textId="77777777" w:rsidR="006250B9" w:rsidRPr="00566B91" w:rsidRDefault="006250B9" w:rsidP="006250B9">
      <w:pPr>
        <w:pStyle w:val="NormalBold"/>
        <w:rPr>
          <w:lang w:val="fr-BE"/>
        </w:rPr>
      </w:pPr>
      <w:r w:rsidRPr="00566B91">
        <w:rPr>
          <w:rStyle w:val="HideTWBExt"/>
          <w:b w:val="0"/>
        </w:rPr>
        <w:t>&lt;/RepeatBlock-By&gt;</w:t>
      </w:r>
    </w:p>
    <w:p w14:paraId="1597708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DC5B4F3" w14:textId="77777777" w:rsidR="006250B9" w:rsidRPr="008C13E4" w:rsidRDefault="006250B9" w:rsidP="006250B9">
      <w:pPr>
        <w:pStyle w:val="NormalBold"/>
      </w:pPr>
      <w:r w:rsidRPr="00566B91">
        <w:rPr>
          <w:rStyle w:val="HideTWBExt"/>
          <w:b w:val="0"/>
        </w:rPr>
        <w:t>&lt;Article&gt;</w:t>
      </w:r>
      <w:r w:rsidRPr="008C13E4">
        <w:t>Anexo I – punto 1 – párrafo 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2914627" w14:textId="77777777" w:rsidTr="00C46B21">
        <w:trPr>
          <w:trHeight w:hRule="exact" w:val="240"/>
          <w:jc w:val="center"/>
        </w:trPr>
        <w:tc>
          <w:tcPr>
            <w:tcW w:w="9752" w:type="dxa"/>
            <w:gridSpan w:val="2"/>
            <w:tcBorders>
              <w:top w:val="nil"/>
              <w:left w:val="nil"/>
              <w:bottom w:val="nil"/>
              <w:right w:val="nil"/>
            </w:tcBorders>
          </w:tcPr>
          <w:p w14:paraId="54BBC56A" w14:textId="77777777" w:rsidR="006250B9" w:rsidRPr="008C13E4" w:rsidRDefault="006250B9" w:rsidP="00C46B21"/>
        </w:tc>
      </w:tr>
      <w:tr w:rsidR="006250B9" w:rsidRPr="008C13E4" w14:paraId="572E32DF" w14:textId="77777777" w:rsidTr="00C46B21">
        <w:trPr>
          <w:trHeight w:val="240"/>
          <w:jc w:val="center"/>
        </w:trPr>
        <w:tc>
          <w:tcPr>
            <w:tcW w:w="4876" w:type="dxa"/>
            <w:tcBorders>
              <w:top w:val="nil"/>
              <w:left w:val="nil"/>
              <w:bottom w:val="nil"/>
              <w:right w:val="nil"/>
            </w:tcBorders>
          </w:tcPr>
          <w:p w14:paraId="5A3D2D6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804473F" w14:textId="77777777" w:rsidR="006250B9" w:rsidRPr="008C13E4" w:rsidRDefault="006250B9" w:rsidP="00C46B21">
            <w:pPr>
              <w:pStyle w:val="AmColumnHeading"/>
            </w:pPr>
            <w:r w:rsidRPr="008C13E4">
              <w:t>Enmienda</w:t>
            </w:r>
          </w:p>
        </w:tc>
      </w:tr>
      <w:tr w:rsidR="006250B9" w:rsidRPr="008C13E4" w14:paraId="2E50D71C" w14:textId="77777777" w:rsidTr="00C46B21">
        <w:trPr>
          <w:jc w:val="center"/>
        </w:trPr>
        <w:tc>
          <w:tcPr>
            <w:tcW w:w="4876" w:type="dxa"/>
            <w:tcBorders>
              <w:top w:val="nil"/>
              <w:left w:val="nil"/>
              <w:bottom w:val="nil"/>
              <w:right w:val="nil"/>
            </w:tcBorders>
          </w:tcPr>
          <w:p w14:paraId="22627FF0" w14:textId="77777777" w:rsidR="006250B9" w:rsidRPr="008C13E4" w:rsidRDefault="006250B9" w:rsidP="00C46B21">
            <w:pPr>
              <w:pStyle w:val="Normal6a"/>
            </w:pPr>
            <w:r w:rsidRPr="008C13E4">
              <w:rPr>
                <w:b/>
                <w:i/>
              </w:rPr>
              <w:t>La base jurídica para la SEEE debe ser el artículo 50 y el artículo 114, apartado 1, del TFUE.</w:t>
            </w:r>
            <w:r w:rsidRPr="008C13E4">
              <w:t xml:space="preserve"> Para garantizar la seguridad jurídica respecto de los elementos constitutivos de una SEEE, la directiva adoptada en virtud del artículo 50 y del artículo 114, apartado 1, del TFUE debe ser una directiva de armonización máxima.</w:t>
            </w:r>
          </w:p>
        </w:tc>
        <w:tc>
          <w:tcPr>
            <w:tcW w:w="4876" w:type="dxa"/>
            <w:tcBorders>
              <w:top w:val="nil"/>
              <w:left w:val="nil"/>
              <w:bottom w:val="nil"/>
              <w:right w:val="nil"/>
            </w:tcBorders>
          </w:tcPr>
          <w:p w14:paraId="37D2D562" w14:textId="77777777" w:rsidR="006250B9" w:rsidRPr="008C13E4" w:rsidRDefault="006250B9" w:rsidP="00C46B21">
            <w:pPr>
              <w:pStyle w:val="Normal6a"/>
            </w:pPr>
            <w:r w:rsidRPr="008C13E4">
              <w:t>Para garantizar la seguridad jurídica respecto de los elementos constitutivos de una SEEE, la directiva adoptada en virtud del artículo 50 y del artículo 114, apartado 1, del TFUE debe ser una directiva de armonización máxima.</w:t>
            </w:r>
          </w:p>
        </w:tc>
      </w:tr>
    </w:tbl>
    <w:p w14:paraId="6E59241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CCA54CE" w14:textId="77777777" w:rsidR="006250B9" w:rsidRPr="008C13E4" w:rsidRDefault="006250B9" w:rsidP="006250B9">
      <w:r w:rsidRPr="00566B91">
        <w:rPr>
          <w:rStyle w:val="HideTWBExt"/>
        </w:rPr>
        <w:t>&lt;/Amend&gt;</w:t>
      </w:r>
    </w:p>
    <w:p w14:paraId="2290279B"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215</w:t>
      </w:r>
      <w:r w:rsidRPr="00566B91">
        <w:rPr>
          <w:rStyle w:val="HideTWBExt"/>
          <w:b w:val="0"/>
        </w:rPr>
        <w:t>&lt;/NumAm&gt;</w:t>
      </w:r>
    </w:p>
    <w:p w14:paraId="0F4C23CD"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770635AD" w14:textId="77777777" w:rsidR="006250B9" w:rsidRPr="008C13E4" w:rsidRDefault="006250B9" w:rsidP="006250B9">
      <w:pPr>
        <w:pStyle w:val="NormalBold"/>
      </w:pPr>
      <w:r w:rsidRPr="00566B91">
        <w:rPr>
          <w:rStyle w:val="HideTWBExt"/>
          <w:b w:val="0"/>
        </w:rPr>
        <w:t>&lt;/RepeatBlock-By&gt;</w:t>
      </w:r>
    </w:p>
    <w:p w14:paraId="4446359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483CD55" w14:textId="77777777" w:rsidR="006250B9" w:rsidRPr="008C13E4" w:rsidRDefault="006250B9" w:rsidP="006250B9">
      <w:pPr>
        <w:pStyle w:val="NormalBold"/>
      </w:pPr>
      <w:r w:rsidRPr="00566B91">
        <w:rPr>
          <w:rStyle w:val="HideTWBExt"/>
          <w:b w:val="0"/>
        </w:rPr>
        <w:t>&lt;Article&gt;</w:t>
      </w:r>
      <w:r w:rsidRPr="008C13E4">
        <w:t>Anexo I – punto 1 – párrafo 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D58EE55" w14:textId="77777777" w:rsidTr="00C46B21">
        <w:trPr>
          <w:trHeight w:hRule="exact" w:val="240"/>
          <w:jc w:val="center"/>
        </w:trPr>
        <w:tc>
          <w:tcPr>
            <w:tcW w:w="9752" w:type="dxa"/>
            <w:gridSpan w:val="2"/>
            <w:tcBorders>
              <w:top w:val="nil"/>
              <w:left w:val="nil"/>
              <w:bottom w:val="nil"/>
              <w:right w:val="nil"/>
            </w:tcBorders>
          </w:tcPr>
          <w:p w14:paraId="5F691509" w14:textId="77777777" w:rsidR="006250B9" w:rsidRPr="008C13E4" w:rsidRDefault="006250B9" w:rsidP="00C46B21"/>
        </w:tc>
      </w:tr>
      <w:tr w:rsidR="006250B9" w:rsidRPr="008C13E4" w14:paraId="3408E71E" w14:textId="77777777" w:rsidTr="00C46B21">
        <w:trPr>
          <w:trHeight w:val="240"/>
          <w:jc w:val="center"/>
        </w:trPr>
        <w:tc>
          <w:tcPr>
            <w:tcW w:w="4876" w:type="dxa"/>
            <w:tcBorders>
              <w:top w:val="nil"/>
              <w:left w:val="nil"/>
              <w:bottom w:val="nil"/>
              <w:right w:val="nil"/>
            </w:tcBorders>
          </w:tcPr>
          <w:p w14:paraId="37BC1A9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6548897" w14:textId="77777777" w:rsidR="006250B9" w:rsidRPr="008C13E4" w:rsidRDefault="006250B9" w:rsidP="00C46B21">
            <w:pPr>
              <w:pStyle w:val="AmColumnHeading"/>
            </w:pPr>
            <w:r w:rsidRPr="008C13E4">
              <w:t>Enmienda</w:t>
            </w:r>
          </w:p>
        </w:tc>
      </w:tr>
      <w:tr w:rsidR="006250B9" w:rsidRPr="008C13E4" w14:paraId="3EC1350A" w14:textId="77777777" w:rsidTr="00C46B21">
        <w:trPr>
          <w:jc w:val="center"/>
        </w:trPr>
        <w:tc>
          <w:tcPr>
            <w:tcW w:w="4876" w:type="dxa"/>
            <w:tcBorders>
              <w:top w:val="nil"/>
              <w:left w:val="nil"/>
              <w:bottom w:val="nil"/>
              <w:right w:val="nil"/>
            </w:tcBorders>
          </w:tcPr>
          <w:p w14:paraId="549730B4" w14:textId="77777777" w:rsidR="006250B9" w:rsidRPr="008C13E4" w:rsidRDefault="006250B9" w:rsidP="00C46B21">
            <w:pPr>
              <w:pStyle w:val="Normal6a"/>
            </w:pPr>
            <w:r w:rsidRPr="008C13E4">
              <w:rPr>
                <w:b/>
                <w:i/>
              </w:rPr>
              <w:t>El Parlamento es consciente del riesgo de que el reconocimiento automático de las SEEE pueda dar lugar a la elusión de las normas nacionales obligatorias de protección de las partes más débiles. Por consiguiente, las normas corporativas de la SEEE deben entenderse sin perjuicio del Derecho de la Unión y nacional en el ámbito del Derecho laboral individual y colectivo, incluidas las normas sobre la cogestión de los trabajadores, y deben contener salvaguardias que eviten eficazmente el uso abusivo de las SEEE.</w:t>
            </w:r>
          </w:p>
        </w:tc>
        <w:tc>
          <w:tcPr>
            <w:tcW w:w="4876" w:type="dxa"/>
            <w:tcBorders>
              <w:top w:val="nil"/>
              <w:left w:val="nil"/>
              <w:bottom w:val="nil"/>
              <w:right w:val="nil"/>
            </w:tcBorders>
          </w:tcPr>
          <w:p w14:paraId="47345C2E" w14:textId="77777777" w:rsidR="006250B9" w:rsidRPr="008C13E4" w:rsidRDefault="006250B9" w:rsidP="00C46B21">
            <w:pPr>
              <w:pStyle w:val="Normal6a"/>
            </w:pPr>
            <w:r w:rsidRPr="008C13E4">
              <w:rPr>
                <w:b/>
                <w:i/>
              </w:rPr>
              <w:t>suprimido</w:t>
            </w:r>
          </w:p>
        </w:tc>
      </w:tr>
    </w:tbl>
    <w:p w14:paraId="151CA2C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69DF747" w14:textId="77777777" w:rsidR="006250B9" w:rsidRPr="008C13E4" w:rsidRDefault="006250B9" w:rsidP="006250B9">
      <w:r w:rsidRPr="00566B91">
        <w:rPr>
          <w:rStyle w:val="HideTWBExt"/>
        </w:rPr>
        <w:t>&lt;/Amend&gt;</w:t>
      </w:r>
    </w:p>
    <w:p w14:paraId="445447A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216</w:t>
      </w:r>
      <w:r w:rsidRPr="00566B91">
        <w:rPr>
          <w:rStyle w:val="HideTWBExt"/>
          <w:b w:val="0"/>
        </w:rPr>
        <w:t>&lt;/NumAm&gt;</w:t>
      </w:r>
    </w:p>
    <w:p w14:paraId="704E2497" w14:textId="77777777" w:rsidR="006250B9" w:rsidRPr="008C13E4" w:rsidRDefault="006250B9" w:rsidP="006250B9">
      <w:pPr>
        <w:pStyle w:val="NormalBold"/>
      </w:pPr>
      <w:r w:rsidRPr="00566B91">
        <w:rPr>
          <w:rStyle w:val="HideTWBExt"/>
          <w:b w:val="0"/>
        </w:rPr>
        <w:t>&lt;RepeatBlock-By&gt;&lt;Members&gt;</w:t>
      </w:r>
      <w:r w:rsidRPr="008C13E4">
        <w:t>Lukas Mandl</w:t>
      </w:r>
      <w:r w:rsidRPr="00566B91">
        <w:rPr>
          <w:rStyle w:val="HideTWBExt"/>
          <w:b w:val="0"/>
        </w:rPr>
        <w:t>&lt;/Members&gt;</w:t>
      </w:r>
    </w:p>
    <w:p w14:paraId="00DE9AE9" w14:textId="77777777" w:rsidR="006250B9" w:rsidRPr="008C13E4" w:rsidRDefault="006250B9" w:rsidP="006250B9">
      <w:pPr>
        <w:pStyle w:val="NormalBold"/>
      </w:pPr>
      <w:r w:rsidRPr="00566B91">
        <w:rPr>
          <w:rStyle w:val="HideTWBExt"/>
          <w:b w:val="0"/>
        </w:rPr>
        <w:t>&lt;/RepeatBlock-By&gt;</w:t>
      </w:r>
    </w:p>
    <w:p w14:paraId="76E99F6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B952C8D" w14:textId="77777777" w:rsidR="006250B9" w:rsidRPr="008C13E4" w:rsidRDefault="006250B9" w:rsidP="006250B9">
      <w:pPr>
        <w:pStyle w:val="NormalBold"/>
      </w:pPr>
      <w:r w:rsidRPr="00566B91">
        <w:rPr>
          <w:rStyle w:val="HideTWBExt"/>
          <w:b w:val="0"/>
        </w:rPr>
        <w:t>&lt;Article&gt;</w:t>
      </w:r>
      <w:r w:rsidRPr="008C13E4">
        <w:t>Anexo I – punto 1 – párrafo 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16CD9BC" w14:textId="77777777" w:rsidTr="00C46B21">
        <w:trPr>
          <w:trHeight w:hRule="exact" w:val="240"/>
          <w:jc w:val="center"/>
        </w:trPr>
        <w:tc>
          <w:tcPr>
            <w:tcW w:w="9752" w:type="dxa"/>
            <w:gridSpan w:val="2"/>
            <w:tcBorders>
              <w:top w:val="nil"/>
              <w:left w:val="nil"/>
              <w:bottom w:val="nil"/>
              <w:right w:val="nil"/>
            </w:tcBorders>
          </w:tcPr>
          <w:p w14:paraId="24DB0573" w14:textId="77777777" w:rsidR="006250B9" w:rsidRPr="008C13E4" w:rsidRDefault="006250B9" w:rsidP="00C46B21"/>
        </w:tc>
      </w:tr>
      <w:tr w:rsidR="006250B9" w:rsidRPr="008C13E4" w14:paraId="366D5546" w14:textId="77777777" w:rsidTr="00C46B21">
        <w:trPr>
          <w:trHeight w:val="240"/>
          <w:jc w:val="center"/>
        </w:trPr>
        <w:tc>
          <w:tcPr>
            <w:tcW w:w="4876" w:type="dxa"/>
            <w:tcBorders>
              <w:top w:val="nil"/>
              <w:left w:val="nil"/>
              <w:bottom w:val="nil"/>
              <w:right w:val="nil"/>
            </w:tcBorders>
          </w:tcPr>
          <w:p w14:paraId="47E9A35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92B1FBC" w14:textId="77777777" w:rsidR="006250B9" w:rsidRPr="008C13E4" w:rsidRDefault="006250B9" w:rsidP="00C46B21">
            <w:pPr>
              <w:pStyle w:val="AmColumnHeading"/>
            </w:pPr>
            <w:r w:rsidRPr="008C13E4">
              <w:t>Enmienda</w:t>
            </w:r>
          </w:p>
        </w:tc>
      </w:tr>
      <w:tr w:rsidR="006250B9" w:rsidRPr="008C13E4" w14:paraId="4996C222" w14:textId="77777777" w:rsidTr="00C46B21">
        <w:trPr>
          <w:jc w:val="center"/>
        </w:trPr>
        <w:tc>
          <w:tcPr>
            <w:tcW w:w="4876" w:type="dxa"/>
            <w:tcBorders>
              <w:top w:val="nil"/>
              <w:left w:val="nil"/>
              <w:bottom w:val="nil"/>
              <w:right w:val="nil"/>
            </w:tcBorders>
          </w:tcPr>
          <w:p w14:paraId="1B6D4070" w14:textId="77777777" w:rsidR="006250B9" w:rsidRPr="008C13E4" w:rsidRDefault="006250B9" w:rsidP="00C46B21">
            <w:pPr>
              <w:pStyle w:val="Normal6a"/>
            </w:pPr>
            <w:r w:rsidRPr="008C13E4">
              <w:t>El Parlamento es consciente del riesgo de que el reconocimiento automático de las SEEE pueda dar lugar a la elusión de las normas nacionales obligatorias de protección de las partes más débiles. Por consiguiente, las normas corporativas de la SEEE deben entenderse sin perjuicio del Derecho de la Unión y nacional en el ámbito del Derecho laboral individual y colectivo, incluidas las normas sobre la cogestión de los trabajadores, y deben contener salvaguardias que eviten eficazmente el uso abusivo de las SEEE.</w:t>
            </w:r>
          </w:p>
        </w:tc>
        <w:tc>
          <w:tcPr>
            <w:tcW w:w="4876" w:type="dxa"/>
            <w:tcBorders>
              <w:top w:val="nil"/>
              <w:left w:val="nil"/>
              <w:bottom w:val="nil"/>
              <w:right w:val="nil"/>
            </w:tcBorders>
          </w:tcPr>
          <w:p w14:paraId="494DD2A4" w14:textId="77777777" w:rsidR="006250B9" w:rsidRPr="008C13E4" w:rsidRDefault="006250B9" w:rsidP="00C46B21">
            <w:pPr>
              <w:pStyle w:val="Normal6a"/>
            </w:pPr>
            <w:r w:rsidRPr="008C13E4">
              <w:t xml:space="preserve">El Parlamento es consciente del riesgo de que el reconocimiento automático de las SEEE pueda dar lugar a la elusión de las normas nacionales obligatorias de protección de las partes más débiles </w:t>
            </w:r>
            <w:r w:rsidRPr="008C13E4">
              <w:rPr>
                <w:b/>
                <w:i/>
              </w:rPr>
              <w:t>o de cualquier otro interés público</w:t>
            </w:r>
            <w:r w:rsidRPr="008C13E4">
              <w:t>. Por consiguiente, las normas corporativas de la SEEE deben entenderse sin perjuicio del Derecho de la Unión y nacional en el ámbito del Derecho laboral individual y colectivo, incluidas las normas sobre la cogestión de los trabajadores</w:t>
            </w:r>
            <w:r w:rsidRPr="008C13E4">
              <w:rPr>
                <w:b/>
                <w:i/>
              </w:rPr>
              <w:t>, o de los requisitos formales para la creación de dicha empresa o la transferencia de acciones</w:t>
            </w:r>
            <w:r w:rsidRPr="008C13E4">
              <w:t>, y deben contener salvaguardias que eviten eficazmente el uso abusivo de las SEEE.</w:t>
            </w:r>
          </w:p>
        </w:tc>
      </w:tr>
    </w:tbl>
    <w:p w14:paraId="37A2630D"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BBEB53F" w14:textId="77777777" w:rsidR="006250B9" w:rsidRPr="008C13E4" w:rsidRDefault="006250B9" w:rsidP="006250B9">
      <w:r w:rsidRPr="00566B91">
        <w:rPr>
          <w:rStyle w:val="HideTWBExt"/>
        </w:rPr>
        <w:t>&lt;/Amend&gt;</w:t>
      </w:r>
    </w:p>
    <w:p w14:paraId="2F84766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217</w:t>
      </w:r>
      <w:r w:rsidRPr="00566B91">
        <w:rPr>
          <w:rStyle w:val="HideTWBExt"/>
          <w:b w:val="0"/>
        </w:rPr>
        <w:t>&lt;/NumAm&gt;</w:t>
      </w:r>
    </w:p>
    <w:p w14:paraId="07BFF65D"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6A5AFB30" w14:textId="77777777" w:rsidR="006250B9" w:rsidRPr="008C13E4" w:rsidRDefault="006250B9" w:rsidP="006250B9">
      <w:pPr>
        <w:pStyle w:val="NormalBold"/>
      </w:pPr>
      <w:r w:rsidRPr="00566B91">
        <w:rPr>
          <w:rStyle w:val="HideTWBExt"/>
          <w:b w:val="0"/>
        </w:rPr>
        <w:t>&lt;/RepeatBlock-By&gt;</w:t>
      </w:r>
    </w:p>
    <w:p w14:paraId="3F63637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2EC8055" w14:textId="77777777" w:rsidR="006250B9" w:rsidRPr="008C13E4" w:rsidRDefault="006250B9" w:rsidP="006250B9">
      <w:pPr>
        <w:pStyle w:val="NormalBold"/>
      </w:pPr>
      <w:r w:rsidRPr="00566B91">
        <w:rPr>
          <w:rStyle w:val="HideTWBExt"/>
          <w:b w:val="0"/>
        </w:rPr>
        <w:t>&lt;Article&gt;</w:t>
      </w:r>
      <w:r w:rsidRPr="008C13E4">
        <w:t>Anexo I – punto 1 – párrafo 7</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B1E2683" w14:textId="77777777" w:rsidTr="00C46B21">
        <w:trPr>
          <w:trHeight w:hRule="exact" w:val="240"/>
          <w:jc w:val="center"/>
        </w:trPr>
        <w:tc>
          <w:tcPr>
            <w:tcW w:w="9752" w:type="dxa"/>
            <w:gridSpan w:val="2"/>
            <w:tcBorders>
              <w:top w:val="nil"/>
              <w:left w:val="nil"/>
              <w:bottom w:val="nil"/>
              <w:right w:val="nil"/>
            </w:tcBorders>
          </w:tcPr>
          <w:p w14:paraId="2604397D" w14:textId="77777777" w:rsidR="006250B9" w:rsidRPr="008C13E4" w:rsidRDefault="006250B9" w:rsidP="00C46B21"/>
        </w:tc>
      </w:tr>
      <w:tr w:rsidR="006250B9" w:rsidRPr="008C13E4" w14:paraId="45553E21" w14:textId="77777777" w:rsidTr="00C46B21">
        <w:trPr>
          <w:trHeight w:val="240"/>
          <w:jc w:val="center"/>
        </w:trPr>
        <w:tc>
          <w:tcPr>
            <w:tcW w:w="4876" w:type="dxa"/>
            <w:tcBorders>
              <w:top w:val="nil"/>
              <w:left w:val="nil"/>
              <w:bottom w:val="nil"/>
              <w:right w:val="nil"/>
            </w:tcBorders>
          </w:tcPr>
          <w:p w14:paraId="1EB8289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9FACB48" w14:textId="77777777" w:rsidR="006250B9" w:rsidRPr="008C13E4" w:rsidRDefault="006250B9" w:rsidP="00C46B21">
            <w:pPr>
              <w:pStyle w:val="AmColumnHeading"/>
            </w:pPr>
            <w:r w:rsidRPr="008C13E4">
              <w:t>Enmienda</w:t>
            </w:r>
          </w:p>
        </w:tc>
      </w:tr>
      <w:tr w:rsidR="006250B9" w:rsidRPr="008C13E4" w14:paraId="1BB23EE6" w14:textId="77777777" w:rsidTr="00C46B21">
        <w:trPr>
          <w:jc w:val="center"/>
        </w:trPr>
        <w:tc>
          <w:tcPr>
            <w:tcW w:w="4876" w:type="dxa"/>
            <w:tcBorders>
              <w:top w:val="nil"/>
              <w:left w:val="nil"/>
              <w:bottom w:val="nil"/>
              <w:right w:val="nil"/>
            </w:tcBorders>
          </w:tcPr>
          <w:p w14:paraId="723D61EF" w14:textId="77777777" w:rsidR="006250B9" w:rsidRPr="008C13E4" w:rsidRDefault="006250B9" w:rsidP="00C46B21">
            <w:pPr>
              <w:pStyle w:val="Normal6a"/>
            </w:pPr>
            <w:r w:rsidRPr="008C13E4">
              <w:t xml:space="preserve">El Parlamento es consciente del riesgo de que el reconocimiento automático de las </w:t>
            </w:r>
            <w:r w:rsidRPr="008C13E4">
              <w:rPr>
                <w:b/>
                <w:i/>
              </w:rPr>
              <w:t>SEEE</w:t>
            </w:r>
            <w:r w:rsidRPr="008C13E4">
              <w:t xml:space="preserve"> pueda dar lugar a la elusión de las normas nacionales obligatorias de protección de las partes más débiles. Por consiguiente, las normas corporativas de la SEEE deben entenderse sin perjuicio del Derecho de la Unión y nacional en el ámbito del Derecho laboral individual y colectivo, incluidas las normas sobre la cogestión de los trabajadores, y deben contener salvaguardias que eviten eficazmente el uso abusivo de las </w:t>
            </w:r>
            <w:r w:rsidRPr="008C13E4">
              <w:rPr>
                <w:b/>
                <w:i/>
              </w:rPr>
              <w:t>SEEE</w:t>
            </w:r>
            <w:r w:rsidRPr="008C13E4">
              <w:t>.</w:t>
            </w:r>
          </w:p>
        </w:tc>
        <w:tc>
          <w:tcPr>
            <w:tcW w:w="4876" w:type="dxa"/>
            <w:tcBorders>
              <w:top w:val="nil"/>
              <w:left w:val="nil"/>
              <w:bottom w:val="nil"/>
              <w:right w:val="nil"/>
            </w:tcBorders>
          </w:tcPr>
          <w:p w14:paraId="37E307E2" w14:textId="77777777" w:rsidR="006250B9" w:rsidRPr="008C13E4" w:rsidRDefault="006250B9" w:rsidP="00C46B21">
            <w:pPr>
              <w:pStyle w:val="Normal6a"/>
            </w:pPr>
            <w:r w:rsidRPr="008C13E4">
              <w:t xml:space="preserve">El Parlamento es consciente del riesgo de que el reconocimiento automático de las </w:t>
            </w:r>
            <w:r w:rsidRPr="008C13E4">
              <w:rPr>
                <w:b/>
                <w:i/>
              </w:rPr>
              <w:t>SES</w:t>
            </w:r>
            <w:r w:rsidRPr="008C13E4">
              <w:t xml:space="preserve"> pueda dar lugar a la elusión de las normas nacionales obligatorias de protección de las partes más débiles. Por consiguiente, las normas corporativas de la SEEE deben entenderse sin perjuicio del Derecho de la Unión y nacional en el ámbito del Derecho laboral individual y colectivo, incluidas las normas sobre la cogestión de los trabajadores, y deben contener salvaguardias que eviten eficazmente el uso abusivo de las </w:t>
            </w:r>
            <w:r w:rsidRPr="008C13E4">
              <w:rPr>
                <w:b/>
                <w:i/>
              </w:rPr>
              <w:t>SES</w:t>
            </w:r>
            <w:r w:rsidRPr="008C13E4">
              <w:t>.</w:t>
            </w:r>
          </w:p>
        </w:tc>
      </w:tr>
    </w:tbl>
    <w:p w14:paraId="2023B03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42BB301" w14:textId="77777777" w:rsidR="006250B9" w:rsidRPr="008C13E4" w:rsidRDefault="006250B9" w:rsidP="006250B9">
      <w:r w:rsidRPr="00566B91">
        <w:rPr>
          <w:rStyle w:val="HideTWBExt"/>
        </w:rPr>
        <w:t>&lt;/Amend&gt;</w:t>
      </w:r>
    </w:p>
    <w:p w14:paraId="16F14E4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218</w:t>
      </w:r>
      <w:r w:rsidRPr="00566B91">
        <w:rPr>
          <w:rStyle w:val="HideTWBExt"/>
          <w:b w:val="0"/>
        </w:rPr>
        <w:t>&lt;/NumAm&gt;</w:t>
      </w:r>
    </w:p>
    <w:p w14:paraId="4254547B" w14:textId="77777777" w:rsidR="006250B9" w:rsidRPr="008C13E4" w:rsidRDefault="006250B9" w:rsidP="006250B9">
      <w:pPr>
        <w:pStyle w:val="NormalBold"/>
      </w:pPr>
      <w:r w:rsidRPr="00566B91">
        <w:rPr>
          <w:rStyle w:val="HideTWBExt"/>
          <w:b w:val="0"/>
        </w:rPr>
        <w:t>&lt;RepeatBlock-By&gt;&lt;Members&gt;</w:t>
      </w:r>
      <w:r w:rsidRPr="008C13E4">
        <w:t>Maravillas Abadía Jover</w:t>
      </w:r>
      <w:r w:rsidRPr="00566B91">
        <w:rPr>
          <w:rStyle w:val="HideTWBExt"/>
          <w:b w:val="0"/>
        </w:rPr>
        <w:t>&lt;/Members&gt;</w:t>
      </w:r>
    </w:p>
    <w:p w14:paraId="3839BAFD" w14:textId="77777777" w:rsidR="006250B9" w:rsidRPr="008C13E4" w:rsidRDefault="006250B9" w:rsidP="006250B9">
      <w:pPr>
        <w:pStyle w:val="NormalBold"/>
      </w:pPr>
      <w:r w:rsidRPr="00566B91">
        <w:rPr>
          <w:rStyle w:val="HideTWBExt"/>
          <w:b w:val="0"/>
        </w:rPr>
        <w:t>&lt;/RepeatBlock-By&gt;</w:t>
      </w:r>
    </w:p>
    <w:p w14:paraId="19C7609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0D245AC" w14:textId="77777777" w:rsidR="006250B9" w:rsidRPr="008C13E4" w:rsidRDefault="006250B9" w:rsidP="006250B9">
      <w:pPr>
        <w:pStyle w:val="NormalBold"/>
      </w:pPr>
      <w:r w:rsidRPr="00566B91">
        <w:rPr>
          <w:rStyle w:val="HideTWBExt"/>
          <w:b w:val="0"/>
        </w:rPr>
        <w:t>&lt;Article&gt;</w:t>
      </w:r>
      <w:r w:rsidRPr="008C13E4">
        <w:t>Anexo I – punto 1 – párrafo 7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D8955C1" w14:textId="77777777" w:rsidTr="00C46B21">
        <w:trPr>
          <w:trHeight w:hRule="exact" w:val="240"/>
          <w:jc w:val="center"/>
        </w:trPr>
        <w:tc>
          <w:tcPr>
            <w:tcW w:w="9752" w:type="dxa"/>
            <w:gridSpan w:val="2"/>
            <w:tcBorders>
              <w:top w:val="nil"/>
              <w:left w:val="nil"/>
              <w:bottom w:val="nil"/>
              <w:right w:val="nil"/>
            </w:tcBorders>
          </w:tcPr>
          <w:p w14:paraId="6DC79AC4" w14:textId="77777777" w:rsidR="006250B9" w:rsidRPr="008C13E4" w:rsidRDefault="006250B9" w:rsidP="00C46B21"/>
        </w:tc>
      </w:tr>
      <w:tr w:rsidR="006250B9" w:rsidRPr="008C13E4" w14:paraId="57BDA848" w14:textId="77777777" w:rsidTr="00C46B21">
        <w:trPr>
          <w:trHeight w:val="240"/>
          <w:jc w:val="center"/>
        </w:trPr>
        <w:tc>
          <w:tcPr>
            <w:tcW w:w="4876" w:type="dxa"/>
            <w:tcBorders>
              <w:top w:val="nil"/>
              <w:left w:val="nil"/>
              <w:bottom w:val="nil"/>
              <w:right w:val="nil"/>
            </w:tcBorders>
          </w:tcPr>
          <w:p w14:paraId="38AB8D0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84E1D10" w14:textId="77777777" w:rsidR="006250B9" w:rsidRPr="008C13E4" w:rsidRDefault="006250B9" w:rsidP="00C46B21">
            <w:pPr>
              <w:pStyle w:val="AmColumnHeading"/>
            </w:pPr>
            <w:r w:rsidRPr="008C13E4">
              <w:t>Enmienda</w:t>
            </w:r>
          </w:p>
        </w:tc>
      </w:tr>
      <w:tr w:rsidR="006250B9" w:rsidRPr="008C13E4" w14:paraId="76824744" w14:textId="77777777" w:rsidTr="00C46B21">
        <w:trPr>
          <w:jc w:val="center"/>
        </w:trPr>
        <w:tc>
          <w:tcPr>
            <w:tcW w:w="4876" w:type="dxa"/>
            <w:tcBorders>
              <w:top w:val="nil"/>
              <w:left w:val="nil"/>
              <w:bottom w:val="nil"/>
              <w:right w:val="nil"/>
            </w:tcBorders>
          </w:tcPr>
          <w:p w14:paraId="21EDB836" w14:textId="77777777" w:rsidR="006250B9" w:rsidRPr="008C13E4" w:rsidRDefault="006250B9" w:rsidP="00C46B21">
            <w:pPr>
              <w:pStyle w:val="Normal6a"/>
            </w:pPr>
          </w:p>
        </w:tc>
        <w:tc>
          <w:tcPr>
            <w:tcW w:w="4876" w:type="dxa"/>
            <w:tcBorders>
              <w:top w:val="nil"/>
              <w:left w:val="nil"/>
              <w:bottom w:val="nil"/>
              <w:right w:val="nil"/>
            </w:tcBorders>
          </w:tcPr>
          <w:p w14:paraId="37C0B23B" w14:textId="77777777" w:rsidR="006250B9" w:rsidRPr="008C13E4" w:rsidRDefault="006250B9" w:rsidP="00C46B21">
            <w:pPr>
              <w:pStyle w:val="Normal6a"/>
            </w:pPr>
            <w:r w:rsidRPr="008C13E4">
              <w:rPr>
                <w:b/>
                <w:i/>
              </w:rPr>
              <w:t>Habida cuenta de la importancia de supervisar la eficacia del 28.º régimen a la hora de promover la innovación, salvaguardar la seguridad jurídica y evitar la elusión normativa, la Comisión debe llevar a cabo, en un plazo de tres años a partir de la entrada en vigor del 28.º régimen, una revisión exhaustiva de su aplicación y sus repercusiones para las pymes, las empresas emergentes y las empresas en expansión en toda la Unión; en dicha revisión se debe evaluar si se han alcanzado los objetivos de simplificación, reconocimiento transfronterizo y competitividad, y esta debe acompañada, en su caso, de propuestas legislativas de revisión.</w:t>
            </w:r>
          </w:p>
        </w:tc>
      </w:tr>
    </w:tbl>
    <w:p w14:paraId="7EF4E0A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35A741B" w14:textId="77777777" w:rsidR="006250B9" w:rsidRPr="008C13E4" w:rsidRDefault="006250B9" w:rsidP="006250B9">
      <w:r w:rsidRPr="00566B91">
        <w:rPr>
          <w:rStyle w:val="HideTWBExt"/>
        </w:rPr>
        <w:t>&lt;/Amend&gt;</w:t>
      </w:r>
    </w:p>
    <w:p w14:paraId="61C1267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219</w:t>
      </w:r>
      <w:r w:rsidRPr="00566B91">
        <w:rPr>
          <w:rStyle w:val="HideTWBExt"/>
          <w:b w:val="0"/>
        </w:rPr>
        <w:t>&lt;/NumAm&gt;</w:t>
      </w:r>
    </w:p>
    <w:p w14:paraId="49ED3DE8"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2D6CBA3C" w14:textId="77777777" w:rsidR="006250B9" w:rsidRPr="008C13E4" w:rsidRDefault="006250B9" w:rsidP="006250B9">
      <w:pPr>
        <w:pStyle w:val="NormalBold"/>
      </w:pPr>
      <w:r w:rsidRPr="00566B91">
        <w:rPr>
          <w:rStyle w:val="HideTWBExt"/>
          <w:b w:val="0"/>
        </w:rPr>
        <w:t>&lt;/RepeatBlock-By&gt;</w:t>
      </w:r>
    </w:p>
    <w:p w14:paraId="3F31582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310A205" w14:textId="77777777" w:rsidR="006250B9" w:rsidRPr="008C13E4" w:rsidRDefault="006250B9" w:rsidP="006250B9">
      <w:pPr>
        <w:pStyle w:val="NormalBold"/>
      </w:pPr>
      <w:r w:rsidRPr="00566B91">
        <w:rPr>
          <w:rStyle w:val="HideTWBExt"/>
          <w:b w:val="0"/>
        </w:rPr>
        <w:t>&lt;Article&gt;</w:t>
      </w:r>
      <w:r w:rsidRPr="008C13E4">
        <w:t>Anexo I – punto 2 – párrafo 2 – parte introductoria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18FA48A" w14:textId="77777777" w:rsidTr="00C46B21">
        <w:trPr>
          <w:trHeight w:hRule="exact" w:val="240"/>
          <w:jc w:val="center"/>
        </w:trPr>
        <w:tc>
          <w:tcPr>
            <w:tcW w:w="9752" w:type="dxa"/>
            <w:gridSpan w:val="2"/>
            <w:tcBorders>
              <w:top w:val="nil"/>
              <w:left w:val="nil"/>
              <w:bottom w:val="nil"/>
              <w:right w:val="nil"/>
            </w:tcBorders>
          </w:tcPr>
          <w:p w14:paraId="10247455" w14:textId="77777777" w:rsidR="006250B9" w:rsidRPr="008C13E4" w:rsidRDefault="006250B9" w:rsidP="00C46B21"/>
        </w:tc>
      </w:tr>
      <w:tr w:rsidR="006250B9" w:rsidRPr="008C13E4" w14:paraId="3D46E52D" w14:textId="77777777" w:rsidTr="00C46B21">
        <w:trPr>
          <w:trHeight w:val="240"/>
          <w:jc w:val="center"/>
        </w:trPr>
        <w:tc>
          <w:tcPr>
            <w:tcW w:w="4876" w:type="dxa"/>
            <w:tcBorders>
              <w:top w:val="nil"/>
              <w:left w:val="nil"/>
              <w:bottom w:val="nil"/>
              <w:right w:val="nil"/>
            </w:tcBorders>
          </w:tcPr>
          <w:p w14:paraId="5EA81CC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2658FB4" w14:textId="77777777" w:rsidR="006250B9" w:rsidRPr="008C13E4" w:rsidRDefault="006250B9" w:rsidP="00C46B21">
            <w:pPr>
              <w:pStyle w:val="AmColumnHeading"/>
            </w:pPr>
            <w:r w:rsidRPr="008C13E4">
              <w:t>Enmienda</w:t>
            </w:r>
          </w:p>
        </w:tc>
      </w:tr>
      <w:tr w:rsidR="006250B9" w:rsidRPr="008C13E4" w14:paraId="4C2B967F" w14:textId="77777777" w:rsidTr="00C46B21">
        <w:trPr>
          <w:jc w:val="center"/>
        </w:trPr>
        <w:tc>
          <w:tcPr>
            <w:tcW w:w="4876" w:type="dxa"/>
            <w:tcBorders>
              <w:top w:val="nil"/>
              <w:left w:val="nil"/>
              <w:bottom w:val="nil"/>
              <w:right w:val="nil"/>
            </w:tcBorders>
          </w:tcPr>
          <w:p w14:paraId="63D2C1B1" w14:textId="77777777" w:rsidR="006250B9" w:rsidRPr="008C13E4" w:rsidRDefault="006250B9" w:rsidP="00C46B21">
            <w:pPr>
              <w:pStyle w:val="Normal6a"/>
            </w:pPr>
            <w:r w:rsidRPr="008C13E4">
              <w:rPr>
                <w:b/>
                <w:i/>
              </w:rPr>
              <w:t>Los Estados miembros deben establecer en sus ordenamientos jurídicos nacionales un conjunto de normas que, si se cumplen, permitan que una forma societaria nacional incluya la abreviatura «SEEE» en su denominación social.</w:t>
            </w:r>
            <w:r w:rsidRPr="008C13E4">
              <w:t xml:space="preserve"> Para poder registrarse como SEEE, una forma societaria nacional debe cumplir lo siguiente:</w:t>
            </w:r>
          </w:p>
        </w:tc>
        <w:tc>
          <w:tcPr>
            <w:tcW w:w="4876" w:type="dxa"/>
            <w:tcBorders>
              <w:top w:val="nil"/>
              <w:left w:val="nil"/>
              <w:bottom w:val="nil"/>
              <w:right w:val="nil"/>
            </w:tcBorders>
          </w:tcPr>
          <w:p w14:paraId="275D950B" w14:textId="77777777" w:rsidR="006250B9" w:rsidRPr="008C13E4" w:rsidRDefault="006250B9" w:rsidP="00C46B21">
            <w:pPr>
              <w:pStyle w:val="Normal6a"/>
            </w:pPr>
            <w:r w:rsidRPr="008C13E4">
              <w:t>Para poder registrarse como SEEE, una forma societaria nacional debe cumplir lo siguiente:</w:t>
            </w:r>
          </w:p>
        </w:tc>
      </w:tr>
    </w:tbl>
    <w:p w14:paraId="3F395543"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1588BDFD" w14:textId="77777777" w:rsidR="006250B9" w:rsidRPr="00566B91" w:rsidRDefault="006250B9" w:rsidP="006250B9">
      <w:pPr>
        <w:rPr>
          <w:lang w:val="en-GB"/>
        </w:rPr>
      </w:pPr>
      <w:r w:rsidRPr="00566B91">
        <w:rPr>
          <w:rStyle w:val="HideTWBExt"/>
          <w:lang w:val="en-GB"/>
        </w:rPr>
        <w:t>&lt;/Amend&gt;</w:t>
      </w:r>
    </w:p>
    <w:p w14:paraId="6EA874C0"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220</w:t>
      </w:r>
      <w:r w:rsidRPr="00566B91">
        <w:rPr>
          <w:rStyle w:val="HideTWBExt"/>
          <w:b w:val="0"/>
        </w:rPr>
        <w:t>&lt;/NumAm&gt;</w:t>
      </w:r>
    </w:p>
    <w:p w14:paraId="4F93D678"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Pascal Canfin, Laurence Farreng</w:t>
      </w:r>
      <w:r w:rsidRPr="00566B91">
        <w:rPr>
          <w:rStyle w:val="HideTWBExt"/>
          <w:b w:val="0"/>
        </w:rPr>
        <w:t>&lt;/Members&gt;</w:t>
      </w:r>
    </w:p>
    <w:p w14:paraId="7597A902" w14:textId="77777777" w:rsidR="006250B9" w:rsidRPr="00566B91" w:rsidRDefault="006250B9" w:rsidP="006250B9">
      <w:pPr>
        <w:pStyle w:val="NormalBold"/>
        <w:rPr>
          <w:lang w:val="en-GB"/>
        </w:rPr>
      </w:pPr>
      <w:r w:rsidRPr="00566B91">
        <w:rPr>
          <w:rStyle w:val="HideTWBExt"/>
          <w:b w:val="0"/>
        </w:rPr>
        <w:t>&lt;/RepeatBlock-By&gt;</w:t>
      </w:r>
    </w:p>
    <w:p w14:paraId="563BB5C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BB862B0" w14:textId="77777777" w:rsidR="006250B9" w:rsidRPr="008C13E4" w:rsidRDefault="006250B9" w:rsidP="006250B9">
      <w:pPr>
        <w:pStyle w:val="NormalBold"/>
      </w:pPr>
      <w:r w:rsidRPr="00566B91">
        <w:rPr>
          <w:rStyle w:val="HideTWBExt"/>
          <w:b w:val="0"/>
        </w:rPr>
        <w:t>&lt;Article&gt;</w:t>
      </w:r>
      <w:r w:rsidRPr="008C13E4">
        <w:t>Anexo I – punto 2 – párrafo 2 – parte introductoria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C44735E" w14:textId="77777777" w:rsidTr="00C46B21">
        <w:trPr>
          <w:trHeight w:hRule="exact" w:val="240"/>
          <w:jc w:val="center"/>
        </w:trPr>
        <w:tc>
          <w:tcPr>
            <w:tcW w:w="9752" w:type="dxa"/>
            <w:gridSpan w:val="2"/>
            <w:tcBorders>
              <w:top w:val="nil"/>
              <w:left w:val="nil"/>
              <w:bottom w:val="nil"/>
              <w:right w:val="nil"/>
            </w:tcBorders>
          </w:tcPr>
          <w:p w14:paraId="7BAECEE7" w14:textId="77777777" w:rsidR="006250B9" w:rsidRPr="008C13E4" w:rsidRDefault="006250B9" w:rsidP="00C46B21"/>
        </w:tc>
      </w:tr>
      <w:tr w:rsidR="006250B9" w:rsidRPr="008C13E4" w14:paraId="3516DFF1" w14:textId="77777777" w:rsidTr="00C46B21">
        <w:trPr>
          <w:trHeight w:val="240"/>
          <w:jc w:val="center"/>
        </w:trPr>
        <w:tc>
          <w:tcPr>
            <w:tcW w:w="4876" w:type="dxa"/>
            <w:tcBorders>
              <w:top w:val="nil"/>
              <w:left w:val="nil"/>
              <w:bottom w:val="nil"/>
              <w:right w:val="nil"/>
            </w:tcBorders>
          </w:tcPr>
          <w:p w14:paraId="690ADC4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0B25940" w14:textId="77777777" w:rsidR="006250B9" w:rsidRPr="008C13E4" w:rsidRDefault="006250B9" w:rsidP="00C46B21">
            <w:pPr>
              <w:pStyle w:val="AmColumnHeading"/>
            </w:pPr>
            <w:r w:rsidRPr="008C13E4">
              <w:t>Enmienda</w:t>
            </w:r>
          </w:p>
        </w:tc>
      </w:tr>
      <w:tr w:rsidR="006250B9" w:rsidRPr="008C13E4" w14:paraId="752E2800" w14:textId="77777777" w:rsidTr="00C46B21">
        <w:trPr>
          <w:jc w:val="center"/>
        </w:trPr>
        <w:tc>
          <w:tcPr>
            <w:tcW w:w="4876" w:type="dxa"/>
            <w:tcBorders>
              <w:top w:val="nil"/>
              <w:left w:val="nil"/>
              <w:bottom w:val="nil"/>
              <w:right w:val="nil"/>
            </w:tcBorders>
          </w:tcPr>
          <w:p w14:paraId="4999E569" w14:textId="77777777" w:rsidR="006250B9" w:rsidRPr="008C13E4" w:rsidRDefault="006250B9" w:rsidP="00C46B21">
            <w:pPr>
              <w:pStyle w:val="Normal6a"/>
            </w:pPr>
            <w:r w:rsidRPr="008C13E4">
              <w:t>Los Estados miembros deben establecer en sus ordenamientos jurídicos nacionales un conjunto de normas que, si se cumplen, permitan que una forma societaria nacional incluya la abreviatura «</w:t>
            </w:r>
            <w:r w:rsidRPr="008C13E4">
              <w:rPr>
                <w:b/>
                <w:i/>
              </w:rPr>
              <w:t>SEEE</w:t>
            </w:r>
            <w:r w:rsidRPr="008C13E4">
              <w:t xml:space="preserve">» en su denominación social. Para poder registrarse como </w:t>
            </w:r>
            <w:r w:rsidRPr="008C13E4">
              <w:rPr>
                <w:b/>
                <w:i/>
              </w:rPr>
              <w:t>SEEE</w:t>
            </w:r>
            <w:r w:rsidRPr="008C13E4">
              <w:t>, una forma societaria nacional debe cumplir lo siguiente:</w:t>
            </w:r>
          </w:p>
        </w:tc>
        <w:tc>
          <w:tcPr>
            <w:tcW w:w="4876" w:type="dxa"/>
            <w:tcBorders>
              <w:top w:val="nil"/>
              <w:left w:val="nil"/>
              <w:bottom w:val="nil"/>
              <w:right w:val="nil"/>
            </w:tcBorders>
          </w:tcPr>
          <w:p w14:paraId="3002C436" w14:textId="77777777" w:rsidR="006250B9" w:rsidRPr="008C13E4" w:rsidRDefault="006250B9" w:rsidP="00C46B21">
            <w:pPr>
              <w:pStyle w:val="Normal6a"/>
            </w:pPr>
            <w:r w:rsidRPr="008C13E4">
              <w:t>Los Estados miembros deben establecer en sus ordenamientos jurídicos nacionales un conjunto de normas que, si se cumplen, permitan que una forma societaria nacional incluya la abreviatura «</w:t>
            </w:r>
            <w:r w:rsidRPr="008C13E4">
              <w:rPr>
                <w:b/>
                <w:i/>
              </w:rPr>
              <w:t>SES</w:t>
            </w:r>
            <w:r w:rsidRPr="008C13E4">
              <w:t xml:space="preserve">» en su denominación social. Para poder registrarse como </w:t>
            </w:r>
            <w:r w:rsidRPr="008C13E4">
              <w:rPr>
                <w:b/>
                <w:i/>
              </w:rPr>
              <w:t>SES</w:t>
            </w:r>
            <w:r w:rsidRPr="008C13E4">
              <w:t>, una forma societaria nacional debe cumplir lo siguiente:</w:t>
            </w:r>
          </w:p>
        </w:tc>
      </w:tr>
    </w:tbl>
    <w:p w14:paraId="06C186C8"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95C6705" w14:textId="77777777" w:rsidR="006250B9" w:rsidRPr="008C13E4" w:rsidRDefault="006250B9" w:rsidP="006250B9">
      <w:r w:rsidRPr="00566B91">
        <w:rPr>
          <w:rStyle w:val="HideTWBExt"/>
        </w:rPr>
        <w:t>&lt;/Amend&gt;</w:t>
      </w:r>
    </w:p>
    <w:p w14:paraId="56C1BE7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221</w:t>
      </w:r>
      <w:r w:rsidRPr="00566B91">
        <w:rPr>
          <w:rStyle w:val="HideTWBExt"/>
          <w:b w:val="0"/>
        </w:rPr>
        <w:t>&lt;/NumAm&gt;</w:t>
      </w:r>
    </w:p>
    <w:p w14:paraId="61B52828"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7DD27E90" w14:textId="77777777" w:rsidR="006250B9" w:rsidRPr="008C13E4" w:rsidRDefault="006250B9" w:rsidP="006250B9">
      <w:pPr>
        <w:pStyle w:val="NormalBold"/>
      </w:pPr>
      <w:r w:rsidRPr="00566B91">
        <w:rPr>
          <w:rStyle w:val="HideTWBExt"/>
          <w:b w:val="0"/>
        </w:rPr>
        <w:t>&lt;/RepeatBlock-By&gt;</w:t>
      </w:r>
    </w:p>
    <w:p w14:paraId="0F4E5A1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BE20C7A" w14:textId="77777777" w:rsidR="006250B9" w:rsidRPr="008C13E4" w:rsidRDefault="006250B9" w:rsidP="006250B9">
      <w:pPr>
        <w:pStyle w:val="NormalBold"/>
      </w:pPr>
      <w:r w:rsidRPr="00566B91">
        <w:rPr>
          <w:rStyle w:val="HideTWBExt"/>
          <w:b w:val="0"/>
        </w:rPr>
        <w:t>&lt;Article&gt;</w:t>
      </w:r>
      <w:r w:rsidRPr="008C13E4">
        <w:t>Anexo I – punto 2 – párrafo 2 – guion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EB4A8D9" w14:textId="77777777" w:rsidTr="00C46B21">
        <w:trPr>
          <w:trHeight w:hRule="exact" w:val="240"/>
          <w:jc w:val="center"/>
        </w:trPr>
        <w:tc>
          <w:tcPr>
            <w:tcW w:w="9752" w:type="dxa"/>
            <w:gridSpan w:val="2"/>
            <w:tcBorders>
              <w:top w:val="nil"/>
              <w:left w:val="nil"/>
              <w:bottom w:val="nil"/>
              <w:right w:val="nil"/>
            </w:tcBorders>
          </w:tcPr>
          <w:p w14:paraId="3A05770B" w14:textId="77777777" w:rsidR="006250B9" w:rsidRPr="008C13E4" w:rsidRDefault="006250B9" w:rsidP="00C46B21"/>
        </w:tc>
      </w:tr>
      <w:tr w:rsidR="006250B9" w:rsidRPr="008C13E4" w14:paraId="7088A0EE" w14:textId="77777777" w:rsidTr="00C46B21">
        <w:trPr>
          <w:trHeight w:val="240"/>
          <w:jc w:val="center"/>
        </w:trPr>
        <w:tc>
          <w:tcPr>
            <w:tcW w:w="4876" w:type="dxa"/>
            <w:tcBorders>
              <w:top w:val="nil"/>
              <w:left w:val="nil"/>
              <w:bottom w:val="nil"/>
              <w:right w:val="nil"/>
            </w:tcBorders>
          </w:tcPr>
          <w:p w14:paraId="73BE947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151F749" w14:textId="77777777" w:rsidR="006250B9" w:rsidRPr="008C13E4" w:rsidRDefault="006250B9" w:rsidP="00C46B21">
            <w:pPr>
              <w:pStyle w:val="AmColumnHeading"/>
            </w:pPr>
            <w:r w:rsidRPr="008C13E4">
              <w:t>Enmienda</w:t>
            </w:r>
          </w:p>
        </w:tc>
      </w:tr>
      <w:tr w:rsidR="006250B9" w:rsidRPr="008C13E4" w14:paraId="17D84AC7" w14:textId="77777777" w:rsidTr="00C46B21">
        <w:trPr>
          <w:jc w:val="center"/>
        </w:trPr>
        <w:tc>
          <w:tcPr>
            <w:tcW w:w="4876" w:type="dxa"/>
            <w:tcBorders>
              <w:top w:val="nil"/>
              <w:left w:val="nil"/>
              <w:bottom w:val="nil"/>
              <w:right w:val="nil"/>
            </w:tcBorders>
          </w:tcPr>
          <w:p w14:paraId="4492BC94" w14:textId="77777777" w:rsidR="006250B9" w:rsidRPr="008C13E4" w:rsidRDefault="006250B9" w:rsidP="00C46B21">
            <w:pPr>
              <w:pStyle w:val="Normal6a"/>
            </w:pPr>
            <w:r w:rsidRPr="008C13E4">
              <w:t>–</w:t>
            </w:r>
            <w:r w:rsidRPr="008C13E4">
              <w:tab/>
              <w:t>ser una entidad jurídica con capacidad jurídica automáticamente reconocida en todos los Estados miembros en la fecha de su registro;</w:t>
            </w:r>
          </w:p>
        </w:tc>
        <w:tc>
          <w:tcPr>
            <w:tcW w:w="4876" w:type="dxa"/>
            <w:tcBorders>
              <w:top w:val="nil"/>
              <w:left w:val="nil"/>
              <w:bottom w:val="nil"/>
              <w:right w:val="nil"/>
            </w:tcBorders>
          </w:tcPr>
          <w:p w14:paraId="4C5945D1" w14:textId="77777777" w:rsidR="006250B9" w:rsidRPr="008C13E4" w:rsidRDefault="006250B9" w:rsidP="00C46B21">
            <w:pPr>
              <w:pStyle w:val="Normal6a"/>
            </w:pPr>
            <w:r w:rsidRPr="008C13E4">
              <w:t>–</w:t>
            </w:r>
            <w:r w:rsidRPr="008C13E4">
              <w:tab/>
              <w:t>ser una entidad jurídica</w:t>
            </w:r>
            <w:r w:rsidRPr="008C13E4">
              <w:rPr>
                <w:b/>
                <w:i/>
              </w:rPr>
              <w:t>, también si cotiza en bolsa,</w:t>
            </w:r>
            <w:r w:rsidRPr="008C13E4">
              <w:t xml:space="preserve"> con capacidad jurídica automáticamente reconocida en todos los Estados miembros en la fecha de su registro;</w:t>
            </w:r>
          </w:p>
        </w:tc>
      </w:tr>
    </w:tbl>
    <w:p w14:paraId="5FB984B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6B245051" w14:textId="77777777" w:rsidR="006250B9" w:rsidRPr="008C13E4" w:rsidRDefault="006250B9" w:rsidP="006250B9">
      <w:r w:rsidRPr="00566B91">
        <w:rPr>
          <w:rStyle w:val="HideTWBExt"/>
        </w:rPr>
        <w:t>&lt;/Amend&gt;</w:t>
      </w:r>
    </w:p>
    <w:p w14:paraId="4978666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222</w:t>
      </w:r>
      <w:r w:rsidRPr="00566B91">
        <w:rPr>
          <w:rStyle w:val="HideTWBExt"/>
          <w:b w:val="0"/>
        </w:rPr>
        <w:t>&lt;/NumAm&gt;</w:t>
      </w:r>
    </w:p>
    <w:p w14:paraId="2AFD8710"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5B333E23" w14:textId="77777777" w:rsidR="006250B9" w:rsidRPr="008C13E4" w:rsidRDefault="006250B9" w:rsidP="006250B9">
      <w:pPr>
        <w:pStyle w:val="NormalBold"/>
      </w:pPr>
      <w:r w:rsidRPr="00566B91">
        <w:rPr>
          <w:rStyle w:val="HideTWBExt"/>
          <w:b w:val="0"/>
        </w:rPr>
        <w:t>&lt;/RepeatBlock-By&gt;</w:t>
      </w:r>
    </w:p>
    <w:p w14:paraId="57E3AFF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4E16141" w14:textId="77777777" w:rsidR="006250B9" w:rsidRPr="008C13E4" w:rsidRDefault="006250B9" w:rsidP="006250B9">
      <w:pPr>
        <w:pStyle w:val="NormalBold"/>
      </w:pPr>
      <w:r w:rsidRPr="00566B91">
        <w:rPr>
          <w:rStyle w:val="HideTWBExt"/>
          <w:b w:val="0"/>
        </w:rPr>
        <w:t>&lt;Article&gt;</w:t>
      </w:r>
      <w:r w:rsidRPr="008C13E4">
        <w:t>Anexo I – punto 2 – párrafo 2 – guion 1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5B0F36B" w14:textId="77777777" w:rsidTr="00C46B21">
        <w:trPr>
          <w:trHeight w:hRule="exact" w:val="240"/>
          <w:jc w:val="center"/>
        </w:trPr>
        <w:tc>
          <w:tcPr>
            <w:tcW w:w="9752" w:type="dxa"/>
            <w:gridSpan w:val="2"/>
            <w:tcBorders>
              <w:top w:val="nil"/>
              <w:left w:val="nil"/>
              <w:bottom w:val="nil"/>
              <w:right w:val="nil"/>
            </w:tcBorders>
          </w:tcPr>
          <w:p w14:paraId="655CD6FF" w14:textId="77777777" w:rsidR="006250B9" w:rsidRPr="008C13E4" w:rsidRDefault="006250B9" w:rsidP="00C46B21"/>
        </w:tc>
      </w:tr>
      <w:tr w:rsidR="006250B9" w:rsidRPr="008C13E4" w14:paraId="447507F2" w14:textId="77777777" w:rsidTr="00C46B21">
        <w:trPr>
          <w:trHeight w:val="240"/>
          <w:jc w:val="center"/>
        </w:trPr>
        <w:tc>
          <w:tcPr>
            <w:tcW w:w="4876" w:type="dxa"/>
            <w:tcBorders>
              <w:top w:val="nil"/>
              <w:left w:val="nil"/>
              <w:bottom w:val="nil"/>
              <w:right w:val="nil"/>
            </w:tcBorders>
          </w:tcPr>
          <w:p w14:paraId="6077103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2B6A8C2" w14:textId="77777777" w:rsidR="006250B9" w:rsidRPr="008C13E4" w:rsidRDefault="006250B9" w:rsidP="00C46B21">
            <w:pPr>
              <w:pStyle w:val="AmColumnHeading"/>
            </w:pPr>
            <w:r w:rsidRPr="008C13E4">
              <w:t>Enmienda</w:t>
            </w:r>
          </w:p>
        </w:tc>
      </w:tr>
      <w:tr w:rsidR="006250B9" w:rsidRPr="008C13E4" w14:paraId="16325E4F" w14:textId="77777777" w:rsidTr="00C46B21">
        <w:trPr>
          <w:jc w:val="center"/>
        </w:trPr>
        <w:tc>
          <w:tcPr>
            <w:tcW w:w="4876" w:type="dxa"/>
            <w:tcBorders>
              <w:top w:val="nil"/>
              <w:left w:val="nil"/>
              <w:bottom w:val="nil"/>
              <w:right w:val="nil"/>
            </w:tcBorders>
          </w:tcPr>
          <w:p w14:paraId="58BEB737" w14:textId="77777777" w:rsidR="006250B9" w:rsidRPr="008C13E4" w:rsidRDefault="006250B9" w:rsidP="00C46B21">
            <w:pPr>
              <w:pStyle w:val="Normal6a"/>
            </w:pPr>
          </w:p>
        </w:tc>
        <w:tc>
          <w:tcPr>
            <w:tcW w:w="4876" w:type="dxa"/>
            <w:tcBorders>
              <w:top w:val="nil"/>
              <w:left w:val="nil"/>
              <w:bottom w:val="nil"/>
              <w:right w:val="nil"/>
            </w:tcBorders>
          </w:tcPr>
          <w:p w14:paraId="27878CD4" w14:textId="77777777" w:rsidR="006250B9" w:rsidRPr="008C13E4" w:rsidRDefault="006250B9" w:rsidP="00C46B21">
            <w:pPr>
              <w:pStyle w:val="Normal6a"/>
            </w:pPr>
            <w:r w:rsidRPr="008C13E4">
              <w:rPr>
                <w:b/>
                <w:i/>
              </w:rPr>
              <w:t>–</w:t>
            </w:r>
            <w:r w:rsidRPr="008C13E4">
              <w:tab/>
            </w:r>
            <w:r w:rsidRPr="008C13E4">
              <w:rPr>
                <w:b/>
                <w:i/>
              </w:rPr>
              <w:t>Debe ser una entidad jurídica que opere en el sector digital;</w:t>
            </w:r>
          </w:p>
        </w:tc>
      </w:tr>
    </w:tbl>
    <w:p w14:paraId="2558C681" w14:textId="77777777" w:rsidR="006250B9" w:rsidRPr="00566B91" w:rsidRDefault="006250B9" w:rsidP="006250B9">
      <w:pPr>
        <w:pStyle w:val="AmOrLang"/>
        <w:rPr>
          <w:lang w:val="it-IT"/>
        </w:rPr>
      </w:pPr>
      <w:r w:rsidRPr="00566B91">
        <w:rPr>
          <w:lang w:val="it-IT"/>
        </w:rPr>
        <w:t xml:space="preserve">Or. </w:t>
      </w:r>
      <w:r w:rsidRPr="00566B91">
        <w:rPr>
          <w:rStyle w:val="HideTWBExt"/>
          <w:lang w:val="it-IT"/>
        </w:rPr>
        <w:t>&lt;Original&gt;</w:t>
      </w:r>
      <w:r w:rsidRPr="00566B91">
        <w:rPr>
          <w:rStyle w:val="HideTWBInt"/>
          <w:lang w:val="it-IT"/>
        </w:rPr>
        <w:t>{FR}</w:t>
      </w:r>
      <w:r w:rsidRPr="00566B91">
        <w:rPr>
          <w:lang w:val="it-IT"/>
        </w:rPr>
        <w:t>fr</w:t>
      </w:r>
      <w:r w:rsidRPr="00566B91">
        <w:rPr>
          <w:rStyle w:val="HideTWBExt"/>
          <w:lang w:val="it-IT"/>
        </w:rPr>
        <w:t>&lt;/Original&gt;</w:t>
      </w:r>
    </w:p>
    <w:p w14:paraId="59C4197B" w14:textId="77777777" w:rsidR="006250B9" w:rsidRPr="00566B91" w:rsidRDefault="006250B9" w:rsidP="006250B9">
      <w:pPr>
        <w:rPr>
          <w:lang w:val="it-IT"/>
        </w:rPr>
      </w:pPr>
      <w:r w:rsidRPr="00566B91">
        <w:rPr>
          <w:rStyle w:val="HideTWBExt"/>
          <w:lang w:val="it-IT"/>
        </w:rPr>
        <w:t>&lt;/Amend&gt;</w:t>
      </w:r>
    </w:p>
    <w:p w14:paraId="2C6E2F5F" w14:textId="77777777" w:rsidR="006250B9" w:rsidRPr="00566B91" w:rsidRDefault="006250B9" w:rsidP="006250B9">
      <w:pPr>
        <w:pStyle w:val="AmNumberTabs"/>
        <w:rPr>
          <w:lang w:val="it-IT"/>
        </w:rPr>
      </w:pPr>
      <w:r w:rsidRPr="00566B91">
        <w:rPr>
          <w:rStyle w:val="HideTWBExt"/>
          <w:b w:val="0"/>
        </w:rPr>
        <w:t>&lt;Amend&gt;</w:t>
      </w:r>
      <w:r w:rsidRPr="00566B91">
        <w:rPr>
          <w:lang w:val="it-IT"/>
        </w:rPr>
        <w:t>Enmienda</w:t>
      </w:r>
      <w:r w:rsidRPr="00566B91">
        <w:rPr>
          <w:lang w:val="it-IT"/>
        </w:rPr>
        <w:tab/>
      </w:r>
      <w:r w:rsidRPr="00566B91">
        <w:rPr>
          <w:lang w:val="it-IT"/>
        </w:rPr>
        <w:tab/>
      </w:r>
      <w:r w:rsidRPr="00566B91">
        <w:rPr>
          <w:rStyle w:val="HideTWBExt"/>
          <w:b w:val="0"/>
        </w:rPr>
        <w:t>&lt;NumAm&gt;</w:t>
      </w:r>
      <w:r w:rsidRPr="00566B91">
        <w:rPr>
          <w:lang w:val="it-IT"/>
        </w:rPr>
        <w:t>223</w:t>
      </w:r>
      <w:r w:rsidRPr="00566B91">
        <w:rPr>
          <w:rStyle w:val="HideTWBExt"/>
          <w:b w:val="0"/>
        </w:rPr>
        <w:t>&lt;/NumAm&gt;</w:t>
      </w:r>
    </w:p>
    <w:p w14:paraId="1A1C0C48" w14:textId="77777777" w:rsidR="006250B9" w:rsidRPr="00566B91" w:rsidRDefault="006250B9" w:rsidP="006250B9">
      <w:pPr>
        <w:pStyle w:val="NormalBold"/>
        <w:rPr>
          <w:lang w:val="it-IT"/>
        </w:rPr>
      </w:pPr>
      <w:r w:rsidRPr="00566B91">
        <w:rPr>
          <w:rStyle w:val="HideTWBExt"/>
          <w:b w:val="0"/>
        </w:rPr>
        <w:t>&lt;RepeatBlock-By&gt;&lt;Members&gt;</w:t>
      </w:r>
      <w:r w:rsidRPr="00566B91">
        <w:rPr>
          <w:lang w:val="it-IT"/>
        </w:rPr>
        <w:t>Mario Mantovani</w:t>
      </w:r>
      <w:r w:rsidRPr="00566B91">
        <w:rPr>
          <w:rStyle w:val="HideTWBExt"/>
          <w:b w:val="0"/>
        </w:rPr>
        <w:t>&lt;/Members&gt;</w:t>
      </w:r>
    </w:p>
    <w:p w14:paraId="410FE58C" w14:textId="77777777" w:rsidR="006250B9" w:rsidRPr="00566B91" w:rsidRDefault="006250B9" w:rsidP="006250B9">
      <w:pPr>
        <w:pStyle w:val="NormalBold"/>
        <w:rPr>
          <w:lang w:val="it-IT"/>
        </w:rPr>
      </w:pPr>
      <w:r w:rsidRPr="00566B91">
        <w:rPr>
          <w:rStyle w:val="HideTWBExt"/>
          <w:b w:val="0"/>
        </w:rPr>
        <w:t>&lt;/RepeatBlock-By&gt;</w:t>
      </w:r>
    </w:p>
    <w:p w14:paraId="19E5F8F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68CCBB0" w14:textId="77777777" w:rsidR="006250B9" w:rsidRPr="008C13E4" w:rsidRDefault="006250B9" w:rsidP="006250B9">
      <w:pPr>
        <w:pStyle w:val="NormalBold"/>
      </w:pPr>
      <w:r w:rsidRPr="00566B91">
        <w:rPr>
          <w:rStyle w:val="HideTWBExt"/>
          <w:b w:val="0"/>
        </w:rPr>
        <w:t>&lt;Article&gt;</w:t>
      </w:r>
      <w:r w:rsidRPr="008C13E4">
        <w:t>Anexo I – punto 2 – párrafo 2 – guion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1FAEDA0" w14:textId="77777777" w:rsidTr="00C46B21">
        <w:trPr>
          <w:trHeight w:hRule="exact" w:val="240"/>
          <w:jc w:val="center"/>
        </w:trPr>
        <w:tc>
          <w:tcPr>
            <w:tcW w:w="9752" w:type="dxa"/>
            <w:gridSpan w:val="2"/>
            <w:tcBorders>
              <w:top w:val="nil"/>
              <w:left w:val="nil"/>
              <w:bottom w:val="nil"/>
              <w:right w:val="nil"/>
            </w:tcBorders>
          </w:tcPr>
          <w:p w14:paraId="026EDC02" w14:textId="77777777" w:rsidR="006250B9" w:rsidRPr="008C13E4" w:rsidRDefault="006250B9" w:rsidP="00C46B21"/>
        </w:tc>
      </w:tr>
      <w:tr w:rsidR="006250B9" w:rsidRPr="008C13E4" w14:paraId="7994E4C3" w14:textId="77777777" w:rsidTr="00C46B21">
        <w:trPr>
          <w:trHeight w:val="240"/>
          <w:jc w:val="center"/>
        </w:trPr>
        <w:tc>
          <w:tcPr>
            <w:tcW w:w="4876" w:type="dxa"/>
            <w:tcBorders>
              <w:top w:val="nil"/>
              <w:left w:val="nil"/>
              <w:bottom w:val="nil"/>
              <w:right w:val="nil"/>
            </w:tcBorders>
          </w:tcPr>
          <w:p w14:paraId="427AF61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24058A2" w14:textId="77777777" w:rsidR="006250B9" w:rsidRPr="008C13E4" w:rsidRDefault="006250B9" w:rsidP="00C46B21">
            <w:pPr>
              <w:pStyle w:val="AmColumnHeading"/>
            </w:pPr>
            <w:r w:rsidRPr="008C13E4">
              <w:t>Enmienda</w:t>
            </w:r>
          </w:p>
        </w:tc>
      </w:tr>
      <w:tr w:rsidR="006250B9" w:rsidRPr="008C13E4" w14:paraId="6D215AD6" w14:textId="77777777" w:rsidTr="00C46B21">
        <w:trPr>
          <w:jc w:val="center"/>
        </w:trPr>
        <w:tc>
          <w:tcPr>
            <w:tcW w:w="4876" w:type="dxa"/>
            <w:tcBorders>
              <w:top w:val="nil"/>
              <w:left w:val="nil"/>
              <w:bottom w:val="nil"/>
              <w:right w:val="nil"/>
            </w:tcBorders>
          </w:tcPr>
          <w:p w14:paraId="60190999" w14:textId="77777777" w:rsidR="006250B9" w:rsidRPr="008C13E4" w:rsidRDefault="006250B9" w:rsidP="00C46B21">
            <w:pPr>
              <w:pStyle w:val="Normal6a"/>
            </w:pPr>
            <w:r w:rsidRPr="008C13E4">
              <w:rPr>
                <w:b/>
                <w:i/>
              </w:rPr>
              <w:t>–</w:t>
            </w:r>
            <w:r w:rsidRPr="008C13E4">
              <w:tab/>
            </w:r>
            <w:r w:rsidRPr="008C13E4">
              <w:rPr>
                <w:b/>
                <w:i/>
              </w:rPr>
              <w:t>tratarse de una sociedad de responsabilidad limitada en la que la responsabilidad de los propietarios por las deudas de la sociedad se limite al importe de sus aportaciones;</w:t>
            </w:r>
          </w:p>
        </w:tc>
        <w:tc>
          <w:tcPr>
            <w:tcW w:w="4876" w:type="dxa"/>
            <w:tcBorders>
              <w:top w:val="nil"/>
              <w:left w:val="nil"/>
              <w:bottom w:val="nil"/>
              <w:right w:val="nil"/>
            </w:tcBorders>
          </w:tcPr>
          <w:p w14:paraId="3B920D9F" w14:textId="77777777" w:rsidR="006250B9" w:rsidRPr="008C13E4" w:rsidRDefault="006250B9" w:rsidP="00C46B21">
            <w:pPr>
              <w:pStyle w:val="Normal6a"/>
            </w:pPr>
            <w:r w:rsidRPr="008C13E4">
              <w:rPr>
                <w:b/>
                <w:i/>
              </w:rPr>
              <w:t>suprimido</w:t>
            </w:r>
          </w:p>
        </w:tc>
      </w:tr>
    </w:tbl>
    <w:p w14:paraId="33A6A7EC"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1B84DD08" w14:textId="77777777" w:rsidR="006250B9" w:rsidRPr="008C13E4" w:rsidRDefault="006250B9" w:rsidP="006250B9">
      <w:r w:rsidRPr="00566B91">
        <w:rPr>
          <w:rStyle w:val="HideTWBExt"/>
        </w:rPr>
        <w:t>&lt;/Amend&gt;</w:t>
      </w:r>
    </w:p>
    <w:p w14:paraId="229C0BC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224</w:t>
      </w:r>
      <w:r w:rsidRPr="00566B91">
        <w:rPr>
          <w:rStyle w:val="HideTWBExt"/>
          <w:b w:val="0"/>
        </w:rPr>
        <w:t>&lt;/NumAm&gt;</w:t>
      </w:r>
    </w:p>
    <w:p w14:paraId="577B7E25"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37A33087" w14:textId="77777777" w:rsidR="006250B9" w:rsidRPr="008C13E4" w:rsidRDefault="006250B9" w:rsidP="006250B9">
      <w:pPr>
        <w:pStyle w:val="NormalBold"/>
      </w:pPr>
      <w:r w:rsidRPr="00566B91">
        <w:rPr>
          <w:rStyle w:val="HideTWBExt"/>
          <w:b w:val="0"/>
        </w:rPr>
        <w:t>&lt;/RepeatBlock-By&gt;</w:t>
      </w:r>
    </w:p>
    <w:p w14:paraId="0A8971C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5DEA4C0" w14:textId="77777777" w:rsidR="006250B9" w:rsidRPr="00566B91" w:rsidRDefault="006250B9" w:rsidP="006250B9">
      <w:pPr>
        <w:pStyle w:val="NormalBold"/>
        <w:rPr>
          <w:lang w:val="it-IT"/>
        </w:rPr>
      </w:pPr>
      <w:r w:rsidRPr="00566B91">
        <w:rPr>
          <w:rStyle w:val="HideTWBExt"/>
          <w:b w:val="0"/>
        </w:rPr>
        <w:t>&lt;Article&gt;</w:t>
      </w:r>
      <w:proofErr w:type="spellStart"/>
      <w:r w:rsidRPr="00566B91">
        <w:rPr>
          <w:lang w:val="it-IT"/>
        </w:rPr>
        <w:t>Anexo</w:t>
      </w:r>
      <w:proofErr w:type="spellEnd"/>
      <w:r w:rsidRPr="00566B91">
        <w:rPr>
          <w:lang w:val="it-IT"/>
        </w:rPr>
        <w:t xml:space="preserve"> I – punto 2 – </w:t>
      </w:r>
      <w:proofErr w:type="spellStart"/>
      <w:r w:rsidRPr="00566B91">
        <w:rPr>
          <w:lang w:val="it-IT"/>
        </w:rPr>
        <w:t>párrafo</w:t>
      </w:r>
      <w:proofErr w:type="spellEnd"/>
      <w:r w:rsidRPr="00566B91">
        <w:rPr>
          <w:lang w:val="it-IT"/>
        </w:rPr>
        <w:t xml:space="preserve"> 2 – </w:t>
      </w:r>
      <w:proofErr w:type="spellStart"/>
      <w:r w:rsidRPr="00566B91">
        <w:rPr>
          <w:lang w:val="it-IT"/>
        </w:rPr>
        <w:t>guion</w:t>
      </w:r>
      <w:proofErr w:type="spellEnd"/>
      <w:r w:rsidRPr="00566B91">
        <w:rPr>
          <w:lang w:val="it-IT"/>
        </w:rPr>
        <w:t xml:space="preserve">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566B91" w14:paraId="4FEF804F" w14:textId="77777777" w:rsidTr="00C46B21">
        <w:trPr>
          <w:trHeight w:hRule="exact" w:val="240"/>
          <w:jc w:val="center"/>
        </w:trPr>
        <w:tc>
          <w:tcPr>
            <w:tcW w:w="9752" w:type="dxa"/>
            <w:gridSpan w:val="2"/>
            <w:tcBorders>
              <w:top w:val="nil"/>
              <w:left w:val="nil"/>
              <w:bottom w:val="nil"/>
              <w:right w:val="nil"/>
            </w:tcBorders>
          </w:tcPr>
          <w:p w14:paraId="59634233" w14:textId="77777777" w:rsidR="006250B9" w:rsidRPr="00566B91" w:rsidRDefault="006250B9" w:rsidP="00C46B21">
            <w:pPr>
              <w:rPr>
                <w:lang w:val="it-IT"/>
              </w:rPr>
            </w:pPr>
          </w:p>
        </w:tc>
      </w:tr>
      <w:tr w:rsidR="006250B9" w:rsidRPr="008C13E4" w14:paraId="76F73AED" w14:textId="77777777" w:rsidTr="00C46B21">
        <w:trPr>
          <w:trHeight w:val="240"/>
          <w:jc w:val="center"/>
        </w:trPr>
        <w:tc>
          <w:tcPr>
            <w:tcW w:w="4876" w:type="dxa"/>
            <w:tcBorders>
              <w:top w:val="nil"/>
              <w:left w:val="nil"/>
              <w:bottom w:val="nil"/>
              <w:right w:val="nil"/>
            </w:tcBorders>
          </w:tcPr>
          <w:p w14:paraId="321A321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2014D17" w14:textId="77777777" w:rsidR="006250B9" w:rsidRPr="008C13E4" w:rsidRDefault="006250B9" w:rsidP="00C46B21">
            <w:pPr>
              <w:pStyle w:val="AmColumnHeading"/>
            </w:pPr>
            <w:r w:rsidRPr="008C13E4">
              <w:t>Enmienda</w:t>
            </w:r>
          </w:p>
        </w:tc>
      </w:tr>
      <w:tr w:rsidR="006250B9" w:rsidRPr="008C13E4" w14:paraId="737299AA" w14:textId="77777777" w:rsidTr="00C46B21">
        <w:trPr>
          <w:jc w:val="center"/>
        </w:trPr>
        <w:tc>
          <w:tcPr>
            <w:tcW w:w="4876" w:type="dxa"/>
            <w:tcBorders>
              <w:top w:val="nil"/>
              <w:left w:val="nil"/>
              <w:bottom w:val="nil"/>
              <w:right w:val="nil"/>
            </w:tcBorders>
          </w:tcPr>
          <w:p w14:paraId="059C928F" w14:textId="77777777" w:rsidR="006250B9" w:rsidRPr="008C13E4" w:rsidRDefault="006250B9" w:rsidP="00C46B21">
            <w:pPr>
              <w:pStyle w:val="Normal6a"/>
            </w:pPr>
            <w:r w:rsidRPr="008C13E4">
              <w:rPr>
                <w:b/>
                <w:i/>
              </w:rPr>
              <w:t>–</w:t>
            </w:r>
            <w:r w:rsidRPr="008C13E4">
              <w:tab/>
            </w:r>
            <w:r w:rsidRPr="008C13E4">
              <w:rPr>
                <w:b/>
                <w:i/>
              </w:rPr>
              <w:t>no ser una sociedad cotizada;</w:t>
            </w:r>
          </w:p>
        </w:tc>
        <w:tc>
          <w:tcPr>
            <w:tcW w:w="4876" w:type="dxa"/>
            <w:tcBorders>
              <w:top w:val="nil"/>
              <w:left w:val="nil"/>
              <w:bottom w:val="nil"/>
              <w:right w:val="nil"/>
            </w:tcBorders>
          </w:tcPr>
          <w:p w14:paraId="62AF202F" w14:textId="77777777" w:rsidR="006250B9" w:rsidRPr="008C13E4" w:rsidRDefault="006250B9" w:rsidP="00C46B21">
            <w:pPr>
              <w:pStyle w:val="Normal6a"/>
            </w:pPr>
            <w:r w:rsidRPr="008C13E4">
              <w:rPr>
                <w:b/>
                <w:i/>
              </w:rPr>
              <w:t>suprimido</w:t>
            </w:r>
          </w:p>
        </w:tc>
      </w:tr>
    </w:tbl>
    <w:p w14:paraId="0E7E12DC"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15A63E64" w14:textId="77777777" w:rsidR="006250B9" w:rsidRPr="008C13E4" w:rsidRDefault="006250B9" w:rsidP="006250B9">
      <w:r w:rsidRPr="00566B91">
        <w:rPr>
          <w:rStyle w:val="HideTWBExt"/>
        </w:rPr>
        <w:t>&lt;/Amend&gt;</w:t>
      </w:r>
    </w:p>
    <w:p w14:paraId="381A2E2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225</w:t>
      </w:r>
      <w:r w:rsidRPr="00566B91">
        <w:rPr>
          <w:rStyle w:val="HideTWBExt"/>
          <w:b w:val="0"/>
        </w:rPr>
        <w:t>&lt;/NumAm&gt;</w:t>
      </w:r>
    </w:p>
    <w:p w14:paraId="5F6A5DFF"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0EA4DDD3" w14:textId="77777777" w:rsidR="006250B9" w:rsidRPr="008C13E4" w:rsidRDefault="006250B9" w:rsidP="006250B9">
      <w:pPr>
        <w:pStyle w:val="NormalBold"/>
      </w:pPr>
      <w:r w:rsidRPr="00566B91">
        <w:rPr>
          <w:rStyle w:val="HideTWBExt"/>
          <w:b w:val="0"/>
        </w:rPr>
        <w:t>&lt;/RepeatBlock-By&gt;</w:t>
      </w:r>
    </w:p>
    <w:p w14:paraId="65DEA77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9CC5D53" w14:textId="77777777" w:rsidR="006250B9" w:rsidRPr="00566B91" w:rsidRDefault="006250B9" w:rsidP="006250B9">
      <w:pPr>
        <w:pStyle w:val="NormalBold"/>
        <w:rPr>
          <w:lang w:val="it-IT"/>
        </w:rPr>
      </w:pPr>
      <w:r w:rsidRPr="00566B91">
        <w:rPr>
          <w:rStyle w:val="HideTWBExt"/>
          <w:b w:val="0"/>
        </w:rPr>
        <w:t>&lt;Article&gt;</w:t>
      </w:r>
      <w:proofErr w:type="spellStart"/>
      <w:r w:rsidRPr="00566B91">
        <w:rPr>
          <w:lang w:val="it-IT"/>
        </w:rPr>
        <w:t>Anexo</w:t>
      </w:r>
      <w:proofErr w:type="spellEnd"/>
      <w:r w:rsidRPr="00566B91">
        <w:rPr>
          <w:lang w:val="it-IT"/>
        </w:rPr>
        <w:t xml:space="preserve"> I – punto 2 – </w:t>
      </w:r>
      <w:proofErr w:type="spellStart"/>
      <w:r w:rsidRPr="00566B91">
        <w:rPr>
          <w:lang w:val="it-IT"/>
        </w:rPr>
        <w:t>párrafo</w:t>
      </w:r>
      <w:proofErr w:type="spellEnd"/>
      <w:r w:rsidRPr="00566B91">
        <w:rPr>
          <w:lang w:val="it-IT"/>
        </w:rPr>
        <w:t xml:space="preserve"> 2 – </w:t>
      </w:r>
      <w:proofErr w:type="spellStart"/>
      <w:r w:rsidRPr="00566B91">
        <w:rPr>
          <w:lang w:val="it-IT"/>
        </w:rPr>
        <w:t>guion</w:t>
      </w:r>
      <w:proofErr w:type="spellEnd"/>
      <w:r w:rsidRPr="00566B91">
        <w:rPr>
          <w:lang w:val="it-IT"/>
        </w:rPr>
        <w:t xml:space="preserve">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566B91" w14:paraId="451ABCB3" w14:textId="77777777" w:rsidTr="00C46B21">
        <w:trPr>
          <w:trHeight w:hRule="exact" w:val="240"/>
          <w:jc w:val="center"/>
        </w:trPr>
        <w:tc>
          <w:tcPr>
            <w:tcW w:w="9752" w:type="dxa"/>
            <w:gridSpan w:val="2"/>
            <w:tcBorders>
              <w:top w:val="nil"/>
              <w:left w:val="nil"/>
              <w:bottom w:val="nil"/>
              <w:right w:val="nil"/>
            </w:tcBorders>
          </w:tcPr>
          <w:p w14:paraId="2024F6BF" w14:textId="77777777" w:rsidR="006250B9" w:rsidRPr="00566B91" w:rsidRDefault="006250B9" w:rsidP="00C46B21">
            <w:pPr>
              <w:rPr>
                <w:lang w:val="it-IT"/>
              </w:rPr>
            </w:pPr>
          </w:p>
        </w:tc>
      </w:tr>
      <w:tr w:rsidR="006250B9" w:rsidRPr="008C13E4" w14:paraId="351FD7F4" w14:textId="77777777" w:rsidTr="00C46B21">
        <w:trPr>
          <w:trHeight w:val="240"/>
          <w:jc w:val="center"/>
        </w:trPr>
        <w:tc>
          <w:tcPr>
            <w:tcW w:w="4876" w:type="dxa"/>
            <w:tcBorders>
              <w:top w:val="nil"/>
              <w:left w:val="nil"/>
              <w:bottom w:val="nil"/>
              <w:right w:val="nil"/>
            </w:tcBorders>
          </w:tcPr>
          <w:p w14:paraId="2DC60B8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1B4EE1F" w14:textId="77777777" w:rsidR="006250B9" w:rsidRPr="008C13E4" w:rsidRDefault="006250B9" w:rsidP="00C46B21">
            <w:pPr>
              <w:pStyle w:val="AmColumnHeading"/>
            </w:pPr>
            <w:r w:rsidRPr="008C13E4">
              <w:t>Enmienda</w:t>
            </w:r>
          </w:p>
        </w:tc>
      </w:tr>
      <w:tr w:rsidR="006250B9" w:rsidRPr="008C13E4" w14:paraId="10C1763C" w14:textId="77777777" w:rsidTr="00C46B21">
        <w:trPr>
          <w:jc w:val="center"/>
        </w:trPr>
        <w:tc>
          <w:tcPr>
            <w:tcW w:w="4876" w:type="dxa"/>
            <w:tcBorders>
              <w:top w:val="nil"/>
              <w:left w:val="nil"/>
              <w:bottom w:val="nil"/>
              <w:right w:val="nil"/>
            </w:tcBorders>
          </w:tcPr>
          <w:p w14:paraId="21AC8A6D" w14:textId="77777777" w:rsidR="006250B9" w:rsidRPr="008C13E4" w:rsidRDefault="006250B9" w:rsidP="00C46B21">
            <w:pPr>
              <w:pStyle w:val="Normal6a"/>
            </w:pPr>
            <w:r w:rsidRPr="008C13E4">
              <w:t>–</w:t>
            </w:r>
            <w:r w:rsidRPr="008C13E4">
              <w:tab/>
              <w:t>haber sido constituida por una o varias personas físicas o jurídicas que residan o estén establecidas en un Estado miembro;</w:t>
            </w:r>
          </w:p>
        </w:tc>
        <w:tc>
          <w:tcPr>
            <w:tcW w:w="4876" w:type="dxa"/>
            <w:tcBorders>
              <w:top w:val="nil"/>
              <w:left w:val="nil"/>
              <w:bottom w:val="nil"/>
              <w:right w:val="nil"/>
            </w:tcBorders>
          </w:tcPr>
          <w:p w14:paraId="734748D1" w14:textId="77777777" w:rsidR="006250B9" w:rsidRPr="008C13E4" w:rsidRDefault="006250B9" w:rsidP="00C46B21">
            <w:pPr>
              <w:pStyle w:val="Normal6a"/>
            </w:pPr>
            <w:r w:rsidRPr="008C13E4">
              <w:t>–</w:t>
            </w:r>
            <w:r w:rsidRPr="008C13E4">
              <w:tab/>
              <w:t xml:space="preserve">haber sido constituida por una o varias personas físicas o jurídicas que residan o estén establecidas en un Estado miembro; </w:t>
            </w:r>
            <w:r w:rsidRPr="008C13E4">
              <w:rPr>
                <w:b/>
                <w:i/>
              </w:rPr>
              <w:t>y tener derecho a trasladar su sede social a otro Estado miembro dentro de la Unión sin necesidad de disolución o nueva constitución, de conformidad con unos procedimientos armonizados que garanticen la continuidad de la personalidad jurídica;</w:t>
            </w:r>
          </w:p>
        </w:tc>
      </w:tr>
    </w:tbl>
    <w:p w14:paraId="68E19C7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23C2B57" w14:textId="77777777" w:rsidR="006250B9" w:rsidRPr="008C13E4" w:rsidRDefault="006250B9" w:rsidP="006250B9">
      <w:r w:rsidRPr="00566B91">
        <w:rPr>
          <w:rStyle w:val="HideTWBExt"/>
        </w:rPr>
        <w:t>&lt;/Amend&gt;</w:t>
      </w:r>
    </w:p>
    <w:p w14:paraId="3F2BC45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226</w:t>
      </w:r>
      <w:r w:rsidRPr="00566B91">
        <w:rPr>
          <w:rStyle w:val="HideTWBExt"/>
          <w:b w:val="0"/>
        </w:rPr>
        <w:t>&lt;/NumAm&gt;</w:t>
      </w:r>
    </w:p>
    <w:p w14:paraId="0D1720A2"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4B4BAC16" w14:textId="77777777" w:rsidR="006250B9" w:rsidRPr="008C13E4" w:rsidRDefault="006250B9" w:rsidP="006250B9">
      <w:pPr>
        <w:pStyle w:val="NormalBold"/>
      </w:pPr>
      <w:r w:rsidRPr="00566B91">
        <w:rPr>
          <w:rStyle w:val="HideTWBExt"/>
          <w:b w:val="0"/>
        </w:rPr>
        <w:t>&lt;/RepeatBlock-By&gt;</w:t>
      </w:r>
    </w:p>
    <w:p w14:paraId="31159B8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4FCC4EB" w14:textId="77777777" w:rsidR="006250B9" w:rsidRPr="008C13E4" w:rsidRDefault="006250B9" w:rsidP="006250B9">
      <w:pPr>
        <w:pStyle w:val="NormalBold"/>
      </w:pPr>
      <w:r w:rsidRPr="00566B91">
        <w:rPr>
          <w:rStyle w:val="HideTWBExt"/>
          <w:b w:val="0"/>
        </w:rPr>
        <w:t>&lt;Article&gt;</w:t>
      </w:r>
      <w:r w:rsidRPr="008C13E4">
        <w:t>Anexo I – punto 2 – párrafo 2 – guion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B8C7BB9" w14:textId="77777777" w:rsidTr="00C46B21">
        <w:trPr>
          <w:trHeight w:hRule="exact" w:val="240"/>
          <w:jc w:val="center"/>
        </w:trPr>
        <w:tc>
          <w:tcPr>
            <w:tcW w:w="9752" w:type="dxa"/>
            <w:gridSpan w:val="2"/>
            <w:tcBorders>
              <w:top w:val="nil"/>
              <w:left w:val="nil"/>
              <w:bottom w:val="nil"/>
              <w:right w:val="nil"/>
            </w:tcBorders>
          </w:tcPr>
          <w:p w14:paraId="101B1F4D" w14:textId="77777777" w:rsidR="006250B9" w:rsidRPr="008C13E4" w:rsidRDefault="006250B9" w:rsidP="00C46B21"/>
        </w:tc>
      </w:tr>
      <w:tr w:rsidR="006250B9" w:rsidRPr="008C13E4" w14:paraId="7749B8F1" w14:textId="77777777" w:rsidTr="00C46B21">
        <w:trPr>
          <w:trHeight w:val="240"/>
          <w:jc w:val="center"/>
        </w:trPr>
        <w:tc>
          <w:tcPr>
            <w:tcW w:w="4876" w:type="dxa"/>
            <w:tcBorders>
              <w:top w:val="nil"/>
              <w:left w:val="nil"/>
              <w:bottom w:val="nil"/>
              <w:right w:val="nil"/>
            </w:tcBorders>
          </w:tcPr>
          <w:p w14:paraId="5773759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3733F22" w14:textId="77777777" w:rsidR="006250B9" w:rsidRPr="008C13E4" w:rsidRDefault="006250B9" w:rsidP="00C46B21">
            <w:pPr>
              <w:pStyle w:val="AmColumnHeading"/>
            </w:pPr>
            <w:r w:rsidRPr="008C13E4">
              <w:t>Enmienda</w:t>
            </w:r>
          </w:p>
        </w:tc>
      </w:tr>
      <w:tr w:rsidR="006250B9" w:rsidRPr="008C13E4" w14:paraId="013070FD" w14:textId="77777777" w:rsidTr="00C46B21">
        <w:trPr>
          <w:jc w:val="center"/>
        </w:trPr>
        <w:tc>
          <w:tcPr>
            <w:tcW w:w="4876" w:type="dxa"/>
            <w:tcBorders>
              <w:top w:val="nil"/>
              <w:left w:val="nil"/>
              <w:bottom w:val="nil"/>
              <w:right w:val="nil"/>
            </w:tcBorders>
          </w:tcPr>
          <w:p w14:paraId="6248DB3A" w14:textId="77777777" w:rsidR="006250B9" w:rsidRPr="008C13E4" w:rsidRDefault="006250B9" w:rsidP="00C46B21">
            <w:pPr>
              <w:pStyle w:val="Normal6a"/>
            </w:pPr>
            <w:r w:rsidRPr="008C13E4">
              <w:t>–</w:t>
            </w:r>
            <w:r w:rsidRPr="008C13E4">
              <w:tab/>
              <w:t>haber sido constituida por una o varias personas físicas o jurídicas</w:t>
            </w:r>
            <w:r w:rsidRPr="008C13E4">
              <w:rPr>
                <w:b/>
                <w:i/>
              </w:rPr>
              <w:t xml:space="preserve"> que residan o estén establecidas</w:t>
            </w:r>
            <w:r w:rsidRPr="008C13E4">
              <w:t xml:space="preserve"> en un Estado miembro;</w:t>
            </w:r>
          </w:p>
        </w:tc>
        <w:tc>
          <w:tcPr>
            <w:tcW w:w="4876" w:type="dxa"/>
            <w:tcBorders>
              <w:top w:val="nil"/>
              <w:left w:val="nil"/>
              <w:bottom w:val="nil"/>
              <w:right w:val="nil"/>
            </w:tcBorders>
          </w:tcPr>
          <w:p w14:paraId="200F2CA5" w14:textId="77777777" w:rsidR="006250B9" w:rsidRPr="008C13E4" w:rsidRDefault="006250B9" w:rsidP="00C46B21">
            <w:pPr>
              <w:pStyle w:val="Normal6a"/>
            </w:pPr>
            <w:r w:rsidRPr="008C13E4">
              <w:t>–</w:t>
            </w:r>
            <w:r w:rsidRPr="008C13E4">
              <w:tab/>
              <w:t xml:space="preserve">haber sido constituida por una o varias personas físicas o jurídicas </w:t>
            </w:r>
            <w:r w:rsidRPr="008C13E4">
              <w:rPr>
                <w:b/>
                <w:i/>
              </w:rPr>
              <w:t>con independencia del requisito de residencia o establecimiento</w:t>
            </w:r>
            <w:r w:rsidRPr="008C13E4">
              <w:t xml:space="preserve"> en un Estado miembro;</w:t>
            </w:r>
          </w:p>
        </w:tc>
      </w:tr>
    </w:tbl>
    <w:p w14:paraId="3A6B527B"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424817D8" w14:textId="77777777" w:rsidR="006250B9" w:rsidRPr="00566B91" w:rsidRDefault="006250B9" w:rsidP="006250B9">
      <w:pPr>
        <w:rPr>
          <w:lang w:val="en-GB"/>
        </w:rPr>
      </w:pPr>
      <w:r w:rsidRPr="00566B91">
        <w:rPr>
          <w:rStyle w:val="HideTWBExt"/>
          <w:lang w:val="en-GB"/>
        </w:rPr>
        <w:t>&lt;/Amend&gt;</w:t>
      </w:r>
    </w:p>
    <w:p w14:paraId="338BBD09"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227</w:t>
      </w:r>
      <w:r w:rsidRPr="00566B91">
        <w:rPr>
          <w:rStyle w:val="HideTWBExt"/>
          <w:b w:val="0"/>
        </w:rPr>
        <w:t>&lt;/NumAm&gt;</w:t>
      </w:r>
    </w:p>
    <w:p w14:paraId="12DFC329"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Pascal Canfin, Laurence Farreng</w:t>
      </w:r>
      <w:r w:rsidRPr="00566B91">
        <w:rPr>
          <w:rStyle w:val="HideTWBExt"/>
          <w:b w:val="0"/>
        </w:rPr>
        <w:t>&lt;/Members&gt;</w:t>
      </w:r>
    </w:p>
    <w:p w14:paraId="2D4EBAE9" w14:textId="77777777" w:rsidR="006250B9" w:rsidRPr="00566B91" w:rsidRDefault="006250B9" w:rsidP="006250B9">
      <w:pPr>
        <w:pStyle w:val="NormalBold"/>
        <w:rPr>
          <w:lang w:val="en-GB"/>
        </w:rPr>
      </w:pPr>
      <w:r w:rsidRPr="00566B91">
        <w:rPr>
          <w:rStyle w:val="HideTWBExt"/>
          <w:b w:val="0"/>
        </w:rPr>
        <w:t>&lt;/RepeatBlock-By&gt;</w:t>
      </w:r>
    </w:p>
    <w:p w14:paraId="40654D4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95214A1" w14:textId="77777777" w:rsidR="006250B9" w:rsidRPr="008C13E4" w:rsidRDefault="006250B9" w:rsidP="006250B9">
      <w:pPr>
        <w:pStyle w:val="NormalBold"/>
      </w:pPr>
      <w:r w:rsidRPr="00566B91">
        <w:rPr>
          <w:rStyle w:val="HideTWBExt"/>
          <w:b w:val="0"/>
        </w:rPr>
        <w:t>&lt;Article&gt;</w:t>
      </w:r>
      <w:r w:rsidRPr="008C13E4">
        <w:t>Anexo I – punto 2 – párrafo 2 – guion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6424315" w14:textId="77777777" w:rsidTr="00C46B21">
        <w:trPr>
          <w:trHeight w:hRule="exact" w:val="240"/>
          <w:jc w:val="center"/>
        </w:trPr>
        <w:tc>
          <w:tcPr>
            <w:tcW w:w="9752" w:type="dxa"/>
            <w:gridSpan w:val="2"/>
            <w:tcBorders>
              <w:top w:val="nil"/>
              <w:left w:val="nil"/>
              <w:bottom w:val="nil"/>
              <w:right w:val="nil"/>
            </w:tcBorders>
          </w:tcPr>
          <w:p w14:paraId="2CEE1FAF" w14:textId="77777777" w:rsidR="006250B9" w:rsidRPr="008C13E4" w:rsidRDefault="006250B9" w:rsidP="00C46B21"/>
        </w:tc>
      </w:tr>
      <w:tr w:rsidR="006250B9" w:rsidRPr="008C13E4" w14:paraId="6770E76E" w14:textId="77777777" w:rsidTr="00C46B21">
        <w:trPr>
          <w:trHeight w:val="240"/>
          <w:jc w:val="center"/>
        </w:trPr>
        <w:tc>
          <w:tcPr>
            <w:tcW w:w="4876" w:type="dxa"/>
            <w:tcBorders>
              <w:top w:val="nil"/>
              <w:left w:val="nil"/>
              <w:bottom w:val="nil"/>
              <w:right w:val="nil"/>
            </w:tcBorders>
          </w:tcPr>
          <w:p w14:paraId="7714538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1D5F04F" w14:textId="77777777" w:rsidR="006250B9" w:rsidRPr="008C13E4" w:rsidRDefault="006250B9" w:rsidP="00C46B21">
            <w:pPr>
              <w:pStyle w:val="AmColumnHeading"/>
            </w:pPr>
            <w:r w:rsidRPr="008C13E4">
              <w:t>Enmienda</w:t>
            </w:r>
          </w:p>
        </w:tc>
      </w:tr>
      <w:tr w:rsidR="006250B9" w:rsidRPr="008C13E4" w14:paraId="43F84106" w14:textId="77777777" w:rsidTr="00C46B21">
        <w:trPr>
          <w:jc w:val="center"/>
        </w:trPr>
        <w:tc>
          <w:tcPr>
            <w:tcW w:w="4876" w:type="dxa"/>
            <w:tcBorders>
              <w:top w:val="nil"/>
              <w:left w:val="nil"/>
              <w:bottom w:val="nil"/>
              <w:right w:val="nil"/>
            </w:tcBorders>
          </w:tcPr>
          <w:p w14:paraId="716B53E7" w14:textId="77777777" w:rsidR="006250B9" w:rsidRPr="008C13E4" w:rsidRDefault="006250B9" w:rsidP="00C46B21">
            <w:pPr>
              <w:pStyle w:val="Normal6a"/>
            </w:pPr>
            <w:r w:rsidRPr="008C13E4">
              <w:t>–</w:t>
            </w:r>
            <w:r w:rsidRPr="008C13E4">
              <w:tab/>
              <w:t>poder actuar como una empresa individual autónoma o como filial de una SEEE matriz;</w:t>
            </w:r>
          </w:p>
        </w:tc>
        <w:tc>
          <w:tcPr>
            <w:tcW w:w="4876" w:type="dxa"/>
            <w:tcBorders>
              <w:top w:val="nil"/>
              <w:left w:val="nil"/>
              <w:bottom w:val="nil"/>
              <w:right w:val="nil"/>
            </w:tcBorders>
          </w:tcPr>
          <w:p w14:paraId="3D7EC92B" w14:textId="77777777" w:rsidR="006250B9" w:rsidRPr="008C13E4" w:rsidRDefault="006250B9" w:rsidP="00C46B21">
            <w:pPr>
              <w:pStyle w:val="Normal6a"/>
            </w:pPr>
            <w:r w:rsidRPr="008C13E4">
              <w:t>–</w:t>
            </w:r>
            <w:r w:rsidRPr="008C13E4">
              <w:tab/>
              <w:t>poder actuar como una empresa individual autónoma</w:t>
            </w:r>
            <w:r w:rsidRPr="008C13E4">
              <w:rPr>
                <w:b/>
                <w:i/>
              </w:rPr>
              <w:t>, como una filial de una empresa matriz</w:t>
            </w:r>
            <w:r w:rsidRPr="008C13E4">
              <w:t xml:space="preserve"> o como filial de una SEEE matriz;</w:t>
            </w:r>
          </w:p>
        </w:tc>
      </w:tr>
    </w:tbl>
    <w:p w14:paraId="25E36B2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093A20C" w14:textId="77777777" w:rsidR="006250B9" w:rsidRPr="008C13E4" w:rsidRDefault="006250B9" w:rsidP="006250B9">
      <w:r w:rsidRPr="00566B91">
        <w:rPr>
          <w:rStyle w:val="HideTWBExt"/>
        </w:rPr>
        <w:t>&lt;/Amend&gt;</w:t>
      </w:r>
    </w:p>
    <w:p w14:paraId="7698258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228</w:t>
      </w:r>
      <w:r w:rsidRPr="00566B91">
        <w:rPr>
          <w:rStyle w:val="HideTWBExt"/>
          <w:b w:val="0"/>
        </w:rPr>
        <w:t>&lt;/NumAm&gt;</w:t>
      </w:r>
    </w:p>
    <w:p w14:paraId="45E5B019"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17A17E22" w14:textId="77777777" w:rsidR="006250B9" w:rsidRPr="008C13E4" w:rsidRDefault="006250B9" w:rsidP="006250B9">
      <w:pPr>
        <w:pStyle w:val="NormalBold"/>
      </w:pPr>
      <w:r w:rsidRPr="00566B91">
        <w:rPr>
          <w:rStyle w:val="HideTWBExt"/>
          <w:b w:val="0"/>
        </w:rPr>
        <w:t>&lt;/RepeatBlock-By&gt;</w:t>
      </w:r>
    </w:p>
    <w:p w14:paraId="2970AA0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237B9EA" w14:textId="77777777" w:rsidR="006250B9" w:rsidRPr="008C13E4" w:rsidRDefault="006250B9" w:rsidP="006250B9">
      <w:pPr>
        <w:pStyle w:val="NormalBold"/>
      </w:pPr>
      <w:r w:rsidRPr="00566B91">
        <w:rPr>
          <w:rStyle w:val="HideTWBExt"/>
          <w:b w:val="0"/>
        </w:rPr>
        <w:t>&lt;Article&gt;</w:t>
      </w:r>
      <w:r w:rsidRPr="008C13E4">
        <w:t>Anexo I – punto 2 – párrafo 2 – guion 5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252E63C" w14:textId="77777777" w:rsidTr="00C46B21">
        <w:trPr>
          <w:trHeight w:hRule="exact" w:val="240"/>
          <w:jc w:val="center"/>
        </w:trPr>
        <w:tc>
          <w:tcPr>
            <w:tcW w:w="9752" w:type="dxa"/>
            <w:gridSpan w:val="2"/>
            <w:tcBorders>
              <w:top w:val="nil"/>
              <w:left w:val="nil"/>
              <w:bottom w:val="nil"/>
              <w:right w:val="nil"/>
            </w:tcBorders>
          </w:tcPr>
          <w:p w14:paraId="0EE42B04" w14:textId="77777777" w:rsidR="006250B9" w:rsidRPr="008C13E4" w:rsidRDefault="006250B9" w:rsidP="00C46B21"/>
        </w:tc>
      </w:tr>
      <w:tr w:rsidR="006250B9" w:rsidRPr="008C13E4" w14:paraId="2C9FF7D7" w14:textId="77777777" w:rsidTr="00C46B21">
        <w:trPr>
          <w:trHeight w:val="240"/>
          <w:jc w:val="center"/>
        </w:trPr>
        <w:tc>
          <w:tcPr>
            <w:tcW w:w="4876" w:type="dxa"/>
            <w:tcBorders>
              <w:top w:val="nil"/>
              <w:left w:val="nil"/>
              <w:bottom w:val="nil"/>
              <w:right w:val="nil"/>
            </w:tcBorders>
          </w:tcPr>
          <w:p w14:paraId="215764F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0C9110D" w14:textId="77777777" w:rsidR="006250B9" w:rsidRPr="008C13E4" w:rsidRDefault="006250B9" w:rsidP="00C46B21">
            <w:pPr>
              <w:pStyle w:val="AmColumnHeading"/>
            </w:pPr>
            <w:r w:rsidRPr="008C13E4">
              <w:t>Enmienda</w:t>
            </w:r>
          </w:p>
        </w:tc>
      </w:tr>
      <w:tr w:rsidR="006250B9" w:rsidRPr="008C13E4" w14:paraId="561A66BF" w14:textId="77777777" w:rsidTr="00C46B21">
        <w:trPr>
          <w:jc w:val="center"/>
        </w:trPr>
        <w:tc>
          <w:tcPr>
            <w:tcW w:w="4876" w:type="dxa"/>
            <w:tcBorders>
              <w:top w:val="nil"/>
              <w:left w:val="nil"/>
              <w:bottom w:val="nil"/>
              <w:right w:val="nil"/>
            </w:tcBorders>
          </w:tcPr>
          <w:p w14:paraId="0FF3BDF6" w14:textId="77777777" w:rsidR="006250B9" w:rsidRPr="008C13E4" w:rsidRDefault="006250B9" w:rsidP="00C46B21">
            <w:pPr>
              <w:pStyle w:val="Normal6a"/>
            </w:pPr>
          </w:p>
        </w:tc>
        <w:tc>
          <w:tcPr>
            <w:tcW w:w="4876" w:type="dxa"/>
            <w:tcBorders>
              <w:top w:val="nil"/>
              <w:left w:val="nil"/>
              <w:bottom w:val="nil"/>
              <w:right w:val="nil"/>
            </w:tcBorders>
          </w:tcPr>
          <w:p w14:paraId="14CB4B74" w14:textId="77777777" w:rsidR="006250B9" w:rsidRPr="008C13E4" w:rsidRDefault="006250B9" w:rsidP="00C46B21">
            <w:pPr>
              <w:pStyle w:val="Normal6a"/>
            </w:pPr>
            <w:r w:rsidRPr="008C13E4">
              <w:rPr>
                <w:b/>
                <w:i/>
              </w:rPr>
              <w:t>— dadas las diferencias existentes entre regiones, los Estados miembros pueden establecer regímenes de apoyo y mecanismos para las empresas registradas como SEEE en zonas menos desarrolladas económicamente, con el fin de reducir las brechas en materia de innovación.</w:t>
            </w:r>
          </w:p>
        </w:tc>
      </w:tr>
    </w:tbl>
    <w:p w14:paraId="4DE4A3C6" w14:textId="77777777" w:rsidR="006250B9" w:rsidRPr="00566B91" w:rsidRDefault="006250B9" w:rsidP="006250B9">
      <w:pPr>
        <w:pStyle w:val="AmOrLang"/>
        <w:rPr>
          <w:lang w:val="it-IT"/>
        </w:rPr>
      </w:pPr>
      <w:r w:rsidRPr="00566B91">
        <w:rPr>
          <w:lang w:val="it-IT"/>
        </w:rPr>
        <w:t xml:space="preserve">Or. </w:t>
      </w:r>
      <w:r w:rsidRPr="00566B91">
        <w:rPr>
          <w:rStyle w:val="HideTWBExt"/>
          <w:lang w:val="it-IT"/>
        </w:rPr>
        <w:t>&lt;Original&gt;</w:t>
      </w:r>
      <w:r w:rsidRPr="00566B91">
        <w:rPr>
          <w:rStyle w:val="HideTWBInt"/>
          <w:lang w:val="it-IT"/>
        </w:rPr>
        <w:t>{RO}</w:t>
      </w:r>
      <w:r w:rsidRPr="00566B91">
        <w:rPr>
          <w:lang w:val="it-IT"/>
        </w:rPr>
        <w:t>ro</w:t>
      </w:r>
      <w:r w:rsidRPr="00566B91">
        <w:rPr>
          <w:rStyle w:val="HideTWBExt"/>
          <w:lang w:val="it-IT"/>
        </w:rPr>
        <w:t>&lt;/Original&gt;</w:t>
      </w:r>
    </w:p>
    <w:p w14:paraId="576BBC78" w14:textId="77777777" w:rsidR="006250B9" w:rsidRPr="00566B91" w:rsidRDefault="006250B9" w:rsidP="006250B9">
      <w:pPr>
        <w:rPr>
          <w:lang w:val="it-IT"/>
        </w:rPr>
      </w:pPr>
      <w:r w:rsidRPr="00566B91">
        <w:rPr>
          <w:rStyle w:val="HideTWBExt"/>
          <w:lang w:val="it-IT"/>
        </w:rPr>
        <w:t>&lt;/Amend&gt;</w:t>
      </w:r>
    </w:p>
    <w:p w14:paraId="584D495E" w14:textId="77777777" w:rsidR="006250B9" w:rsidRPr="00566B91" w:rsidRDefault="006250B9" w:rsidP="006250B9">
      <w:pPr>
        <w:pStyle w:val="AmNumberTabs"/>
        <w:rPr>
          <w:lang w:val="it-IT"/>
        </w:rPr>
      </w:pPr>
      <w:r w:rsidRPr="00566B91">
        <w:rPr>
          <w:rStyle w:val="HideTWBExt"/>
          <w:b w:val="0"/>
        </w:rPr>
        <w:t>&lt;Amend&gt;</w:t>
      </w:r>
      <w:r w:rsidRPr="00566B91">
        <w:rPr>
          <w:lang w:val="it-IT"/>
        </w:rPr>
        <w:t>Enmienda</w:t>
      </w:r>
      <w:r w:rsidRPr="00566B91">
        <w:rPr>
          <w:lang w:val="it-IT"/>
        </w:rPr>
        <w:tab/>
      </w:r>
      <w:r w:rsidRPr="00566B91">
        <w:rPr>
          <w:lang w:val="it-IT"/>
        </w:rPr>
        <w:tab/>
      </w:r>
      <w:r w:rsidRPr="00566B91">
        <w:rPr>
          <w:rStyle w:val="HideTWBExt"/>
          <w:b w:val="0"/>
        </w:rPr>
        <w:t>&lt;NumAm&gt;</w:t>
      </w:r>
      <w:r w:rsidRPr="00566B91">
        <w:rPr>
          <w:lang w:val="it-IT"/>
        </w:rPr>
        <w:t>229</w:t>
      </w:r>
      <w:r w:rsidRPr="00566B91">
        <w:rPr>
          <w:rStyle w:val="HideTWBExt"/>
          <w:b w:val="0"/>
        </w:rPr>
        <w:t>&lt;/NumAm&gt;</w:t>
      </w:r>
    </w:p>
    <w:p w14:paraId="28048D57" w14:textId="77777777" w:rsidR="006250B9" w:rsidRPr="00566B91" w:rsidRDefault="006250B9" w:rsidP="006250B9">
      <w:pPr>
        <w:pStyle w:val="NormalBold"/>
        <w:rPr>
          <w:lang w:val="it-IT"/>
        </w:rPr>
      </w:pPr>
      <w:r w:rsidRPr="00566B91">
        <w:rPr>
          <w:rStyle w:val="HideTWBExt"/>
          <w:b w:val="0"/>
        </w:rPr>
        <w:t>&lt;RepeatBlock-By&gt;&lt;Members&gt;</w:t>
      </w:r>
      <w:r w:rsidRPr="00566B91">
        <w:rPr>
          <w:lang w:val="it-IT"/>
        </w:rPr>
        <w:t>Mario Mantovani</w:t>
      </w:r>
      <w:r w:rsidRPr="00566B91">
        <w:rPr>
          <w:rStyle w:val="HideTWBExt"/>
          <w:b w:val="0"/>
        </w:rPr>
        <w:t>&lt;/Members&gt;</w:t>
      </w:r>
    </w:p>
    <w:p w14:paraId="51AF158D" w14:textId="77777777" w:rsidR="006250B9" w:rsidRPr="00566B91" w:rsidRDefault="006250B9" w:rsidP="006250B9">
      <w:pPr>
        <w:pStyle w:val="NormalBold"/>
        <w:rPr>
          <w:lang w:val="it-IT"/>
        </w:rPr>
      </w:pPr>
      <w:r w:rsidRPr="00566B91">
        <w:rPr>
          <w:rStyle w:val="HideTWBExt"/>
          <w:b w:val="0"/>
        </w:rPr>
        <w:t>&lt;/RepeatBlock-By&gt;</w:t>
      </w:r>
    </w:p>
    <w:p w14:paraId="44DA9EF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211FE72" w14:textId="77777777" w:rsidR="006250B9" w:rsidRPr="008C13E4" w:rsidRDefault="006250B9" w:rsidP="006250B9">
      <w:pPr>
        <w:pStyle w:val="NormalBold"/>
      </w:pPr>
      <w:r w:rsidRPr="00566B91">
        <w:rPr>
          <w:rStyle w:val="HideTWBExt"/>
          <w:b w:val="0"/>
        </w:rPr>
        <w:t>&lt;Article&gt;</w:t>
      </w:r>
      <w:r w:rsidRPr="008C13E4">
        <w:t>Anexo I – punto 2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A2EFFD2" w14:textId="77777777" w:rsidTr="00C46B21">
        <w:trPr>
          <w:trHeight w:hRule="exact" w:val="240"/>
          <w:jc w:val="center"/>
        </w:trPr>
        <w:tc>
          <w:tcPr>
            <w:tcW w:w="9752" w:type="dxa"/>
            <w:gridSpan w:val="2"/>
            <w:tcBorders>
              <w:top w:val="nil"/>
              <w:left w:val="nil"/>
              <w:bottom w:val="nil"/>
              <w:right w:val="nil"/>
            </w:tcBorders>
          </w:tcPr>
          <w:p w14:paraId="575B072C" w14:textId="77777777" w:rsidR="006250B9" w:rsidRPr="008C13E4" w:rsidRDefault="006250B9" w:rsidP="00C46B21"/>
        </w:tc>
      </w:tr>
      <w:tr w:rsidR="006250B9" w:rsidRPr="008C13E4" w14:paraId="18728BD6" w14:textId="77777777" w:rsidTr="00C46B21">
        <w:trPr>
          <w:trHeight w:val="240"/>
          <w:jc w:val="center"/>
        </w:trPr>
        <w:tc>
          <w:tcPr>
            <w:tcW w:w="4876" w:type="dxa"/>
            <w:tcBorders>
              <w:top w:val="nil"/>
              <w:left w:val="nil"/>
              <w:bottom w:val="nil"/>
              <w:right w:val="nil"/>
            </w:tcBorders>
          </w:tcPr>
          <w:p w14:paraId="5818F72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0CE612B" w14:textId="77777777" w:rsidR="006250B9" w:rsidRPr="008C13E4" w:rsidRDefault="006250B9" w:rsidP="00C46B21">
            <w:pPr>
              <w:pStyle w:val="AmColumnHeading"/>
            </w:pPr>
            <w:r w:rsidRPr="008C13E4">
              <w:t>Enmienda</w:t>
            </w:r>
          </w:p>
        </w:tc>
      </w:tr>
      <w:tr w:rsidR="006250B9" w:rsidRPr="008C13E4" w14:paraId="60B22F2D" w14:textId="77777777" w:rsidTr="00C46B21">
        <w:trPr>
          <w:jc w:val="center"/>
        </w:trPr>
        <w:tc>
          <w:tcPr>
            <w:tcW w:w="4876" w:type="dxa"/>
            <w:tcBorders>
              <w:top w:val="nil"/>
              <w:left w:val="nil"/>
              <w:bottom w:val="nil"/>
              <w:right w:val="nil"/>
            </w:tcBorders>
          </w:tcPr>
          <w:p w14:paraId="7D6B42B7" w14:textId="77777777" w:rsidR="006250B9" w:rsidRPr="008C13E4" w:rsidRDefault="006250B9" w:rsidP="00C46B21">
            <w:pPr>
              <w:pStyle w:val="Normal6a"/>
            </w:pPr>
            <w:r w:rsidRPr="008C13E4">
              <w:rPr>
                <w:b/>
                <w:i/>
              </w:rPr>
              <w:t>Si el Derecho de sociedades nacional prevé un capital desembolsado mínimo para constituir una sociedad que pueda registrarse como SEEE,</w:t>
            </w:r>
            <w:r w:rsidRPr="008C13E4">
              <w:t xml:space="preserve"> el capital desembolsado inmediatamente, a efectos del registro de dicha sociedad, debe fijarse en 1 EUR</w:t>
            </w:r>
            <w:r w:rsidRPr="008C13E4">
              <w:rPr>
                <w:b/>
                <w:i/>
              </w:rPr>
              <w:t>, y la sociedad debe estar obligada a destinar al menos el 25 % de sus beneficios anuales a una reserva legal hasta que dicha reserva, junto con el capital desembolsado inicialmente, alcance el capital mínimo exigido por la legislación nacional</w:t>
            </w:r>
            <w:r w:rsidRPr="008C13E4">
              <w:t>.</w:t>
            </w:r>
          </w:p>
        </w:tc>
        <w:tc>
          <w:tcPr>
            <w:tcW w:w="4876" w:type="dxa"/>
            <w:tcBorders>
              <w:top w:val="nil"/>
              <w:left w:val="nil"/>
              <w:bottom w:val="nil"/>
              <w:right w:val="nil"/>
            </w:tcBorders>
          </w:tcPr>
          <w:p w14:paraId="16EB6C9B" w14:textId="77777777" w:rsidR="006250B9" w:rsidRPr="008C13E4" w:rsidRDefault="006250B9" w:rsidP="00C46B21">
            <w:pPr>
              <w:pStyle w:val="Normal6a"/>
            </w:pPr>
            <w:r w:rsidRPr="008C13E4">
              <w:t xml:space="preserve">El capital </w:t>
            </w:r>
            <w:r w:rsidRPr="008C13E4">
              <w:rPr>
                <w:b/>
                <w:i/>
              </w:rPr>
              <w:t>mínimo</w:t>
            </w:r>
            <w:r w:rsidRPr="008C13E4">
              <w:t xml:space="preserve"> desembolsado inmediatamente, a efectos del registro de dicha sociedad, debe fijarse en 1 EUR.</w:t>
            </w:r>
            <w:r w:rsidRPr="008C13E4">
              <w:rPr>
                <w:b/>
                <w:i/>
              </w:rPr>
              <w:t> </w:t>
            </w:r>
          </w:p>
        </w:tc>
      </w:tr>
    </w:tbl>
    <w:p w14:paraId="2EC8CC62"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685588D1" w14:textId="77777777" w:rsidR="006250B9" w:rsidRPr="00566B91" w:rsidRDefault="006250B9" w:rsidP="006250B9">
      <w:pPr>
        <w:rPr>
          <w:lang w:val="en-GB"/>
        </w:rPr>
      </w:pPr>
      <w:r w:rsidRPr="00566B91">
        <w:rPr>
          <w:rStyle w:val="HideTWBExt"/>
          <w:lang w:val="en-GB"/>
        </w:rPr>
        <w:t>&lt;/Amend&gt;</w:t>
      </w:r>
    </w:p>
    <w:p w14:paraId="4AA9673E"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230</w:t>
      </w:r>
      <w:r w:rsidRPr="00566B91">
        <w:rPr>
          <w:rStyle w:val="HideTWBExt"/>
          <w:b w:val="0"/>
        </w:rPr>
        <w:t>&lt;/NumAm&gt;</w:t>
      </w:r>
    </w:p>
    <w:p w14:paraId="5FEA81E0"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Emil Radev</w:t>
      </w:r>
      <w:r w:rsidRPr="00566B91">
        <w:rPr>
          <w:rStyle w:val="HideTWBExt"/>
          <w:b w:val="0"/>
        </w:rPr>
        <w:t>&lt;/Members&gt;</w:t>
      </w:r>
    </w:p>
    <w:p w14:paraId="42854BBC" w14:textId="77777777" w:rsidR="006250B9" w:rsidRPr="00566B91" w:rsidRDefault="006250B9" w:rsidP="006250B9">
      <w:pPr>
        <w:pStyle w:val="NormalBold"/>
        <w:rPr>
          <w:lang w:val="en-GB"/>
        </w:rPr>
      </w:pPr>
      <w:r w:rsidRPr="00566B91">
        <w:rPr>
          <w:rStyle w:val="HideTWBExt"/>
          <w:b w:val="0"/>
        </w:rPr>
        <w:t>&lt;/RepeatBlock-By&gt;</w:t>
      </w:r>
    </w:p>
    <w:p w14:paraId="0EB7519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9C14BEC" w14:textId="77777777" w:rsidR="006250B9" w:rsidRPr="008C13E4" w:rsidRDefault="006250B9" w:rsidP="006250B9">
      <w:pPr>
        <w:pStyle w:val="NormalBold"/>
      </w:pPr>
      <w:r w:rsidRPr="00566B91">
        <w:rPr>
          <w:rStyle w:val="HideTWBExt"/>
          <w:b w:val="0"/>
        </w:rPr>
        <w:t>&lt;Article&gt;</w:t>
      </w:r>
      <w:r w:rsidRPr="008C13E4">
        <w:t>Anexo I – punto 2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119EEF2" w14:textId="77777777" w:rsidTr="00C46B21">
        <w:trPr>
          <w:trHeight w:hRule="exact" w:val="240"/>
          <w:jc w:val="center"/>
        </w:trPr>
        <w:tc>
          <w:tcPr>
            <w:tcW w:w="9752" w:type="dxa"/>
            <w:gridSpan w:val="2"/>
            <w:tcBorders>
              <w:top w:val="nil"/>
              <w:left w:val="nil"/>
              <w:bottom w:val="nil"/>
              <w:right w:val="nil"/>
            </w:tcBorders>
          </w:tcPr>
          <w:p w14:paraId="778A5634" w14:textId="77777777" w:rsidR="006250B9" w:rsidRPr="008C13E4" w:rsidRDefault="006250B9" w:rsidP="00C46B21"/>
        </w:tc>
      </w:tr>
      <w:tr w:rsidR="006250B9" w:rsidRPr="008C13E4" w14:paraId="7F15A615" w14:textId="77777777" w:rsidTr="00C46B21">
        <w:trPr>
          <w:trHeight w:val="240"/>
          <w:jc w:val="center"/>
        </w:trPr>
        <w:tc>
          <w:tcPr>
            <w:tcW w:w="4876" w:type="dxa"/>
            <w:tcBorders>
              <w:top w:val="nil"/>
              <w:left w:val="nil"/>
              <w:bottom w:val="nil"/>
              <w:right w:val="nil"/>
            </w:tcBorders>
          </w:tcPr>
          <w:p w14:paraId="2AF07CA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6EBCC9E" w14:textId="77777777" w:rsidR="006250B9" w:rsidRPr="008C13E4" w:rsidRDefault="006250B9" w:rsidP="00C46B21">
            <w:pPr>
              <w:pStyle w:val="AmColumnHeading"/>
            </w:pPr>
            <w:r w:rsidRPr="008C13E4">
              <w:t>Enmienda</w:t>
            </w:r>
          </w:p>
        </w:tc>
      </w:tr>
      <w:tr w:rsidR="006250B9" w:rsidRPr="008C13E4" w14:paraId="1DBBFB93" w14:textId="77777777" w:rsidTr="00C46B21">
        <w:trPr>
          <w:jc w:val="center"/>
        </w:trPr>
        <w:tc>
          <w:tcPr>
            <w:tcW w:w="4876" w:type="dxa"/>
            <w:tcBorders>
              <w:top w:val="nil"/>
              <w:left w:val="nil"/>
              <w:bottom w:val="nil"/>
              <w:right w:val="nil"/>
            </w:tcBorders>
          </w:tcPr>
          <w:p w14:paraId="7C9167EA" w14:textId="77777777" w:rsidR="006250B9" w:rsidRPr="008C13E4" w:rsidRDefault="006250B9" w:rsidP="00C46B21">
            <w:pPr>
              <w:pStyle w:val="Normal6a"/>
            </w:pPr>
            <w:r w:rsidRPr="008C13E4">
              <w:rPr>
                <w:b/>
                <w:i/>
              </w:rPr>
              <w:t>Si el Derecho de sociedades nacional prevé un capital desembolsado mínimo para constituir una sociedad que pueda registrarse como SEEE,</w:t>
            </w:r>
            <w:r w:rsidRPr="008C13E4">
              <w:t xml:space="preserve"> el capital desembolsado inmediatamente, a efectos del registro de dicha sociedad, debe fijarse en 1 EUR</w:t>
            </w:r>
            <w:r w:rsidRPr="008C13E4">
              <w:rPr>
                <w:b/>
                <w:i/>
              </w:rPr>
              <w:t>, y la sociedad debe estar obligada a destinar al menos el 25 % de sus beneficios anuales a una reserva legal hasta que dicha reserva, junto con el capital desembolsado inicialmente, alcance el capital mínimo exigido por la legislación nacional</w:t>
            </w:r>
            <w:r w:rsidRPr="008C13E4">
              <w:t>.</w:t>
            </w:r>
          </w:p>
        </w:tc>
        <w:tc>
          <w:tcPr>
            <w:tcW w:w="4876" w:type="dxa"/>
            <w:tcBorders>
              <w:top w:val="nil"/>
              <w:left w:val="nil"/>
              <w:bottom w:val="nil"/>
              <w:right w:val="nil"/>
            </w:tcBorders>
          </w:tcPr>
          <w:p w14:paraId="714C789C" w14:textId="77777777" w:rsidR="006250B9" w:rsidRPr="008C13E4" w:rsidRDefault="006250B9" w:rsidP="00C46B21">
            <w:pPr>
              <w:pStyle w:val="Normal6a"/>
            </w:pPr>
            <w:r w:rsidRPr="008C13E4">
              <w:t>El capital desembolsado inmediatamente, a efectos del registro de dicha sociedad, debe fijarse en 1 EUR.</w:t>
            </w:r>
          </w:p>
        </w:tc>
      </w:tr>
    </w:tbl>
    <w:p w14:paraId="4FAEF677"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063218B0" w14:textId="77777777" w:rsidR="006250B9" w:rsidRPr="00566B91" w:rsidRDefault="006250B9" w:rsidP="006250B9">
      <w:pPr>
        <w:rPr>
          <w:lang w:val="sv-SE"/>
        </w:rPr>
      </w:pPr>
      <w:r w:rsidRPr="00566B91">
        <w:rPr>
          <w:rStyle w:val="HideTWBExt"/>
          <w:lang w:val="sv-SE"/>
        </w:rPr>
        <w:t>&lt;/Amend&gt;</w:t>
      </w:r>
    </w:p>
    <w:p w14:paraId="01963053"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231</w:t>
      </w:r>
      <w:r w:rsidRPr="00566B91">
        <w:rPr>
          <w:rStyle w:val="HideTWBExt"/>
          <w:b w:val="0"/>
        </w:rPr>
        <w:t>&lt;/NumAm&gt;</w:t>
      </w:r>
    </w:p>
    <w:p w14:paraId="79C887F0"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1D13ED57" w14:textId="77777777" w:rsidR="006250B9" w:rsidRPr="00566B91" w:rsidRDefault="006250B9" w:rsidP="006250B9">
      <w:pPr>
        <w:pStyle w:val="NormalBold"/>
        <w:rPr>
          <w:lang w:val="sv-SE"/>
        </w:rPr>
      </w:pPr>
      <w:r w:rsidRPr="00566B91">
        <w:rPr>
          <w:rStyle w:val="HideTWBExt"/>
          <w:b w:val="0"/>
        </w:rPr>
        <w:t>&lt;/RepeatBlock-By&gt;</w:t>
      </w:r>
    </w:p>
    <w:p w14:paraId="2084D7E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35AB233" w14:textId="77777777" w:rsidR="006250B9" w:rsidRPr="008C13E4" w:rsidRDefault="006250B9" w:rsidP="006250B9">
      <w:pPr>
        <w:pStyle w:val="NormalBold"/>
      </w:pPr>
      <w:r w:rsidRPr="00566B91">
        <w:rPr>
          <w:rStyle w:val="HideTWBExt"/>
          <w:b w:val="0"/>
        </w:rPr>
        <w:t>&lt;Article&gt;</w:t>
      </w:r>
      <w:r w:rsidRPr="008C13E4">
        <w:t>Anexo I – punto 2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E7C56E0" w14:textId="77777777" w:rsidTr="00C46B21">
        <w:trPr>
          <w:trHeight w:hRule="exact" w:val="240"/>
          <w:jc w:val="center"/>
        </w:trPr>
        <w:tc>
          <w:tcPr>
            <w:tcW w:w="9752" w:type="dxa"/>
            <w:gridSpan w:val="2"/>
            <w:tcBorders>
              <w:top w:val="nil"/>
              <w:left w:val="nil"/>
              <w:bottom w:val="nil"/>
              <w:right w:val="nil"/>
            </w:tcBorders>
          </w:tcPr>
          <w:p w14:paraId="697311BC" w14:textId="77777777" w:rsidR="006250B9" w:rsidRPr="008C13E4" w:rsidRDefault="006250B9" w:rsidP="00C46B21"/>
        </w:tc>
      </w:tr>
      <w:tr w:rsidR="006250B9" w:rsidRPr="008C13E4" w14:paraId="459AE3E0" w14:textId="77777777" w:rsidTr="00C46B21">
        <w:trPr>
          <w:trHeight w:val="240"/>
          <w:jc w:val="center"/>
        </w:trPr>
        <w:tc>
          <w:tcPr>
            <w:tcW w:w="4876" w:type="dxa"/>
            <w:tcBorders>
              <w:top w:val="nil"/>
              <w:left w:val="nil"/>
              <w:bottom w:val="nil"/>
              <w:right w:val="nil"/>
            </w:tcBorders>
          </w:tcPr>
          <w:p w14:paraId="031DB9B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669D847" w14:textId="77777777" w:rsidR="006250B9" w:rsidRPr="008C13E4" w:rsidRDefault="006250B9" w:rsidP="00C46B21">
            <w:pPr>
              <w:pStyle w:val="AmColumnHeading"/>
            </w:pPr>
            <w:r w:rsidRPr="008C13E4">
              <w:t>Enmienda</w:t>
            </w:r>
          </w:p>
        </w:tc>
      </w:tr>
      <w:tr w:rsidR="006250B9" w:rsidRPr="008C13E4" w14:paraId="7F6B5423" w14:textId="77777777" w:rsidTr="00C46B21">
        <w:trPr>
          <w:jc w:val="center"/>
        </w:trPr>
        <w:tc>
          <w:tcPr>
            <w:tcW w:w="4876" w:type="dxa"/>
            <w:tcBorders>
              <w:top w:val="nil"/>
              <w:left w:val="nil"/>
              <w:bottom w:val="nil"/>
              <w:right w:val="nil"/>
            </w:tcBorders>
          </w:tcPr>
          <w:p w14:paraId="6224EF2D" w14:textId="77777777" w:rsidR="006250B9" w:rsidRPr="008C13E4" w:rsidRDefault="006250B9" w:rsidP="00C46B21">
            <w:pPr>
              <w:pStyle w:val="Normal6a"/>
            </w:pPr>
            <w:r w:rsidRPr="008C13E4">
              <w:rPr>
                <w:b/>
                <w:i/>
              </w:rPr>
              <w:t>Si el Derecho de sociedades nacional prevé un capital desembolsado mínimo para constituir una sociedad que pueda registrarse como SEEE,</w:t>
            </w:r>
            <w:r w:rsidRPr="008C13E4">
              <w:t xml:space="preserve"> el capital desembolsado inmediatamente, a efectos del registro de dicha sociedad, debe fijarse en 1 EUR</w:t>
            </w:r>
            <w:r w:rsidRPr="008C13E4">
              <w:rPr>
                <w:b/>
                <w:i/>
              </w:rPr>
              <w:t>, y la sociedad debe estar obligada a destinar al menos el 25 % de sus beneficios anuales a una reserva legal hasta que dicha reserva, junto con el capital desembolsado inicialmente, alcance el capital mínimo exigido por la legislación nacional</w:t>
            </w:r>
            <w:r w:rsidRPr="008C13E4">
              <w:t>.</w:t>
            </w:r>
          </w:p>
        </w:tc>
        <w:tc>
          <w:tcPr>
            <w:tcW w:w="4876" w:type="dxa"/>
            <w:tcBorders>
              <w:top w:val="nil"/>
              <w:left w:val="nil"/>
              <w:bottom w:val="nil"/>
              <w:right w:val="nil"/>
            </w:tcBorders>
          </w:tcPr>
          <w:p w14:paraId="3DF87348" w14:textId="77777777" w:rsidR="006250B9" w:rsidRPr="008C13E4" w:rsidRDefault="006250B9" w:rsidP="00C46B21">
            <w:pPr>
              <w:pStyle w:val="Normal6a"/>
            </w:pPr>
            <w:r w:rsidRPr="008C13E4">
              <w:t>El capital desembolsado inmediatamente, a efectos del registro de dicha sociedad, debe fijarse en 1 EUR.</w:t>
            </w:r>
          </w:p>
        </w:tc>
      </w:tr>
    </w:tbl>
    <w:p w14:paraId="5387D1C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C86A984" w14:textId="77777777" w:rsidR="006250B9" w:rsidRPr="008C13E4" w:rsidRDefault="006250B9" w:rsidP="006250B9">
      <w:r w:rsidRPr="00566B91">
        <w:rPr>
          <w:rStyle w:val="HideTWBExt"/>
        </w:rPr>
        <w:t>&lt;/Amend&gt;</w:t>
      </w:r>
    </w:p>
    <w:p w14:paraId="598A2DE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232</w:t>
      </w:r>
      <w:r w:rsidRPr="00566B91">
        <w:rPr>
          <w:rStyle w:val="HideTWBExt"/>
          <w:b w:val="0"/>
        </w:rPr>
        <w:t>&lt;/NumAm&gt;</w:t>
      </w:r>
    </w:p>
    <w:p w14:paraId="2510F1C2"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16176157" w14:textId="77777777" w:rsidR="006250B9" w:rsidRPr="008C13E4" w:rsidRDefault="006250B9" w:rsidP="006250B9">
      <w:pPr>
        <w:pStyle w:val="NormalBold"/>
      </w:pPr>
      <w:r w:rsidRPr="00566B91">
        <w:rPr>
          <w:rStyle w:val="HideTWBExt"/>
          <w:b w:val="0"/>
        </w:rPr>
        <w:t>&lt;/RepeatBlock-By&gt;</w:t>
      </w:r>
    </w:p>
    <w:p w14:paraId="19FE137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33E3D76" w14:textId="77777777" w:rsidR="006250B9" w:rsidRPr="008C13E4" w:rsidRDefault="006250B9" w:rsidP="006250B9">
      <w:pPr>
        <w:pStyle w:val="NormalBold"/>
      </w:pPr>
      <w:r w:rsidRPr="00566B91">
        <w:rPr>
          <w:rStyle w:val="HideTWBExt"/>
          <w:b w:val="0"/>
        </w:rPr>
        <w:t>&lt;Article&gt;</w:t>
      </w:r>
      <w:r w:rsidRPr="008C13E4">
        <w:t>Anexo I – punto 2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CE0BAC0" w14:textId="77777777" w:rsidTr="00C46B21">
        <w:trPr>
          <w:trHeight w:hRule="exact" w:val="240"/>
          <w:jc w:val="center"/>
        </w:trPr>
        <w:tc>
          <w:tcPr>
            <w:tcW w:w="9752" w:type="dxa"/>
            <w:gridSpan w:val="2"/>
            <w:tcBorders>
              <w:top w:val="nil"/>
              <w:left w:val="nil"/>
              <w:bottom w:val="nil"/>
              <w:right w:val="nil"/>
            </w:tcBorders>
          </w:tcPr>
          <w:p w14:paraId="45C8A14C" w14:textId="77777777" w:rsidR="006250B9" w:rsidRPr="008C13E4" w:rsidRDefault="006250B9" w:rsidP="00C46B21"/>
        </w:tc>
      </w:tr>
      <w:tr w:rsidR="006250B9" w:rsidRPr="008C13E4" w14:paraId="3634F8A9" w14:textId="77777777" w:rsidTr="00C46B21">
        <w:trPr>
          <w:trHeight w:val="240"/>
          <w:jc w:val="center"/>
        </w:trPr>
        <w:tc>
          <w:tcPr>
            <w:tcW w:w="4876" w:type="dxa"/>
            <w:tcBorders>
              <w:top w:val="nil"/>
              <w:left w:val="nil"/>
              <w:bottom w:val="nil"/>
              <w:right w:val="nil"/>
            </w:tcBorders>
          </w:tcPr>
          <w:p w14:paraId="14691EE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FD47FBB" w14:textId="77777777" w:rsidR="006250B9" w:rsidRPr="008C13E4" w:rsidRDefault="006250B9" w:rsidP="00C46B21">
            <w:pPr>
              <w:pStyle w:val="AmColumnHeading"/>
            </w:pPr>
            <w:r w:rsidRPr="008C13E4">
              <w:t>Enmienda</w:t>
            </w:r>
          </w:p>
        </w:tc>
      </w:tr>
      <w:tr w:rsidR="006250B9" w:rsidRPr="008C13E4" w14:paraId="2354AE19" w14:textId="77777777" w:rsidTr="00C46B21">
        <w:trPr>
          <w:jc w:val="center"/>
        </w:trPr>
        <w:tc>
          <w:tcPr>
            <w:tcW w:w="4876" w:type="dxa"/>
            <w:tcBorders>
              <w:top w:val="nil"/>
              <w:left w:val="nil"/>
              <w:bottom w:val="nil"/>
              <w:right w:val="nil"/>
            </w:tcBorders>
          </w:tcPr>
          <w:p w14:paraId="29342910" w14:textId="77777777" w:rsidR="006250B9" w:rsidRPr="008C13E4" w:rsidRDefault="006250B9" w:rsidP="00C46B21">
            <w:pPr>
              <w:pStyle w:val="Normal6a"/>
            </w:pPr>
            <w:r w:rsidRPr="008C13E4">
              <w:t xml:space="preserve">Si el Derecho de sociedades nacional prevé un capital desembolsado mínimo para constituir una sociedad que pueda registrarse como </w:t>
            </w:r>
            <w:r w:rsidRPr="008C13E4">
              <w:rPr>
                <w:b/>
                <w:i/>
              </w:rPr>
              <w:t>SEEE</w:t>
            </w:r>
            <w:r w:rsidRPr="008C13E4">
              <w:t>, el capital desembolsado inmediatamente, a efectos del registro de dicha sociedad, debe fijarse en 1 EUR, y la sociedad debe estar obligada a destinar al menos el 25 % de sus beneficios anuales a una reserva legal hasta que dicha reserva, junto con el capital desembolsado inicialmente, alcance el capital mínimo exigido por la legislación nacional.</w:t>
            </w:r>
          </w:p>
        </w:tc>
        <w:tc>
          <w:tcPr>
            <w:tcW w:w="4876" w:type="dxa"/>
            <w:tcBorders>
              <w:top w:val="nil"/>
              <w:left w:val="nil"/>
              <w:bottom w:val="nil"/>
              <w:right w:val="nil"/>
            </w:tcBorders>
          </w:tcPr>
          <w:p w14:paraId="51181118" w14:textId="77777777" w:rsidR="006250B9" w:rsidRPr="008C13E4" w:rsidRDefault="006250B9" w:rsidP="00C46B21">
            <w:pPr>
              <w:pStyle w:val="Normal6a"/>
            </w:pPr>
            <w:r w:rsidRPr="008C13E4">
              <w:t xml:space="preserve">Si el Derecho de sociedades nacional prevé un capital desembolsado mínimo para constituir una sociedad que pueda registrarse como </w:t>
            </w:r>
            <w:r w:rsidRPr="008C13E4">
              <w:rPr>
                <w:b/>
                <w:i/>
              </w:rPr>
              <w:t>SES</w:t>
            </w:r>
            <w:r w:rsidRPr="008C13E4">
              <w:t>, el capital desembolsado inmediatamente, a efectos del registro de dicha sociedad, debe fijarse en 1 EUR, y la sociedad debe estar obligada a destinar al menos el 25 % de sus beneficios anuales</w:t>
            </w:r>
            <w:r w:rsidRPr="008C13E4">
              <w:rPr>
                <w:b/>
                <w:i/>
              </w:rPr>
              <w:t>, cuando esta empiece a obtener beneficios,</w:t>
            </w:r>
            <w:r w:rsidRPr="008C13E4">
              <w:t xml:space="preserve"> a una reserva legal hasta que dicha reserva, junto con el capital desembolsado inicialmente, alcance el capital mínimo exigido por la legislación nacional. </w:t>
            </w:r>
            <w:r w:rsidRPr="008C13E4">
              <w:rPr>
                <w:b/>
                <w:i/>
              </w:rPr>
              <w:t>Para evitar toda discriminación nacional con respecto a la SES, el capital mínimo desembolsado exigido no debe superar el capital mínimo desembolsado existente en el Estado miembro para las sociedades de responsabilidad limitada.</w:t>
            </w:r>
          </w:p>
        </w:tc>
      </w:tr>
    </w:tbl>
    <w:p w14:paraId="02A7A98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51FA5F0" w14:textId="77777777" w:rsidR="006250B9" w:rsidRPr="008C13E4" w:rsidRDefault="006250B9" w:rsidP="006250B9">
      <w:r w:rsidRPr="00566B91">
        <w:rPr>
          <w:rStyle w:val="HideTWBExt"/>
        </w:rPr>
        <w:t>&lt;/Amend&gt;</w:t>
      </w:r>
    </w:p>
    <w:p w14:paraId="05706C3B"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233</w:t>
      </w:r>
      <w:r w:rsidRPr="00566B91">
        <w:rPr>
          <w:rStyle w:val="HideTWBExt"/>
          <w:b w:val="0"/>
        </w:rPr>
        <w:t>&lt;/NumAm&gt;</w:t>
      </w:r>
    </w:p>
    <w:p w14:paraId="44F4C556"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7D434D07" w14:textId="77777777" w:rsidR="006250B9" w:rsidRPr="008C13E4" w:rsidRDefault="006250B9" w:rsidP="006250B9">
      <w:pPr>
        <w:pStyle w:val="NormalBold"/>
      </w:pPr>
      <w:r w:rsidRPr="00566B91">
        <w:rPr>
          <w:rStyle w:val="HideTWBExt"/>
          <w:b w:val="0"/>
        </w:rPr>
        <w:t>&lt;/RepeatBlock-By&gt;</w:t>
      </w:r>
    </w:p>
    <w:p w14:paraId="19EF0F1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32391E6" w14:textId="77777777" w:rsidR="006250B9" w:rsidRPr="008C13E4" w:rsidRDefault="006250B9" w:rsidP="006250B9">
      <w:pPr>
        <w:pStyle w:val="NormalBold"/>
      </w:pPr>
      <w:r w:rsidRPr="00566B91">
        <w:rPr>
          <w:rStyle w:val="HideTWBExt"/>
          <w:b w:val="0"/>
        </w:rPr>
        <w:t>&lt;Article&gt;</w:t>
      </w:r>
      <w:r w:rsidRPr="008C13E4">
        <w:t>Anexo I – punto 2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105B9AD" w14:textId="77777777" w:rsidTr="00C46B21">
        <w:trPr>
          <w:trHeight w:hRule="exact" w:val="240"/>
          <w:jc w:val="center"/>
        </w:trPr>
        <w:tc>
          <w:tcPr>
            <w:tcW w:w="9752" w:type="dxa"/>
            <w:gridSpan w:val="2"/>
            <w:tcBorders>
              <w:top w:val="nil"/>
              <w:left w:val="nil"/>
              <w:bottom w:val="nil"/>
              <w:right w:val="nil"/>
            </w:tcBorders>
          </w:tcPr>
          <w:p w14:paraId="06A0C72D" w14:textId="77777777" w:rsidR="006250B9" w:rsidRPr="008C13E4" w:rsidRDefault="006250B9" w:rsidP="00C46B21"/>
        </w:tc>
      </w:tr>
      <w:tr w:rsidR="006250B9" w:rsidRPr="008C13E4" w14:paraId="62D9B673" w14:textId="77777777" w:rsidTr="00C46B21">
        <w:trPr>
          <w:trHeight w:val="240"/>
          <w:jc w:val="center"/>
        </w:trPr>
        <w:tc>
          <w:tcPr>
            <w:tcW w:w="4876" w:type="dxa"/>
            <w:tcBorders>
              <w:top w:val="nil"/>
              <w:left w:val="nil"/>
              <w:bottom w:val="nil"/>
              <w:right w:val="nil"/>
            </w:tcBorders>
          </w:tcPr>
          <w:p w14:paraId="33B118C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C0F526C" w14:textId="77777777" w:rsidR="006250B9" w:rsidRPr="008C13E4" w:rsidRDefault="006250B9" w:rsidP="00C46B21">
            <w:pPr>
              <w:pStyle w:val="AmColumnHeading"/>
            </w:pPr>
            <w:r w:rsidRPr="008C13E4">
              <w:t>Enmienda</w:t>
            </w:r>
          </w:p>
        </w:tc>
      </w:tr>
      <w:tr w:rsidR="006250B9" w:rsidRPr="008C13E4" w14:paraId="621E8583" w14:textId="77777777" w:rsidTr="00C46B21">
        <w:trPr>
          <w:jc w:val="center"/>
        </w:trPr>
        <w:tc>
          <w:tcPr>
            <w:tcW w:w="4876" w:type="dxa"/>
            <w:tcBorders>
              <w:top w:val="nil"/>
              <w:left w:val="nil"/>
              <w:bottom w:val="nil"/>
              <w:right w:val="nil"/>
            </w:tcBorders>
          </w:tcPr>
          <w:p w14:paraId="553942FA" w14:textId="77777777" w:rsidR="006250B9" w:rsidRPr="008C13E4" w:rsidRDefault="006250B9" w:rsidP="00C46B21">
            <w:pPr>
              <w:pStyle w:val="Normal6a"/>
            </w:pPr>
            <w:r w:rsidRPr="008C13E4">
              <w:t xml:space="preserve">Si el Derecho de sociedades nacional prevé un capital desembolsado mínimo para constituir una sociedad que pueda registrarse como SEEE, el capital desembolsado inmediatamente, a efectos del registro de dicha sociedad, debe fijarse en </w:t>
            </w:r>
            <w:r w:rsidRPr="008C13E4">
              <w:rPr>
                <w:b/>
                <w:i/>
              </w:rPr>
              <w:t>1</w:t>
            </w:r>
            <w:r w:rsidRPr="008C13E4">
              <w:t xml:space="preserve"> EUR, y la sociedad debe estar obligada a destinar al menos el 25 % de sus beneficios anuales a una reserva legal hasta que dicha reserva, junto con el capital desembolsado inicialmente, alcance el capital mínimo exigido por la legislación nacional.</w:t>
            </w:r>
          </w:p>
        </w:tc>
        <w:tc>
          <w:tcPr>
            <w:tcW w:w="4876" w:type="dxa"/>
            <w:tcBorders>
              <w:top w:val="nil"/>
              <w:left w:val="nil"/>
              <w:bottom w:val="nil"/>
              <w:right w:val="nil"/>
            </w:tcBorders>
          </w:tcPr>
          <w:p w14:paraId="10CB4B90" w14:textId="77777777" w:rsidR="006250B9" w:rsidRPr="008C13E4" w:rsidRDefault="006250B9" w:rsidP="00C46B21">
            <w:pPr>
              <w:pStyle w:val="Normal6a"/>
            </w:pPr>
            <w:r w:rsidRPr="008C13E4">
              <w:t xml:space="preserve">Si el Derecho de sociedades nacional prevé un capital desembolsado mínimo para constituir una sociedad que pueda registrarse como SEEE, el capital desembolsado inmediatamente, a efectos del registro de dicha sociedad, debe fijarse en </w:t>
            </w:r>
            <w:r w:rsidRPr="008C13E4">
              <w:rPr>
                <w:b/>
                <w:i/>
              </w:rPr>
              <w:t>100</w:t>
            </w:r>
            <w:r w:rsidRPr="008C13E4">
              <w:t xml:space="preserve"> EUR, y la sociedad debe estar obligada a destinar al menos el 25 % de sus beneficios anuales a una reserva legal hasta que dicha reserva, junto con el capital desembolsado inicialmente, alcance el capital mínimo exigido por la legislación nacional.</w:t>
            </w:r>
          </w:p>
        </w:tc>
      </w:tr>
    </w:tbl>
    <w:p w14:paraId="47F4E74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19587B56" w14:textId="77777777" w:rsidR="006250B9" w:rsidRPr="008C13E4" w:rsidRDefault="006250B9" w:rsidP="006250B9">
      <w:r w:rsidRPr="00566B91">
        <w:rPr>
          <w:rStyle w:val="HideTWBExt"/>
        </w:rPr>
        <w:t>&lt;/Amend&gt;</w:t>
      </w:r>
    </w:p>
    <w:p w14:paraId="709A506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234</w:t>
      </w:r>
      <w:r w:rsidRPr="00566B91">
        <w:rPr>
          <w:rStyle w:val="HideTWBExt"/>
          <w:b w:val="0"/>
        </w:rPr>
        <w:t>&lt;/NumAm&gt;</w:t>
      </w:r>
    </w:p>
    <w:p w14:paraId="6B0B81A4"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33796518" w14:textId="77777777" w:rsidR="006250B9" w:rsidRPr="008C13E4" w:rsidRDefault="006250B9" w:rsidP="006250B9">
      <w:pPr>
        <w:pStyle w:val="NormalBold"/>
      </w:pPr>
      <w:r w:rsidRPr="00566B91">
        <w:rPr>
          <w:rStyle w:val="HideTWBExt"/>
          <w:b w:val="0"/>
        </w:rPr>
        <w:t>&lt;/RepeatBlock-By&gt;</w:t>
      </w:r>
    </w:p>
    <w:p w14:paraId="53280E9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2C41AD5" w14:textId="77777777" w:rsidR="006250B9" w:rsidRPr="008C13E4" w:rsidRDefault="006250B9" w:rsidP="006250B9">
      <w:pPr>
        <w:pStyle w:val="NormalBold"/>
      </w:pPr>
      <w:r w:rsidRPr="00566B91">
        <w:rPr>
          <w:rStyle w:val="HideTWBExt"/>
          <w:b w:val="0"/>
        </w:rPr>
        <w:t>&lt;Article&gt;</w:t>
      </w:r>
      <w:r w:rsidRPr="008C13E4">
        <w:t>Anexo I – punto 2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922EC9F" w14:textId="77777777" w:rsidTr="00C46B21">
        <w:trPr>
          <w:trHeight w:hRule="exact" w:val="240"/>
          <w:jc w:val="center"/>
        </w:trPr>
        <w:tc>
          <w:tcPr>
            <w:tcW w:w="9752" w:type="dxa"/>
            <w:gridSpan w:val="2"/>
            <w:tcBorders>
              <w:top w:val="nil"/>
              <w:left w:val="nil"/>
              <w:bottom w:val="nil"/>
              <w:right w:val="nil"/>
            </w:tcBorders>
          </w:tcPr>
          <w:p w14:paraId="784639C3" w14:textId="77777777" w:rsidR="006250B9" w:rsidRPr="008C13E4" w:rsidRDefault="006250B9" w:rsidP="00C46B21"/>
        </w:tc>
      </w:tr>
      <w:tr w:rsidR="006250B9" w:rsidRPr="008C13E4" w14:paraId="363B85F7" w14:textId="77777777" w:rsidTr="00C46B21">
        <w:trPr>
          <w:trHeight w:val="240"/>
          <w:jc w:val="center"/>
        </w:trPr>
        <w:tc>
          <w:tcPr>
            <w:tcW w:w="4876" w:type="dxa"/>
            <w:tcBorders>
              <w:top w:val="nil"/>
              <w:left w:val="nil"/>
              <w:bottom w:val="nil"/>
              <w:right w:val="nil"/>
            </w:tcBorders>
          </w:tcPr>
          <w:p w14:paraId="0BDC502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DFAB697" w14:textId="77777777" w:rsidR="006250B9" w:rsidRPr="008C13E4" w:rsidRDefault="006250B9" w:rsidP="00C46B21">
            <w:pPr>
              <w:pStyle w:val="AmColumnHeading"/>
            </w:pPr>
            <w:r w:rsidRPr="008C13E4">
              <w:t>Enmienda</w:t>
            </w:r>
          </w:p>
        </w:tc>
      </w:tr>
      <w:tr w:rsidR="006250B9" w:rsidRPr="008C13E4" w14:paraId="6ED1F462" w14:textId="77777777" w:rsidTr="00C46B21">
        <w:trPr>
          <w:jc w:val="center"/>
        </w:trPr>
        <w:tc>
          <w:tcPr>
            <w:tcW w:w="4876" w:type="dxa"/>
            <w:tcBorders>
              <w:top w:val="nil"/>
              <w:left w:val="nil"/>
              <w:bottom w:val="nil"/>
              <w:right w:val="nil"/>
            </w:tcBorders>
          </w:tcPr>
          <w:p w14:paraId="248F16AB" w14:textId="77777777" w:rsidR="006250B9" w:rsidRPr="008C13E4" w:rsidRDefault="006250B9" w:rsidP="00C46B21">
            <w:pPr>
              <w:pStyle w:val="Normal6a"/>
            </w:pPr>
            <w:r w:rsidRPr="008C13E4">
              <w:rPr>
                <w:b/>
                <w:i/>
              </w:rPr>
              <w:t>En aras de la simplificación, la posibilidad de registrarse como SEEE no debe restringirse a una nueva categoría de «empresas innovadoras» ni estar sujeta a otros factores limitantes, pues ello generaría una burocracia adicional y una carga burocrática innecesaria.</w:t>
            </w:r>
          </w:p>
        </w:tc>
        <w:tc>
          <w:tcPr>
            <w:tcW w:w="4876" w:type="dxa"/>
            <w:tcBorders>
              <w:top w:val="nil"/>
              <w:left w:val="nil"/>
              <w:bottom w:val="nil"/>
              <w:right w:val="nil"/>
            </w:tcBorders>
          </w:tcPr>
          <w:p w14:paraId="206571F8" w14:textId="77777777" w:rsidR="006250B9" w:rsidRPr="008C13E4" w:rsidRDefault="006250B9" w:rsidP="00C46B21">
            <w:pPr>
              <w:pStyle w:val="Normal6a"/>
            </w:pPr>
            <w:r w:rsidRPr="008C13E4">
              <w:rPr>
                <w:b/>
                <w:i/>
              </w:rPr>
              <w:t>suprimido</w:t>
            </w:r>
          </w:p>
        </w:tc>
      </w:tr>
    </w:tbl>
    <w:p w14:paraId="079943C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1DC9B343" w14:textId="77777777" w:rsidR="006250B9" w:rsidRPr="008C13E4" w:rsidRDefault="006250B9" w:rsidP="006250B9">
      <w:r w:rsidRPr="00566B91">
        <w:rPr>
          <w:rStyle w:val="HideTWBExt"/>
        </w:rPr>
        <w:t>&lt;/Amend&gt;</w:t>
      </w:r>
    </w:p>
    <w:p w14:paraId="3E44BB1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235</w:t>
      </w:r>
      <w:r w:rsidRPr="00566B91">
        <w:rPr>
          <w:rStyle w:val="HideTWBExt"/>
          <w:b w:val="0"/>
        </w:rPr>
        <w:t>&lt;/NumAm&gt;</w:t>
      </w:r>
    </w:p>
    <w:p w14:paraId="6DC9A6D6"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6C123EE6" w14:textId="77777777" w:rsidR="006250B9" w:rsidRPr="008C13E4" w:rsidRDefault="006250B9" w:rsidP="006250B9">
      <w:pPr>
        <w:pStyle w:val="NormalBold"/>
      </w:pPr>
      <w:r w:rsidRPr="00566B91">
        <w:rPr>
          <w:rStyle w:val="HideTWBExt"/>
          <w:b w:val="0"/>
        </w:rPr>
        <w:t>&lt;/RepeatBlock-By&gt;</w:t>
      </w:r>
    </w:p>
    <w:p w14:paraId="1303F1C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95EE1EB" w14:textId="77777777" w:rsidR="006250B9" w:rsidRPr="008C13E4" w:rsidRDefault="006250B9" w:rsidP="006250B9">
      <w:pPr>
        <w:pStyle w:val="NormalBold"/>
      </w:pPr>
      <w:r w:rsidRPr="00566B91">
        <w:rPr>
          <w:rStyle w:val="HideTWBExt"/>
          <w:b w:val="0"/>
        </w:rPr>
        <w:t>&lt;Article&gt;</w:t>
      </w:r>
      <w:r w:rsidRPr="008C13E4">
        <w:t>Anexo I – punto 2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0FB09D6" w14:textId="77777777" w:rsidTr="00C46B21">
        <w:trPr>
          <w:trHeight w:hRule="exact" w:val="240"/>
          <w:jc w:val="center"/>
        </w:trPr>
        <w:tc>
          <w:tcPr>
            <w:tcW w:w="9752" w:type="dxa"/>
            <w:gridSpan w:val="2"/>
            <w:tcBorders>
              <w:top w:val="nil"/>
              <w:left w:val="nil"/>
              <w:bottom w:val="nil"/>
              <w:right w:val="nil"/>
            </w:tcBorders>
          </w:tcPr>
          <w:p w14:paraId="680DB58E" w14:textId="77777777" w:rsidR="006250B9" w:rsidRPr="008C13E4" w:rsidRDefault="006250B9" w:rsidP="00C46B21"/>
        </w:tc>
      </w:tr>
      <w:tr w:rsidR="006250B9" w:rsidRPr="008C13E4" w14:paraId="0E9C9A63" w14:textId="77777777" w:rsidTr="00C46B21">
        <w:trPr>
          <w:trHeight w:val="240"/>
          <w:jc w:val="center"/>
        </w:trPr>
        <w:tc>
          <w:tcPr>
            <w:tcW w:w="4876" w:type="dxa"/>
            <w:tcBorders>
              <w:top w:val="nil"/>
              <w:left w:val="nil"/>
              <w:bottom w:val="nil"/>
              <w:right w:val="nil"/>
            </w:tcBorders>
          </w:tcPr>
          <w:p w14:paraId="69B53D3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8FB5FF1" w14:textId="77777777" w:rsidR="006250B9" w:rsidRPr="008C13E4" w:rsidRDefault="006250B9" w:rsidP="00C46B21">
            <w:pPr>
              <w:pStyle w:val="AmColumnHeading"/>
            </w:pPr>
            <w:r w:rsidRPr="008C13E4">
              <w:t>Enmienda</w:t>
            </w:r>
          </w:p>
        </w:tc>
      </w:tr>
      <w:tr w:rsidR="006250B9" w:rsidRPr="008C13E4" w14:paraId="6F8F8622" w14:textId="77777777" w:rsidTr="00C46B21">
        <w:trPr>
          <w:jc w:val="center"/>
        </w:trPr>
        <w:tc>
          <w:tcPr>
            <w:tcW w:w="4876" w:type="dxa"/>
            <w:tcBorders>
              <w:top w:val="nil"/>
              <w:left w:val="nil"/>
              <w:bottom w:val="nil"/>
              <w:right w:val="nil"/>
            </w:tcBorders>
          </w:tcPr>
          <w:p w14:paraId="28DB88C8" w14:textId="77777777" w:rsidR="006250B9" w:rsidRPr="008C13E4" w:rsidRDefault="006250B9" w:rsidP="00C46B21">
            <w:pPr>
              <w:pStyle w:val="Normal6a"/>
            </w:pPr>
            <w:r w:rsidRPr="008C13E4">
              <w:t xml:space="preserve">En aras de la simplificación, la posibilidad de registrarse como </w:t>
            </w:r>
            <w:r w:rsidRPr="008C13E4">
              <w:rPr>
                <w:b/>
                <w:i/>
              </w:rPr>
              <w:t>SEEE</w:t>
            </w:r>
            <w:r w:rsidRPr="008C13E4">
              <w:t xml:space="preserve"> no debe restringirse a una nueva categoría de «empresas innovadoras» ni estar sujeta a otros factores limitantes, pues ello generaría una burocracia adicional y una carga burocrática innecesaria.</w:t>
            </w:r>
          </w:p>
        </w:tc>
        <w:tc>
          <w:tcPr>
            <w:tcW w:w="4876" w:type="dxa"/>
            <w:tcBorders>
              <w:top w:val="nil"/>
              <w:left w:val="nil"/>
              <w:bottom w:val="nil"/>
              <w:right w:val="nil"/>
            </w:tcBorders>
          </w:tcPr>
          <w:p w14:paraId="091B18B5" w14:textId="77777777" w:rsidR="006250B9" w:rsidRPr="008C13E4" w:rsidRDefault="006250B9" w:rsidP="00C46B21">
            <w:pPr>
              <w:pStyle w:val="Normal6a"/>
            </w:pPr>
            <w:r w:rsidRPr="008C13E4">
              <w:t xml:space="preserve">En aras de la simplificación, la posibilidad de registrarse como </w:t>
            </w:r>
            <w:r w:rsidRPr="008C13E4">
              <w:rPr>
                <w:b/>
                <w:i/>
              </w:rPr>
              <w:t>SES</w:t>
            </w:r>
            <w:r w:rsidRPr="008C13E4">
              <w:t xml:space="preserve"> no debe restringirse a una nueva categoría de «empresas innovadoras» ni estar sujeta a otros factores limitantes, pues ello generaría una burocracia adicional y una carga burocrática innecesaria.</w:t>
            </w:r>
          </w:p>
        </w:tc>
      </w:tr>
    </w:tbl>
    <w:p w14:paraId="7019B0E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4A44CC9" w14:textId="77777777" w:rsidR="006250B9" w:rsidRPr="008C13E4" w:rsidRDefault="006250B9" w:rsidP="006250B9">
      <w:r w:rsidRPr="00566B91">
        <w:rPr>
          <w:rStyle w:val="HideTWBExt"/>
        </w:rPr>
        <w:t>&lt;/Amend&gt;</w:t>
      </w:r>
    </w:p>
    <w:p w14:paraId="6996A1D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236</w:t>
      </w:r>
      <w:r w:rsidRPr="00566B91">
        <w:rPr>
          <w:rStyle w:val="HideTWBExt"/>
          <w:b w:val="0"/>
        </w:rPr>
        <w:t>&lt;/NumAm&gt;</w:t>
      </w:r>
    </w:p>
    <w:p w14:paraId="52CC125E"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79E988BF" w14:textId="77777777" w:rsidR="006250B9" w:rsidRPr="008C13E4" w:rsidRDefault="006250B9" w:rsidP="006250B9">
      <w:pPr>
        <w:pStyle w:val="NormalBold"/>
      </w:pPr>
      <w:r w:rsidRPr="00566B91">
        <w:rPr>
          <w:rStyle w:val="HideTWBExt"/>
          <w:b w:val="0"/>
        </w:rPr>
        <w:t>&lt;/RepeatBlock-By&gt;</w:t>
      </w:r>
    </w:p>
    <w:p w14:paraId="0F2FF71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E279A0E" w14:textId="77777777" w:rsidR="006250B9" w:rsidRPr="008C13E4" w:rsidRDefault="006250B9" w:rsidP="006250B9">
      <w:pPr>
        <w:pStyle w:val="NormalBold"/>
      </w:pPr>
      <w:r w:rsidRPr="00566B91">
        <w:rPr>
          <w:rStyle w:val="HideTWBExt"/>
          <w:b w:val="0"/>
        </w:rPr>
        <w:t>&lt;Article&gt;</w:t>
      </w:r>
      <w:r w:rsidRPr="008C13E4">
        <w:t>Anexo I – punto 2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631D6D6" w14:textId="77777777" w:rsidTr="00C46B21">
        <w:trPr>
          <w:trHeight w:hRule="exact" w:val="240"/>
          <w:jc w:val="center"/>
        </w:trPr>
        <w:tc>
          <w:tcPr>
            <w:tcW w:w="9752" w:type="dxa"/>
            <w:gridSpan w:val="2"/>
            <w:tcBorders>
              <w:top w:val="nil"/>
              <w:left w:val="nil"/>
              <w:bottom w:val="nil"/>
              <w:right w:val="nil"/>
            </w:tcBorders>
          </w:tcPr>
          <w:p w14:paraId="104DDD5C" w14:textId="77777777" w:rsidR="006250B9" w:rsidRPr="008C13E4" w:rsidRDefault="006250B9" w:rsidP="00C46B21"/>
        </w:tc>
      </w:tr>
      <w:tr w:rsidR="006250B9" w:rsidRPr="008C13E4" w14:paraId="75B296EA" w14:textId="77777777" w:rsidTr="00C46B21">
        <w:trPr>
          <w:trHeight w:val="240"/>
          <w:jc w:val="center"/>
        </w:trPr>
        <w:tc>
          <w:tcPr>
            <w:tcW w:w="4876" w:type="dxa"/>
            <w:tcBorders>
              <w:top w:val="nil"/>
              <w:left w:val="nil"/>
              <w:bottom w:val="nil"/>
              <w:right w:val="nil"/>
            </w:tcBorders>
          </w:tcPr>
          <w:p w14:paraId="110B7D0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0C737C1" w14:textId="77777777" w:rsidR="006250B9" w:rsidRPr="008C13E4" w:rsidRDefault="006250B9" w:rsidP="00C46B21">
            <w:pPr>
              <w:pStyle w:val="AmColumnHeading"/>
            </w:pPr>
            <w:r w:rsidRPr="008C13E4">
              <w:t>Enmienda</w:t>
            </w:r>
          </w:p>
        </w:tc>
      </w:tr>
      <w:tr w:rsidR="006250B9" w:rsidRPr="008C13E4" w14:paraId="0A076A92" w14:textId="77777777" w:rsidTr="00C46B21">
        <w:trPr>
          <w:jc w:val="center"/>
        </w:trPr>
        <w:tc>
          <w:tcPr>
            <w:tcW w:w="4876" w:type="dxa"/>
            <w:tcBorders>
              <w:top w:val="nil"/>
              <w:left w:val="nil"/>
              <w:bottom w:val="nil"/>
              <w:right w:val="nil"/>
            </w:tcBorders>
          </w:tcPr>
          <w:p w14:paraId="5F548ADD" w14:textId="77777777" w:rsidR="006250B9" w:rsidRPr="008C13E4" w:rsidRDefault="006250B9" w:rsidP="00C46B21">
            <w:pPr>
              <w:pStyle w:val="Normal6a"/>
            </w:pPr>
            <w:r w:rsidRPr="008C13E4">
              <w:rPr>
                <w:b/>
                <w:i/>
              </w:rPr>
              <w:t>Si una SEEE tiene intención de cotizar en el mercado bursátil, debe estar obligada a convertirse en una sociedad anónima con arreglo al Derecho nacional o de la Unión, de conformidad con las normas de conversión nacionales y de la Unión.</w:t>
            </w:r>
          </w:p>
        </w:tc>
        <w:tc>
          <w:tcPr>
            <w:tcW w:w="4876" w:type="dxa"/>
            <w:tcBorders>
              <w:top w:val="nil"/>
              <w:left w:val="nil"/>
              <w:bottom w:val="nil"/>
              <w:right w:val="nil"/>
            </w:tcBorders>
          </w:tcPr>
          <w:p w14:paraId="49602F67" w14:textId="77777777" w:rsidR="006250B9" w:rsidRPr="008C13E4" w:rsidRDefault="006250B9" w:rsidP="00C46B21">
            <w:pPr>
              <w:pStyle w:val="Normal6a"/>
            </w:pPr>
            <w:r w:rsidRPr="008C13E4">
              <w:rPr>
                <w:b/>
                <w:i/>
              </w:rPr>
              <w:t>suprimido</w:t>
            </w:r>
          </w:p>
        </w:tc>
      </w:tr>
    </w:tbl>
    <w:p w14:paraId="599028F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0A7FB7D0" w14:textId="77777777" w:rsidR="006250B9" w:rsidRPr="008C13E4" w:rsidRDefault="006250B9" w:rsidP="006250B9">
      <w:r w:rsidRPr="00566B91">
        <w:rPr>
          <w:rStyle w:val="HideTWBExt"/>
        </w:rPr>
        <w:t>&lt;/Amend&gt;</w:t>
      </w:r>
    </w:p>
    <w:p w14:paraId="277C957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237</w:t>
      </w:r>
      <w:r w:rsidRPr="00566B91">
        <w:rPr>
          <w:rStyle w:val="HideTWBExt"/>
          <w:b w:val="0"/>
        </w:rPr>
        <w:t>&lt;/NumAm&gt;</w:t>
      </w:r>
    </w:p>
    <w:p w14:paraId="717DC76C"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01585CFE" w14:textId="77777777" w:rsidR="006250B9" w:rsidRPr="008C13E4" w:rsidRDefault="006250B9" w:rsidP="006250B9">
      <w:pPr>
        <w:pStyle w:val="NormalBold"/>
      </w:pPr>
      <w:r w:rsidRPr="00566B91">
        <w:rPr>
          <w:rStyle w:val="HideTWBExt"/>
          <w:b w:val="0"/>
        </w:rPr>
        <w:t>&lt;/RepeatBlock-By&gt;</w:t>
      </w:r>
    </w:p>
    <w:p w14:paraId="35F43F5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62E8F85" w14:textId="77777777" w:rsidR="006250B9" w:rsidRPr="008C13E4" w:rsidRDefault="006250B9" w:rsidP="006250B9">
      <w:pPr>
        <w:pStyle w:val="NormalBold"/>
      </w:pPr>
      <w:r w:rsidRPr="00566B91">
        <w:rPr>
          <w:rStyle w:val="HideTWBExt"/>
          <w:b w:val="0"/>
        </w:rPr>
        <w:t>&lt;Article&gt;</w:t>
      </w:r>
      <w:r w:rsidRPr="008C13E4">
        <w:t>Anexo I – punto 2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43920E4" w14:textId="77777777" w:rsidTr="00C46B21">
        <w:trPr>
          <w:trHeight w:hRule="exact" w:val="240"/>
          <w:jc w:val="center"/>
        </w:trPr>
        <w:tc>
          <w:tcPr>
            <w:tcW w:w="9752" w:type="dxa"/>
            <w:gridSpan w:val="2"/>
            <w:tcBorders>
              <w:top w:val="nil"/>
              <w:left w:val="nil"/>
              <w:bottom w:val="nil"/>
              <w:right w:val="nil"/>
            </w:tcBorders>
          </w:tcPr>
          <w:p w14:paraId="7344DF58" w14:textId="77777777" w:rsidR="006250B9" w:rsidRPr="008C13E4" w:rsidRDefault="006250B9" w:rsidP="00C46B21"/>
        </w:tc>
      </w:tr>
      <w:tr w:rsidR="006250B9" w:rsidRPr="008C13E4" w14:paraId="121393E1" w14:textId="77777777" w:rsidTr="00C46B21">
        <w:trPr>
          <w:trHeight w:val="240"/>
          <w:jc w:val="center"/>
        </w:trPr>
        <w:tc>
          <w:tcPr>
            <w:tcW w:w="4876" w:type="dxa"/>
            <w:tcBorders>
              <w:top w:val="nil"/>
              <w:left w:val="nil"/>
              <w:bottom w:val="nil"/>
              <w:right w:val="nil"/>
            </w:tcBorders>
          </w:tcPr>
          <w:p w14:paraId="0EAF904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03F28F9" w14:textId="77777777" w:rsidR="006250B9" w:rsidRPr="008C13E4" w:rsidRDefault="006250B9" w:rsidP="00C46B21">
            <w:pPr>
              <w:pStyle w:val="AmColumnHeading"/>
            </w:pPr>
            <w:r w:rsidRPr="008C13E4">
              <w:t>Enmienda</w:t>
            </w:r>
          </w:p>
        </w:tc>
      </w:tr>
      <w:tr w:rsidR="006250B9" w:rsidRPr="008C13E4" w14:paraId="5F9F13F6" w14:textId="77777777" w:rsidTr="00C46B21">
        <w:trPr>
          <w:jc w:val="center"/>
        </w:trPr>
        <w:tc>
          <w:tcPr>
            <w:tcW w:w="4876" w:type="dxa"/>
            <w:tcBorders>
              <w:top w:val="nil"/>
              <w:left w:val="nil"/>
              <w:bottom w:val="nil"/>
              <w:right w:val="nil"/>
            </w:tcBorders>
          </w:tcPr>
          <w:p w14:paraId="141CD3CB" w14:textId="77777777" w:rsidR="006250B9" w:rsidRPr="008C13E4" w:rsidRDefault="006250B9" w:rsidP="00C46B21">
            <w:pPr>
              <w:pStyle w:val="Normal6a"/>
            </w:pPr>
            <w:r w:rsidRPr="008C13E4">
              <w:t xml:space="preserve">Si una </w:t>
            </w:r>
            <w:r w:rsidRPr="008C13E4">
              <w:rPr>
                <w:b/>
                <w:i/>
              </w:rPr>
              <w:t>SEEE</w:t>
            </w:r>
            <w:r w:rsidRPr="008C13E4">
              <w:t xml:space="preserve"> tiene intención de cotizar en el mercado bursátil, debe estar obligada a convertirse en una sociedad anónima con arreglo al Derecho nacional o de la Unión, de conformidad con las normas de conversión nacionales y de la Unión.</w:t>
            </w:r>
          </w:p>
        </w:tc>
        <w:tc>
          <w:tcPr>
            <w:tcW w:w="4876" w:type="dxa"/>
            <w:tcBorders>
              <w:top w:val="nil"/>
              <w:left w:val="nil"/>
              <w:bottom w:val="nil"/>
              <w:right w:val="nil"/>
            </w:tcBorders>
          </w:tcPr>
          <w:p w14:paraId="30F5C54E" w14:textId="77777777" w:rsidR="006250B9" w:rsidRPr="008C13E4" w:rsidRDefault="006250B9" w:rsidP="00C46B21">
            <w:pPr>
              <w:pStyle w:val="Normal6a"/>
            </w:pPr>
            <w:r w:rsidRPr="008C13E4">
              <w:t xml:space="preserve">Si una </w:t>
            </w:r>
            <w:r w:rsidRPr="008C13E4">
              <w:rPr>
                <w:b/>
                <w:i/>
              </w:rPr>
              <w:t>SES</w:t>
            </w:r>
            <w:r w:rsidRPr="008C13E4">
              <w:t xml:space="preserve"> tiene intención de cotizar en el mercado bursátil, debe estar obligada a convertirse en una sociedad anónima con arreglo al Derecho nacional o de la Unión, de conformidad con las normas de conversión nacionales y de la Unión.</w:t>
            </w:r>
          </w:p>
        </w:tc>
      </w:tr>
    </w:tbl>
    <w:p w14:paraId="74CDB37C"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26B8433" w14:textId="77777777" w:rsidR="006250B9" w:rsidRPr="008C13E4" w:rsidRDefault="006250B9" w:rsidP="006250B9">
      <w:r w:rsidRPr="00566B91">
        <w:rPr>
          <w:rStyle w:val="HideTWBExt"/>
        </w:rPr>
        <w:t>&lt;/Amend&gt;</w:t>
      </w:r>
    </w:p>
    <w:p w14:paraId="413BD1A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238</w:t>
      </w:r>
      <w:r w:rsidRPr="00566B91">
        <w:rPr>
          <w:rStyle w:val="HideTWBExt"/>
          <w:b w:val="0"/>
        </w:rPr>
        <w:t>&lt;/NumAm&gt;</w:t>
      </w:r>
    </w:p>
    <w:p w14:paraId="2EE7C8F8"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0D1593E2" w14:textId="77777777" w:rsidR="006250B9" w:rsidRPr="008C13E4" w:rsidRDefault="006250B9" w:rsidP="006250B9">
      <w:pPr>
        <w:pStyle w:val="NormalBold"/>
      </w:pPr>
      <w:r w:rsidRPr="00566B91">
        <w:rPr>
          <w:rStyle w:val="HideTWBExt"/>
          <w:b w:val="0"/>
        </w:rPr>
        <w:t>&lt;/RepeatBlock-By&gt;</w:t>
      </w:r>
    </w:p>
    <w:p w14:paraId="0FD70B0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7CE37A0" w14:textId="77777777" w:rsidR="006250B9" w:rsidRPr="008C13E4" w:rsidRDefault="006250B9" w:rsidP="006250B9">
      <w:pPr>
        <w:pStyle w:val="NormalBold"/>
      </w:pPr>
      <w:r w:rsidRPr="00566B91">
        <w:rPr>
          <w:rStyle w:val="HideTWBExt"/>
          <w:b w:val="0"/>
        </w:rPr>
        <w:t>&lt;Article&gt;</w:t>
      </w:r>
      <w:r w:rsidRPr="008C13E4">
        <w:t>Anexo I – punto 3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4E4C860" w14:textId="77777777" w:rsidTr="00C46B21">
        <w:trPr>
          <w:trHeight w:hRule="exact" w:val="240"/>
          <w:jc w:val="center"/>
        </w:trPr>
        <w:tc>
          <w:tcPr>
            <w:tcW w:w="9752" w:type="dxa"/>
            <w:gridSpan w:val="2"/>
            <w:tcBorders>
              <w:top w:val="nil"/>
              <w:left w:val="nil"/>
              <w:bottom w:val="nil"/>
              <w:right w:val="nil"/>
            </w:tcBorders>
          </w:tcPr>
          <w:p w14:paraId="4D38BE2E" w14:textId="77777777" w:rsidR="006250B9" w:rsidRPr="008C13E4" w:rsidRDefault="006250B9" w:rsidP="00C46B21"/>
        </w:tc>
      </w:tr>
      <w:tr w:rsidR="006250B9" w:rsidRPr="008C13E4" w14:paraId="3C9E34B2" w14:textId="77777777" w:rsidTr="00C46B21">
        <w:trPr>
          <w:trHeight w:val="240"/>
          <w:jc w:val="center"/>
        </w:trPr>
        <w:tc>
          <w:tcPr>
            <w:tcW w:w="4876" w:type="dxa"/>
            <w:tcBorders>
              <w:top w:val="nil"/>
              <w:left w:val="nil"/>
              <w:bottom w:val="nil"/>
              <w:right w:val="nil"/>
            </w:tcBorders>
          </w:tcPr>
          <w:p w14:paraId="27E7C04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0C91102" w14:textId="77777777" w:rsidR="006250B9" w:rsidRPr="008C13E4" w:rsidRDefault="006250B9" w:rsidP="00C46B21">
            <w:pPr>
              <w:pStyle w:val="AmColumnHeading"/>
            </w:pPr>
            <w:r w:rsidRPr="008C13E4">
              <w:t>Enmienda</w:t>
            </w:r>
          </w:p>
        </w:tc>
      </w:tr>
      <w:tr w:rsidR="006250B9" w:rsidRPr="008C13E4" w14:paraId="15F7DE1C" w14:textId="77777777" w:rsidTr="00C46B21">
        <w:trPr>
          <w:jc w:val="center"/>
        </w:trPr>
        <w:tc>
          <w:tcPr>
            <w:tcW w:w="4876" w:type="dxa"/>
            <w:tcBorders>
              <w:top w:val="nil"/>
              <w:left w:val="nil"/>
              <w:bottom w:val="nil"/>
              <w:right w:val="nil"/>
            </w:tcBorders>
          </w:tcPr>
          <w:p w14:paraId="1C5868A2" w14:textId="77777777" w:rsidR="006250B9" w:rsidRPr="008C13E4" w:rsidRDefault="006250B9" w:rsidP="00C46B21">
            <w:pPr>
              <w:pStyle w:val="Normal6a"/>
            </w:pPr>
            <w:r w:rsidRPr="008C13E4">
              <w:t xml:space="preserve">La creación y el registro de una </w:t>
            </w:r>
            <w:r w:rsidRPr="008C13E4">
              <w:rPr>
                <w:b/>
                <w:i/>
              </w:rPr>
              <w:t>SEEE</w:t>
            </w:r>
            <w:r w:rsidRPr="008C13E4">
              <w:t xml:space="preserve"> han de ser totalmente digitales y obedecer al principio de «solo una vez». La creación de una </w:t>
            </w:r>
            <w:r w:rsidRPr="008C13E4">
              <w:rPr>
                <w:b/>
                <w:i/>
              </w:rPr>
              <w:t>SEEE</w:t>
            </w:r>
            <w:r w:rsidRPr="008C13E4">
              <w:t xml:space="preserve"> debe completarse en un plazo de cuarenta y ocho horas.</w:t>
            </w:r>
          </w:p>
        </w:tc>
        <w:tc>
          <w:tcPr>
            <w:tcW w:w="4876" w:type="dxa"/>
            <w:tcBorders>
              <w:top w:val="nil"/>
              <w:left w:val="nil"/>
              <w:bottom w:val="nil"/>
              <w:right w:val="nil"/>
            </w:tcBorders>
          </w:tcPr>
          <w:p w14:paraId="06B2D73C" w14:textId="77777777" w:rsidR="006250B9" w:rsidRPr="008C13E4" w:rsidRDefault="006250B9" w:rsidP="00C46B21">
            <w:pPr>
              <w:pStyle w:val="Normal6a"/>
            </w:pPr>
            <w:r w:rsidRPr="008C13E4">
              <w:t xml:space="preserve">La creación y el registro de una </w:t>
            </w:r>
            <w:r w:rsidRPr="008C13E4">
              <w:rPr>
                <w:b/>
                <w:i/>
              </w:rPr>
              <w:t>SES</w:t>
            </w:r>
            <w:r w:rsidRPr="008C13E4">
              <w:t xml:space="preserve"> han de ser totalmente digitales y obedecer al principio de «solo una vez»</w:t>
            </w:r>
            <w:r w:rsidRPr="008C13E4">
              <w:rPr>
                <w:b/>
                <w:i/>
              </w:rPr>
              <w:t>, según el cual las empresas que presenten un documento en un Estado miembro no deben tener que volver a presentarlo en otro Estado miembro en el que se establezcan</w:t>
            </w:r>
            <w:r w:rsidRPr="008C13E4">
              <w:t xml:space="preserve">. La creación de una </w:t>
            </w:r>
            <w:r w:rsidRPr="008C13E4">
              <w:rPr>
                <w:b/>
                <w:i/>
              </w:rPr>
              <w:t>SES</w:t>
            </w:r>
            <w:r w:rsidRPr="008C13E4">
              <w:t xml:space="preserve"> debe completarse en un plazo de cuarenta y ocho horas.</w:t>
            </w:r>
          </w:p>
        </w:tc>
      </w:tr>
    </w:tbl>
    <w:p w14:paraId="61108C5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2E40FD0" w14:textId="77777777" w:rsidR="006250B9" w:rsidRPr="008C13E4" w:rsidRDefault="006250B9" w:rsidP="006250B9">
      <w:r w:rsidRPr="00566B91">
        <w:rPr>
          <w:rStyle w:val="HideTWBExt"/>
        </w:rPr>
        <w:t>&lt;/Amend&gt;</w:t>
      </w:r>
    </w:p>
    <w:p w14:paraId="2F2722F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239</w:t>
      </w:r>
      <w:r w:rsidRPr="00566B91">
        <w:rPr>
          <w:rStyle w:val="HideTWBExt"/>
          <w:b w:val="0"/>
        </w:rPr>
        <w:t>&lt;/NumAm&gt;</w:t>
      </w:r>
    </w:p>
    <w:p w14:paraId="0B74E9F3"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1F3FB3B2" w14:textId="77777777" w:rsidR="006250B9" w:rsidRPr="008C13E4" w:rsidRDefault="006250B9" w:rsidP="006250B9">
      <w:pPr>
        <w:pStyle w:val="NormalBold"/>
      </w:pPr>
      <w:r w:rsidRPr="00566B91">
        <w:rPr>
          <w:rStyle w:val="HideTWBExt"/>
          <w:b w:val="0"/>
        </w:rPr>
        <w:t>&lt;/RepeatBlock-By&gt;</w:t>
      </w:r>
    </w:p>
    <w:p w14:paraId="69DD71C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F62CF62" w14:textId="77777777" w:rsidR="006250B9" w:rsidRPr="008C13E4" w:rsidRDefault="006250B9" w:rsidP="006250B9">
      <w:pPr>
        <w:pStyle w:val="NormalBold"/>
      </w:pPr>
      <w:r w:rsidRPr="00566B91">
        <w:rPr>
          <w:rStyle w:val="HideTWBExt"/>
          <w:b w:val="0"/>
        </w:rPr>
        <w:t>&lt;Article&gt;</w:t>
      </w:r>
      <w:r w:rsidRPr="008C13E4">
        <w:t>Anexo I – punto 3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714DC2B" w14:textId="77777777" w:rsidTr="00C46B21">
        <w:trPr>
          <w:trHeight w:hRule="exact" w:val="240"/>
          <w:jc w:val="center"/>
        </w:trPr>
        <w:tc>
          <w:tcPr>
            <w:tcW w:w="9752" w:type="dxa"/>
            <w:gridSpan w:val="2"/>
            <w:tcBorders>
              <w:top w:val="nil"/>
              <w:left w:val="nil"/>
              <w:bottom w:val="nil"/>
              <w:right w:val="nil"/>
            </w:tcBorders>
          </w:tcPr>
          <w:p w14:paraId="3CBAD89D" w14:textId="77777777" w:rsidR="006250B9" w:rsidRPr="008C13E4" w:rsidRDefault="006250B9" w:rsidP="00C46B21"/>
        </w:tc>
      </w:tr>
      <w:tr w:rsidR="006250B9" w:rsidRPr="008C13E4" w14:paraId="74C240E5" w14:textId="77777777" w:rsidTr="00C46B21">
        <w:trPr>
          <w:trHeight w:val="240"/>
          <w:jc w:val="center"/>
        </w:trPr>
        <w:tc>
          <w:tcPr>
            <w:tcW w:w="4876" w:type="dxa"/>
            <w:tcBorders>
              <w:top w:val="nil"/>
              <w:left w:val="nil"/>
              <w:bottom w:val="nil"/>
              <w:right w:val="nil"/>
            </w:tcBorders>
          </w:tcPr>
          <w:p w14:paraId="264F555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C8A67F0" w14:textId="77777777" w:rsidR="006250B9" w:rsidRPr="008C13E4" w:rsidRDefault="006250B9" w:rsidP="00C46B21">
            <w:pPr>
              <w:pStyle w:val="AmColumnHeading"/>
            </w:pPr>
            <w:r w:rsidRPr="008C13E4">
              <w:t>Enmienda</w:t>
            </w:r>
          </w:p>
        </w:tc>
      </w:tr>
      <w:tr w:rsidR="006250B9" w:rsidRPr="008C13E4" w14:paraId="01061CCB" w14:textId="77777777" w:rsidTr="00C46B21">
        <w:trPr>
          <w:jc w:val="center"/>
        </w:trPr>
        <w:tc>
          <w:tcPr>
            <w:tcW w:w="4876" w:type="dxa"/>
            <w:tcBorders>
              <w:top w:val="nil"/>
              <w:left w:val="nil"/>
              <w:bottom w:val="nil"/>
              <w:right w:val="nil"/>
            </w:tcBorders>
          </w:tcPr>
          <w:p w14:paraId="5B4081CF" w14:textId="77777777" w:rsidR="006250B9" w:rsidRPr="008C13E4" w:rsidRDefault="006250B9" w:rsidP="00C46B21">
            <w:pPr>
              <w:pStyle w:val="Normal6a"/>
            </w:pPr>
            <w:r w:rsidRPr="008C13E4">
              <w:t xml:space="preserve">La creación y el registro de una SEEE han de ser totalmente digitales y obedecer al principio de «solo una vez». La creación de una SEEE debe completarse en un plazo de </w:t>
            </w:r>
            <w:r w:rsidRPr="008C13E4">
              <w:rPr>
                <w:b/>
                <w:i/>
              </w:rPr>
              <w:t>cuarenta y ocho</w:t>
            </w:r>
            <w:r w:rsidRPr="008C13E4">
              <w:t xml:space="preserve"> horas.</w:t>
            </w:r>
          </w:p>
        </w:tc>
        <w:tc>
          <w:tcPr>
            <w:tcW w:w="4876" w:type="dxa"/>
            <w:tcBorders>
              <w:top w:val="nil"/>
              <w:left w:val="nil"/>
              <w:bottom w:val="nil"/>
              <w:right w:val="nil"/>
            </w:tcBorders>
          </w:tcPr>
          <w:p w14:paraId="54C0BC56" w14:textId="77777777" w:rsidR="006250B9" w:rsidRPr="008C13E4" w:rsidRDefault="006250B9" w:rsidP="00C46B21">
            <w:pPr>
              <w:pStyle w:val="Normal6a"/>
            </w:pPr>
            <w:r w:rsidRPr="008C13E4">
              <w:t xml:space="preserve">La creación y el registro de una SEEE han de </w:t>
            </w:r>
            <w:r w:rsidRPr="008C13E4">
              <w:rPr>
                <w:b/>
                <w:i/>
              </w:rPr>
              <w:t>llevarse a cabo a través de una plataforma central de la Unión y</w:t>
            </w:r>
            <w:r w:rsidRPr="008C13E4">
              <w:t xml:space="preserve"> ser totalmente digitales</w:t>
            </w:r>
            <w:r w:rsidRPr="008C13E4">
              <w:rPr>
                <w:b/>
                <w:i/>
              </w:rPr>
              <w:t>, disponible en todas las lenguas oficiales de la Unión Europea,</w:t>
            </w:r>
            <w:r w:rsidRPr="008C13E4">
              <w:t xml:space="preserve"> y obedecer al principio de «solo una vez». La creación de una SEEE debe completarse en un plazo de </w:t>
            </w:r>
            <w:r w:rsidRPr="008C13E4">
              <w:rPr>
                <w:b/>
                <w:i/>
              </w:rPr>
              <w:t>veinticuatro</w:t>
            </w:r>
            <w:r w:rsidRPr="008C13E4">
              <w:t xml:space="preserve"> horas.</w:t>
            </w:r>
          </w:p>
        </w:tc>
      </w:tr>
    </w:tbl>
    <w:p w14:paraId="628B3A49"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1247F89C" w14:textId="77777777" w:rsidR="006250B9" w:rsidRPr="00566B91" w:rsidRDefault="006250B9" w:rsidP="006250B9">
      <w:pPr>
        <w:rPr>
          <w:lang w:val="en-GB"/>
        </w:rPr>
      </w:pPr>
      <w:r w:rsidRPr="00566B91">
        <w:rPr>
          <w:rStyle w:val="HideTWBExt"/>
          <w:lang w:val="en-GB"/>
        </w:rPr>
        <w:t>&lt;/Amend&gt;</w:t>
      </w:r>
    </w:p>
    <w:p w14:paraId="52C8FD06"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240</w:t>
      </w:r>
      <w:r w:rsidRPr="00566B91">
        <w:rPr>
          <w:rStyle w:val="HideTWBExt"/>
          <w:b w:val="0"/>
        </w:rPr>
        <w:t>&lt;/NumAm&gt;</w:t>
      </w:r>
    </w:p>
    <w:p w14:paraId="039FB17D"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Lukas Mandl</w:t>
      </w:r>
      <w:r w:rsidRPr="00566B91">
        <w:rPr>
          <w:rStyle w:val="HideTWBExt"/>
          <w:b w:val="0"/>
        </w:rPr>
        <w:t>&lt;/Members&gt;</w:t>
      </w:r>
    </w:p>
    <w:p w14:paraId="2068C7E0" w14:textId="77777777" w:rsidR="006250B9" w:rsidRPr="00566B91" w:rsidRDefault="006250B9" w:rsidP="006250B9">
      <w:pPr>
        <w:pStyle w:val="NormalBold"/>
        <w:rPr>
          <w:lang w:val="en-GB"/>
        </w:rPr>
      </w:pPr>
      <w:r w:rsidRPr="00566B91">
        <w:rPr>
          <w:rStyle w:val="HideTWBExt"/>
          <w:b w:val="0"/>
        </w:rPr>
        <w:t>&lt;/RepeatBlock-By&gt;</w:t>
      </w:r>
    </w:p>
    <w:p w14:paraId="6EC8B07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425D79D" w14:textId="77777777" w:rsidR="006250B9" w:rsidRPr="008C13E4" w:rsidRDefault="006250B9" w:rsidP="006250B9">
      <w:pPr>
        <w:pStyle w:val="NormalBold"/>
      </w:pPr>
      <w:r w:rsidRPr="00566B91">
        <w:rPr>
          <w:rStyle w:val="HideTWBExt"/>
          <w:b w:val="0"/>
        </w:rPr>
        <w:t>&lt;Article&gt;</w:t>
      </w:r>
      <w:r w:rsidRPr="008C13E4">
        <w:t>Anexo I – punto 3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3D782EF" w14:textId="77777777" w:rsidTr="00C46B21">
        <w:trPr>
          <w:trHeight w:hRule="exact" w:val="240"/>
          <w:jc w:val="center"/>
        </w:trPr>
        <w:tc>
          <w:tcPr>
            <w:tcW w:w="9752" w:type="dxa"/>
            <w:gridSpan w:val="2"/>
            <w:tcBorders>
              <w:top w:val="nil"/>
              <w:left w:val="nil"/>
              <w:bottom w:val="nil"/>
              <w:right w:val="nil"/>
            </w:tcBorders>
          </w:tcPr>
          <w:p w14:paraId="5ACD5F8D" w14:textId="77777777" w:rsidR="006250B9" w:rsidRPr="008C13E4" w:rsidRDefault="006250B9" w:rsidP="00C46B21"/>
        </w:tc>
      </w:tr>
      <w:tr w:rsidR="006250B9" w:rsidRPr="008C13E4" w14:paraId="116F8F18" w14:textId="77777777" w:rsidTr="00C46B21">
        <w:trPr>
          <w:trHeight w:val="240"/>
          <w:jc w:val="center"/>
        </w:trPr>
        <w:tc>
          <w:tcPr>
            <w:tcW w:w="4876" w:type="dxa"/>
            <w:tcBorders>
              <w:top w:val="nil"/>
              <w:left w:val="nil"/>
              <w:bottom w:val="nil"/>
              <w:right w:val="nil"/>
            </w:tcBorders>
          </w:tcPr>
          <w:p w14:paraId="4DC6D51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FE93A54" w14:textId="77777777" w:rsidR="006250B9" w:rsidRPr="008C13E4" w:rsidRDefault="006250B9" w:rsidP="00C46B21">
            <w:pPr>
              <w:pStyle w:val="AmColumnHeading"/>
            </w:pPr>
            <w:r w:rsidRPr="008C13E4">
              <w:t>Enmienda</w:t>
            </w:r>
          </w:p>
        </w:tc>
      </w:tr>
      <w:tr w:rsidR="006250B9" w:rsidRPr="008C13E4" w14:paraId="30E021ED" w14:textId="77777777" w:rsidTr="00C46B21">
        <w:trPr>
          <w:jc w:val="center"/>
        </w:trPr>
        <w:tc>
          <w:tcPr>
            <w:tcW w:w="4876" w:type="dxa"/>
            <w:tcBorders>
              <w:top w:val="nil"/>
              <w:left w:val="nil"/>
              <w:bottom w:val="nil"/>
              <w:right w:val="nil"/>
            </w:tcBorders>
          </w:tcPr>
          <w:p w14:paraId="7FD158BE" w14:textId="77777777" w:rsidR="006250B9" w:rsidRPr="008C13E4" w:rsidRDefault="006250B9" w:rsidP="00C46B21">
            <w:pPr>
              <w:pStyle w:val="Normal6a"/>
            </w:pPr>
            <w:r w:rsidRPr="008C13E4">
              <w:t>La creación y el registro de una SEEE han de ser totalmente digitales y obedecer al principio de «solo una vez». La creación de una SEEE debe completarse en un plazo de cuarenta y ocho horas.</w:t>
            </w:r>
          </w:p>
        </w:tc>
        <w:tc>
          <w:tcPr>
            <w:tcW w:w="4876" w:type="dxa"/>
            <w:tcBorders>
              <w:top w:val="nil"/>
              <w:left w:val="nil"/>
              <w:bottom w:val="nil"/>
              <w:right w:val="nil"/>
            </w:tcBorders>
          </w:tcPr>
          <w:p w14:paraId="1D4666BD" w14:textId="77777777" w:rsidR="006250B9" w:rsidRPr="008C13E4" w:rsidRDefault="006250B9" w:rsidP="00C46B21">
            <w:pPr>
              <w:pStyle w:val="Normal6a"/>
            </w:pPr>
            <w:r w:rsidRPr="008C13E4">
              <w:rPr>
                <w:b/>
                <w:i/>
              </w:rPr>
              <w:t>Habida cuenta de la Directiva (UE) 2025/25,</w:t>
            </w:r>
            <w:r w:rsidRPr="008C13E4">
              <w:t xml:space="preserve"> la creación y el registro de una SEEE han de ser totalmente digitales y obedecer al principio de «solo una vez». La creación de una SEEE debe completarse en un plazo de cuarenta y ocho horas.</w:t>
            </w:r>
          </w:p>
        </w:tc>
      </w:tr>
    </w:tbl>
    <w:p w14:paraId="21823C98"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1C5B4F3D" w14:textId="77777777" w:rsidR="006250B9" w:rsidRPr="00566B91" w:rsidRDefault="006250B9" w:rsidP="006250B9">
      <w:pPr>
        <w:rPr>
          <w:lang w:val="sv-SE"/>
        </w:rPr>
      </w:pPr>
      <w:r w:rsidRPr="00566B91">
        <w:rPr>
          <w:rStyle w:val="HideTWBExt"/>
          <w:lang w:val="sv-SE"/>
        </w:rPr>
        <w:t>&lt;/Amend&gt;</w:t>
      </w:r>
    </w:p>
    <w:p w14:paraId="3537A928"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241</w:t>
      </w:r>
      <w:r w:rsidRPr="00566B91">
        <w:rPr>
          <w:rStyle w:val="HideTWBExt"/>
          <w:b w:val="0"/>
        </w:rPr>
        <w:t>&lt;/NumAm&gt;</w:t>
      </w:r>
    </w:p>
    <w:p w14:paraId="33613A99"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3411DBF8" w14:textId="77777777" w:rsidR="006250B9" w:rsidRPr="00566B91" w:rsidRDefault="006250B9" w:rsidP="006250B9">
      <w:pPr>
        <w:pStyle w:val="NormalBold"/>
        <w:rPr>
          <w:lang w:val="sv-SE"/>
        </w:rPr>
      </w:pPr>
      <w:r w:rsidRPr="00566B91">
        <w:rPr>
          <w:rStyle w:val="HideTWBExt"/>
          <w:b w:val="0"/>
        </w:rPr>
        <w:t>&lt;/RepeatBlock-By&gt;</w:t>
      </w:r>
    </w:p>
    <w:p w14:paraId="2C30918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E4B0EF4" w14:textId="77777777" w:rsidR="006250B9" w:rsidRPr="008C13E4" w:rsidRDefault="006250B9" w:rsidP="006250B9">
      <w:pPr>
        <w:pStyle w:val="NormalBold"/>
      </w:pPr>
      <w:r w:rsidRPr="00566B91">
        <w:rPr>
          <w:rStyle w:val="HideTWBExt"/>
          <w:b w:val="0"/>
        </w:rPr>
        <w:t>&lt;Article&gt;</w:t>
      </w:r>
      <w:r w:rsidRPr="008C13E4">
        <w:t>Anexo I – punto 3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63DDE6B" w14:textId="77777777" w:rsidTr="00C46B21">
        <w:trPr>
          <w:trHeight w:hRule="exact" w:val="240"/>
          <w:jc w:val="center"/>
        </w:trPr>
        <w:tc>
          <w:tcPr>
            <w:tcW w:w="9752" w:type="dxa"/>
            <w:gridSpan w:val="2"/>
            <w:tcBorders>
              <w:top w:val="nil"/>
              <w:left w:val="nil"/>
              <w:bottom w:val="nil"/>
              <w:right w:val="nil"/>
            </w:tcBorders>
          </w:tcPr>
          <w:p w14:paraId="0089819C" w14:textId="77777777" w:rsidR="006250B9" w:rsidRPr="008C13E4" w:rsidRDefault="006250B9" w:rsidP="00C46B21"/>
        </w:tc>
      </w:tr>
      <w:tr w:rsidR="006250B9" w:rsidRPr="008C13E4" w14:paraId="1D4C1ADE" w14:textId="77777777" w:rsidTr="00C46B21">
        <w:trPr>
          <w:trHeight w:val="240"/>
          <w:jc w:val="center"/>
        </w:trPr>
        <w:tc>
          <w:tcPr>
            <w:tcW w:w="4876" w:type="dxa"/>
            <w:tcBorders>
              <w:top w:val="nil"/>
              <w:left w:val="nil"/>
              <w:bottom w:val="nil"/>
              <w:right w:val="nil"/>
            </w:tcBorders>
          </w:tcPr>
          <w:p w14:paraId="7E8A70C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0169483" w14:textId="77777777" w:rsidR="006250B9" w:rsidRPr="008C13E4" w:rsidRDefault="006250B9" w:rsidP="00C46B21">
            <w:pPr>
              <w:pStyle w:val="AmColumnHeading"/>
            </w:pPr>
            <w:r w:rsidRPr="008C13E4">
              <w:t>Enmienda</w:t>
            </w:r>
          </w:p>
        </w:tc>
      </w:tr>
      <w:tr w:rsidR="006250B9" w:rsidRPr="008C13E4" w14:paraId="206985CD" w14:textId="77777777" w:rsidTr="00C46B21">
        <w:trPr>
          <w:jc w:val="center"/>
        </w:trPr>
        <w:tc>
          <w:tcPr>
            <w:tcW w:w="4876" w:type="dxa"/>
            <w:tcBorders>
              <w:top w:val="nil"/>
              <w:left w:val="nil"/>
              <w:bottom w:val="nil"/>
              <w:right w:val="nil"/>
            </w:tcBorders>
          </w:tcPr>
          <w:p w14:paraId="0BAF6FBF" w14:textId="77777777" w:rsidR="006250B9" w:rsidRPr="008C13E4" w:rsidRDefault="006250B9" w:rsidP="00C46B21">
            <w:pPr>
              <w:pStyle w:val="Normal6a"/>
            </w:pPr>
            <w:r w:rsidRPr="008C13E4">
              <w:t xml:space="preserve">La creación y el registro de una SEEE </w:t>
            </w:r>
            <w:r w:rsidRPr="008C13E4">
              <w:rPr>
                <w:b/>
                <w:i/>
              </w:rPr>
              <w:t>han de ser</w:t>
            </w:r>
            <w:r w:rsidRPr="008C13E4">
              <w:t xml:space="preserve"> totalmente digitales y </w:t>
            </w:r>
            <w:r w:rsidRPr="008C13E4">
              <w:rPr>
                <w:b/>
                <w:i/>
              </w:rPr>
              <w:t>obedecer</w:t>
            </w:r>
            <w:r w:rsidRPr="008C13E4">
              <w:t xml:space="preserve"> al principio de «solo una vez». La creación de una SEEE debe completarse en un plazo de cuarenta y ocho horas.</w:t>
            </w:r>
          </w:p>
        </w:tc>
        <w:tc>
          <w:tcPr>
            <w:tcW w:w="4876" w:type="dxa"/>
            <w:tcBorders>
              <w:top w:val="nil"/>
              <w:left w:val="nil"/>
              <w:bottom w:val="nil"/>
              <w:right w:val="nil"/>
            </w:tcBorders>
          </w:tcPr>
          <w:p w14:paraId="645EB598" w14:textId="77777777" w:rsidR="006250B9" w:rsidRPr="008C13E4" w:rsidRDefault="006250B9" w:rsidP="00C46B21">
            <w:pPr>
              <w:pStyle w:val="Normal6a"/>
            </w:pPr>
            <w:r w:rsidRPr="008C13E4">
              <w:t xml:space="preserve">La creación y el registro de una SEEE </w:t>
            </w:r>
            <w:r w:rsidRPr="008C13E4">
              <w:rPr>
                <w:b/>
                <w:i/>
              </w:rPr>
              <w:t>serán</w:t>
            </w:r>
            <w:r w:rsidRPr="008C13E4">
              <w:t xml:space="preserve"> totalmente digitales y </w:t>
            </w:r>
            <w:r w:rsidRPr="008C13E4">
              <w:rPr>
                <w:b/>
                <w:i/>
              </w:rPr>
              <w:t>obedecerán</w:t>
            </w:r>
            <w:r w:rsidRPr="008C13E4">
              <w:t xml:space="preserve"> al principio de «solo una vez». La creación de una SEEE debe completarse en un plazo de cuarenta y ocho horas.</w:t>
            </w:r>
          </w:p>
        </w:tc>
      </w:tr>
    </w:tbl>
    <w:p w14:paraId="0B3ECD7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35BEB80" w14:textId="77777777" w:rsidR="006250B9" w:rsidRPr="008C13E4" w:rsidRDefault="006250B9" w:rsidP="006250B9">
      <w:r w:rsidRPr="00566B91">
        <w:rPr>
          <w:rStyle w:val="HideTWBExt"/>
        </w:rPr>
        <w:t>&lt;/Amend&gt;</w:t>
      </w:r>
    </w:p>
    <w:p w14:paraId="0369952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242</w:t>
      </w:r>
      <w:r w:rsidRPr="00566B91">
        <w:rPr>
          <w:rStyle w:val="HideTWBExt"/>
          <w:b w:val="0"/>
        </w:rPr>
        <w:t>&lt;/NumAm&gt;</w:t>
      </w:r>
    </w:p>
    <w:p w14:paraId="048C8DE2"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1F2BC2DD" w14:textId="77777777" w:rsidR="006250B9" w:rsidRPr="008C13E4" w:rsidRDefault="006250B9" w:rsidP="006250B9">
      <w:pPr>
        <w:pStyle w:val="NormalBold"/>
      </w:pPr>
      <w:r w:rsidRPr="00566B91">
        <w:rPr>
          <w:rStyle w:val="HideTWBExt"/>
          <w:b w:val="0"/>
        </w:rPr>
        <w:t>&lt;/RepeatBlock-By&gt;</w:t>
      </w:r>
    </w:p>
    <w:p w14:paraId="6CDF4EC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DDD4457" w14:textId="77777777" w:rsidR="006250B9" w:rsidRPr="008C13E4" w:rsidRDefault="006250B9" w:rsidP="006250B9">
      <w:pPr>
        <w:pStyle w:val="NormalBold"/>
      </w:pPr>
      <w:r w:rsidRPr="00566B91">
        <w:rPr>
          <w:rStyle w:val="HideTWBExt"/>
          <w:b w:val="0"/>
        </w:rPr>
        <w:t>&lt;Article&gt;</w:t>
      </w:r>
      <w:r w:rsidRPr="008C13E4">
        <w:t>Anexo I – punto 3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3655644" w14:textId="77777777" w:rsidTr="00C46B21">
        <w:trPr>
          <w:trHeight w:hRule="exact" w:val="240"/>
          <w:jc w:val="center"/>
        </w:trPr>
        <w:tc>
          <w:tcPr>
            <w:tcW w:w="9752" w:type="dxa"/>
            <w:gridSpan w:val="2"/>
            <w:tcBorders>
              <w:top w:val="nil"/>
              <w:left w:val="nil"/>
              <w:bottom w:val="nil"/>
              <w:right w:val="nil"/>
            </w:tcBorders>
          </w:tcPr>
          <w:p w14:paraId="3C938BC2" w14:textId="77777777" w:rsidR="006250B9" w:rsidRPr="008C13E4" w:rsidRDefault="006250B9" w:rsidP="00C46B21"/>
        </w:tc>
      </w:tr>
      <w:tr w:rsidR="006250B9" w:rsidRPr="008C13E4" w14:paraId="43FE9334" w14:textId="77777777" w:rsidTr="00C46B21">
        <w:trPr>
          <w:trHeight w:val="240"/>
          <w:jc w:val="center"/>
        </w:trPr>
        <w:tc>
          <w:tcPr>
            <w:tcW w:w="4876" w:type="dxa"/>
            <w:tcBorders>
              <w:top w:val="nil"/>
              <w:left w:val="nil"/>
              <w:bottom w:val="nil"/>
              <w:right w:val="nil"/>
            </w:tcBorders>
          </w:tcPr>
          <w:p w14:paraId="61AB187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BD56131" w14:textId="77777777" w:rsidR="006250B9" w:rsidRPr="008C13E4" w:rsidRDefault="006250B9" w:rsidP="00C46B21">
            <w:pPr>
              <w:pStyle w:val="AmColumnHeading"/>
            </w:pPr>
            <w:r w:rsidRPr="008C13E4">
              <w:t>Enmienda</w:t>
            </w:r>
          </w:p>
        </w:tc>
      </w:tr>
      <w:tr w:rsidR="006250B9" w:rsidRPr="008C13E4" w14:paraId="0980D1A6" w14:textId="77777777" w:rsidTr="00C46B21">
        <w:trPr>
          <w:jc w:val="center"/>
        </w:trPr>
        <w:tc>
          <w:tcPr>
            <w:tcW w:w="4876" w:type="dxa"/>
            <w:tcBorders>
              <w:top w:val="nil"/>
              <w:left w:val="nil"/>
              <w:bottom w:val="nil"/>
              <w:right w:val="nil"/>
            </w:tcBorders>
          </w:tcPr>
          <w:p w14:paraId="18621C37" w14:textId="77777777" w:rsidR="006250B9" w:rsidRPr="008C13E4" w:rsidRDefault="006250B9" w:rsidP="00C46B21">
            <w:pPr>
              <w:pStyle w:val="Normal6a"/>
            </w:pPr>
            <w:r w:rsidRPr="008C13E4">
              <w:t xml:space="preserve">La creación y el registro de una SEEE </w:t>
            </w:r>
            <w:r w:rsidRPr="008C13E4">
              <w:rPr>
                <w:b/>
                <w:i/>
              </w:rPr>
              <w:t>han de ser</w:t>
            </w:r>
            <w:r w:rsidRPr="008C13E4">
              <w:t xml:space="preserve"> totalmente digitales y </w:t>
            </w:r>
            <w:r w:rsidRPr="008C13E4">
              <w:rPr>
                <w:b/>
                <w:i/>
              </w:rPr>
              <w:t>obedecer</w:t>
            </w:r>
            <w:r w:rsidRPr="008C13E4">
              <w:t xml:space="preserve"> al principio de «solo una vez». La creación de una SEEE debe completarse en un plazo de </w:t>
            </w:r>
            <w:r w:rsidRPr="008C13E4">
              <w:rPr>
                <w:b/>
                <w:i/>
              </w:rPr>
              <w:t>cuarenta y ocho</w:t>
            </w:r>
            <w:r w:rsidRPr="008C13E4">
              <w:t xml:space="preserve"> horas.</w:t>
            </w:r>
          </w:p>
        </w:tc>
        <w:tc>
          <w:tcPr>
            <w:tcW w:w="4876" w:type="dxa"/>
            <w:tcBorders>
              <w:top w:val="nil"/>
              <w:left w:val="nil"/>
              <w:bottom w:val="nil"/>
              <w:right w:val="nil"/>
            </w:tcBorders>
          </w:tcPr>
          <w:p w14:paraId="06E13A28" w14:textId="77777777" w:rsidR="006250B9" w:rsidRPr="008C13E4" w:rsidRDefault="006250B9" w:rsidP="00C46B21">
            <w:pPr>
              <w:pStyle w:val="Normal6a"/>
            </w:pPr>
            <w:r w:rsidRPr="008C13E4">
              <w:t xml:space="preserve">La creación y el registro de una SEEE </w:t>
            </w:r>
            <w:r w:rsidRPr="008C13E4">
              <w:rPr>
                <w:b/>
                <w:i/>
              </w:rPr>
              <w:t>son</w:t>
            </w:r>
            <w:r w:rsidRPr="008C13E4">
              <w:t xml:space="preserve"> totalmente digitales y </w:t>
            </w:r>
            <w:r w:rsidRPr="008C13E4">
              <w:rPr>
                <w:b/>
                <w:i/>
              </w:rPr>
              <w:t>obedecen</w:t>
            </w:r>
            <w:r w:rsidRPr="008C13E4">
              <w:t xml:space="preserve"> al principio de «solo una vez». La creación de una SEEE debe completarse en un plazo de </w:t>
            </w:r>
            <w:r w:rsidRPr="008C13E4">
              <w:rPr>
                <w:b/>
                <w:i/>
              </w:rPr>
              <w:t>veinticuatro</w:t>
            </w:r>
            <w:r w:rsidRPr="008C13E4">
              <w:t xml:space="preserve"> horas.</w:t>
            </w:r>
          </w:p>
        </w:tc>
      </w:tr>
    </w:tbl>
    <w:p w14:paraId="2DF77ADD"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A31348C" w14:textId="77777777" w:rsidR="006250B9" w:rsidRPr="008C13E4" w:rsidRDefault="006250B9" w:rsidP="006250B9">
      <w:r w:rsidRPr="00566B91">
        <w:rPr>
          <w:rStyle w:val="HideTWBExt"/>
        </w:rPr>
        <w:t>&lt;/Amend&gt;</w:t>
      </w:r>
    </w:p>
    <w:p w14:paraId="3C0FC4F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243</w:t>
      </w:r>
      <w:r w:rsidRPr="00566B91">
        <w:rPr>
          <w:rStyle w:val="HideTWBExt"/>
          <w:b w:val="0"/>
        </w:rPr>
        <w:t>&lt;/NumAm&gt;</w:t>
      </w:r>
    </w:p>
    <w:p w14:paraId="440473CD"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79DB5629" w14:textId="77777777" w:rsidR="006250B9" w:rsidRPr="008C13E4" w:rsidRDefault="006250B9" w:rsidP="006250B9">
      <w:pPr>
        <w:pStyle w:val="NormalBold"/>
      </w:pPr>
      <w:r w:rsidRPr="00566B91">
        <w:rPr>
          <w:rStyle w:val="HideTWBExt"/>
          <w:b w:val="0"/>
        </w:rPr>
        <w:t>&lt;/RepeatBlock-By&gt;</w:t>
      </w:r>
    </w:p>
    <w:p w14:paraId="6E85692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F205D48" w14:textId="77777777" w:rsidR="006250B9" w:rsidRPr="008C13E4" w:rsidRDefault="006250B9" w:rsidP="006250B9">
      <w:pPr>
        <w:pStyle w:val="NormalBold"/>
      </w:pPr>
      <w:r w:rsidRPr="00566B91">
        <w:rPr>
          <w:rStyle w:val="HideTWBExt"/>
          <w:b w:val="0"/>
        </w:rPr>
        <w:t>&lt;Article&gt;</w:t>
      </w:r>
      <w:r w:rsidRPr="008C13E4">
        <w:t>Anexo I – punto 3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8F6F363" w14:textId="77777777" w:rsidTr="00C46B21">
        <w:trPr>
          <w:trHeight w:hRule="exact" w:val="240"/>
          <w:jc w:val="center"/>
        </w:trPr>
        <w:tc>
          <w:tcPr>
            <w:tcW w:w="9752" w:type="dxa"/>
            <w:gridSpan w:val="2"/>
            <w:tcBorders>
              <w:top w:val="nil"/>
              <w:left w:val="nil"/>
              <w:bottom w:val="nil"/>
              <w:right w:val="nil"/>
            </w:tcBorders>
          </w:tcPr>
          <w:p w14:paraId="67A751B8" w14:textId="77777777" w:rsidR="006250B9" w:rsidRPr="008C13E4" w:rsidRDefault="006250B9" w:rsidP="00C46B21"/>
        </w:tc>
      </w:tr>
      <w:tr w:rsidR="006250B9" w:rsidRPr="008C13E4" w14:paraId="378CA991" w14:textId="77777777" w:rsidTr="00C46B21">
        <w:trPr>
          <w:trHeight w:val="240"/>
          <w:jc w:val="center"/>
        </w:trPr>
        <w:tc>
          <w:tcPr>
            <w:tcW w:w="4876" w:type="dxa"/>
            <w:tcBorders>
              <w:top w:val="nil"/>
              <w:left w:val="nil"/>
              <w:bottom w:val="nil"/>
              <w:right w:val="nil"/>
            </w:tcBorders>
          </w:tcPr>
          <w:p w14:paraId="54E3D3E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3448AC6" w14:textId="77777777" w:rsidR="006250B9" w:rsidRPr="008C13E4" w:rsidRDefault="006250B9" w:rsidP="00C46B21">
            <w:pPr>
              <w:pStyle w:val="AmColumnHeading"/>
            </w:pPr>
            <w:r w:rsidRPr="008C13E4">
              <w:t>Enmienda</w:t>
            </w:r>
          </w:p>
        </w:tc>
      </w:tr>
      <w:tr w:rsidR="006250B9" w:rsidRPr="008C13E4" w14:paraId="2184EF51" w14:textId="77777777" w:rsidTr="00C46B21">
        <w:trPr>
          <w:jc w:val="center"/>
        </w:trPr>
        <w:tc>
          <w:tcPr>
            <w:tcW w:w="4876" w:type="dxa"/>
            <w:tcBorders>
              <w:top w:val="nil"/>
              <w:left w:val="nil"/>
              <w:bottom w:val="nil"/>
              <w:right w:val="nil"/>
            </w:tcBorders>
          </w:tcPr>
          <w:p w14:paraId="2A51FF23" w14:textId="77777777" w:rsidR="006250B9" w:rsidRPr="008C13E4" w:rsidRDefault="006250B9" w:rsidP="00C46B21">
            <w:pPr>
              <w:pStyle w:val="Normal6a"/>
            </w:pPr>
            <w:r w:rsidRPr="008C13E4">
              <w:t>Una vez creada, una SEEE debe recibir una identidad digital unificada y un identificador de empresa para agilizar el registro, impulsar la transparencia y la confianza, facilitar la verificación de la identidad de las empresas y luchar contra el fraude y la evasión fiscal.</w:t>
            </w:r>
          </w:p>
        </w:tc>
        <w:tc>
          <w:tcPr>
            <w:tcW w:w="4876" w:type="dxa"/>
            <w:tcBorders>
              <w:top w:val="nil"/>
              <w:left w:val="nil"/>
              <w:bottom w:val="nil"/>
              <w:right w:val="nil"/>
            </w:tcBorders>
          </w:tcPr>
          <w:p w14:paraId="26B5A4ED" w14:textId="77777777" w:rsidR="006250B9" w:rsidRPr="008C13E4" w:rsidRDefault="006250B9" w:rsidP="00C46B21">
            <w:pPr>
              <w:pStyle w:val="Normal6a"/>
            </w:pPr>
            <w:r w:rsidRPr="008C13E4">
              <w:t>Una vez creada, una SEEE debe recibir una identidad digital unificada y un identificador de empresa para agilizar el registro, impulsar la transparencia y la confianza, facilitar la verificación de la identidad de las empresas y luchar contra el fraude</w:t>
            </w:r>
            <w:r w:rsidRPr="008C13E4">
              <w:rPr>
                <w:b/>
                <w:i/>
              </w:rPr>
              <w:t>, el blanqueo de capitales</w:t>
            </w:r>
            <w:r w:rsidRPr="008C13E4">
              <w:t xml:space="preserve"> y la evasión fiscal.</w:t>
            </w:r>
          </w:p>
        </w:tc>
      </w:tr>
    </w:tbl>
    <w:p w14:paraId="03DDBA6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C443823" w14:textId="77777777" w:rsidR="006250B9" w:rsidRPr="008C13E4" w:rsidRDefault="006250B9" w:rsidP="006250B9">
      <w:r w:rsidRPr="00566B91">
        <w:rPr>
          <w:rStyle w:val="HideTWBExt"/>
        </w:rPr>
        <w:t>&lt;/Amend&gt;</w:t>
      </w:r>
    </w:p>
    <w:p w14:paraId="3E2B52C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244</w:t>
      </w:r>
      <w:r w:rsidRPr="00566B91">
        <w:rPr>
          <w:rStyle w:val="HideTWBExt"/>
          <w:b w:val="0"/>
        </w:rPr>
        <w:t>&lt;/NumAm&gt;</w:t>
      </w:r>
    </w:p>
    <w:p w14:paraId="1F13E87A"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59CA42AC" w14:textId="77777777" w:rsidR="006250B9" w:rsidRPr="008C13E4" w:rsidRDefault="006250B9" w:rsidP="006250B9">
      <w:pPr>
        <w:pStyle w:val="NormalBold"/>
      </w:pPr>
      <w:r w:rsidRPr="00566B91">
        <w:rPr>
          <w:rStyle w:val="HideTWBExt"/>
          <w:b w:val="0"/>
        </w:rPr>
        <w:t>&lt;/RepeatBlock-By&gt;</w:t>
      </w:r>
    </w:p>
    <w:p w14:paraId="3F6C9CB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4C52FB0" w14:textId="77777777" w:rsidR="006250B9" w:rsidRPr="008C13E4" w:rsidRDefault="006250B9" w:rsidP="006250B9">
      <w:pPr>
        <w:pStyle w:val="NormalBold"/>
      </w:pPr>
      <w:r w:rsidRPr="00566B91">
        <w:rPr>
          <w:rStyle w:val="HideTWBExt"/>
          <w:b w:val="0"/>
        </w:rPr>
        <w:t>&lt;Article&gt;</w:t>
      </w:r>
      <w:r w:rsidRPr="008C13E4">
        <w:t>Anexo I – punto 3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BD01DB5" w14:textId="77777777" w:rsidTr="00C46B21">
        <w:trPr>
          <w:trHeight w:hRule="exact" w:val="240"/>
          <w:jc w:val="center"/>
        </w:trPr>
        <w:tc>
          <w:tcPr>
            <w:tcW w:w="9752" w:type="dxa"/>
            <w:gridSpan w:val="2"/>
            <w:tcBorders>
              <w:top w:val="nil"/>
              <w:left w:val="nil"/>
              <w:bottom w:val="nil"/>
              <w:right w:val="nil"/>
            </w:tcBorders>
          </w:tcPr>
          <w:p w14:paraId="5BC33B8B" w14:textId="77777777" w:rsidR="006250B9" w:rsidRPr="008C13E4" w:rsidRDefault="006250B9" w:rsidP="00C46B21"/>
        </w:tc>
      </w:tr>
      <w:tr w:rsidR="006250B9" w:rsidRPr="008C13E4" w14:paraId="4E8B6F2A" w14:textId="77777777" w:rsidTr="00C46B21">
        <w:trPr>
          <w:trHeight w:val="240"/>
          <w:jc w:val="center"/>
        </w:trPr>
        <w:tc>
          <w:tcPr>
            <w:tcW w:w="4876" w:type="dxa"/>
            <w:tcBorders>
              <w:top w:val="nil"/>
              <w:left w:val="nil"/>
              <w:bottom w:val="nil"/>
              <w:right w:val="nil"/>
            </w:tcBorders>
          </w:tcPr>
          <w:p w14:paraId="2A109D4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A6E24ED" w14:textId="77777777" w:rsidR="006250B9" w:rsidRPr="008C13E4" w:rsidRDefault="006250B9" w:rsidP="00C46B21">
            <w:pPr>
              <w:pStyle w:val="AmColumnHeading"/>
            </w:pPr>
            <w:r w:rsidRPr="008C13E4">
              <w:t>Enmienda</w:t>
            </w:r>
          </w:p>
        </w:tc>
      </w:tr>
      <w:tr w:rsidR="006250B9" w:rsidRPr="008C13E4" w14:paraId="7EB25DC8" w14:textId="77777777" w:rsidTr="00C46B21">
        <w:trPr>
          <w:jc w:val="center"/>
        </w:trPr>
        <w:tc>
          <w:tcPr>
            <w:tcW w:w="4876" w:type="dxa"/>
            <w:tcBorders>
              <w:top w:val="nil"/>
              <w:left w:val="nil"/>
              <w:bottom w:val="nil"/>
              <w:right w:val="nil"/>
            </w:tcBorders>
          </w:tcPr>
          <w:p w14:paraId="56347AA5" w14:textId="77777777" w:rsidR="006250B9" w:rsidRPr="008C13E4" w:rsidRDefault="006250B9" w:rsidP="00C46B21">
            <w:pPr>
              <w:pStyle w:val="Normal6a"/>
            </w:pPr>
            <w:r w:rsidRPr="008C13E4">
              <w:t xml:space="preserve">Una vez creada, una </w:t>
            </w:r>
            <w:r w:rsidRPr="008C13E4">
              <w:rPr>
                <w:b/>
                <w:i/>
              </w:rPr>
              <w:t>SEEE</w:t>
            </w:r>
            <w:r w:rsidRPr="008C13E4">
              <w:t xml:space="preserve"> debe recibir una identidad digital unificada y un identificador de empresa para agilizar el registro, impulsar la transparencia y la confianza, facilitar la verificación de la identidad de las empresas y luchar contra el fraude y la evasión fiscal.</w:t>
            </w:r>
          </w:p>
        </w:tc>
        <w:tc>
          <w:tcPr>
            <w:tcW w:w="4876" w:type="dxa"/>
            <w:tcBorders>
              <w:top w:val="nil"/>
              <w:left w:val="nil"/>
              <w:bottom w:val="nil"/>
              <w:right w:val="nil"/>
            </w:tcBorders>
          </w:tcPr>
          <w:p w14:paraId="3651E45C" w14:textId="77777777" w:rsidR="006250B9" w:rsidRPr="008C13E4" w:rsidRDefault="006250B9" w:rsidP="00C46B21">
            <w:pPr>
              <w:pStyle w:val="Normal6a"/>
            </w:pPr>
            <w:r w:rsidRPr="008C13E4">
              <w:t xml:space="preserve">Una vez creada, una </w:t>
            </w:r>
            <w:r w:rsidRPr="008C13E4">
              <w:rPr>
                <w:b/>
                <w:i/>
              </w:rPr>
              <w:t>SES</w:t>
            </w:r>
            <w:r w:rsidRPr="008C13E4">
              <w:t xml:space="preserve"> debe recibir una identidad digital unificada y un identificador de empresa para agilizar el registro, impulsar la transparencia y la confianza, facilitar la verificación de la identidad de las empresas y luchar contra el fraude y la evasión fiscal.</w:t>
            </w:r>
          </w:p>
        </w:tc>
      </w:tr>
    </w:tbl>
    <w:p w14:paraId="1BC4C2FC"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67904CD" w14:textId="77777777" w:rsidR="006250B9" w:rsidRPr="008C13E4" w:rsidRDefault="006250B9" w:rsidP="006250B9">
      <w:r w:rsidRPr="00566B91">
        <w:rPr>
          <w:rStyle w:val="HideTWBExt"/>
        </w:rPr>
        <w:t>&lt;/Amend&gt;</w:t>
      </w:r>
    </w:p>
    <w:p w14:paraId="30B78F4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245</w:t>
      </w:r>
      <w:r w:rsidRPr="00566B91">
        <w:rPr>
          <w:rStyle w:val="HideTWBExt"/>
          <w:b w:val="0"/>
        </w:rPr>
        <w:t>&lt;/NumAm&gt;</w:t>
      </w:r>
    </w:p>
    <w:p w14:paraId="0D00D6EA"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744177FE" w14:textId="77777777" w:rsidR="006250B9" w:rsidRPr="008C13E4" w:rsidRDefault="006250B9" w:rsidP="006250B9">
      <w:pPr>
        <w:pStyle w:val="NormalBold"/>
      </w:pPr>
      <w:r w:rsidRPr="00566B91">
        <w:rPr>
          <w:rStyle w:val="HideTWBExt"/>
          <w:b w:val="0"/>
        </w:rPr>
        <w:t>&lt;/RepeatBlock-By&gt;</w:t>
      </w:r>
    </w:p>
    <w:p w14:paraId="0EA532D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29BA3B0" w14:textId="77777777" w:rsidR="006250B9" w:rsidRPr="008C13E4" w:rsidRDefault="006250B9" w:rsidP="006250B9">
      <w:pPr>
        <w:pStyle w:val="NormalBold"/>
      </w:pPr>
      <w:r w:rsidRPr="00566B91">
        <w:rPr>
          <w:rStyle w:val="HideTWBExt"/>
          <w:b w:val="0"/>
        </w:rPr>
        <w:t>&lt;Article&gt;</w:t>
      </w:r>
      <w:r w:rsidRPr="008C13E4">
        <w:t>Anexo I – punto 3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F66C634" w14:textId="77777777" w:rsidTr="00C46B21">
        <w:trPr>
          <w:trHeight w:hRule="exact" w:val="240"/>
          <w:jc w:val="center"/>
        </w:trPr>
        <w:tc>
          <w:tcPr>
            <w:tcW w:w="9752" w:type="dxa"/>
            <w:gridSpan w:val="2"/>
            <w:tcBorders>
              <w:top w:val="nil"/>
              <w:left w:val="nil"/>
              <w:bottom w:val="nil"/>
              <w:right w:val="nil"/>
            </w:tcBorders>
          </w:tcPr>
          <w:p w14:paraId="57E38B60" w14:textId="77777777" w:rsidR="006250B9" w:rsidRPr="008C13E4" w:rsidRDefault="006250B9" w:rsidP="00C46B21"/>
        </w:tc>
      </w:tr>
      <w:tr w:rsidR="006250B9" w:rsidRPr="008C13E4" w14:paraId="3F66BA90" w14:textId="77777777" w:rsidTr="00C46B21">
        <w:trPr>
          <w:trHeight w:val="240"/>
          <w:jc w:val="center"/>
        </w:trPr>
        <w:tc>
          <w:tcPr>
            <w:tcW w:w="4876" w:type="dxa"/>
            <w:tcBorders>
              <w:top w:val="nil"/>
              <w:left w:val="nil"/>
              <w:bottom w:val="nil"/>
              <w:right w:val="nil"/>
            </w:tcBorders>
          </w:tcPr>
          <w:p w14:paraId="34CE9B0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51EF33F" w14:textId="77777777" w:rsidR="006250B9" w:rsidRPr="008C13E4" w:rsidRDefault="006250B9" w:rsidP="00C46B21">
            <w:pPr>
              <w:pStyle w:val="AmColumnHeading"/>
            </w:pPr>
            <w:r w:rsidRPr="008C13E4">
              <w:t>Enmienda</w:t>
            </w:r>
          </w:p>
        </w:tc>
      </w:tr>
      <w:tr w:rsidR="006250B9" w:rsidRPr="008C13E4" w14:paraId="0ECC22BE" w14:textId="77777777" w:rsidTr="00C46B21">
        <w:trPr>
          <w:jc w:val="center"/>
        </w:trPr>
        <w:tc>
          <w:tcPr>
            <w:tcW w:w="4876" w:type="dxa"/>
            <w:tcBorders>
              <w:top w:val="nil"/>
              <w:left w:val="nil"/>
              <w:bottom w:val="nil"/>
              <w:right w:val="nil"/>
            </w:tcBorders>
          </w:tcPr>
          <w:p w14:paraId="630FF7C2" w14:textId="77777777" w:rsidR="006250B9" w:rsidRPr="008C13E4" w:rsidRDefault="006250B9" w:rsidP="00C46B21">
            <w:pPr>
              <w:pStyle w:val="Normal6a"/>
            </w:pPr>
            <w:r w:rsidRPr="008C13E4">
              <w:t>Para facilitar la consecución de estos objetivos, la Comisión debe crear y gestionar un registro digital de sociedades uniforme a escala de la Unión para las SEEE. Dicho registro complementaría y ampliaría el actual sistema de interconexión de los registros empresariales (BRIS). El registro digital de sociedades uniforme a escala de la Unión no debe sustituir a las normas nacionales de constitución existentes, sino servir de portal común. Al inscribirse en el registro digital de sociedades a escala de la Unión, una sociedad debe elegir un Estado miembro como lugar de constitución y, de este modo, la legislación nacional aplicable a su constitución.</w:t>
            </w:r>
          </w:p>
        </w:tc>
        <w:tc>
          <w:tcPr>
            <w:tcW w:w="4876" w:type="dxa"/>
            <w:tcBorders>
              <w:top w:val="nil"/>
              <w:left w:val="nil"/>
              <w:bottom w:val="nil"/>
              <w:right w:val="nil"/>
            </w:tcBorders>
          </w:tcPr>
          <w:p w14:paraId="76A0B852" w14:textId="77777777" w:rsidR="006250B9" w:rsidRPr="008C13E4" w:rsidRDefault="006250B9" w:rsidP="00C46B21">
            <w:pPr>
              <w:pStyle w:val="Normal6a"/>
            </w:pPr>
            <w:r w:rsidRPr="008C13E4">
              <w:t>Para facilitar la consecución de estos objetivos, la Comisión debe crear y gestionar un registro digital de sociedades uniforme a escala de la Unión para las SEEE. Dicho registro complementaría y ampliaría el actual sistema de interconexión de los registros empresariales (BRIS)</w:t>
            </w:r>
            <w:r w:rsidRPr="008C13E4">
              <w:rPr>
                <w:b/>
                <w:i/>
              </w:rPr>
              <w:t>, que en la actualidad no es suficientemente práctico ni lo suficientemente conocido</w:t>
            </w:r>
            <w:r w:rsidRPr="008C13E4">
              <w:t xml:space="preserve">. El registro digital de sociedades uniforme a escala de la Unión no debe sustituir a las normas nacionales de constitución existentes, sino servir de portal común </w:t>
            </w:r>
            <w:r w:rsidRPr="008C13E4">
              <w:rPr>
                <w:b/>
                <w:i/>
              </w:rPr>
              <w:t>al que se agregaría toda la información necesaria para los inversores. Por consiguiente, los Estados miembros deben transmitir automáticamente los documentos al registro de la Unión, y garantizar el reconocimiento y un acceso fluido a las partes interesadas. La plataforma también debe proporcionar información sobre los procedimientos y recursos nacionales, así como incluir plantillas de documentos de los inversores para la SES</w:t>
            </w:r>
            <w:r w:rsidRPr="008C13E4">
              <w:t>. Al inscribirse en el registro digital de sociedades a escala de la Unión, una sociedad debe elegir un Estado miembro como lugar de constitución y, de este modo, la legislación nacional aplicable a su constitución.</w:t>
            </w:r>
          </w:p>
        </w:tc>
      </w:tr>
    </w:tbl>
    <w:p w14:paraId="485D9DB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A78C615" w14:textId="77777777" w:rsidR="006250B9" w:rsidRPr="008C13E4" w:rsidRDefault="006250B9" w:rsidP="006250B9">
      <w:r w:rsidRPr="00566B91">
        <w:rPr>
          <w:rStyle w:val="HideTWBExt"/>
        </w:rPr>
        <w:t>&lt;/Amend&gt;</w:t>
      </w:r>
    </w:p>
    <w:p w14:paraId="3BE9874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246</w:t>
      </w:r>
      <w:r w:rsidRPr="00566B91">
        <w:rPr>
          <w:rStyle w:val="HideTWBExt"/>
          <w:b w:val="0"/>
        </w:rPr>
        <w:t>&lt;/NumAm&gt;</w:t>
      </w:r>
    </w:p>
    <w:p w14:paraId="08F7D477"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269E7DA6" w14:textId="77777777" w:rsidR="006250B9" w:rsidRPr="008C13E4" w:rsidRDefault="006250B9" w:rsidP="006250B9">
      <w:pPr>
        <w:pStyle w:val="NormalBold"/>
      </w:pPr>
      <w:r w:rsidRPr="00566B91">
        <w:rPr>
          <w:rStyle w:val="HideTWBExt"/>
          <w:b w:val="0"/>
        </w:rPr>
        <w:t>&lt;/RepeatBlock-By&gt;</w:t>
      </w:r>
    </w:p>
    <w:p w14:paraId="2947076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4F483F7" w14:textId="77777777" w:rsidR="006250B9" w:rsidRPr="008C13E4" w:rsidRDefault="006250B9" w:rsidP="006250B9">
      <w:pPr>
        <w:pStyle w:val="NormalBold"/>
      </w:pPr>
      <w:r w:rsidRPr="00566B91">
        <w:rPr>
          <w:rStyle w:val="HideTWBExt"/>
          <w:b w:val="0"/>
        </w:rPr>
        <w:t>&lt;Article&gt;</w:t>
      </w:r>
      <w:r w:rsidRPr="008C13E4">
        <w:t>Anexo I – punto 3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738E84D" w14:textId="77777777" w:rsidTr="00C46B21">
        <w:trPr>
          <w:trHeight w:hRule="exact" w:val="240"/>
          <w:jc w:val="center"/>
        </w:trPr>
        <w:tc>
          <w:tcPr>
            <w:tcW w:w="9752" w:type="dxa"/>
            <w:gridSpan w:val="2"/>
            <w:tcBorders>
              <w:top w:val="nil"/>
              <w:left w:val="nil"/>
              <w:bottom w:val="nil"/>
              <w:right w:val="nil"/>
            </w:tcBorders>
          </w:tcPr>
          <w:p w14:paraId="53776A61" w14:textId="77777777" w:rsidR="006250B9" w:rsidRPr="008C13E4" w:rsidRDefault="006250B9" w:rsidP="00C46B21"/>
        </w:tc>
      </w:tr>
      <w:tr w:rsidR="006250B9" w:rsidRPr="008C13E4" w14:paraId="5A8ECDB5" w14:textId="77777777" w:rsidTr="00C46B21">
        <w:trPr>
          <w:trHeight w:val="240"/>
          <w:jc w:val="center"/>
        </w:trPr>
        <w:tc>
          <w:tcPr>
            <w:tcW w:w="4876" w:type="dxa"/>
            <w:tcBorders>
              <w:top w:val="nil"/>
              <w:left w:val="nil"/>
              <w:bottom w:val="nil"/>
              <w:right w:val="nil"/>
            </w:tcBorders>
          </w:tcPr>
          <w:p w14:paraId="4D349C6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65FF6DF" w14:textId="77777777" w:rsidR="006250B9" w:rsidRPr="008C13E4" w:rsidRDefault="006250B9" w:rsidP="00C46B21">
            <w:pPr>
              <w:pStyle w:val="AmColumnHeading"/>
            </w:pPr>
            <w:r w:rsidRPr="008C13E4">
              <w:t>Enmienda</w:t>
            </w:r>
          </w:p>
        </w:tc>
      </w:tr>
      <w:tr w:rsidR="006250B9" w:rsidRPr="008C13E4" w14:paraId="48A857BB" w14:textId="77777777" w:rsidTr="00C46B21">
        <w:trPr>
          <w:jc w:val="center"/>
        </w:trPr>
        <w:tc>
          <w:tcPr>
            <w:tcW w:w="4876" w:type="dxa"/>
            <w:tcBorders>
              <w:top w:val="nil"/>
              <w:left w:val="nil"/>
              <w:bottom w:val="nil"/>
              <w:right w:val="nil"/>
            </w:tcBorders>
          </w:tcPr>
          <w:p w14:paraId="33768CF8" w14:textId="77777777" w:rsidR="006250B9" w:rsidRPr="008C13E4" w:rsidRDefault="006250B9" w:rsidP="00C46B21">
            <w:pPr>
              <w:pStyle w:val="Normal6a"/>
            </w:pPr>
            <w:r w:rsidRPr="008C13E4">
              <w:t xml:space="preserve">Para facilitar la consecución de estos objetivos, la Comisión debe crear y gestionar un </w:t>
            </w:r>
            <w:r w:rsidRPr="008C13E4">
              <w:rPr>
                <w:b/>
                <w:i/>
              </w:rPr>
              <w:t>registro digital de sociedades uniforme a escala de la Unión para las SEEE.</w:t>
            </w:r>
            <w:r w:rsidRPr="008C13E4">
              <w:t xml:space="preserve"> Dicho </w:t>
            </w:r>
            <w:r w:rsidRPr="008C13E4">
              <w:rPr>
                <w:b/>
                <w:i/>
              </w:rPr>
              <w:t>registro</w:t>
            </w:r>
            <w:r w:rsidRPr="008C13E4">
              <w:t xml:space="preserve"> complementaría y ampliaría el actual sistema de interconexión de los registros empresariales (BRIS). </w:t>
            </w:r>
            <w:r w:rsidRPr="008C13E4">
              <w:rPr>
                <w:b/>
                <w:i/>
              </w:rPr>
              <w:t>El registro digital de sociedades uniforme</w:t>
            </w:r>
            <w:r w:rsidRPr="008C13E4">
              <w:t xml:space="preserve"> a escala de la Unión no debe sustituir a las normas nacionales de constitución existentes, sino </w:t>
            </w:r>
            <w:r w:rsidRPr="008C13E4">
              <w:rPr>
                <w:b/>
                <w:i/>
              </w:rPr>
              <w:t>servir de</w:t>
            </w:r>
            <w:r w:rsidRPr="008C13E4">
              <w:t xml:space="preserve"> portal común. Al </w:t>
            </w:r>
            <w:r w:rsidRPr="008C13E4">
              <w:rPr>
                <w:b/>
                <w:i/>
              </w:rPr>
              <w:t>inscribirse en el registro digital de sociedades a escala de la Unión</w:t>
            </w:r>
            <w:r w:rsidRPr="008C13E4">
              <w:t>, una sociedad debe elegir un Estado miembro como lugar de constitución y, de este modo, la legislación nacional aplicable a su constitución.</w:t>
            </w:r>
          </w:p>
        </w:tc>
        <w:tc>
          <w:tcPr>
            <w:tcW w:w="4876" w:type="dxa"/>
            <w:tcBorders>
              <w:top w:val="nil"/>
              <w:left w:val="nil"/>
              <w:bottom w:val="nil"/>
              <w:right w:val="nil"/>
            </w:tcBorders>
          </w:tcPr>
          <w:p w14:paraId="660AD55E" w14:textId="77777777" w:rsidR="006250B9" w:rsidRPr="008C13E4" w:rsidRDefault="006250B9" w:rsidP="00C46B21">
            <w:pPr>
              <w:pStyle w:val="Normal6a"/>
            </w:pPr>
            <w:r w:rsidRPr="008C13E4">
              <w:t xml:space="preserve">Para facilitar la consecución de estos objetivos, la Comisión debe crear y gestionar un </w:t>
            </w:r>
            <w:r w:rsidRPr="008C13E4">
              <w:rPr>
                <w:b/>
                <w:i/>
              </w:rPr>
              <w:t>punto de acceso en el Portal Europeo de e-Justicia, que abarque toda la Unión, para el registro de las SEEE.</w:t>
            </w:r>
            <w:r w:rsidRPr="008C13E4">
              <w:t xml:space="preserve"> Dicho </w:t>
            </w:r>
            <w:r w:rsidRPr="008C13E4">
              <w:rPr>
                <w:b/>
                <w:i/>
              </w:rPr>
              <w:t>punto de acceso</w:t>
            </w:r>
            <w:r w:rsidRPr="008C13E4">
              <w:t xml:space="preserve"> complementaría y ampliaría el actual sistema de interconexión de los registros empresariales (BRIS). </w:t>
            </w:r>
            <w:r w:rsidRPr="008C13E4">
              <w:rPr>
                <w:b/>
                <w:i/>
              </w:rPr>
              <w:t>Este punto de acceso</w:t>
            </w:r>
            <w:r w:rsidRPr="008C13E4">
              <w:t xml:space="preserve"> a escala de la Unión no debe sustituir a las normas nacionales de constitución existentes, sino </w:t>
            </w:r>
            <w:r w:rsidRPr="008C13E4">
              <w:rPr>
                <w:b/>
                <w:i/>
              </w:rPr>
              <w:t>actuar como</w:t>
            </w:r>
            <w:r w:rsidRPr="008C13E4">
              <w:t xml:space="preserve"> portal común. Al </w:t>
            </w:r>
            <w:r w:rsidRPr="008C13E4">
              <w:rPr>
                <w:b/>
                <w:i/>
              </w:rPr>
              <w:t>acceder a dicho punto</w:t>
            </w:r>
            <w:r w:rsidRPr="008C13E4">
              <w:t xml:space="preserve">, una sociedad debe elegir un Estado miembro como lugar de constitución y, de este modo, la legislación nacional aplicable a su constitución. </w:t>
            </w:r>
            <w:r w:rsidRPr="008C13E4">
              <w:rPr>
                <w:b/>
                <w:i/>
              </w:rPr>
              <w:t>El punto de acceso debe funcionar como medio de inscripción directa en la ventanilla única nacional para las empresas que deseen registrarse como SEEE.</w:t>
            </w:r>
            <w:r w:rsidRPr="008C13E4">
              <w:t xml:space="preserve"> </w:t>
            </w:r>
            <w:r w:rsidRPr="008C13E4">
              <w:rPr>
                <w:b/>
                <w:i/>
              </w:rPr>
              <w:t>La constitución, las solicitudes y cualquier actualización deben administrarse de conformidad con el Derecho nacional, una sola vez, a través de las ventanillas únicas accesibles a través del punto de acceso, mediante una interfaz multilingüe y con arreglo a las normas de identificación establecidas en el Reglamento eIDAS.</w:t>
            </w:r>
          </w:p>
        </w:tc>
      </w:tr>
    </w:tbl>
    <w:p w14:paraId="7D3A7FF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484B26AE" w14:textId="77777777" w:rsidR="006250B9" w:rsidRPr="008C13E4" w:rsidRDefault="006250B9" w:rsidP="006250B9">
      <w:r w:rsidRPr="00566B91">
        <w:rPr>
          <w:rStyle w:val="HideTWBExt"/>
        </w:rPr>
        <w:t>&lt;/Amend&gt;</w:t>
      </w:r>
    </w:p>
    <w:p w14:paraId="6B102E9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247</w:t>
      </w:r>
      <w:r w:rsidRPr="00566B91">
        <w:rPr>
          <w:rStyle w:val="HideTWBExt"/>
          <w:b w:val="0"/>
        </w:rPr>
        <w:t>&lt;/NumAm&gt;</w:t>
      </w:r>
    </w:p>
    <w:p w14:paraId="66D79B23" w14:textId="77777777" w:rsidR="006250B9" w:rsidRPr="008C13E4" w:rsidRDefault="006250B9" w:rsidP="006250B9">
      <w:pPr>
        <w:pStyle w:val="NormalBold"/>
      </w:pPr>
      <w:r w:rsidRPr="00566B91">
        <w:rPr>
          <w:rStyle w:val="HideTWBExt"/>
          <w:b w:val="0"/>
        </w:rPr>
        <w:t>&lt;RepeatBlock-By&gt;&lt;Members&gt;</w:t>
      </w:r>
      <w:r w:rsidRPr="008C13E4">
        <w:t>Lukas Mandl</w:t>
      </w:r>
      <w:r w:rsidRPr="00566B91">
        <w:rPr>
          <w:rStyle w:val="HideTWBExt"/>
          <w:b w:val="0"/>
        </w:rPr>
        <w:t>&lt;/Members&gt;</w:t>
      </w:r>
    </w:p>
    <w:p w14:paraId="7867708B" w14:textId="77777777" w:rsidR="006250B9" w:rsidRPr="008C13E4" w:rsidRDefault="006250B9" w:rsidP="006250B9">
      <w:pPr>
        <w:pStyle w:val="NormalBold"/>
      </w:pPr>
      <w:r w:rsidRPr="00566B91">
        <w:rPr>
          <w:rStyle w:val="HideTWBExt"/>
          <w:b w:val="0"/>
        </w:rPr>
        <w:t>&lt;/RepeatBlock-By&gt;</w:t>
      </w:r>
    </w:p>
    <w:p w14:paraId="335574B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06C5465" w14:textId="77777777" w:rsidR="006250B9" w:rsidRPr="008C13E4" w:rsidRDefault="006250B9" w:rsidP="006250B9">
      <w:pPr>
        <w:pStyle w:val="NormalBold"/>
      </w:pPr>
      <w:r w:rsidRPr="00566B91">
        <w:rPr>
          <w:rStyle w:val="HideTWBExt"/>
          <w:b w:val="0"/>
        </w:rPr>
        <w:t>&lt;Article&gt;</w:t>
      </w:r>
      <w:r w:rsidRPr="008C13E4">
        <w:t>Anexo I – punto 3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81BC3D8" w14:textId="77777777" w:rsidTr="00C46B21">
        <w:trPr>
          <w:trHeight w:hRule="exact" w:val="240"/>
          <w:jc w:val="center"/>
        </w:trPr>
        <w:tc>
          <w:tcPr>
            <w:tcW w:w="9752" w:type="dxa"/>
            <w:gridSpan w:val="2"/>
            <w:tcBorders>
              <w:top w:val="nil"/>
              <w:left w:val="nil"/>
              <w:bottom w:val="nil"/>
              <w:right w:val="nil"/>
            </w:tcBorders>
          </w:tcPr>
          <w:p w14:paraId="06EE8973" w14:textId="77777777" w:rsidR="006250B9" w:rsidRPr="008C13E4" w:rsidRDefault="006250B9" w:rsidP="00C46B21"/>
        </w:tc>
      </w:tr>
      <w:tr w:rsidR="006250B9" w:rsidRPr="008C13E4" w14:paraId="6F1EB30B" w14:textId="77777777" w:rsidTr="00C46B21">
        <w:trPr>
          <w:trHeight w:val="240"/>
          <w:jc w:val="center"/>
        </w:trPr>
        <w:tc>
          <w:tcPr>
            <w:tcW w:w="4876" w:type="dxa"/>
            <w:tcBorders>
              <w:top w:val="nil"/>
              <w:left w:val="nil"/>
              <w:bottom w:val="nil"/>
              <w:right w:val="nil"/>
            </w:tcBorders>
          </w:tcPr>
          <w:p w14:paraId="2C34D86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25E1A2C" w14:textId="77777777" w:rsidR="006250B9" w:rsidRPr="008C13E4" w:rsidRDefault="006250B9" w:rsidP="00C46B21">
            <w:pPr>
              <w:pStyle w:val="AmColumnHeading"/>
            </w:pPr>
            <w:r w:rsidRPr="008C13E4">
              <w:t>Enmienda</w:t>
            </w:r>
          </w:p>
        </w:tc>
      </w:tr>
      <w:tr w:rsidR="006250B9" w:rsidRPr="008C13E4" w14:paraId="6F100B04" w14:textId="77777777" w:rsidTr="00C46B21">
        <w:trPr>
          <w:jc w:val="center"/>
        </w:trPr>
        <w:tc>
          <w:tcPr>
            <w:tcW w:w="4876" w:type="dxa"/>
            <w:tcBorders>
              <w:top w:val="nil"/>
              <w:left w:val="nil"/>
              <w:bottom w:val="nil"/>
              <w:right w:val="nil"/>
            </w:tcBorders>
          </w:tcPr>
          <w:p w14:paraId="07C79B85" w14:textId="77777777" w:rsidR="006250B9" w:rsidRPr="008C13E4" w:rsidRDefault="006250B9" w:rsidP="00C46B21">
            <w:pPr>
              <w:pStyle w:val="Normal6a"/>
            </w:pPr>
            <w:r w:rsidRPr="008C13E4">
              <w:t xml:space="preserve">Para facilitar la consecución de estos objetivos, la Comisión debe crear y gestionar un </w:t>
            </w:r>
            <w:r w:rsidRPr="008C13E4">
              <w:rPr>
                <w:b/>
                <w:i/>
              </w:rPr>
              <w:t>registro digital de sociedades uniforme</w:t>
            </w:r>
            <w:r w:rsidRPr="008C13E4">
              <w:t xml:space="preserve"> a escala de la Unión </w:t>
            </w:r>
            <w:r w:rsidRPr="008C13E4">
              <w:rPr>
                <w:b/>
                <w:i/>
              </w:rPr>
              <w:t>para las SEEE</w:t>
            </w:r>
            <w:r w:rsidRPr="008C13E4">
              <w:t xml:space="preserve">. Dicho </w:t>
            </w:r>
            <w:r w:rsidRPr="008C13E4">
              <w:rPr>
                <w:b/>
                <w:i/>
              </w:rPr>
              <w:t>registro</w:t>
            </w:r>
            <w:r w:rsidRPr="008C13E4">
              <w:t xml:space="preserve"> complementaría y ampliaría el actual sistema de interconexión de los registros empresariales (BRIS). El </w:t>
            </w:r>
            <w:r w:rsidRPr="008C13E4">
              <w:rPr>
                <w:b/>
                <w:i/>
              </w:rPr>
              <w:t>registro digital de sociedades uniforme</w:t>
            </w:r>
            <w:r w:rsidRPr="008C13E4">
              <w:t xml:space="preserve"> a escala de la Unión no debe sustituir a las normas nacionales de constitución existentes, sino servir de portal común. </w:t>
            </w:r>
            <w:r w:rsidRPr="008C13E4">
              <w:rPr>
                <w:b/>
                <w:i/>
              </w:rPr>
              <w:t>Al inscribirse en el registro digital de sociedades a escala de la Unión, una sociedad debe elegir un Estado miembro como lugar de constitución y, de este modo, la legislación nacional aplicable a su constitución.</w:t>
            </w:r>
          </w:p>
        </w:tc>
        <w:tc>
          <w:tcPr>
            <w:tcW w:w="4876" w:type="dxa"/>
            <w:tcBorders>
              <w:top w:val="nil"/>
              <w:left w:val="nil"/>
              <w:bottom w:val="nil"/>
              <w:right w:val="nil"/>
            </w:tcBorders>
          </w:tcPr>
          <w:p w14:paraId="0FA604BA" w14:textId="77777777" w:rsidR="006250B9" w:rsidRPr="008C13E4" w:rsidRDefault="006250B9" w:rsidP="00C46B21">
            <w:pPr>
              <w:pStyle w:val="Normal6a"/>
            </w:pPr>
            <w:r w:rsidRPr="008C13E4">
              <w:t xml:space="preserve">Para facilitar la consecución de estos objetivos, la Comisión debe crear y gestionar un </w:t>
            </w:r>
            <w:r w:rsidRPr="008C13E4">
              <w:rPr>
                <w:b/>
                <w:i/>
              </w:rPr>
              <w:t>punto de acceso</w:t>
            </w:r>
            <w:r w:rsidRPr="008C13E4">
              <w:t xml:space="preserve"> a escala de la Unión </w:t>
            </w:r>
            <w:r w:rsidRPr="008C13E4">
              <w:rPr>
                <w:b/>
                <w:i/>
              </w:rPr>
              <w:t>en el Portal Europeo de e-Justicia</w:t>
            </w:r>
            <w:r w:rsidRPr="008C13E4">
              <w:t xml:space="preserve">. Dicho </w:t>
            </w:r>
            <w:r w:rsidRPr="008C13E4">
              <w:rPr>
                <w:b/>
                <w:i/>
              </w:rPr>
              <w:t>punto de acceso</w:t>
            </w:r>
            <w:r w:rsidRPr="008C13E4">
              <w:t xml:space="preserve"> complementaría y ampliaría el actual sistema de interconexión de los registros empresariales (BRIS). El </w:t>
            </w:r>
            <w:r w:rsidRPr="008C13E4">
              <w:rPr>
                <w:b/>
                <w:i/>
              </w:rPr>
              <w:t>punto de acceso</w:t>
            </w:r>
            <w:r w:rsidRPr="008C13E4">
              <w:t xml:space="preserve"> a escala de la Unión no debe sustituir a las normas nacionales de constitución existentes, sino servir de portal común. </w:t>
            </w:r>
          </w:p>
        </w:tc>
      </w:tr>
    </w:tbl>
    <w:p w14:paraId="5583822D"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3125DD94" w14:textId="77777777" w:rsidR="006250B9" w:rsidRPr="00566B91" w:rsidRDefault="006250B9" w:rsidP="006250B9">
      <w:pPr>
        <w:rPr>
          <w:lang w:val="sv-SE"/>
        </w:rPr>
      </w:pPr>
      <w:r w:rsidRPr="00566B91">
        <w:rPr>
          <w:rStyle w:val="HideTWBExt"/>
          <w:lang w:val="sv-SE"/>
        </w:rPr>
        <w:t>&lt;/Amend&gt;</w:t>
      </w:r>
    </w:p>
    <w:p w14:paraId="090EF460"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248</w:t>
      </w:r>
      <w:r w:rsidRPr="00566B91">
        <w:rPr>
          <w:rStyle w:val="HideTWBExt"/>
          <w:b w:val="0"/>
        </w:rPr>
        <w:t>&lt;/NumAm&gt;</w:t>
      </w:r>
    </w:p>
    <w:p w14:paraId="1DC1B928"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2BE8E270" w14:textId="77777777" w:rsidR="006250B9" w:rsidRPr="00566B91" w:rsidRDefault="006250B9" w:rsidP="006250B9">
      <w:pPr>
        <w:pStyle w:val="NormalBold"/>
        <w:rPr>
          <w:lang w:val="sv-SE"/>
        </w:rPr>
      </w:pPr>
      <w:r w:rsidRPr="00566B91">
        <w:rPr>
          <w:rStyle w:val="HideTWBExt"/>
          <w:b w:val="0"/>
        </w:rPr>
        <w:t>&lt;/RepeatBlock-By&gt;</w:t>
      </w:r>
    </w:p>
    <w:p w14:paraId="2043B14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FF52C1D" w14:textId="77777777" w:rsidR="006250B9" w:rsidRPr="008C13E4" w:rsidRDefault="006250B9" w:rsidP="006250B9">
      <w:pPr>
        <w:pStyle w:val="NormalBold"/>
      </w:pPr>
      <w:r w:rsidRPr="00566B91">
        <w:rPr>
          <w:rStyle w:val="HideTWBExt"/>
          <w:b w:val="0"/>
        </w:rPr>
        <w:t>&lt;Article&gt;</w:t>
      </w:r>
      <w:r w:rsidRPr="008C13E4">
        <w:t>Anexo I – punto 3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B5763D3" w14:textId="77777777" w:rsidTr="00C46B21">
        <w:trPr>
          <w:trHeight w:hRule="exact" w:val="240"/>
          <w:jc w:val="center"/>
        </w:trPr>
        <w:tc>
          <w:tcPr>
            <w:tcW w:w="9752" w:type="dxa"/>
            <w:gridSpan w:val="2"/>
            <w:tcBorders>
              <w:top w:val="nil"/>
              <w:left w:val="nil"/>
              <w:bottom w:val="nil"/>
              <w:right w:val="nil"/>
            </w:tcBorders>
          </w:tcPr>
          <w:p w14:paraId="5BAA3245" w14:textId="77777777" w:rsidR="006250B9" w:rsidRPr="008C13E4" w:rsidRDefault="006250B9" w:rsidP="00C46B21"/>
        </w:tc>
      </w:tr>
      <w:tr w:rsidR="006250B9" w:rsidRPr="008C13E4" w14:paraId="43988A43" w14:textId="77777777" w:rsidTr="00C46B21">
        <w:trPr>
          <w:trHeight w:val="240"/>
          <w:jc w:val="center"/>
        </w:trPr>
        <w:tc>
          <w:tcPr>
            <w:tcW w:w="4876" w:type="dxa"/>
            <w:tcBorders>
              <w:top w:val="nil"/>
              <w:left w:val="nil"/>
              <w:bottom w:val="nil"/>
              <w:right w:val="nil"/>
            </w:tcBorders>
          </w:tcPr>
          <w:p w14:paraId="529D589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95B6E04" w14:textId="77777777" w:rsidR="006250B9" w:rsidRPr="008C13E4" w:rsidRDefault="006250B9" w:rsidP="00C46B21">
            <w:pPr>
              <w:pStyle w:val="AmColumnHeading"/>
            </w:pPr>
            <w:r w:rsidRPr="008C13E4">
              <w:t>Enmienda</w:t>
            </w:r>
          </w:p>
        </w:tc>
      </w:tr>
      <w:tr w:rsidR="006250B9" w:rsidRPr="008C13E4" w14:paraId="20AB252D" w14:textId="77777777" w:rsidTr="00C46B21">
        <w:trPr>
          <w:jc w:val="center"/>
        </w:trPr>
        <w:tc>
          <w:tcPr>
            <w:tcW w:w="4876" w:type="dxa"/>
            <w:tcBorders>
              <w:top w:val="nil"/>
              <w:left w:val="nil"/>
              <w:bottom w:val="nil"/>
              <w:right w:val="nil"/>
            </w:tcBorders>
          </w:tcPr>
          <w:p w14:paraId="4DFCFB17" w14:textId="77777777" w:rsidR="006250B9" w:rsidRPr="008C13E4" w:rsidRDefault="006250B9" w:rsidP="00C46B21">
            <w:pPr>
              <w:pStyle w:val="Normal6a"/>
            </w:pPr>
            <w:r w:rsidRPr="008C13E4">
              <w:t xml:space="preserve">Para facilitar la consecución de estos objetivos, la Comisión debe crear y gestionar </w:t>
            </w:r>
            <w:r w:rsidRPr="008C13E4">
              <w:rPr>
                <w:b/>
                <w:i/>
              </w:rPr>
              <w:t>un registro</w:t>
            </w:r>
            <w:r w:rsidRPr="008C13E4">
              <w:t xml:space="preserve"> digital </w:t>
            </w:r>
            <w:r w:rsidRPr="008C13E4">
              <w:rPr>
                <w:b/>
                <w:i/>
              </w:rPr>
              <w:t>de sociedades</w:t>
            </w:r>
            <w:r w:rsidRPr="008C13E4">
              <w:t xml:space="preserve"> uniforme a escala de la Unión para las SEEE. </w:t>
            </w:r>
            <w:r w:rsidRPr="008C13E4">
              <w:rPr>
                <w:b/>
                <w:i/>
              </w:rPr>
              <w:t>Dicho registro</w:t>
            </w:r>
            <w:r w:rsidRPr="008C13E4">
              <w:t xml:space="preserve"> complementaría y ampliaría el actual sistema de interconexión de los registros empresariales (BRIS)</w:t>
            </w:r>
            <w:r w:rsidRPr="008C13E4">
              <w:rPr>
                <w:b/>
                <w:i/>
              </w:rPr>
              <w:t>. El</w:t>
            </w:r>
            <w:r w:rsidRPr="008C13E4">
              <w:t xml:space="preserve"> registro </w:t>
            </w:r>
            <w:r w:rsidRPr="008C13E4">
              <w:rPr>
                <w:b/>
                <w:i/>
              </w:rPr>
              <w:t>digital de sociedades uniforme a escala de la Unión</w:t>
            </w:r>
            <w:r w:rsidRPr="008C13E4">
              <w:t xml:space="preserve"> no debe sustituir a las normas nacionales de constitución existentes, sino servir de portal común</w:t>
            </w:r>
            <w:r w:rsidRPr="008C13E4">
              <w:rPr>
                <w:b/>
                <w:i/>
              </w:rPr>
              <w:t>. Al inscribirse en el registro digital de sociedades a escala de la Unión, una sociedad</w:t>
            </w:r>
            <w:r w:rsidRPr="008C13E4">
              <w:t xml:space="preserve"> debe elegir un Estado miembro como lugar de constitución y, de este modo, la legislación nacional aplicable a su constitución.</w:t>
            </w:r>
          </w:p>
        </w:tc>
        <w:tc>
          <w:tcPr>
            <w:tcW w:w="4876" w:type="dxa"/>
            <w:tcBorders>
              <w:top w:val="nil"/>
              <w:left w:val="nil"/>
              <w:bottom w:val="nil"/>
              <w:right w:val="nil"/>
            </w:tcBorders>
          </w:tcPr>
          <w:p w14:paraId="7D397785" w14:textId="77777777" w:rsidR="006250B9" w:rsidRPr="008C13E4" w:rsidRDefault="006250B9" w:rsidP="00C46B21">
            <w:pPr>
              <w:pStyle w:val="Normal6a"/>
            </w:pPr>
            <w:r w:rsidRPr="008C13E4">
              <w:t xml:space="preserve">Para facilitar la consecución de estos objetivos, la Comisión debe crear y gestionar </w:t>
            </w:r>
            <w:r w:rsidRPr="008C13E4">
              <w:rPr>
                <w:b/>
                <w:i/>
              </w:rPr>
              <w:t>una ventanilla directa</w:t>
            </w:r>
            <w:r w:rsidRPr="008C13E4">
              <w:t xml:space="preserve"> digital uniforme a escala de la Unión para las SEEE. </w:t>
            </w:r>
            <w:r w:rsidRPr="008C13E4">
              <w:rPr>
                <w:b/>
                <w:i/>
              </w:rPr>
              <w:t>Dicha ventanilla</w:t>
            </w:r>
            <w:r w:rsidRPr="008C13E4">
              <w:t xml:space="preserve"> complementaría y ampliaría el actual sistema de interconexión de los registros empresariales (BRIS) </w:t>
            </w:r>
            <w:r w:rsidRPr="008C13E4">
              <w:rPr>
                <w:b/>
                <w:i/>
              </w:rPr>
              <w:t>al proporcionar una interfaz de acceso único armonizada para uso transfronterizo, sin crear un</w:t>
            </w:r>
            <w:r w:rsidRPr="008C13E4">
              <w:t xml:space="preserve"> registro </w:t>
            </w:r>
            <w:r w:rsidRPr="008C13E4">
              <w:rPr>
                <w:b/>
                <w:i/>
              </w:rPr>
              <w:t>separado o paralelo. La ventanilla directa digital</w:t>
            </w:r>
            <w:r w:rsidRPr="008C13E4">
              <w:t xml:space="preserve"> no debe sustituir a las normas nacionales de constitución existentes, sino servir de portal común </w:t>
            </w:r>
            <w:r w:rsidRPr="008C13E4">
              <w:rPr>
                <w:b/>
                <w:i/>
              </w:rPr>
              <w:t>para ellas. Al utilizar esta ventanilla para registrar a una SEEE, el solicitante</w:t>
            </w:r>
            <w:r w:rsidRPr="008C13E4">
              <w:t xml:space="preserve"> debe elegir un Estado miembro como lugar de constitución y, de este modo, la legislación nacional aplicable a su constitución.</w:t>
            </w:r>
          </w:p>
        </w:tc>
      </w:tr>
    </w:tbl>
    <w:p w14:paraId="60BDEC9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1293982" w14:textId="77777777" w:rsidR="006250B9" w:rsidRPr="008C13E4" w:rsidRDefault="006250B9" w:rsidP="006250B9">
      <w:r w:rsidRPr="00566B91">
        <w:rPr>
          <w:rStyle w:val="HideTWBExt"/>
        </w:rPr>
        <w:t>&lt;/Amend&gt;</w:t>
      </w:r>
    </w:p>
    <w:p w14:paraId="58EFA1B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249</w:t>
      </w:r>
      <w:r w:rsidRPr="00566B91">
        <w:rPr>
          <w:rStyle w:val="HideTWBExt"/>
          <w:b w:val="0"/>
        </w:rPr>
        <w:t>&lt;/NumAm&gt;</w:t>
      </w:r>
    </w:p>
    <w:p w14:paraId="7C1BC81D"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50D8EA2F" w14:textId="77777777" w:rsidR="006250B9" w:rsidRPr="008C13E4" w:rsidRDefault="006250B9" w:rsidP="006250B9">
      <w:pPr>
        <w:pStyle w:val="NormalBold"/>
      </w:pPr>
      <w:r w:rsidRPr="00566B91">
        <w:rPr>
          <w:rStyle w:val="HideTWBExt"/>
          <w:b w:val="0"/>
        </w:rPr>
        <w:t>&lt;/RepeatBlock-By&gt;</w:t>
      </w:r>
    </w:p>
    <w:p w14:paraId="2C9CEB6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AFFE8EC" w14:textId="77777777" w:rsidR="006250B9" w:rsidRPr="008C13E4" w:rsidRDefault="006250B9" w:rsidP="006250B9">
      <w:pPr>
        <w:pStyle w:val="NormalBold"/>
      </w:pPr>
      <w:r w:rsidRPr="00566B91">
        <w:rPr>
          <w:rStyle w:val="HideTWBExt"/>
          <w:b w:val="0"/>
        </w:rPr>
        <w:t>&lt;Article&gt;</w:t>
      </w:r>
      <w:r w:rsidRPr="008C13E4">
        <w:t>Anexo I – punto 3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A655A56" w14:textId="77777777" w:rsidTr="00C46B21">
        <w:trPr>
          <w:trHeight w:hRule="exact" w:val="240"/>
          <w:jc w:val="center"/>
        </w:trPr>
        <w:tc>
          <w:tcPr>
            <w:tcW w:w="9752" w:type="dxa"/>
            <w:gridSpan w:val="2"/>
            <w:tcBorders>
              <w:top w:val="nil"/>
              <w:left w:val="nil"/>
              <w:bottom w:val="nil"/>
              <w:right w:val="nil"/>
            </w:tcBorders>
          </w:tcPr>
          <w:p w14:paraId="66976E0A" w14:textId="77777777" w:rsidR="006250B9" w:rsidRPr="008C13E4" w:rsidRDefault="006250B9" w:rsidP="00C46B21"/>
        </w:tc>
      </w:tr>
      <w:tr w:rsidR="006250B9" w:rsidRPr="008C13E4" w14:paraId="4B32BE84" w14:textId="77777777" w:rsidTr="00C46B21">
        <w:trPr>
          <w:trHeight w:val="240"/>
          <w:jc w:val="center"/>
        </w:trPr>
        <w:tc>
          <w:tcPr>
            <w:tcW w:w="4876" w:type="dxa"/>
            <w:tcBorders>
              <w:top w:val="nil"/>
              <w:left w:val="nil"/>
              <w:bottom w:val="nil"/>
              <w:right w:val="nil"/>
            </w:tcBorders>
          </w:tcPr>
          <w:p w14:paraId="7D4773E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9354206" w14:textId="77777777" w:rsidR="006250B9" w:rsidRPr="008C13E4" w:rsidRDefault="006250B9" w:rsidP="00C46B21">
            <w:pPr>
              <w:pStyle w:val="AmColumnHeading"/>
            </w:pPr>
            <w:r w:rsidRPr="008C13E4">
              <w:t>Enmienda</w:t>
            </w:r>
          </w:p>
        </w:tc>
      </w:tr>
      <w:tr w:rsidR="006250B9" w:rsidRPr="008C13E4" w14:paraId="438091F0" w14:textId="77777777" w:rsidTr="00C46B21">
        <w:trPr>
          <w:jc w:val="center"/>
        </w:trPr>
        <w:tc>
          <w:tcPr>
            <w:tcW w:w="4876" w:type="dxa"/>
            <w:tcBorders>
              <w:top w:val="nil"/>
              <w:left w:val="nil"/>
              <w:bottom w:val="nil"/>
              <w:right w:val="nil"/>
            </w:tcBorders>
          </w:tcPr>
          <w:p w14:paraId="74C39BBA" w14:textId="77777777" w:rsidR="006250B9" w:rsidRPr="008C13E4" w:rsidRDefault="006250B9" w:rsidP="00C46B21">
            <w:pPr>
              <w:pStyle w:val="Normal6a"/>
            </w:pPr>
            <w:r w:rsidRPr="008C13E4">
              <w:t xml:space="preserve">Para facilitar la consecución de estos objetivos, la Comisión debe crear y gestionar un registro digital de sociedades uniforme a escala de la Unión para las </w:t>
            </w:r>
            <w:r w:rsidRPr="008C13E4">
              <w:rPr>
                <w:b/>
                <w:i/>
              </w:rPr>
              <w:t>SEEE</w:t>
            </w:r>
            <w:r w:rsidRPr="008C13E4">
              <w:t>. Dicho registro complementaría y ampliaría el actual sistema de interconexión de los registros empresariales (BRIS). El registro digital de sociedades uniforme a escala de la Unión no debe sustituir a las normas nacionales de constitución existentes, sino servir de portal común. Al inscribirse en el registro digital de sociedades a escala de la Unión, una sociedad debe elegir un Estado miembro como lugar de constitución y, de este modo, la legislación nacional aplicable a su constitución.</w:t>
            </w:r>
          </w:p>
        </w:tc>
        <w:tc>
          <w:tcPr>
            <w:tcW w:w="4876" w:type="dxa"/>
            <w:tcBorders>
              <w:top w:val="nil"/>
              <w:left w:val="nil"/>
              <w:bottom w:val="nil"/>
              <w:right w:val="nil"/>
            </w:tcBorders>
          </w:tcPr>
          <w:p w14:paraId="0F3A1D3E" w14:textId="77777777" w:rsidR="006250B9" w:rsidRPr="008C13E4" w:rsidRDefault="006250B9" w:rsidP="00C46B21">
            <w:pPr>
              <w:pStyle w:val="Normal6a"/>
            </w:pPr>
            <w:r w:rsidRPr="008C13E4">
              <w:t xml:space="preserve">Para facilitar la consecución de estos objetivos, la Comisión debe crear y gestionar un registro digital de sociedades uniforme a escala de la Unión para las </w:t>
            </w:r>
            <w:r w:rsidRPr="008C13E4">
              <w:rPr>
                <w:b/>
                <w:i/>
              </w:rPr>
              <w:t>SES</w:t>
            </w:r>
            <w:r w:rsidRPr="008C13E4">
              <w:t>. Dicho registro complementaría y ampliaría el actual sistema de interconexión de los registros empresariales (BRIS). El registro digital de sociedades uniforme a escala de la Unión no debe sustituir a las normas nacionales de constitución existentes, sino servir de portal común. Al inscribirse en el registro digital de sociedades a escala de la Unión, una sociedad debe elegir un Estado miembro como lugar de constitución y, de este modo, la legislación nacional aplicable a su constitución.</w:t>
            </w:r>
          </w:p>
        </w:tc>
      </w:tr>
    </w:tbl>
    <w:p w14:paraId="366B89CB"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5691EFE9" w14:textId="77777777" w:rsidR="006250B9" w:rsidRPr="00566B91" w:rsidRDefault="006250B9" w:rsidP="006250B9">
      <w:pPr>
        <w:rPr>
          <w:lang w:val="sv-SE"/>
        </w:rPr>
      </w:pPr>
      <w:r w:rsidRPr="00566B91">
        <w:rPr>
          <w:rStyle w:val="HideTWBExt"/>
          <w:lang w:val="sv-SE"/>
        </w:rPr>
        <w:t>&lt;/Amend&gt;</w:t>
      </w:r>
    </w:p>
    <w:p w14:paraId="73F2EC69"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250</w:t>
      </w:r>
      <w:r w:rsidRPr="00566B91">
        <w:rPr>
          <w:rStyle w:val="HideTWBExt"/>
          <w:b w:val="0"/>
        </w:rPr>
        <w:t>&lt;/NumAm&gt;</w:t>
      </w:r>
    </w:p>
    <w:p w14:paraId="49647679"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Lukas Mandl</w:t>
      </w:r>
      <w:r w:rsidRPr="00566B91">
        <w:rPr>
          <w:rStyle w:val="HideTWBExt"/>
          <w:b w:val="0"/>
        </w:rPr>
        <w:t>&lt;/Members&gt;</w:t>
      </w:r>
    </w:p>
    <w:p w14:paraId="2E21E363" w14:textId="77777777" w:rsidR="006250B9" w:rsidRPr="00566B91" w:rsidRDefault="006250B9" w:rsidP="006250B9">
      <w:pPr>
        <w:pStyle w:val="NormalBold"/>
        <w:rPr>
          <w:lang w:val="sv-SE"/>
        </w:rPr>
      </w:pPr>
      <w:r w:rsidRPr="00566B91">
        <w:rPr>
          <w:rStyle w:val="HideTWBExt"/>
          <w:b w:val="0"/>
        </w:rPr>
        <w:t>&lt;/RepeatBlock-By&gt;</w:t>
      </w:r>
    </w:p>
    <w:p w14:paraId="651D283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A9D1C0D" w14:textId="77777777" w:rsidR="006250B9" w:rsidRPr="008C13E4" w:rsidRDefault="006250B9" w:rsidP="006250B9">
      <w:pPr>
        <w:pStyle w:val="NormalBold"/>
      </w:pPr>
      <w:r w:rsidRPr="00566B91">
        <w:rPr>
          <w:rStyle w:val="HideTWBExt"/>
          <w:b w:val="0"/>
        </w:rPr>
        <w:t>&lt;Article&gt;</w:t>
      </w:r>
      <w:r w:rsidRPr="008C13E4">
        <w:t>Anexo I – punto 3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883E179" w14:textId="77777777" w:rsidTr="00C46B21">
        <w:trPr>
          <w:trHeight w:hRule="exact" w:val="240"/>
          <w:jc w:val="center"/>
        </w:trPr>
        <w:tc>
          <w:tcPr>
            <w:tcW w:w="9752" w:type="dxa"/>
            <w:gridSpan w:val="2"/>
            <w:tcBorders>
              <w:top w:val="nil"/>
              <w:left w:val="nil"/>
              <w:bottom w:val="nil"/>
              <w:right w:val="nil"/>
            </w:tcBorders>
          </w:tcPr>
          <w:p w14:paraId="6849F689" w14:textId="77777777" w:rsidR="006250B9" w:rsidRPr="008C13E4" w:rsidRDefault="006250B9" w:rsidP="00C46B21"/>
        </w:tc>
      </w:tr>
      <w:tr w:rsidR="006250B9" w:rsidRPr="008C13E4" w14:paraId="2EC9351D" w14:textId="77777777" w:rsidTr="00C46B21">
        <w:trPr>
          <w:trHeight w:val="240"/>
          <w:jc w:val="center"/>
        </w:trPr>
        <w:tc>
          <w:tcPr>
            <w:tcW w:w="4876" w:type="dxa"/>
            <w:tcBorders>
              <w:top w:val="nil"/>
              <w:left w:val="nil"/>
              <w:bottom w:val="nil"/>
              <w:right w:val="nil"/>
            </w:tcBorders>
          </w:tcPr>
          <w:p w14:paraId="766DDAE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F732116" w14:textId="77777777" w:rsidR="006250B9" w:rsidRPr="008C13E4" w:rsidRDefault="006250B9" w:rsidP="00C46B21">
            <w:pPr>
              <w:pStyle w:val="AmColumnHeading"/>
            </w:pPr>
            <w:r w:rsidRPr="008C13E4">
              <w:t>Enmienda</w:t>
            </w:r>
          </w:p>
        </w:tc>
      </w:tr>
      <w:tr w:rsidR="006250B9" w:rsidRPr="008C13E4" w14:paraId="27E32D47" w14:textId="77777777" w:rsidTr="00C46B21">
        <w:trPr>
          <w:jc w:val="center"/>
        </w:trPr>
        <w:tc>
          <w:tcPr>
            <w:tcW w:w="4876" w:type="dxa"/>
            <w:tcBorders>
              <w:top w:val="nil"/>
              <w:left w:val="nil"/>
              <w:bottom w:val="nil"/>
              <w:right w:val="nil"/>
            </w:tcBorders>
          </w:tcPr>
          <w:p w14:paraId="78077791" w14:textId="77777777" w:rsidR="006250B9" w:rsidRPr="008C13E4" w:rsidRDefault="006250B9" w:rsidP="00C46B21">
            <w:pPr>
              <w:pStyle w:val="Normal6a"/>
            </w:pPr>
            <w:r w:rsidRPr="008C13E4">
              <w:t xml:space="preserve">El </w:t>
            </w:r>
            <w:r w:rsidRPr="008C13E4">
              <w:rPr>
                <w:b/>
                <w:i/>
              </w:rPr>
              <w:t>registro digital de sociedades uniforme a escala de la Unión establecería</w:t>
            </w:r>
            <w:r w:rsidRPr="008C13E4">
              <w:t xml:space="preserve"> una ventanilla directa para </w:t>
            </w:r>
            <w:r w:rsidRPr="008C13E4">
              <w:rPr>
                <w:b/>
                <w:i/>
              </w:rPr>
              <w:t>el registro</w:t>
            </w:r>
            <w:r w:rsidRPr="008C13E4">
              <w:t xml:space="preserve"> de empresas como SEEE. La constitución, la presentación de documentos y las actualizaciones deben ser gestionadas </w:t>
            </w:r>
            <w:r w:rsidRPr="008C13E4">
              <w:rPr>
                <w:b/>
                <w:i/>
              </w:rPr>
              <w:t>por dicho registro una sola vez y ser accesibles en todos los Estados miembros a través de una interfaz multilingüe y de normas de identificación armonizadas con arreglo al Reglamento eIDAS</w:t>
            </w:r>
            <w:r w:rsidRPr="008C13E4">
              <w:rPr>
                <w:b/>
                <w:i/>
                <w:vertAlign w:val="superscript"/>
              </w:rPr>
              <w:t>1</w:t>
            </w:r>
            <w:r w:rsidRPr="008C13E4">
              <w:rPr>
                <w:b/>
                <w:i/>
              </w:rPr>
              <w:t>. Para el registro se podría utilizar una red de registro distribuido con permisos que registre actos societarios clave, como registros o transferencias de acciones, con marcas de tiempo inalterables</w:t>
            </w:r>
            <w:r w:rsidRPr="008C13E4">
              <w:t>.</w:t>
            </w:r>
          </w:p>
        </w:tc>
        <w:tc>
          <w:tcPr>
            <w:tcW w:w="4876" w:type="dxa"/>
            <w:tcBorders>
              <w:top w:val="nil"/>
              <w:left w:val="nil"/>
              <w:bottom w:val="nil"/>
              <w:right w:val="nil"/>
            </w:tcBorders>
          </w:tcPr>
          <w:p w14:paraId="5182F44E" w14:textId="77777777" w:rsidR="006250B9" w:rsidRPr="008C13E4" w:rsidRDefault="006250B9" w:rsidP="00C46B21">
            <w:pPr>
              <w:pStyle w:val="Normal6a"/>
            </w:pPr>
            <w:r w:rsidRPr="008C13E4">
              <w:t xml:space="preserve">El </w:t>
            </w:r>
            <w:r w:rsidRPr="008C13E4">
              <w:rPr>
                <w:b/>
                <w:i/>
              </w:rPr>
              <w:t>punto de acceso actuaría como</w:t>
            </w:r>
            <w:r w:rsidRPr="008C13E4">
              <w:t xml:space="preserve"> una ventanilla directa para </w:t>
            </w:r>
            <w:r w:rsidRPr="008C13E4">
              <w:rPr>
                <w:b/>
                <w:i/>
              </w:rPr>
              <w:t>la búsqueda</w:t>
            </w:r>
            <w:r w:rsidRPr="008C13E4">
              <w:t xml:space="preserve"> de empresas </w:t>
            </w:r>
            <w:r w:rsidRPr="008C13E4">
              <w:rPr>
                <w:b/>
                <w:i/>
              </w:rPr>
              <w:t>registradas</w:t>
            </w:r>
            <w:r w:rsidRPr="008C13E4">
              <w:t xml:space="preserve"> como SEEE. La constitución, la presentación de documentos y las actualizaciones deben ser gestionadas </w:t>
            </w:r>
            <w:r w:rsidRPr="008C13E4">
              <w:rPr>
                <w:b/>
                <w:i/>
              </w:rPr>
              <w:t>conforme a la Directiva (UE)</w:t>
            </w:r>
            <w:r w:rsidRPr="008C13E4">
              <w:t xml:space="preserve"> </w:t>
            </w:r>
            <w:r w:rsidRPr="008C13E4">
              <w:rPr>
                <w:b/>
                <w:i/>
              </w:rPr>
              <w:t>2025/25</w:t>
            </w:r>
            <w:r w:rsidRPr="008C13E4">
              <w:t>.</w:t>
            </w:r>
          </w:p>
        </w:tc>
      </w:tr>
      <w:tr w:rsidR="006250B9" w:rsidRPr="008C13E4" w14:paraId="1D33880C" w14:textId="77777777" w:rsidTr="00C46B21">
        <w:trPr>
          <w:jc w:val="center"/>
        </w:trPr>
        <w:tc>
          <w:tcPr>
            <w:tcW w:w="4876" w:type="dxa"/>
            <w:tcBorders>
              <w:top w:val="nil"/>
              <w:left w:val="nil"/>
              <w:bottom w:val="nil"/>
              <w:right w:val="nil"/>
            </w:tcBorders>
          </w:tcPr>
          <w:p w14:paraId="514CC792" w14:textId="77777777" w:rsidR="006250B9" w:rsidRPr="008C13E4" w:rsidRDefault="006250B9" w:rsidP="00C46B21">
            <w:pPr>
              <w:pStyle w:val="Normal6a"/>
            </w:pPr>
            <w:r w:rsidRPr="008C13E4">
              <w:rPr>
                <w:b/>
                <w:i/>
              </w:rPr>
              <w:t>_________________</w:t>
            </w:r>
          </w:p>
        </w:tc>
        <w:tc>
          <w:tcPr>
            <w:tcW w:w="4876" w:type="dxa"/>
            <w:tcBorders>
              <w:top w:val="nil"/>
              <w:left w:val="nil"/>
              <w:bottom w:val="nil"/>
              <w:right w:val="nil"/>
            </w:tcBorders>
          </w:tcPr>
          <w:p w14:paraId="09911086" w14:textId="77777777" w:rsidR="006250B9" w:rsidRPr="008C13E4" w:rsidRDefault="006250B9" w:rsidP="00C46B21"/>
        </w:tc>
      </w:tr>
      <w:tr w:rsidR="006250B9" w:rsidRPr="008C13E4" w14:paraId="3AEF18CA" w14:textId="77777777" w:rsidTr="00C46B21">
        <w:trPr>
          <w:jc w:val="center"/>
        </w:trPr>
        <w:tc>
          <w:tcPr>
            <w:tcW w:w="4876" w:type="dxa"/>
            <w:tcBorders>
              <w:top w:val="nil"/>
              <w:left w:val="nil"/>
              <w:bottom w:val="nil"/>
              <w:right w:val="nil"/>
            </w:tcBorders>
          </w:tcPr>
          <w:p w14:paraId="5CF70402" w14:textId="77777777" w:rsidR="006250B9" w:rsidRPr="008C13E4" w:rsidRDefault="006250B9" w:rsidP="00C46B21">
            <w:pPr>
              <w:pStyle w:val="Normal6a"/>
            </w:pPr>
            <w:r w:rsidRPr="008C13E4">
              <w:rPr>
                <w:b/>
                <w:i/>
              </w:rPr>
              <w:t xml:space="preserve"> </w:t>
            </w:r>
          </w:p>
        </w:tc>
        <w:tc>
          <w:tcPr>
            <w:tcW w:w="4876" w:type="dxa"/>
            <w:tcBorders>
              <w:top w:val="nil"/>
              <w:left w:val="nil"/>
              <w:bottom w:val="nil"/>
              <w:right w:val="nil"/>
            </w:tcBorders>
          </w:tcPr>
          <w:p w14:paraId="0B619DCB" w14:textId="77777777" w:rsidR="006250B9" w:rsidRPr="008C13E4" w:rsidRDefault="006250B9" w:rsidP="00C46B21"/>
        </w:tc>
      </w:tr>
    </w:tbl>
    <w:p w14:paraId="0196BF0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F2B0128" w14:textId="77777777" w:rsidR="006250B9" w:rsidRPr="008C13E4" w:rsidRDefault="006250B9" w:rsidP="006250B9">
      <w:r w:rsidRPr="00566B91">
        <w:rPr>
          <w:rStyle w:val="HideTWBExt"/>
        </w:rPr>
        <w:t>&lt;/Amend&gt;</w:t>
      </w:r>
    </w:p>
    <w:p w14:paraId="7975BE7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251</w:t>
      </w:r>
      <w:r w:rsidRPr="00566B91">
        <w:rPr>
          <w:rStyle w:val="HideTWBExt"/>
          <w:b w:val="0"/>
        </w:rPr>
        <w:t>&lt;/NumAm&gt;</w:t>
      </w:r>
    </w:p>
    <w:p w14:paraId="3518C94D"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12EF625F" w14:textId="77777777" w:rsidR="006250B9" w:rsidRPr="008C13E4" w:rsidRDefault="006250B9" w:rsidP="006250B9">
      <w:pPr>
        <w:pStyle w:val="NormalBold"/>
      </w:pPr>
      <w:r w:rsidRPr="00566B91">
        <w:rPr>
          <w:rStyle w:val="HideTWBExt"/>
          <w:b w:val="0"/>
        </w:rPr>
        <w:t>&lt;/RepeatBlock-By&gt;</w:t>
      </w:r>
    </w:p>
    <w:p w14:paraId="049D905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BB7D597" w14:textId="77777777" w:rsidR="006250B9" w:rsidRPr="008C13E4" w:rsidRDefault="006250B9" w:rsidP="006250B9">
      <w:pPr>
        <w:pStyle w:val="NormalBold"/>
      </w:pPr>
      <w:r w:rsidRPr="00566B91">
        <w:rPr>
          <w:rStyle w:val="HideTWBExt"/>
          <w:b w:val="0"/>
        </w:rPr>
        <w:t>&lt;Article&gt;</w:t>
      </w:r>
      <w:r w:rsidRPr="008C13E4">
        <w:t>Anexo I – punto 3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0EC36C7" w14:textId="77777777" w:rsidTr="00C46B21">
        <w:trPr>
          <w:trHeight w:hRule="exact" w:val="240"/>
          <w:jc w:val="center"/>
        </w:trPr>
        <w:tc>
          <w:tcPr>
            <w:tcW w:w="9752" w:type="dxa"/>
            <w:gridSpan w:val="2"/>
            <w:tcBorders>
              <w:top w:val="nil"/>
              <w:left w:val="nil"/>
              <w:bottom w:val="nil"/>
              <w:right w:val="nil"/>
            </w:tcBorders>
          </w:tcPr>
          <w:p w14:paraId="4689D63A" w14:textId="77777777" w:rsidR="006250B9" w:rsidRPr="008C13E4" w:rsidRDefault="006250B9" w:rsidP="00C46B21"/>
        </w:tc>
      </w:tr>
      <w:tr w:rsidR="006250B9" w:rsidRPr="008C13E4" w14:paraId="49A7DF28" w14:textId="77777777" w:rsidTr="00C46B21">
        <w:trPr>
          <w:trHeight w:val="240"/>
          <w:jc w:val="center"/>
        </w:trPr>
        <w:tc>
          <w:tcPr>
            <w:tcW w:w="4876" w:type="dxa"/>
            <w:tcBorders>
              <w:top w:val="nil"/>
              <w:left w:val="nil"/>
              <w:bottom w:val="nil"/>
              <w:right w:val="nil"/>
            </w:tcBorders>
          </w:tcPr>
          <w:p w14:paraId="70FE439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574B746" w14:textId="77777777" w:rsidR="006250B9" w:rsidRPr="008C13E4" w:rsidRDefault="006250B9" w:rsidP="00C46B21">
            <w:pPr>
              <w:pStyle w:val="AmColumnHeading"/>
            </w:pPr>
            <w:r w:rsidRPr="008C13E4">
              <w:t>Enmienda</w:t>
            </w:r>
          </w:p>
        </w:tc>
      </w:tr>
      <w:tr w:rsidR="006250B9" w:rsidRPr="008C13E4" w14:paraId="24DF21D3" w14:textId="77777777" w:rsidTr="00C46B21">
        <w:trPr>
          <w:jc w:val="center"/>
        </w:trPr>
        <w:tc>
          <w:tcPr>
            <w:tcW w:w="4876" w:type="dxa"/>
            <w:tcBorders>
              <w:top w:val="nil"/>
              <w:left w:val="nil"/>
              <w:bottom w:val="nil"/>
              <w:right w:val="nil"/>
            </w:tcBorders>
          </w:tcPr>
          <w:p w14:paraId="4828DC7E" w14:textId="77777777" w:rsidR="006250B9" w:rsidRPr="008C13E4" w:rsidRDefault="006250B9" w:rsidP="00C46B21">
            <w:pPr>
              <w:pStyle w:val="Normal6a"/>
            </w:pPr>
            <w:r w:rsidRPr="008C13E4">
              <w:rPr>
                <w:b/>
                <w:i/>
              </w:rPr>
              <w:t>El registro digital de sociedades uniforme a escala de la Unión establecería una</w:t>
            </w:r>
            <w:r w:rsidRPr="008C13E4">
              <w:t xml:space="preserve"> ventanilla directa para el registro de empresas como SEEE</w:t>
            </w:r>
            <w:r w:rsidRPr="008C13E4">
              <w:rPr>
                <w:b/>
                <w:i/>
              </w:rPr>
              <w:t>.</w:t>
            </w:r>
            <w:r w:rsidRPr="008C13E4">
              <w:t xml:space="preserve"> La constitución, la presentación de documentos y las actualizaciones</w:t>
            </w:r>
            <w:r w:rsidRPr="008C13E4">
              <w:rPr>
                <w:b/>
                <w:i/>
              </w:rPr>
              <w:t xml:space="preserve"> deben ser gestionadas por dicho registro</w:t>
            </w:r>
            <w:r w:rsidRPr="008C13E4">
              <w:t xml:space="preserve"> una sola vez y ser </w:t>
            </w:r>
            <w:r w:rsidRPr="008C13E4">
              <w:rPr>
                <w:b/>
                <w:i/>
              </w:rPr>
              <w:t>accesibles</w:t>
            </w:r>
            <w:r w:rsidRPr="008C13E4">
              <w:t xml:space="preserve"> en todos los Estados miembros a través de una interfaz multilingüe y de normas de identificación armonizadas con arreglo al Reglamento eIDAS. Para el registro se podría utilizar una red de registro distribuido con permisos que registre actos societarios clave, como registros o transferencias de acciones, con marcas de tiempo inalterables.</w:t>
            </w:r>
          </w:p>
        </w:tc>
        <w:tc>
          <w:tcPr>
            <w:tcW w:w="4876" w:type="dxa"/>
            <w:tcBorders>
              <w:top w:val="nil"/>
              <w:left w:val="nil"/>
              <w:bottom w:val="nil"/>
              <w:right w:val="nil"/>
            </w:tcBorders>
          </w:tcPr>
          <w:p w14:paraId="629FBB3E" w14:textId="77777777" w:rsidR="006250B9" w:rsidRPr="008C13E4" w:rsidRDefault="006250B9" w:rsidP="00C46B21">
            <w:pPr>
              <w:pStyle w:val="Normal6a"/>
            </w:pPr>
            <w:r w:rsidRPr="008C13E4">
              <w:rPr>
                <w:b/>
                <w:i/>
              </w:rPr>
              <w:t>La</w:t>
            </w:r>
            <w:r w:rsidRPr="008C13E4">
              <w:t xml:space="preserve"> ventanilla directa </w:t>
            </w:r>
            <w:r w:rsidRPr="008C13E4">
              <w:rPr>
                <w:b/>
                <w:i/>
              </w:rPr>
              <w:t>digital uniforme a escala de la Unión</w:t>
            </w:r>
            <w:r w:rsidRPr="008C13E4">
              <w:t xml:space="preserve"> para el registro de empresas como SEEE </w:t>
            </w:r>
            <w:r w:rsidRPr="008C13E4">
              <w:rPr>
                <w:b/>
                <w:i/>
              </w:rPr>
              <w:t>debe administrar</w:t>
            </w:r>
            <w:r w:rsidRPr="008C13E4">
              <w:t xml:space="preserve"> la constitución, la presentación de documentos y las actualizaciones una sola vez y ser </w:t>
            </w:r>
            <w:r w:rsidRPr="008C13E4">
              <w:rPr>
                <w:b/>
                <w:i/>
              </w:rPr>
              <w:t>accesible</w:t>
            </w:r>
            <w:r w:rsidRPr="008C13E4">
              <w:t xml:space="preserve"> en todos los Estados miembros a través de una interfaz multilingüe y de normas de identificación armonizadas con arreglo al Reglamento eIDAS. Para el registro se podría utilizar una red de registro distribuido con permisos que registre actos societarios clave, como registros o transferencias de acciones, con marcas de tiempo inalterables.</w:t>
            </w:r>
          </w:p>
        </w:tc>
      </w:tr>
      <w:tr w:rsidR="006250B9" w:rsidRPr="008C13E4" w14:paraId="23D8BB8D" w14:textId="77777777" w:rsidTr="00C46B21">
        <w:trPr>
          <w:jc w:val="center"/>
        </w:trPr>
        <w:tc>
          <w:tcPr>
            <w:tcW w:w="4876" w:type="dxa"/>
            <w:tcBorders>
              <w:top w:val="nil"/>
              <w:left w:val="nil"/>
              <w:bottom w:val="nil"/>
              <w:right w:val="nil"/>
            </w:tcBorders>
          </w:tcPr>
          <w:p w14:paraId="1F216F80" w14:textId="77777777" w:rsidR="006250B9" w:rsidRPr="008C13E4" w:rsidRDefault="006250B9" w:rsidP="00C46B21">
            <w:pPr>
              <w:pStyle w:val="Normal6a"/>
            </w:pPr>
            <w:r w:rsidRPr="008C13E4">
              <w:rPr>
                <w:b/>
                <w:i/>
              </w:rPr>
              <w:t>_________________</w:t>
            </w:r>
          </w:p>
        </w:tc>
        <w:tc>
          <w:tcPr>
            <w:tcW w:w="4876" w:type="dxa"/>
            <w:tcBorders>
              <w:top w:val="nil"/>
              <w:left w:val="nil"/>
              <w:bottom w:val="nil"/>
              <w:right w:val="nil"/>
            </w:tcBorders>
          </w:tcPr>
          <w:p w14:paraId="60BF3ECA" w14:textId="77777777" w:rsidR="006250B9" w:rsidRPr="008C13E4" w:rsidRDefault="006250B9" w:rsidP="00C46B21">
            <w:pPr>
              <w:pStyle w:val="Normal6a"/>
            </w:pPr>
            <w:r w:rsidRPr="008C13E4">
              <w:rPr>
                <w:b/>
                <w:i/>
              </w:rPr>
              <w:t>_________________</w:t>
            </w:r>
          </w:p>
        </w:tc>
      </w:tr>
      <w:tr w:rsidR="006250B9" w:rsidRPr="008C13E4" w14:paraId="7B4D5A22" w14:textId="77777777" w:rsidTr="00C46B21">
        <w:trPr>
          <w:jc w:val="center"/>
        </w:trPr>
        <w:tc>
          <w:tcPr>
            <w:tcW w:w="4876" w:type="dxa"/>
            <w:tcBorders>
              <w:top w:val="nil"/>
              <w:left w:val="nil"/>
              <w:bottom w:val="nil"/>
              <w:right w:val="nil"/>
            </w:tcBorders>
          </w:tcPr>
          <w:p w14:paraId="4C9FE6D7" w14:textId="77777777" w:rsidR="006250B9" w:rsidRPr="008C13E4" w:rsidRDefault="006250B9" w:rsidP="00C46B21">
            <w:pPr>
              <w:pStyle w:val="Normal6a"/>
            </w:pPr>
            <w:r w:rsidRPr="008C13E4">
              <w:t xml:space="preserve"> </w:t>
            </w:r>
          </w:p>
        </w:tc>
        <w:tc>
          <w:tcPr>
            <w:tcW w:w="4876" w:type="dxa"/>
            <w:tcBorders>
              <w:top w:val="nil"/>
              <w:left w:val="nil"/>
              <w:bottom w:val="nil"/>
              <w:right w:val="nil"/>
            </w:tcBorders>
          </w:tcPr>
          <w:p w14:paraId="2D679F0C" w14:textId="77777777" w:rsidR="006250B9" w:rsidRPr="008C13E4" w:rsidRDefault="006250B9" w:rsidP="00C46B21">
            <w:pPr>
              <w:pStyle w:val="Normal6a"/>
            </w:pPr>
            <w:r w:rsidRPr="008C13E4">
              <w:t xml:space="preserve"> </w:t>
            </w:r>
          </w:p>
        </w:tc>
      </w:tr>
    </w:tbl>
    <w:p w14:paraId="6187D53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30AA8F8" w14:textId="77777777" w:rsidR="006250B9" w:rsidRPr="008C13E4" w:rsidRDefault="006250B9" w:rsidP="006250B9">
      <w:r w:rsidRPr="00566B91">
        <w:rPr>
          <w:rStyle w:val="HideTWBExt"/>
        </w:rPr>
        <w:t>&lt;/Amend&gt;</w:t>
      </w:r>
    </w:p>
    <w:p w14:paraId="2A8BEAF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252</w:t>
      </w:r>
      <w:r w:rsidRPr="00566B91">
        <w:rPr>
          <w:rStyle w:val="HideTWBExt"/>
          <w:b w:val="0"/>
        </w:rPr>
        <w:t>&lt;/NumAm&gt;</w:t>
      </w:r>
    </w:p>
    <w:p w14:paraId="54C164FC"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1A4C094A" w14:textId="77777777" w:rsidR="006250B9" w:rsidRPr="008C13E4" w:rsidRDefault="006250B9" w:rsidP="006250B9">
      <w:pPr>
        <w:pStyle w:val="NormalBold"/>
      </w:pPr>
      <w:r w:rsidRPr="00566B91">
        <w:rPr>
          <w:rStyle w:val="HideTWBExt"/>
          <w:b w:val="0"/>
        </w:rPr>
        <w:t>&lt;/RepeatBlock-By&gt;</w:t>
      </w:r>
    </w:p>
    <w:p w14:paraId="720D2B6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E461DB9" w14:textId="77777777" w:rsidR="006250B9" w:rsidRPr="008C13E4" w:rsidRDefault="006250B9" w:rsidP="006250B9">
      <w:pPr>
        <w:pStyle w:val="NormalBold"/>
      </w:pPr>
      <w:r w:rsidRPr="00566B91">
        <w:rPr>
          <w:rStyle w:val="HideTWBExt"/>
          <w:b w:val="0"/>
        </w:rPr>
        <w:t>&lt;Article&gt;</w:t>
      </w:r>
      <w:r w:rsidRPr="008C13E4">
        <w:t>Anexo I – punto 3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EBF944F" w14:textId="77777777" w:rsidTr="00C46B21">
        <w:trPr>
          <w:trHeight w:hRule="exact" w:val="240"/>
          <w:jc w:val="center"/>
        </w:trPr>
        <w:tc>
          <w:tcPr>
            <w:tcW w:w="9752" w:type="dxa"/>
            <w:gridSpan w:val="2"/>
            <w:tcBorders>
              <w:top w:val="nil"/>
              <w:left w:val="nil"/>
              <w:bottom w:val="nil"/>
              <w:right w:val="nil"/>
            </w:tcBorders>
          </w:tcPr>
          <w:p w14:paraId="62EF3B37" w14:textId="77777777" w:rsidR="006250B9" w:rsidRPr="008C13E4" w:rsidRDefault="006250B9" w:rsidP="00C46B21"/>
        </w:tc>
      </w:tr>
      <w:tr w:rsidR="006250B9" w:rsidRPr="008C13E4" w14:paraId="09FD5234" w14:textId="77777777" w:rsidTr="00C46B21">
        <w:trPr>
          <w:trHeight w:val="240"/>
          <w:jc w:val="center"/>
        </w:trPr>
        <w:tc>
          <w:tcPr>
            <w:tcW w:w="4876" w:type="dxa"/>
            <w:tcBorders>
              <w:top w:val="nil"/>
              <w:left w:val="nil"/>
              <w:bottom w:val="nil"/>
              <w:right w:val="nil"/>
            </w:tcBorders>
          </w:tcPr>
          <w:p w14:paraId="66A960A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AEEE614" w14:textId="77777777" w:rsidR="006250B9" w:rsidRPr="008C13E4" w:rsidRDefault="006250B9" w:rsidP="00C46B21">
            <w:pPr>
              <w:pStyle w:val="AmColumnHeading"/>
            </w:pPr>
            <w:r w:rsidRPr="008C13E4">
              <w:t>Enmienda</w:t>
            </w:r>
          </w:p>
        </w:tc>
      </w:tr>
      <w:tr w:rsidR="006250B9" w:rsidRPr="008C13E4" w14:paraId="27C2EE8F" w14:textId="77777777" w:rsidTr="00C46B21">
        <w:trPr>
          <w:jc w:val="center"/>
        </w:trPr>
        <w:tc>
          <w:tcPr>
            <w:tcW w:w="4876" w:type="dxa"/>
            <w:tcBorders>
              <w:top w:val="nil"/>
              <w:left w:val="nil"/>
              <w:bottom w:val="nil"/>
              <w:right w:val="nil"/>
            </w:tcBorders>
          </w:tcPr>
          <w:p w14:paraId="56474C90" w14:textId="77777777" w:rsidR="006250B9" w:rsidRPr="008C13E4" w:rsidRDefault="006250B9" w:rsidP="00C46B21">
            <w:pPr>
              <w:pStyle w:val="Normal6a"/>
            </w:pPr>
            <w:r w:rsidRPr="008C13E4">
              <w:t xml:space="preserve">El registro digital de sociedades uniforme a escala de la Unión establecería una ventanilla directa para el registro de empresas como </w:t>
            </w:r>
            <w:r w:rsidRPr="008C13E4">
              <w:rPr>
                <w:b/>
                <w:i/>
              </w:rPr>
              <w:t>SEEE</w:t>
            </w:r>
            <w:r w:rsidRPr="008C13E4">
              <w:t>. La constitución, la presentación de documentos y las actualizaciones deben ser gestionadas por dicho registro una sola vez y ser accesibles en todos los Estados miembros a través de una interfaz multilingüe y de normas de identificación armonizadas con arreglo al Reglamento eIDAS. Para el registro se podría utilizar una red de registro distribuido con permisos que registre actos societarios clave, como registros o transferencias de acciones, con marcas de tiempo inalterables.</w:t>
            </w:r>
          </w:p>
        </w:tc>
        <w:tc>
          <w:tcPr>
            <w:tcW w:w="4876" w:type="dxa"/>
            <w:tcBorders>
              <w:top w:val="nil"/>
              <w:left w:val="nil"/>
              <w:bottom w:val="nil"/>
              <w:right w:val="nil"/>
            </w:tcBorders>
          </w:tcPr>
          <w:p w14:paraId="08510895" w14:textId="77777777" w:rsidR="006250B9" w:rsidRPr="008C13E4" w:rsidRDefault="006250B9" w:rsidP="00C46B21">
            <w:pPr>
              <w:pStyle w:val="Normal6a"/>
            </w:pPr>
            <w:r w:rsidRPr="008C13E4">
              <w:t xml:space="preserve">El registro digital de sociedades uniforme a escala de la Unión establecería una ventanilla directa para el registro de empresas como </w:t>
            </w:r>
            <w:r w:rsidRPr="008C13E4">
              <w:rPr>
                <w:b/>
                <w:i/>
              </w:rPr>
              <w:t>SES</w:t>
            </w:r>
            <w:r w:rsidRPr="008C13E4">
              <w:t>. La constitución, la presentación de documentos y las actualizaciones deben ser gestionadas por dicho registro una sola vez y ser accesibles en todos los Estados miembros a través de una interfaz multilingüe y de normas de identificación armonizadas con arreglo al Reglamento eIDAS. Para el registro se podría utilizar una red de registro distribuido con permisos que registre actos societarios clave, como registros o transferencias de acciones, con marcas de tiempo inalterables.</w:t>
            </w:r>
          </w:p>
        </w:tc>
      </w:tr>
      <w:tr w:rsidR="006250B9" w:rsidRPr="008C13E4" w14:paraId="7AC19EDC" w14:textId="77777777" w:rsidTr="00C46B21">
        <w:trPr>
          <w:jc w:val="center"/>
        </w:trPr>
        <w:tc>
          <w:tcPr>
            <w:tcW w:w="4876" w:type="dxa"/>
            <w:tcBorders>
              <w:top w:val="nil"/>
              <w:left w:val="nil"/>
              <w:bottom w:val="nil"/>
              <w:right w:val="nil"/>
            </w:tcBorders>
          </w:tcPr>
          <w:p w14:paraId="7C46A0CA" w14:textId="77777777" w:rsidR="006250B9" w:rsidRPr="008C13E4" w:rsidRDefault="006250B9" w:rsidP="00C46B21">
            <w:pPr>
              <w:pStyle w:val="Normal6a"/>
            </w:pPr>
            <w:r w:rsidRPr="008C13E4">
              <w:rPr>
                <w:b/>
                <w:i/>
              </w:rPr>
              <w:t>_________________</w:t>
            </w:r>
          </w:p>
        </w:tc>
        <w:tc>
          <w:tcPr>
            <w:tcW w:w="4876" w:type="dxa"/>
            <w:tcBorders>
              <w:top w:val="nil"/>
              <w:left w:val="nil"/>
              <w:bottom w:val="nil"/>
              <w:right w:val="nil"/>
            </w:tcBorders>
          </w:tcPr>
          <w:p w14:paraId="3C93521B" w14:textId="77777777" w:rsidR="006250B9" w:rsidRPr="008C13E4" w:rsidRDefault="006250B9" w:rsidP="00C46B21">
            <w:pPr>
              <w:pStyle w:val="Normal6a"/>
            </w:pPr>
            <w:r w:rsidRPr="008C13E4">
              <w:rPr>
                <w:b/>
                <w:i/>
              </w:rPr>
              <w:t>_________________</w:t>
            </w:r>
          </w:p>
        </w:tc>
      </w:tr>
      <w:tr w:rsidR="006250B9" w:rsidRPr="008C13E4" w14:paraId="3840EC3D" w14:textId="77777777" w:rsidTr="00C46B21">
        <w:trPr>
          <w:jc w:val="center"/>
        </w:trPr>
        <w:tc>
          <w:tcPr>
            <w:tcW w:w="4876" w:type="dxa"/>
            <w:tcBorders>
              <w:top w:val="nil"/>
              <w:left w:val="nil"/>
              <w:bottom w:val="nil"/>
              <w:right w:val="nil"/>
            </w:tcBorders>
          </w:tcPr>
          <w:p w14:paraId="70F861F1" w14:textId="77777777" w:rsidR="006250B9" w:rsidRPr="008C13E4" w:rsidRDefault="006250B9" w:rsidP="00C46B21">
            <w:pPr>
              <w:pStyle w:val="Normal6a"/>
            </w:pPr>
            <w:r w:rsidRPr="008C13E4">
              <w:t xml:space="preserve"> </w:t>
            </w:r>
          </w:p>
        </w:tc>
        <w:tc>
          <w:tcPr>
            <w:tcW w:w="4876" w:type="dxa"/>
            <w:tcBorders>
              <w:top w:val="nil"/>
              <w:left w:val="nil"/>
              <w:bottom w:val="nil"/>
              <w:right w:val="nil"/>
            </w:tcBorders>
          </w:tcPr>
          <w:p w14:paraId="03D25CDB" w14:textId="77777777" w:rsidR="006250B9" w:rsidRPr="008C13E4" w:rsidRDefault="006250B9" w:rsidP="00C46B21">
            <w:pPr>
              <w:pStyle w:val="Normal6a"/>
            </w:pPr>
            <w:r w:rsidRPr="008C13E4">
              <w:t xml:space="preserve"> </w:t>
            </w:r>
          </w:p>
        </w:tc>
      </w:tr>
    </w:tbl>
    <w:p w14:paraId="2DB3C038"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3E1F8F0" w14:textId="77777777" w:rsidR="006250B9" w:rsidRPr="008C13E4" w:rsidRDefault="006250B9" w:rsidP="006250B9">
      <w:r w:rsidRPr="00566B91">
        <w:rPr>
          <w:rStyle w:val="HideTWBExt"/>
        </w:rPr>
        <w:t>&lt;/Amend&gt;</w:t>
      </w:r>
    </w:p>
    <w:p w14:paraId="2650DAE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253</w:t>
      </w:r>
      <w:r w:rsidRPr="00566B91">
        <w:rPr>
          <w:rStyle w:val="HideTWBExt"/>
          <w:b w:val="0"/>
        </w:rPr>
        <w:t>&lt;/NumAm&gt;</w:t>
      </w:r>
    </w:p>
    <w:p w14:paraId="06EB192E" w14:textId="77777777" w:rsidR="006250B9" w:rsidRPr="008C13E4" w:rsidRDefault="006250B9" w:rsidP="006250B9">
      <w:pPr>
        <w:pStyle w:val="NormalBold"/>
      </w:pPr>
      <w:r w:rsidRPr="00566B91">
        <w:rPr>
          <w:rStyle w:val="HideTWBExt"/>
          <w:b w:val="0"/>
        </w:rPr>
        <w:t>&lt;RepeatBlock-By&gt;&lt;Members&gt;</w:t>
      </w:r>
      <w:r w:rsidRPr="008C13E4">
        <w:t>Victor Negrescu</w:t>
      </w:r>
      <w:r w:rsidRPr="00566B91">
        <w:rPr>
          <w:rStyle w:val="HideTWBExt"/>
          <w:b w:val="0"/>
        </w:rPr>
        <w:t>&lt;/Members&gt;</w:t>
      </w:r>
    </w:p>
    <w:p w14:paraId="0431A8D8" w14:textId="77777777" w:rsidR="006250B9" w:rsidRPr="008C13E4" w:rsidRDefault="006250B9" w:rsidP="006250B9">
      <w:pPr>
        <w:pStyle w:val="NormalBold"/>
      </w:pPr>
      <w:r w:rsidRPr="00566B91">
        <w:rPr>
          <w:rStyle w:val="HideTWBExt"/>
          <w:b w:val="0"/>
        </w:rPr>
        <w:t>&lt;/RepeatBlock-By&gt;</w:t>
      </w:r>
    </w:p>
    <w:p w14:paraId="0027239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88DF9E6" w14:textId="77777777" w:rsidR="006250B9" w:rsidRPr="008C13E4" w:rsidRDefault="006250B9" w:rsidP="006250B9">
      <w:pPr>
        <w:pStyle w:val="NormalBold"/>
      </w:pPr>
      <w:r w:rsidRPr="00566B91">
        <w:rPr>
          <w:rStyle w:val="HideTWBExt"/>
          <w:b w:val="0"/>
        </w:rPr>
        <w:t>&lt;Article&gt;</w:t>
      </w:r>
      <w:r w:rsidRPr="008C13E4">
        <w:t>Anexo I – punto 3 – párrafo 5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72045DF" w14:textId="77777777" w:rsidTr="00C46B21">
        <w:trPr>
          <w:trHeight w:hRule="exact" w:val="240"/>
          <w:jc w:val="center"/>
        </w:trPr>
        <w:tc>
          <w:tcPr>
            <w:tcW w:w="9752" w:type="dxa"/>
            <w:gridSpan w:val="2"/>
            <w:tcBorders>
              <w:top w:val="nil"/>
              <w:left w:val="nil"/>
              <w:bottom w:val="nil"/>
              <w:right w:val="nil"/>
            </w:tcBorders>
          </w:tcPr>
          <w:p w14:paraId="79B8F1C7" w14:textId="77777777" w:rsidR="006250B9" w:rsidRPr="008C13E4" w:rsidRDefault="006250B9" w:rsidP="00C46B21"/>
        </w:tc>
      </w:tr>
      <w:tr w:rsidR="006250B9" w:rsidRPr="008C13E4" w14:paraId="346A95A0" w14:textId="77777777" w:rsidTr="00C46B21">
        <w:trPr>
          <w:trHeight w:val="240"/>
          <w:jc w:val="center"/>
        </w:trPr>
        <w:tc>
          <w:tcPr>
            <w:tcW w:w="4876" w:type="dxa"/>
            <w:tcBorders>
              <w:top w:val="nil"/>
              <w:left w:val="nil"/>
              <w:bottom w:val="nil"/>
              <w:right w:val="nil"/>
            </w:tcBorders>
          </w:tcPr>
          <w:p w14:paraId="3C25491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D72B3D9" w14:textId="77777777" w:rsidR="006250B9" w:rsidRPr="008C13E4" w:rsidRDefault="006250B9" w:rsidP="00C46B21">
            <w:pPr>
              <w:pStyle w:val="AmColumnHeading"/>
            </w:pPr>
            <w:r w:rsidRPr="008C13E4">
              <w:t>Enmienda</w:t>
            </w:r>
          </w:p>
        </w:tc>
      </w:tr>
      <w:tr w:rsidR="006250B9" w:rsidRPr="008C13E4" w14:paraId="058283C6" w14:textId="77777777" w:rsidTr="00C46B21">
        <w:trPr>
          <w:jc w:val="center"/>
        </w:trPr>
        <w:tc>
          <w:tcPr>
            <w:tcW w:w="4876" w:type="dxa"/>
            <w:tcBorders>
              <w:top w:val="nil"/>
              <w:left w:val="nil"/>
              <w:bottom w:val="nil"/>
              <w:right w:val="nil"/>
            </w:tcBorders>
          </w:tcPr>
          <w:p w14:paraId="77FAF676" w14:textId="77777777" w:rsidR="006250B9" w:rsidRPr="008C13E4" w:rsidRDefault="006250B9" w:rsidP="00C46B21">
            <w:pPr>
              <w:pStyle w:val="Normal6a"/>
            </w:pPr>
          </w:p>
        </w:tc>
        <w:tc>
          <w:tcPr>
            <w:tcW w:w="4876" w:type="dxa"/>
            <w:tcBorders>
              <w:top w:val="nil"/>
              <w:left w:val="nil"/>
              <w:bottom w:val="nil"/>
              <w:right w:val="nil"/>
            </w:tcBorders>
          </w:tcPr>
          <w:p w14:paraId="71CDF6D0" w14:textId="77777777" w:rsidR="006250B9" w:rsidRPr="008C13E4" w:rsidRDefault="006250B9" w:rsidP="00C46B21">
            <w:pPr>
              <w:pStyle w:val="Normal6a"/>
            </w:pPr>
            <w:r w:rsidRPr="008C13E4">
              <w:rPr>
                <w:b/>
                <w:i/>
              </w:rPr>
              <w:t>El registro digital de sociedades también debe incorporar motores de validación basados en la IA y mecanismos de verificación digital para acelerar aún más el registro y minimizar los errores. Estos sistemas serán capaces de comprobar automáticamente los documentos de constitución, las identidades electrónicas (e-ID) y las escrituras públicas para comprobar su integridad y cumplimiento de la legislación, señalando incoherencias en tiempo real. Asimismo, deben integrarse con las bases de datos de e-Justicia y de los registros empresariales nacionales, así como con las listas de alerta rápida de conocimiento del cliente (KYC) y de lucha contra el blanqueo de capitales (LBC), a fin de cotejar los datos con las listas de alerta rápida nacionales y de la Unión (como las listas de titulares reales o sanciones) en tiempo real.</w:t>
            </w:r>
          </w:p>
        </w:tc>
      </w:tr>
    </w:tbl>
    <w:p w14:paraId="7B06004B"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30463462" w14:textId="77777777" w:rsidR="006250B9" w:rsidRPr="00566B91" w:rsidRDefault="006250B9" w:rsidP="006250B9">
      <w:pPr>
        <w:rPr>
          <w:lang w:val="sv-SE"/>
        </w:rPr>
      </w:pPr>
      <w:r w:rsidRPr="00566B91">
        <w:rPr>
          <w:rStyle w:val="HideTWBExt"/>
          <w:lang w:val="sv-SE"/>
        </w:rPr>
        <w:t>&lt;/Amend&gt;</w:t>
      </w:r>
    </w:p>
    <w:p w14:paraId="6EB32CEF"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254</w:t>
      </w:r>
      <w:r w:rsidRPr="00566B91">
        <w:rPr>
          <w:rStyle w:val="HideTWBExt"/>
          <w:b w:val="0"/>
        </w:rPr>
        <w:t>&lt;/NumAm&gt;</w:t>
      </w:r>
    </w:p>
    <w:p w14:paraId="6ACFBBCA"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3E643509" w14:textId="77777777" w:rsidR="006250B9" w:rsidRPr="00566B91" w:rsidRDefault="006250B9" w:rsidP="006250B9">
      <w:pPr>
        <w:pStyle w:val="NormalBold"/>
        <w:rPr>
          <w:lang w:val="sv-SE"/>
        </w:rPr>
      </w:pPr>
      <w:r w:rsidRPr="00566B91">
        <w:rPr>
          <w:rStyle w:val="HideTWBExt"/>
          <w:b w:val="0"/>
        </w:rPr>
        <w:t>&lt;/RepeatBlock-By&gt;</w:t>
      </w:r>
    </w:p>
    <w:p w14:paraId="25536F7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CE7EFDE" w14:textId="77777777" w:rsidR="006250B9" w:rsidRPr="008C13E4" w:rsidRDefault="006250B9" w:rsidP="006250B9">
      <w:pPr>
        <w:pStyle w:val="NormalBold"/>
      </w:pPr>
      <w:r w:rsidRPr="00566B91">
        <w:rPr>
          <w:rStyle w:val="HideTWBExt"/>
          <w:b w:val="0"/>
        </w:rPr>
        <w:t>&lt;Article&gt;</w:t>
      </w:r>
      <w:r w:rsidRPr="008C13E4">
        <w:t>Anexo I – punto 3 – párrafo 5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A1CF393" w14:textId="77777777" w:rsidTr="00C46B21">
        <w:trPr>
          <w:trHeight w:hRule="exact" w:val="240"/>
          <w:jc w:val="center"/>
        </w:trPr>
        <w:tc>
          <w:tcPr>
            <w:tcW w:w="9752" w:type="dxa"/>
            <w:gridSpan w:val="2"/>
            <w:tcBorders>
              <w:top w:val="nil"/>
              <w:left w:val="nil"/>
              <w:bottom w:val="nil"/>
              <w:right w:val="nil"/>
            </w:tcBorders>
          </w:tcPr>
          <w:p w14:paraId="38E9BDA3" w14:textId="77777777" w:rsidR="006250B9" w:rsidRPr="008C13E4" w:rsidRDefault="006250B9" w:rsidP="00C46B21"/>
        </w:tc>
      </w:tr>
      <w:tr w:rsidR="006250B9" w:rsidRPr="008C13E4" w14:paraId="72D87546" w14:textId="77777777" w:rsidTr="00C46B21">
        <w:trPr>
          <w:trHeight w:val="240"/>
          <w:jc w:val="center"/>
        </w:trPr>
        <w:tc>
          <w:tcPr>
            <w:tcW w:w="4876" w:type="dxa"/>
            <w:tcBorders>
              <w:top w:val="nil"/>
              <w:left w:val="nil"/>
              <w:bottom w:val="nil"/>
              <w:right w:val="nil"/>
            </w:tcBorders>
          </w:tcPr>
          <w:p w14:paraId="43B934A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326CECE" w14:textId="77777777" w:rsidR="006250B9" w:rsidRPr="008C13E4" w:rsidRDefault="006250B9" w:rsidP="00C46B21">
            <w:pPr>
              <w:pStyle w:val="AmColumnHeading"/>
            </w:pPr>
            <w:r w:rsidRPr="008C13E4">
              <w:t>Enmienda</w:t>
            </w:r>
          </w:p>
        </w:tc>
      </w:tr>
      <w:tr w:rsidR="006250B9" w:rsidRPr="008C13E4" w14:paraId="1A6AD830" w14:textId="77777777" w:rsidTr="00C46B21">
        <w:trPr>
          <w:jc w:val="center"/>
        </w:trPr>
        <w:tc>
          <w:tcPr>
            <w:tcW w:w="4876" w:type="dxa"/>
            <w:tcBorders>
              <w:top w:val="nil"/>
              <w:left w:val="nil"/>
              <w:bottom w:val="nil"/>
              <w:right w:val="nil"/>
            </w:tcBorders>
          </w:tcPr>
          <w:p w14:paraId="7517E05C" w14:textId="77777777" w:rsidR="006250B9" w:rsidRPr="008C13E4" w:rsidRDefault="006250B9" w:rsidP="00C46B21">
            <w:pPr>
              <w:pStyle w:val="Normal6a"/>
            </w:pPr>
          </w:p>
        </w:tc>
        <w:tc>
          <w:tcPr>
            <w:tcW w:w="4876" w:type="dxa"/>
            <w:tcBorders>
              <w:top w:val="nil"/>
              <w:left w:val="nil"/>
              <w:bottom w:val="nil"/>
              <w:right w:val="nil"/>
            </w:tcBorders>
          </w:tcPr>
          <w:p w14:paraId="300712D9" w14:textId="77777777" w:rsidR="006250B9" w:rsidRPr="008C13E4" w:rsidRDefault="006250B9" w:rsidP="00C46B21">
            <w:pPr>
              <w:pStyle w:val="Normal6a"/>
            </w:pPr>
            <w:r w:rsidRPr="008C13E4">
              <w:rPr>
                <w:b/>
                <w:i/>
              </w:rPr>
              <w:t>Además, debe crearse una plataforma corporativa en línea para facilitar la firma digital segura de documentos, incluidos los documentos notariales, la venta y asignación de acciones, la creación y adopción de resoluciones del consejo de administración y la prestación de servicios de facturación electrónica. Esta plataforma debe permitir el reconocimiento y la utilización en toda la Unión de la portabilidad de las certificaciones, licencias y autorizaciones expedidas en un Estado miembro, de conformidad con el Derecho nacional y de la Unión aplicable;</w:t>
            </w:r>
          </w:p>
        </w:tc>
      </w:tr>
    </w:tbl>
    <w:p w14:paraId="0FF47C9C"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{EN}</w:t>
      </w:r>
      <w:r w:rsidRPr="00566B91">
        <w:rPr>
          <w:lang w:val="fr-BE"/>
        </w:rPr>
        <w:t>en</w:t>
      </w:r>
      <w:r w:rsidRPr="00566B91">
        <w:rPr>
          <w:rStyle w:val="HideTWBExt"/>
          <w:lang w:val="fr-BE"/>
        </w:rPr>
        <w:t>&lt;/Original&gt;</w:t>
      </w:r>
    </w:p>
    <w:p w14:paraId="315D37FA" w14:textId="77777777" w:rsidR="006250B9" w:rsidRPr="00566B91" w:rsidRDefault="006250B9" w:rsidP="006250B9">
      <w:pPr>
        <w:rPr>
          <w:lang w:val="fr-BE"/>
        </w:rPr>
      </w:pPr>
      <w:r w:rsidRPr="00566B91">
        <w:rPr>
          <w:rStyle w:val="HideTWBExt"/>
          <w:lang w:val="fr-BE"/>
        </w:rPr>
        <w:t>&lt;/Amend&gt;</w:t>
      </w:r>
    </w:p>
    <w:p w14:paraId="17C33CEE"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255</w:t>
      </w:r>
      <w:r w:rsidRPr="00566B91">
        <w:rPr>
          <w:rStyle w:val="HideTWBExt"/>
          <w:b w:val="0"/>
        </w:rPr>
        <w:t>&lt;/NumAm&gt;</w:t>
      </w:r>
    </w:p>
    <w:p w14:paraId="380547AF"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3D9BDA84" w14:textId="77777777" w:rsidR="006250B9" w:rsidRPr="00566B91" w:rsidRDefault="006250B9" w:rsidP="006250B9">
      <w:pPr>
        <w:pStyle w:val="NormalBold"/>
        <w:rPr>
          <w:lang w:val="fr-BE"/>
        </w:rPr>
      </w:pPr>
      <w:r w:rsidRPr="00566B91">
        <w:rPr>
          <w:rStyle w:val="HideTWBExt"/>
          <w:b w:val="0"/>
        </w:rPr>
        <w:t>&lt;/RepeatBlock-By&gt;</w:t>
      </w:r>
    </w:p>
    <w:p w14:paraId="1F1AE0E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532EDC9" w14:textId="77777777" w:rsidR="006250B9" w:rsidRPr="008C13E4" w:rsidRDefault="006250B9" w:rsidP="006250B9">
      <w:pPr>
        <w:pStyle w:val="NormalBold"/>
      </w:pPr>
      <w:r w:rsidRPr="00566B91">
        <w:rPr>
          <w:rStyle w:val="HideTWBExt"/>
          <w:b w:val="0"/>
        </w:rPr>
        <w:t>&lt;Article&gt;</w:t>
      </w:r>
      <w:r w:rsidRPr="008C13E4">
        <w:t>Anexo I – punto 3 – párrafo 5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CA5CA0D" w14:textId="77777777" w:rsidTr="00C46B21">
        <w:trPr>
          <w:trHeight w:hRule="exact" w:val="240"/>
          <w:jc w:val="center"/>
        </w:trPr>
        <w:tc>
          <w:tcPr>
            <w:tcW w:w="9752" w:type="dxa"/>
            <w:gridSpan w:val="2"/>
            <w:tcBorders>
              <w:top w:val="nil"/>
              <w:left w:val="nil"/>
              <w:bottom w:val="nil"/>
              <w:right w:val="nil"/>
            </w:tcBorders>
          </w:tcPr>
          <w:p w14:paraId="6DD91920" w14:textId="77777777" w:rsidR="006250B9" w:rsidRPr="008C13E4" w:rsidRDefault="006250B9" w:rsidP="00C46B21"/>
        </w:tc>
      </w:tr>
      <w:tr w:rsidR="006250B9" w:rsidRPr="008C13E4" w14:paraId="5F736BFD" w14:textId="77777777" w:rsidTr="00C46B21">
        <w:trPr>
          <w:trHeight w:val="240"/>
          <w:jc w:val="center"/>
        </w:trPr>
        <w:tc>
          <w:tcPr>
            <w:tcW w:w="4876" w:type="dxa"/>
            <w:tcBorders>
              <w:top w:val="nil"/>
              <w:left w:val="nil"/>
              <w:bottom w:val="nil"/>
              <w:right w:val="nil"/>
            </w:tcBorders>
          </w:tcPr>
          <w:p w14:paraId="3F451E1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99FB86F" w14:textId="77777777" w:rsidR="006250B9" w:rsidRPr="008C13E4" w:rsidRDefault="006250B9" w:rsidP="00C46B21">
            <w:pPr>
              <w:pStyle w:val="AmColumnHeading"/>
            </w:pPr>
            <w:r w:rsidRPr="008C13E4">
              <w:t>Enmienda</w:t>
            </w:r>
          </w:p>
        </w:tc>
      </w:tr>
      <w:tr w:rsidR="006250B9" w:rsidRPr="008C13E4" w14:paraId="3C9850E7" w14:textId="77777777" w:rsidTr="00C46B21">
        <w:trPr>
          <w:jc w:val="center"/>
        </w:trPr>
        <w:tc>
          <w:tcPr>
            <w:tcW w:w="4876" w:type="dxa"/>
            <w:tcBorders>
              <w:top w:val="nil"/>
              <w:left w:val="nil"/>
              <w:bottom w:val="nil"/>
              <w:right w:val="nil"/>
            </w:tcBorders>
          </w:tcPr>
          <w:p w14:paraId="6A02B7CD" w14:textId="77777777" w:rsidR="006250B9" w:rsidRPr="008C13E4" w:rsidRDefault="006250B9" w:rsidP="00C46B21">
            <w:pPr>
              <w:pStyle w:val="Normal6a"/>
            </w:pPr>
          </w:p>
        </w:tc>
        <w:tc>
          <w:tcPr>
            <w:tcW w:w="4876" w:type="dxa"/>
            <w:tcBorders>
              <w:top w:val="nil"/>
              <w:left w:val="nil"/>
              <w:bottom w:val="nil"/>
              <w:right w:val="nil"/>
            </w:tcBorders>
          </w:tcPr>
          <w:p w14:paraId="05522D16" w14:textId="77777777" w:rsidR="006250B9" w:rsidRPr="008C13E4" w:rsidRDefault="006250B9" w:rsidP="00C46B21">
            <w:pPr>
              <w:pStyle w:val="Normal6a"/>
            </w:pPr>
            <w:r w:rsidRPr="008C13E4">
              <w:rPr>
                <w:b/>
                <w:i/>
              </w:rPr>
              <w:t>Debe introducirse un procedimiento simplificado para la constitución de SEEE cuando todos los posibles miembros o accionistas sean ciudadanos de la Unión facultados para usar una autenticación eiDAS, o de SEEE que cumplan este requisito y utilicen el modelo de escritura de constitución desarrollado por la Comisión Europea.</w:t>
            </w:r>
          </w:p>
        </w:tc>
      </w:tr>
    </w:tbl>
    <w:p w14:paraId="3A647254"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{EN}</w:t>
      </w:r>
      <w:r w:rsidRPr="00566B91">
        <w:rPr>
          <w:lang w:val="fr-BE"/>
        </w:rPr>
        <w:t>en</w:t>
      </w:r>
      <w:r w:rsidRPr="00566B91">
        <w:rPr>
          <w:rStyle w:val="HideTWBExt"/>
          <w:lang w:val="fr-BE"/>
        </w:rPr>
        <w:t>&lt;/Original&gt;</w:t>
      </w:r>
    </w:p>
    <w:p w14:paraId="3A82D423" w14:textId="77777777" w:rsidR="006250B9" w:rsidRPr="00566B91" w:rsidRDefault="006250B9" w:rsidP="006250B9">
      <w:pPr>
        <w:rPr>
          <w:lang w:val="fr-BE"/>
        </w:rPr>
      </w:pPr>
      <w:r w:rsidRPr="00566B91">
        <w:rPr>
          <w:rStyle w:val="HideTWBExt"/>
          <w:lang w:val="fr-BE"/>
        </w:rPr>
        <w:t>&lt;/Amend&gt;</w:t>
      </w:r>
    </w:p>
    <w:p w14:paraId="6AFCEE87"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256</w:t>
      </w:r>
      <w:r w:rsidRPr="00566B91">
        <w:rPr>
          <w:rStyle w:val="HideTWBExt"/>
          <w:b w:val="0"/>
        </w:rPr>
        <w:t>&lt;/NumAm&gt;</w:t>
      </w:r>
    </w:p>
    <w:p w14:paraId="04579E11"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3057B0BE" w14:textId="77777777" w:rsidR="006250B9" w:rsidRPr="00566B91" w:rsidRDefault="006250B9" w:rsidP="006250B9">
      <w:pPr>
        <w:pStyle w:val="NormalBold"/>
        <w:rPr>
          <w:lang w:val="fr-BE"/>
        </w:rPr>
      </w:pPr>
      <w:r w:rsidRPr="00566B91">
        <w:rPr>
          <w:rStyle w:val="HideTWBExt"/>
          <w:b w:val="0"/>
        </w:rPr>
        <w:t>&lt;/RepeatBlock-By&gt;</w:t>
      </w:r>
    </w:p>
    <w:p w14:paraId="2F24363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B401FD1" w14:textId="77777777" w:rsidR="006250B9" w:rsidRPr="008C13E4" w:rsidRDefault="006250B9" w:rsidP="006250B9">
      <w:pPr>
        <w:pStyle w:val="NormalBold"/>
      </w:pPr>
      <w:r w:rsidRPr="00566B91">
        <w:rPr>
          <w:rStyle w:val="HideTWBExt"/>
          <w:b w:val="0"/>
        </w:rPr>
        <w:t>&lt;Article&gt;</w:t>
      </w:r>
      <w:r w:rsidRPr="008C13E4">
        <w:t>Anexo I – punto 3 – párrafo 5 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0E53FA6" w14:textId="77777777" w:rsidTr="00C46B21">
        <w:trPr>
          <w:trHeight w:hRule="exact" w:val="240"/>
          <w:jc w:val="center"/>
        </w:trPr>
        <w:tc>
          <w:tcPr>
            <w:tcW w:w="9752" w:type="dxa"/>
            <w:gridSpan w:val="2"/>
            <w:tcBorders>
              <w:top w:val="nil"/>
              <w:left w:val="nil"/>
              <w:bottom w:val="nil"/>
              <w:right w:val="nil"/>
            </w:tcBorders>
          </w:tcPr>
          <w:p w14:paraId="06114DE0" w14:textId="77777777" w:rsidR="006250B9" w:rsidRPr="008C13E4" w:rsidRDefault="006250B9" w:rsidP="00C46B21"/>
        </w:tc>
      </w:tr>
      <w:tr w:rsidR="006250B9" w:rsidRPr="008C13E4" w14:paraId="54CF45B9" w14:textId="77777777" w:rsidTr="00C46B21">
        <w:trPr>
          <w:trHeight w:val="240"/>
          <w:jc w:val="center"/>
        </w:trPr>
        <w:tc>
          <w:tcPr>
            <w:tcW w:w="4876" w:type="dxa"/>
            <w:tcBorders>
              <w:top w:val="nil"/>
              <w:left w:val="nil"/>
              <w:bottom w:val="nil"/>
              <w:right w:val="nil"/>
            </w:tcBorders>
          </w:tcPr>
          <w:p w14:paraId="55C7A2C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6BBFC69" w14:textId="77777777" w:rsidR="006250B9" w:rsidRPr="008C13E4" w:rsidRDefault="006250B9" w:rsidP="00C46B21">
            <w:pPr>
              <w:pStyle w:val="AmColumnHeading"/>
            </w:pPr>
            <w:r w:rsidRPr="008C13E4">
              <w:t>Enmienda</w:t>
            </w:r>
          </w:p>
        </w:tc>
      </w:tr>
      <w:tr w:rsidR="006250B9" w:rsidRPr="008C13E4" w14:paraId="48AB363E" w14:textId="77777777" w:rsidTr="00C46B21">
        <w:trPr>
          <w:jc w:val="center"/>
        </w:trPr>
        <w:tc>
          <w:tcPr>
            <w:tcW w:w="4876" w:type="dxa"/>
            <w:tcBorders>
              <w:top w:val="nil"/>
              <w:left w:val="nil"/>
              <w:bottom w:val="nil"/>
              <w:right w:val="nil"/>
            </w:tcBorders>
          </w:tcPr>
          <w:p w14:paraId="2EB2B488" w14:textId="77777777" w:rsidR="006250B9" w:rsidRPr="008C13E4" w:rsidRDefault="006250B9" w:rsidP="00C46B21">
            <w:pPr>
              <w:pStyle w:val="Normal6a"/>
            </w:pPr>
          </w:p>
        </w:tc>
        <w:tc>
          <w:tcPr>
            <w:tcW w:w="4876" w:type="dxa"/>
            <w:tcBorders>
              <w:top w:val="nil"/>
              <w:left w:val="nil"/>
              <w:bottom w:val="nil"/>
              <w:right w:val="nil"/>
            </w:tcBorders>
          </w:tcPr>
          <w:p w14:paraId="18C49595" w14:textId="77777777" w:rsidR="006250B9" w:rsidRPr="008C13E4" w:rsidRDefault="006250B9" w:rsidP="00C46B21">
            <w:pPr>
              <w:pStyle w:val="Normal6a"/>
            </w:pPr>
            <w:r w:rsidRPr="008C13E4">
              <w:rPr>
                <w:b/>
                <w:i/>
              </w:rPr>
              <w:t>Debe ser posible que cualquier contribución en efectivo que sea legalmente necesaria para la creación de la empresa pueda hacerse a una agencia fiduciaria pública durante el período anterior a la conclusión de la apertura de una cuenta bancaria. Tras la apertura de la cuenta bancaria, la agencia fiduciaria transfiere las contribuciones en efectivo a esta cuenta bancaria.</w:t>
            </w:r>
          </w:p>
        </w:tc>
      </w:tr>
    </w:tbl>
    <w:p w14:paraId="6B4CBC7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9E625AC" w14:textId="77777777" w:rsidR="006250B9" w:rsidRPr="008C13E4" w:rsidRDefault="006250B9" w:rsidP="006250B9">
      <w:r w:rsidRPr="00566B91">
        <w:rPr>
          <w:rStyle w:val="HideTWBExt"/>
        </w:rPr>
        <w:t>&lt;/Amend&gt;</w:t>
      </w:r>
    </w:p>
    <w:p w14:paraId="119ECDC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257</w:t>
      </w:r>
      <w:r w:rsidRPr="00566B91">
        <w:rPr>
          <w:rStyle w:val="HideTWBExt"/>
          <w:b w:val="0"/>
        </w:rPr>
        <w:t>&lt;/NumAm&gt;</w:t>
      </w:r>
    </w:p>
    <w:p w14:paraId="14484F84"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351F2BBC" w14:textId="77777777" w:rsidR="006250B9" w:rsidRPr="008C13E4" w:rsidRDefault="006250B9" w:rsidP="006250B9">
      <w:pPr>
        <w:pStyle w:val="NormalBold"/>
      </w:pPr>
      <w:r w:rsidRPr="00566B91">
        <w:rPr>
          <w:rStyle w:val="HideTWBExt"/>
          <w:b w:val="0"/>
        </w:rPr>
        <w:t>&lt;/RepeatBlock-By&gt;</w:t>
      </w:r>
    </w:p>
    <w:p w14:paraId="07DD884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8C2532D" w14:textId="77777777" w:rsidR="006250B9" w:rsidRPr="008C13E4" w:rsidRDefault="006250B9" w:rsidP="006250B9">
      <w:pPr>
        <w:pStyle w:val="NormalBold"/>
      </w:pPr>
      <w:r w:rsidRPr="00566B91">
        <w:rPr>
          <w:rStyle w:val="HideTWBExt"/>
          <w:b w:val="0"/>
        </w:rPr>
        <w:t>&lt;Article&gt;</w:t>
      </w:r>
      <w:r w:rsidRPr="008C13E4">
        <w:t>Anexo I – punto 4 – párrafo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0992F37" w14:textId="77777777" w:rsidTr="00C46B21">
        <w:trPr>
          <w:trHeight w:hRule="exact" w:val="240"/>
          <w:jc w:val="center"/>
        </w:trPr>
        <w:tc>
          <w:tcPr>
            <w:tcW w:w="9752" w:type="dxa"/>
            <w:gridSpan w:val="2"/>
            <w:tcBorders>
              <w:top w:val="nil"/>
              <w:left w:val="nil"/>
              <w:bottom w:val="nil"/>
              <w:right w:val="nil"/>
            </w:tcBorders>
          </w:tcPr>
          <w:p w14:paraId="31FDCC73" w14:textId="77777777" w:rsidR="006250B9" w:rsidRPr="008C13E4" w:rsidRDefault="006250B9" w:rsidP="00C46B21"/>
        </w:tc>
      </w:tr>
      <w:tr w:rsidR="006250B9" w:rsidRPr="008C13E4" w14:paraId="1BA45CF1" w14:textId="77777777" w:rsidTr="00C46B21">
        <w:trPr>
          <w:trHeight w:val="240"/>
          <w:jc w:val="center"/>
        </w:trPr>
        <w:tc>
          <w:tcPr>
            <w:tcW w:w="4876" w:type="dxa"/>
            <w:tcBorders>
              <w:top w:val="nil"/>
              <w:left w:val="nil"/>
              <w:bottom w:val="nil"/>
              <w:right w:val="nil"/>
            </w:tcBorders>
          </w:tcPr>
          <w:p w14:paraId="3FB5503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9D2EB94" w14:textId="77777777" w:rsidR="006250B9" w:rsidRPr="008C13E4" w:rsidRDefault="006250B9" w:rsidP="00C46B21">
            <w:pPr>
              <w:pStyle w:val="AmColumnHeading"/>
            </w:pPr>
            <w:r w:rsidRPr="008C13E4">
              <w:t>Enmienda</w:t>
            </w:r>
          </w:p>
        </w:tc>
      </w:tr>
      <w:tr w:rsidR="006250B9" w:rsidRPr="008C13E4" w14:paraId="7CD8EA78" w14:textId="77777777" w:rsidTr="00C46B21">
        <w:trPr>
          <w:jc w:val="center"/>
        </w:trPr>
        <w:tc>
          <w:tcPr>
            <w:tcW w:w="4876" w:type="dxa"/>
            <w:tcBorders>
              <w:top w:val="nil"/>
              <w:left w:val="nil"/>
              <w:bottom w:val="nil"/>
              <w:right w:val="nil"/>
            </w:tcBorders>
          </w:tcPr>
          <w:p w14:paraId="0B8E4AAB" w14:textId="77777777" w:rsidR="006250B9" w:rsidRPr="008C13E4" w:rsidRDefault="006250B9" w:rsidP="00C46B21">
            <w:pPr>
              <w:pStyle w:val="Normal6a"/>
            </w:pPr>
            <w:r w:rsidRPr="008C13E4">
              <w:rPr>
                <w:b/>
                <w:i/>
              </w:rPr>
              <w:t>Salvaguardias</w:t>
            </w:r>
          </w:p>
        </w:tc>
        <w:tc>
          <w:tcPr>
            <w:tcW w:w="4876" w:type="dxa"/>
            <w:tcBorders>
              <w:top w:val="nil"/>
              <w:left w:val="nil"/>
              <w:bottom w:val="nil"/>
              <w:right w:val="nil"/>
            </w:tcBorders>
          </w:tcPr>
          <w:p w14:paraId="6CD32FAD" w14:textId="77777777" w:rsidR="006250B9" w:rsidRPr="008C13E4" w:rsidRDefault="006250B9" w:rsidP="00C46B21">
            <w:pPr>
              <w:pStyle w:val="Normal6a"/>
            </w:pPr>
            <w:r w:rsidRPr="008C13E4">
              <w:rPr>
                <w:b/>
                <w:i/>
              </w:rPr>
              <w:t>suprimido</w:t>
            </w:r>
          </w:p>
        </w:tc>
      </w:tr>
    </w:tbl>
    <w:p w14:paraId="28A7E9B8"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CBDEF84" w14:textId="77777777" w:rsidR="006250B9" w:rsidRPr="008C13E4" w:rsidRDefault="006250B9" w:rsidP="006250B9">
      <w:r w:rsidRPr="00566B91">
        <w:rPr>
          <w:rStyle w:val="HideTWBExt"/>
        </w:rPr>
        <w:t>&lt;/Amend&gt;</w:t>
      </w:r>
    </w:p>
    <w:p w14:paraId="2CE79AF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258</w:t>
      </w:r>
      <w:r w:rsidRPr="00566B91">
        <w:rPr>
          <w:rStyle w:val="HideTWBExt"/>
          <w:b w:val="0"/>
        </w:rPr>
        <w:t>&lt;/NumAm&gt;</w:t>
      </w:r>
    </w:p>
    <w:p w14:paraId="4C31F823"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340925D7" w14:textId="77777777" w:rsidR="006250B9" w:rsidRPr="008C13E4" w:rsidRDefault="006250B9" w:rsidP="006250B9">
      <w:pPr>
        <w:pStyle w:val="NormalBold"/>
      </w:pPr>
      <w:r w:rsidRPr="00566B91">
        <w:rPr>
          <w:rStyle w:val="HideTWBExt"/>
          <w:b w:val="0"/>
        </w:rPr>
        <w:t>&lt;/RepeatBlock-By&gt;</w:t>
      </w:r>
    </w:p>
    <w:p w14:paraId="5DFD7BC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0815C00" w14:textId="77777777" w:rsidR="006250B9" w:rsidRPr="008C13E4" w:rsidRDefault="006250B9" w:rsidP="006250B9">
      <w:pPr>
        <w:pStyle w:val="NormalBold"/>
      </w:pPr>
      <w:r w:rsidRPr="00566B91">
        <w:rPr>
          <w:rStyle w:val="HideTWBExt"/>
          <w:b w:val="0"/>
        </w:rPr>
        <w:t>&lt;Article&gt;</w:t>
      </w:r>
      <w:r w:rsidRPr="008C13E4">
        <w:t>Anexo I – punto 4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345C6DC" w14:textId="77777777" w:rsidTr="00C46B21">
        <w:trPr>
          <w:trHeight w:hRule="exact" w:val="240"/>
          <w:jc w:val="center"/>
        </w:trPr>
        <w:tc>
          <w:tcPr>
            <w:tcW w:w="9752" w:type="dxa"/>
            <w:gridSpan w:val="2"/>
            <w:tcBorders>
              <w:top w:val="nil"/>
              <w:left w:val="nil"/>
              <w:bottom w:val="nil"/>
              <w:right w:val="nil"/>
            </w:tcBorders>
          </w:tcPr>
          <w:p w14:paraId="5DB35160" w14:textId="77777777" w:rsidR="006250B9" w:rsidRPr="008C13E4" w:rsidRDefault="006250B9" w:rsidP="00C46B21"/>
        </w:tc>
      </w:tr>
      <w:tr w:rsidR="006250B9" w:rsidRPr="008C13E4" w14:paraId="0BEB630E" w14:textId="77777777" w:rsidTr="00C46B21">
        <w:trPr>
          <w:trHeight w:val="240"/>
          <w:jc w:val="center"/>
        </w:trPr>
        <w:tc>
          <w:tcPr>
            <w:tcW w:w="4876" w:type="dxa"/>
            <w:tcBorders>
              <w:top w:val="nil"/>
              <w:left w:val="nil"/>
              <w:bottom w:val="nil"/>
              <w:right w:val="nil"/>
            </w:tcBorders>
          </w:tcPr>
          <w:p w14:paraId="66EAD0D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95AD006" w14:textId="77777777" w:rsidR="006250B9" w:rsidRPr="008C13E4" w:rsidRDefault="006250B9" w:rsidP="00C46B21">
            <w:pPr>
              <w:pStyle w:val="AmColumnHeading"/>
            </w:pPr>
            <w:r w:rsidRPr="008C13E4">
              <w:t>Enmienda</w:t>
            </w:r>
          </w:p>
        </w:tc>
      </w:tr>
      <w:tr w:rsidR="006250B9" w:rsidRPr="008C13E4" w14:paraId="5E204733" w14:textId="77777777" w:rsidTr="00C46B21">
        <w:trPr>
          <w:jc w:val="center"/>
        </w:trPr>
        <w:tc>
          <w:tcPr>
            <w:tcW w:w="4876" w:type="dxa"/>
            <w:tcBorders>
              <w:top w:val="nil"/>
              <w:left w:val="nil"/>
              <w:bottom w:val="nil"/>
              <w:right w:val="nil"/>
            </w:tcBorders>
          </w:tcPr>
          <w:p w14:paraId="6043C0A3" w14:textId="77777777" w:rsidR="006250B9" w:rsidRPr="008C13E4" w:rsidRDefault="006250B9" w:rsidP="00C46B21">
            <w:pPr>
              <w:pStyle w:val="Normal6a"/>
            </w:pPr>
            <w:r w:rsidRPr="008C13E4">
              <w:rPr>
                <w:b/>
                <w:i/>
              </w:rPr>
              <w:t>Las normas relativas a las SEEE deben entenderse sin perjuicio de la legislación laboral individual y colectiva y de las normas sobre la cogestión de los trabajadores.</w:t>
            </w:r>
          </w:p>
        </w:tc>
        <w:tc>
          <w:tcPr>
            <w:tcW w:w="4876" w:type="dxa"/>
            <w:tcBorders>
              <w:top w:val="nil"/>
              <w:left w:val="nil"/>
              <w:bottom w:val="nil"/>
              <w:right w:val="nil"/>
            </w:tcBorders>
          </w:tcPr>
          <w:p w14:paraId="22422208" w14:textId="77777777" w:rsidR="006250B9" w:rsidRPr="008C13E4" w:rsidRDefault="006250B9" w:rsidP="00C46B21">
            <w:pPr>
              <w:pStyle w:val="Normal6a"/>
            </w:pPr>
            <w:r w:rsidRPr="008C13E4">
              <w:rPr>
                <w:b/>
                <w:i/>
              </w:rPr>
              <w:t>suprimido</w:t>
            </w:r>
          </w:p>
        </w:tc>
      </w:tr>
    </w:tbl>
    <w:p w14:paraId="1758558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2D517DF" w14:textId="77777777" w:rsidR="006250B9" w:rsidRPr="008C13E4" w:rsidRDefault="006250B9" w:rsidP="006250B9">
      <w:r w:rsidRPr="00566B91">
        <w:rPr>
          <w:rStyle w:val="HideTWBExt"/>
        </w:rPr>
        <w:t>&lt;/Amend&gt;</w:t>
      </w:r>
    </w:p>
    <w:p w14:paraId="1071F16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259</w:t>
      </w:r>
      <w:r w:rsidRPr="00566B91">
        <w:rPr>
          <w:rStyle w:val="HideTWBExt"/>
          <w:b w:val="0"/>
        </w:rPr>
        <w:t>&lt;/NumAm&gt;</w:t>
      </w:r>
    </w:p>
    <w:p w14:paraId="7E46B79C"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79FEC88A" w14:textId="77777777" w:rsidR="006250B9" w:rsidRPr="008C13E4" w:rsidRDefault="006250B9" w:rsidP="006250B9">
      <w:pPr>
        <w:pStyle w:val="NormalBold"/>
      </w:pPr>
      <w:r w:rsidRPr="00566B91">
        <w:rPr>
          <w:rStyle w:val="HideTWBExt"/>
          <w:b w:val="0"/>
        </w:rPr>
        <w:t>&lt;/RepeatBlock-By&gt;</w:t>
      </w:r>
    </w:p>
    <w:p w14:paraId="3E60537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06FB7E8" w14:textId="77777777" w:rsidR="006250B9" w:rsidRPr="008C13E4" w:rsidRDefault="006250B9" w:rsidP="006250B9">
      <w:pPr>
        <w:pStyle w:val="NormalBold"/>
      </w:pPr>
      <w:r w:rsidRPr="00566B91">
        <w:rPr>
          <w:rStyle w:val="HideTWBExt"/>
          <w:b w:val="0"/>
        </w:rPr>
        <w:t>&lt;Article&gt;</w:t>
      </w:r>
      <w:r w:rsidRPr="008C13E4">
        <w:t>Anexo I – punto 4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3569D76" w14:textId="77777777" w:rsidTr="00C46B21">
        <w:trPr>
          <w:trHeight w:hRule="exact" w:val="240"/>
          <w:jc w:val="center"/>
        </w:trPr>
        <w:tc>
          <w:tcPr>
            <w:tcW w:w="9752" w:type="dxa"/>
            <w:gridSpan w:val="2"/>
            <w:tcBorders>
              <w:top w:val="nil"/>
              <w:left w:val="nil"/>
              <w:bottom w:val="nil"/>
              <w:right w:val="nil"/>
            </w:tcBorders>
          </w:tcPr>
          <w:p w14:paraId="28EEFC6D" w14:textId="77777777" w:rsidR="006250B9" w:rsidRPr="008C13E4" w:rsidRDefault="006250B9" w:rsidP="00C46B21"/>
        </w:tc>
      </w:tr>
      <w:tr w:rsidR="006250B9" w:rsidRPr="008C13E4" w14:paraId="6F66D36B" w14:textId="77777777" w:rsidTr="00C46B21">
        <w:trPr>
          <w:trHeight w:val="240"/>
          <w:jc w:val="center"/>
        </w:trPr>
        <w:tc>
          <w:tcPr>
            <w:tcW w:w="4876" w:type="dxa"/>
            <w:tcBorders>
              <w:top w:val="nil"/>
              <w:left w:val="nil"/>
              <w:bottom w:val="nil"/>
              <w:right w:val="nil"/>
            </w:tcBorders>
          </w:tcPr>
          <w:p w14:paraId="5CE3BD1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7D9F3B3" w14:textId="77777777" w:rsidR="006250B9" w:rsidRPr="008C13E4" w:rsidRDefault="006250B9" w:rsidP="00C46B21">
            <w:pPr>
              <w:pStyle w:val="AmColumnHeading"/>
            </w:pPr>
            <w:r w:rsidRPr="008C13E4">
              <w:t>Enmienda</w:t>
            </w:r>
          </w:p>
        </w:tc>
      </w:tr>
      <w:tr w:rsidR="006250B9" w:rsidRPr="008C13E4" w14:paraId="459EA702" w14:textId="77777777" w:rsidTr="00C46B21">
        <w:trPr>
          <w:jc w:val="center"/>
        </w:trPr>
        <w:tc>
          <w:tcPr>
            <w:tcW w:w="4876" w:type="dxa"/>
            <w:tcBorders>
              <w:top w:val="nil"/>
              <w:left w:val="nil"/>
              <w:bottom w:val="nil"/>
              <w:right w:val="nil"/>
            </w:tcBorders>
          </w:tcPr>
          <w:p w14:paraId="56C9B551" w14:textId="77777777" w:rsidR="006250B9" w:rsidRPr="008C13E4" w:rsidRDefault="006250B9" w:rsidP="00C46B21">
            <w:pPr>
              <w:pStyle w:val="Normal6a"/>
            </w:pPr>
            <w:r w:rsidRPr="008C13E4">
              <w:t xml:space="preserve">Las normas relativas a las </w:t>
            </w:r>
            <w:r w:rsidRPr="008C13E4">
              <w:rPr>
                <w:b/>
                <w:i/>
              </w:rPr>
              <w:t>SEEE</w:t>
            </w:r>
            <w:r w:rsidRPr="008C13E4">
              <w:t xml:space="preserve"> deben entenderse sin perjuicio de la legislación laboral individual y colectiva y de las normas sobre la cogestión de los trabajadores.</w:t>
            </w:r>
          </w:p>
        </w:tc>
        <w:tc>
          <w:tcPr>
            <w:tcW w:w="4876" w:type="dxa"/>
            <w:tcBorders>
              <w:top w:val="nil"/>
              <w:left w:val="nil"/>
              <w:bottom w:val="nil"/>
              <w:right w:val="nil"/>
            </w:tcBorders>
          </w:tcPr>
          <w:p w14:paraId="133DD199" w14:textId="77777777" w:rsidR="006250B9" w:rsidRPr="008C13E4" w:rsidRDefault="006250B9" w:rsidP="00C46B21">
            <w:pPr>
              <w:pStyle w:val="Normal6a"/>
            </w:pPr>
            <w:r w:rsidRPr="008C13E4">
              <w:t xml:space="preserve">Las normas relativas a las </w:t>
            </w:r>
            <w:r w:rsidRPr="008C13E4">
              <w:rPr>
                <w:b/>
                <w:i/>
              </w:rPr>
              <w:t>SES</w:t>
            </w:r>
            <w:r w:rsidRPr="008C13E4">
              <w:t xml:space="preserve"> deben entenderse sin perjuicio de la legislación laboral individual y colectiva y de las normas sobre la cogestión de los trabajadores.</w:t>
            </w:r>
          </w:p>
        </w:tc>
      </w:tr>
    </w:tbl>
    <w:p w14:paraId="7279DC0E"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{EN}</w:t>
      </w:r>
      <w:r w:rsidRPr="00566B91">
        <w:rPr>
          <w:lang w:val="fr-BE"/>
        </w:rPr>
        <w:t>en</w:t>
      </w:r>
      <w:r w:rsidRPr="00566B91">
        <w:rPr>
          <w:rStyle w:val="HideTWBExt"/>
          <w:lang w:val="fr-BE"/>
        </w:rPr>
        <w:t>&lt;/Original&gt;</w:t>
      </w:r>
    </w:p>
    <w:p w14:paraId="47FBE73E" w14:textId="77777777" w:rsidR="006250B9" w:rsidRPr="00566B91" w:rsidRDefault="006250B9" w:rsidP="006250B9">
      <w:pPr>
        <w:rPr>
          <w:lang w:val="fr-BE"/>
        </w:rPr>
      </w:pPr>
      <w:r w:rsidRPr="00566B91">
        <w:rPr>
          <w:rStyle w:val="HideTWBExt"/>
          <w:lang w:val="fr-BE"/>
        </w:rPr>
        <w:t>&lt;/Amend&gt;</w:t>
      </w:r>
    </w:p>
    <w:p w14:paraId="313831F1"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260</w:t>
      </w:r>
      <w:r w:rsidRPr="00566B91">
        <w:rPr>
          <w:rStyle w:val="HideTWBExt"/>
          <w:b w:val="0"/>
        </w:rPr>
        <w:t>&lt;/NumAm&gt;</w:t>
      </w:r>
    </w:p>
    <w:p w14:paraId="53E0B21B"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6E1DA18E" w14:textId="77777777" w:rsidR="006250B9" w:rsidRPr="00566B91" w:rsidRDefault="006250B9" w:rsidP="006250B9">
      <w:pPr>
        <w:pStyle w:val="NormalBold"/>
        <w:rPr>
          <w:lang w:val="fr-BE"/>
        </w:rPr>
      </w:pPr>
      <w:r w:rsidRPr="00566B91">
        <w:rPr>
          <w:rStyle w:val="HideTWBExt"/>
          <w:b w:val="0"/>
        </w:rPr>
        <w:t>&lt;/RepeatBlock-By&gt;</w:t>
      </w:r>
    </w:p>
    <w:p w14:paraId="01CBA61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CAEC026" w14:textId="77777777" w:rsidR="006250B9" w:rsidRPr="008C13E4" w:rsidRDefault="006250B9" w:rsidP="006250B9">
      <w:pPr>
        <w:pStyle w:val="NormalBold"/>
      </w:pPr>
      <w:r w:rsidRPr="00566B91">
        <w:rPr>
          <w:rStyle w:val="HideTWBExt"/>
          <w:b w:val="0"/>
        </w:rPr>
        <w:t>&lt;Article&gt;</w:t>
      </w:r>
      <w:r w:rsidRPr="008C13E4">
        <w:t>Anexo I – punto 4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171F161" w14:textId="77777777" w:rsidTr="00C46B21">
        <w:trPr>
          <w:trHeight w:hRule="exact" w:val="240"/>
          <w:jc w:val="center"/>
        </w:trPr>
        <w:tc>
          <w:tcPr>
            <w:tcW w:w="9752" w:type="dxa"/>
            <w:gridSpan w:val="2"/>
            <w:tcBorders>
              <w:top w:val="nil"/>
              <w:left w:val="nil"/>
              <w:bottom w:val="nil"/>
              <w:right w:val="nil"/>
            </w:tcBorders>
          </w:tcPr>
          <w:p w14:paraId="570E7A2D" w14:textId="77777777" w:rsidR="006250B9" w:rsidRPr="008C13E4" w:rsidRDefault="006250B9" w:rsidP="00C46B21"/>
        </w:tc>
      </w:tr>
      <w:tr w:rsidR="006250B9" w:rsidRPr="008C13E4" w14:paraId="3E8A6214" w14:textId="77777777" w:rsidTr="00C46B21">
        <w:trPr>
          <w:trHeight w:val="240"/>
          <w:jc w:val="center"/>
        </w:trPr>
        <w:tc>
          <w:tcPr>
            <w:tcW w:w="4876" w:type="dxa"/>
            <w:tcBorders>
              <w:top w:val="nil"/>
              <w:left w:val="nil"/>
              <w:bottom w:val="nil"/>
              <w:right w:val="nil"/>
            </w:tcBorders>
          </w:tcPr>
          <w:p w14:paraId="6B45F8B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6629210" w14:textId="77777777" w:rsidR="006250B9" w:rsidRPr="008C13E4" w:rsidRDefault="006250B9" w:rsidP="00C46B21">
            <w:pPr>
              <w:pStyle w:val="AmColumnHeading"/>
            </w:pPr>
            <w:r w:rsidRPr="008C13E4">
              <w:t>Enmienda</w:t>
            </w:r>
          </w:p>
        </w:tc>
      </w:tr>
      <w:tr w:rsidR="006250B9" w:rsidRPr="008C13E4" w14:paraId="4284AFDB" w14:textId="77777777" w:rsidTr="00C46B21">
        <w:trPr>
          <w:jc w:val="center"/>
        </w:trPr>
        <w:tc>
          <w:tcPr>
            <w:tcW w:w="4876" w:type="dxa"/>
            <w:tcBorders>
              <w:top w:val="nil"/>
              <w:left w:val="nil"/>
              <w:bottom w:val="nil"/>
              <w:right w:val="nil"/>
            </w:tcBorders>
          </w:tcPr>
          <w:p w14:paraId="5DE17341" w14:textId="77777777" w:rsidR="006250B9" w:rsidRPr="008C13E4" w:rsidRDefault="006250B9" w:rsidP="00C46B21">
            <w:pPr>
              <w:pStyle w:val="Normal6a"/>
            </w:pPr>
            <w:r w:rsidRPr="008C13E4">
              <w:t xml:space="preserve">Las normas relativas a las SEEE deben entenderse sin perjuicio de la legislación laboral </w:t>
            </w:r>
            <w:r w:rsidRPr="008C13E4">
              <w:rPr>
                <w:b/>
                <w:i/>
              </w:rPr>
              <w:t>individual y colectiva y de</w:t>
            </w:r>
            <w:r w:rsidRPr="008C13E4">
              <w:t xml:space="preserve"> las normas sobre la cogestión de los trabajadores.</w:t>
            </w:r>
          </w:p>
        </w:tc>
        <w:tc>
          <w:tcPr>
            <w:tcW w:w="4876" w:type="dxa"/>
            <w:tcBorders>
              <w:top w:val="nil"/>
              <w:left w:val="nil"/>
              <w:bottom w:val="nil"/>
              <w:right w:val="nil"/>
            </w:tcBorders>
          </w:tcPr>
          <w:p w14:paraId="2D0F6439" w14:textId="77777777" w:rsidR="006250B9" w:rsidRPr="008C13E4" w:rsidRDefault="006250B9" w:rsidP="00C46B21">
            <w:pPr>
              <w:pStyle w:val="Normal6a"/>
            </w:pPr>
            <w:r w:rsidRPr="008C13E4">
              <w:t xml:space="preserve">Las normas relativas a las SEEE deben entenderse sin perjuicio de la legislación laboral </w:t>
            </w:r>
            <w:r w:rsidRPr="008C13E4">
              <w:rPr>
                <w:b/>
                <w:i/>
              </w:rPr>
              <w:t>nacional y de la Unión, incluidas</w:t>
            </w:r>
            <w:r w:rsidRPr="008C13E4">
              <w:t xml:space="preserve"> las normas sobre la cogestión de los trabajadores.</w:t>
            </w:r>
          </w:p>
        </w:tc>
      </w:tr>
    </w:tbl>
    <w:p w14:paraId="775B3388"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00D4D37C" w14:textId="77777777" w:rsidR="006250B9" w:rsidRPr="00566B91" w:rsidRDefault="006250B9" w:rsidP="006250B9">
      <w:pPr>
        <w:rPr>
          <w:lang w:val="sv-SE"/>
        </w:rPr>
      </w:pPr>
      <w:r w:rsidRPr="00566B91">
        <w:rPr>
          <w:rStyle w:val="HideTWBExt"/>
          <w:lang w:val="sv-SE"/>
        </w:rPr>
        <w:t>&lt;/Amend&gt;</w:t>
      </w:r>
    </w:p>
    <w:p w14:paraId="456026C4"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261</w:t>
      </w:r>
      <w:r w:rsidRPr="00566B91">
        <w:rPr>
          <w:rStyle w:val="HideTWBExt"/>
          <w:b w:val="0"/>
        </w:rPr>
        <w:t>&lt;/NumAm&gt;</w:t>
      </w:r>
    </w:p>
    <w:p w14:paraId="14BBFD74"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0AF7133A" w14:textId="77777777" w:rsidR="006250B9" w:rsidRPr="00566B91" w:rsidRDefault="006250B9" w:rsidP="006250B9">
      <w:pPr>
        <w:pStyle w:val="NormalBold"/>
        <w:rPr>
          <w:lang w:val="sv-SE"/>
        </w:rPr>
      </w:pPr>
      <w:r w:rsidRPr="00566B91">
        <w:rPr>
          <w:rStyle w:val="HideTWBExt"/>
          <w:b w:val="0"/>
        </w:rPr>
        <w:t>&lt;/RepeatBlock-By&gt;</w:t>
      </w:r>
    </w:p>
    <w:p w14:paraId="43A9418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F42DCDC" w14:textId="77777777" w:rsidR="006250B9" w:rsidRPr="008C13E4" w:rsidRDefault="006250B9" w:rsidP="006250B9">
      <w:pPr>
        <w:pStyle w:val="NormalBold"/>
      </w:pPr>
      <w:r w:rsidRPr="00566B91">
        <w:rPr>
          <w:rStyle w:val="HideTWBExt"/>
          <w:b w:val="0"/>
        </w:rPr>
        <w:t>&lt;Article&gt;</w:t>
      </w:r>
      <w:r w:rsidRPr="008C13E4">
        <w:t>Anexo I – punto 4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5F31A2B" w14:textId="77777777" w:rsidTr="00C46B21">
        <w:trPr>
          <w:trHeight w:hRule="exact" w:val="240"/>
          <w:jc w:val="center"/>
        </w:trPr>
        <w:tc>
          <w:tcPr>
            <w:tcW w:w="9752" w:type="dxa"/>
            <w:gridSpan w:val="2"/>
            <w:tcBorders>
              <w:top w:val="nil"/>
              <w:left w:val="nil"/>
              <w:bottom w:val="nil"/>
              <w:right w:val="nil"/>
            </w:tcBorders>
          </w:tcPr>
          <w:p w14:paraId="531FCC72" w14:textId="77777777" w:rsidR="006250B9" w:rsidRPr="008C13E4" w:rsidRDefault="006250B9" w:rsidP="00C46B21"/>
        </w:tc>
      </w:tr>
      <w:tr w:rsidR="006250B9" w:rsidRPr="008C13E4" w14:paraId="379C9439" w14:textId="77777777" w:rsidTr="00C46B21">
        <w:trPr>
          <w:trHeight w:val="240"/>
          <w:jc w:val="center"/>
        </w:trPr>
        <w:tc>
          <w:tcPr>
            <w:tcW w:w="4876" w:type="dxa"/>
            <w:tcBorders>
              <w:top w:val="nil"/>
              <w:left w:val="nil"/>
              <w:bottom w:val="nil"/>
              <w:right w:val="nil"/>
            </w:tcBorders>
          </w:tcPr>
          <w:p w14:paraId="5A3F948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432B026" w14:textId="77777777" w:rsidR="006250B9" w:rsidRPr="008C13E4" w:rsidRDefault="006250B9" w:rsidP="00C46B21">
            <w:pPr>
              <w:pStyle w:val="AmColumnHeading"/>
            </w:pPr>
            <w:r w:rsidRPr="008C13E4">
              <w:t>Enmienda</w:t>
            </w:r>
          </w:p>
        </w:tc>
      </w:tr>
      <w:tr w:rsidR="006250B9" w:rsidRPr="008C13E4" w14:paraId="0B9A5055" w14:textId="77777777" w:rsidTr="00C46B21">
        <w:trPr>
          <w:jc w:val="center"/>
        </w:trPr>
        <w:tc>
          <w:tcPr>
            <w:tcW w:w="4876" w:type="dxa"/>
            <w:tcBorders>
              <w:top w:val="nil"/>
              <w:left w:val="nil"/>
              <w:bottom w:val="nil"/>
              <w:right w:val="nil"/>
            </w:tcBorders>
          </w:tcPr>
          <w:p w14:paraId="0CEF1033" w14:textId="77777777" w:rsidR="006250B9" w:rsidRPr="008C13E4" w:rsidRDefault="006250B9" w:rsidP="00C46B21">
            <w:pPr>
              <w:pStyle w:val="Normal6a"/>
            </w:pPr>
            <w:r w:rsidRPr="008C13E4">
              <w:rPr>
                <w:b/>
                <w:i/>
              </w:rPr>
              <w:t>La legislación aplicable a los contratos individuales de trabajo debe estar determinada exclusivamente por el artículo 8 del Reglamento (CE) n.º 593/2008.</w:t>
            </w:r>
          </w:p>
        </w:tc>
        <w:tc>
          <w:tcPr>
            <w:tcW w:w="4876" w:type="dxa"/>
            <w:tcBorders>
              <w:top w:val="nil"/>
              <w:left w:val="nil"/>
              <w:bottom w:val="nil"/>
              <w:right w:val="nil"/>
            </w:tcBorders>
          </w:tcPr>
          <w:p w14:paraId="4A4D1E90" w14:textId="77777777" w:rsidR="006250B9" w:rsidRPr="008C13E4" w:rsidRDefault="006250B9" w:rsidP="00C46B21">
            <w:pPr>
              <w:pStyle w:val="Normal6a"/>
            </w:pPr>
            <w:r w:rsidRPr="008C13E4">
              <w:rPr>
                <w:b/>
                <w:i/>
              </w:rPr>
              <w:t>suprimido</w:t>
            </w:r>
          </w:p>
        </w:tc>
      </w:tr>
    </w:tbl>
    <w:p w14:paraId="3A08947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6335211" w14:textId="77777777" w:rsidR="006250B9" w:rsidRPr="008C13E4" w:rsidRDefault="006250B9" w:rsidP="006250B9">
      <w:r w:rsidRPr="00566B91">
        <w:rPr>
          <w:rStyle w:val="HideTWBExt"/>
        </w:rPr>
        <w:t>&lt;/Amend&gt;</w:t>
      </w:r>
    </w:p>
    <w:p w14:paraId="7CDEA5B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262</w:t>
      </w:r>
      <w:r w:rsidRPr="00566B91">
        <w:rPr>
          <w:rStyle w:val="HideTWBExt"/>
          <w:b w:val="0"/>
        </w:rPr>
        <w:t>&lt;/NumAm&gt;</w:t>
      </w:r>
    </w:p>
    <w:p w14:paraId="04887E0E"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03589C75" w14:textId="77777777" w:rsidR="006250B9" w:rsidRPr="008C13E4" w:rsidRDefault="006250B9" w:rsidP="006250B9">
      <w:pPr>
        <w:pStyle w:val="NormalBold"/>
      </w:pPr>
      <w:r w:rsidRPr="00566B91">
        <w:rPr>
          <w:rStyle w:val="HideTWBExt"/>
          <w:b w:val="0"/>
        </w:rPr>
        <w:t>&lt;/RepeatBlock-By&gt;</w:t>
      </w:r>
    </w:p>
    <w:p w14:paraId="7976DEE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0528981" w14:textId="77777777" w:rsidR="006250B9" w:rsidRPr="008C13E4" w:rsidRDefault="006250B9" w:rsidP="006250B9">
      <w:pPr>
        <w:pStyle w:val="NormalBold"/>
      </w:pPr>
      <w:r w:rsidRPr="00566B91">
        <w:rPr>
          <w:rStyle w:val="HideTWBExt"/>
          <w:b w:val="0"/>
        </w:rPr>
        <w:t>&lt;Article&gt;</w:t>
      </w:r>
      <w:r w:rsidRPr="008C13E4">
        <w:t>Anexo I – punto 4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38DD2D8" w14:textId="77777777" w:rsidTr="00C46B21">
        <w:trPr>
          <w:trHeight w:hRule="exact" w:val="240"/>
          <w:jc w:val="center"/>
        </w:trPr>
        <w:tc>
          <w:tcPr>
            <w:tcW w:w="9752" w:type="dxa"/>
            <w:gridSpan w:val="2"/>
            <w:tcBorders>
              <w:top w:val="nil"/>
              <w:left w:val="nil"/>
              <w:bottom w:val="nil"/>
              <w:right w:val="nil"/>
            </w:tcBorders>
          </w:tcPr>
          <w:p w14:paraId="5971F340" w14:textId="77777777" w:rsidR="006250B9" w:rsidRPr="008C13E4" w:rsidRDefault="006250B9" w:rsidP="00C46B21"/>
        </w:tc>
      </w:tr>
      <w:tr w:rsidR="006250B9" w:rsidRPr="008C13E4" w14:paraId="0824A497" w14:textId="77777777" w:rsidTr="00C46B21">
        <w:trPr>
          <w:trHeight w:val="240"/>
          <w:jc w:val="center"/>
        </w:trPr>
        <w:tc>
          <w:tcPr>
            <w:tcW w:w="4876" w:type="dxa"/>
            <w:tcBorders>
              <w:top w:val="nil"/>
              <w:left w:val="nil"/>
              <w:bottom w:val="nil"/>
              <w:right w:val="nil"/>
            </w:tcBorders>
          </w:tcPr>
          <w:p w14:paraId="72DE4DD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55DBCE6" w14:textId="77777777" w:rsidR="006250B9" w:rsidRPr="008C13E4" w:rsidRDefault="006250B9" w:rsidP="00C46B21">
            <w:pPr>
              <w:pStyle w:val="AmColumnHeading"/>
            </w:pPr>
            <w:r w:rsidRPr="008C13E4">
              <w:t>Enmienda</w:t>
            </w:r>
          </w:p>
        </w:tc>
      </w:tr>
      <w:tr w:rsidR="006250B9" w:rsidRPr="008C13E4" w14:paraId="4CB84A0A" w14:textId="77777777" w:rsidTr="00C46B21">
        <w:trPr>
          <w:jc w:val="center"/>
        </w:trPr>
        <w:tc>
          <w:tcPr>
            <w:tcW w:w="4876" w:type="dxa"/>
            <w:tcBorders>
              <w:top w:val="nil"/>
              <w:left w:val="nil"/>
              <w:bottom w:val="nil"/>
              <w:right w:val="nil"/>
            </w:tcBorders>
          </w:tcPr>
          <w:p w14:paraId="00CAF0F4" w14:textId="77777777" w:rsidR="006250B9" w:rsidRPr="008C13E4" w:rsidRDefault="006250B9" w:rsidP="00C46B21">
            <w:pPr>
              <w:pStyle w:val="Normal6a"/>
            </w:pPr>
            <w:r w:rsidRPr="008C13E4">
              <w:rPr>
                <w:b/>
                <w:i/>
              </w:rPr>
              <w:t>La legislación aplicable a los contratos individuales de trabajo debe estar determinada exclusivamente por el artículo 8 del Reglamento (CE) n.º 593/2008.</w:t>
            </w:r>
          </w:p>
        </w:tc>
        <w:tc>
          <w:tcPr>
            <w:tcW w:w="4876" w:type="dxa"/>
            <w:tcBorders>
              <w:top w:val="nil"/>
              <w:left w:val="nil"/>
              <w:bottom w:val="nil"/>
              <w:right w:val="nil"/>
            </w:tcBorders>
          </w:tcPr>
          <w:p w14:paraId="048A67AF" w14:textId="77777777" w:rsidR="006250B9" w:rsidRPr="008C13E4" w:rsidRDefault="006250B9" w:rsidP="00C46B21">
            <w:pPr>
              <w:pStyle w:val="Normal6a"/>
            </w:pPr>
            <w:r w:rsidRPr="008C13E4">
              <w:rPr>
                <w:b/>
                <w:i/>
              </w:rPr>
              <w:t>suprimido</w:t>
            </w:r>
          </w:p>
        </w:tc>
      </w:tr>
    </w:tbl>
    <w:p w14:paraId="54FD4013"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28FFCB6" w14:textId="77777777" w:rsidR="006250B9" w:rsidRPr="008C13E4" w:rsidRDefault="006250B9" w:rsidP="006250B9">
      <w:r w:rsidRPr="00566B91">
        <w:rPr>
          <w:rStyle w:val="HideTWBExt"/>
        </w:rPr>
        <w:t>&lt;/Amend&gt;</w:t>
      </w:r>
    </w:p>
    <w:p w14:paraId="582AB64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263</w:t>
      </w:r>
      <w:r w:rsidRPr="00566B91">
        <w:rPr>
          <w:rStyle w:val="HideTWBExt"/>
          <w:b w:val="0"/>
        </w:rPr>
        <w:t>&lt;/NumAm&gt;</w:t>
      </w:r>
    </w:p>
    <w:p w14:paraId="799F6ADA" w14:textId="77777777" w:rsidR="006250B9" w:rsidRPr="008C13E4" w:rsidRDefault="006250B9" w:rsidP="006250B9">
      <w:pPr>
        <w:pStyle w:val="NormalBold"/>
      </w:pPr>
      <w:r w:rsidRPr="00566B91">
        <w:rPr>
          <w:rStyle w:val="HideTWBExt"/>
          <w:b w:val="0"/>
        </w:rPr>
        <w:t>&lt;RepeatBlock-By&gt;&lt;Members&gt;</w:t>
      </w:r>
      <w:r w:rsidRPr="008C13E4">
        <w:t>René Repasi</w:t>
      </w:r>
      <w:r w:rsidRPr="00566B91">
        <w:rPr>
          <w:rStyle w:val="HideTWBExt"/>
          <w:b w:val="0"/>
        </w:rPr>
        <w:t>&lt;/Members&gt;</w:t>
      </w:r>
    </w:p>
    <w:p w14:paraId="73D31BB6" w14:textId="77777777" w:rsidR="006250B9" w:rsidRPr="008C13E4" w:rsidRDefault="006250B9" w:rsidP="006250B9">
      <w:pPr>
        <w:pStyle w:val="NormalBold"/>
      </w:pPr>
      <w:r w:rsidRPr="00566B91">
        <w:rPr>
          <w:rStyle w:val="HideTWBExt"/>
          <w:b w:val="0"/>
        </w:rPr>
        <w:t>&lt;/RepeatBlock-By&gt;</w:t>
      </w:r>
    </w:p>
    <w:p w14:paraId="04DB125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35AC1B5" w14:textId="77777777" w:rsidR="006250B9" w:rsidRPr="008C13E4" w:rsidRDefault="006250B9" w:rsidP="006250B9">
      <w:pPr>
        <w:pStyle w:val="NormalBold"/>
      </w:pPr>
      <w:r w:rsidRPr="00566B91">
        <w:rPr>
          <w:rStyle w:val="HideTWBExt"/>
          <w:b w:val="0"/>
        </w:rPr>
        <w:t>&lt;Article&gt;</w:t>
      </w:r>
      <w:r w:rsidRPr="008C13E4">
        <w:t>Anexo I – punto 4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C0C97FB" w14:textId="77777777" w:rsidTr="00C46B21">
        <w:trPr>
          <w:trHeight w:hRule="exact" w:val="240"/>
          <w:jc w:val="center"/>
        </w:trPr>
        <w:tc>
          <w:tcPr>
            <w:tcW w:w="9752" w:type="dxa"/>
            <w:gridSpan w:val="2"/>
            <w:tcBorders>
              <w:top w:val="nil"/>
              <w:left w:val="nil"/>
              <w:bottom w:val="nil"/>
              <w:right w:val="nil"/>
            </w:tcBorders>
          </w:tcPr>
          <w:p w14:paraId="2BC62881" w14:textId="77777777" w:rsidR="006250B9" w:rsidRPr="008C13E4" w:rsidRDefault="006250B9" w:rsidP="00C46B21"/>
        </w:tc>
      </w:tr>
      <w:tr w:rsidR="006250B9" w:rsidRPr="008C13E4" w14:paraId="1F4CF9FC" w14:textId="77777777" w:rsidTr="00C46B21">
        <w:trPr>
          <w:trHeight w:val="240"/>
          <w:jc w:val="center"/>
        </w:trPr>
        <w:tc>
          <w:tcPr>
            <w:tcW w:w="4876" w:type="dxa"/>
            <w:tcBorders>
              <w:top w:val="nil"/>
              <w:left w:val="nil"/>
              <w:bottom w:val="nil"/>
              <w:right w:val="nil"/>
            </w:tcBorders>
          </w:tcPr>
          <w:p w14:paraId="3A2F5E1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6394D08" w14:textId="77777777" w:rsidR="006250B9" w:rsidRPr="008C13E4" w:rsidRDefault="006250B9" w:rsidP="00C46B21">
            <w:pPr>
              <w:pStyle w:val="AmColumnHeading"/>
            </w:pPr>
            <w:r w:rsidRPr="008C13E4">
              <w:t>Enmienda</w:t>
            </w:r>
          </w:p>
        </w:tc>
      </w:tr>
      <w:tr w:rsidR="006250B9" w:rsidRPr="008C13E4" w14:paraId="49CB607F" w14:textId="77777777" w:rsidTr="00C46B21">
        <w:trPr>
          <w:jc w:val="center"/>
        </w:trPr>
        <w:tc>
          <w:tcPr>
            <w:tcW w:w="4876" w:type="dxa"/>
            <w:tcBorders>
              <w:top w:val="nil"/>
              <w:left w:val="nil"/>
              <w:bottom w:val="nil"/>
              <w:right w:val="nil"/>
            </w:tcBorders>
          </w:tcPr>
          <w:p w14:paraId="671EF65C" w14:textId="77777777" w:rsidR="006250B9" w:rsidRPr="008C13E4" w:rsidRDefault="006250B9" w:rsidP="00C46B21">
            <w:pPr>
              <w:pStyle w:val="Normal6a"/>
            </w:pPr>
            <w:r w:rsidRPr="008C13E4">
              <w:t xml:space="preserve">La legislación aplicable a los contratos individuales de trabajo </w:t>
            </w:r>
            <w:r w:rsidRPr="008C13E4">
              <w:rPr>
                <w:b/>
                <w:i/>
              </w:rPr>
              <w:t>debe estar</w:t>
            </w:r>
            <w:r w:rsidRPr="008C13E4">
              <w:t xml:space="preserve"> determinada exclusivamente por el artículo 8 del Reglamento (CE) n.º 593/2008.</w:t>
            </w:r>
          </w:p>
        </w:tc>
        <w:tc>
          <w:tcPr>
            <w:tcW w:w="4876" w:type="dxa"/>
            <w:tcBorders>
              <w:top w:val="nil"/>
              <w:left w:val="nil"/>
              <w:bottom w:val="nil"/>
              <w:right w:val="nil"/>
            </w:tcBorders>
          </w:tcPr>
          <w:p w14:paraId="29DE2202" w14:textId="77777777" w:rsidR="006250B9" w:rsidRPr="008C13E4" w:rsidRDefault="006250B9" w:rsidP="00C46B21">
            <w:pPr>
              <w:pStyle w:val="Normal6a"/>
            </w:pPr>
            <w:r w:rsidRPr="008C13E4">
              <w:t xml:space="preserve">La legislación aplicable a los contratos individuales de trabajo </w:t>
            </w:r>
            <w:r w:rsidRPr="008C13E4">
              <w:rPr>
                <w:b/>
                <w:i/>
              </w:rPr>
              <w:t>sigue estando</w:t>
            </w:r>
            <w:r w:rsidRPr="008C13E4">
              <w:t xml:space="preserve"> determinada exclusivamente por el artículo 8 del Reglamento (CE) n.º 593/2008.</w:t>
            </w:r>
          </w:p>
        </w:tc>
      </w:tr>
    </w:tbl>
    <w:p w14:paraId="1A41C3B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7FD8284" w14:textId="77777777" w:rsidR="006250B9" w:rsidRPr="008C13E4" w:rsidRDefault="006250B9" w:rsidP="006250B9">
      <w:r w:rsidRPr="00566B91">
        <w:rPr>
          <w:rStyle w:val="HideTWBExt"/>
        </w:rPr>
        <w:t>&lt;/Amend&gt;</w:t>
      </w:r>
    </w:p>
    <w:p w14:paraId="229C688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264</w:t>
      </w:r>
      <w:r w:rsidRPr="00566B91">
        <w:rPr>
          <w:rStyle w:val="HideTWBExt"/>
          <w:b w:val="0"/>
        </w:rPr>
        <w:t>&lt;/NumAm&gt;</w:t>
      </w:r>
    </w:p>
    <w:p w14:paraId="6563F975"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4765F098" w14:textId="77777777" w:rsidR="006250B9" w:rsidRPr="008C13E4" w:rsidRDefault="006250B9" w:rsidP="006250B9">
      <w:pPr>
        <w:pStyle w:val="NormalBold"/>
      </w:pPr>
      <w:r w:rsidRPr="00566B91">
        <w:rPr>
          <w:rStyle w:val="HideTWBExt"/>
          <w:b w:val="0"/>
        </w:rPr>
        <w:t>&lt;/RepeatBlock-By&gt;</w:t>
      </w:r>
    </w:p>
    <w:p w14:paraId="2CCBD10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21FFE20" w14:textId="77777777" w:rsidR="006250B9" w:rsidRPr="008C13E4" w:rsidRDefault="006250B9" w:rsidP="006250B9">
      <w:pPr>
        <w:pStyle w:val="NormalBold"/>
      </w:pPr>
      <w:r w:rsidRPr="00566B91">
        <w:rPr>
          <w:rStyle w:val="HideTWBExt"/>
          <w:b w:val="0"/>
        </w:rPr>
        <w:t>&lt;Article&gt;</w:t>
      </w:r>
      <w:r w:rsidRPr="008C13E4">
        <w:t>Anexo I – punto 4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4D908E4" w14:textId="77777777" w:rsidTr="00C46B21">
        <w:trPr>
          <w:trHeight w:hRule="exact" w:val="240"/>
          <w:jc w:val="center"/>
        </w:trPr>
        <w:tc>
          <w:tcPr>
            <w:tcW w:w="9752" w:type="dxa"/>
            <w:gridSpan w:val="2"/>
            <w:tcBorders>
              <w:top w:val="nil"/>
              <w:left w:val="nil"/>
              <w:bottom w:val="nil"/>
              <w:right w:val="nil"/>
            </w:tcBorders>
          </w:tcPr>
          <w:p w14:paraId="4064C4A7" w14:textId="77777777" w:rsidR="006250B9" w:rsidRPr="008C13E4" w:rsidRDefault="006250B9" w:rsidP="00C46B21"/>
        </w:tc>
      </w:tr>
      <w:tr w:rsidR="006250B9" w:rsidRPr="008C13E4" w14:paraId="36648295" w14:textId="77777777" w:rsidTr="00C46B21">
        <w:trPr>
          <w:trHeight w:val="240"/>
          <w:jc w:val="center"/>
        </w:trPr>
        <w:tc>
          <w:tcPr>
            <w:tcW w:w="4876" w:type="dxa"/>
            <w:tcBorders>
              <w:top w:val="nil"/>
              <w:left w:val="nil"/>
              <w:bottom w:val="nil"/>
              <w:right w:val="nil"/>
            </w:tcBorders>
          </w:tcPr>
          <w:p w14:paraId="453704F2"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AC583F7" w14:textId="77777777" w:rsidR="006250B9" w:rsidRPr="008C13E4" w:rsidRDefault="006250B9" w:rsidP="00C46B21">
            <w:pPr>
              <w:pStyle w:val="AmColumnHeading"/>
            </w:pPr>
            <w:r w:rsidRPr="008C13E4">
              <w:t>Enmienda</w:t>
            </w:r>
          </w:p>
        </w:tc>
      </w:tr>
      <w:tr w:rsidR="006250B9" w:rsidRPr="008C13E4" w14:paraId="12D6FC27" w14:textId="77777777" w:rsidTr="00C46B21">
        <w:trPr>
          <w:jc w:val="center"/>
        </w:trPr>
        <w:tc>
          <w:tcPr>
            <w:tcW w:w="4876" w:type="dxa"/>
            <w:tcBorders>
              <w:top w:val="nil"/>
              <w:left w:val="nil"/>
              <w:bottom w:val="nil"/>
              <w:right w:val="nil"/>
            </w:tcBorders>
          </w:tcPr>
          <w:p w14:paraId="48F25EAD" w14:textId="77777777" w:rsidR="006250B9" w:rsidRPr="008C13E4" w:rsidRDefault="006250B9" w:rsidP="00C46B21">
            <w:pPr>
              <w:pStyle w:val="Normal6a"/>
            </w:pPr>
            <w:r w:rsidRPr="008C13E4">
              <w:rPr>
                <w:b/>
                <w:i/>
              </w:rPr>
              <w:t>Para las cuestiones relativas a la cogestión de los trabajadores, la legislación aplicable debe determinarse en función de la sede real de la empresa, es decir, el lugar donde se ubica su administración central.</w:t>
            </w:r>
          </w:p>
        </w:tc>
        <w:tc>
          <w:tcPr>
            <w:tcW w:w="4876" w:type="dxa"/>
            <w:tcBorders>
              <w:top w:val="nil"/>
              <w:left w:val="nil"/>
              <w:bottom w:val="nil"/>
              <w:right w:val="nil"/>
            </w:tcBorders>
          </w:tcPr>
          <w:p w14:paraId="1526F6CE" w14:textId="77777777" w:rsidR="006250B9" w:rsidRPr="008C13E4" w:rsidRDefault="006250B9" w:rsidP="00C46B21">
            <w:pPr>
              <w:pStyle w:val="Normal6a"/>
            </w:pPr>
            <w:r w:rsidRPr="008C13E4">
              <w:rPr>
                <w:b/>
                <w:i/>
              </w:rPr>
              <w:t>suprimido</w:t>
            </w:r>
          </w:p>
        </w:tc>
      </w:tr>
    </w:tbl>
    <w:p w14:paraId="5C942A4D"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B27A669" w14:textId="77777777" w:rsidR="006250B9" w:rsidRPr="008C13E4" w:rsidRDefault="006250B9" w:rsidP="006250B9">
      <w:r w:rsidRPr="00566B91">
        <w:rPr>
          <w:rStyle w:val="HideTWBExt"/>
        </w:rPr>
        <w:t>&lt;/Amend&gt;</w:t>
      </w:r>
    </w:p>
    <w:p w14:paraId="276E301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265</w:t>
      </w:r>
      <w:r w:rsidRPr="00566B91">
        <w:rPr>
          <w:rStyle w:val="HideTWBExt"/>
          <w:b w:val="0"/>
        </w:rPr>
        <w:t>&lt;/NumAm&gt;</w:t>
      </w:r>
    </w:p>
    <w:p w14:paraId="49389E41"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1C1BF5AA" w14:textId="77777777" w:rsidR="006250B9" w:rsidRPr="008C13E4" w:rsidRDefault="006250B9" w:rsidP="006250B9">
      <w:pPr>
        <w:pStyle w:val="NormalBold"/>
      </w:pPr>
      <w:r w:rsidRPr="00566B91">
        <w:rPr>
          <w:rStyle w:val="HideTWBExt"/>
          <w:b w:val="0"/>
        </w:rPr>
        <w:t>&lt;/RepeatBlock-By&gt;</w:t>
      </w:r>
    </w:p>
    <w:p w14:paraId="77AC2A4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2DE2C53" w14:textId="77777777" w:rsidR="006250B9" w:rsidRPr="008C13E4" w:rsidRDefault="006250B9" w:rsidP="006250B9">
      <w:pPr>
        <w:pStyle w:val="NormalBold"/>
      </w:pPr>
      <w:r w:rsidRPr="00566B91">
        <w:rPr>
          <w:rStyle w:val="HideTWBExt"/>
          <w:b w:val="0"/>
        </w:rPr>
        <w:t>&lt;Article&gt;</w:t>
      </w:r>
      <w:r w:rsidRPr="008C13E4">
        <w:t>Anexo I – punto 4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D5347E5" w14:textId="77777777" w:rsidTr="00C46B21">
        <w:trPr>
          <w:trHeight w:hRule="exact" w:val="240"/>
          <w:jc w:val="center"/>
        </w:trPr>
        <w:tc>
          <w:tcPr>
            <w:tcW w:w="9752" w:type="dxa"/>
            <w:gridSpan w:val="2"/>
            <w:tcBorders>
              <w:top w:val="nil"/>
              <w:left w:val="nil"/>
              <w:bottom w:val="nil"/>
              <w:right w:val="nil"/>
            </w:tcBorders>
          </w:tcPr>
          <w:p w14:paraId="405739DA" w14:textId="77777777" w:rsidR="006250B9" w:rsidRPr="008C13E4" w:rsidRDefault="006250B9" w:rsidP="00C46B21"/>
        </w:tc>
      </w:tr>
      <w:tr w:rsidR="006250B9" w:rsidRPr="008C13E4" w14:paraId="21B83B29" w14:textId="77777777" w:rsidTr="00C46B21">
        <w:trPr>
          <w:trHeight w:val="240"/>
          <w:jc w:val="center"/>
        </w:trPr>
        <w:tc>
          <w:tcPr>
            <w:tcW w:w="4876" w:type="dxa"/>
            <w:tcBorders>
              <w:top w:val="nil"/>
              <w:left w:val="nil"/>
              <w:bottom w:val="nil"/>
              <w:right w:val="nil"/>
            </w:tcBorders>
          </w:tcPr>
          <w:p w14:paraId="2EFA050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89F48CA" w14:textId="77777777" w:rsidR="006250B9" w:rsidRPr="008C13E4" w:rsidRDefault="006250B9" w:rsidP="00C46B21">
            <w:pPr>
              <w:pStyle w:val="AmColumnHeading"/>
            </w:pPr>
            <w:r w:rsidRPr="008C13E4">
              <w:t>Enmienda</w:t>
            </w:r>
          </w:p>
        </w:tc>
      </w:tr>
      <w:tr w:rsidR="006250B9" w:rsidRPr="008C13E4" w14:paraId="4367B711" w14:textId="77777777" w:rsidTr="00C46B21">
        <w:trPr>
          <w:jc w:val="center"/>
        </w:trPr>
        <w:tc>
          <w:tcPr>
            <w:tcW w:w="4876" w:type="dxa"/>
            <w:tcBorders>
              <w:top w:val="nil"/>
              <w:left w:val="nil"/>
              <w:bottom w:val="nil"/>
              <w:right w:val="nil"/>
            </w:tcBorders>
          </w:tcPr>
          <w:p w14:paraId="33C25C34" w14:textId="77777777" w:rsidR="006250B9" w:rsidRPr="008C13E4" w:rsidRDefault="006250B9" w:rsidP="00C46B21">
            <w:pPr>
              <w:pStyle w:val="Normal6a"/>
            </w:pPr>
            <w:r w:rsidRPr="008C13E4">
              <w:rPr>
                <w:b/>
                <w:i/>
              </w:rPr>
              <w:t>Para las cuestiones relativas a la cogestión de los trabajadores, la legislación aplicable debe determinarse en función de la sede real de la empresa, es decir, el lugar donde se ubica su administración central.</w:t>
            </w:r>
          </w:p>
        </w:tc>
        <w:tc>
          <w:tcPr>
            <w:tcW w:w="4876" w:type="dxa"/>
            <w:tcBorders>
              <w:top w:val="nil"/>
              <w:left w:val="nil"/>
              <w:bottom w:val="nil"/>
              <w:right w:val="nil"/>
            </w:tcBorders>
          </w:tcPr>
          <w:p w14:paraId="4257F53B" w14:textId="77777777" w:rsidR="006250B9" w:rsidRPr="008C13E4" w:rsidRDefault="006250B9" w:rsidP="00C46B21">
            <w:pPr>
              <w:pStyle w:val="Normal6a"/>
            </w:pPr>
            <w:r w:rsidRPr="008C13E4">
              <w:rPr>
                <w:b/>
                <w:i/>
              </w:rPr>
              <w:t>suprimido</w:t>
            </w:r>
          </w:p>
        </w:tc>
      </w:tr>
    </w:tbl>
    <w:p w14:paraId="7CE6F0D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2B1ACD6" w14:textId="77777777" w:rsidR="006250B9" w:rsidRPr="008C13E4" w:rsidRDefault="006250B9" w:rsidP="006250B9">
      <w:r w:rsidRPr="00566B91">
        <w:rPr>
          <w:rStyle w:val="HideTWBExt"/>
        </w:rPr>
        <w:t>&lt;/Amend&gt;</w:t>
      </w:r>
    </w:p>
    <w:p w14:paraId="1367FCA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266</w:t>
      </w:r>
      <w:r w:rsidRPr="00566B91">
        <w:rPr>
          <w:rStyle w:val="HideTWBExt"/>
          <w:b w:val="0"/>
        </w:rPr>
        <w:t>&lt;/NumAm&gt;</w:t>
      </w:r>
    </w:p>
    <w:p w14:paraId="17534D03" w14:textId="77777777" w:rsidR="006250B9" w:rsidRPr="008C13E4" w:rsidRDefault="006250B9" w:rsidP="006250B9">
      <w:pPr>
        <w:pStyle w:val="NormalBold"/>
      </w:pPr>
      <w:r w:rsidRPr="00566B91">
        <w:rPr>
          <w:rStyle w:val="HideTWBExt"/>
          <w:b w:val="0"/>
        </w:rPr>
        <w:t>&lt;RepeatBlock-By&gt;&lt;Members&gt;</w:t>
      </w:r>
      <w:r w:rsidRPr="008C13E4">
        <w:t>René Repasi</w:t>
      </w:r>
      <w:r w:rsidRPr="00566B91">
        <w:rPr>
          <w:rStyle w:val="HideTWBExt"/>
          <w:b w:val="0"/>
        </w:rPr>
        <w:t>&lt;/Members&gt;</w:t>
      </w:r>
    </w:p>
    <w:p w14:paraId="71BE191E" w14:textId="77777777" w:rsidR="006250B9" w:rsidRPr="008C13E4" w:rsidRDefault="006250B9" w:rsidP="006250B9">
      <w:pPr>
        <w:pStyle w:val="NormalBold"/>
      </w:pPr>
      <w:r w:rsidRPr="00566B91">
        <w:rPr>
          <w:rStyle w:val="HideTWBExt"/>
          <w:b w:val="0"/>
        </w:rPr>
        <w:t>&lt;/RepeatBlock-By&gt;</w:t>
      </w:r>
    </w:p>
    <w:p w14:paraId="24D69A7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7F0D020" w14:textId="77777777" w:rsidR="006250B9" w:rsidRPr="008C13E4" w:rsidRDefault="006250B9" w:rsidP="006250B9">
      <w:pPr>
        <w:pStyle w:val="NormalBold"/>
      </w:pPr>
      <w:r w:rsidRPr="00566B91">
        <w:rPr>
          <w:rStyle w:val="HideTWBExt"/>
          <w:b w:val="0"/>
        </w:rPr>
        <w:t>&lt;Article&gt;</w:t>
      </w:r>
      <w:r w:rsidRPr="008C13E4">
        <w:t>Anexo I – punto 4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3D71159" w14:textId="77777777" w:rsidTr="00C46B21">
        <w:trPr>
          <w:trHeight w:hRule="exact" w:val="240"/>
          <w:jc w:val="center"/>
        </w:trPr>
        <w:tc>
          <w:tcPr>
            <w:tcW w:w="9752" w:type="dxa"/>
            <w:gridSpan w:val="2"/>
            <w:tcBorders>
              <w:top w:val="nil"/>
              <w:left w:val="nil"/>
              <w:bottom w:val="nil"/>
              <w:right w:val="nil"/>
            </w:tcBorders>
          </w:tcPr>
          <w:p w14:paraId="4C6D2FFE" w14:textId="77777777" w:rsidR="006250B9" w:rsidRPr="008C13E4" w:rsidRDefault="006250B9" w:rsidP="00C46B21"/>
        </w:tc>
      </w:tr>
      <w:tr w:rsidR="006250B9" w:rsidRPr="008C13E4" w14:paraId="24826BEA" w14:textId="77777777" w:rsidTr="00C46B21">
        <w:trPr>
          <w:trHeight w:val="240"/>
          <w:jc w:val="center"/>
        </w:trPr>
        <w:tc>
          <w:tcPr>
            <w:tcW w:w="4876" w:type="dxa"/>
            <w:tcBorders>
              <w:top w:val="nil"/>
              <w:left w:val="nil"/>
              <w:bottom w:val="nil"/>
              <w:right w:val="nil"/>
            </w:tcBorders>
          </w:tcPr>
          <w:p w14:paraId="3CC1304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A66601F" w14:textId="77777777" w:rsidR="006250B9" w:rsidRPr="008C13E4" w:rsidRDefault="006250B9" w:rsidP="00C46B21">
            <w:pPr>
              <w:pStyle w:val="AmColumnHeading"/>
            </w:pPr>
            <w:r w:rsidRPr="008C13E4">
              <w:t>Enmienda</w:t>
            </w:r>
          </w:p>
        </w:tc>
      </w:tr>
      <w:tr w:rsidR="006250B9" w:rsidRPr="008C13E4" w14:paraId="356CF9C8" w14:textId="77777777" w:rsidTr="00C46B21">
        <w:trPr>
          <w:jc w:val="center"/>
        </w:trPr>
        <w:tc>
          <w:tcPr>
            <w:tcW w:w="4876" w:type="dxa"/>
            <w:tcBorders>
              <w:top w:val="nil"/>
              <w:left w:val="nil"/>
              <w:bottom w:val="nil"/>
              <w:right w:val="nil"/>
            </w:tcBorders>
          </w:tcPr>
          <w:p w14:paraId="3A72C401" w14:textId="77777777" w:rsidR="006250B9" w:rsidRPr="008C13E4" w:rsidRDefault="006250B9" w:rsidP="00C46B21">
            <w:pPr>
              <w:pStyle w:val="Normal6a"/>
            </w:pPr>
            <w:r w:rsidRPr="008C13E4">
              <w:t xml:space="preserve">Para las cuestiones relativas a la cogestión de los trabajadores, la legislación aplicable debe determinarse en función de la </w:t>
            </w:r>
            <w:r w:rsidRPr="008C13E4">
              <w:rPr>
                <w:b/>
                <w:i/>
              </w:rPr>
              <w:t>sede real</w:t>
            </w:r>
            <w:r w:rsidRPr="008C13E4">
              <w:t xml:space="preserve"> de la empresa</w:t>
            </w:r>
            <w:r w:rsidRPr="008C13E4">
              <w:rPr>
                <w:b/>
                <w:i/>
              </w:rPr>
              <w:t>, es decir, el lugar donde se ubica su administración central</w:t>
            </w:r>
            <w:r w:rsidRPr="008C13E4">
              <w:t>.</w:t>
            </w:r>
          </w:p>
        </w:tc>
        <w:tc>
          <w:tcPr>
            <w:tcW w:w="4876" w:type="dxa"/>
            <w:tcBorders>
              <w:top w:val="nil"/>
              <w:left w:val="nil"/>
              <w:bottom w:val="nil"/>
              <w:right w:val="nil"/>
            </w:tcBorders>
          </w:tcPr>
          <w:p w14:paraId="5FD62597" w14:textId="77777777" w:rsidR="006250B9" w:rsidRPr="008C13E4" w:rsidRDefault="006250B9" w:rsidP="00C46B21">
            <w:pPr>
              <w:pStyle w:val="Normal6a"/>
            </w:pPr>
            <w:r w:rsidRPr="008C13E4">
              <w:t xml:space="preserve">Para las cuestiones relativas a la cogestión de los trabajadores, la legislación aplicable debe determinarse en función de la </w:t>
            </w:r>
            <w:r w:rsidRPr="008C13E4">
              <w:rPr>
                <w:b/>
                <w:i/>
              </w:rPr>
              <w:t>legislación del lugar de empleo de los trabajadores</w:t>
            </w:r>
            <w:r w:rsidRPr="008C13E4">
              <w:t xml:space="preserve"> de la empresa.</w:t>
            </w:r>
          </w:p>
        </w:tc>
      </w:tr>
    </w:tbl>
    <w:p w14:paraId="30B74506" w14:textId="77777777" w:rsidR="006250B9" w:rsidRPr="00566B91" w:rsidRDefault="006250B9" w:rsidP="006250B9">
      <w:pPr>
        <w:pStyle w:val="AmOrLang"/>
        <w:rPr>
          <w:lang w:val="fr-BE"/>
        </w:rPr>
      </w:pPr>
      <w:r w:rsidRPr="00566B91">
        <w:rPr>
          <w:lang w:val="fr-BE"/>
        </w:rPr>
        <w:t xml:space="preserve">Or. </w:t>
      </w:r>
      <w:r w:rsidRPr="00566B91">
        <w:rPr>
          <w:rStyle w:val="HideTWBExt"/>
          <w:lang w:val="fr-BE"/>
        </w:rPr>
        <w:t>&lt;Original&gt;</w:t>
      </w:r>
      <w:r w:rsidRPr="00566B91">
        <w:rPr>
          <w:rStyle w:val="HideTWBInt"/>
          <w:lang w:val="fr-BE"/>
        </w:rPr>
        <w:t>{EN}</w:t>
      </w:r>
      <w:r w:rsidRPr="00566B91">
        <w:rPr>
          <w:lang w:val="fr-BE"/>
        </w:rPr>
        <w:t>en</w:t>
      </w:r>
      <w:r w:rsidRPr="00566B91">
        <w:rPr>
          <w:rStyle w:val="HideTWBExt"/>
          <w:lang w:val="fr-BE"/>
        </w:rPr>
        <w:t>&lt;/Original&gt;</w:t>
      </w:r>
    </w:p>
    <w:p w14:paraId="01DFC915" w14:textId="77777777" w:rsidR="006250B9" w:rsidRPr="00566B91" w:rsidRDefault="006250B9" w:rsidP="006250B9">
      <w:pPr>
        <w:rPr>
          <w:lang w:val="fr-BE"/>
        </w:rPr>
      </w:pPr>
      <w:r w:rsidRPr="00566B91">
        <w:rPr>
          <w:rStyle w:val="HideTWBExt"/>
          <w:lang w:val="fr-BE"/>
        </w:rPr>
        <w:t>&lt;/Amend&gt;</w:t>
      </w:r>
    </w:p>
    <w:p w14:paraId="14FF961D" w14:textId="77777777" w:rsidR="006250B9" w:rsidRPr="00566B91" w:rsidRDefault="006250B9" w:rsidP="006250B9">
      <w:pPr>
        <w:pStyle w:val="AmNumberTabs"/>
        <w:rPr>
          <w:lang w:val="fr-BE"/>
        </w:rPr>
      </w:pPr>
      <w:r w:rsidRPr="00566B91">
        <w:rPr>
          <w:rStyle w:val="HideTWBExt"/>
          <w:b w:val="0"/>
        </w:rPr>
        <w:t>&lt;Amend&gt;</w:t>
      </w:r>
      <w:r w:rsidRPr="00566B91">
        <w:rPr>
          <w:lang w:val="fr-BE"/>
        </w:rPr>
        <w:t>Enmienda</w:t>
      </w:r>
      <w:r w:rsidRPr="00566B91">
        <w:rPr>
          <w:lang w:val="fr-BE"/>
        </w:rPr>
        <w:tab/>
      </w:r>
      <w:r w:rsidRPr="00566B91">
        <w:rPr>
          <w:lang w:val="fr-BE"/>
        </w:rPr>
        <w:tab/>
      </w:r>
      <w:r w:rsidRPr="00566B91">
        <w:rPr>
          <w:rStyle w:val="HideTWBExt"/>
          <w:b w:val="0"/>
        </w:rPr>
        <w:t>&lt;NumAm&gt;</w:t>
      </w:r>
      <w:r w:rsidRPr="00566B91">
        <w:rPr>
          <w:lang w:val="fr-BE"/>
        </w:rPr>
        <w:t>267</w:t>
      </w:r>
      <w:r w:rsidRPr="00566B91">
        <w:rPr>
          <w:rStyle w:val="HideTWBExt"/>
          <w:b w:val="0"/>
        </w:rPr>
        <w:t>&lt;/NumAm&gt;</w:t>
      </w:r>
    </w:p>
    <w:p w14:paraId="2C2EA42A" w14:textId="77777777" w:rsidR="006250B9" w:rsidRPr="00566B91" w:rsidRDefault="006250B9" w:rsidP="006250B9">
      <w:pPr>
        <w:pStyle w:val="NormalBold"/>
        <w:rPr>
          <w:lang w:val="fr-BE"/>
        </w:rPr>
      </w:pPr>
      <w:r w:rsidRPr="00566B91">
        <w:rPr>
          <w:rStyle w:val="HideTWBExt"/>
          <w:b w:val="0"/>
        </w:rPr>
        <w:t>&lt;RepeatBlock-By&gt;&lt;Members&gt;</w:t>
      </w:r>
      <w:r w:rsidRPr="00566B91">
        <w:rPr>
          <w:lang w:val="fr-BE"/>
        </w:rPr>
        <w:t>René Repasi</w:t>
      </w:r>
      <w:r w:rsidRPr="00566B91">
        <w:rPr>
          <w:rStyle w:val="HideTWBExt"/>
          <w:b w:val="0"/>
        </w:rPr>
        <w:t>&lt;/Members&gt;</w:t>
      </w:r>
    </w:p>
    <w:p w14:paraId="145CB0A2" w14:textId="77777777" w:rsidR="006250B9" w:rsidRPr="00566B91" w:rsidRDefault="006250B9" w:rsidP="006250B9">
      <w:pPr>
        <w:pStyle w:val="NormalBold"/>
        <w:rPr>
          <w:lang w:val="fr-BE"/>
        </w:rPr>
      </w:pPr>
      <w:r w:rsidRPr="00566B91">
        <w:rPr>
          <w:rStyle w:val="HideTWBExt"/>
          <w:b w:val="0"/>
        </w:rPr>
        <w:t>&lt;/RepeatBlock-By&gt;</w:t>
      </w:r>
    </w:p>
    <w:p w14:paraId="42F0F45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0DB98DC" w14:textId="77777777" w:rsidR="006250B9" w:rsidRPr="008C13E4" w:rsidRDefault="006250B9" w:rsidP="006250B9">
      <w:pPr>
        <w:pStyle w:val="NormalBold"/>
      </w:pPr>
      <w:r w:rsidRPr="00566B91">
        <w:rPr>
          <w:rStyle w:val="HideTWBExt"/>
          <w:b w:val="0"/>
        </w:rPr>
        <w:t>&lt;Article&gt;</w:t>
      </w:r>
      <w:r w:rsidRPr="008C13E4">
        <w:t>Anexo I – punto 4 – párrafo 4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9216A6A" w14:textId="77777777" w:rsidTr="00C46B21">
        <w:trPr>
          <w:trHeight w:hRule="exact" w:val="240"/>
          <w:jc w:val="center"/>
        </w:trPr>
        <w:tc>
          <w:tcPr>
            <w:tcW w:w="9752" w:type="dxa"/>
            <w:gridSpan w:val="2"/>
            <w:tcBorders>
              <w:top w:val="nil"/>
              <w:left w:val="nil"/>
              <w:bottom w:val="nil"/>
              <w:right w:val="nil"/>
            </w:tcBorders>
          </w:tcPr>
          <w:p w14:paraId="7383FA2C" w14:textId="77777777" w:rsidR="006250B9" w:rsidRPr="008C13E4" w:rsidRDefault="006250B9" w:rsidP="00C46B21"/>
        </w:tc>
      </w:tr>
      <w:tr w:rsidR="006250B9" w:rsidRPr="008C13E4" w14:paraId="6ACB92ED" w14:textId="77777777" w:rsidTr="00C46B21">
        <w:trPr>
          <w:trHeight w:val="240"/>
          <w:jc w:val="center"/>
        </w:trPr>
        <w:tc>
          <w:tcPr>
            <w:tcW w:w="4876" w:type="dxa"/>
            <w:tcBorders>
              <w:top w:val="nil"/>
              <w:left w:val="nil"/>
              <w:bottom w:val="nil"/>
              <w:right w:val="nil"/>
            </w:tcBorders>
          </w:tcPr>
          <w:p w14:paraId="01FC24E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11F59FA" w14:textId="77777777" w:rsidR="006250B9" w:rsidRPr="008C13E4" w:rsidRDefault="006250B9" w:rsidP="00C46B21">
            <w:pPr>
              <w:pStyle w:val="AmColumnHeading"/>
            </w:pPr>
            <w:r w:rsidRPr="008C13E4">
              <w:t>Enmienda</w:t>
            </w:r>
          </w:p>
        </w:tc>
      </w:tr>
      <w:tr w:rsidR="006250B9" w:rsidRPr="008C13E4" w14:paraId="01CC0985" w14:textId="77777777" w:rsidTr="00C46B21">
        <w:trPr>
          <w:jc w:val="center"/>
        </w:trPr>
        <w:tc>
          <w:tcPr>
            <w:tcW w:w="4876" w:type="dxa"/>
            <w:tcBorders>
              <w:top w:val="nil"/>
              <w:left w:val="nil"/>
              <w:bottom w:val="nil"/>
              <w:right w:val="nil"/>
            </w:tcBorders>
          </w:tcPr>
          <w:p w14:paraId="1ED08D67" w14:textId="77777777" w:rsidR="006250B9" w:rsidRPr="008C13E4" w:rsidRDefault="006250B9" w:rsidP="00C46B21">
            <w:pPr>
              <w:pStyle w:val="Normal6a"/>
            </w:pPr>
          </w:p>
        </w:tc>
        <w:tc>
          <w:tcPr>
            <w:tcW w:w="4876" w:type="dxa"/>
            <w:tcBorders>
              <w:top w:val="nil"/>
              <w:left w:val="nil"/>
              <w:bottom w:val="nil"/>
              <w:right w:val="nil"/>
            </w:tcBorders>
          </w:tcPr>
          <w:p w14:paraId="41CD7346" w14:textId="77777777" w:rsidR="006250B9" w:rsidRPr="008C13E4" w:rsidRDefault="006250B9" w:rsidP="00C46B21">
            <w:pPr>
              <w:pStyle w:val="Normal6a"/>
            </w:pPr>
            <w:r w:rsidRPr="008C13E4">
              <w:rPr>
                <w:b/>
                <w:i/>
              </w:rPr>
              <w:t>Si una empresa tiene trabajadores en varios Estados miembros, la legislación aplicable es la del lugar de empleo del mayor número de trabajadores. Una vez que el número de trabajadores de la empresa supere los 500 en un Estado miembro distinto del Estado miembro en el que la empresa fue registrada originalmente, la sede social de la empresa es trasladada al Estado miembro de empleo. Cuando el número de trabajadores de la empresa no sea superior a 500, pero esta sea la empresa matriz de un grupo de empresas que alcance este umbral en un Estado miembro, se atribuirán a la empresa todos los trabajadores del grupo en ese Estado miembro.</w:t>
            </w:r>
          </w:p>
        </w:tc>
      </w:tr>
    </w:tbl>
    <w:p w14:paraId="0B95D291"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0DBBAE57" w14:textId="77777777" w:rsidR="006250B9" w:rsidRPr="00566B91" w:rsidRDefault="006250B9" w:rsidP="006250B9">
      <w:pPr>
        <w:rPr>
          <w:lang w:val="sv-SE"/>
        </w:rPr>
      </w:pPr>
      <w:r w:rsidRPr="00566B91">
        <w:rPr>
          <w:rStyle w:val="HideTWBExt"/>
          <w:lang w:val="sv-SE"/>
        </w:rPr>
        <w:t>&lt;/Amend&gt;</w:t>
      </w:r>
    </w:p>
    <w:p w14:paraId="68CC5E85"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268</w:t>
      </w:r>
      <w:r w:rsidRPr="00566B91">
        <w:rPr>
          <w:rStyle w:val="HideTWBExt"/>
          <w:b w:val="0"/>
        </w:rPr>
        <w:t>&lt;/NumAm&gt;</w:t>
      </w:r>
    </w:p>
    <w:p w14:paraId="03530AB5"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Lukas Mandl</w:t>
      </w:r>
      <w:r w:rsidRPr="00566B91">
        <w:rPr>
          <w:rStyle w:val="HideTWBExt"/>
          <w:b w:val="0"/>
        </w:rPr>
        <w:t>&lt;/Members&gt;</w:t>
      </w:r>
    </w:p>
    <w:p w14:paraId="23CE74EF" w14:textId="77777777" w:rsidR="006250B9" w:rsidRPr="00566B91" w:rsidRDefault="006250B9" w:rsidP="006250B9">
      <w:pPr>
        <w:pStyle w:val="NormalBold"/>
        <w:rPr>
          <w:lang w:val="sv-SE"/>
        </w:rPr>
      </w:pPr>
      <w:r w:rsidRPr="00566B91">
        <w:rPr>
          <w:rStyle w:val="HideTWBExt"/>
          <w:b w:val="0"/>
        </w:rPr>
        <w:t>&lt;/RepeatBlock-By&gt;</w:t>
      </w:r>
    </w:p>
    <w:p w14:paraId="4268AAA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46696A3" w14:textId="77777777" w:rsidR="006250B9" w:rsidRPr="008C13E4" w:rsidRDefault="006250B9" w:rsidP="006250B9">
      <w:pPr>
        <w:pStyle w:val="NormalBold"/>
      </w:pPr>
      <w:r w:rsidRPr="00566B91">
        <w:rPr>
          <w:rStyle w:val="HideTWBExt"/>
          <w:b w:val="0"/>
        </w:rPr>
        <w:t>&lt;Article&gt;</w:t>
      </w:r>
      <w:r w:rsidRPr="008C13E4">
        <w:t>Anexo I – punto 4 – párrafo 4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DDA5FD2" w14:textId="77777777" w:rsidTr="00C46B21">
        <w:trPr>
          <w:trHeight w:hRule="exact" w:val="240"/>
          <w:jc w:val="center"/>
        </w:trPr>
        <w:tc>
          <w:tcPr>
            <w:tcW w:w="9752" w:type="dxa"/>
            <w:gridSpan w:val="2"/>
            <w:tcBorders>
              <w:top w:val="nil"/>
              <w:left w:val="nil"/>
              <w:bottom w:val="nil"/>
              <w:right w:val="nil"/>
            </w:tcBorders>
          </w:tcPr>
          <w:p w14:paraId="2EADD53D" w14:textId="77777777" w:rsidR="006250B9" w:rsidRPr="008C13E4" w:rsidRDefault="006250B9" w:rsidP="00C46B21"/>
        </w:tc>
      </w:tr>
      <w:tr w:rsidR="006250B9" w:rsidRPr="008C13E4" w14:paraId="36F088D5" w14:textId="77777777" w:rsidTr="00C46B21">
        <w:trPr>
          <w:trHeight w:val="240"/>
          <w:jc w:val="center"/>
        </w:trPr>
        <w:tc>
          <w:tcPr>
            <w:tcW w:w="4876" w:type="dxa"/>
            <w:tcBorders>
              <w:top w:val="nil"/>
              <w:left w:val="nil"/>
              <w:bottom w:val="nil"/>
              <w:right w:val="nil"/>
            </w:tcBorders>
          </w:tcPr>
          <w:p w14:paraId="1D9AF34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C72B0AB" w14:textId="77777777" w:rsidR="006250B9" w:rsidRPr="008C13E4" w:rsidRDefault="006250B9" w:rsidP="00C46B21">
            <w:pPr>
              <w:pStyle w:val="AmColumnHeading"/>
            </w:pPr>
            <w:r w:rsidRPr="008C13E4">
              <w:t>Enmienda</w:t>
            </w:r>
          </w:p>
        </w:tc>
      </w:tr>
      <w:tr w:rsidR="006250B9" w:rsidRPr="008C13E4" w14:paraId="683A90F1" w14:textId="77777777" w:rsidTr="00C46B21">
        <w:trPr>
          <w:jc w:val="center"/>
        </w:trPr>
        <w:tc>
          <w:tcPr>
            <w:tcW w:w="4876" w:type="dxa"/>
            <w:tcBorders>
              <w:top w:val="nil"/>
              <w:left w:val="nil"/>
              <w:bottom w:val="nil"/>
              <w:right w:val="nil"/>
            </w:tcBorders>
          </w:tcPr>
          <w:p w14:paraId="44BE1EC2" w14:textId="77777777" w:rsidR="006250B9" w:rsidRPr="008C13E4" w:rsidRDefault="006250B9" w:rsidP="00C46B21">
            <w:pPr>
              <w:pStyle w:val="Normal6a"/>
            </w:pPr>
          </w:p>
        </w:tc>
        <w:tc>
          <w:tcPr>
            <w:tcW w:w="4876" w:type="dxa"/>
            <w:tcBorders>
              <w:top w:val="nil"/>
              <w:left w:val="nil"/>
              <w:bottom w:val="nil"/>
              <w:right w:val="nil"/>
            </w:tcBorders>
          </w:tcPr>
          <w:p w14:paraId="4CAEC7FA" w14:textId="77777777" w:rsidR="006250B9" w:rsidRPr="008C13E4" w:rsidRDefault="006250B9" w:rsidP="00C46B21">
            <w:pPr>
              <w:pStyle w:val="Normal6a"/>
            </w:pPr>
            <w:r w:rsidRPr="008C13E4">
              <w:rPr>
                <w:b/>
                <w:i/>
              </w:rPr>
              <w:t>Teniendo en cuenta la necesidad de evitar la evasión fiscal, los abusos y el blanqueo de capitales, así como la elusión de las sanciones, deben diseñarse salvaguardias.</w:t>
            </w:r>
          </w:p>
        </w:tc>
      </w:tr>
    </w:tbl>
    <w:p w14:paraId="29D7669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7866333" w14:textId="77777777" w:rsidR="006250B9" w:rsidRPr="008C13E4" w:rsidRDefault="006250B9" w:rsidP="006250B9">
      <w:r w:rsidRPr="00566B91">
        <w:rPr>
          <w:rStyle w:val="HideTWBExt"/>
        </w:rPr>
        <w:t>&lt;/Amend&gt;</w:t>
      </w:r>
    </w:p>
    <w:p w14:paraId="636E3D7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269</w:t>
      </w:r>
      <w:r w:rsidRPr="00566B91">
        <w:rPr>
          <w:rStyle w:val="HideTWBExt"/>
          <w:b w:val="0"/>
        </w:rPr>
        <w:t>&lt;/NumAm&gt;</w:t>
      </w:r>
    </w:p>
    <w:p w14:paraId="1737F531"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58C603CF" w14:textId="77777777" w:rsidR="006250B9" w:rsidRPr="008C13E4" w:rsidRDefault="006250B9" w:rsidP="006250B9">
      <w:pPr>
        <w:pStyle w:val="NormalBold"/>
      </w:pPr>
      <w:r w:rsidRPr="00566B91">
        <w:rPr>
          <w:rStyle w:val="HideTWBExt"/>
          <w:b w:val="0"/>
        </w:rPr>
        <w:t>&lt;/RepeatBlock-By&gt;</w:t>
      </w:r>
    </w:p>
    <w:p w14:paraId="3F8D001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F48DDFA" w14:textId="77777777" w:rsidR="006250B9" w:rsidRPr="008C13E4" w:rsidRDefault="006250B9" w:rsidP="006250B9">
      <w:pPr>
        <w:pStyle w:val="NormalBold"/>
      </w:pPr>
      <w:r w:rsidRPr="00566B91">
        <w:rPr>
          <w:rStyle w:val="HideTWBExt"/>
          <w:b w:val="0"/>
        </w:rPr>
        <w:t>&lt;Article&gt;</w:t>
      </w:r>
      <w:r w:rsidRPr="008C13E4">
        <w:t>Anexo I – punto 4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055D4F8" w14:textId="77777777" w:rsidTr="00C46B21">
        <w:trPr>
          <w:trHeight w:hRule="exact" w:val="240"/>
          <w:jc w:val="center"/>
        </w:trPr>
        <w:tc>
          <w:tcPr>
            <w:tcW w:w="9752" w:type="dxa"/>
            <w:gridSpan w:val="2"/>
            <w:tcBorders>
              <w:top w:val="nil"/>
              <w:left w:val="nil"/>
              <w:bottom w:val="nil"/>
              <w:right w:val="nil"/>
            </w:tcBorders>
          </w:tcPr>
          <w:p w14:paraId="49788A13" w14:textId="77777777" w:rsidR="006250B9" w:rsidRPr="008C13E4" w:rsidRDefault="006250B9" w:rsidP="00C46B21"/>
        </w:tc>
      </w:tr>
      <w:tr w:rsidR="006250B9" w:rsidRPr="008C13E4" w14:paraId="208DC3EC" w14:textId="77777777" w:rsidTr="00C46B21">
        <w:trPr>
          <w:trHeight w:val="240"/>
          <w:jc w:val="center"/>
        </w:trPr>
        <w:tc>
          <w:tcPr>
            <w:tcW w:w="4876" w:type="dxa"/>
            <w:tcBorders>
              <w:top w:val="nil"/>
              <w:left w:val="nil"/>
              <w:bottom w:val="nil"/>
              <w:right w:val="nil"/>
            </w:tcBorders>
          </w:tcPr>
          <w:p w14:paraId="67D7EE4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1DE19B9" w14:textId="77777777" w:rsidR="006250B9" w:rsidRPr="008C13E4" w:rsidRDefault="006250B9" w:rsidP="00C46B21">
            <w:pPr>
              <w:pStyle w:val="AmColumnHeading"/>
            </w:pPr>
            <w:r w:rsidRPr="008C13E4">
              <w:t>Enmienda</w:t>
            </w:r>
          </w:p>
        </w:tc>
      </w:tr>
      <w:tr w:rsidR="006250B9" w:rsidRPr="008C13E4" w14:paraId="01036F58" w14:textId="77777777" w:rsidTr="00C46B21">
        <w:trPr>
          <w:jc w:val="center"/>
        </w:trPr>
        <w:tc>
          <w:tcPr>
            <w:tcW w:w="4876" w:type="dxa"/>
            <w:tcBorders>
              <w:top w:val="nil"/>
              <w:left w:val="nil"/>
              <w:bottom w:val="nil"/>
              <w:right w:val="nil"/>
            </w:tcBorders>
          </w:tcPr>
          <w:p w14:paraId="79A1F5EB" w14:textId="77777777" w:rsidR="006250B9" w:rsidRPr="008C13E4" w:rsidRDefault="006250B9" w:rsidP="00C46B21">
            <w:pPr>
              <w:pStyle w:val="Normal6a"/>
            </w:pPr>
            <w:r w:rsidRPr="008C13E4">
              <w:rPr>
                <w:b/>
                <w:i/>
              </w:rPr>
              <w:t>En caso de litigio o incertidumbre en cuanto a la legislación nacional que regula las cuestiones relativas a la cogestión de los trabajadores, el consejo de administración de una SEEE, los representantes de los trabajadores o los sindicatos que tengan un derecho de nominación con arreglo a la legislación nacional cuya aplicación sea controvertida o incierta deben poder solicitar al órgano jurisdiccional del Estado miembro en el que la empresa tenga su domicilio social que se pronuncie sobre la legislación aplicable. Dicho órgano jurisdiccional debe tener competencia exclusiva para resolver el asunto.</w:t>
            </w:r>
          </w:p>
        </w:tc>
        <w:tc>
          <w:tcPr>
            <w:tcW w:w="4876" w:type="dxa"/>
            <w:tcBorders>
              <w:top w:val="nil"/>
              <w:left w:val="nil"/>
              <w:bottom w:val="nil"/>
              <w:right w:val="nil"/>
            </w:tcBorders>
          </w:tcPr>
          <w:p w14:paraId="5564399F" w14:textId="77777777" w:rsidR="006250B9" w:rsidRPr="008C13E4" w:rsidRDefault="006250B9" w:rsidP="00C46B21">
            <w:pPr>
              <w:pStyle w:val="Normal6a"/>
            </w:pPr>
            <w:r w:rsidRPr="008C13E4">
              <w:rPr>
                <w:b/>
                <w:i/>
              </w:rPr>
              <w:t>suprimido</w:t>
            </w:r>
          </w:p>
        </w:tc>
      </w:tr>
    </w:tbl>
    <w:p w14:paraId="7BD329A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EF0FB33" w14:textId="77777777" w:rsidR="006250B9" w:rsidRPr="008C13E4" w:rsidRDefault="006250B9" w:rsidP="006250B9">
      <w:r w:rsidRPr="00566B91">
        <w:rPr>
          <w:rStyle w:val="HideTWBExt"/>
        </w:rPr>
        <w:t>&lt;/Amend&gt;</w:t>
      </w:r>
    </w:p>
    <w:p w14:paraId="19EEDA3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270</w:t>
      </w:r>
      <w:r w:rsidRPr="00566B91">
        <w:rPr>
          <w:rStyle w:val="HideTWBExt"/>
          <w:b w:val="0"/>
        </w:rPr>
        <w:t>&lt;/NumAm&gt;</w:t>
      </w:r>
    </w:p>
    <w:p w14:paraId="7B35BAB4"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574885F9" w14:textId="77777777" w:rsidR="006250B9" w:rsidRPr="008C13E4" w:rsidRDefault="006250B9" w:rsidP="006250B9">
      <w:pPr>
        <w:pStyle w:val="NormalBold"/>
      </w:pPr>
      <w:r w:rsidRPr="00566B91">
        <w:rPr>
          <w:rStyle w:val="HideTWBExt"/>
          <w:b w:val="0"/>
        </w:rPr>
        <w:t>&lt;/RepeatBlock-By&gt;</w:t>
      </w:r>
    </w:p>
    <w:p w14:paraId="1448819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CA0596B" w14:textId="77777777" w:rsidR="006250B9" w:rsidRPr="008C13E4" w:rsidRDefault="006250B9" w:rsidP="006250B9">
      <w:pPr>
        <w:pStyle w:val="NormalBold"/>
      </w:pPr>
      <w:r w:rsidRPr="00566B91">
        <w:rPr>
          <w:rStyle w:val="HideTWBExt"/>
          <w:b w:val="0"/>
        </w:rPr>
        <w:t>&lt;Article&gt;</w:t>
      </w:r>
      <w:r w:rsidRPr="008C13E4">
        <w:t>Anexo I – punto 4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099551E" w14:textId="77777777" w:rsidTr="00C46B21">
        <w:trPr>
          <w:trHeight w:hRule="exact" w:val="240"/>
          <w:jc w:val="center"/>
        </w:trPr>
        <w:tc>
          <w:tcPr>
            <w:tcW w:w="9752" w:type="dxa"/>
            <w:gridSpan w:val="2"/>
            <w:tcBorders>
              <w:top w:val="nil"/>
              <w:left w:val="nil"/>
              <w:bottom w:val="nil"/>
              <w:right w:val="nil"/>
            </w:tcBorders>
          </w:tcPr>
          <w:p w14:paraId="6E93365C" w14:textId="77777777" w:rsidR="006250B9" w:rsidRPr="008C13E4" w:rsidRDefault="006250B9" w:rsidP="00C46B21"/>
        </w:tc>
      </w:tr>
      <w:tr w:rsidR="006250B9" w:rsidRPr="008C13E4" w14:paraId="0C5FDFA5" w14:textId="77777777" w:rsidTr="00C46B21">
        <w:trPr>
          <w:trHeight w:val="240"/>
          <w:jc w:val="center"/>
        </w:trPr>
        <w:tc>
          <w:tcPr>
            <w:tcW w:w="4876" w:type="dxa"/>
            <w:tcBorders>
              <w:top w:val="nil"/>
              <w:left w:val="nil"/>
              <w:bottom w:val="nil"/>
              <w:right w:val="nil"/>
            </w:tcBorders>
          </w:tcPr>
          <w:p w14:paraId="356336B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A37DE81" w14:textId="77777777" w:rsidR="006250B9" w:rsidRPr="008C13E4" w:rsidRDefault="006250B9" w:rsidP="00C46B21">
            <w:pPr>
              <w:pStyle w:val="AmColumnHeading"/>
            </w:pPr>
            <w:r w:rsidRPr="008C13E4">
              <w:t>Enmienda</w:t>
            </w:r>
          </w:p>
        </w:tc>
      </w:tr>
      <w:tr w:rsidR="006250B9" w:rsidRPr="008C13E4" w14:paraId="141AC0B9" w14:textId="77777777" w:rsidTr="00C46B21">
        <w:trPr>
          <w:jc w:val="center"/>
        </w:trPr>
        <w:tc>
          <w:tcPr>
            <w:tcW w:w="4876" w:type="dxa"/>
            <w:tcBorders>
              <w:top w:val="nil"/>
              <w:left w:val="nil"/>
              <w:bottom w:val="nil"/>
              <w:right w:val="nil"/>
            </w:tcBorders>
          </w:tcPr>
          <w:p w14:paraId="55137C2E" w14:textId="77777777" w:rsidR="006250B9" w:rsidRPr="008C13E4" w:rsidRDefault="006250B9" w:rsidP="00C46B21">
            <w:pPr>
              <w:pStyle w:val="Normal6a"/>
            </w:pPr>
            <w:r w:rsidRPr="008C13E4">
              <w:rPr>
                <w:b/>
                <w:i/>
              </w:rPr>
              <w:t>En caso de litigio o incertidumbre en cuanto a la legislación nacional que regula las cuestiones relativas a la cogestión de los trabajadores, el consejo de administración de una SEEE, los representantes de los trabajadores o los sindicatos que tengan un derecho de nominación con arreglo a la legislación nacional cuya aplicación sea controvertida o incierta deben poder solicitar al órgano jurisdiccional del Estado miembro en el que la empresa tenga su domicilio social que se pronuncie sobre la legislación aplicable. Dicho órgano jurisdiccional debe tener competencia exclusiva para resolver el asunto.</w:t>
            </w:r>
          </w:p>
        </w:tc>
        <w:tc>
          <w:tcPr>
            <w:tcW w:w="4876" w:type="dxa"/>
            <w:tcBorders>
              <w:top w:val="nil"/>
              <w:left w:val="nil"/>
              <w:bottom w:val="nil"/>
              <w:right w:val="nil"/>
            </w:tcBorders>
          </w:tcPr>
          <w:p w14:paraId="678FD63D" w14:textId="77777777" w:rsidR="006250B9" w:rsidRPr="008C13E4" w:rsidRDefault="006250B9" w:rsidP="00C46B21">
            <w:pPr>
              <w:pStyle w:val="Normal6a"/>
            </w:pPr>
            <w:r w:rsidRPr="008C13E4">
              <w:rPr>
                <w:b/>
                <w:i/>
              </w:rPr>
              <w:t>suprimido</w:t>
            </w:r>
          </w:p>
        </w:tc>
      </w:tr>
    </w:tbl>
    <w:p w14:paraId="6160358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2F237FC" w14:textId="77777777" w:rsidR="006250B9" w:rsidRPr="008C13E4" w:rsidRDefault="006250B9" w:rsidP="006250B9">
      <w:r w:rsidRPr="00566B91">
        <w:rPr>
          <w:rStyle w:val="HideTWBExt"/>
        </w:rPr>
        <w:t>&lt;/Amend&gt;</w:t>
      </w:r>
    </w:p>
    <w:p w14:paraId="19EADB7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271</w:t>
      </w:r>
      <w:r w:rsidRPr="00566B91">
        <w:rPr>
          <w:rStyle w:val="HideTWBExt"/>
          <w:b w:val="0"/>
        </w:rPr>
        <w:t>&lt;/NumAm&gt;</w:t>
      </w:r>
    </w:p>
    <w:p w14:paraId="61F2622F" w14:textId="77777777" w:rsidR="006250B9" w:rsidRPr="008C13E4" w:rsidRDefault="006250B9" w:rsidP="006250B9">
      <w:pPr>
        <w:pStyle w:val="NormalBold"/>
      </w:pPr>
      <w:r w:rsidRPr="00566B91">
        <w:rPr>
          <w:rStyle w:val="HideTWBExt"/>
          <w:b w:val="0"/>
        </w:rPr>
        <w:t>&lt;RepeatBlock-By&gt;&lt;Members&gt;</w:t>
      </w:r>
      <w:r w:rsidRPr="008C13E4">
        <w:t>René Repasi</w:t>
      </w:r>
      <w:r w:rsidRPr="00566B91">
        <w:rPr>
          <w:rStyle w:val="HideTWBExt"/>
          <w:b w:val="0"/>
        </w:rPr>
        <w:t>&lt;/Members&gt;</w:t>
      </w:r>
    </w:p>
    <w:p w14:paraId="2AAD8BE1" w14:textId="77777777" w:rsidR="006250B9" w:rsidRPr="008C13E4" w:rsidRDefault="006250B9" w:rsidP="006250B9">
      <w:pPr>
        <w:pStyle w:val="NormalBold"/>
      </w:pPr>
      <w:r w:rsidRPr="00566B91">
        <w:rPr>
          <w:rStyle w:val="HideTWBExt"/>
          <w:b w:val="0"/>
        </w:rPr>
        <w:t>&lt;/RepeatBlock-By&gt;</w:t>
      </w:r>
    </w:p>
    <w:p w14:paraId="5EDBF24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6EB83B0" w14:textId="77777777" w:rsidR="006250B9" w:rsidRPr="008C13E4" w:rsidRDefault="006250B9" w:rsidP="006250B9">
      <w:pPr>
        <w:pStyle w:val="NormalBold"/>
      </w:pPr>
      <w:r w:rsidRPr="00566B91">
        <w:rPr>
          <w:rStyle w:val="HideTWBExt"/>
          <w:b w:val="0"/>
        </w:rPr>
        <w:t>&lt;Article&gt;</w:t>
      </w:r>
      <w:r w:rsidRPr="008C13E4">
        <w:t>Anexo I – punto 4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2FA9C94" w14:textId="77777777" w:rsidTr="00C46B21">
        <w:trPr>
          <w:trHeight w:hRule="exact" w:val="240"/>
          <w:jc w:val="center"/>
        </w:trPr>
        <w:tc>
          <w:tcPr>
            <w:tcW w:w="9752" w:type="dxa"/>
            <w:gridSpan w:val="2"/>
            <w:tcBorders>
              <w:top w:val="nil"/>
              <w:left w:val="nil"/>
              <w:bottom w:val="nil"/>
              <w:right w:val="nil"/>
            </w:tcBorders>
          </w:tcPr>
          <w:p w14:paraId="0427B941" w14:textId="77777777" w:rsidR="006250B9" w:rsidRPr="008C13E4" w:rsidRDefault="006250B9" w:rsidP="00C46B21"/>
        </w:tc>
      </w:tr>
      <w:tr w:rsidR="006250B9" w:rsidRPr="008C13E4" w14:paraId="0CEDBF4E" w14:textId="77777777" w:rsidTr="00C46B21">
        <w:trPr>
          <w:trHeight w:val="240"/>
          <w:jc w:val="center"/>
        </w:trPr>
        <w:tc>
          <w:tcPr>
            <w:tcW w:w="4876" w:type="dxa"/>
            <w:tcBorders>
              <w:top w:val="nil"/>
              <w:left w:val="nil"/>
              <w:bottom w:val="nil"/>
              <w:right w:val="nil"/>
            </w:tcBorders>
          </w:tcPr>
          <w:p w14:paraId="6355827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27A67D2" w14:textId="77777777" w:rsidR="006250B9" w:rsidRPr="008C13E4" w:rsidRDefault="006250B9" w:rsidP="00C46B21">
            <w:pPr>
              <w:pStyle w:val="AmColumnHeading"/>
            </w:pPr>
            <w:r w:rsidRPr="008C13E4">
              <w:t>Enmienda</w:t>
            </w:r>
          </w:p>
        </w:tc>
      </w:tr>
      <w:tr w:rsidR="006250B9" w:rsidRPr="008C13E4" w14:paraId="206BCB21" w14:textId="77777777" w:rsidTr="00C46B21">
        <w:trPr>
          <w:jc w:val="center"/>
        </w:trPr>
        <w:tc>
          <w:tcPr>
            <w:tcW w:w="4876" w:type="dxa"/>
            <w:tcBorders>
              <w:top w:val="nil"/>
              <w:left w:val="nil"/>
              <w:bottom w:val="nil"/>
              <w:right w:val="nil"/>
            </w:tcBorders>
          </w:tcPr>
          <w:p w14:paraId="17D0C8EA" w14:textId="77777777" w:rsidR="006250B9" w:rsidRPr="008C13E4" w:rsidRDefault="006250B9" w:rsidP="00C46B21">
            <w:pPr>
              <w:pStyle w:val="Normal6a"/>
            </w:pPr>
            <w:r w:rsidRPr="008C13E4">
              <w:t>En caso de litigio o incertidumbre en cuanto a la legislación nacional que regula las cuestiones relativas a la cogestión de los trabajadores, el consejo de administración de una SEEE, los representantes de los trabajadores o los sindicatos que tengan un derecho de nominación con arreglo a la legislación nacional cuya aplicación sea controvertida o incierta deben poder solicitar al órgano jurisdiccional del Estado miembro en el que la empresa tenga su domicilio social que se pronuncie sobre la legislación aplicable. Dicho órgano jurisdiccional debe tener competencia exclusiva para resolver el asunto.</w:t>
            </w:r>
          </w:p>
        </w:tc>
        <w:tc>
          <w:tcPr>
            <w:tcW w:w="4876" w:type="dxa"/>
            <w:tcBorders>
              <w:top w:val="nil"/>
              <w:left w:val="nil"/>
              <w:bottom w:val="nil"/>
              <w:right w:val="nil"/>
            </w:tcBorders>
          </w:tcPr>
          <w:p w14:paraId="3FB8679D" w14:textId="77777777" w:rsidR="006250B9" w:rsidRPr="008C13E4" w:rsidRDefault="006250B9" w:rsidP="00C46B21">
            <w:pPr>
              <w:pStyle w:val="Normal6a"/>
            </w:pPr>
            <w:r w:rsidRPr="008C13E4">
              <w:t xml:space="preserve">En caso de litigio o incertidumbre en cuanto a la legislación nacional que regula las cuestiones relativas a la cogestión de los trabajadores, el consejo de administración de una SEEE, los representantes de los trabajadores o los sindicatos que tengan un derecho de nominación con arreglo a la legislación nacional cuya aplicación sea controvertida o incierta deben poder solicitar al órgano jurisdiccional del Estado miembro en el que la empresa tenga su domicilio social que se pronuncie sobre la legislación aplicable </w:t>
            </w:r>
            <w:r w:rsidRPr="008C13E4">
              <w:rPr>
                <w:b/>
                <w:i/>
              </w:rPr>
              <w:t>y sobre el traslado obligatorio del domicilio social</w:t>
            </w:r>
            <w:r w:rsidRPr="008C13E4">
              <w:t>. Dicho órgano jurisdiccional debe tener competencia exclusiva para resolver el asunto.</w:t>
            </w:r>
          </w:p>
        </w:tc>
      </w:tr>
    </w:tbl>
    <w:p w14:paraId="625C6357"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D5BDCD8" w14:textId="77777777" w:rsidR="006250B9" w:rsidRPr="008C13E4" w:rsidRDefault="006250B9" w:rsidP="006250B9">
      <w:r w:rsidRPr="00566B91">
        <w:rPr>
          <w:rStyle w:val="HideTWBExt"/>
        </w:rPr>
        <w:t>&lt;/Amend&gt;</w:t>
      </w:r>
    </w:p>
    <w:p w14:paraId="1ACE14F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272</w:t>
      </w:r>
      <w:r w:rsidRPr="00566B91">
        <w:rPr>
          <w:rStyle w:val="HideTWBExt"/>
          <w:b w:val="0"/>
        </w:rPr>
        <w:t>&lt;/NumAm&gt;</w:t>
      </w:r>
    </w:p>
    <w:p w14:paraId="6F0639F7"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5CEA9F75" w14:textId="77777777" w:rsidR="006250B9" w:rsidRPr="008C13E4" w:rsidRDefault="006250B9" w:rsidP="006250B9">
      <w:pPr>
        <w:pStyle w:val="NormalBold"/>
      </w:pPr>
      <w:r w:rsidRPr="00566B91">
        <w:rPr>
          <w:rStyle w:val="HideTWBExt"/>
          <w:b w:val="0"/>
        </w:rPr>
        <w:t>&lt;/RepeatBlock-By&gt;</w:t>
      </w:r>
    </w:p>
    <w:p w14:paraId="2FF4268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4777092" w14:textId="77777777" w:rsidR="006250B9" w:rsidRPr="008C13E4" w:rsidRDefault="006250B9" w:rsidP="006250B9">
      <w:pPr>
        <w:pStyle w:val="NormalBold"/>
      </w:pPr>
      <w:r w:rsidRPr="00566B91">
        <w:rPr>
          <w:rStyle w:val="HideTWBExt"/>
          <w:b w:val="0"/>
        </w:rPr>
        <w:t>&lt;Article&gt;</w:t>
      </w:r>
      <w:r w:rsidRPr="008C13E4">
        <w:t>Anexo I – punto 4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F6BB991" w14:textId="77777777" w:rsidTr="00C46B21">
        <w:trPr>
          <w:trHeight w:hRule="exact" w:val="240"/>
          <w:jc w:val="center"/>
        </w:trPr>
        <w:tc>
          <w:tcPr>
            <w:tcW w:w="9752" w:type="dxa"/>
            <w:gridSpan w:val="2"/>
            <w:tcBorders>
              <w:top w:val="nil"/>
              <w:left w:val="nil"/>
              <w:bottom w:val="nil"/>
              <w:right w:val="nil"/>
            </w:tcBorders>
          </w:tcPr>
          <w:p w14:paraId="35267538" w14:textId="77777777" w:rsidR="006250B9" w:rsidRPr="008C13E4" w:rsidRDefault="006250B9" w:rsidP="00C46B21"/>
        </w:tc>
      </w:tr>
      <w:tr w:rsidR="006250B9" w:rsidRPr="008C13E4" w14:paraId="7106304F" w14:textId="77777777" w:rsidTr="00C46B21">
        <w:trPr>
          <w:trHeight w:val="240"/>
          <w:jc w:val="center"/>
        </w:trPr>
        <w:tc>
          <w:tcPr>
            <w:tcW w:w="4876" w:type="dxa"/>
            <w:tcBorders>
              <w:top w:val="nil"/>
              <w:left w:val="nil"/>
              <w:bottom w:val="nil"/>
              <w:right w:val="nil"/>
            </w:tcBorders>
          </w:tcPr>
          <w:p w14:paraId="02BAA97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E0355FA" w14:textId="77777777" w:rsidR="006250B9" w:rsidRPr="008C13E4" w:rsidRDefault="006250B9" w:rsidP="00C46B21">
            <w:pPr>
              <w:pStyle w:val="AmColumnHeading"/>
            </w:pPr>
            <w:r w:rsidRPr="008C13E4">
              <w:t>Enmienda</w:t>
            </w:r>
          </w:p>
        </w:tc>
      </w:tr>
      <w:tr w:rsidR="006250B9" w:rsidRPr="008C13E4" w14:paraId="3F79748E" w14:textId="77777777" w:rsidTr="00C46B21">
        <w:trPr>
          <w:jc w:val="center"/>
        </w:trPr>
        <w:tc>
          <w:tcPr>
            <w:tcW w:w="4876" w:type="dxa"/>
            <w:tcBorders>
              <w:top w:val="nil"/>
              <w:left w:val="nil"/>
              <w:bottom w:val="nil"/>
              <w:right w:val="nil"/>
            </w:tcBorders>
          </w:tcPr>
          <w:p w14:paraId="15784B66" w14:textId="77777777" w:rsidR="006250B9" w:rsidRPr="008C13E4" w:rsidRDefault="006250B9" w:rsidP="00C46B21">
            <w:pPr>
              <w:pStyle w:val="Normal6a"/>
            </w:pPr>
            <w:r w:rsidRPr="008C13E4">
              <w:t xml:space="preserve">En caso de litigio o incertidumbre en cuanto a la legislación nacional que regula las cuestiones relativas a la cogestión de los trabajadores, el consejo de administración de una </w:t>
            </w:r>
            <w:r w:rsidRPr="008C13E4">
              <w:rPr>
                <w:b/>
                <w:i/>
              </w:rPr>
              <w:t>SEEE</w:t>
            </w:r>
            <w:r w:rsidRPr="008C13E4">
              <w:t>, los representantes de los trabajadores o los sindicatos que tengan un derecho de nominación con arreglo a la legislación nacional cuya aplicación sea controvertida o incierta deben poder solicitar al órgano jurisdiccional del Estado miembro en el que la empresa tenga su domicilio social que se pronuncie sobre la legislación aplicable. Dicho órgano jurisdiccional debe tener competencia exclusiva para resolver el asunto.</w:t>
            </w:r>
          </w:p>
        </w:tc>
        <w:tc>
          <w:tcPr>
            <w:tcW w:w="4876" w:type="dxa"/>
            <w:tcBorders>
              <w:top w:val="nil"/>
              <w:left w:val="nil"/>
              <w:bottom w:val="nil"/>
              <w:right w:val="nil"/>
            </w:tcBorders>
          </w:tcPr>
          <w:p w14:paraId="42F155E8" w14:textId="77777777" w:rsidR="006250B9" w:rsidRPr="008C13E4" w:rsidRDefault="006250B9" w:rsidP="00C46B21">
            <w:pPr>
              <w:pStyle w:val="Normal6a"/>
            </w:pPr>
            <w:r w:rsidRPr="008C13E4">
              <w:t xml:space="preserve">En caso de litigio o incertidumbre en cuanto a la legislación nacional que regula las cuestiones relativas a la cogestión de los trabajadores, el consejo de administración de una </w:t>
            </w:r>
            <w:r w:rsidRPr="008C13E4">
              <w:rPr>
                <w:b/>
                <w:i/>
              </w:rPr>
              <w:t>SES</w:t>
            </w:r>
            <w:r w:rsidRPr="008C13E4">
              <w:t>, los representantes de los trabajadores o los sindicatos que tengan un derecho de nominación con arreglo a la legislación nacional cuya aplicación sea controvertida o incierta deben poder solicitar al órgano jurisdiccional del Estado miembro en el que la empresa tenga su domicilio social que se pronuncie sobre la legislación aplicable. Dicho órgano jurisdiccional debe tener competencia exclusiva para resolver el asunto.</w:t>
            </w:r>
          </w:p>
        </w:tc>
      </w:tr>
    </w:tbl>
    <w:p w14:paraId="31794C2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56BECA2" w14:textId="77777777" w:rsidR="006250B9" w:rsidRPr="008C13E4" w:rsidRDefault="006250B9" w:rsidP="006250B9">
      <w:r w:rsidRPr="00566B91">
        <w:rPr>
          <w:rStyle w:val="HideTWBExt"/>
        </w:rPr>
        <w:t>&lt;/Amend&gt;</w:t>
      </w:r>
    </w:p>
    <w:p w14:paraId="78F7C17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273</w:t>
      </w:r>
      <w:r w:rsidRPr="00566B91">
        <w:rPr>
          <w:rStyle w:val="HideTWBExt"/>
          <w:b w:val="0"/>
        </w:rPr>
        <w:t>&lt;/NumAm&gt;</w:t>
      </w:r>
    </w:p>
    <w:p w14:paraId="53C6EA85"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111FD1F3" w14:textId="77777777" w:rsidR="006250B9" w:rsidRPr="008C13E4" w:rsidRDefault="006250B9" w:rsidP="006250B9">
      <w:pPr>
        <w:pStyle w:val="NormalBold"/>
      </w:pPr>
      <w:r w:rsidRPr="00566B91">
        <w:rPr>
          <w:rStyle w:val="HideTWBExt"/>
          <w:b w:val="0"/>
        </w:rPr>
        <w:t>&lt;/RepeatBlock-By&gt;</w:t>
      </w:r>
    </w:p>
    <w:p w14:paraId="0CC624C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87CD2E9" w14:textId="77777777" w:rsidR="006250B9" w:rsidRPr="008C13E4" w:rsidRDefault="006250B9" w:rsidP="006250B9">
      <w:pPr>
        <w:pStyle w:val="NormalBold"/>
      </w:pPr>
      <w:r w:rsidRPr="00566B91">
        <w:rPr>
          <w:rStyle w:val="HideTWBExt"/>
          <w:b w:val="0"/>
        </w:rPr>
        <w:t>&lt;Article&gt;</w:t>
      </w:r>
      <w:r w:rsidRPr="008C13E4">
        <w:t>Anexo I – punto 5 – párrafo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FF5EFBB" w14:textId="77777777" w:rsidTr="00C46B21">
        <w:trPr>
          <w:trHeight w:hRule="exact" w:val="240"/>
          <w:jc w:val="center"/>
        </w:trPr>
        <w:tc>
          <w:tcPr>
            <w:tcW w:w="9752" w:type="dxa"/>
            <w:gridSpan w:val="2"/>
            <w:tcBorders>
              <w:top w:val="nil"/>
              <w:left w:val="nil"/>
              <w:bottom w:val="nil"/>
              <w:right w:val="nil"/>
            </w:tcBorders>
          </w:tcPr>
          <w:p w14:paraId="57B40378" w14:textId="77777777" w:rsidR="006250B9" w:rsidRPr="008C13E4" w:rsidRDefault="006250B9" w:rsidP="00C46B21"/>
        </w:tc>
      </w:tr>
      <w:tr w:rsidR="006250B9" w:rsidRPr="008C13E4" w14:paraId="0B4C5AB2" w14:textId="77777777" w:rsidTr="00C46B21">
        <w:trPr>
          <w:trHeight w:val="240"/>
          <w:jc w:val="center"/>
        </w:trPr>
        <w:tc>
          <w:tcPr>
            <w:tcW w:w="4876" w:type="dxa"/>
            <w:tcBorders>
              <w:top w:val="nil"/>
              <w:left w:val="nil"/>
              <w:bottom w:val="nil"/>
              <w:right w:val="nil"/>
            </w:tcBorders>
          </w:tcPr>
          <w:p w14:paraId="08FAAA4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3645638" w14:textId="77777777" w:rsidR="006250B9" w:rsidRPr="008C13E4" w:rsidRDefault="006250B9" w:rsidP="00C46B21">
            <w:pPr>
              <w:pStyle w:val="AmColumnHeading"/>
            </w:pPr>
            <w:r w:rsidRPr="008C13E4">
              <w:t>Enmienda</w:t>
            </w:r>
          </w:p>
        </w:tc>
      </w:tr>
      <w:tr w:rsidR="006250B9" w:rsidRPr="008C13E4" w14:paraId="1C2D55E2" w14:textId="77777777" w:rsidTr="00C46B21">
        <w:trPr>
          <w:jc w:val="center"/>
        </w:trPr>
        <w:tc>
          <w:tcPr>
            <w:tcW w:w="4876" w:type="dxa"/>
            <w:tcBorders>
              <w:top w:val="nil"/>
              <w:left w:val="nil"/>
              <w:bottom w:val="nil"/>
              <w:right w:val="nil"/>
            </w:tcBorders>
          </w:tcPr>
          <w:p w14:paraId="0B40028F" w14:textId="77777777" w:rsidR="006250B9" w:rsidRPr="008C13E4" w:rsidRDefault="006250B9" w:rsidP="00C46B21">
            <w:pPr>
              <w:pStyle w:val="Normal6a"/>
            </w:pPr>
            <w:r w:rsidRPr="008C13E4">
              <w:rPr>
                <w:b/>
                <w:i/>
              </w:rPr>
              <w:t>Fomentar el</w:t>
            </w:r>
            <w:r w:rsidRPr="008C13E4">
              <w:t xml:space="preserve"> enfoque a largo plazo de forma opcional</w:t>
            </w:r>
          </w:p>
        </w:tc>
        <w:tc>
          <w:tcPr>
            <w:tcW w:w="4876" w:type="dxa"/>
            <w:tcBorders>
              <w:top w:val="nil"/>
              <w:left w:val="nil"/>
              <w:bottom w:val="nil"/>
              <w:right w:val="nil"/>
            </w:tcBorders>
          </w:tcPr>
          <w:p w14:paraId="31AEDBA7" w14:textId="77777777" w:rsidR="006250B9" w:rsidRPr="008C13E4" w:rsidRDefault="006250B9" w:rsidP="00C46B21">
            <w:pPr>
              <w:pStyle w:val="Normal6a"/>
            </w:pPr>
            <w:r w:rsidRPr="008C13E4">
              <w:t>Enfoque a largo plazo de forma opcional</w:t>
            </w:r>
          </w:p>
        </w:tc>
      </w:tr>
    </w:tbl>
    <w:p w14:paraId="12448C2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AC09D56" w14:textId="77777777" w:rsidR="006250B9" w:rsidRPr="008C13E4" w:rsidRDefault="006250B9" w:rsidP="006250B9">
      <w:r w:rsidRPr="00566B91">
        <w:rPr>
          <w:rStyle w:val="HideTWBExt"/>
        </w:rPr>
        <w:t>&lt;/Amend&gt;</w:t>
      </w:r>
    </w:p>
    <w:p w14:paraId="5CF2FEB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274</w:t>
      </w:r>
      <w:r w:rsidRPr="00566B91">
        <w:rPr>
          <w:rStyle w:val="HideTWBExt"/>
          <w:b w:val="0"/>
        </w:rPr>
        <w:t>&lt;/NumAm&gt;</w:t>
      </w:r>
    </w:p>
    <w:p w14:paraId="71230088"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66D84EE0" w14:textId="77777777" w:rsidR="006250B9" w:rsidRPr="008C13E4" w:rsidRDefault="006250B9" w:rsidP="006250B9">
      <w:pPr>
        <w:pStyle w:val="NormalBold"/>
      </w:pPr>
      <w:r w:rsidRPr="00566B91">
        <w:rPr>
          <w:rStyle w:val="HideTWBExt"/>
          <w:b w:val="0"/>
        </w:rPr>
        <w:t>&lt;/RepeatBlock-By&gt;</w:t>
      </w:r>
    </w:p>
    <w:p w14:paraId="1356CFC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46CD391" w14:textId="77777777" w:rsidR="006250B9" w:rsidRPr="008C13E4" w:rsidRDefault="006250B9" w:rsidP="006250B9">
      <w:pPr>
        <w:pStyle w:val="NormalBold"/>
      </w:pPr>
      <w:r w:rsidRPr="00566B91">
        <w:rPr>
          <w:rStyle w:val="HideTWBExt"/>
          <w:b w:val="0"/>
        </w:rPr>
        <w:t>&lt;Article&gt;</w:t>
      </w:r>
      <w:r w:rsidRPr="008C13E4">
        <w:t>Anexo I – punto 5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1FBC103" w14:textId="77777777" w:rsidTr="00C46B21">
        <w:trPr>
          <w:trHeight w:hRule="exact" w:val="240"/>
          <w:jc w:val="center"/>
        </w:trPr>
        <w:tc>
          <w:tcPr>
            <w:tcW w:w="9752" w:type="dxa"/>
            <w:gridSpan w:val="2"/>
            <w:tcBorders>
              <w:top w:val="nil"/>
              <w:left w:val="nil"/>
              <w:bottom w:val="nil"/>
              <w:right w:val="nil"/>
            </w:tcBorders>
          </w:tcPr>
          <w:p w14:paraId="5DFD1AD8" w14:textId="77777777" w:rsidR="006250B9" w:rsidRPr="008C13E4" w:rsidRDefault="006250B9" w:rsidP="00C46B21"/>
        </w:tc>
      </w:tr>
      <w:tr w:rsidR="006250B9" w:rsidRPr="008C13E4" w14:paraId="07953496" w14:textId="77777777" w:rsidTr="00C46B21">
        <w:trPr>
          <w:trHeight w:val="240"/>
          <w:jc w:val="center"/>
        </w:trPr>
        <w:tc>
          <w:tcPr>
            <w:tcW w:w="4876" w:type="dxa"/>
            <w:tcBorders>
              <w:top w:val="nil"/>
              <w:left w:val="nil"/>
              <w:bottom w:val="nil"/>
              <w:right w:val="nil"/>
            </w:tcBorders>
          </w:tcPr>
          <w:p w14:paraId="4228632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271ECC6" w14:textId="77777777" w:rsidR="006250B9" w:rsidRPr="008C13E4" w:rsidRDefault="006250B9" w:rsidP="00C46B21">
            <w:pPr>
              <w:pStyle w:val="AmColumnHeading"/>
            </w:pPr>
            <w:r w:rsidRPr="008C13E4">
              <w:t>Enmienda</w:t>
            </w:r>
          </w:p>
        </w:tc>
      </w:tr>
      <w:tr w:rsidR="006250B9" w:rsidRPr="008C13E4" w14:paraId="446148C3" w14:textId="77777777" w:rsidTr="00C46B21">
        <w:trPr>
          <w:jc w:val="center"/>
        </w:trPr>
        <w:tc>
          <w:tcPr>
            <w:tcW w:w="4876" w:type="dxa"/>
            <w:tcBorders>
              <w:top w:val="nil"/>
              <w:left w:val="nil"/>
              <w:bottom w:val="nil"/>
              <w:right w:val="nil"/>
            </w:tcBorders>
          </w:tcPr>
          <w:p w14:paraId="020F0B01" w14:textId="77777777" w:rsidR="006250B9" w:rsidRPr="008C13E4" w:rsidRDefault="006250B9" w:rsidP="00C46B21">
            <w:pPr>
              <w:pStyle w:val="Normal6a"/>
            </w:pPr>
            <w:r w:rsidRPr="008C13E4">
              <w:rPr>
                <w:b/>
                <w:i/>
              </w:rPr>
              <w:t>Con el fin de proteger a las empresas europeas innovadoras de las «adquisiciones asesinas» y evitar la deslocalización fuera de la Unión de la innovación, cuya creación se beneficia a menudo del apoyo de fondos públicos de investigación europeos, los Estados miembros deben introducir normas que permitan a las empresas adherirse de manera irrevocable a regímenes de protección jurídica adicionales, como:</w:t>
            </w:r>
          </w:p>
        </w:tc>
        <w:tc>
          <w:tcPr>
            <w:tcW w:w="4876" w:type="dxa"/>
            <w:tcBorders>
              <w:top w:val="nil"/>
              <w:left w:val="nil"/>
              <w:bottom w:val="nil"/>
              <w:right w:val="nil"/>
            </w:tcBorders>
          </w:tcPr>
          <w:p w14:paraId="1625D4CC" w14:textId="77777777" w:rsidR="006250B9" w:rsidRPr="008C13E4" w:rsidRDefault="006250B9" w:rsidP="00C46B21">
            <w:pPr>
              <w:pStyle w:val="Normal6a"/>
            </w:pPr>
            <w:r w:rsidRPr="008C13E4">
              <w:rPr>
                <w:b/>
                <w:i/>
              </w:rPr>
              <w:t>suprimido</w:t>
            </w:r>
          </w:p>
        </w:tc>
      </w:tr>
      <w:tr w:rsidR="006250B9" w:rsidRPr="008C13E4" w14:paraId="765C65BB" w14:textId="77777777" w:rsidTr="00C46B21">
        <w:trPr>
          <w:jc w:val="center"/>
        </w:trPr>
        <w:tc>
          <w:tcPr>
            <w:tcW w:w="4876" w:type="dxa"/>
            <w:tcBorders>
              <w:top w:val="nil"/>
              <w:left w:val="nil"/>
              <w:bottom w:val="nil"/>
              <w:right w:val="nil"/>
            </w:tcBorders>
          </w:tcPr>
          <w:p w14:paraId="63314996" w14:textId="77777777" w:rsidR="006250B9" w:rsidRPr="008C13E4" w:rsidRDefault="006250B9" w:rsidP="00C46B21">
            <w:pPr>
              <w:pStyle w:val="Normal6a"/>
            </w:pPr>
            <w:r w:rsidRPr="008C13E4">
              <w:rPr>
                <w:b/>
                <w:i/>
              </w:rPr>
              <w:t>– la separación de los derechos de voto y los derechos económicos mediante diferentes clases de acciones, en especial las acciones de doble clase;</w:t>
            </w:r>
          </w:p>
        </w:tc>
        <w:tc>
          <w:tcPr>
            <w:tcW w:w="4876" w:type="dxa"/>
            <w:tcBorders>
              <w:top w:val="nil"/>
              <w:left w:val="nil"/>
              <w:bottom w:val="nil"/>
              <w:right w:val="nil"/>
            </w:tcBorders>
          </w:tcPr>
          <w:p w14:paraId="74E0FD25" w14:textId="77777777" w:rsidR="006250B9" w:rsidRPr="008C13E4" w:rsidRDefault="006250B9" w:rsidP="00C46B21">
            <w:pPr>
              <w:pStyle w:val="Normal6a"/>
            </w:pPr>
          </w:p>
        </w:tc>
      </w:tr>
      <w:tr w:rsidR="006250B9" w:rsidRPr="008C13E4" w14:paraId="30CBF258" w14:textId="77777777" w:rsidTr="00C46B21">
        <w:trPr>
          <w:jc w:val="center"/>
        </w:trPr>
        <w:tc>
          <w:tcPr>
            <w:tcW w:w="4876" w:type="dxa"/>
            <w:tcBorders>
              <w:top w:val="nil"/>
              <w:left w:val="nil"/>
              <w:bottom w:val="nil"/>
              <w:right w:val="nil"/>
            </w:tcBorders>
          </w:tcPr>
          <w:p w14:paraId="51B7A959" w14:textId="77777777" w:rsidR="006250B9" w:rsidRPr="008C13E4" w:rsidRDefault="006250B9" w:rsidP="00C46B21">
            <w:pPr>
              <w:pStyle w:val="Normal6a"/>
            </w:pPr>
            <w:r w:rsidRPr="008C13E4">
              <w:rPr>
                <w:b/>
                <w:i/>
              </w:rPr>
              <w:t>– la calificación de los derechos de voto como intransferibles y no heredables;</w:t>
            </w:r>
          </w:p>
        </w:tc>
        <w:tc>
          <w:tcPr>
            <w:tcW w:w="4876" w:type="dxa"/>
            <w:tcBorders>
              <w:top w:val="nil"/>
              <w:left w:val="nil"/>
              <w:bottom w:val="nil"/>
              <w:right w:val="nil"/>
            </w:tcBorders>
          </w:tcPr>
          <w:p w14:paraId="0DE8A343" w14:textId="77777777" w:rsidR="006250B9" w:rsidRPr="008C13E4" w:rsidRDefault="006250B9" w:rsidP="00C46B21">
            <w:pPr>
              <w:pStyle w:val="Normal6a"/>
            </w:pPr>
          </w:p>
        </w:tc>
      </w:tr>
      <w:tr w:rsidR="006250B9" w:rsidRPr="008C13E4" w14:paraId="48D8F4FE" w14:textId="77777777" w:rsidTr="00C46B21">
        <w:trPr>
          <w:jc w:val="center"/>
        </w:trPr>
        <w:tc>
          <w:tcPr>
            <w:tcW w:w="4876" w:type="dxa"/>
            <w:tcBorders>
              <w:top w:val="nil"/>
              <w:left w:val="nil"/>
              <w:bottom w:val="nil"/>
              <w:right w:val="nil"/>
            </w:tcBorders>
          </w:tcPr>
          <w:p w14:paraId="1B1CEBDE" w14:textId="77777777" w:rsidR="006250B9" w:rsidRPr="008C13E4" w:rsidRDefault="006250B9" w:rsidP="00C46B21">
            <w:pPr>
              <w:pStyle w:val="Normal6a"/>
            </w:pPr>
            <w:r w:rsidRPr="008C13E4">
              <w:rPr>
                <w:b/>
                <w:i/>
              </w:rPr>
              <w:t>– la distribución de beneficios a inversores o titulares de derechos económicos sobre la base de un acuerdo contractual limitado en el tiempo o en importes y que pueda ser rescindido por cualquiera de las partes en cualquier momento;</w:t>
            </w:r>
          </w:p>
        </w:tc>
        <w:tc>
          <w:tcPr>
            <w:tcW w:w="4876" w:type="dxa"/>
            <w:tcBorders>
              <w:top w:val="nil"/>
              <w:left w:val="nil"/>
              <w:bottom w:val="nil"/>
              <w:right w:val="nil"/>
            </w:tcBorders>
          </w:tcPr>
          <w:p w14:paraId="3F916B94" w14:textId="77777777" w:rsidR="006250B9" w:rsidRPr="008C13E4" w:rsidRDefault="006250B9" w:rsidP="00C46B21">
            <w:pPr>
              <w:pStyle w:val="Normal6a"/>
            </w:pPr>
          </w:p>
        </w:tc>
      </w:tr>
      <w:tr w:rsidR="006250B9" w:rsidRPr="008C13E4" w14:paraId="058FFB90" w14:textId="77777777" w:rsidTr="00C46B21">
        <w:trPr>
          <w:jc w:val="center"/>
        </w:trPr>
        <w:tc>
          <w:tcPr>
            <w:tcW w:w="4876" w:type="dxa"/>
            <w:tcBorders>
              <w:top w:val="nil"/>
              <w:left w:val="nil"/>
              <w:bottom w:val="nil"/>
              <w:right w:val="nil"/>
            </w:tcBorders>
          </w:tcPr>
          <w:p w14:paraId="463B8126" w14:textId="77777777" w:rsidR="006250B9" w:rsidRPr="008C13E4" w:rsidRDefault="006250B9" w:rsidP="00C46B21">
            <w:pPr>
              <w:pStyle w:val="Normal6a"/>
            </w:pPr>
            <w:r w:rsidRPr="008C13E4">
              <w:rPr>
                <w:b/>
                <w:i/>
              </w:rPr>
              <w:t>– la limitación de la conversión transfronteriza a entidades que hayan optado por el régimen de protección jurídica adicional, en particular para los activos inmovilizados.</w:t>
            </w:r>
          </w:p>
        </w:tc>
        <w:tc>
          <w:tcPr>
            <w:tcW w:w="4876" w:type="dxa"/>
            <w:tcBorders>
              <w:top w:val="nil"/>
              <w:left w:val="nil"/>
              <w:bottom w:val="nil"/>
              <w:right w:val="nil"/>
            </w:tcBorders>
          </w:tcPr>
          <w:p w14:paraId="73D67694" w14:textId="77777777" w:rsidR="006250B9" w:rsidRPr="008C13E4" w:rsidRDefault="006250B9" w:rsidP="00C46B21">
            <w:pPr>
              <w:pStyle w:val="Normal6a"/>
            </w:pPr>
          </w:p>
        </w:tc>
      </w:tr>
    </w:tbl>
    <w:p w14:paraId="7FB2771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7C8F7489" w14:textId="77777777" w:rsidR="006250B9" w:rsidRPr="008C13E4" w:rsidRDefault="006250B9" w:rsidP="006250B9">
      <w:r w:rsidRPr="00566B91">
        <w:rPr>
          <w:rStyle w:val="HideTWBExt"/>
        </w:rPr>
        <w:t>&lt;/Amend&gt;</w:t>
      </w:r>
    </w:p>
    <w:p w14:paraId="55C55F1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275</w:t>
      </w:r>
      <w:r w:rsidRPr="00566B91">
        <w:rPr>
          <w:rStyle w:val="HideTWBExt"/>
          <w:b w:val="0"/>
        </w:rPr>
        <w:t>&lt;/NumAm&gt;</w:t>
      </w:r>
    </w:p>
    <w:p w14:paraId="0FDDFDE1"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52615244" w14:textId="77777777" w:rsidR="006250B9" w:rsidRPr="008C13E4" w:rsidRDefault="006250B9" w:rsidP="006250B9">
      <w:pPr>
        <w:pStyle w:val="NormalBold"/>
      </w:pPr>
      <w:r w:rsidRPr="00566B91">
        <w:rPr>
          <w:rStyle w:val="HideTWBExt"/>
          <w:b w:val="0"/>
        </w:rPr>
        <w:t>&lt;/RepeatBlock-By&gt;</w:t>
      </w:r>
    </w:p>
    <w:p w14:paraId="7A9DD70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44E85E7" w14:textId="77777777" w:rsidR="006250B9" w:rsidRPr="008C13E4" w:rsidRDefault="006250B9" w:rsidP="006250B9">
      <w:pPr>
        <w:pStyle w:val="NormalBold"/>
      </w:pPr>
      <w:r w:rsidRPr="00566B91">
        <w:rPr>
          <w:rStyle w:val="HideTWBExt"/>
          <w:b w:val="0"/>
        </w:rPr>
        <w:t>&lt;Article&gt;</w:t>
      </w:r>
      <w:r w:rsidRPr="008C13E4">
        <w:t>Anexo I – punto 5 – párrafo 2 – parte introductoria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8B930E1" w14:textId="77777777" w:rsidTr="00C46B21">
        <w:trPr>
          <w:trHeight w:hRule="exact" w:val="240"/>
          <w:jc w:val="center"/>
        </w:trPr>
        <w:tc>
          <w:tcPr>
            <w:tcW w:w="9752" w:type="dxa"/>
            <w:gridSpan w:val="2"/>
            <w:tcBorders>
              <w:top w:val="nil"/>
              <w:left w:val="nil"/>
              <w:bottom w:val="nil"/>
              <w:right w:val="nil"/>
            </w:tcBorders>
          </w:tcPr>
          <w:p w14:paraId="2373B37B" w14:textId="77777777" w:rsidR="006250B9" w:rsidRPr="008C13E4" w:rsidRDefault="006250B9" w:rsidP="00C46B21"/>
        </w:tc>
      </w:tr>
      <w:tr w:rsidR="006250B9" w:rsidRPr="008C13E4" w14:paraId="76725648" w14:textId="77777777" w:rsidTr="00C46B21">
        <w:trPr>
          <w:trHeight w:val="240"/>
          <w:jc w:val="center"/>
        </w:trPr>
        <w:tc>
          <w:tcPr>
            <w:tcW w:w="4876" w:type="dxa"/>
            <w:tcBorders>
              <w:top w:val="nil"/>
              <w:left w:val="nil"/>
              <w:bottom w:val="nil"/>
              <w:right w:val="nil"/>
            </w:tcBorders>
          </w:tcPr>
          <w:p w14:paraId="6394EE3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384BDCD" w14:textId="77777777" w:rsidR="006250B9" w:rsidRPr="008C13E4" w:rsidRDefault="006250B9" w:rsidP="00C46B21">
            <w:pPr>
              <w:pStyle w:val="AmColumnHeading"/>
            </w:pPr>
            <w:r w:rsidRPr="008C13E4">
              <w:t>Enmienda</w:t>
            </w:r>
          </w:p>
        </w:tc>
      </w:tr>
      <w:tr w:rsidR="006250B9" w:rsidRPr="008C13E4" w14:paraId="2B056CE7" w14:textId="77777777" w:rsidTr="00C46B21">
        <w:trPr>
          <w:jc w:val="center"/>
        </w:trPr>
        <w:tc>
          <w:tcPr>
            <w:tcW w:w="4876" w:type="dxa"/>
            <w:tcBorders>
              <w:top w:val="nil"/>
              <w:left w:val="nil"/>
              <w:bottom w:val="nil"/>
              <w:right w:val="nil"/>
            </w:tcBorders>
          </w:tcPr>
          <w:p w14:paraId="1B650F2E" w14:textId="77777777" w:rsidR="006250B9" w:rsidRPr="008C13E4" w:rsidRDefault="006250B9" w:rsidP="00C46B21">
            <w:pPr>
              <w:pStyle w:val="Normal6a"/>
            </w:pPr>
            <w:r w:rsidRPr="008C13E4">
              <w:t xml:space="preserve">Con el fin de </w:t>
            </w:r>
            <w:r w:rsidRPr="008C13E4">
              <w:rPr>
                <w:b/>
                <w:i/>
              </w:rPr>
              <w:t>proteger</w:t>
            </w:r>
            <w:r w:rsidRPr="008C13E4">
              <w:t xml:space="preserve"> a las empresas europeas innovadoras </w:t>
            </w:r>
            <w:r w:rsidRPr="008C13E4">
              <w:rPr>
                <w:b/>
                <w:i/>
              </w:rPr>
              <w:t>de las «adquisiciones asesinas» y evitar la deslocalización fuera de la Unión de la innovación, cuya creación se beneficia a menudo del apoyo de fondos públicos de investigación europeos</w:t>
            </w:r>
            <w:r w:rsidRPr="008C13E4">
              <w:t>, los Estados miembros deben introducir normas que permitan a las empresas adherirse de manera irrevocable a regímenes de protección jurídica adicionales, como:</w:t>
            </w:r>
          </w:p>
        </w:tc>
        <w:tc>
          <w:tcPr>
            <w:tcW w:w="4876" w:type="dxa"/>
            <w:tcBorders>
              <w:top w:val="nil"/>
              <w:left w:val="nil"/>
              <w:bottom w:val="nil"/>
              <w:right w:val="nil"/>
            </w:tcBorders>
          </w:tcPr>
          <w:p w14:paraId="0F04177A" w14:textId="77777777" w:rsidR="006250B9" w:rsidRPr="008C13E4" w:rsidRDefault="006250B9" w:rsidP="00C46B21">
            <w:pPr>
              <w:pStyle w:val="Normal6a"/>
            </w:pPr>
            <w:r w:rsidRPr="008C13E4">
              <w:t xml:space="preserve">Con el fin de </w:t>
            </w:r>
            <w:r w:rsidRPr="008C13E4">
              <w:rPr>
                <w:b/>
                <w:i/>
              </w:rPr>
              <w:t>estimular</w:t>
            </w:r>
            <w:r w:rsidRPr="008C13E4">
              <w:t xml:space="preserve"> a las empresas europeas innovadoras, los Estados miembros deben introducir normas que permitan a las empresas adherirse de manera irrevocable a regímenes de protección jurídica adicionales, como:</w:t>
            </w:r>
          </w:p>
        </w:tc>
      </w:tr>
    </w:tbl>
    <w:p w14:paraId="0A2F9BA2"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5F7254CA" w14:textId="77777777" w:rsidR="006250B9" w:rsidRPr="00566B91" w:rsidRDefault="006250B9" w:rsidP="006250B9">
      <w:pPr>
        <w:rPr>
          <w:lang w:val="sv-SE"/>
        </w:rPr>
      </w:pPr>
      <w:r w:rsidRPr="00566B91">
        <w:rPr>
          <w:rStyle w:val="HideTWBExt"/>
          <w:lang w:val="sv-SE"/>
        </w:rPr>
        <w:t>&lt;/Amend&gt;</w:t>
      </w:r>
    </w:p>
    <w:p w14:paraId="49E770D4"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276</w:t>
      </w:r>
      <w:r w:rsidRPr="00566B91">
        <w:rPr>
          <w:rStyle w:val="HideTWBExt"/>
          <w:b w:val="0"/>
        </w:rPr>
        <w:t>&lt;/NumAm&gt;</w:t>
      </w:r>
    </w:p>
    <w:p w14:paraId="4EE05B38"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101843E5" w14:textId="77777777" w:rsidR="006250B9" w:rsidRPr="00566B91" w:rsidRDefault="006250B9" w:rsidP="006250B9">
      <w:pPr>
        <w:pStyle w:val="NormalBold"/>
        <w:rPr>
          <w:lang w:val="sv-SE"/>
        </w:rPr>
      </w:pPr>
      <w:r w:rsidRPr="00566B91">
        <w:rPr>
          <w:rStyle w:val="HideTWBExt"/>
          <w:b w:val="0"/>
        </w:rPr>
        <w:t>&lt;/RepeatBlock-By&gt;</w:t>
      </w:r>
    </w:p>
    <w:p w14:paraId="0DF165C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0DA8F57" w14:textId="77777777" w:rsidR="006250B9" w:rsidRPr="008C13E4" w:rsidRDefault="006250B9" w:rsidP="006250B9">
      <w:pPr>
        <w:pStyle w:val="NormalBold"/>
      </w:pPr>
      <w:r w:rsidRPr="00566B91">
        <w:rPr>
          <w:rStyle w:val="HideTWBExt"/>
          <w:b w:val="0"/>
        </w:rPr>
        <w:t>&lt;Article&gt;</w:t>
      </w:r>
      <w:r w:rsidRPr="008C13E4">
        <w:t>Anexo I – punto 5 – párrafo 2 – parte introductoria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AB0E950" w14:textId="77777777" w:rsidTr="00C46B21">
        <w:trPr>
          <w:trHeight w:hRule="exact" w:val="240"/>
          <w:jc w:val="center"/>
        </w:trPr>
        <w:tc>
          <w:tcPr>
            <w:tcW w:w="9752" w:type="dxa"/>
            <w:gridSpan w:val="2"/>
            <w:tcBorders>
              <w:top w:val="nil"/>
              <w:left w:val="nil"/>
              <w:bottom w:val="nil"/>
              <w:right w:val="nil"/>
            </w:tcBorders>
          </w:tcPr>
          <w:p w14:paraId="5BB99C60" w14:textId="77777777" w:rsidR="006250B9" w:rsidRPr="008C13E4" w:rsidRDefault="006250B9" w:rsidP="00C46B21"/>
        </w:tc>
      </w:tr>
      <w:tr w:rsidR="006250B9" w:rsidRPr="008C13E4" w14:paraId="56C06A03" w14:textId="77777777" w:rsidTr="00C46B21">
        <w:trPr>
          <w:trHeight w:val="240"/>
          <w:jc w:val="center"/>
        </w:trPr>
        <w:tc>
          <w:tcPr>
            <w:tcW w:w="4876" w:type="dxa"/>
            <w:tcBorders>
              <w:top w:val="nil"/>
              <w:left w:val="nil"/>
              <w:bottom w:val="nil"/>
              <w:right w:val="nil"/>
            </w:tcBorders>
          </w:tcPr>
          <w:p w14:paraId="6FF3909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DFE7AF8" w14:textId="77777777" w:rsidR="006250B9" w:rsidRPr="008C13E4" w:rsidRDefault="006250B9" w:rsidP="00C46B21">
            <w:pPr>
              <w:pStyle w:val="AmColumnHeading"/>
            </w:pPr>
            <w:r w:rsidRPr="008C13E4">
              <w:t>Enmienda</w:t>
            </w:r>
          </w:p>
        </w:tc>
      </w:tr>
      <w:tr w:rsidR="006250B9" w:rsidRPr="008C13E4" w14:paraId="35390180" w14:textId="77777777" w:rsidTr="00C46B21">
        <w:trPr>
          <w:jc w:val="center"/>
        </w:trPr>
        <w:tc>
          <w:tcPr>
            <w:tcW w:w="4876" w:type="dxa"/>
            <w:tcBorders>
              <w:top w:val="nil"/>
              <w:left w:val="nil"/>
              <w:bottom w:val="nil"/>
              <w:right w:val="nil"/>
            </w:tcBorders>
          </w:tcPr>
          <w:p w14:paraId="2EAFE0EA" w14:textId="77777777" w:rsidR="006250B9" w:rsidRPr="008C13E4" w:rsidRDefault="006250B9" w:rsidP="00C46B21">
            <w:pPr>
              <w:pStyle w:val="Normal6a"/>
            </w:pPr>
            <w:r w:rsidRPr="008C13E4">
              <w:t xml:space="preserve">Con el fin de </w:t>
            </w:r>
            <w:r w:rsidRPr="008C13E4">
              <w:rPr>
                <w:b/>
                <w:i/>
              </w:rPr>
              <w:t>proteger</w:t>
            </w:r>
            <w:r w:rsidRPr="008C13E4">
              <w:t xml:space="preserve"> a las empresas europeas innovadoras </w:t>
            </w:r>
            <w:r w:rsidRPr="008C13E4">
              <w:rPr>
                <w:b/>
                <w:i/>
              </w:rPr>
              <w:t>de las «adquisiciones asesinas»</w:t>
            </w:r>
            <w:r w:rsidRPr="008C13E4">
              <w:t xml:space="preserve"> y evitar la deslocalización </w:t>
            </w:r>
            <w:r w:rsidRPr="008C13E4">
              <w:rPr>
                <w:b/>
                <w:i/>
              </w:rPr>
              <w:t>fuera de la Unión</w:t>
            </w:r>
            <w:r w:rsidRPr="008C13E4">
              <w:t xml:space="preserve"> de la innovación, </w:t>
            </w:r>
            <w:r w:rsidRPr="008C13E4">
              <w:rPr>
                <w:b/>
                <w:i/>
              </w:rPr>
              <w:t>cuya creación se beneficia a menudo del apoyo de fondos públicos de investigación europeos, los Estados miembros deben</w:t>
            </w:r>
            <w:r w:rsidRPr="008C13E4">
              <w:t xml:space="preserve"> introducir normas que permitan a las empresas adherirse de manera irrevocable a regímenes de protección jurídica adicionales, como:</w:t>
            </w:r>
          </w:p>
        </w:tc>
        <w:tc>
          <w:tcPr>
            <w:tcW w:w="4876" w:type="dxa"/>
            <w:tcBorders>
              <w:top w:val="nil"/>
              <w:left w:val="nil"/>
              <w:bottom w:val="nil"/>
              <w:right w:val="nil"/>
            </w:tcBorders>
          </w:tcPr>
          <w:p w14:paraId="2C543319" w14:textId="77777777" w:rsidR="006250B9" w:rsidRPr="008C13E4" w:rsidRDefault="006250B9" w:rsidP="00C46B21">
            <w:pPr>
              <w:pStyle w:val="Normal6a"/>
            </w:pPr>
            <w:r w:rsidRPr="008C13E4">
              <w:t xml:space="preserve">Con el fin de </w:t>
            </w:r>
            <w:r w:rsidRPr="008C13E4">
              <w:rPr>
                <w:b/>
                <w:i/>
              </w:rPr>
              <w:t>ayudar</w:t>
            </w:r>
            <w:r w:rsidRPr="008C13E4">
              <w:t xml:space="preserve"> a las empresas europeas innovadoras </w:t>
            </w:r>
            <w:r w:rsidRPr="008C13E4">
              <w:rPr>
                <w:b/>
                <w:i/>
              </w:rPr>
              <w:t>a acceder al capital, atraer el talento</w:t>
            </w:r>
            <w:r w:rsidRPr="008C13E4">
              <w:t xml:space="preserve"> y evitar la deslocalización de la innovación, </w:t>
            </w:r>
            <w:r w:rsidRPr="008C13E4">
              <w:rPr>
                <w:b/>
                <w:i/>
              </w:rPr>
              <w:t>el reglamento debe</w:t>
            </w:r>
            <w:r w:rsidRPr="008C13E4">
              <w:t xml:space="preserve"> introducir normas que permitan a las empresas adherirse de manera irrevocable a regímenes de protección jurídica adicionales, como:</w:t>
            </w:r>
          </w:p>
        </w:tc>
      </w:tr>
    </w:tbl>
    <w:p w14:paraId="66FB66E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5A7E98F" w14:textId="77777777" w:rsidR="006250B9" w:rsidRPr="008C13E4" w:rsidRDefault="006250B9" w:rsidP="006250B9">
      <w:r w:rsidRPr="00566B91">
        <w:rPr>
          <w:rStyle w:val="HideTWBExt"/>
        </w:rPr>
        <w:t>&lt;/Amend&gt;</w:t>
      </w:r>
    </w:p>
    <w:p w14:paraId="3045DA6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277</w:t>
      </w:r>
      <w:r w:rsidRPr="00566B91">
        <w:rPr>
          <w:rStyle w:val="HideTWBExt"/>
          <w:b w:val="0"/>
        </w:rPr>
        <w:t>&lt;/NumAm&gt;</w:t>
      </w:r>
    </w:p>
    <w:p w14:paraId="02D8D1E1"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52F84F26" w14:textId="77777777" w:rsidR="006250B9" w:rsidRPr="008C13E4" w:rsidRDefault="006250B9" w:rsidP="006250B9">
      <w:pPr>
        <w:pStyle w:val="NormalBold"/>
      </w:pPr>
      <w:r w:rsidRPr="00566B91">
        <w:rPr>
          <w:rStyle w:val="HideTWBExt"/>
          <w:b w:val="0"/>
        </w:rPr>
        <w:t>&lt;/RepeatBlock-By&gt;</w:t>
      </w:r>
    </w:p>
    <w:p w14:paraId="1B01374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8B3754B" w14:textId="77777777" w:rsidR="006250B9" w:rsidRPr="008C13E4" w:rsidRDefault="006250B9" w:rsidP="006250B9">
      <w:pPr>
        <w:pStyle w:val="NormalBold"/>
      </w:pPr>
      <w:r w:rsidRPr="00566B91">
        <w:rPr>
          <w:rStyle w:val="HideTWBExt"/>
          <w:b w:val="0"/>
        </w:rPr>
        <w:t>&lt;Article&gt;</w:t>
      </w:r>
      <w:r w:rsidRPr="008C13E4">
        <w:t>Anexo I – punto 5 – párrafo 2 – parte introductoria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F5DA563" w14:textId="77777777" w:rsidTr="00C46B21">
        <w:trPr>
          <w:trHeight w:hRule="exact" w:val="240"/>
          <w:jc w:val="center"/>
        </w:trPr>
        <w:tc>
          <w:tcPr>
            <w:tcW w:w="9752" w:type="dxa"/>
            <w:gridSpan w:val="2"/>
            <w:tcBorders>
              <w:top w:val="nil"/>
              <w:left w:val="nil"/>
              <w:bottom w:val="nil"/>
              <w:right w:val="nil"/>
            </w:tcBorders>
          </w:tcPr>
          <w:p w14:paraId="37A77C70" w14:textId="77777777" w:rsidR="006250B9" w:rsidRPr="008C13E4" w:rsidRDefault="006250B9" w:rsidP="00C46B21"/>
        </w:tc>
      </w:tr>
      <w:tr w:rsidR="006250B9" w:rsidRPr="008C13E4" w14:paraId="0E41E381" w14:textId="77777777" w:rsidTr="00C46B21">
        <w:trPr>
          <w:trHeight w:val="240"/>
          <w:jc w:val="center"/>
        </w:trPr>
        <w:tc>
          <w:tcPr>
            <w:tcW w:w="4876" w:type="dxa"/>
            <w:tcBorders>
              <w:top w:val="nil"/>
              <w:left w:val="nil"/>
              <w:bottom w:val="nil"/>
              <w:right w:val="nil"/>
            </w:tcBorders>
          </w:tcPr>
          <w:p w14:paraId="369E927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C66C935" w14:textId="77777777" w:rsidR="006250B9" w:rsidRPr="008C13E4" w:rsidRDefault="006250B9" w:rsidP="00C46B21">
            <w:pPr>
              <w:pStyle w:val="AmColumnHeading"/>
            </w:pPr>
            <w:r w:rsidRPr="008C13E4">
              <w:t>Enmienda</w:t>
            </w:r>
          </w:p>
        </w:tc>
      </w:tr>
      <w:tr w:rsidR="006250B9" w:rsidRPr="008C13E4" w14:paraId="5E93045D" w14:textId="77777777" w:rsidTr="00C46B21">
        <w:trPr>
          <w:jc w:val="center"/>
        </w:trPr>
        <w:tc>
          <w:tcPr>
            <w:tcW w:w="4876" w:type="dxa"/>
            <w:tcBorders>
              <w:top w:val="nil"/>
              <w:left w:val="nil"/>
              <w:bottom w:val="nil"/>
              <w:right w:val="nil"/>
            </w:tcBorders>
          </w:tcPr>
          <w:p w14:paraId="10C1790C" w14:textId="77777777" w:rsidR="006250B9" w:rsidRPr="008C13E4" w:rsidRDefault="006250B9" w:rsidP="00C46B21">
            <w:pPr>
              <w:pStyle w:val="Normal6a"/>
            </w:pPr>
            <w:r w:rsidRPr="008C13E4">
              <w:rPr>
                <w:b/>
                <w:i/>
              </w:rPr>
              <w:t>Con el fin de proteger a las empresas europeas innovadoras de las «adquisiciones asesinas» y evitar la deslocalización fuera de la Unión de la innovación, cuya creación se beneficia a menudo del apoyo de fondos públicos de investigación europeos,</w:t>
            </w:r>
            <w:r w:rsidRPr="008C13E4">
              <w:t xml:space="preserve"> los Estados miembros deben introducir normas que permitan a las empresas adherirse de manera irrevocable a regímenes de protección jurídica adicionales</w:t>
            </w:r>
            <w:r w:rsidRPr="008C13E4">
              <w:rPr>
                <w:b/>
                <w:i/>
              </w:rPr>
              <w:t>, como</w:t>
            </w:r>
            <w:r w:rsidRPr="008C13E4">
              <w:t>:</w:t>
            </w:r>
          </w:p>
        </w:tc>
        <w:tc>
          <w:tcPr>
            <w:tcW w:w="4876" w:type="dxa"/>
            <w:tcBorders>
              <w:top w:val="nil"/>
              <w:left w:val="nil"/>
              <w:bottom w:val="nil"/>
              <w:right w:val="nil"/>
            </w:tcBorders>
          </w:tcPr>
          <w:p w14:paraId="694D8923" w14:textId="77777777" w:rsidR="006250B9" w:rsidRPr="008C13E4" w:rsidRDefault="006250B9" w:rsidP="00C46B21">
            <w:pPr>
              <w:pStyle w:val="Normal6a"/>
            </w:pPr>
            <w:r w:rsidRPr="008C13E4">
              <w:t xml:space="preserve">Los Estados miembros deben introducir normas que permitan a las empresas adherirse de manera </w:t>
            </w:r>
            <w:r w:rsidRPr="008C13E4">
              <w:rPr>
                <w:b/>
                <w:i/>
              </w:rPr>
              <w:t>voluntaria e</w:t>
            </w:r>
            <w:r w:rsidRPr="008C13E4">
              <w:t xml:space="preserve"> irrevocable a regímenes de protección jurídica adicionales</w:t>
            </w:r>
            <w:r w:rsidRPr="008C13E4">
              <w:rPr>
                <w:b/>
                <w:i/>
              </w:rPr>
              <w:t>. Esto podría proteger a las empresas europeas que deseen continuar sus actividades heredadas frente a «adquisiciones asesinas» y la deslocalización. Estos regímenes pueden consistir en</w:t>
            </w:r>
            <w:r w:rsidRPr="008C13E4">
              <w:t>:</w:t>
            </w:r>
          </w:p>
        </w:tc>
      </w:tr>
    </w:tbl>
    <w:p w14:paraId="491B5F4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A229ABB" w14:textId="77777777" w:rsidR="006250B9" w:rsidRPr="008C13E4" w:rsidRDefault="006250B9" w:rsidP="006250B9">
      <w:r w:rsidRPr="00566B91">
        <w:rPr>
          <w:rStyle w:val="HideTWBExt"/>
        </w:rPr>
        <w:t>&lt;/Amend&gt;</w:t>
      </w:r>
    </w:p>
    <w:p w14:paraId="4CDB19F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278</w:t>
      </w:r>
      <w:r w:rsidRPr="00566B91">
        <w:rPr>
          <w:rStyle w:val="HideTWBExt"/>
          <w:b w:val="0"/>
        </w:rPr>
        <w:t>&lt;/NumAm&gt;</w:t>
      </w:r>
    </w:p>
    <w:p w14:paraId="0C8126AE"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51B588EC" w14:textId="77777777" w:rsidR="006250B9" w:rsidRPr="008C13E4" w:rsidRDefault="006250B9" w:rsidP="006250B9">
      <w:pPr>
        <w:pStyle w:val="NormalBold"/>
      </w:pPr>
      <w:r w:rsidRPr="00566B91">
        <w:rPr>
          <w:rStyle w:val="HideTWBExt"/>
          <w:b w:val="0"/>
        </w:rPr>
        <w:t>&lt;/RepeatBlock-By&gt;</w:t>
      </w:r>
    </w:p>
    <w:p w14:paraId="3C52A9E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A4D4A3A" w14:textId="77777777" w:rsidR="006250B9" w:rsidRPr="008C13E4" w:rsidRDefault="006250B9" w:rsidP="006250B9">
      <w:pPr>
        <w:pStyle w:val="NormalBold"/>
      </w:pPr>
      <w:r w:rsidRPr="00566B91">
        <w:rPr>
          <w:rStyle w:val="HideTWBExt"/>
          <w:b w:val="0"/>
        </w:rPr>
        <w:t>&lt;Article&gt;</w:t>
      </w:r>
      <w:r w:rsidRPr="008C13E4">
        <w:t>Anexo I – punto 5 – párrafo 2 – parte introductoria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1C16D74" w14:textId="77777777" w:rsidTr="00C46B21">
        <w:trPr>
          <w:trHeight w:hRule="exact" w:val="240"/>
          <w:jc w:val="center"/>
        </w:trPr>
        <w:tc>
          <w:tcPr>
            <w:tcW w:w="9752" w:type="dxa"/>
            <w:gridSpan w:val="2"/>
            <w:tcBorders>
              <w:top w:val="nil"/>
              <w:left w:val="nil"/>
              <w:bottom w:val="nil"/>
              <w:right w:val="nil"/>
            </w:tcBorders>
          </w:tcPr>
          <w:p w14:paraId="12257335" w14:textId="77777777" w:rsidR="006250B9" w:rsidRPr="008C13E4" w:rsidRDefault="006250B9" w:rsidP="00C46B21"/>
        </w:tc>
      </w:tr>
      <w:tr w:rsidR="006250B9" w:rsidRPr="008C13E4" w14:paraId="161AA2EB" w14:textId="77777777" w:rsidTr="00C46B21">
        <w:trPr>
          <w:trHeight w:val="240"/>
          <w:jc w:val="center"/>
        </w:trPr>
        <w:tc>
          <w:tcPr>
            <w:tcW w:w="4876" w:type="dxa"/>
            <w:tcBorders>
              <w:top w:val="nil"/>
              <w:left w:val="nil"/>
              <w:bottom w:val="nil"/>
              <w:right w:val="nil"/>
            </w:tcBorders>
          </w:tcPr>
          <w:p w14:paraId="3490D3A2"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313B52F" w14:textId="77777777" w:rsidR="006250B9" w:rsidRPr="008C13E4" w:rsidRDefault="006250B9" w:rsidP="00C46B21">
            <w:pPr>
              <w:pStyle w:val="AmColumnHeading"/>
            </w:pPr>
            <w:r w:rsidRPr="008C13E4">
              <w:t>Enmienda</w:t>
            </w:r>
          </w:p>
        </w:tc>
      </w:tr>
      <w:tr w:rsidR="006250B9" w:rsidRPr="008C13E4" w14:paraId="4A42C10F" w14:textId="77777777" w:rsidTr="00C46B21">
        <w:trPr>
          <w:jc w:val="center"/>
        </w:trPr>
        <w:tc>
          <w:tcPr>
            <w:tcW w:w="4876" w:type="dxa"/>
            <w:tcBorders>
              <w:top w:val="nil"/>
              <w:left w:val="nil"/>
              <w:bottom w:val="nil"/>
              <w:right w:val="nil"/>
            </w:tcBorders>
          </w:tcPr>
          <w:p w14:paraId="16E8D8DB" w14:textId="77777777" w:rsidR="006250B9" w:rsidRPr="008C13E4" w:rsidRDefault="006250B9" w:rsidP="00C46B21">
            <w:pPr>
              <w:pStyle w:val="Normal6a"/>
            </w:pPr>
            <w:r w:rsidRPr="008C13E4">
              <w:t xml:space="preserve">Con el fin de proteger a las empresas europeas innovadoras de las «adquisiciones asesinas» y evitar la deslocalización fuera de la Unión de la innovación, cuya creación se beneficia a menudo del apoyo de fondos públicos de investigación europeos, </w:t>
            </w:r>
            <w:r w:rsidRPr="008C13E4">
              <w:rPr>
                <w:b/>
                <w:i/>
              </w:rPr>
              <w:t>los Estados miembros deben</w:t>
            </w:r>
            <w:r w:rsidRPr="008C13E4">
              <w:t xml:space="preserve"> introducir normas que permitan a las empresas adherirse de manera irrevocable a regímenes de protección jurídica adicionales, como:</w:t>
            </w:r>
          </w:p>
        </w:tc>
        <w:tc>
          <w:tcPr>
            <w:tcW w:w="4876" w:type="dxa"/>
            <w:tcBorders>
              <w:top w:val="nil"/>
              <w:left w:val="nil"/>
              <w:bottom w:val="nil"/>
              <w:right w:val="nil"/>
            </w:tcBorders>
          </w:tcPr>
          <w:p w14:paraId="7DD407F8" w14:textId="77777777" w:rsidR="006250B9" w:rsidRPr="008C13E4" w:rsidRDefault="006250B9" w:rsidP="00C46B21">
            <w:pPr>
              <w:pStyle w:val="Normal6a"/>
            </w:pPr>
            <w:r w:rsidRPr="008C13E4">
              <w:t xml:space="preserve">Con el fin de proteger a las empresas europeas innovadoras de las «adquisiciones asesinas» y evitar la deslocalización fuera de la Unión de la innovación, cuya creación se beneficia a menudo del apoyo de fondos públicos de investigación europeos, </w:t>
            </w:r>
            <w:r w:rsidRPr="008C13E4">
              <w:rPr>
                <w:b/>
                <w:i/>
              </w:rPr>
              <w:t>la normativa europea relativa al 28.º régimen debe</w:t>
            </w:r>
            <w:r w:rsidRPr="008C13E4">
              <w:t xml:space="preserve"> introducir normas que permitan a las empresas adherirse de manera irrevocable a regímenes de protección jurídica adicionales, como:</w:t>
            </w:r>
          </w:p>
        </w:tc>
      </w:tr>
    </w:tbl>
    <w:p w14:paraId="7DF541F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44F0F261" w14:textId="77777777" w:rsidR="006250B9" w:rsidRPr="008C13E4" w:rsidRDefault="006250B9" w:rsidP="006250B9">
      <w:r w:rsidRPr="00566B91">
        <w:rPr>
          <w:rStyle w:val="HideTWBExt"/>
        </w:rPr>
        <w:t>&lt;/Amend&gt;</w:t>
      </w:r>
    </w:p>
    <w:p w14:paraId="3E7DA36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279</w:t>
      </w:r>
      <w:r w:rsidRPr="00566B91">
        <w:rPr>
          <w:rStyle w:val="HideTWBExt"/>
          <w:b w:val="0"/>
        </w:rPr>
        <w:t>&lt;/NumAm&gt;</w:t>
      </w:r>
    </w:p>
    <w:p w14:paraId="74F16C38"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6CD19215" w14:textId="77777777" w:rsidR="006250B9" w:rsidRPr="008C13E4" w:rsidRDefault="006250B9" w:rsidP="006250B9">
      <w:pPr>
        <w:pStyle w:val="NormalBold"/>
      </w:pPr>
      <w:r w:rsidRPr="00566B91">
        <w:rPr>
          <w:rStyle w:val="HideTWBExt"/>
          <w:b w:val="0"/>
        </w:rPr>
        <w:t>&lt;/RepeatBlock-By&gt;</w:t>
      </w:r>
    </w:p>
    <w:p w14:paraId="3EDE25A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B56E1B6" w14:textId="77777777" w:rsidR="006250B9" w:rsidRPr="00566B91" w:rsidRDefault="006250B9" w:rsidP="006250B9">
      <w:pPr>
        <w:pStyle w:val="NormalBold"/>
        <w:rPr>
          <w:lang w:val="it-IT"/>
        </w:rPr>
      </w:pPr>
      <w:r w:rsidRPr="00566B91">
        <w:rPr>
          <w:rStyle w:val="HideTWBExt"/>
          <w:b w:val="0"/>
        </w:rPr>
        <w:t>&lt;Article&gt;</w:t>
      </w:r>
      <w:proofErr w:type="spellStart"/>
      <w:r w:rsidRPr="00566B91">
        <w:rPr>
          <w:lang w:val="it-IT"/>
        </w:rPr>
        <w:t>Anexo</w:t>
      </w:r>
      <w:proofErr w:type="spellEnd"/>
      <w:r w:rsidRPr="00566B91">
        <w:rPr>
          <w:lang w:val="it-IT"/>
        </w:rPr>
        <w:t xml:space="preserve"> I – punto 5 – </w:t>
      </w:r>
      <w:proofErr w:type="spellStart"/>
      <w:r w:rsidRPr="00566B91">
        <w:rPr>
          <w:lang w:val="it-IT"/>
        </w:rPr>
        <w:t>párrafo</w:t>
      </w:r>
      <w:proofErr w:type="spellEnd"/>
      <w:r w:rsidRPr="00566B91">
        <w:rPr>
          <w:lang w:val="it-IT"/>
        </w:rPr>
        <w:t xml:space="preserve"> 2 – </w:t>
      </w:r>
      <w:proofErr w:type="spellStart"/>
      <w:r w:rsidRPr="00566B91">
        <w:rPr>
          <w:lang w:val="it-IT"/>
        </w:rPr>
        <w:t>guion</w:t>
      </w:r>
      <w:proofErr w:type="spellEnd"/>
      <w:r w:rsidRPr="00566B91">
        <w:rPr>
          <w:lang w:val="it-IT"/>
        </w:rPr>
        <w:t xml:space="preserve">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566B91" w14:paraId="3C2D613A" w14:textId="77777777" w:rsidTr="00C46B21">
        <w:trPr>
          <w:trHeight w:hRule="exact" w:val="240"/>
          <w:jc w:val="center"/>
        </w:trPr>
        <w:tc>
          <w:tcPr>
            <w:tcW w:w="9752" w:type="dxa"/>
            <w:gridSpan w:val="2"/>
            <w:tcBorders>
              <w:top w:val="nil"/>
              <w:left w:val="nil"/>
              <w:bottom w:val="nil"/>
              <w:right w:val="nil"/>
            </w:tcBorders>
          </w:tcPr>
          <w:p w14:paraId="7F1DFAD9" w14:textId="77777777" w:rsidR="006250B9" w:rsidRPr="00566B91" w:rsidRDefault="006250B9" w:rsidP="00C46B21">
            <w:pPr>
              <w:rPr>
                <w:lang w:val="it-IT"/>
              </w:rPr>
            </w:pPr>
          </w:p>
        </w:tc>
      </w:tr>
      <w:tr w:rsidR="006250B9" w:rsidRPr="008C13E4" w14:paraId="464AFC3E" w14:textId="77777777" w:rsidTr="00C46B21">
        <w:trPr>
          <w:trHeight w:val="240"/>
          <w:jc w:val="center"/>
        </w:trPr>
        <w:tc>
          <w:tcPr>
            <w:tcW w:w="4876" w:type="dxa"/>
            <w:tcBorders>
              <w:top w:val="nil"/>
              <w:left w:val="nil"/>
              <w:bottom w:val="nil"/>
              <w:right w:val="nil"/>
            </w:tcBorders>
          </w:tcPr>
          <w:p w14:paraId="33F7B46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0D1A8F1" w14:textId="77777777" w:rsidR="006250B9" w:rsidRPr="008C13E4" w:rsidRDefault="006250B9" w:rsidP="00C46B21">
            <w:pPr>
              <w:pStyle w:val="AmColumnHeading"/>
            </w:pPr>
            <w:r w:rsidRPr="008C13E4">
              <w:t>Enmienda</w:t>
            </w:r>
          </w:p>
        </w:tc>
      </w:tr>
      <w:tr w:rsidR="006250B9" w:rsidRPr="008C13E4" w14:paraId="72113009" w14:textId="77777777" w:rsidTr="00C46B21">
        <w:trPr>
          <w:jc w:val="center"/>
        </w:trPr>
        <w:tc>
          <w:tcPr>
            <w:tcW w:w="4876" w:type="dxa"/>
            <w:tcBorders>
              <w:top w:val="nil"/>
              <w:left w:val="nil"/>
              <w:bottom w:val="nil"/>
              <w:right w:val="nil"/>
            </w:tcBorders>
          </w:tcPr>
          <w:p w14:paraId="45BBB66E" w14:textId="77777777" w:rsidR="006250B9" w:rsidRPr="008C13E4" w:rsidRDefault="006250B9" w:rsidP="00C46B21">
            <w:pPr>
              <w:pStyle w:val="Normal6a"/>
            </w:pPr>
            <w:r w:rsidRPr="008C13E4">
              <w:t>–</w:t>
            </w:r>
            <w:r w:rsidRPr="008C13E4">
              <w:tab/>
              <w:t xml:space="preserve">la separación de los derechos de voto y los derechos económicos mediante diferentes clases de acciones, </w:t>
            </w:r>
            <w:r w:rsidRPr="008C13E4">
              <w:rPr>
                <w:b/>
                <w:i/>
              </w:rPr>
              <w:t>en especial</w:t>
            </w:r>
            <w:r w:rsidRPr="008C13E4">
              <w:t xml:space="preserve"> las acciones de doble clase;</w:t>
            </w:r>
          </w:p>
        </w:tc>
        <w:tc>
          <w:tcPr>
            <w:tcW w:w="4876" w:type="dxa"/>
            <w:tcBorders>
              <w:top w:val="nil"/>
              <w:left w:val="nil"/>
              <w:bottom w:val="nil"/>
              <w:right w:val="nil"/>
            </w:tcBorders>
          </w:tcPr>
          <w:p w14:paraId="4D5286FB" w14:textId="77777777" w:rsidR="006250B9" w:rsidRPr="008C13E4" w:rsidRDefault="006250B9" w:rsidP="00C46B21">
            <w:pPr>
              <w:pStyle w:val="Normal6a"/>
            </w:pPr>
            <w:r w:rsidRPr="008C13E4">
              <w:t>–</w:t>
            </w:r>
            <w:r w:rsidRPr="008C13E4">
              <w:tab/>
              <w:t xml:space="preserve">la separación de los derechos de voto y los derechos económicos mediante diferentes clases de acciones, </w:t>
            </w:r>
            <w:r w:rsidRPr="008C13E4">
              <w:rPr>
                <w:b/>
                <w:i/>
              </w:rPr>
              <w:t>incluidas</w:t>
            </w:r>
            <w:r w:rsidRPr="008C13E4">
              <w:t xml:space="preserve"> las acciones de doble clase</w:t>
            </w:r>
            <w:r w:rsidRPr="008C13E4">
              <w:rPr>
                <w:b/>
                <w:i/>
              </w:rPr>
              <w:t>, las acciones con derecho de veto y las acciones preferentes</w:t>
            </w:r>
            <w:r w:rsidRPr="008C13E4">
              <w:t>;</w:t>
            </w:r>
          </w:p>
        </w:tc>
      </w:tr>
    </w:tbl>
    <w:p w14:paraId="186CB5D8"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1D88DA97" w14:textId="77777777" w:rsidR="006250B9" w:rsidRPr="00566B91" w:rsidRDefault="006250B9" w:rsidP="006250B9">
      <w:pPr>
        <w:rPr>
          <w:lang w:val="sv-SE"/>
        </w:rPr>
      </w:pPr>
      <w:r w:rsidRPr="00566B91">
        <w:rPr>
          <w:rStyle w:val="HideTWBExt"/>
          <w:lang w:val="sv-SE"/>
        </w:rPr>
        <w:t>&lt;/Amend&gt;</w:t>
      </w:r>
    </w:p>
    <w:p w14:paraId="58A4715A"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280</w:t>
      </w:r>
      <w:r w:rsidRPr="00566B91">
        <w:rPr>
          <w:rStyle w:val="HideTWBExt"/>
          <w:b w:val="0"/>
        </w:rPr>
        <w:t>&lt;/NumAm&gt;</w:t>
      </w:r>
    </w:p>
    <w:p w14:paraId="379D64F5"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2C36EDFC" w14:textId="77777777" w:rsidR="006250B9" w:rsidRPr="00566B91" w:rsidRDefault="006250B9" w:rsidP="006250B9">
      <w:pPr>
        <w:pStyle w:val="NormalBold"/>
        <w:rPr>
          <w:lang w:val="sv-SE"/>
        </w:rPr>
      </w:pPr>
      <w:r w:rsidRPr="00566B91">
        <w:rPr>
          <w:rStyle w:val="HideTWBExt"/>
          <w:b w:val="0"/>
        </w:rPr>
        <w:t>&lt;/RepeatBlock-By&gt;</w:t>
      </w:r>
    </w:p>
    <w:p w14:paraId="5254B45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6982922" w14:textId="77777777" w:rsidR="006250B9" w:rsidRPr="008C13E4" w:rsidRDefault="006250B9" w:rsidP="006250B9">
      <w:pPr>
        <w:pStyle w:val="NormalBold"/>
      </w:pPr>
      <w:r w:rsidRPr="00566B91">
        <w:rPr>
          <w:rStyle w:val="HideTWBExt"/>
          <w:b w:val="0"/>
        </w:rPr>
        <w:t>&lt;Article&gt;</w:t>
      </w:r>
      <w:r w:rsidRPr="008C13E4">
        <w:t>Anexo I – punto 5 – párrafo 2 – guion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EDEAE0F" w14:textId="77777777" w:rsidTr="00C46B21">
        <w:trPr>
          <w:trHeight w:hRule="exact" w:val="240"/>
          <w:jc w:val="center"/>
        </w:trPr>
        <w:tc>
          <w:tcPr>
            <w:tcW w:w="9752" w:type="dxa"/>
            <w:gridSpan w:val="2"/>
            <w:tcBorders>
              <w:top w:val="nil"/>
              <w:left w:val="nil"/>
              <w:bottom w:val="nil"/>
              <w:right w:val="nil"/>
            </w:tcBorders>
          </w:tcPr>
          <w:p w14:paraId="666EAC8E" w14:textId="77777777" w:rsidR="006250B9" w:rsidRPr="008C13E4" w:rsidRDefault="006250B9" w:rsidP="00C46B21"/>
        </w:tc>
      </w:tr>
      <w:tr w:rsidR="006250B9" w:rsidRPr="008C13E4" w14:paraId="348803D2" w14:textId="77777777" w:rsidTr="00C46B21">
        <w:trPr>
          <w:trHeight w:val="240"/>
          <w:jc w:val="center"/>
        </w:trPr>
        <w:tc>
          <w:tcPr>
            <w:tcW w:w="4876" w:type="dxa"/>
            <w:tcBorders>
              <w:top w:val="nil"/>
              <w:left w:val="nil"/>
              <w:bottom w:val="nil"/>
              <w:right w:val="nil"/>
            </w:tcBorders>
          </w:tcPr>
          <w:p w14:paraId="7FC8538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33A742F" w14:textId="77777777" w:rsidR="006250B9" w:rsidRPr="008C13E4" w:rsidRDefault="006250B9" w:rsidP="00C46B21">
            <w:pPr>
              <w:pStyle w:val="AmColumnHeading"/>
            </w:pPr>
            <w:r w:rsidRPr="008C13E4">
              <w:t>Enmienda</w:t>
            </w:r>
          </w:p>
        </w:tc>
      </w:tr>
      <w:tr w:rsidR="006250B9" w:rsidRPr="008C13E4" w14:paraId="1464EA63" w14:textId="77777777" w:rsidTr="00C46B21">
        <w:trPr>
          <w:jc w:val="center"/>
        </w:trPr>
        <w:tc>
          <w:tcPr>
            <w:tcW w:w="4876" w:type="dxa"/>
            <w:tcBorders>
              <w:top w:val="nil"/>
              <w:left w:val="nil"/>
              <w:bottom w:val="nil"/>
              <w:right w:val="nil"/>
            </w:tcBorders>
          </w:tcPr>
          <w:p w14:paraId="61075379" w14:textId="77777777" w:rsidR="006250B9" w:rsidRPr="008C13E4" w:rsidRDefault="006250B9" w:rsidP="00C46B21">
            <w:pPr>
              <w:pStyle w:val="Normal6a"/>
            </w:pPr>
            <w:r w:rsidRPr="008C13E4">
              <w:rPr>
                <w:b/>
                <w:i/>
              </w:rPr>
              <w:t>–</w:t>
            </w:r>
            <w:r w:rsidRPr="008C13E4">
              <w:tab/>
            </w:r>
            <w:r w:rsidRPr="008C13E4">
              <w:rPr>
                <w:b/>
                <w:i/>
              </w:rPr>
              <w:t>la limitación de la conversión transfronteriza a entidades que hayan optado por el régimen de protección jurídica adicional, en particular para los activos inmovilizados.</w:t>
            </w:r>
          </w:p>
        </w:tc>
        <w:tc>
          <w:tcPr>
            <w:tcW w:w="4876" w:type="dxa"/>
            <w:tcBorders>
              <w:top w:val="nil"/>
              <w:left w:val="nil"/>
              <w:bottom w:val="nil"/>
              <w:right w:val="nil"/>
            </w:tcBorders>
          </w:tcPr>
          <w:p w14:paraId="711A2E08" w14:textId="77777777" w:rsidR="006250B9" w:rsidRPr="008C13E4" w:rsidRDefault="006250B9" w:rsidP="00C46B21">
            <w:pPr>
              <w:pStyle w:val="Normal6a"/>
            </w:pPr>
            <w:r w:rsidRPr="008C13E4">
              <w:rPr>
                <w:b/>
                <w:i/>
              </w:rPr>
              <w:t>suprimido</w:t>
            </w:r>
          </w:p>
        </w:tc>
      </w:tr>
    </w:tbl>
    <w:p w14:paraId="7E8086A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3BA4800" w14:textId="77777777" w:rsidR="006250B9" w:rsidRPr="008C13E4" w:rsidRDefault="006250B9" w:rsidP="006250B9">
      <w:r w:rsidRPr="00566B91">
        <w:rPr>
          <w:rStyle w:val="HideTWBExt"/>
        </w:rPr>
        <w:t>&lt;/Amend&gt;</w:t>
      </w:r>
    </w:p>
    <w:p w14:paraId="61831172"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281</w:t>
      </w:r>
      <w:r w:rsidRPr="00566B91">
        <w:rPr>
          <w:rStyle w:val="HideTWBExt"/>
          <w:b w:val="0"/>
        </w:rPr>
        <w:t>&lt;/NumAm&gt;</w:t>
      </w:r>
    </w:p>
    <w:p w14:paraId="7C412936"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6AD704E9" w14:textId="77777777" w:rsidR="006250B9" w:rsidRPr="008C13E4" w:rsidRDefault="006250B9" w:rsidP="006250B9">
      <w:pPr>
        <w:pStyle w:val="NormalBold"/>
      </w:pPr>
      <w:r w:rsidRPr="00566B91">
        <w:rPr>
          <w:rStyle w:val="HideTWBExt"/>
          <w:b w:val="0"/>
        </w:rPr>
        <w:t>&lt;/RepeatBlock-By&gt;</w:t>
      </w:r>
    </w:p>
    <w:p w14:paraId="55E4481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1ADA3E5" w14:textId="77777777" w:rsidR="006250B9" w:rsidRPr="00566B91" w:rsidRDefault="006250B9" w:rsidP="006250B9">
      <w:pPr>
        <w:pStyle w:val="NormalBold"/>
        <w:rPr>
          <w:lang w:val="it-IT"/>
        </w:rPr>
      </w:pPr>
      <w:r w:rsidRPr="00566B91">
        <w:rPr>
          <w:rStyle w:val="HideTWBExt"/>
          <w:b w:val="0"/>
        </w:rPr>
        <w:t>&lt;Article&gt;</w:t>
      </w:r>
      <w:proofErr w:type="spellStart"/>
      <w:r w:rsidRPr="00566B91">
        <w:rPr>
          <w:lang w:val="it-IT"/>
        </w:rPr>
        <w:t>Anexo</w:t>
      </w:r>
      <w:proofErr w:type="spellEnd"/>
      <w:r w:rsidRPr="00566B91">
        <w:rPr>
          <w:lang w:val="it-IT"/>
        </w:rPr>
        <w:t xml:space="preserve"> I – punto 5 – </w:t>
      </w:r>
      <w:proofErr w:type="spellStart"/>
      <w:r w:rsidRPr="00566B91">
        <w:rPr>
          <w:lang w:val="it-IT"/>
        </w:rPr>
        <w:t>párrafo</w:t>
      </w:r>
      <w:proofErr w:type="spellEnd"/>
      <w:r w:rsidRPr="00566B91">
        <w:rPr>
          <w:lang w:val="it-IT"/>
        </w:rPr>
        <w:t xml:space="preserve"> 2 – </w:t>
      </w:r>
      <w:proofErr w:type="spellStart"/>
      <w:r w:rsidRPr="00566B91">
        <w:rPr>
          <w:lang w:val="it-IT"/>
        </w:rPr>
        <w:t>guion</w:t>
      </w:r>
      <w:proofErr w:type="spellEnd"/>
      <w:r w:rsidRPr="00566B91">
        <w:rPr>
          <w:lang w:val="it-IT"/>
        </w:rPr>
        <w:t xml:space="preserve">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566B91" w14:paraId="4A3ECA16" w14:textId="77777777" w:rsidTr="00C46B21">
        <w:trPr>
          <w:trHeight w:hRule="exact" w:val="240"/>
          <w:jc w:val="center"/>
        </w:trPr>
        <w:tc>
          <w:tcPr>
            <w:tcW w:w="9752" w:type="dxa"/>
            <w:gridSpan w:val="2"/>
            <w:tcBorders>
              <w:top w:val="nil"/>
              <w:left w:val="nil"/>
              <w:bottom w:val="nil"/>
              <w:right w:val="nil"/>
            </w:tcBorders>
          </w:tcPr>
          <w:p w14:paraId="6D755B5C" w14:textId="77777777" w:rsidR="006250B9" w:rsidRPr="00566B91" w:rsidRDefault="006250B9" w:rsidP="00C46B21">
            <w:pPr>
              <w:rPr>
                <w:lang w:val="it-IT"/>
              </w:rPr>
            </w:pPr>
          </w:p>
        </w:tc>
      </w:tr>
      <w:tr w:rsidR="006250B9" w:rsidRPr="008C13E4" w14:paraId="5CF61947" w14:textId="77777777" w:rsidTr="00C46B21">
        <w:trPr>
          <w:trHeight w:val="240"/>
          <w:jc w:val="center"/>
        </w:trPr>
        <w:tc>
          <w:tcPr>
            <w:tcW w:w="4876" w:type="dxa"/>
            <w:tcBorders>
              <w:top w:val="nil"/>
              <w:left w:val="nil"/>
              <w:bottom w:val="nil"/>
              <w:right w:val="nil"/>
            </w:tcBorders>
          </w:tcPr>
          <w:p w14:paraId="65DB9CF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5216395" w14:textId="77777777" w:rsidR="006250B9" w:rsidRPr="008C13E4" w:rsidRDefault="006250B9" w:rsidP="00C46B21">
            <w:pPr>
              <w:pStyle w:val="AmColumnHeading"/>
            </w:pPr>
            <w:r w:rsidRPr="008C13E4">
              <w:t>Enmienda</w:t>
            </w:r>
          </w:p>
        </w:tc>
      </w:tr>
      <w:tr w:rsidR="006250B9" w:rsidRPr="008C13E4" w14:paraId="09C4D4D1" w14:textId="77777777" w:rsidTr="00C46B21">
        <w:trPr>
          <w:jc w:val="center"/>
        </w:trPr>
        <w:tc>
          <w:tcPr>
            <w:tcW w:w="4876" w:type="dxa"/>
            <w:tcBorders>
              <w:top w:val="nil"/>
              <w:left w:val="nil"/>
              <w:bottom w:val="nil"/>
              <w:right w:val="nil"/>
            </w:tcBorders>
          </w:tcPr>
          <w:p w14:paraId="6834A3F0" w14:textId="77777777" w:rsidR="006250B9" w:rsidRPr="008C13E4" w:rsidRDefault="006250B9" w:rsidP="00C46B21">
            <w:pPr>
              <w:pStyle w:val="Normal6a"/>
            </w:pPr>
            <w:r w:rsidRPr="008C13E4">
              <w:rPr>
                <w:b/>
                <w:i/>
              </w:rPr>
              <w:t>–</w:t>
            </w:r>
            <w:r w:rsidRPr="008C13E4">
              <w:tab/>
            </w:r>
            <w:r w:rsidRPr="008C13E4">
              <w:rPr>
                <w:b/>
                <w:i/>
              </w:rPr>
              <w:t>la limitación de la conversión transfronteriza a entidades que hayan optado por el régimen de protección jurídica adicional, en particular para los activos inmovilizados.</w:t>
            </w:r>
          </w:p>
        </w:tc>
        <w:tc>
          <w:tcPr>
            <w:tcW w:w="4876" w:type="dxa"/>
            <w:tcBorders>
              <w:top w:val="nil"/>
              <w:left w:val="nil"/>
              <w:bottom w:val="nil"/>
              <w:right w:val="nil"/>
            </w:tcBorders>
          </w:tcPr>
          <w:p w14:paraId="468224A6" w14:textId="77777777" w:rsidR="006250B9" w:rsidRPr="008C13E4" w:rsidRDefault="006250B9" w:rsidP="00C46B21">
            <w:pPr>
              <w:pStyle w:val="Normal6a"/>
            </w:pPr>
            <w:r w:rsidRPr="008C13E4">
              <w:rPr>
                <w:b/>
                <w:i/>
              </w:rPr>
              <w:t>suprimido</w:t>
            </w:r>
          </w:p>
        </w:tc>
      </w:tr>
    </w:tbl>
    <w:p w14:paraId="5F25079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AA18932" w14:textId="77777777" w:rsidR="006250B9" w:rsidRPr="008C13E4" w:rsidRDefault="006250B9" w:rsidP="006250B9">
      <w:r w:rsidRPr="00566B91">
        <w:rPr>
          <w:rStyle w:val="HideTWBExt"/>
        </w:rPr>
        <w:t>&lt;/Amend&gt;</w:t>
      </w:r>
    </w:p>
    <w:p w14:paraId="2599424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282</w:t>
      </w:r>
      <w:r w:rsidRPr="00566B91">
        <w:rPr>
          <w:rStyle w:val="HideTWBExt"/>
          <w:b w:val="0"/>
        </w:rPr>
        <w:t>&lt;/NumAm&gt;</w:t>
      </w:r>
    </w:p>
    <w:p w14:paraId="039024EA"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4BE4E24C" w14:textId="77777777" w:rsidR="006250B9" w:rsidRPr="008C13E4" w:rsidRDefault="006250B9" w:rsidP="006250B9">
      <w:pPr>
        <w:pStyle w:val="NormalBold"/>
      </w:pPr>
      <w:r w:rsidRPr="00566B91">
        <w:rPr>
          <w:rStyle w:val="HideTWBExt"/>
          <w:b w:val="0"/>
        </w:rPr>
        <w:t>&lt;/RepeatBlock-By&gt;</w:t>
      </w:r>
    </w:p>
    <w:p w14:paraId="26CA6DC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EE241E9" w14:textId="77777777" w:rsidR="006250B9" w:rsidRPr="008C13E4" w:rsidRDefault="006250B9" w:rsidP="006250B9">
      <w:pPr>
        <w:pStyle w:val="NormalBold"/>
      </w:pPr>
      <w:r w:rsidRPr="00566B91">
        <w:rPr>
          <w:rStyle w:val="HideTWBExt"/>
          <w:b w:val="0"/>
        </w:rPr>
        <w:t>&lt;Article&gt;</w:t>
      </w:r>
      <w:r w:rsidRPr="008C13E4">
        <w:t>Anexo I – punto 5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B112544" w14:textId="77777777" w:rsidTr="00C46B21">
        <w:trPr>
          <w:trHeight w:hRule="exact" w:val="240"/>
          <w:jc w:val="center"/>
        </w:trPr>
        <w:tc>
          <w:tcPr>
            <w:tcW w:w="9752" w:type="dxa"/>
            <w:gridSpan w:val="2"/>
            <w:tcBorders>
              <w:top w:val="nil"/>
              <w:left w:val="nil"/>
              <w:bottom w:val="nil"/>
              <w:right w:val="nil"/>
            </w:tcBorders>
          </w:tcPr>
          <w:p w14:paraId="09076097" w14:textId="77777777" w:rsidR="006250B9" w:rsidRPr="008C13E4" w:rsidRDefault="006250B9" w:rsidP="00C46B21"/>
        </w:tc>
      </w:tr>
      <w:tr w:rsidR="006250B9" w:rsidRPr="008C13E4" w14:paraId="358C9060" w14:textId="77777777" w:rsidTr="00C46B21">
        <w:trPr>
          <w:trHeight w:val="240"/>
          <w:jc w:val="center"/>
        </w:trPr>
        <w:tc>
          <w:tcPr>
            <w:tcW w:w="4876" w:type="dxa"/>
            <w:tcBorders>
              <w:top w:val="nil"/>
              <w:left w:val="nil"/>
              <w:bottom w:val="nil"/>
              <w:right w:val="nil"/>
            </w:tcBorders>
          </w:tcPr>
          <w:p w14:paraId="5BCFAC8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91B40AA" w14:textId="77777777" w:rsidR="006250B9" w:rsidRPr="008C13E4" w:rsidRDefault="006250B9" w:rsidP="00C46B21">
            <w:pPr>
              <w:pStyle w:val="AmColumnHeading"/>
            </w:pPr>
            <w:r w:rsidRPr="008C13E4">
              <w:t>Enmienda</w:t>
            </w:r>
          </w:p>
        </w:tc>
      </w:tr>
      <w:tr w:rsidR="006250B9" w:rsidRPr="008C13E4" w14:paraId="7A852D04" w14:textId="77777777" w:rsidTr="00C46B21">
        <w:trPr>
          <w:jc w:val="center"/>
        </w:trPr>
        <w:tc>
          <w:tcPr>
            <w:tcW w:w="4876" w:type="dxa"/>
            <w:tcBorders>
              <w:top w:val="nil"/>
              <w:left w:val="nil"/>
              <w:bottom w:val="nil"/>
              <w:right w:val="nil"/>
            </w:tcBorders>
          </w:tcPr>
          <w:p w14:paraId="6C8B8BD0" w14:textId="77777777" w:rsidR="006250B9" w:rsidRPr="008C13E4" w:rsidRDefault="006250B9" w:rsidP="00C46B21">
            <w:pPr>
              <w:pStyle w:val="Normal6a"/>
            </w:pPr>
            <w:r w:rsidRPr="008C13E4">
              <w:rPr>
                <w:b/>
                <w:i/>
              </w:rPr>
              <w:t>Las empresas que hayan optado por estos sistemas de protección jurídica adicionales deben poder incluir la etiqueta «propiedad responsable» en el nombre de su empresa.</w:t>
            </w:r>
          </w:p>
        </w:tc>
        <w:tc>
          <w:tcPr>
            <w:tcW w:w="4876" w:type="dxa"/>
            <w:tcBorders>
              <w:top w:val="nil"/>
              <w:left w:val="nil"/>
              <w:bottom w:val="nil"/>
              <w:right w:val="nil"/>
            </w:tcBorders>
          </w:tcPr>
          <w:p w14:paraId="407F9BB4" w14:textId="77777777" w:rsidR="006250B9" w:rsidRPr="008C13E4" w:rsidRDefault="006250B9" w:rsidP="00C46B21">
            <w:pPr>
              <w:pStyle w:val="Normal6a"/>
            </w:pPr>
            <w:r w:rsidRPr="008C13E4">
              <w:rPr>
                <w:b/>
                <w:i/>
              </w:rPr>
              <w:t>suprimido</w:t>
            </w:r>
          </w:p>
        </w:tc>
      </w:tr>
    </w:tbl>
    <w:p w14:paraId="621CF07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B428C9B" w14:textId="77777777" w:rsidR="006250B9" w:rsidRPr="008C13E4" w:rsidRDefault="006250B9" w:rsidP="006250B9">
      <w:r w:rsidRPr="00566B91">
        <w:rPr>
          <w:rStyle w:val="HideTWBExt"/>
        </w:rPr>
        <w:t>&lt;/Amend&gt;</w:t>
      </w:r>
    </w:p>
    <w:p w14:paraId="4E3FB6F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283</w:t>
      </w:r>
      <w:r w:rsidRPr="00566B91">
        <w:rPr>
          <w:rStyle w:val="HideTWBExt"/>
          <w:b w:val="0"/>
        </w:rPr>
        <w:t>&lt;/NumAm&gt;</w:t>
      </w:r>
    </w:p>
    <w:p w14:paraId="7D5BDC0D"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4815DE40" w14:textId="77777777" w:rsidR="006250B9" w:rsidRPr="008C13E4" w:rsidRDefault="006250B9" w:rsidP="006250B9">
      <w:pPr>
        <w:pStyle w:val="NormalBold"/>
      </w:pPr>
      <w:r w:rsidRPr="00566B91">
        <w:rPr>
          <w:rStyle w:val="HideTWBExt"/>
          <w:b w:val="0"/>
        </w:rPr>
        <w:t>&lt;/RepeatBlock-By&gt;</w:t>
      </w:r>
    </w:p>
    <w:p w14:paraId="09FC1D1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7F494AF" w14:textId="77777777" w:rsidR="006250B9" w:rsidRPr="008C13E4" w:rsidRDefault="006250B9" w:rsidP="006250B9">
      <w:pPr>
        <w:pStyle w:val="NormalBold"/>
      </w:pPr>
      <w:r w:rsidRPr="00566B91">
        <w:rPr>
          <w:rStyle w:val="HideTWBExt"/>
          <w:b w:val="0"/>
        </w:rPr>
        <w:t>&lt;Article&gt;</w:t>
      </w:r>
      <w:r w:rsidRPr="008C13E4">
        <w:t>Anexo I – punto 5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DF1B746" w14:textId="77777777" w:rsidTr="00C46B21">
        <w:trPr>
          <w:trHeight w:hRule="exact" w:val="240"/>
          <w:jc w:val="center"/>
        </w:trPr>
        <w:tc>
          <w:tcPr>
            <w:tcW w:w="9752" w:type="dxa"/>
            <w:gridSpan w:val="2"/>
            <w:tcBorders>
              <w:top w:val="nil"/>
              <w:left w:val="nil"/>
              <w:bottom w:val="nil"/>
              <w:right w:val="nil"/>
            </w:tcBorders>
          </w:tcPr>
          <w:p w14:paraId="6CF8C02F" w14:textId="77777777" w:rsidR="006250B9" w:rsidRPr="008C13E4" w:rsidRDefault="006250B9" w:rsidP="00C46B21"/>
        </w:tc>
      </w:tr>
      <w:tr w:rsidR="006250B9" w:rsidRPr="008C13E4" w14:paraId="41A305D9" w14:textId="77777777" w:rsidTr="00C46B21">
        <w:trPr>
          <w:trHeight w:val="240"/>
          <w:jc w:val="center"/>
        </w:trPr>
        <w:tc>
          <w:tcPr>
            <w:tcW w:w="4876" w:type="dxa"/>
            <w:tcBorders>
              <w:top w:val="nil"/>
              <w:left w:val="nil"/>
              <w:bottom w:val="nil"/>
              <w:right w:val="nil"/>
            </w:tcBorders>
          </w:tcPr>
          <w:p w14:paraId="5D10B6F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54921D0" w14:textId="77777777" w:rsidR="006250B9" w:rsidRPr="008C13E4" w:rsidRDefault="006250B9" w:rsidP="00C46B21">
            <w:pPr>
              <w:pStyle w:val="AmColumnHeading"/>
            </w:pPr>
            <w:r w:rsidRPr="008C13E4">
              <w:t>Enmienda</w:t>
            </w:r>
          </w:p>
        </w:tc>
      </w:tr>
      <w:tr w:rsidR="006250B9" w:rsidRPr="008C13E4" w14:paraId="5ED828F0" w14:textId="77777777" w:rsidTr="00C46B21">
        <w:trPr>
          <w:jc w:val="center"/>
        </w:trPr>
        <w:tc>
          <w:tcPr>
            <w:tcW w:w="4876" w:type="dxa"/>
            <w:tcBorders>
              <w:top w:val="nil"/>
              <w:left w:val="nil"/>
              <w:bottom w:val="nil"/>
              <w:right w:val="nil"/>
            </w:tcBorders>
          </w:tcPr>
          <w:p w14:paraId="26243525" w14:textId="77777777" w:rsidR="006250B9" w:rsidRPr="008C13E4" w:rsidRDefault="006250B9" w:rsidP="00C46B21">
            <w:pPr>
              <w:pStyle w:val="Normal6a"/>
            </w:pPr>
            <w:r w:rsidRPr="008C13E4">
              <w:rPr>
                <w:b/>
                <w:i/>
              </w:rPr>
              <w:t>Las empresas que hayan optado por estos sistemas de protección jurídica adicionales deben poder incluir la etiqueta «propiedad responsable» en el nombre de su empresa.</w:t>
            </w:r>
          </w:p>
        </w:tc>
        <w:tc>
          <w:tcPr>
            <w:tcW w:w="4876" w:type="dxa"/>
            <w:tcBorders>
              <w:top w:val="nil"/>
              <w:left w:val="nil"/>
              <w:bottom w:val="nil"/>
              <w:right w:val="nil"/>
            </w:tcBorders>
          </w:tcPr>
          <w:p w14:paraId="561781B7" w14:textId="77777777" w:rsidR="006250B9" w:rsidRPr="008C13E4" w:rsidRDefault="006250B9" w:rsidP="00C46B21">
            <w:pPr>
              <w:pStyle w:val="Normal6a"/>
            </w:pPr>
            <w:r w:rsidRPr="008C13E4">
              <w:rPr>
                <w:b/>
                <w:i/>
              </w:rPr>
              <w:t>suprimido</w:t>
            </w:r>
          </w:p>
        </w:tc>
      </w:tr>
    </w:tbl>
    <w:p w14:paraId="25A768C3"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26AD80F" w14:textId="77777777" w:rsidR="006250B9" w:rsidRPr="008C13E4" w:rsidRDefault="006250B9" w:rsidP="006250B9">
      <w:r w:rsidRPr="00566B91">
        <w:rPr>
          <w:rStyle w:val="HideTWBExt"/>
        </w:rPr>
        <w:t>&lt;/Amend&gt;</w:t>
      </w:r>
    </w:p>
    <w:p w14:paraId="5D9DBC6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284</w:t>
      </w:r>
      <w:r w:rsidRPr="00566B91">
        <w:rPr>
          <w:rStyle w:val="HideTWBExt"/>
          <w:b w:val="0"/>
        </w:rPr>
        <w:t>&lt;/NumAm&gt;</w:t>
      </w:r>
    </w:p>
    <w:p w14:paraId="0751B8C7"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652A5959" w14:textId="77777777" w:rsidR="006250B9" w:rsidRPr="008C13E4" w:rsidRDefault="006250B9" w:rsidP="006250B9">
      <w:pPr>
        <w:pStyle w:val="NormalBold"/>
      </w:pPr>
      <w:r w:rsidRPr="00566B91">
        <w:rPr>
          <w:rStyle w:val="HideTWBExt"/>
          <w:b w:val="0"/>
        </w:rPr>
        <w:t>&lt;/RepeatBlock-By&gt;</w:t>
      </w:r>
    </w:p>
    <w:p w14:paraId="24B287D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01335FF" w14:textId="77777777" w:rsidR="006250B9" w:rsidRPr="008C13E4" w:rsidRDefault="006250B9" w:rsidP="006250B9">
      <w:pPr>
        <w:pStyle w:val="NormalBold"/>
      </w:pPr>
      <w:r w:rsidRPr="00566B91">
        <w:rPr>
          <w:rStyle w:val="HideTWBExt"/>
          <w:b w:val="0"/>
        </w:rPr>
        <w:t>&lt;Article&gt;</w:t>
      </w:r>
      <w:r w:rsidRPr="008C13E4">
        <w:t>Anexo I – punto 5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FB37CD5" w14:textId="77777777" w:rsidTr="00C46B21">
        <w:trPr>
          <w:trHeight w:hRule="exact" w:val="240"/>
          <w:jc w:val="center"/>
        </w:trPr>
        <w:tc>
          <w:tcPr>
            <w:tcW w:w="9752" w:type="dxa"/>
            <w:gridSpan w:val="2"/>
            <w:tcBorders>
              <w:top w:val="nil"/>
              <w:left w:val="nil"/>
              <w:bottom w:val="nil"/>
              <w:right w:val="nil"/>
            </w:tcBorders>
          </w:tcPr>
          <w:p w14:paraId="2C0B7C7C" w14:textId="77777777" w:rsidR="006250B9" w:rsidRPr="008C13E4" w:rsidRDefault="006250B9" w:rsidP="00C46B21"/>
        </w:tc>
      </w:tr>
      <w:tr w:rsidR="006250B9" w:rsidRPr="008C13E4" w14:paraId="5F891F4E" w14:textId="77777777" w:rsidTr="00C46B21">
        <w:trPr>
          <w:trHeight w:val="240"/>
          <w:jc w:val="center"/>
        </w:trPr>
        <w:tc>
          <w:tcPr>
            <w:tcW w:w="4876" w:type="dxa"/>
            <w:tcBorders>
              <w:top w:val="nil"/>
              <w:left w:val="nil"/>
              <w:bottom w:val="nil"/>
              <w:right w:val="nil"/>
            </w:tcBorders>
          </w:tcPr>
          <w:p w14:paraId="33C8E4C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CFD6143" w14:textId="77777777" w:rsidR="006250B9" w:rsidRPr="008C13E4" w:rsidRDefault="006250B9" w:rsidP="00C46B21">
            <w:pPr>
              <w:pStyle w:val="AmColumnHeading"/>
            </w:pPr>
            <w:r w:rsidRPr="008C13E4">
              <w:t>Enmienda</w:t>
            </w:r>
          </w:p>
        </w:tc>
      </w:tr>
      <w:tr w:rsidR="006250B9" w:rsidRPr="008C13E4" w14:paraId="043CFC6F" w14:textId="77777777" w:rsidTr="00C46B21">
        <w:trPr>
          <w:jc w:val="center"/>
        </w:trPr>
        <w:tc>
          <w:tcPr>
            <w:tcW w:w="4876" w:type="dxa"/>
            <w:tcBorders>
              <w:top w:val="nil"/>
              <w:left w:val="nil"/>
              <w:bottom w:val="nil"/>
              <w:right w:val="nil"/>
            </w:tcBorders>
          </w:tcPr>
          <w:p w14:paraId="2A82D69E" w14:textId="77777777" w:rsidR="006250B9" w:rsidRPr="008C13E4" w:rsidRDefault="006250B9" w:rsidP="00C46B21">
            <w:pPr>
              <w:pStyle w:val="Normal6a"/>
            </w:pPr>
            <w:r w:rsidRPr="008C13E4">
              <w:rPr>
                <w:b/>
                <w:i/>
              </w:rPr>
              <w:t>Procede modificar la Directiva (UE) 2017/1132 en lo que respecta a las conversiones, fusiones y escisiones transfronterizas, para permitir que los Estados miembros que hayan optado por introducir su propia forma societaria nacional de propiedad responsable limiten la conversión transfronteriza de dicha forma societaria nacional a formas societarias de otros Estados miembros que también prevean formas similares de propiedad responsable.</w:t>
            </w:r>
          </w:p>
        </w:tc>
        <w:tc>
          <w:tcPr>
            <w:tcW w:w="4876" w:type="dxa"/>
            <w:tcBorders>
              <w:top w:val="nil"/>
              <w:left w:val="nil"/>
              <w:bottom w:val="nil"/>
              <w:right w:val="nil"/>
            </w:tcBorders>
          </w:tcPr>
          <w:p w14:paraId="787038B9" w14:textId="77777777" w:rsidR="006250B9" w:rsidRPr="008C13E4" w:rsidRDefault="006250B9" w:rsidP="00C46B21">
            <w:pPr>
              <w:pStyle w:val="Normal6a"/>
            </w:pPr>
            <w:r w:rsidRPr="008C13E4">
              <w:rPr>
                <w:b/>
                <w:i/>
              </w:rPr>
              <w:t>suprimido</w:t>
            </w:r>
          </w:p>
        </w:tc>
      </w:tr>
    </w:tbl>
    <w:p w14:paraId="32ACDF1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CF7CBCD" w14:textId="77777777" w:rsidR="006250B9" w:rsidRPr="008C13E4" w:rsidRDefault="006250B9" w:rsidP="006250B9">
      <w:r w:rsidRPr="00566B91">
        <w:rPr>
          <w:rStyle w:val="HideTWBExt"/>
        </w:rPr>
        <w:t>&lt;/Amend&gt;</w:t>
      </w:r>
    </w:p>
    <w:p w14:paraId="4B47D2D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285</w:t>
      </w:r>
      <w:r w:rsidRPr="00566B91">
        <w:rPr>
          <w:rStyle w:val="HideTWBExt"/>
          <w:b w:val="0"/>
        </w:rPr>
        <w:t>&lt;/NumAm&gt;</w:t>
      </w:r>
    </w:p>
    <w:p w14:paraId="1D7009FA"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6E3B7211" w14:textId="77777777" w:rsidR="006250B9" w:rsidRPr="008C13E4" w:rsidRDefault="006250B9" w:rsidP="006250B9">
      <w:pPr>
        <w:pStyle w:val="NormalBold"/>
      </w:pPr>
      <w:r w:rsidRPr="00566B91">
        <w:rPr>
          <w:rStyle w:val="HideTWBExt"/>
          <w:b w:val="0"/>
        </w:rPr>
        <w:t>&lt;/RepeatBlock-By&gt;</w:t>
      </w:r>
    </w:p>
    <w:p w14:paraId="7993E37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98B5993" w14:textId="77777777" w:rsidR="006250B9" w:rsidRPr="008C13E4" w:rsidRDefault="006250B9" w:rsidP="006250B9">
      <w:pPr>
        <w:pStyle w:val="NormalBold"/>
      </w:pPr>
      <w:r w:rsidRPr="00566B91">
        <w:rPr>
          <w:rStyle w:val="HideTWBExt"/>
          <w:b w:val="0"/>
        </w:rPr>
        <w:t>&lt;Article&gt;</w:t>
      </w:r>
      <w:r w:rsidRPr="008C13E4">
        <w:t>Anexo I – punto 5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BAA2A29" w14:textId="77777777" w:rsidTr="00C46B21">
        <w:trPr>
          <w:trHeight w:hRule="exact" w:val="240"/>
          <w:jc w:val="center"/>
        </w:trPr>
        <w:tc>
          <w:tcPr>
            <w:tcW w:w="9752" w:type="dxa"/>
            <w:gridSpan w:val="2"/>
            <w:tcBorders>
              <w:top w:val="nil"/>
              <w:left w:val="nil"/>
              <w:bottom w:val="nil"/>
              <w:right w:val="nil"/>
            </w:tcBorders>
          </w:tcPr>
          <w:p w14:paraId="31F83F89" w14:textId="77777777" w:rsidR="006250B9" w:rsidRPr="008C13E4" w:rsidRDefault="006250B9" w:rsidP="00C46B21"/>
        </w:tc>
      </w:tr>
      <w:tr w:rsidR="006250B9" w:rsidRPr="008C13E4" w14:paraId="3673DB12" w14:textId="77777777" w:rsidTr="00C46B21">
        <w:trPr>
          <w:trHeight w:val="240"/>
          <w:jc w:val="center"/>
        </w:trPr>
        <w:tc>
          <w:tcPr>
            <w:tcW w:w="4876" w:type="dxa"/>
            <w:tcBorders>
              <w:top w:val="nil"/>
              <w:left w:val="nil"/>
              <w:bottom w:val="nil"/>
              <w:right w:val="nil"/>
            </w:tcBorders>
          </w:tcPr>
          <w:p w14:paraId="6A2033FE"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07793F4" w14:textId="77777777" w:rsidR="006250B9" w:rsidRPr="008C13E4" w:rsidRDefault="006250B9" w:rsidP="00C46B21">
            <w:pPr>
              <w:pStyle w:val="AmColumnHeading"/>
            </w:pPr>
            <w:r w:rsidRPr="008C13E4">
              <w:t>Enmienda</w:t>
            </w:r>
          </w:p>
        </w:tc>
      </w:tr>
      <w:tr w:rsidR="006250B9" w:rsidRPr="008C13E4" w14:paraId="62E7EED8" w14:textId="77777777" w:rsidTr="00C46B21">
        <w:trPr>
          <w:jc w:val="center"/>
        </w:trPr>
        <w:tc>
          <w:tcPr>
            <w:tcW w:w="4876" w:type="dxa"/>
            <w:tcBorders>
              <w:top w:val="nil"/>
              <w:left w:val="nil"/>
              <w:bottom w:val="nil"/>
              <w:right w:val="nil"/>
            </w:tcBorders>
          </w:tcPr>
          <w:p w14:paraId="15A81CE1" w14:textId="77777777" w:rsidR="006250B9" w:rsidRPr="008C13E4" w:rsidRDefault="006250B9" w:rsidP="00C46B21">
            <w:pPr>
              <w:pStyle w:val="Normal6a"/>
            </w:pPr>
            <w:r w:rsidRPr="008C13E4">
              <w:rPr>
                <w:b/>
                <w:i/>
              </w:rPr>
              <w:t>Procede modificar la Directiva (UE) 2017/1132 en lo que respecta a las conversiones, fusiones y escisiones transfronterizas, para permitir que los Estados miembros que hayan optado por introducir su propia forma societaria nacional de propiedad responsable limiten la conversión transfronteriza de dicha forma societaria nacional a formas societarias de otros Estados miembros que también prevean formas similares de propiedad responsable.</w:t>
            </w:r>
          </w:p>
        </w:tc>
        <w:tc>
          <w:tcPr>
            <w:tcW w:w="4876" w:type="dxa"/>
            <w:tcBorders>
              <w:top w:val="nil"/>
              <w:left w:val="nil"/>
              <w:bottom w:val="nil"/>
              <w:right w:val="nil"/>
            </w:tcBorders>
          </w:tcPr>
          <w:p w14:paraId="6D68A752" w14:textId="77777777" w:rsidR="006250B9" w:rsidRPr="008C13E4" w:rsidRDefault="006250B9" w:rsidP="00C46B21">
            <w:pPr>
              <w:pStyle w:val="Normal6a"/>
            </w:pPr>
            <w:r w:rsidRPr="008C13E4">
              <w:rPr>
                <w:b/>
                <w:i/>
              </w:rPr>
              <w:t>suprimido</w:t>
            </w:r>
          </w:p>
        </w:tc>
      </w:tr>
    </w:tbl>
    <w:p w14:paraId="76C2D09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ACA6324" w14:textId="77777777" w:rsidR="006250B9" w:rsidRPr="008C13E4" w:rsidRDefault="006250B9" w:rsidP="006250B9">
      <w:r w:rsidRPr="00566B91">
        <w:rPr>
          <w:rStyle w:val="HideTWBExt"/>
        </w:rPr>
        <w:t>&lt;/Amend&gt;</w:t>
      </w:r>
    </w:p>
    <w:p w14:paraId="356E299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286</w:t>
      </w:r>
      <w:r w:rsidRPr="00566B91">
        <w:rPr>
          <w:rStyle w:val="HideTWBExt"/>
          <w:b w:val="0"/>
        </w:rPr>
        <w:t>&lt;/NumAm&gt;</w:t>
      </w:r>
    </w:p>
    <w:p w14:paraId="5E3E562D"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187CF1C3" w14:textId="77777777" w:rsidR="006250B9" w:rsidRPr="008C13E4" w:rsidRDefault="006250B9" w:rsidP="006250B9">
      <w:pPr>
        <w:pStyle w:val="NormalBold"/>
      </w:pPr>
      <w:r w:rsidRPr="00566B91">
        <w:rPr>
          <w:rStyle w:val="HideTWBExt"/>
          <w:b w:val="0"/>
        </w:rPr>
        <w:t>&lt;/RepeatBlock-By&gt;</w:t>
      </w:r>
    </w:p>
    <w:p w14:paraId="0C53918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D026052" w14:textId="77777777" w:rsidR="006250B9" w:rsidRPr="008C13E4" w:rsidRDefault="006250B9" w:rsidP="006250B9">
      <w:pPr>
        <w:pStyle w:val="NormalBold"/>
      </w:pPr>
      <w:r w:rsidRPr="00566B91">
        <w:rPr>
          <w:rStyle w:val="HideTWBExt"/>
          <w:b w:val="0"/>
        </w:rPr>
        <w:t>&lt;Article&gt;</w:t>
      </w:r>
      <w:r w:rsidRPr="008C13E4">
        <w:t>Anexo I – punto 5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DA213AD" w14:textId="77777777" w:rsidTr="00C46B21">
        <w:trPr>
          <w:trHeight w:hRule="exact" w:val="240"/>
          <w:jc w:val="center"/>
        </w:trPr>
        <w:tc>
          <w:tcPr>
            <w:tcW w:w="9752" w:type="dxa"/>
            <w:gridSpan w:val="2"/>
            <w:tcBorders>
              <w:top w:val="nil"/>
              <w:left w:val="nil"/>
              <w:bottom w:val="nil"/>
              <w:right w:val="nil"/>
            </w:tcBorders>
          </w:tcPr>
          <w:p w14:paraId="5F363527" w14:textId="77777777" w:rsidR="006250B9" w:rsidRPr="008C13E4" w:rsidRDefault="006250B9" w:rsidP="00C46B21"/>
        </w:tc>
      </w:tr>
      <w:tr w:rsidR="006250B9" w:rsidRPr="008C13E4" w14:paraId="10CF230C" w14:textId="77777777" w:rsidTr="00C46B21">
        <w:trPr>
          <w:trHeight w:val="240"/>
          <w:jc w:val="center"/>
        </w:trPr>
        <w:tc>
          <w:tcPr>
            <w:tcW w:w="4876" w:type="dxa"/>
            <w:tcBorders>
              <w:top w:val="nil"/>
              <w:left w:val="nil"/>
              <w:bottom w:val="nil"/>
              <w:right w:val="nil"/>
            </w:tcBorders>
          </w:tcPr>
          <w:p w14:paraId="0DD9AD0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2CF2BC5" w14:textId="77777777" w:rsidR="006250B9" w:rsidRPr="008C13E4" w:rsidRDefault="006250B9" w:rsidP="00C46B21">
            <w:pPr>
              <w:pStyle w:val="AmColumnHeading"/>
            </w:pPr>
            <w:r w:rsidRPr="008C13E4">
              <w:t>Enmienda</w:t>
            </w:r>
          </w:p>
        </w:tc>
      </w:tr>
      <w:tr w:rsidR="006250B9" w:rsidRPr="008C13E4" w14:paraId="3D76A6EF" w14:textId="77777777" w:rsidTr="00C46B21">
        <w:trPr>
          <w:jc w:val="center"/>
        </w:trPr>
        <w:tc>
          <w:tcPr>
            <w:tcW w:w="4876" w:type="dxa"/>
            <w:tcBorders>
              <w:top w:val="nil"/>
              <w:left w:val="nil"/>
              <w:bottom w:val="nil"/>
              <w:right w:val="nil"/>
            </w:tcBorders>
          </w:tcPr>
          <w:p w14:paraId="75804E36" w14:textId="77777777" w:rsidR="006250B9" w:rsidRPr="008C13E4" w:rsidRDefault="006250B9" w:rsidP="00C46B21">
            <w:pPr>
              <w:pStyle w:val="Normal6a"/>
            </w:pPr>
          </w:p>
        </w:tc>
        <w:tc>
          <w:tcPr>
            <w:tcW w:w="4876" w:type="dxa"/>
            <w:tcBorders>
              <w:top w:val="nil"/>
              <w:left w:val="nil"/>
              <w:bottom w:val="nil"/>
              <w:right w:val="nil"/>
            </w:tcBorders>
          </w:tcPr>
          <w:p w14:paraId="56455910" w14:textId="77777777" w:rsidR="006250B9" w:rsidRPr="008C13E4" w:rsidRDefault="006250B9" w:rsidP="00C46B21">
            <w:pPr>
              <w:pStyle w:val="Normal6a"/>
            </w:pPr>
            <w:r w:rsidRPr="008C13E4">
              <w:rPr>
                <w:b/>
                <w:i/>
              </w:rPr>
              <w:t>5 bis.</w:t>
            </w:r>
            <w:r w:rsidRPr="008C13E4">
              <w:tab/>
            </w:r>
            <w:r w:rsidRPr="008C13E4">
              <w:rPr>
                <w:b/>
                <w:i/>
              </w:rPr>
              <w:t>Medidas adicionales de apoyo a la innovación.</w:t>
            </w:r>
          </w:p>
        </w:tc>
      </w:tr>
      <w:tr w:rsidR="006250B9" w:rsidRPr="008C13E4" w14:paraId="2C020C57" w14:textId="77777777" w:rsidTr="00C46B21">
        <w:trPr>
          <w:jc w:val="center"/>
        </w:trPr>
        <w:tc>
          <w:tcPr>
            <w:tcW w:w="4876" w:type="dxa"/>
            <w:tcBorders>
              <w:top w:val="nil"/>
              <w:left w:val="nil"/>
              <w:bottom w:val="nil"/>
              <w:right w:val="nil"/>
            </w:tcBorders>
          </w:tcPr>
          <w:p w14:paraId="0BEEFCCA" w14:textId="77777777" w:rsidR="006250B9" w:rsidRPr="008C13E4" w:rsidRDefault="006250B9" w:rsidP="00C46B21">
            <w:pPr>
              <w:pStyle w:val="Normal6a"/>
            </w:pPr>
          </w:p>
        </w:tc>
        <w:tc>
          <w:tcPr>
            <w:tcW w:w="4876" w:type="dxa"/>
            <w:tcBorders>
              <w:top w:val="nil"/>
              <w:left w:val="nil"/>
              <w:bottom w:val="nil"/>
              <w:right w:val="nil"/>
            </w:tcBorders>
          </w:tcPr>
          <w:p w14:paraId="6A647C51" w14:textId="77777777" w:rsidR="006250B9" w:rsidRPr="008C13E4" w:rsidRDefault="006250B9" w:rsidP="00C46B21">
            <w:pPr>
              <w:pStyle w:val="Normal6a"/>
            </w:pPr>
            <w:r w:rsidRPr="008C13E4">
              <w:rPr>
                <w:b/>
                <w:i/>
              </w:rPr>
              <w:t>Como señala la Comisión Europea, el 28.º régimen para las empresas innovadoras se compondrá de un paquete de propuestas complementarias y se complementará con medidas modulares que abarquen múltiples políticas y diferentes ámbitos reglamentarios.</w:t>
            </w:r>
          </w:p>
        </w:tc>
      </w:tr>
      <w:tr w:rsidR="006250B9" w:rsidRPr="008C13E4" w14:paraId="23B9623E" w14:textId="77777777" w:rsidTr="00C46B21">
        <w:trPr>
          <w:jc w:val="center"/>
        </w:trPr>
        <w:tc>
          <w:tcPr>
            <w:tcW w:w="4876" w:type="dxa"/>
            <w:tcBorders>
              <w:top w:val="nil"/>
              <w:left w:val="nil"/>
              <w:bottom w:val="nil"/>
              <w:right w:val="nil"/>
            </w:tcBorders>
          </w:tcPr>
          <w:p w14:paraId="65A02212" w14:textId="77777777" w:rsidR="006250B9" w:rsidRPr="008C13E4" w:rsidRDefault="006250B9" w:rsidP="00C46B21">
            <w:pPr>
              <w:pStyle w:val="Normal6a"/>
            </w:pPr>
          </w:p>
        </w:tc>
        <w:tc>
          <w:tcPr>
            <w:tcW w:w="4876" w:type="dxa"/>
            <w:tcBorders>
              <w:top w:val="nil"/>
              <w:left w:val="nil"/>
              <w:bottom w:val="nil"/>
              <w:right w:val="nil"/>
            </w:tcBorders>
          </w:tcPr>
          <w:p w14:paraId="4B47FCC8" w14:textId="77777777" w:rsidR="006250B9" w:rsidRPr="008C13E4" w:rsidRDefault="006250B9" w:rsidP="00C46B21">
            <w:pPr>
              <w:pStyle w:val="Normal6a"/>
            </w:pPr>
            <w:r w:rsidRPr="008C13E4">
              <w:rPr>
                <w:b/>
                <w:i/>
              </w:rPr>
              <w:t>Con el fin de aumentar la competitividad de la Unión Europea, será esencial que el 28.º régimen europeo para las empresas innovadoras incluya en su evolución normativa y en las propuestas posteriores que la Comisión presentará el reto de hacer más atractiva la gobernanza fiscal del sector europeo de la innovación, las empresas emergentes y las empresas en expansión, y de promover formas participativas beneficiosas en el accionariado para los empleados mediante la incorporación de la legislación europea en materia de innovación al nivel de las mejores normas mundiales. De hecho, los datos económicos muestran que las jurisdicciones que han tomado decisiones de gobernanza significativamente beneficiosas han sido capaces de atraer y retener con éxito capital, inversión y talento.</w:t>
            </w:r>
          </w:p>
        </w:tc>
      </w:tr>
      <w:tr w:rsidR="006250B9" w:rsidRPr="008C13E4" w14:paraId="5633F638" w14:textId="77777777" w:rsidTr="00C46B21">
        <w:trPr>
          <w:jc w:val="center"/>
        </w:trPr>
        <w:tc>
          <w:tcPr>
            <w:tcW w:w="4876" w:type="dxa"/>
            <w:tcBorders>
              <w:top w:val="nil"/>
              <w:left w:val="nil"/>
              <w:bottom w:val="nil"/>
              <w:right w:val="nil"/>
            </w:tcBorders>
          </w:tcPr>
          <w:p w14:paraId="19FAB958" w14:textId="77777777" w:rsidR="006250B9" w:rsidRPr="008C13E4" w:rsidRDefault="006250B9" w:rsidP="00C46B21">
            <w:pPr>
              <w:pStyle w:val="Normal6a"/>
            </w:pPr>
          </w:p>
        </w:tc>
        <w:tc>
          <w:tcPr>
            <w:tcW w:w="4876" w:type="dxa"/>
            <w:tcBorders>
              <w:top w:val="nil"/>
              <w:left w:val="nil"/>
              <w:bottom w:val="nil"/>
              <w:right w:val="nil"/>
            </w:tcBorders>
          </w:tcPr>
          <w:p w14:paraId="42A5301F" w14:textId="77777777" w:rsidR="006250B9" w:rsidRPr="008C13E4" w:rsidRDefault="006250B9" w:rsidP="00C46B21">
            <w:pPr>
              <w:pStyle w:val="Normal6a"/>
            </w:pPr>
            <w:r w:rsidRPr="008C13E4">
              <w:rPr>
                <w:b/>
                <w:i/>
              </w:rPr>
              <w:t>Este enfoque no solo permitiría competir en todos los ámbitos con las jurisdicciones extranjeras más eficaces, sino que también fomentaría un potente catalizador para el crecimiento de la competitividad europea y la creación de nuevos puestos de trabajo con alto valor añadido dentro de la Unión y reforzaría la soberanía, la independencia tecnológica y el liderazgo europeos en el panorama mundial de la innovación.</w:t>
            </w:r>
          </w:p>
        </w:tc>
      </w:tr>
    </w:tbl>
    <w:p w14:paraId="22799DD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2EA8C5E7" w14:textId="77777777" w:rsidR="006250B9" w:rsidRPr="008C13E4" w:rsidRDefault="006250B9" w:rsidP="006250B9">
      <w:r w:rsidRPr="00566B91">
        <w:rPr>
          <w:rStyle w:val="HideTWBExt"/>
        </w:rPr>
        <w:t>&lt;/Amend&gt;</w:t>
      </w:r>
    </w:p>
    <w:p w14:paraId="3B460B8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287</w:t>
      </w:r>
      <w:r w:rsidRPr="00566B91">
        <w:rPr>
          <w:rStyle w:val="HideTWBExt"/>
          <w:b w:val="0"/>
        </w:rPr>
        <w:t>&lt;/NumAm&gt;</w:t>
      </w:r>
    </w:p>
    <w:p w14:paraId="093412E2" w14:textId="77777777" w:rsidR="006250B9" w:rsidRPr="008C13E4" w:rsidRDefault="006250B9" w:rsidP="006250B9">
      <w:pPr>
        <w:pStyle w:val="NormalBold"/>
      </w:pPr>
      <w:r w:rsidRPr="00566B91">
        <w:rPr>
          <w:rStyle w:val="HideTWBExt"/>
          <w:b w:val="0"/>
        </w:rPr>
        <w:t>&lt;RepeatBlock-By&gt;&lt;Members&gt;</w:t>
      </w:r>
      <w:r w:rsidRPr="008C13E4">
        <w:t>René Repasi</w:t>
      </w:r>
      <w:r w:rsidRPr="00566B91">
        <w:rPr>
          <w:rStyle w:val="HideTWBExt"/>
          <w:b w:val="0"/>
        </w:rPr>
        <w:t>&lt;/Members&gt;</w:t>
      </w:r>
    </w:p>
    <w:p w14:paraId="2DC5125D" w14:textId="77777777" w:rsidR="006250B9" w:rsidRPr="008C13E4" w:rsidRDefault="006250B9" w:rsidP="006250B9">
      <w:pPr>
        <w:pStyle w:val="NormalBold"/>
      </w:pPr>
      <w:r w:rsidRPr="00566B91">
        <w:rPr>
          <w:rStyle w:val="HideTWBExt"/>
          <w:b w:val="0"/>
        </w:rPr>
        <w:t>&lt;/RepeatBlock-By&gt;</w:t>
      </w:r>
    </w:p>
    <w:p w14:paraId="7C5E3E5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68A9786" w14:textId="77777777" w:rsidR="006250B9" w:rsidRPr="008C13E4" w:rsidRDefault="006250B9" w:rsidP="006250B9">
      <w:pPr>
        <w:pStyle w:val="NormalBold"/>
      </w:pPr>
      <w:r w:rsidRPr="00566B91">
        <w:rPr>
          <w:rStyle w:val="HideTWBExt"/>
          <w:b w:val="0"/>
        </w:rPr>
        <w:t>&lt;Article&gt;</w:t>
      </w:r>
      <w:r w:rsidRPr="008C13E4">
        <w:t>Anexo I – punto 6 – párrafo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996A3E2" w14:textId="77777777" w:rsidTr="00C46B21">
        <w:trPr>
          <w:trHeight w:hRule="exact" w:val="240"/>
          <w:jc w:val="center"/>
        </w:trPr>
        <w:tc>
          <w:tcPr>
            <w:tcW w:w="9752" w:type="dxa"/>
            <w:gridSpan w:val="2"/>
            <w:tcBorders>
              <w:top w:val="nil"/>
              <w:left w:val="nil"/>
              <w:bottom w:val="nil"/>
              <w:right w:val="nil"/>
            </w:tcBorders>
          </w:tcPr>
          <w:p w14:paraId="4DE3DCB3" w14:textId="77777777" w:rsidR="006250B9" w:rsidRPr="008C13E4" w:rsidRDefault="006250B9" w:rsidP="00C46B21"/>
        </w:tc>
      </w:tr>
      <w:tr w:rsidR="006250B9" w:rsidRPr="008C13E4" w14:paraId="6957B5BE" w14:textId="77777777" w:rsidTr="00C46B21">
        <w:trPr>
          <w:trHeight w:val="240"/>
          <w:jc w:val="center"/>
        </w:trPr>
        <w:tc>
          <w:tcPr>
            <w:tcW w:w="4876" w:type="dxa"/>
            <w:tcBorders>
              <w:top w:val="nil"/>
              <w:left w:val="nil"/>
              <w:bottom w:val="nil"/>
              <w:right w:val="nil"/>
            </w:tcBorders>
          </w:tcPr>
          <w:p w14:paraId="6319DB4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1FF471A" w14:textId="77777777" w:rsidR="006250B9" w:rsidRPr="008C13E4" w:rsidRDefault="006250B9" w:rsidP="00C46B21">
            <w:pPr>
              <w:pStyle w:val="AmColumnHeading"/>
            </w:pPr>
            <w:r w:rsidRPr="008C13E4">
              <w:t>Enmienda</w:t>
            </w:r>
          </w:p>
        </w:tc>
      </w:tr>
      <w:tr w:rsidR="006250B9" w:rsidRPr="008C13E4" w14:paraId="16431686" w14:textId="77777777" w:rsidTr="00C46B21">
        <w:trPr>
          <w:jc w:val="center"/>
        </w:trPr>
        <w:tc>
          <w:tcPr>
            <w:tcW w:w="4876" w:type="dxa"/>
            <w:tcBorders>
              <w:top w:val="nil"/>
              <w:left w:val="nil"/>
              <w:bottom w:val="nil"/>
              <w:right w:val="nil"/>
            </w:tcBorders>
          </w:tcPr>
          <w:p w14:paraId="64E41941" w14:textId="77777777" w:rsidR="006250B9" w:rsidRPr="008C13E4" w:rsidRDefault="006250B9" w:rsidP="00C46B21">
            <w:pPr>
              <w:pStyle w:val="Normal6a"/>
            </w:pPr>
            <w:r w:rsidRPr="008C13E4">
              <w:t>Atraer el talento</w:t>
            </w:r>
          </w:p>
        </w:tc>
        <w:tc>
          <w:tcPr>
            <w:tcW w:w="4876" w:type="dxa"/>
            <w:tcBorders>
              <w:top w:val="nil"/>
              <w:left w:val="nil"/>
              <w:bottom w:val="nil"/>
              <w:right w:val="nil"/>
            </w:tcBorders>
          </w:tcPr>
          <w:p w14:paraId="1DA9CDA6" w14:textId="77777777" w:rsidR="006250B9" w:rsidRPr="008C13E4" w:rsidRDefault="006250B9" w:rsidP="00C46B21">
            <w:pPr>
              <w:pStyle w:val="Normal6a"/>
            </w:pPr>
            <w:r w:rsidRPr="008C13E4">
              <w:t xml:space="preserve">Atraer </w:t>
            </w:r>
            <w:r w:rsidRPr="008C13E4">
              <w:rPr>
                <w:b/>
                <w:i/>
              </w:rPr>
              <w:t>y apoyar</w:t>
            </w:r>
            <w:r w:rsidRPr="008C13E4">
              <w:t xml:space="preserve"> el talento</w:t>
            </w:r>
          </w:p>
        </w:tc>
      </w:tr>
    </w:tbl>
    <w:p w14:paraId="26C3D58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1E303B1" w14:textId="77777777" w:rsidR="006250B9" w:rsidRPr="008C13E4" w:rsidRDefault="006250B9" w:rsidP="006250B9">
      <w:r w:rsidRPr="00566B91">
        <w:rPr>
          <w:rStyle w:val="HideTWBExt"/>
        </w:rPr>
        <w:t>&lt;/Amend&gt;</w:t>
      </w:r>
    </w:p>
    <w:p w14:paraId="1864AE0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288</w:t>
      </w:r>
      <w:r w:rsidRPr="00566B91">
        <w:rPr>
          <w:rStyle w:val="HideTWBExt"/>
          <w:b w:val="0"/>
        </w:rPr>
        <w:t>&lt;/NumAm&gt;</w:t>
      </w:r>
    </w:p>
    <w:p w14:paraId="6975126A"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4B505E79" w14:textId="77777777" w:rsidR="006250B9" w:rsidRPr="008C13E4" w:rsidRDefault="006250B9" w:rsidP="006250B9">
      <w:pPr>
        <w:pStyle w:val="NormalBold"/>
      </w:pPr>
      <w:r w:rsidRPr="00566B91">
        <w:rPr>
          <w:rStyle w:val="HideTWBExt"/>
          <w:b w:val="0"/>
        </w:rPr>
        <w:t>&lt;/RepeatBlock-By&gt;</w:t>
      </w:r>
    </w:p>
    <w:p w14:paraId="65452C5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9C3AE8C" w14:textId="77777777" w:rsidR="006250B9" w:rsidRPr="008C13E4" w:rsidRDefault="006250B9" w:rsidP="006250B9">
      <w:pPr>
        <w:pStyle w:val="NormalBold"/>
      </w:pPr>
      <w:r w:rsidRPr="00566B91">
        <w:rPr>
          <w:rStyle w:val="HideTWBExt"/>
          <w:b w:val="0"/>
        </w:rPr>
        <w:t>&lt;Article&gt;</w:t>
      </w:r>
      <w:r w:rsidRPr="008C13E4">
        <w:t>Anexo I – punto 6 – párrafo 2 – parte introductoria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F1A712E" w14:textId="77777777" w:rsidTr="00C46B21">
        <w:trPr>
          <w:trHeight w:hRule="exact" w:val="240"/>
          <w:jc w:val="center"/>
        </w:trPr>
        <w:tc>
          <w:tcPr>
            <w:tcW w:w="9752" w:type="dxa"/>
            <w:gridSpan w:val="2"/>
            <w:tcBorders>
              <w:top w:val="nil"/>
              <w:left w:val="nil"/>
              <w:bottom w:val="nil"/>
              <w:right w:val="nil"/>
            </w:tcBorders>
          </w:tcPr>
          <w:p w14:paraId="530C04A1" w14:textId="77777777" w:rsidR="006250B9" w:rsidRPr="008C13E4" w:rsidRDefault="006250B9" w:rsidP="00C46B21"/>
        </w:tc>
      </w:tr>
      <w:tr w:rsidR="006250B9" w:rsidRPr="008C13E4" w14:paraId="2472EAF3" w14:textId="77777777" w:rsidTr="00C46B21">
        <w:trPr>
          <w:trHeight w:val="240"/>
          <w:jc w:val="center"/>
        </w:trPr>
        <w:tc>
          <w:tcPr>
            <w:tcW w:w="4876" w:type="dxa"/>
            <w:tcBorders>
              <w:top w:val="nil"/>
              <w:left w:val="nil"/>
              <w:bottom w:val="nil"/>
              <w:right w:val="nil"/>
            </w:tcBorders>
          </w:tcPr>
          <w:p w14:paraId="0474994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828E8AD" w14:textId="77777777" w:rsidR="006250B9" w:rsidRPr="008C13E4" w:rsidRDefault="006250B9" w:rsidP="00C46B21">
            <w:pPr>
              <w:pStyle w:val="AmColumnHeading"/>
            </w:pPr>
            <w:r w:rsidRPr="008C13E4">
              <w:t>Enmienda</w:t>
            </w:r>
          </w:p>
        </w:tc>
      </w:tr>
      <w:tr w:rsidR="006250B9" w:rsidRPr="008C13E4" w14:paraId="25C49452" w14:textId="77777777" w:rsidTr="00C46B21">
        <w:trPr>
          <w:jc w:val="center"/>
        </w:trPr>
        <w:tc>
          <w:tcPr>
            <w:tcW w:w="4876" w:type="dxa"/>
            <w:tcBorders>
              <w:top w:val="nil"/>
              <w:left w:val="nil"/>
              <w:bottom w:val="nil"/>
              <w:right w:val="nil"/>
            </w:tcBorders>
          </w:tcPr>
          <w:p w14:paraId="67AC254C" w14:textId="77777777" w:rsidR="006250B9" w:rsidRPr="008C13E4" w:rsidRDefault="006250B9" w:rsidP="00C46B21">
            <w:pPr>
              <w:pStyle w:val="Normal6a"/>
            </w:pPr>
            <w:r w:rsidRPr="008C13E4">
              <w:t xml:space="preserve">El crecimiento de la productividad, la innovación y la inclusión social deben ir de la mano. La </w:t>
            </w:r>
            <w:r w:rsidRPr="008C13E4">
              <w:rPr>
                <w:b/>
                <w:i/>
              </w:rPr>
              <w:t>SEEE</w:t>
            </w:r>
            <w:r w:rsidRPr="008C13E4">
              <w:t xml:space="preserve"> debe establecer normas armonizadas opcionales en toda la Unión sobre la estructuración de los </w:t>
            </w:r>
            <w:r w:rsidRPr="008C13E4">
              <w:rPr>
                <w:b/>
                <w:i/>
              </w:rPr>
              <w:t>programas de accionariado</w:t>
            </w:r>
            <w:r w:rsidRPr="008C13E4">
              <w:t xml:space="preserve"> para los empleados</w:t>
            </w:r>
            <w:r w:rsidRPr="008C13E4">
              <w:rPr>
                <w:b/>
                <w:i/>
              </w:rPr>
              <w:t>, facilitados a través de un intermediario independiente</w:t>
            </w:r>
            <w:r w:rsidRPr="008C13E4">
              <w:t xml:space="preserve">. Esto no solo permitirá a las pymes, las empresas emergentes y las empresas en expansión atraer talento e incentivará el compromiso a largo plazo, sino que también garantizará la participación plena y justa de los trabajadores en el valor que ayudan a crear con su capital laboral e intelectual. A la hora de diseñar normas armonizadas en el marco de la </w:t>
            </w:r>
            <w:r w:rsidRPr="008C13E4">
              <w:rPr>
                <w:b/>
                <w:i/>
              </w:rPr>
              <w:t>SEEE</w:t>
            </w:r>
            <w:r w:rsidRPr="008C13E4">
              <w:t xml:space="preserve"> deben tenerse en cuenta los siguientes principios:</w:t>
            </w:r>
          </w:p>
        </w:tc>
        <w:tc>
          <w:tcPr>
            <w:tcW w:w="4876" w:type="dxa"/>
            <w:tcBorders>
              <w:top w:val="nil"/>
              <w:left w:val="nil"/>
              <w:bottom w:val="nil"/>
              <w:right w:val="nil"/>
            </w:tcBorders>
          </w:tcPr>
          <w:p w14:paraId="521FB737" w14:textId="77777777" w:rsidR="006250B9" w:rsidRPr="008C13E4" w:rsidRDefault="006250B9" w:rsidP="00C46B21">
            <w:pPr>
              <w:pStyle w:val="Normal6a"/>
            </w:pPr>
            <w:r w:rsidRPr="008C13E4">
              <w:t xml:space="preserve">El crecimiento de la productividad, la innovación y la inclusión social deben ir de la mano. La </w:t>
            </w:r>
            <w:r w:rsidRPr="008C13E4">
              <w:rPr>
                <w:b/>
                <w:i/>
              </w:rPr>
              <w:t>SES</w:t>
            </w:r>
            <w:r w:rsidRPr="008C13E4">
              <w:t xml:space="preserve"> debe establecer normas armonizadas opcionales en toda la Unión sobre la estructuración de los </w:t>
            </w:r>
            <w:r w:rsidRPr="008C13E4">
              <w:rPr>
                <w:b/>
                <w:i/>
              </w:rPr>
              <w:t>planes de opciones de compra de acciones</w:t>
            </w:r>
            <w:r w:rsidRPr="008C13E4">
              <w:t xml:space="preserve"> para los empleados. Esto no solo permitirá a las pymes, las empresas emergentes y las empresas en expansión atraer talento e incentivará el compromiso a largo plazo</w:t>
            </w:r>
            <w:r w:rsidRPr="008C13E4">
              <w:rPr>
                <w:b/>
                <w:i/>
              </w:rPr>
              <w:t>, además de facilitar sus operaciones en los distintos mercados nacionales habida cuenta del actual diseño de marcos distintos</w:t>
            </w:r>
            <w:r w:rsidRPr="008C13E4">
              <w:t xml:space="preserve">, sino que también garantizará la participación plena y justa de los trabajadores en el valor que ayudan a crear con su capital laboral e intelectual. </w:t>
            </w:r>
            <w:r w:rsidRPr="008C13E4">
              <w:rPr>
                <w:b/>
                <w:i/>
              </w:rPr>
              <w:t xml:space="preserve">Los planes de opciones de compra de acciones para los empleados deben concentrarse en la armonización de los elementos de los programas de accionariado para los empleados, sin afectar a la soberanía fiscal de los Estados miembros. Por este motivo, la fijación del tipo impositivo de las acciones que componen el accionariado seguirá correspondiendo a los Estados miembros. Los planes de opciones de compra de acciones para los empleados deben referirse principalmente al momento de la imposición a la venta de las acciones, el cálculo de las plusvalías para garantizar la armonización y el marco de dichos planes, como los períodos de espera y de garantía en virtud de los que los trabajadores pueden activar la adquisición de opciones de compra de acciones. </w:t>
            </w:r>
            <w:r w:rsidRPr="008C13E4">
              <w:t xml:space="preserve">A la hora de diseñar normas armonizadas en el marco de la </w:t>
            </w:r>
            <w:r w:rsidRPr="008C13E4">
              <w:rPr>
                <w:b/>
                <w:i/>
              </w:rPr>
              <w:t>SES</w:t>
            </w:r>
            <w:r w:rsidRPr="008C13E4">
              <w:t xml:space="preserve"> deben tenerse en cuenta los siguientes principios:</w:t>
            </w:r>
          </w:p>
        </w:tc>
      </w:tr>
    </w:tbl>
    <w:p w14:paraId="017AD161"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5FBF2391" w14:textId="77777777" w:rsidR="006250B9" w:rsidRPr="00566B91" w:rsidRDefault="006250B9" w:rsidP="006250B9">
      <w:pPr>
        <w:rPr>
          <w:lang w:val="sv-SE"/>
        </w:rPr>
      </w:pPr>
      <w:r w:rsidRPr="00566B91">
        <w:rPr>
          <w:rStyle w:val="HideTWBExt"/>
          <w:lang w:val="sv-SE"/>
        </w:rPr>
        <w:t>&lt;/Amend&gt;</w:t>
      </w:r>
    </w:p>
    <w:p w14:paraId="1A120935"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289</w:t>
      </w:r>
      <w:r w:rsidRPr="00566B91">
        <w:rPr>
          <w:rStyle w:val="HideTWBExt"/>
          <w:b w:val="0"/>
        </w:rPr>
        <w:t>&lt;/NumAm&gt;</w:t>
      </w:r>
    </w:p>
    <w:p w14:paraId="40F80348"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05A2B082" w14:textId="77777777" w:rsidR="006250B9" w:rsidRPr="00566B91" w:rsidRDefault="006250B9" w:rsidP="006250B9">
      <w:pPr>
        <w:pStyle w:val="NormalBold"/>
        <w:rPr>
          <w:lang w:val="sv-SE"/>
        </w:rPr>
      </w:pPr>
      <w:r w:rsidRPr="00566B91">
        <w:rPr>
          <w:rStyle w:val="HideTWBExt"/>
          <w:b w:val="0"/>
        </w:rPr>
        <w:t>&lt;/RepeatBlock-By&gt;</w:t>
      </w:r>
    </w:p>
    <w:p w14:paraId="4D5A2C6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766B966" w14:textId="77777777" w:rsidR="006250B9" w:rsidRPr="008C13E4" w:rsidRDefault="006250B9" w:rsidP="006250B9">
      <w:pPr>
        <w:pStyle w:val="NormalBold"/>
      </w:pPr>
      <w:r w:rsidRPr="00566B91">
        <w:rPr>
          <w:rStyle w:val="HideTWBExt"/>
          <w:b w:val="0"/>
        </w:rPr>
        <w:t>&lt;Article&gt;</w:t>
      </w:r>
      <w:r w:rsidRPr="008C13E4">
        <w:t>Anexo I – punto 6 – párrafo 2 – parte introductoria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AD5CA39" w14:textId="77777777" w:rsidTr="00C46B21">
        <w:trPr>
          <w:trHeight w:hRule="exact" w:val="240"/>
          <w:jc w:val="center"/>
        </w:trPr>
        <w:tc>
          <w:tcPr>
            <w:tcW w:w="9752" w:type="dxa"/>
            <w:gridSpan w:val="2"/>
            <w:tcBorders>
              <w:top w:val="nil"/>
              <w:left w:val="nil"/>
              <w:bottom w:val="nil"/>
              <w:right w:val="nil"/>
            </w:tcBorders>
          </w:tcPr>
          <w:p w14:paraId="5AE33E31" w14:textId="77777777" w:rsidR="006250B9" w:rsidRPr="008C13E4" w:rsidRDefault="006250B9" w:rsidP="00C46B21"/>
        </w:tc>
      </w:tr>
      <w:tr w:rsidR="006250B9" w:rsidRPr="008C13E4" w14:paraId="51EBA417" w14:textId="77777777" w:rsidTr="00C46B21">
        <w:trPr>
          <w:trHeight w:val="240"/>
          <w:jc w:val="center"/>
        </w:trPr>
        <w:tc>
          <w:tcPr>
            <w:tcW w:w="4876" w:type="dxa"/>
            <w:tcBorders>
              <w:top w:val="nil"/>
              <w:left w:val="nil"/>
              <w:bottom w:val="nil"/>
              <w:right w:val="nil"/>
            </w:tcBorders>
          </w:tcPr>
          <w:p w14:paraId="56BBC02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BC86585" w14:textId="77777777" w:rsidR="006250B9" w:rsidRPr="008C13E4" w:rsidRDefault="006250B9" w:rsidP="00C46B21">
            <w:pPr>
              <w:pStyle w:val="AmColumnHeading"/>
            </w:pPr>
            <w:r w:rsidRPr="008C13E4">
              <w:t>Enmienda</w:t>
            </w:r>
          </w:p>
        </w:tc>
      </w:tr>
      <w:tr w:rsidR="006250B9" w:rsidRPr="008C13E4" w14:paraId="04355D92" w14:textId="77777777" w:rsidTr="00C46B21">
        <w:trPr>
          <w:jc w:val="center"/>
        </w:trPr>
        <w:tc>
          <w:tcPr>
            <w:tcW w:w="4876" w:type="dxa"/>
            <w:tcBorders>
              <w:top w:val="nil"/>
              <w:left w:val="nil"/>
              <w:bottom w:val="nil"/>
              <w:right w:val="nil"/>
            </w:tcBorders>
          </w:tcPr>
          <w:p w14:paraId="5802DB19" w14:textId="77777777" w:rsidR="006250B9" w:rsidRPr="008C13E4" w:rsidRDefault="006250B9" w:rsidP="00C46B21">
            <w:pPr>
              <w:pStyle w:val="Normal6a"/>
            </w:pPr>
            <w:r w:rsidRPr="008C13E4">
              <w:t xml:space="preserve">El crecimiento de la productividad, la innovación y la inclusión social deben ir de la mano. La SEEE debe establecer normas armonizadas opcionales en toda la Unión sobre la estructuración de los </w:t>
            </w:r>
            <w:r w:rsidRPr="008C13E4">
              <w:rPr>
                <w:b/>
                <w:i/>
              </w:rPr>
              <w:t>programas de accionariado</w:t>
            </w:r>
            <w:r w:rsidRPr="008C13E4">
              <w:t xml:space="preserve"> para los empleados</w:t>
            </w:r>
            <w:r w:rsidRPr="008C13E4">
              <w:rPr>
                <w:b/>
                <w:i/>
              </w:rPr>
              <w:t>, facilitados a través de un intermediario independiente</w:t>
            </w:r>
            <w:r w:rsidRPr="008C13E4">
              <w:t>. Esto no solo permitirá a las pymes, las empresas emergentes y las empresas en expansión atraer talento e incentivará el compromiso a largo plazo, sino que también garantizará la participación plena y justa de los trabajadores en el valor que ayudan a crear con su capital laboral e intelectual. A la hora de diseñar normas armonizadas en el marco de la SEEE deben tenerse en cuenta los siguientes principios:</w:t>
            </w:r>
          </w:p>
        </w:tc>
        <w:tc>
          <w:tcPr>
            <w:tcW w:w="4876" w:type="dxa"/>
            <w:tcBorders>
              <w:top w:val="nil"/>
              <w:left w:val="nil"/>
              <w:bottom w:val="nil"/>
              <w:right w:val="nil"/>
            </w:tcBorders>
          </w:tcPr>
          <w:p w14:paraId="009C38A2" w14:textId="77777777" w:rsidR="006250B9" w:rsidRPr="008C13E4" w:rsidRDefault="006250B9" w:rsidP="00C46B21">
            <w:pPr>
              <w:pStyle w:val="Normal6a"/>
            </w:pPr>
            <w:r w:rsidRPr="008C13E4">
              <w:rPr>
                <w:b/>
                <w:i/>
              </w:rPr>
              <w:t>Atraer talento cualificado e innovador es crucial para impulsar el crecimiento económico, fomentar la innovación y mantener la competitividad en un mercado mundial en rápida evolución.</w:t>
            </w:r>
            <w:r w:rsidRPr="008C13E4">
              <w:t xml:space="preserve"> El crecimiento de la productividad, la innovación y la inclusión social deben ir de la mano. La SEEE debe establecer normas armonizadas opcionales en toda la Unión sobre la estructuración de los </w:t>
            </w:r>
            <w:r w:rsidRPr="008C13E4">
              <w:rPr>
                <w:b/>
                <w:i/>
              </w:rPr>
              <w:t>planes de opciones de compra de acciones</w:t>
            </w:r>
            <w:r w:rsidRPr="008C13E4">
              <w:t xml:space="preserve"> para los empleados. Esto no solo permitirá a las pymes, las empresas emergentes y las empresas en expansión atraer talento e incentivará el compromiso a largo plazo, sino que también garantizará la participación plena y justa de los trabajadores en el valor que ayudan a crear con su capital laboral e intelectual. A la hora de diseñar normas armonizadas en el marco de la SEEE deben tenerse en cuenta los siguientes principios:</w:t>
            </w:r>
          </w:p>
        </w:tc>
      </w:tr>
    </w:tbl>
    <w:p w14:paraId="0E535EC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F684BED" w14:textId="77777777" w:rsidR="006250B9" w:rsidRPr="008C13E4" w:rsidRDefault="006250B9" w:rsidP="006250B9">
      <w:r w:rsidRPr="00566B91">
        <w:rPr>
          <w:rStyle w:val="HideTWBExt"/>
        </w:rPr>
        <w:t>&lt;/Amend&gt;</w:t>
      </w:r>
    </w:p>
    <w:p w14:paraId="642D17F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290</w:t>
      </w:r>
      <w:r w:rsidRPr="00566B91">
        <w:rPr>
          <w:rStyle w:val="HideTWBExt"/>
          <w:b w:val="0"/>
        </w:rPr>
        <w:t>&lt;/NumAm&gt;</w:t>
      </w:r>
    </w:p>
    <w:p w14:paraId="30FE7B83"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2DD51D51" w14:textId="77777777" w:rsidR="006250B9" w:rsidRPr="008C13E4" w:rsidRDefault="006250B9" w:rsidP="006250B9">
      <w:pPr>
        <w:pStyle w:val="NormalBold"/>
      </w:pPr>
      <w:r w:rsidRPr="00566B91">
        <w:rPr>
          <w:rStyle w:val="HideTWBExt"/>
          <w:b w:val="0"/>
        </w:rPr>
        <w:t>&lt;/RepeatBlock-By&gt;</w:t>
      </w:r>
    </w:p>
    <w:p w14:paraId="63D2864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E75B061" w14:textId="77777777" w:rsidR="006250B9" w:rsidRPr="008C13E4" w:rsidRDefault="006250B9" w:rsidP="006250B9">
      <w:pPr>
        <w:pStyle w:val="NormalBold"/>
      </w:pPr>
      <w:r w:rsidRPr="00566B91">
        <w:rPr>
          <w:rStyle w:val="HideTWBExt"/>
          <w:b w:val="0"/>
        </w:rPr>
        <w:t>&lt;Article&gt;</w:t>
      </w:r>
      <w:r w:rsidRPr="008C13E4">
        <w:t>Anexo I – punto 6 – párrafo 2 – parte introductoria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C3AFAEE" w14:textId="77777777" w:rsidTr="00C46B21">
        <w:trPr>
          <w:trHeight w:hRule="exact" w:val="240"/>
          <w:jc w:val="center"/>
        </w:trPr>
        <w:tc>
          <w:tcPr>
            <w:tcW w:w="9752" w:type="dxa"/>
            <w:gridSpan w:val="2"/>
            <w:tcBorders>
              <w:top w:val="nil"/>
              <w:left w:val="nil"/>
              <w:bottom w:val="nil"/>
              <w:right w:val="nil"/>
            </w:tcBorders>
          </w:tcPr>
          <w:p w14:paraId="23FC2C44" w14:textId="77777777" w:rsidR="006250B9" w:rsidRPr="008C13E4" w:rsidRDefault="006250B9" w:rsidP="00C46B21"/>
        </w:tc>
      </w:tr>
      <w:tr w:rsidR="006250B9" w:rsidRPr="008C13E4" w14:paraId="69CD64E2" w14:textId="77777777" w:rsidTr="00C46B21">
        <w:trPr>
          <w:trHeight w:val="240"/>
          <w:jc w:val="center"/>
        </w:trPr>
        <w:tc>
          <w:tcPr>
            <w:tcW w:w="4876" w:type="dxa"/>
            <w:tcBorders>
              <w:top w:val="nil"/>
              <w:left w:val="nil"/>
              <w:bottom w:val="nil"/>
              <w:right w:val="nil"/>
            </w:tcBorders>
          </w:tcPr>
          <w:p w14:paraId="1DB9483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81431F5" w14:textId="77777777" w:rsidR="006250B9" w:rsidRPr="008C13E4" w:rsidRDefault="006250B9" w:rsidP="00C46B21">
            <w:pPr>
              <w:pStyle w:val="AmColumnHeading"/>
            </w:pPr>
            <w:r w:rsidRPr="008C13E4">
              <w:t>Enmienda</w:t>
            </w:r>
          </w:p>
        </w:tc>
      </w:tr>
      <w:tr w:rsidR="006250B9" w:rsidRPr="008C13E4" w14:paraId="078E43E2" w14:textId="77777777" w:rsidTr="00C46B21">
        <w:trPr>
          <w:jc w:val="center"/>
        </w:trPr>
        <w:tc>
          <w:tcPr>
            <w:tcW w:w="4876" w:type="dxa"/>
            <w:tcBorders>
              <w:top w:val="nil"/>
              <w:left w:val="nil"/>
              <w:bottom w:val="nil"/>
              <w:right w:val="nil"/>
            </w:tcBorders>
          </w:tcPr>
          <w:p w14:paraId="07A42CFD" w14:textId="77777777" w:rsidR="006250B9" w:rsidRPr="008C13E4" w:rsidRDefault="006250B9" w:rsidP="00C46B21">
            <w:pPr>
              <w:pStyle w:val="Normal6a"/>
            </w:pPr>
            <w:r w:rsidRPr="008C13E4">
              <w:t>El crecimiento de la productividad, la innovación y la inclusión social deben ir de la mano. La SEEE debe establecer normas armonizadas opcionales en toda la Unión sobre la estructuración de los programas de accionariado para los empleados</w:t>
            </w:r>
            <w:r w:rsidRPr="008C13E4">
              <w:rPr>
                <w:b/>
                <w:i/>
              </w:rPr>
              <w:t>, facilitados a través de un intermediario independiente</w:t>
            </w:r>
            <w:r w:rsidRPr="008C13E4">
              <w:t>. Esto no solo permitirá a las pymes, las empresas emergentes y las empresas en expansión atraer talento e incentivará el compromiso a largo plazo, sino que también garantizará la participación plena y justa de los trabajadores en el valor que ayudan a crear con su capital laboral e intelectual. A la hora de diseñar normas armonizadas en el marco de la SEEE deben tenerse en cuenta los siguientes principios:</w:t>
            </w:r>
          </w:p>
        </w:tc>
        <w:tc>
          <w:tcPr>
            <w:tcW w:w="4876" w:type="dxa"/>
            <w:tcBorders>
              <w:top w:val="nil"/>
              <w:left w:val="nil"/>
              <w:bottom w:val="nil"/>
              <w:right w:val="nil"/>
            </w:tcBorders>
          </w:tcPr>
          <w:p w14:paraId="405E9531" w14:textId="77777777" w:rsidR="006250B9" w:rsidRPr="008C13E4" w:rsidRDefault="006250B9" w:rsidP="00C46B21">
            <w:pPr>
              <w:pStyle w:val="Normal6a"/>
            </w:pPr>
            <w:r w:rsidRPr="008C13E4">
              <w:t>El crecimiento de la productividad, la innovación y la inclusión social deben ir de la mano. La SEEE debe establecer normas armonizadas opcionales en toda la Unión sobre la estructuración de los programas de accionariado para los empleados. Esto no solo permitirá a las pymes, las empresas emergentes y las empresas en expansión atraer talento e incentivará el compromiso a largo plazo, sino que también garantizará la participación plena y justa de los trabajadores en el valor que ayudan a crear con su capital laboral e intelectual. A la hora de diseñar normas armonizadas en el marco de la SEEE deben tenerse en cuenta los siguientes principios:</w:t>
            </w:r>
          </w:p>
        </w:tc>
      </w:tr>
    </w:tbl>
    <w:p w14:paraId="77CEE8B9"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57C3072D" w14:textId="77777777" w:rsidR="006250B9" w:rsidRPr="008C13E4" w:rsidRDefault="006250B9" w:rsidP="006250B9">
      <w:r w:rsidRPr="00566B91">
        <w:rPr>
          <w:rStyle w:val="HideTWBExt"/>
        </w:rPr>
        <w:t>&lt;/Amend&gt;</w:t>
      </w:r>
    </w:p>
    <w:p w14:paraId="1D4293F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291</w:t>
      </w:r>
      <w:r w:rsidRPr="00566B91">
        <w:rPr>
          <w:rStyle w:val="HideTWBExt"/>
          <w:b w:val="0"/>
        </w:rPr>
        <w:t>&lt;/NumAm&gt;</w:t>
      </w:r>
    </w:p>
    <w:p w14:paraId="1E32D71A" w14:textId="77777777" w:rsidR="006250B9" w:rsidRPr="008C13E4" w:rsidRDefault="006250B9" w:rsidP="006250B9">
      <w:pPr>
        <w:pStyle w:val="NormalBold"/>
      </w:pPr>
      <w:r w:rsidRPr="00566B91">
        <w:rPr>
          <w:rStyle w:val="HideTWBExt"/>
          <w:b w:val="0"/>
        </w:rPr>
        <w:t>&lt;RepeatBlock-By&gt;&lt;Members&gt;</w:t>
      </w:r>
      <w:r w:rsidRPr="008C13E4">
        <w:t>René Repasi</w:t>
      </w:r>
      <w:r w:rsidRPr="00566B91">
        <w:rPr>
          <w:rStyle w:val="HideTWBExt"/>
          <w:b w:val="0"/>
        </w:rPr>
        <w:t>&lt;/Members&gt;</w:t>
      </w:r>
    </w:p>
    <w:p w14:paraId="1F72C3A9" w14:textId="77777777" w:rsidR="006250B9" w:rsidRPr="008C13E4" w:rsidRDefault="006250B9" w:rsidP="006250B9">
      <w:pPr>
        <w:pStyle w:val="NormalBold"/>
      </w:pPr>
      <w:r w:rsidRPr="00566B91">
        <w:rPr>
          <w:rStyle w:val="HideTWBExt"/>
          <w:b w:val="0"/>
        </w:rPr>
        <w:t>&lt;/RepeatBlock-By&gt;</w:t>
      </w:r>
    </w:p>
    <w:p w14:paraId="10C8DB4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48FEA37" w14:textId="77777777" w:rsidR="006250B9" w:rsidRPr="008C13E4" w:rsidRDefault="006250B9" w:rsidP="006250B9">
      <w:pPr>
        <w:pStyle w:val="NormalBold"/>
      </w:pPr>
      <w:r w:rsidRPr="00566B91">
        <w:rPr>
          <w:rStyle w:val="HideTWBExt"/>
          <w:b w:val="0"/>
        </w:rPr>
        <w:t>&lt;Article&gt;</w:t>
      </w:r>
      <w:r w:rsidRPr="008C13E4">
        <w:t>Anexo I – punto 6 – párrafo 2 – parte introductoria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6CDD1DB" w14:textId="77777777" w:rsidTr="00C46B21">
        <w:trPr>
          <w:trHeight w:hRule="exact" w:val="240"/>
          <w:jc w:val="center"/>
        </w:trPr>
        <w:tc>
          <w:tcPr>
            <w:tcW w:w="9752" w:type="dxa"/>
            <w:gridSpan w:val="2"/>
            <w:tcBorders>
              <w:top w:val="nil"/>
              <w:left w:val="nil"/>
              <w:bottom w:val="nil"/>
              <w:right w:val="nil"/>
            </w:tcBorders>
          </w:tcPr>
          <w:p w14:paraId="2018E9CB" w14:textId="77777777" w:rsidR="006250B9" w:rsidRPr="008C13E4" w:rsidRDefault="006250B9" w:rsidP="00C46B21"/>
        </w:tc>
      </w:tr>
      <w:tr w:rsidR="006250B9" w:rsidRPr="008C13E4" w14:paraId="28BA9D9E" w14:textId="77777777" w:rsidTr="00C46B21">
        <w:trPr>
          <w:trHeight w:val="240"/>
          <w:jc w:val="center"/>
        </w:trPr>
        <w:tc>
          <w:tcPr>
            <w:tcW w:w="4876" w:type="dxa"/>
            <w:tcBorders>
              <w:top w:val="nil"/>
              <w:left w:val="nil"/>
              <w:bottom w:val="nil"/>
              <w:right w:val="nil"/>
            </w:tcBorders>
          </w:tcPr>
          <w:p w14:paraId="50F8B8D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0D7FABA" w14:textId="77777777" w:rsidR="006250B9" w:rsidRPr="008C13E4" w:rsidRDefault="006250B9" w:rsidP="00C46B21">
            <w:pPr>
              <w:pStyle w:val="AmColumnHeading"/>
            </w:pPr>
            <w:r w:rsidRPr="008C13E4">
              <w:t>Enmienda</w:t>
            </w:r>
          </w:p>
        </w:tc>
      </w:tr>
      <w:tr w:rsidR="006250B9" w:rsidRPr="008C13E4" w14:paraId="3043F1B5" w14:textId="77777777" w:rsidTr="00C46B21">
        <w:trPr>
          <w:jc w:val="center"/>
        </w:trPr>
        <w:tc>
          <w:tcPr>
            <w:tcW w:w="4876" w:type="dxa"/>
            <w:tcBorders>
              <w:top w:val="nil"/>
              <w:left w:val="nil"/>
              <w:bottom w:val="nil"/>
              <w:right w:val="nil"/>
            </w:tcBorders>
          </w:tcPr>
          <w:p w14:paraId="1A3D8D8B" w14:textId="77777777" w:rsidR="006250B9" w:rsidRPr="008C13E4" w:rsidRDefault="006250B9" w:rsidP="00C46B21">
            <w:pPr>
              <w:pStyle w:val="Normal6a"/>
            </w:pPr>
            <w:r w:rsidRPr="008C13E4">
              <w:t xml:space="preserve">El crecimiento de la productividad, la innovación y la inclusión social deben ir de la mano. La SEEE debe establecer normas armonizadas opcionales en toda la Unión sobre la estructuración de los programas de accionariado para los empleados, facilitados a través de </w:t>
            </w:r>
            <w:r w:rsidRPr="008C13E4">
              <w:rPr>
                <w:b/>
                <w:i/>
              </w:rPr>
              <w:t>un intermediario</w:t>
            </w:r>
            <w:r w:rsidRPr="008C13E4">
              <w:t xml:space="preserve"> independiente. Esto no solo permitirá a las pymes, las empresas emergentes y las empresas en expansión atraer talento e incentivará el compromiso a largo plazo, sino que también garantizará la participación plena y justa de los trabajadores en el valor que ayudan a crear con su capital laboral e intelectual. A la hora de diseñar normas armonizadas en el marco de la SEEE deben tenerse en cuenta los siguientes principios:</w:t>
            </w:r>
          </w:p>
        </w:tc>
        <w:tc>
          <w:tcPr>
            <w:tcW w:w="4876" w:type="dxa"/>
            <w:tcBorders>
              <w:top w:val="nil"/>
              <w:left w:val="nil"/>
              <w:bottom w:val="nil"/>
              <w:right w:val="nil"/>
            </w:tcBorders>
          </w:tcPr>
          <w:p w14:paraId="466BCA7D" w14:textId="77777777" w:rsidR="006250B9" w:rsidRPr="008C13E4" w:rsidRDefault="006250B9" w:rsidP="00C46B21">
            <w:pPr>
              <w:pStyle w:val="Normal6a"/>
            </w:pPr>
            <w:r w:rsidRPr="008C13E4">
              <w:t xml:space="preserve">El crecimiento de la productividad, la innovación y la inclusión social deben ir de la mano. La SEEE debe establecer normas armonizadas opcionales en toda la Unión sobre la estructuración de los programas de accionariado para los empleados, facilitados a través de </w:t>
            </w:r>
            <w:r w:rsidRPr="008C13E4">
              <w:rPr>
                <w:b/>
                <w:i/>
              </w:rPr>
              <w:t>una entidad jurídica</w:t>
            </w:r>
            <w:r w:rsidRPr="008C13E4">
              <w:t xml:space="preserve"> independiente. Esto no solo permitirá a las pymes, las empresas emergentes y las empresas en expansión atraer talento e incentivará el compromiso a largo plazo, sino que también garantizará la participación plena y justa de los trabajadores en el valor que ayudan a crear con su capital laboral e intelectual. A la hora de diseñar normas armonizadas en el marco de la SEEE deben tenerse en cuenta los siguientes principios:</w:t>
            </w:r>
          </w:p>
        </w:tc>
      </w:tr>
    </w:tbl>
    <w:p w14:paraId="399C6D7E"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41215237" w14:textId="77777777" w:rsidR="006250B9" w:rsidRPr="00566B91" w:rsidRDefault="006250B9" w:rsidP="006250B9">
      <w:pPr>
        <w:rPr>
          <w:lang w:val="sv-SE"/>
        </w:rPr>
      </w:pPr>
      <w:r w:rsidRPr="00566B91">
        <w:rPr>
          <w:rStyle w:val="HideTWBExt"/>
          <w:lang w:val="sv-SE"/>
        </w:rPr>
        <w:t>&lt;/Amend&gt;</w:t>
      </w:r>
    </w:p>
    <w:p w14:paraId="23ED0A85"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292</w:t>
      </w:r>
      <w:r w:rsidRPr="00566B91">
        <w:rPr>
          <w:rStyle w:val="HideTWBExt"/>
          <w:b w:val="0"/>
        </w:rPr>
        <w:t>&lt;/NumAm&gt;</w:t>
      </w:r>
    </w:p>
    <w:p w14:paraId="57B94451"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797EB382" w14:textId="77777777" w:rsidR="006250B9" w:rsidRPr="00566B91" w:rsidRDefault="006250B9" w:rsidP="006250B9">
      <w:pPr>
        <w:pStyle w:val="NormalBold"/>
        <w:rPr>
          <w:lang w:val="sv-SE"/>
        </w:rPr>
      </w:pPr>
      <w:r w:rsidRPr="00566B91">
        <w:rPr>
          <w:rStyle w:val="HideTWBExt"/>
          <w:b w:val="0"/>
        </w:rPr>
        <w:t>&lt;/RepeatBlock-By&gt;</w:t>
      </w:r>
    </w:p>
    <w:p w14:paraId="0CB98B8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52957FC" w14:textId="77777777" w:rsidR="006250B9" w:rsidRPr="008C13E4" w:rsidRDefault="006250B9" w:rsidP="006250B9">
      <w:pPr>
        <w:pStyle w:val="NormalBold"/>
      </w:pPr>
      <w:r w:rsidRPr="00566B91">
        <w:rPr>
          <w:rStyle w:val="HideTWBExt"/>
          <w:b w:val="0"/>
        </w:rPr>
        <w:t>&lt;Article&gt;</w:t>
      </w:r>
      <w:r w:rsidRPr="008C13E4">
        <w:t>Anexo I – punto 6 – párrafo 2 – guion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B6EA049" w14:textId="77777777" w:rsidTr="00C46B21">
        <w:trPr>
          <w:trHeight w:hRule="exact" w:val="240"/>
          <w:jc w:val="center"/>
        </w:trPr>
        <w:tc>
          <w:tcPr>
            <w:tcW w:w="9752" w:type="dxa"/>
            <w:gridSpan w:val="2"/>
            <w:tcBorders>
              <w:top w:val="nil"/>
              <w:left w:val="nil"/>
              <w:bottom w:val="nil"/>
              <w:right w:val="nil"/>
            </w:tcBorders>
          </w:tcPr>
          <w:p w14:paraId="5E213802" w14:textId="77777777" w:rsidR="006250B9" w:rsidRPr="008C13E4" w:rsidRDefault="006250B9" w:rsidP="00C46B21"/>
        </w:tc>
      </w:tr>
      <w:tr w:rsidR="006250B9" w:rsidRPr="008C13E4" w14:paraId="3BDEF7AD" w14:textId="77777777" w:rsidTr="00C46B21">
        <w:trPr>
          <w:trHeight w:val="240"/>
          <w:jc w:val="center"/>
        </w:trPr>
        <w:tc>
          <w:tcPr>
            <w:tcW w:w="4876" w:type="dxa"/>
            <w:tcBorders>
              <w:top w:val="nil"/>
              <w:left w:val="nil"/>
              <w:bottom w:val="nil"/>
              <w:right w:val="nil"/>
            </w:tcBorders>
          </w:tcPr>
          <w:p w14:paraId="1E07D82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DFC1C85" w14:textId="77777777" w:rsidR="006250B9" w:rsidRPr="008C13E4" w:rsidRDefault="006250B9" w:rsidP="00C46B21">
            <w:pPr>
              <w:pStyle w:val="AmColumnHeading"/>
            </w:pPr>
            <w:r w:rsidRPr="008C13E4">
              <w:t>Enmienda</w:t>
            </w:r>
          </w:p>
        </w:tc>
      </w:tr>
      <w:tr w:rsidR="006250B9" w:rsidRPr="008C13E4" w14:paraId="6841F9E9" w14:textId="77777777" w:rsidTr="00C46B21">
        <w:trPr>
          <w:jc w:val="center"/>
        </w:trPr>
        <w:tc>
          <w:tcPr>
            <w:tcW w:w="4876" w:type="dxa"/>
            <w:tcBorders>
              <w:top w:val="nil"/>
              <w:left w:val="nil"/>
              <w:bottom w:val="nil"/>
              <w:right w:val="nil"/>
            </w:tcBorders>
          </w:tcPr>
          <w:p w14:paraId="73D08E1F" w14:textId="77777777" w:rsidR="006250B9" w:rsidRPr="008C13E4" w:rsidRDefault="006250B9" w:rsidP="00C46B21">
            <w:pPr>
              <w:pStyle w:val="Normal6a"/>
            </w:pPr>
            <w:r w:rsidRPr="008C13E4">
              <w:rPr>
                <w:b/>
                <w:i/>
              </w:rPr>
              <w:t>–</w:t>
            </w:r>
            <w:r w:rsidRPr="008C13E4">
              <w:tab/>
            </w:r>
            <w:r w:rsidRPr="008C13E4">
              <w:rPr>
                <w:b/>
                <w:i/>
              </w:rPr>
              <w:t>como condición previa, estos regímenes no deben sustituir o reducir en ningún caso la remuneración básica normal ni cualquier otra forma de aportación, como las cotizaciones a la seguridad social, sino que deben ser una prestación complementaria de todos los derechos sociales y contractuales;</w:t>
            </w:r>
          </w:p>
        </w:tc>
        <w:tc>
          <w:tcPr>
            <w:tcW w:w="4876" w:type="dxa"/>
            <w:tcBorders>
              <w:top w:val="nil"/>
              <w:left w:val="nil"/>
              <w:bottom w:val="nil"/>
              <w:right w:val="nil"/>
            </w:tcBorders>
          </w:tcPr>
          <w:p w14:paraId="22E93925" w14:textId="77777777" w:rsidR="006250B9" w:rsidRPr="008C13E4" w:rsidRDefault="006250B9" w:rsidP="00C46B21">
            <w:pPr>
              <w:pStyle w:val="Normal6a"/>
            </w:pPr>
            <w:r w:rsidRPr="008C13E4">
              <w:rPr>
                <w:b/>
                <w:i/>
              </w:rPr>
              <w:t>suprimido</w:t>
            </w:r>
          </w:p>
        </w:tc>
      </w:tr>
    </w:tbl>
    <w:p w14:paraId="461D45B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C07A6A3" w14:textId="77777777" w:rsidR="006250B9" w:rsidRPr="008C13E4" w:rsidRDefault="006250B9" w:rsidP="006250B9">
      <w:r w:rsidRPr="00566B91">
        <w:rPr>
          <w:rStyle w:val="HideTWBExt"/>
        </w:rPr>
        <w:t>&lt;/Amend&gt;</w:t>
      </w:r>
    </w:p>
    <w:p w14:paraId="32D4C00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293</w:t>
      </w:r>
      <w:r w:rsidRPr="00566B91">
        <w:rPr>
          <w:rStyle w:val="HideTWBExt"/>
          <w:b w:val="0"/>
        </w:rPr>
        <w:t>&lt;/NumAm&gt;</w:t>
      </w:r>
    </w:p>
    <w:p w14:paraId="26D732B2"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28C096F4" w14:textId="77777777" w:rsidR="006250B9" w:rsidRPr="008C13E4" w:rsidRDefault="006250B9" w:rsidP="006250B9">
      <w:pPr>
        <w:pStyle w:val="NormalBold"/>
      </w:pPr>
      <w:r w:rsidRPr="00566B91">
        <w:rPr>
          <w:rStyle w:val="HideTWBExt"/>
          <w:b w:val="0"/>
        </w:rPr>
        <w:t>&lt;/RepeatBlock-By&gt;</w:t>
      </w:r>
    </w:p>
    <w:p w14:paraId="7F6BE2A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8E25271" w14:textId="77777777" w:rsidR="006250B9" w:rsidRPr="00566B91" w:rsidRDefault="006250B9" w:rsidP="006250B9">
      <w:pPr>
        <w:pStyle w:val="NormalBold"/>
        <w:rPr>
          <w:lang w:val="it-IT"/>
        </w:rPr>
      </w:pPr>
      <w:r w:rsidRPr="00566B91">
        <w:rPr>
          <w:rStyle w:val="HideTWBExt"/>
          <w:b w:val="0"/>
        </w:rPr>
        <w:t>&lt;Article&gt;</w:t>
      </w:r>
      <w:proofErr w:type="spellStart"/>
      <w:r w:rsidRPr="00566B91">
        <w:rPr>
          <w:lang w:val="it-IT"/>
        </w:rPr>
        <w:t>Anexo</w:t>
      </w:r>
      <w:proofErr w:type="spellEnd"/>
      <w:r w:rsidRPr="00566B91">
        <w:rPr>
          <w:lang w:val="it-IT"/>
        </w:rPr>
        <w:t xml:space="preserve"> I – punto 6 – </w:t>
      </w:r>
      <w:proofErr w:type="spellStart"/>
      <w:r w:rsidRPr="00566B91">
        <w:rPr>
          <w:lang w:val="it-IT"/>
        </w:rPr>
        <w:t>párrafo</w:t>
      </w:r>
      <w:proofErr w:type="spellEnd"/>
      <w:r w:rsidRPr="00566B91">
        <w:rPr>
          <w:lang w:val="it-IT"/>
        </w:rPr>
        <w:t xml:space="preserve"> 2 – </w:t>
      </w:r>
      <w:proofErr w:type="spellStart"/>
      <w:r w:rsidRPr="00566B91">
        <w:rPr>
          <w:lang w:val="it-IT"/>
        </w:rPr>
        <w:t>guion</w:t>
      </w:r>
      <w:proofErr w:type="spellEnd"/>
      <w:r w:rsidRPr="00566B91">
        <w:rPr>
          <w:lang w:val="it-IT"/>
        </w:rPr>
        <w:t xml:space="preserve">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566B91" w14:paraId="01096E31" w14:textId="77777777" w:rsidTr="00C46B21">
        <w:trPr>
          <w:trHeight w:hRule="exact" w:val="240"/>
          <w:jc w:val="center"/>
        </w:trPr>
        <w:tc>
          <w:tcPr>
            <w:tcW w:w="9752" w:type="dxa"/>
            <w:gridSpan w:val="2"/>
            <w:tcBorders>
              <w:top w:val="nil"/>
              <w:left w:val="nil"/>
              <w:bottom w:val="nil"/>
              <w:right w:val="nil"/>
            </w:tcBorders>
          </w:tcPr>
          <w:p w14:paraId="4D81A0FA" w14:textId="77777777" w:rsidR="006250B9" w:rsidRPr="00566B91" w:rsidRDefault="006250B9" w:rsidP="00C46B21">
            <w:pPr>
              <w:rPr>
                <w:lang w:val="it-IT"/>
              </w:rPr>
            </w:pPr>
          </w:p>
        </w:tc>
      </w:tr>
      <w:tr w:rsidR="006250B9" w:rsidRPr="008C13E4" w14:paraId="15D52BAD" w14:textId="77777777" w:rsidTr="00C46B21">
        <w:trPr>
          <w:trHeight w:val="240"/>
          <w:jc w:val="center"/>
        </w:trPr>
        <w:tc>
          <w:tcPr>
            <w:tcW w:w="4876" w:type="dxa"/>
            <w:tcBorders>
              <w:top w:val="nil"/>
              <w:left w:val="nil"/>
              <w:bottom w:val="nil"/>
              <w:right w:val="nil"/>
            </w:tcBorders>
          </w:tcPr>
          <w:p w14:paraId="61D4F95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26E202D" w14:textId="77777777" w:rsidR="006250B9" w:rsidRPr="008C13E4" w:rsidRDefault="006250B9" w:rsidP="00C46B21">
            <w:pPr>
              <w:pStyle w:val="AmColumnHeading"/>
            </w:pPr>
            <w:r w:rsidRPr="008C13E4">
              <w:t>Enmienda</w:t>
            </w:r>
          </w:p>
        </w:tc>
      </w:tr>
      <w:tr w:rsidR="006250B9" w:rsidRPr="008C13E4" w14:paraId="400482AD" w14:textId="77777777" w:rsidTr="00C46B21">
        <w:trPr>
          <w:jc w:val="center"/>
        </w:trPr>
        <w:tc>
          <w:tcPr>
            <w:tcW w:w="4876" w:type="dxa"/>
            <w:tcBorders>
              <w:top w:val="nil"/>
              <w:left w:val="nil"/>
              <w:bottom w:val="nil"/>
              <w:right w:val="nil"/>
            </w:tcBorders>
          </w:tcPr>
          <w:p w14:paraId="2DF950B5" w14:textId="77777777" w:rsidR="006250B9" w:rsidRPr="008C13E4" w:rsidRDefault="006250B9" w:rsidP="00C46B21">
            <w:pPr>
              <w:pStyle w:val="Normal6a"/>
            </w:pPr>
            <w:r w:rsidRPr="008C13E4">
              <w:rPr>
                <w:b/>
                <w:i/>
              </w:rPr>
              <w:t>–</w:t>
            </w:r>
            <w:r w:rsidRPr="008C13E4">
              <w:tab/>
            </w:r>
            <w:r w:rsidRPr="008C13E4">
              <w:rPr>
                <w:b/>
                <w:i/>
              </w:rPr>
              <w:t>como condición previa, estos regímenes no deben sustituir o reducir en ningún caso la remuneración básica normal ni cualquier otra forma de aportación, como las cotizaciones a la seguridad social, sino que deben ser una prestación complementaria de todos los derechos sociales y contractuales;</w:t>
            </w:r>
          </w:p>
        </w:tc>
        <w:tc>
          <w:tcPr>
            <w:tcW w:w="4876" w:type="dxa"/>
            <w:tcBorders>
              <w:top w:val="nil"/>
              <w:left w:val="nil"/>
              <w:bottom w:val="nil"/>
              <w:right w:val="nil"/>
            </w:tcBorders>
          </w:tcPr>
          <w:p w14:paraId="509A06D2" w14:textId="77777777" w:rsidR="006250B9" w:rsidRPr="008C13E4" w:rsidRDefault="006250B9" w:rsidP="00C46B21">
            <w:pPr>
              <w:pStyle w:val="Normal6a"/>
            </w:pPr>
            <w:r w:rsidRPr="008C13E4">
              <w:rPr>
                <w:b/>
                <w:i/>
              </w:rPr>
              <w:t>suprimido</w:t>
            </w:r>
          </w:p>
        </w:tc>
      </w:tr>
    </w:tbl>
    <w:p w14:paraId="0815FF4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EEE9411" w14:textId="77777777" w:rsidR="006250B9" w:rsidRPr="008C13E4" w:rsidRDefault="006250B9" w:rsidP="006250B9">
      <w:r w:rsidRPr="00566B91">
        <w:rPr>
          <w:rStyle w:val="HideTWBExt"/>
        </w:rPr>
        <w:t>&lt;/Amend&gt;</w:t>
      </w:r>
    </w:p>
    <w:p w14:paraId="45BBF70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294</w:t>
      </w:r>
      <w:r w:rsidRPr="00566B91">
        <w:rPr>
          <w:rStyle w:val="HideTWBExt"/>
          <w:b w:val="0"/>
        </w:rPr>
        <w:t>&lt;/NumAm&gt;</w:t>
      </w:r>
    </w:p>
    <w:p w14:paraId="5700DA8D"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56CD3B99" w14:textId="77777777" w:rsidR="006250B9" w:rsidRPr="008C13E4" w:rsidRDefault="006250B9" w:rsidP="006250B9">
      <w:pPr>
        <w:pStyle w:val="NormalBold"/>
      </w:pPr>
      <w:r w:rsidRPr="00566B91">
        <w:rPr>
          <w:rStyle w:val="HideTWBExt"/>
          <w:b w:val="0"/>
        </w:rPr>
        <w:t>&lt;/RepeatBlock-By&gt;</w:t>
      </w:r>
    </w:p>
    <w:p w14:paraId="1A74376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77DFD39" w14:textId="77777777" w:rsidR="006250B9" w:rsidRPr="008C13E4" w:rsidRDefault="006250B9" w:rsidP="006250B9">
      <w:pPr>
        <w:pStyle w:val="NormalBold"/>
      </w:pPr>
      <w:r w:rsidRPr="00566B91">
        <w:rPr>
          <w:rStyle w:val="HideTWBExt"/>
          <w:b w:val="0"/>
        </w:rPr>
        <w:t>&lt;Article&gt;</w:t>
      </w:r>
      <w:r w:rsidRPr="008C13E4">
        <w:t>Anexo I – punto 6 – párrafo 2 – guion 1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ADABE7F" w14:textId="77777777" w:rsidTr="00C46B21">
        <w:trPr>
          <w:trHeight w:hRule="exact" w:val="240"/>
          <w:jc w:val="center"/>
        </w:trPr>
        <w:tc>
          <w:tcPr>
            <w:tcW w:w="9752" w:type="dxa"/>
            <w:gridSpan w:val="2"/>
            <w:tcBorders>
              <w:top w:val="nil"/>
              <w:left w:val="nil"/>
              <w:bottom w:val="nil"/>
              <w:right w:val="nil"/>
            </w:tcBorders>
          </w:tcPr>
          <w:p w14:paraId="37686440" w14:textId="77777777" w:rsidR="006250B9" w:rsidRPr="008C13E4" w:rsidRDefault="006250B9" w:rsidP="00C46B21"/>
        </w:tc>
      </w:tr>
      <w:tr w:rsidR="006250B9" w:rsidRPr="008C13E4" w14:paraId="4A267B48" w14:textId="77777777" w:rsidTr="00C46B21">
        <w:trPr>
          <w:trHeight w:val="240"/>
          <w:jc w:val="center"/>
        </w:trPr>
        <w:tc>
          <w:tcPr>
            <w:tcW w:w="4876" w:type="dxa"/>
            <w:tcBorders>
              <w:top w:val="nil"/>
              <w:left w:val="nil"/>
              <w:bottom w:val="nil"/>
              <w:right w:val="nil"/>
            </w:tcBorders>
          </w:tcPr>
          <w:p w14:paraId="74CAE06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60FE08E" w14:textId="77777777" w:rsidR="006250B9" w:rsidRPr="008C13E4" w:rsidRDefault="006250B9" w:rsidP="00C46B21">
            <w:pPr>
              <w:pStyle w:val="AmColumnHeading"/>
            </w:pPr>
            <w:r w:rsidRPr="008C13E4">
              <w:t>Enmienda</w:t>
            </w:r>
          </w:p>
        </w:tc>
      </w:tr>
      <w:tr w:rsidR="006250B9" w:rsidRPr="008C13E4" w14:paraId="18703A1B" w14:textId="77777777" w:rsidTr="00C46B21">
        <w:trPr>
          <w:jc w:val="center"/>
        </w:trPr>
        <w:tc>
          <w:tcPr>
            <w:tcW w:w="4876" w:type="dxa"/>
            <w:tcBorders>
              <w:top w:val="nil"/>
              <w:left w:val="nil"/>
              <w:bottom w:val="nil"/>
              <w:right w:val="nil"/>
            </w:tcBorders>
          </w:tcPr>
          <w:p w14:paraId="41544EE0" w14:textId="77777777" w:rsidR="006250B9" w:rsidRPr="008C13E4" w:rsidRDefault="006250B9" w:rsidP="00C46B21">
            <w:pPr>
              <w:pStyle w:val="Normal6a"/>
            </w:pPr>
          </w:p>
        </w:tc>
        <w:tc>
          <w:tcPr>
            <w:tcW w:w="4876" w:type="dxa"/>
            <w:tcBorders>
              <w:top w:val="nil"/>
              <w:left w:val="nil"/>
              <w:bottom w:val="nil"/>
              <w:right w:val="nil"/>
            </w:tcBorders>
          </w:tcPr>
          <w:p w14:paraId="5A62B96C" w14:textId="77777777" w:rsidR="006250B9" w:rsidRPr="008C13E4" w:rsidRDefault="006250B9" w:rsidP="00C46B21">
            <w:pPr>
              <w:pStyle w:val="Normal6a"/>
            </w:pPr>
            <w:r w:rsidRPr="008C13E4">
              <w:rPr>
                <w:b/>
                <w:i/>
              </w:rPr>
              <w:t>–</w:t>
            </w:r>
            <w:r w:rsidRPr="008C13E4">
              <w:tab/>
            </w:r>
            <w:r w:rsidRPr="008C13E4">
              <w:rPr>
                <w:b/>
                <w:i/>
              </w:rPr>
              <w:t>Los empleados de una SEEE que reciba opciones de compra de acciones no deben estar sujetos a ningún impuesto directo. El beneficio que reciben los empleados por una participación significativa en la actividad y el crecimiento empresariales debe reconocerse como una plusvalía en toda la Unión.</w:t>
            </w:r>
          </w:p>
        </w:tc>
      </w:tr>
    </w:tbl>
    <w:p w14:paraId="2471D76E" w14:textId="77777777" w:rsidR="006250B9" w:rsidRPr="00566B91" w:rsidRDefault="006250B9" w:rsidP="006250B9">
      <w:pPr>
        <w:pStyle w:val="AmOrLang"/>
        <w:rPr>
          <w:lang w:val="it-IT"/>
        </w:rPr>
      </w:pPr>
      <w:r w:rsidRPr="00566B91">
        <w:rPr>
          <w:lang w:val="it-IT"/>
        </w:rPr>
        <w:t xml:space="preserve">Or. </w:t>
      </w:r>
      <w:r w:rsidRPr="00566B91">
        <w:rPr>
          <w:rStyle w:val="HideTWBExt"/>
          <w:lang w:val="it-IT"/>
        </w:rPr>
        <w:t>&lt;Original&gt;</w:t>
      </w:r>
      <w:r w:rsidRPr="00566B91">
        <w:rPr>
          <w:rStyle w:val="HideTWBInt"/>
          <w:lang w:val="it-IT"/>
        </w:rPr>
        <w:t>{IT}</w:t>
      </w:r>
      <w:proofErr w:type="spellStart"/>
      <w:r w:rsidRPr="00566B91">
        <w:rPr>
          <w:lang w:val="it-IT"/>
        </w:rPr>
        <w:t>it</w:t>
      </w:r>
      <w:proofErr w:type="spellEnd"/>
      <w:r w:rsidRPr="00566B91">
        <w:rPr>
          <w:rStyle w:val="HideTWBExt"/>
          <w:lang w:val="it-IT"/>
        </w:rPr>
        <w:t>&lt;/Original&gt;</w:t>
      </w:r>
    </w:p>
    <w:p w14:paraId="3E626496" w14:textId="77777777" w:rsidR="006250B9" w:rsidRPr="00566B91" w:rsidRDefault="006250B9" w:rsidP="006250B9">
      <w:pPr>
        <w:rPr>
          <w:lang w:val="it-IT"/>
        </w:rPr>
      </w:pPr>
      <w:r w:rsidRPr="00566B91">
        <w:rPr>
          <w:rStyle w:val="HideTWBExt"/>
          <w:lang w:val="it-IT"/>
        </w:rPr>
        <w:t>&lt;/Amend&gt;</w:t>
      </w:r>
    </w:p>
    <w:p w14:paraId="602CC53D" w14:textId="77777777" w:rsidR="006250B9" w:rsidRPr="00566B91" w:rsidRDefault="006250B9" w:rsidP="006250B9">
      <w:pPr>
        <w:pStyle w:val="AmNumberTabs"/>
        <w:rPr>
          <w:lang w:val="it-IT"/>
        </w:rPr>
      </w:pPr>
      <w:r w:rsidRPr="00566B91">
        <w:rPr>
          <w:rStyle w:val="HideTWBExt"/>
          <w:b w:val="0"/>
        </w:rPr>
        <w:t>&lt;Amend&gt;</w:t>
      </w:r>
      <w:r w:rsidRPr="00566B91">
        <w:rPr>
          <w:lang w:val="it-IT"/>
        </w:rPr>
        <w:t>Enmienda</w:t>
      </w:r>
      <w:r w:rsidRPr="00566B91">
        <w:rPr>
          <w:lang w:val="it-IT"/>
        </w:rPr>
        <w:tab/>
      </w:r>
      <w:r w:rsidRPr="00566B91">
        <w:rPr>
          <w:lang w:val="it-IT"/>
        </w:rPr>
        <w:tab/>
      </w:r>
      <w:r w:rsidRPr="00566B91">
        <w:rPr>
          <w:rStyle w:val="HideTWBExt"/>
          <w:b w:val="0"/>
        </w:rPr>
        <w:t>&lt;NumAm&gt;</w:t>
      </w:r>
      <w:r w:rsidRPr="00566B91">
        <w:rPr>
          <w:lang w:val="it-IT"/>
        </w:rPr>
        <w:t>295</w:t>
      </w:r>
      <w:r w:rsidRPr="00566B91">
        <w:rPr>
          <w:rStyle w:val="HideTWBExt"/>
          <w:b w:val="0"/>
        </w:rPr>
        <w:t>&lt;/NumAm&gt;</w:t>
      </w:r>
    </w:p>
    <w:p w14:paraId="30979033" w14:textId="77777777" w:rsidR="006250B9" w:rsidRPr="00566B91" w:rsidRDefault="006250B9" w:rsidP="006250B9">
      <w:pPr>
        <w:pStyle w:val="NormalBold"/>
        <w:rPr>
          <w:lang w:val="it-IT"/>
        </w:rPr>
      </w:pPr>
      <w:r w:rsidRPr="00566B91">
        <w:rPr>
          <w:rStyle w:val="HideTWBExt"/>
          <w:b w:val="0"/>
        </w:rPr>
        <w:t>&lt;RepeatBlock-By&gt;&lt;Members&gt;</w:t>
      </w:r>
      <w:r w:rsidRPr="00566B91">
        <w:rPr>
          <w:lang w:val="it-IT"/>
        </w:rPr>
        <w:t>Mario Mantovani</w:t>
      </w:r>
      <w:r w:rsidRPr="00566B91">
        <w:rPr>
          <w:rStyle w:val="HideTWBExt"/>
          <w:b w:val="0"/>
        </w:rPr>
        <w:t>&lt;/Members&gt;</w:t>
      </w:r>
    </w:p>
    <w:p w14:paraId="4183C29A" w14:textId="77777777" w:rsidR="006250B9" w:rsidRPr="00566B91" w:rsidRDefault="006250B9" w:rsidP="006250B9">
      <w:pPr>
        <w:pStyle w:val="NormalBold"/>
        <w:rPr>
          <w:lang w:val="it-IT"/>
        </w:rPr>
      </w:pPr>
      <w:r w:rsidRPr="00566B91">
        <w:rPr>
          <w:rStyle w:val="HideTWBExt"/>
          <w:b w:val="0"/>
        </w:rPr>
        <w:t>&lt;/RepeatBlock-By&gt;</w:t>
      </w:r>
    </w:p>
    <w:p w14:paraId="76CD721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2A009D8" w14:textId="77777777" w:rsidR="006250B9" w:rsidRPr="008C13E4" w:rsidRDefault="006250B9" w:rsidP="006250B9">
      <w:pPr>
        <w:pStyle w:val="NormalBold"/>
      </w:pPr>
      <w:r w:rsidRPr="00566B91">
        <w:rPr>
          <w:rStyle w:val="HideTWBExt"/>
          <w:b w:val="0"/>
        </w:rPr>
        <w:t>&lt;Article&gt;</w:t>
      </w:r>
      <w:r w:rsidRPr="008C13E4">
        <w:t>Anexo I – punto 6 – párrafo 2 – guion 1 ter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F138682" w14:textId="77777777" w:rsidTr="00C46B21">
        <w:trPr>
          <w:trHeight w:hRule="exact" w:val="240"/>
          <w:jc w:val="center"/>
        </w:trPr>
        <w:tc>
          <w:tcPr>
            <w:tcW w:w="9752" w:type="dxa"/>
            <w:gridSpan w:val="2"/>
            <w:tcBorders>
              <w:top w:val="nil"/>
              <w:left w:val="nil"/>
              <w:bottom w:val="nil"/>
              <w:right w:val="nil"/>
            </w:tcBorders>
          </w:tcPr>
          <w:p w14:paraId="10A6839B" w14:textId="77777777" w:rsidR="006250B9" w:rsidRPr="008C13E4" w:rsidRDefault="006250B9" w:rsidP="00C46B21"/>
        </w:tc>
      </w:tr>
      <w:tr w:rsidR="006250B9" w:rsidRPr="008C13E4" w14:paraId="1AD21031" w14:textId="77777777" w:rsidTr="00C46B21">
        <w:trPr>
          <w:trHeight w:val="240"/>
          <w:jc w:val="center"/>
        </w:trPr>
        <w:tc>
          <w:tcPr>
            <w:tcW w:w="4876" w:type="dxa"/>
            <w:tcBorders>
              <w:top w:val="nil"/>
              <w:left w:val="nil"/>
              <w:bottom w:val="nil"/>
              <w:right w:val="nil"/>
            </w:tcBorders>
          </w:tcPr>
          <w:p w14:paraId="0B1C01B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C7AB72D" w14:textId="77777777" w:rsidR="006250B9" w:rsidRPr="008C13E4" w:rsidRDefault="006250B9" w:rsidP="00C46B21">
            <w:pPr>
              <w:pStyle w:val="AmColumnHeading"/>
            </w:pPr>
            <w:r w:rsidRPr="008C13E4">
              <w:t>Enmienda</w:t>
            </w:r>
          </w:p>
        </w:tc>
      </w:tr>
      <w:tr w:rsidR="006250B9" w:rsidRPr="008C13E4" w14:paraId="07E8936E" w14:textId="77777777" w:rsidTr="00C46B21">
        <w:trPr>
          <w:jc w:val="center"/>
        </w:trPr>
        <w:tc>
          <w:tcPr>
            <w:tcW w:w="4876" w:type="dxa"/>
            <w:tcBorders>
              <w:top w:val="nil"/>
              <w:left w:val="nil"/>
              <w:bottom w:val="nil"/>
              <w:right w:val="nil"/>
            </w:tcBorders>
          </w:tcPr>
          <w:p w14:paraId="07C3EF49" w14:textId="77777777" w:rsidR="006250B9" w:rsidRPr="008C13E4" w:rsidRDefault="006250B9" w:rsidP="00C46B21">
            <w:pPr>
              <w:pStyle w:val="Normal6a"/>
            </w:pPr>
          </w:p>
        </w:tc>
        <w:tc>
          <w:tcPr>
            <w:tcW w:w="4876" w:type="dxa"/>
            <w:tcBorders>
              <w:top w:val="nil"/>
              <w:left w:val="nil"/>
              <w:bottom w:val="nil"/>
              <w:right w:val="nil"/>
            </w:tcBorders>
          </w:tcPr>
          <w:p w14:paraId="02BF81F0" w14:textId="77777777" w:rsidR="006250B9" w:rsidRPr="008C13E4" w:rsidRDefault="006250B9" w:rsidP="00C46B21">
            <w:pPr>
              <w:pStyle w:val="Normal6a"/>
            </w:pPr>
            <w:r w:rsidRPr="008C13E4">
              <w:rPr>
                <w:b/>
                <w:i/>
              </w:rPr>
              <w:t>–</w:t>
            </w:r>
            <w:r w:rsidRPr="008C13E4">
              <w:tab/>
            </w:r>
            <w:r w:rsidRPr="008C13E4">
              <w:rPr>
                <w:b/>
                <w:i/>
              </w:rPr>
              <w:t>Estos sistemas deben diseñarse de manera que se preserve la capacidad de las empresas innovadoras, las empresas emergentes y las empresas en expansión para tomar decisiones ágiles y responder rápidamente a las necesidades operativas y productivas.</w:t>
            </w:r>
          </w:p>
        </w:tc>
      </w:tr>
    </w:tbl>
    <w:p w14:paraId="006CA22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62949B2D" w14:textId="77777777" w:rsidR="006250B9" w:rsidRPr="008C13E4" w:rsidRDefault="006250B9" w:rsidP="006250B9">
      <w:r w:rsidRPr="00566B91">
        <w:rPr>
          <w:rStyle w:val="HideTWBExt"/>
        </w:rPr>
        <w:t>&lt;/Amend&gt;</w:t>
      </w:r>
    </w:p>
    <w:p w14:paraId="4160F46C"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296</w:t>
      </w:r>
      <w:r w:rsidRPr="00566B91">
        <w:rPr>
          <w:rStyle w:val="HideTWBExt"/>
          <w:b w:val="0"/>
        </w:rPr>
        <w:t>&lt;/NumAm&gt;</w:t>
      </w:r>
    </w:p>
    <w:p w14:paraId="3F8DBCE2" w14:textId="77777777" w:rsidR="006250B9" w:rsidRPr="008C13E4" w:rsidRDefault="006250B9" w:rsidP="006250B9">
      <w:pPr>
        <w:pStyle w:val="NormalBold"/>
      </w:pPr>
      <w:r w:rsidRPr="00566B91">
        <w:rPr>
          <w:rStyle w:val="HideTWBExt"/>
          <w:b w:val="0"/>
        </w:rPr>
        <w:t>&lt;RepeatBlock-By&gt;&lt;Members&gt;</w:t>
      </w:r>
      <w:r w:rsidRPr="008C13E4">
        <w:t>René Repasi</w:t>
      </w:r>
      <w:r w:rsidRPr="00566B91">
        <w:rPr>
          <w:rStyle w:val="HideTWBExt"/>
          <w:b w:val="0"/>
        </w:rPr>
        <w:t>&lt;/Members&gt;</w:t>
      </w:r>
    </w:p>
    <w:p w14:paraId="3B940849" w14:textId="77777777" w:rsidR="006250B9" w:rsidRPr="008C13E4" w:rsidRDefault="006250B9" w:rsidP="006250B9">
      <w:pPr>
        <w:pStyle w:val="NormalBold"/>
      </w:pPr>
      <w:r w:rsidRPr="00566B91">
        <w:rPr>
          <w:rStyle w:val="HideTWBExt"/>
          <w:b w:val="0"/>
        </w:rPr>
        <w:t>&lt;/RepeatBlock-By&gt;</w:t>
      </w:r>
    </w:p>
    <w:p w14:paraId="390EBEB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5B78FC2" w14:textId="77777777" w:rsidR="006250B9" w:rsidRPr="00566B91" w:rsidRDefault="006250B9" w:rsidP="006250B9">
      <w:pPr>
        <w:pStyle w:val="NormalBold"/>
        <w:rPr>
          <w:lang w:val="it-IT"/>
        </w:rPr>
      </w:pPr>
      <w:r w:rsidRPr="00566B91">
        <w:rPr>
          <w:rStyle w:val="HideTWBExt"/>
          <w:b w:val="0"/>
        </w:rPr>
        <w:t>&lt;Article&gt;</w:t>
      </w:r>
      <w:proofErr w:type="spellStart"/>
      <w:r w:rsidRPr="00566B91">
        <w:rPr>
          <w:lang w:val="it-IT"/>
        </w:rPr>
        <w:t>Anexo</w:t>
      </w:r>
      <w:proofErr w:type="spellEnd"/>
      <w:r w:rsidRPr="00566B91">
        <w:rPr>
          <w:lang w:val="it-IT"/>
        </w:rPr>
        <w:t xml:space="preserve"> I – punto 6 – </w:t>
      </w:r>
      <w:proofErr w:type="spellStart"/>
      <w:r w:rsidRPr="00566B91">
        <w:rPr>
          <w:lang w:val="it-IT"/>
        </w:rPr>
        <w:t>párrafo</w:t>
      </w:r>
      <w:proofErr w:type="spellEnd"/>
      <w:r w:rsidRPr="00566B91">
        <w:rPr>
          <w:lang w:val="it-IT"/>
        </w:rPr>
        <w:t xml:space="preserve"> 2 – </w:t>
      </w:r>
      <w:proofErr w:type="spellStart"/>
      <w:r w:rsidRPr="00566B91">
        <w:rPr>
          <w:lang w:val="it-IT"/>
        </w:rPr>
        <w:t>guion</w:t>
      </w:r>
      <w:proofErr w:type="spellEnd"/>
      <w:r w:rsidRPr="00566B91">
        <w:rPr>
          <w:lang w:val="it-IT"/>
        </w:rPr>
        <w:t xml:space="preserve">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566B91" w14:paraId="60D248DA" w14:textId="77777777" w:rsidTr="00C46B21">
        <w:trPr>
          <w:trHeight w:hRule="exact" w:val="240"/>
          <w:jc w:val="center"/>
        </w:trPr>
        <w:tc>
          <w:tcPr>
            <w:tcW w:w="9752" w:type="dxa"/>
            <w:gridSpan w:val="2"/>
            <w:tcBorders>
              <w:top w:val="nil"/>
              <w:left w:val="nil"/>
              <w:bottom w:val="nil"/>
              <w:right w:val="nil"/>
            </w:tcBorders>
          </w:tcPr>
          <w:p w14:paraId="6E12C311" w14:textId="77777777" w:rsidR="006250B9" w:rsidRPr="00566B91" w:rsidRDefault="006250B9" w:rsidP="00C46B21">
            <w:pPr>
              <w:rPr>
                <w:lang w:val="it-IT"/>
              </w:rPr>
            </w:pPr>
          </w:p>
        </w:tc>
      </w:tr>
      <w:tr w:rsidR="006250B9" w:rsidRPr="008C13E4" w14:paraId="6B9F769B" w14:textId="77777777" w:rsidTr="00C46B21">
        <w:trPr>
          <w:trHeight w:val="240"/>
          <w:jc w:val="center"/>
        </w:trPr>
        <w:tc>
          <w:tcPr>
            <w:tcW w:w="4876" w:type="dxa"/>
            <w:tcBorders>
              <w:top w:val="nil"/>
              <w:left w:val="nil"/>
              <w:bottom w:val="nil"/>
              <w:right w:val="nil"/>
            </w:tcBorders>
          </w:tcPr>
          <w:p w14:paraId="7E41BFC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B66A39C" w14:textId="77777777" w:rsidR="006250B9" w:rsidRPr="008C13E4" w:rsidRDefault="006250B9" w:rsidP="00C46B21">
            <w:pPr>
              <w:pStyle w:val="AmColumnHeading"/>
            </w:pPr>
            <w:r w:rsidRPr="008C13E4">
              <w:t>Enmienda</w:t>
            </w:r>
          </w:p>
        </w:tc>
      </w:tr>
      <w:tr w:rsidR="006250B9" w:rsidRPr="008C13E4" w14:paraId="143CD8B1" w14:textId="77777777" w:rsidTr="00C46B21">
        <w:trPr>
          <w:jc w:val="center"/>
        </w:trPr>
        <w:tc>
          <w:tcPr>
            <w:tcW w:w="4876" w:type="dxa"/>
            <w:tcBorders>
              <w:top w:val="nil"/>
              <w:left w:val="nil"/>
              <w:bottom w:val="nil"/>
              <w:right w:val="nil"/>
            </w:tcBorders>
          </w:tcPr>
          <w:p w14:paraId="5F95F777" w14:textId="77777777" w:rsidR="006250B9" w:rsidRPr="008C13E4" w:rsidRDefault="006250B9" w:rsidP="00C46B21">
            <w:pPr>
              <w:pStyle w:val="Normal6a"/>
            </w:pPr>
            <w:r w:rsidRPr="008C13E4">
              <w:t>–</w:t>
            </w:r>
            <w:r w:rsidRPr="008C13E4">
              <w:tab/>
              <w:t xml:space="preserve">la transparencia </w:t>
            </w:r>
            <w:r w:rsidRPr="008C13E4">
              <w:rPr>
                <w:b/>
                <w:i/>
              </w:rPr>
              <w:t>debe</w:t>
            </w:r>
            <w:r w:rsidRPr="008C13E4">
              <w:t xml:space="preserve"> ser </w:t>
            </w:r>
            <w:r w:rsidRPr="008C13E4">
              <w:rPr>
                <w:b/>
                <w:i/>
              </w:rPr>
              <w:t>un principio</w:t>
            </w:r>
            <w:r w:rsidRPr="008C13E4">
              <w:t xml:space="preserve"> clave en todas las fases de diseño y aplicación de dichos regímenes;</w:t>
            </w:r>
          </w:p>
        </w:tc>
        <w:tc>
          <w:tcPr>
            <w:tcW w:w="4876" w:type="dxa"/>
            <w:tcBorders>
              <w:top w:val="nil"/>
              <w:left w:val="nil"/>
              <w:bottom w:val="nil"/>
              <w:right w:val="nil"/>
            </w:tcBorders>
          </w:tcPr>
          <w:p w14:paraId="17438472" w14:textId="77777777" w:rsidR="006250B9" w:rsidRPr="008C13E4" w:rsidRDefault="006250B9" w:rsidP="00C46B21">
            <w:pPr>
              <w:pStyle w:val="Normal6a"/>
            </w:pPr>
            <w:r w:rsidRPr="008C13E4">
              <w:t>–</w:t>
            </w:r>
            <w:r w:rsidRPr="008C13E4">
              <w:tab/>
              <w:t xml:space="preserve">la transparencia </w:t>
            </w:r>
            <w:r w:rsidRPr="008C13E4">
              <w:rPr>
                <w:b/>
                <w:i/>
              </w:rPr>
              <w:t>y la gobernanza democrática deben</w:t>
            </w:r>
            <w:r w:rsidRPr="008C13E4">
              <w:t xml:space="preserve"> ser </w:t>
            </w:r>
            <w:r w:rsidRPr="008C13E4">
              <w:rPr>
                <w:b/>
                <w:i/>
              </w:rPr>
              <w:t>principios</w:t>
            </w:r>
            <w:r w:rsidRPr="008C13E4">
              <w:t xml:space="preserve"> clave en todas las fases de diseño y aplicación de dichos regímenes;</w:t>
            </w:r>
          </w:p>
        </w:tc>
      </w:tr>
    </w:tbl>
    <w:p w14:paraId="7D51B88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320A553" w14:textId="77777777" w:rsidR="006250B9" w:rsidRPr="008C13E4" w:rsidRDefault="006250B9" w:rsidP="006250B9">
      <w:r w:rsidRPr="00566B91">
        <w:rPr>
          <w:rStyle w:val="HideTWBExt"/>
        </w:rPr>
        <w:t>&lt;/Amend&gt;</w:t>
      </w:r>
    </w:p>
    <w:p w14:paraId="06977C6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297</w:t>
      </w:r>
      <w:r w:rsidRPr="00566B91">
        <w:rPr>
          <w:rStyle w:val="HideTWBExt"/>
          <w:b w:val="0"/>
        </w:rPr>
        <w:t>&lt;/NumAm&gt;</w:t>
      </w:r>
    </w:p>
    <w:p w14:paraId="7C8BD9C6"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1C2E6BC8" w14:textId="77777777" w:rsidR="006250B9" w:rsidRPr="008C13E4" w:rsidRDefault="006250B9" w:rsidP="006250B9">
      <w:pPr>
        <w:pStyle w:val="NormalBold"/>
      </w:pPr>
      <w:r w:rsidRPr="00566B91">
        <w:rPr>
          <w:rStyle w:val="HideTWBExt"/>
          <w:b w:val="0"/>
        </w:rPr>
        <w:t>&lt;/RepeatBlock-By&gt;</w:t>
      </w:r>
    </w:p>
    <w:p w14:paraId="3BE98C0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9ADE77A" w14:textId="77777777" w:rsidR="006250B9" w:rsidRPr="008C13E4" w:rsidRDefault="006250B9" w:rsidP="006250B9">
      <w:pPr>
        <w:pStyle w:val="NormalBold"/>
      </w:pPr>
      <w:r w:rsidRPr="00566B91">
        <w:rPr>
          <w:rStyle w:val="HideTWBExt"/>
          <w:b w:val="0"/>
        </w:rPr>
        <w:t>&lt;Article&gt;</w:t>
      </w:r>
      <w:r w:rsidRPr="008C13E4">
        <w:t>Anexo I – punto 6 – párrafo 2 – guion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30945B2" w14:textId="77777777" w:rsidTr="00C46B21">
        <w:trPr>
          <w:trHeight w:hRule="exact" w:val="240"/>
          <w:jc w:val="center"/>
        </w:trPr>
        <w:tc>
          <w:tcPr>
            <w:tcW w:w="9752" w:type="dxa"/>
            <w:gridSpan w:val="2"/>
            <w:tcBorders>
              <w:top w:val="nil"/>
              <w:left w:val="nil"/>
              <w:bottom w:val="nil"/>
              <w:right w:val="nil"/>
            </w:tcBorders>
          </w:tcPr>
          <w:p w14:paraId="6F95DB41" w14:textId="77777777" w:rsidR="006250B9" w:rsidRPr="008C13E4" w:rsidRDefault="006250B9" w:rsidP="00C46B21"/>
        </w:tc>
      </w:tr>
      <w:tr w:rsidR="006250B9" w:rsidRPr="008C13E4" w14:paraId="6C504091" w14:textId="77777777" w:rsidTr="00C46B21">
        <w:trPr>
          <w:trHeight w:val="240"/>
          <w:jc w:val="center"/>
        </w:trPr>
        <w:tc>
          <w:tcPr>
            <w:tcW w:w="4876" w:type="dxa"/>
            <w:tcBorders>
              <w:top w:val="nil"/>
              <w:left w:val="nil"/>
              <w:bottom w:val="nil"/>
              <w:right w:val="nil"/>
            </w:tcBorders>
          </w:tcPr>
          <w:p w14:paraId="75C3ABE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EA5DE5B" w14:textId="77777777" w:rsidR="006250B9" w:rsidRPr="008C13E4" w:rsidRDefault="006250B9" w:rsidP="00C46B21">
            <w:pPr>
              <w:pStyle w:val="AmColumnHeading"/>
            </w:pPr>
            <w:r w:rsidRPr="008C13E4">
              <w:t>Enmienda</w:t>
            </w:r>
          </w:p>
        </w:tc>
      </w:tr>
      <w:tr w:rsidR="006250B9" w:rsidRPr="008C13E4" w14:paraId="22E8F427" w14:textId="77777777" w:rsidTr="00C46B21">
        <w:trPr>
          <w:jc w:val="center"/>
        </w:trPr>
        <w:tc>
          <w:tcPr>
            <w:tcW w:w="4876" w:type="dxa"/>
            <w:tcBorders>
              <w:top w:val="nil"/>
              <w:left w:val="nil"/>
              <w:bottom w:val="nil"/>
              <w:right w:val="nil"/>
            </w:tcBorders>
          </w:tcPr>
          <w:p w14:paraId="5DC9F016" w14:textId="77777777" w:rsidR="006250B9" w:rsidRPr="008C13E4" w:rsidRDefault="006250B9" w:rsidP="00C46B21">
            <w:pPr>
              <w:pStyle w:val="Normal6a"/>
            </w:pPr>
            <w:r w:rsidRPr="008C13E4">
              <w:rPr>
                <w:b/>
                <w:i/>
              </w:rPr>
              <w:t>–</w:t>
            </w:r>
            <w:r w:rsidRPr="008C13E4">
              <w:tab/>
            </w:r>
            <w:r w:rsidRPr="008C13E4">
              <w:rPr>
                <w:b/>
                <w:i/>
              </w:rPr>
              <w:t>la participación en estos regímenes debe ser no discriminatoria y estar abierta a todos los trabajadores;</w:t>
            </w:r>
          </w:p>
        </w:tc>
        <w:tc>
          <w:tcPr>
            <w:tcW w:w="4876" w:type="dxa"/>
            <w:tcBorders>
              <w:top w:val="nil"/>
              <w:left w:val="nil"/>
              <w:bottom w:val="nil"/>
              <w:right w:val="nil"/>
            </w:tcBorders>
          </w:tcPr>
          <w:p w14:paraId="270C6E1C" w14:textId="77777777" w:rsidR="006250B9" w:rsidRPr="008C13E4" w:rsidRDefault="006250B9" w:rsidP="00C46B21">
            <w:pPr>
              <w:pStyle w:val="Normal6a"/>
            </w:pPr>
            <w:r w:rsidRPr="008C13E4">
              <w:rPr>
                <w:b/>
                <w:i/>
              </w:rPr>
              <w:t>suprimido</w:t>
            </w:r>
          </w:p>
        </w:tc>
      </w:tr>
    </w:tbl>
    <w:p w14:paraId="5DEB36A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39DD275" w14:textId="77777777" w:rsidR="006250B9" w:rsidRPr="008C13E4" w:rsidRDefault="006250B9" w:rsidP="006250B9">
      <w:r w:rsidRPr="00566B91">
        <w:rPr>
          <w:rStyle w:val="HideTWBExt"/>
        </w:rPr>
        <w:t>&lt;/Amend&gt;</w:t>
      </w:r>
    </w:p>
    <w:p w14:paraId="256FB0E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298</w:t>
      </w:r>
      <w:r w:rsidRPr="00566B91">
        <w:rPr>
          <w:rStyle w:val="HideTWBExt"/>
          <w:b w:val="0"/>
        </w:rPr>
        <w:t>&lt;/NumAm&gt;</w:t>
      </w:r>
    </w:p>
    <w:p w14:paraId="48E36CA8" w14:textId="77777777" w:rsidR="006250B9" w:rsidRPr="008C13E4" w:rsidRDefault="006250B9" w:rsidP="006250B9">
      <w:pPr>
        <w:pStyle w:val="NormalBold"/>
      </w:pPr>
      <w:r w:rsidRPr="00566B91">
        <w:rPr>
          <w:rStyle w:val="HideTWBExt"/>
          <w:b w:val="0"/>
        </w:rPr>
        <w:t>&lt;RepeatBlock-By&gt;&lt;Members&gt;</w:t>
      </w:r>
      <w:r w:rsidRPr="008C13E4">
        <w:t>René Repasi</w:t>
      </w:r>
      <w:r w:rsidRPr="00566B91">
        <w:rPr>
          <w:rStyle w:val="HideTWBExt"/>
          <w:b w:val="0"/>
        </w:rPr>
        <w:t>&lt;/Members&gt;</w:t>
      </w:r>
    </w:p>
    <w:p w14:paraId="57CC4CD6" w14:textId="77777777" w:rsidR="006250B9" w:rsidRPr="008C13E4" w:rsidRDefault="006250B9" w:rsidP="006250B9">
      <w:pPr>
        <w:pStyle w:val="NormalBold"/>
      </w:pPr>
      <w:r w:rsidRPr="00566B91">
        <w:rPr>
          <w:rStyle w:val="HideTWBExt"/>
          <w:b w:val="0"/>
        </w:rPr>
        <w:t>&lt;/RepeatBlock-By&gt;</w:t>
      </w:r>
    </w:p>
    <w:p w14:paraId="53AC857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C89B46D" w14:textId="77777777" w:rsidR="006250B9" w:rsidRPr="00566B91" w:rsidRDefault="006250B9" w:rsidP="006250B9">
      <w:pPr>
        <w:pStyle w:val="NormalBold"/>
        <w:rPr>
          <w:lang w:val="it-IT"/>
        </w:rPr>
      </w:pPr>
      <w:r w:rsidRPr="00566B91">
        <w:rPr>
          <w:rStyle w:val="HideTWBExt"/>
          <w:b w:val="0"/>
        </w:rPr>
        <w:t>&lt;Article&gt;</w:t>
      </w:r>
      <w:proofErr w:type="spellStart"/>
      <w:r w:rsidRPr="00566B91">
        <w:rPr>
          <w:lang w:val="it-IT"/>
        </w:rPr>
        <w:t>Anexo</w:t>
      </w:r>
      <w:proofErr w:type="spellEnd"/>
      <w:r w:rsidRPr="00566B91">
        <w:rPr>
          <w:lang w:val="it-IT"/>
        </w:rPr>
        <w:t xml:space="preserve"> I – punto 6 – </w:t>
      </w:r>
      <w:proofErr w:type="spellStart"/>
      <w:r w:rsidRPr="00566B91">
        <w:rPr>
          <w:lang w:val="it-IT"/>
        </w:rPr>
        <w:t>párrafo</w:t>
      </w:r>
      <w:proofErr w:type="spellEnd"/>
      <w:r w:rsidRPr="00566B91">
        <w:rPr>
          <w:lang w:val="it-IT"/>
        </w:rPr>
        <w:t xml:space="preserve"> 2 – </w:t>
      </w:r>
      <w:proofErr w:type="spellStart"/>
      <w:r w:rsidRPr="00566B91">
        <w:rPr>
          <w:lang w:val="it-IT"/>
        </w:rPr>
        <w:t>guion</w:t>
      </w:r>
      <w:proofErr w:type="spellEnd"/>
      <w:r w:rsidRPr="00566B91">
        <w:rPr>
          <w:lang w:val="it-IT"/>
        </w:rPr>
        <w:t xml:space="preserve">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566B91" w14:paraId="21EE83D6" w14:textId="77777777" w:rsidTr="00C46B21">
        <w:trPr>
          <w:trHeight w:hRule="exact" w:val="240"/>
          <w:jc w:val="center"/>
        </w:trPr>
        <w:tc>
          <w:tcPr>
            <w:tcW w:w="9752" w:type="dxa"/>
            <w:gridSpan w:val="2"/>
            <w:tcBorders>
              <w:top w:val="nil"/>
              <w:left w:val="nil"/>
              <w:bottom w:val="nil"/>
              <w:right w:val="nil"/>
            </w:tcBorders>
          </w:tcPr>
          <w:p w14:paraId="69DB6CEC" w14:textId="77777777" w:rsidR="006250B9" w:rsidRPr="00566B91" w:rsidRDefault="006250B9" w:rsidP="00C46B21">
            <w:pPr>
              <w:rPr>
                <w:lang w:val="it-IT"/>
              </w:rPr>
            </w:pPr>
          </w:p>
        </w:tc>
      </w:tr>
      <w:tr w:rsidR="006250B9" w:rsidRPr="008C13E4" w14:paraId="3BF95179" w14:textId="77777777" w:rsidTr="00C46B21">
        <w:trPr>
          <w:trHeight w:val="240"/>
          <w:jc w:val="center"/>
        </w:trPr>
        <w:tc>
          <w:tcPr>
            <w:tcW w:w="4876" w:type="dxa"/>
            <w:tcBorders>
              <w:top w:val="nil"/>
              <w:left w:val="nil"/>
              <w:bottom w:val="nil"/>
              <w:right w:val="nil"/>
            </w:tcBorders>
          </w:tcPr>
          <w:p w14:paraId="56446402"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8BD9492" w14:textId="77777777" w:rsidR="006250B9" w:rsidRPr="008C13E4" w:rsidRDefault="006250B9" w:rsidP="00C46B21">
            <w:pPr>
              <w:pStyle w:val="AmColumnHeading"/>
            </w:pPr>
            <w:r w:rsidRPr="008C13E4">
              <w:t>Enmienda</w:t>
            </w:r>
          </w:p>
        </w:tc>
      </w:tr>
      <w:tr w:rsidR="006250B9" w:rsidRPr="008C13E4" w14:paraId="3DF9A31E" w14:textId="77777777" w:rsidTr="00C46B21">
        <w:trPr>
          <w:jc w:val="center"/>
        </w:trPr>
        <w:tc>
          <w:tcPr>
            <w:tcW w:w="4876" w:type="dxa"/>
            <w:tcBorders>
              <w:top w:val="nil"/>
              <w:left w:val="nil"/>
              <w:bottom w:val="nil"/>
              <w:right w:val="nil"/>
            </w:tcBorders>
          </w:tcPr>
          <w:p w14:paraId="66B75DC8" w14:textId="77777777" w:rsidR="006250B9" w:rsidRPr="008C13E4" w:rsidRDefault="006250B9" w:rsidP="00C46B21">
            <w:pPr>
              <w:pStyle w:val="Normal6a"/>
            </w:pPr>
            <w:r w:rsidRPr="008C13E4">
              <w:t>–</w:t>
            </w:r>
            <w:r w:rsidRPr="008C13E4">
              <w:tab/>
              <w:t>la participación en estos regímenes debe ser no discriminatoria</w:t>
            </w:r>
            <w:r w:rsidRPr="008C13E4">
              <w:rPr>
                <w:b/>
                <w:i/>
              </w:rPr>
              <w:t xml:space="preserve"> y</w:t>
            </w:r>
            <w:r w:rsidRPr="008C13E4">
              <w:t xml:space="preserve"> estar abierta a todos los trabajadores;</w:t>
            </w:r>
          </w:p>
        </w:tc>
        <w:tc>
          <w:tcPr>
            <w:tcW w:w="4876" w:type="dxa"/>
            <w:tcBorders>
              <w:top w:val="nil"/>
              <w:left w:val="nil"/>
              <w:bottom w:val="nil"/>
              <w:right w:val="nil"/>
            </w:tcBorders>
          </w:tcPr>
          <w:p w14:paraId="23959ECB" w14:textId="77777777" w:rsidR="006250B9" w:rsidRPr="008C13E4" w:rsidRDefault="006250B9" w:rsidP="00C46B21">
            <w:pPr>
              <w:pStyle w:val="Normal6a"/>
            </w:pPr>
            <w:r w:rsidRPr="008C13E4">
              <w:t>–</w:t>
            </w:r>
            <w:r w:rsidRPr="008C13E4">
              <w:tab/>
              <w:t>la participación en estos regímenes debe ser no discriminatoria</w:t>
            </w:r>
            <w:r w:rsidRPr="008C13E4">
              <w:rPr>
                <w:b/>
                <w:i/>
              </w:rPr>
              <w:t>,</w:t>
            </w:r>
            <w:r w:rsidRPr="008C13E4">
              <w:t xml:space="preserve"> estar abierta a todos los trabajadores </w:t>
            </w:r>
            <w:r w:rsidRPr="008C13E4">
              <w:rPr>
                <w:b/>
                <w:i/>
              </w:rPr>
              <w:t>y ser exclusiva de estos</w:t>
            </w:r>
            <w:r w:rsidRPr="008C13E4">
              <w:t>;</w:t>
            </w:r>
          </w:p>
        </w:tc>
      </w:tr>
    </w:tbl>
    <w:p w14:paraId="2CF399C8"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85F4601" w14:textId="77777777" w:rsidR="006250B9" w:rsidRPr="008C13E4" w:rsidRDefault="006250B9" w:rsidP="006250B9">
      <w:r w:rsidRPr="00566B91">
        <w:rPr>
          <w:rStyle w:val="HideTWBExt"/>
        </w:rPr>
        <w:t>&lt;/Amend&gt;</w:t>
      </w:r>
    </w:p>
    <w:p w14:paraId="3069371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299</w:t>
      </w:r>
      <w:r w:rsidRPr="00566B91">
        <w:rPr>
          <w:rStyle w:val="HideTWBExt"/>
          <w:b w:val="0"/>
        </w:rPr>
        <w:t>&lt;/NumAm&gt;</w:t>
      </w:r>
    </w:p>
    <w:p w14:paraId="4F7236C1"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6BAB7110" w14:textId="77777777" w:rsidR="006250B9" w:rsidRPr="008C13E4" w:rsidRDefault="006250B9" w:rsidP="006250B9">
      <w:pPr>
        <w:pStyle w:val="NormalBold"/>
      </w:pPr>
      <w:r w:rsidRPr="00566B91">
        <w:rPr>
          <w:rStyle w:val="HideTWBExt"/>
          <w:b w:val="0"/>
        </w:rPr>
        <w:t>&lt;/RepeatBlock-By&gt;</w:t>
      </w:r>
    </w:p>
    <w:p w14:paraId="2B1D62A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15F8E65" w14:textId="77777777" w:rsidR="006250B9" w:rsidRPr="008C13E4" w:rsidRDefault="006250B9" w:rsidP="006250B9">
      <w:pPr>
        <w:pStyle w:val="NormalBold"/>
      </w:pPr>
      <w:r w:rsidRPr="00566B91">
        <w:rPr>
          <w:rStyle w:val="HideTWBExt"/>
          <w:b w:val="0"/>
        </w:rPr>
        <w:t>&lt;Article&gt;</w:t>
      </w:r>
      <w:r w:rsidRPr="008C13E4">
        <w:t>Anexo I – punto 6 – párrafo 2 – guion 3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B31B85E" w14:textId="77777777" w:rsidTr="00C46B21">
        <w:trPr>
          <w:trHeight w:hRule="exact" w:val="240"/>
          <w:jc w:val="center"/>
        </w:trPr>
        <w:tc>
          <w:tcPr>
            <w:tcW w:w="9752" w:type="dxa"/>
            <w:gridSpan w:val="2"/>
            <w:tcBorders>
              <w:top w:val="nil"/>
              <w:left w:val="nil"/>
              <w:bottom w:val="nil"/>
              <w:right w:val="nil"/>
            </w:tcBorders>
          </w:tcPr>
          <w:p w14:paraId="69E682B8" w14:textId="77777777" w:rsidR="006250B9" w:rsidRPr="008C13E4" w:rsidRDefault="006250B9" w:rsidP="00C46B21"/>
        </w:tc>
      </w:tr>
      <w:tr w:rsidR="006250B9" w:rsidRPr="008C13E4" w14:paraId="38F524DF" w14:textId="77777777" w:rsidTr="00C46B21">
        <w:trPr>
          <w:trHeight w:val="240"/>
          <w:jc w:val="center"/>
        </w:trPr>
        <w:tc>
          <w:tcPr>
            <w:tcW w:w="4876" w:type="dxa"/>
            <w:tcBorders>
              <w:top w:val="nil"/>
              <w:left w:val="nil"/>
              <w:bottom w:val="nil"/>
              <w:right w:val="nil"/>
            </w:tcBorders>
          </w:tcPr>
          <w:p w14:paraId="4D7ABAB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85A3D78" w14:textId="77777777" w:rsidR="006250B9" w:rsidRPr="008C13E4" w:rsidRDefault="006250B9" w:rsidP="00C46B21">
            <w:pPr>
              <w:pStyle w:val="AmColumnHeading"/>
            </w:pPr>
            <w:r w:rsidRPr="008C13E4">
              <w:t>Enmienda</w:t>
            </w:r>
          </w:p>
        </w:tc>
      </w:tr>
      <w:tr w:rsidR="006250B9" w:rsidRPr="008C13E4" w14:paraId="5F26A3C9" w14:textId="77777777" w:rsidTr="00C46B21">
        <w:trPr>
          <w:jc w:val="center"/>
        </w:trPr>
        <w:tc>
          <w:tcPr>
            <w:tcW w:w="4876" w:type="dxa"/>
            <w:tcBorders>
              <w:top w:val="nil"/>
              <w:left w:val="nil"/>
              <w:bottom w:val="nil"/>
              <w:right w:val="nil"/>
            </w:tcBorders>
          </w:tcPr>
          <w:p w14:paraId="2F9457A7" w14:textId="77777777" w:rsidR="006250B9" w:rsidRPr="008C13E4" w:rsidRDefault="006250B9" w:rsidP="00C46B21">
            <w:pPr>
              <w:pStyle w:val="Normal6a"/>
            </w:pPr>
          </w:p>
        </w:tc>
        <w:tc>
          <w:tcPr>
            <w:tcW w:w="4876" w:type="dxa"/>
            <w:tcBorders>
              <w:top w:val="nil"/>
              <w:left w:val="nil"/>
              <w:bottom w:val="nil"/>
              <w:right w:val="nil"/>
            </w:tcBorders>
          </w:tcPr>
          <w:p w14:paraId="68F376EF" w14:textId="77777777" w:rsidR="006250B9" w:rsidRPr="008C13E4" w:rsidRDefault="006250B9" w:rsidP="00C46B21">
            <w:pPr>
              <w:pStyle w:val="Normal6a"/>
            </w:pPr>
            <w:r w:rsidRPr="008C13E4">
              <w:rPr>
                <w:b/>
                <w:i/>
              </w:rPr>
              <w:t>–</w:t>
            </w:r>
            <w:r w:rsidRPr="008C13E4">
              <w:tab/>
            </w:r>
            <w:r w:rsidRPr="008C13E4">
              <w:rPr>
                <w:b/>
                <w:i/>
              </w:rPr>
              <w:t>Todos los beneficios obtenidos por los empleados de una SES a través de estas opciones de compra de acciones deben reconocerse como plusvalías en toda la Unión;</w:t>
            </w:r>
          </w:p>
        </w:tc>
      </w:tr>
    </w:tbl>
    <w:p w14:paraId="6866449D"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366318C5" w14:textId="77777777" w:rsidR="006250B9" w:rsidRPr="00566B91" w:rsidRDefault="006250B9" w:rsidP="006250B9">
      <w:pPr>
        <w:rPr>
          <w:lang w:val="sv-SE"/>
        </w:rPr>
      </w:pPr>
      <w:r w:rsidRPr="00566B91">
        <w:rPr>
          <w:rStyle w:val="HideTWBExt"/>
          <w:lang w:val="sv-SE"/>
        </w:rPr>
        <w:t>&lt;/Amend&gt;</w:t>
      </w:r>
    </w:p>
    <w:p w14:paraId="760E63A6"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300</w:t>
      </w:r>
      <w:r w:rsidRPr="00566B91">
        <w:rPr>
          <w:rStyle w:val="HideTWBExt"/>
          <w:b w:val="0"/>
        </w:rPr>
        <w:t>&lt;/NumAm&gt;</w:t>
      </w:r>
    </w:p>
    <w:p w14:paraId="2111D290"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43C7B082" w14:textId="77777777" w:rsidR="006250B9" w:rsidRPr="00566B91" w:rsidRDefault="006250B9" w:rsidP="006250B9">
      <w:pPr>
        <w:pStyle w:val="NormalBold"/>
        <w:rPr>
          <w:lang w:val="sv-SE"/>
        </w:rPr>
      </w:pPr>
      <w:r w:rsidRPr="00566B91">
        <w:rPr>
          <w:rStyle w:val="HideTWBExt"/>
          <w:b w:val="0"/>
        </w:rPr>
        <w:t>&lt;/RepeatBlock-By&gt;</w:t>
      </w:r>
    </w:p>
    <w:p w14:paraId="5ECB4F0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8A3BDA6" w14:textId="77777777" w:rsidR="006250B9" w:rsidRPr="008C13E4" w:rsidRDefault="006250B9" w:rsidP="006250B9">
      <w:pPr>
        <w:pStyle w:val="NormalBold"/>
      </w:pPr>
      <w:r w:rsidRPr="00566B91">
        <w:rPr>
          <w:rStyle w:val="HideTWBExt"/>
          <w:b w:val="0"/>
        </w:rPr>
        <w:t>&lt;Article&gt;</w:t>
      </w:r>
      <w:r w:rsidRPr="008C13E4">
        <w:t>Anexo I – punto 6 – párrafo 2 – guion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DC387E6" w14:textId="77777777" w:rsidTr="00C46B21">
        <w:trPr>
          <w:trHeight w:hRule="exact" w:val="240"/>
          <w:jc w:val="center"/>
        </w:trPr>
        <w:tc>
          <w:tcPr>
            <w:tcW w:w="9752" w:type="dxa"/>
            <w:gridSpan w:val="2"/>
            <w:tcBorders>
              <w:top w:val="nil"/>
              <w:left w:val="nil"/>
              <w:bottom w:val="nil"/>
              <w:right w:val="nil"/>
            </w:tcBorders>
          </w:tcPr>
          <w:p w14:paraId="7CAF57AD" w14:textId="77777777" w:rsidR="006250B9" w:rsidRPr="008C13E4" w:rsidRDefault="006250B9" w:rsidP="00C46B21"/>
        </w:tc>
      </w:tr>
      <w:tr w:rsidR="006250B9" w:rsidRPr="008C13E4" w14:paraId="63B0B536" w14:textId="77777777" w:rsidTr="00C46B21">
        <w:trPr>
          <w:trHeight w:val="240"/>
          <w:jc w:val="center"/>
        </w:trPr>
        <w:tc>
          <w:tcPr>
            <w:tcW w:w="4876" w:type="dxa"/>
            <w:tcBorders>
              <w:top w:val="nil"/>
              <w:left w:val="nil"/>
              <w:bottom w:val="nil"/>
              <w:right w:val="nil"/>
            </w:tcBorders>
          </w:tcPr>
          <w:p w14:paraId="01416CB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5F5043F" w14:textId="77777777" w:rsidR="006250B9" w:rsidRPr="008C13E4" w:rsidRDefault="006250B9" w:rsidP="00C46B21">
            <w:pPr>
              <w:pStyle w:val="AmColumnHeading"/>
            </w:pPr>
            <w:r w:rsidRPr="008C13E4">
              <w:t>Enmienda</w:t>
            </w:r>
          </w:p>
        </w:tc>
      </w:tr>
      <w:tr w:rsidR="006250B9" w:rsidRPr="008C13E4" w14:paraId="0E29C4C2" w14:textId="77777777" w:rsidTr="00C46B21">
        <w:trPr>
          <w:jc w:val="center"/>
        </w:trPr>
        <w:tc>
          <w:tcPr>
            <w:tcW w:w="4876" w:type="dxa"/>
            <w:tcBorders>
              <w:top w:val="nil"/>
              <w:left w:val="nil"/>
              <w:bottom w:val="nil"/>
              <w:right w:val="nil"/>
            </w:tcBorders>
          </w:tcPr>
          <w:p w14:paraId="0D24B322" w14:textId="77777777" w:rsidR="006250B9" w:rsidRPr="008C13E4" w:rsidRDefault="006250B9" w:rsidP="00C46B21">
            <w:pPr>
              <w:pStyle w:val="Normal6a"/>
            </w:pPr>
            <w:r w:rsidRPr="008C13E4">
              <w:t>–</w:t>
            </w:r>
            <w:r w:rsidRPr="008C13E4">
              <w:tab/>
              <w:t xml:space="preserve">la participación en estos regímenes debe seguir siendo voluntaria </w:t>
            </w:r>
            <w:r w:rsidRPr="008C13E4">
              <w:rPr>
                <w:b/>
                <w:i/>
              </w:rPr>
              <w:t>para los trabajadores</w:t>
            </w:r>
            <w:r w:rsidRPr="008C13E4">
              <w:t>;</w:t>
            </w:r>
          </w:p>
        </w:tc>
        <w:tc>
          <w:tcPr>
            <w:tcW w:w="4876" w:type="dxa"/>
            <w:tcBorders>
              <w:top w:val="nil"/>
              <w:left w:val="nil"/>
              <w:bottom w:val="nil"/>
              <w:right w:val="nil"/>
            </w:tcBorders>
          </w:tcPr>
          <w:p w14:paraId="53F8E303" w14:textId="77777777" w:rsidR="006250B9" w:rsidRPr="008C13E4" w:rsidRDefault="006250B9" w:rsidP="00C46B21">
            <w:pPr>
              <w:pStyle w:val="Normal6a"/>
            </w:pPr>
            <w:r w:rsidRPr="008C13E4">
              <w:t>–</w:t>
            </w:r>
            <w:r w:rsidRPr="008C13E4">
              <w:tab/>
              <w:t>la participación en estos regímenes debe seguir siendo voluntaria;</w:t>
            </w:r>
          </w:p>
        </w:tc>
      </w:tr>
    </w:tbl>
    <w:p w14:paraId="736DF1B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BDEA589" w14:textId="77777777" w:rsidR="006250B9" w:rsidRPr="008C13E4" w:rsidRDefault="006250B9" w:rsidP="006250B9">
      <w:r w:rsidRPr="00566B91">
        <w:rPr>
          <w:rStyle w:val="HideTWBExt"/>
        </w:rPr>
        <w:t>&lt;/Amend&gt;</w:t>
      </w:r>
    </w:p>
    <w:p w14:paraId="642FA4F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301</w:t>
      </w:r>
      <w:r w:rsidRPr="00566B91">
        <w:rPr>
          <w:rStyle w:val="HideTWBExt"/>
          <w:b w:val="0"/>
        </w:rPr>
        <w:t>&lt;/NumAm&gt;</w:t>
      </w:r>
    </w:p>
    <w:p w14:paraId="12D99591"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404BA7BA" w14:textId="77777777" w:rsidR="006250B9" w:rsidRPr="008C13E4" w:rsidRDefault="006250B9" w:rsidP="006250B9">
      <w:pPr>
        <w:pStyle w:val="NormalBold"/>
      </w:pPr>
      <w:r w:rsidRPr="00566B91">
        <w:rPr>
          <w:rStyle w:val="HideTWBExt"/>
          <w:b w:val="0"/>
        </w:rPr>
        <w:t>&lt;/RepeatBlock-By&gt;</w:t>
      </w:r>
    </w:p>
    <w:p w14:paraId="316E726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52869A1" w14:textId="77777777" w:rsidR="006250B9" w:rsidRPr="008C13E4" w:rsidRDefault="006250B9" w:rsidP="006250B9">
      <w:pPr>
        <w:pStyle w:val="NormalBold"/>
      </w:pPr>
      <w:r w:rsidRPr="00566B91">
        <w:rPr>
          <w:rStyle w:val="HideTWBExt"/>
          <w:b w:val="0"/>
        </w:rPr>
        <w:t>&lt;Article&gt;</w:t>
      </w:r>
      <w:r w:rsidRPr="008C13E4">
        <w:t>Anexo I – punto 6 – párrafo 2 – guion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310CF92" w14:textId="77777777" w:rsidTr="00C46B21">
        <w:trPr>
          <w:trHeight w:hRule="exact" w:val="240"/>
          <w:jc w:val="center"/>
        </w:trPr>
        <w:tc>
          <w:tcPr>
            <w:tcW w:w="9752" w:type="dxa"/>
            <w:gridSpan w:val="2"/>
            <w:tcBorders>
              <w:top w:val="nil"/>
              <w:left w:val="nil"/>
              <w:bottom w:val="nil"/>
              <w:right w:val="nil"/>
            </w:tcBorders>
          </w:tcPr>
          <w:p w14:paraId="2A6941DF" w14:textId="77777777" w:rsidR="006250B9" w:rsidRPr="008C13E4" w:rsidRDefault="006250B9" w:rsidP="00C46B21"/>
        </w:tc>
      </w:tr>
      <w:tr w:rsidR="006250B9" w:rsidRPr="008C13E4" w14:paraId="6FE58361" w14:textId="77777777" w:rsidTr="00C46B21">
        <w:trPr>
          <w:trHeight w:val="240"/>
          <w:jc w:val="center"/>
        </w:trPr>
        <w:tc>
          <w:tcPr>
            <w:tcW w:w="4876" w:type="dxa"/>
            <w:tcBorders>
              <w:top w:val="nil"/>
              <w:left w:val="nil"/>
              <w:bottom w:val="nil"/>
              <w:right w:val="nil"/>
            </w:tcBorders>
          </w:tcPr>
          <w:p w14:paraId="56F7D96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D5CE5B6" w14:textId="77777777" w:rsidR="006250B9" w:rsidRPr="008C13E4" w:rsidRDefault="006250B9" w:rsidP="00C46B21">
            <w:pPr>
              <w:pStyle w:val="AmColumnHeading"/>
            </w:pPr>
            <w:r w:rsidRPr="008C13E4">
              <w:t>Enmienda</w:t>
            </w:r>
          </w:p>
        </w:tc>
      </w:tr>
      <w:tr w:rsidR="006250B9" w:rsidRPr="008C13E4" w14:paraId="0E77F0B9" w14:textId="77777777" w:rsidTr="00C46B21">
        <w:trPr>
          <w:jc w:val="center"/>
        </w:trPr>
        <w:tc>
          <w:tcPr>
            <w:tcW w:w="4876" w:type="dxa"/>
            <w:tcBorders>
              <w:top w:val="nil"/>
              <w:left w:val="nil"/>
              <w:bottom w:val="nil"/>
              <w:right w:val="nil"/>
            </w:tcBorders>
          </w:tcPr>
          <w:p w14:paraId="52EE21A3" w14:textId="77777777" w:rsidR="006250B9" w:rsidRPr="008C13E4" w:rsidRDefault="006250B9" w:rsidP="00C46B21">
            <w:pPr>
              <w:pStyle w:val="Normal6a"/>
            </w:pPr>
            <w:r w:rsidRPr="008C13E4">
              <w:t>–</w:t>
            </w:r>
            <w:r w:rsidRPr="008C13E4">
              <w:tab/>
              <w:t xml:space="preserve">la participación en estos regímenes debe seguir siendo voluntaria </w:t>
            </w:r>
            <w:r w:rsidRPr="008C13E4">
              <w:rPr>
                <w:b/>
                <w:i/>
              </w:rPr>
              <w:t>para los trabajadores</w:t>
            </w:r>
            <w:r w:rsidRPr="008C13E4">
              <w:t>;</w:t>
            </w:r>
          </w:p>
        </w:tc>
        <w:tc>
          <w:tcPr>
            <w:tcW w:w="4876" w:type="dxa"/>
            <w:tcBorders>
              <w:top w:val="nil"/>
              <w:left w:val="nil"/>
              <w:bottom w:val="nil"/>
              <w:right w:val="nil"/>
            </w:tcBorders>
          </w:tcPr>
          <w:p w14:paraId="148D5EBB" w14:textId="77777777" w:rsidR="006250B9" w:rsidRPr="008C13E4" w:rsidRDefault="006250B9" w:rsidP="00C46B21">
            <w:pPr>
              <w:pStyle w:val="Normal6a"/>
            </w:pPr>
            <w:r w:rsidRPr="008C13E4">
              <w:t>–</w:t>
            </w:r>
            <w:r w:rsidRPr="008C13E4">
              <w:tab/>
              <w:t>la participación en estos regímenes debe seguir siendo voluntaria;</w:t>
            </w:r>
          </w:p>
        </w:tc>
      </w:tr>
    </w:tbl>
    <w:p w14:paraId="2A5A92F2"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6FC4080E" w14:textId="77777777" w:rsidR="006250B9" w:rsidRPr="00566B91" w:rsidRDefault="006250B9" w:rsidP="006250B9">
      <w:pPr>
        <w:rPr>
          <w:lang w:val="sv-SE"/>
        </w:rPr>
      </w:pPr>
      <w:r w:rsidRPr="00566B91">
        <w:rPr>
          <w:rStyle w:val="HideTWBExt"/>
          <w:lang w:val="sv-SE"/>
        </w:rPr>
        <w:t>&lt;/Amend&gt;</w:t>
      </w:r>
    </w:p>
    <w:p w14:paraId="1D0FC86E"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302</w:t>
      </w:r>
      <w:r w:rsidRPr="00566B91">
        <w:rPr>
          <w:rStyle w:val="HideTWBExt"/>
          <w:b w:val="0"/>
        </w:rPr>
        <w:t>&lt;/NumAm&gt;</w:t>
      </w:r>
    </w:p>
    <w:p w14:paraId="0188F02B"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7D724AAE" w14:textId="77777777" w:rsidR="006250B9" w:rsidRPr="00566B91" w:rsidRDefault="006250B9" w:rsidP="006250B9">
      <w:pPr>
        <w:pStyle w:val="NormalBold"/>
        <w:rPr>
          <w:lang w:val="sv-SE"/>
        </w:rPr>
      </w:pPr>
      <w:r w:rsidRPr="00566B91">
        <w:rPr>
          <w:rStyle w:val="HideTWBExt"/>
          <w:b w:val="0"/>
        </w:rPr>
        <w:t>&lt;/RepeatBlock-By&gt;</w:t>
      </w:r>
    </w:p>
    <w:p w14:paraId="24A7E3B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7D85F50" w14:textId="77777777" w:rsidR="006250B9" w:rsidRPr="008C13E4" w:rsidRDefault="006250B9" w:rsidP="006250B9">
      <w:pPr>
        <w:pStyle w:val="NormalBold"/>
      </w:pPr>
      <w:r w:rsidRPr="00566B91">
        <w:rPr>
          <w:rStyle w:val="HideTWBExt"/>
          <w:b w:val="0"/>
        </w:rPr>
        <w:t>&lt;Article&gt;</w:t>
      </w:r>
      <w:r w:rsidRPr="008C13E4">
        <w:t>Anexo I – punto 6 – párrafo 2 – guion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DD603DF" w14:textId="77777777" w:rsidTr="00C46B21">
        <w:trPr>
          <w:trHeight w:hRule="exact" w:val="240"/>
          <w:jc w:val="center"/>
        </w:trPr>
        <w:tc>
          <w:tcPr>
            <w:tcW w:w="9752" w:type="dxa"/>
            <w:gridSpan w:val="2"/>
            <w:tcBorders>
              <w:top w:val="nil"/>
              <w:left w:val="nil"/>
              <w:bottom w:val="nil"/>
              <w:right w:val="nil"/>
            </w:tcBorders>
          </w:tcPr>
          <w:p w14:paraId="22CD6CDC" w14:textId="77777777" w:rsidR="006250B9" w:rsidRPr="008C13E4" w:rsidRDefault="006250B9" w:rsidP="00C46B21"/>
        </w:tc>
      </w:tr>
      <w:tr w:rsidR="006250B9" w:rsidRPr="008C13E4" w14:paraId="0E7B7DA6" w14:textId="77777777" w:rsidTr="00C46B21">
        <w:trPr>
          <w:trHeight w:val="240"/>
          <w:jc w:val="center"/>
        </w:trPr>
        <w:tc>
          <w:tcPr>
            <w:tcW w:w="4876" w:type="dxa"/>
            <w:tcBorders>
              <w:top w:val="nil"/>
              <w:left w:val="nil"/>
              <w:bottom w:val="nil"/>
              <w:right w:val="nil"/>
            </w:tcBorders>
          </w:tcPr>
          <w:p w14:paraId="565F549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23CB86A" w14:textId="77777777" w:rsidR="006250B9" w:rsidRPr="008C13E4" w:rsidRDefault="006250B9" w:rsidP="00C46B21">
            <w:pPr>
              <w:pStyle w:val="AmColumnHeading"/>
            </w:pPr>
            <w:r w:rsidRPr="008C13E4">
              <w:t>Enmienda</w:t>
            </w:r>
          </w:p>
        </w:tc>
      </w:tr>
      <w:tr w:rsidR="006250B9" w:rsidRPr="008C13E4" w14:paraId="3484BBE7" w14:textId="77777777" w:rsidTr="00C46B21">
        <w:trPr>
          <w:jc w:val="center"/>
        </w:trPr>
        <w:tc>
          <w:tcPr>
            <w:tcW w:w="4876" w:type="dxa"/>
            <w:tcBorders>
              <w:top w:val="nil"/>
              <w:left w:val="nil"/>
              <w:bottom w:val="nil"/>
              <w:right w:val="nil"/>
            </w:tcBorders>
          </w:tcPr>
          <w:p w14:paraId="328FF331" w14:textId="77777777" w:rsidR="006250B9" w:rsidRPr="008C13E4" w:rsidRDefault="006250B9" w:rsidP="00C46B21">
            <w:pPr>
              <w:pStyle w:val="Normal6a"/>
            </w:pPr>
            <w:r w:rsidRPr="008C13E4">
              <w:rPr>
                <w:b/>
                <w:i/>
              </w:rPr>
              <w:t>–</w:t>
            </w:r>
            <w:r w:rsidRPr="008C13E4">
              <w:tab/>
            </w:r>
            <w:r w:rsidRPr="008C13E4">
              <w:rPr>
                <w:b/>
                <w:i/>
              </w:rPr>
              <w:t>estos regímenes deben ir acompañados de mecanismos destinados a proteger a los empleados frente a riesgos financieros irrazonables.</w:t>
            </w:r>
          </w:p>
        </w:tc>
        <w:tc>
          <w:tcPr>
            <w:tcW w:w="4876" w:type="dxa"/>
            <w:tcBorders>
              <w:top w:val="nil"/>
              <w:left w:val="nil"/>
              <w:bottom w:val="nil"/>
              <w:right w:val="nil"/>
            </w:tcBorders>
          </w:tcPr>
          <w:p w14:paraId="577166E1" w14:textId="77777777" w:rsidR="006250B9" w:rsidRPr="008C13E4" w:rsidRDefault="006250B9" w:rsidP="00C46B21">
            <w:pPr>
              <w:pStyle w:val="Normal6a"/>
            </w:pPr>
            <w:r w:rsidRPr="008C13E4">
              <w:rPr>
                <w:b/>
                <w:i/>
              </w:rPr>
              <w:t>suprimido</w:t>
            </w:r>
          </w:p>
        </w:tc>
      </w:tr>
    </w:tbl>
    <w:p w14:paraId="6329518D"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32A76BF" w14:textId="77777777" w:rsidR="006250B9" w:rsidRPr="008C13E4" w:rsidRDefault="006250B9" w:rsidP="006250B9">
      <w:r w:rsidRPr="00566B91">
        <w:rPr>
          <w:rStyle w:val="HideTWBExt"/>
        </w:rPr>
        <w:t>&lt;/Amend&gt;</w:t>
      </w:r>
    </w:p>
    <w:p w14:paraId="3C80DB6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303</w:t>
      </w:r>
      <w:r w:rsidRPr="00566B91">
        <w:rPr>
          <w:rStyle w:val="HideTWBExt"/>
          <w:b w:val="0"/>
        </w:rPr>
        <w:t>&lt;/NumAm&gt;</w:t>
      </w:r>
    </w:p>
    <w:p w14:paraId="366DCEAB"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2D9E3E34" w14:textId="77777777" w:rsidR="006250B9" w:rsidRPr="008C13E4" w:rsidRDefault="006250B9" w:rsidP="006250B9">
      <w:pPr>
        <w:pStyle w:val="NormalBold"/>
      </w:pPr>
      <w:r w:rsidRPr="00566B91">
        <w:rPr>
          <w:rStyle w:val="HideTWBExt"/>
          <w:b w:val="0"/>
        </w:rPr>
        <w:t>&lt;/RepeatBlock-By&gt;</w:t>
      </w:r>
    </w:p>
    <w:p w14:paraId="2AC520B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783EAEF" w14:textId="77777777" w:rsidR="006250B9" w:rsidRPr="00566B91" w:rsidRDefault="006250B9" w:rsidP="006250B9">
      <w:pPr>
        <w:pStyle w:val="NormalBold"/>
        <w:rPr>
          <w:lang w:val="it-IT"/>
        </w:rPr>
      </w:pPr>
      <w:r w:rsidRPr="00566B91">
        <w:rPr>
          <w:rStyle w:val="HideTWBExt"/>
          <w:b w:val="0"/>
        </w:rPr>
        <w:t>&lt;Article&gt;</w:t>
      </w:r>
      <w:proofErr w:type="spellStart"/>
      <w:r w:rsidRPr="00566B91">
        <w:rPr>
          <w:lang w:val="it-IT"/>
        </w:rPr>
        <w:t>Anexo</w:t>
      </w:r>
      <w:proofErr w:type="spellEnd"/>
      <w:r w:rsidRPr="00566B91">
        <w:rPr>
          <w:lang w:val="it-IT"/>
        </w:rPr>
        <w:t xml:space="preserve"> I – punto 6 – </w:t>
      </w:r>
      <w:proofErr w:type="spellStart"/>
      <w:r w:rsidRPr="00566B91">
        <w:rPr>
          <w:lang w:val="it-IT"/>
        </w:rPr>
        <w:t>párrafo</w:t>
      </w:r>
      <w:proofErr w:type="spellEnd"/>
      <w:r w:rsidRPr="00566B91">
        <w:rPr>
          <w:lang w:val="it-IT"/>
        </w:rPr>
        <w:t xml:space="preserve"> 2 – </w:t>
      </w:r>
      <w:proofErr w:type="spellStart"/>
      <w:r w:rsidRPr="00566B91">
        <w:rPr>
          <w:lang w:val="it-IT"/>
        </w:rPr>
        <w:t>guion</w:t>
      </w:r>
      <w:proofErr w:type="spellEnd"/>
      <w:r w:rsidRPr="00566B91">
        <w:rPr>
          <w:lang w:val="it-IT"/>
        </w:rPr>
        <w:t xml:space="preserve">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566B91" w14:paraId="77982E14" w14:textId="77777777" w:rsidTr="00C46B21">
        <w:trPr>
          <w:trHeight w:hRule="exact" w:val="240"/>
          <w:jc w:val="center"/>
        </w:trPr>
        <w:tc>
          <w:tcPr>
            <w:tcW w:w="9752" w:type="dxa"/>
            <w:gridSpan w:val="2"/>
            <w:tcBorders>
              <w:top w:val="nil"/>
              <w:left w:val="nil"/>
              <w:bottom w:val="nil"/>
              <w:right w:val="nil"/>
            </w:tcBorders>
          </w:tcPr>
          <w:p w14:paraId="4AD8BB59" w14:textId="77777777" w:rsidR="006250B9" w:rsidRPr="00566B91" w:rsidRDefault="006250B9" w:rsidP="00C46B21">
            <w:pPr>
              <w:rPr>
                <w:lang w:val="it-IT"/>
              </w:rPr>
            </w:pPr>
          </w:p>
        </w:tc>
      </w:tr>
      <w:tr w:rsidR="006250B9" w:rsidRPr="008C13E4" w14:paraId="56196FAE" w14:textId="77777777" w:rsidTr="00C46B21">
        <w:trPr>
          <w:trHeight w:val="240"/>
          <w:jc w:val="center"/>
        </w:trPr>
        <w:tc>
          <w:tcPr>
            <w:tcW w:w="4876" w:type="dxa"/>
            <w:tcBorders>
              <w:top w:val="nil"/>
              <w:left w:val="nil"/>
              <w:bottom w:val="nil"/>
              <w:right w:val="nil"/>
            </w:tcBorders>
          </w:tcPr>
          <w:p w14:paraId="242CB2E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1D8D2BC" w14:textId="77777777" w:rsidR="006250B9" w:rsidRPr="008C13E4" w:rsidRDefault="006250B9" w:rsidP="00C46B21">
            <w:pPr>
              <w:pStyle w:val="AmColumnHeading"/>
            </w:pPr>
            <w:r w:rsidRPr="008C13E4">
              <w:t>Enmienda</w:t>
            </w:r>
          </w:p>
        </w:tc>
      </w:tr>
      <w:tr w:rsidR="006250B9" w:rsidRPr="008C13E4" w14:paraId="68A009A5" w14:textId="77777777" w:rsidTr="00C46B21">
        <w:trPr>
          <w:jc w:val="center"/>
        </w:trPr>
        <w:tc>
          <w:tcPr>
            <w:tcW w:w="4876" w:type="dxa"/>
            <w:tcBorders>
              <w:top w:val="nil"/>
              <w:left w:val="nil"/>
              <w:bottom w:val="nil"/>
              <w:right w:val="nil"/>
            </w:tcBorders>
          </w:tcPr>
          <w:p w14:paraId="28DE49F1" w14:textId="77777777" w:rsidR="006250B9" w:rsidRPr="008C13E4" w:rsidRDefault="006250B9" w:rsidP="00C46B21">
            <w:pPr>
              <w:pStyle w:val="Normal6a"/>
            </w:pPr>
            <w:r w:rsidRPr="008C13E4">
              <w:rPr>
                <w:b/>
                <w:i/>
              </w:rPr>
              <w:t>–</w:t>
            </w:r>
            <w:r w:rsidRPr="008C13E4">
              <w:tab/>
            </w:r>
            <w:r w:rsidRPr="008C13E4">
              <w:rPr>
                <w:b/>
                <w:i/>
              </w:rPr>
              <w:t>estos regímenes deben ir acompañados de mecanismos destinados a proteger a los empleados frente a riesgos financieros irrazonables.</w:t>
            </w:r>
          </w:p>
        </w:tc>
        <w:tc>
          <w:tcPr>
            <w:tcW w:w="4876" w:type="dxa"/>
            <w:tcBorders>
              <w:top w:val="nil"/>
              <w:left w:val="nil"/>
              <w:bottom w:val="nil"/>
              <w:right w:val="nil"/>
            </w:tcBorders>
          </w:tcPr>
          <w:p w14:paraId="72C77352" w14:textId="77777777" w:rsidR="006250B9" w:rsidRPr="008C13E4" w:rsidRDefault="006250B9" w:rsidP="00C46B21">
            <w:pPr>
              <w:pStyle w:val="Normal6a"/>
            </w:pPr>
            <w:r w:rsidRPr="008C13E4">
              <w:rPr>
                <w:b/>
                <w:i/>
              </w:rPr>
              <w:t>suprimido</w:t>
            </w:r>
          </w:p>
        </w:tc>
      </w:tr>
    </w:tbl>
    <w:p w14:paraId="5E9EFEB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49DC0E4" w14:textId="77777777" w:rsidR="006250B9" w:rsidRPr="008C13E4" w:rsidRDefault="006250B9" w:rsidP="006250B9">
      <w:r w:rsidRPr="00566B91">
        <w:rPr>
          <w:rStyle w:val="HideTWBExt"/>
        </w:rPr>
        <w:t>&lt;/Amend&gt;</w:t>
      </w:r>
    </w:p>
    <w:p w14:paraId="4C365D8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304</w:t>
      </w:r>
      <w:r w:rsidRPr="00566B91">
        <w:rPr>
          <w:rStyle w:val="HideTWBExt"/>
          <w:b w:val="0"/>
        </w:rPr>
        <w:t>&lt;/NumAm&gt;</w:t>
      </w:r>
    </w:p>
    <w:p w14:paraId="5CAFEF4B"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647C00DD" w14:textId="77777777" w:rsidR="006250B9" w:rsidRPr="008C13E4" w:rsidRDefault="006250B9" w:rsidP="006250B9">
      <w:pPr>
        <w:pStyle w:val="NormalBold"/>
      </w:pPr>
      <w:r w:rsidRPr="00566B91">
        <w:rPr>
          <w:rStyle w:val="HideTWBExt"/>
          <w:b w:val="0"/>
        </w:rPr>
        <w:t>&lt;/RepeatBlock-By&gt;</w:t>
      </w:r>
    </w:p>
    <w:p w14:paraId="0439F85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EF954E9" w14:textId="77777777" w:rsidR="006250B9" w:rsidRPr="00566B91" w:rsidRDefault="006250B9" w:rsidP="006250B9">
      <w:pPr>
        <w:pStyle w:val="NormalBold"/>
        <w:rPr>
          <w:lang w:val="it-IT"/>
        </w:rPr>
      </w:pPr>
      <w:r w:rsidRPr="00566B91">
        <w:rPr>
          <w:rStyle w:val="HideTWBExt"/>
          <w:b w:val="0"/>
        </w:rPr>
        <w:t>&lt;Article&gt;</w:t>
      </w:r>
      <w:proofErr w:type="spellStart"/>
      <w:r w:rsidRPr="00566B91">
        <w:rPr>
          <w:lang w:val="it-IT"/>
        </w:rPr>
        <w:t>Anexo</w:t>
      </w:r>
      <w:proofErr w:type="spellEnd"/>
      <w:r w:rsidRPr="00566B91">
        <w:rPr>
          <w:lang w:val="it-IT"/>
        </w:rPr>
        <w:t xml:space="preserve"> I – punto 6 – </w:t>
      </w:r>
      <w:proofErr w:type="spellStart"/>
      <w:r w:rsidRPr="00566B91">
        <w:rPr>
          <w:lang w:val="it-IT"/>
        </w:rPr>
        <w:t>párrafo</w:t>
      </w:r>
      <w:proofErr w:type="spellEnd"/>
      <w:r w:rsidRPr="00566B91">
        <w:rPr>
          <w:lang w:val="it-IT"/>
        </w:rPr>
        <w:t xml:space="preserve"> 2 – </w:t>
      </w:r>
      <w:proofErr w:type="spellStart"/>
      <w:r w:rsidRPr="00566B91">
        <w:rPr>
          <w:lang w:val="it-IT"/>
        </w:rPr>
        <w:t>guion</w:t>
      </w:r>
      <w:proofErr w:type="spellEnd"/>
      <w:r w:rsidRPr="00566B91">
        <w:rPr>
          <w:lang w:val="it-IT"/>
        </w:rPr>
        <w:t xml:space="preserve">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566B91" w14:paraId="416D04D5" w14:textId="77777777" w:rsidTr="00C46B21">
        <w:trPr>
          <w:trHeight w:hRule="exact" w:val="240"/>
          <w:jc w:val="center"/>
        </w:trPr>
        <w:tc>
          <w:tcPr>
            <w:tcW w:w="9752" w:type="dxa"/>
            <w:gridSpan w:val="2"/>
            <w:tcBorders>
              <w:top w:val="nil"/>
              <w:left w:val="nil"/>
              <w:bottom w:val="nil"/>
              <w:right w:val="nil"/>
            </w:tcBorders>
          </w:tcPr>
          <w:p w14:paraId="7E3B3BAB" w14:textId="77777777" w:rsidR="006250B9" w:rsidRPr="00566B91" w:rsidRDefault="006250B9" w:rsidP="00C46B21">
            <w:pPr>
              <w:rPr>
                <w:lang w:val="it-IT"/>
              </w:rPr>
            </w:pPr>
          </w:p>
        </w:tc>
      </w:tr>
      <w:tr w:rsidR="006250B9" w:rsidRPr="008C13E4" w14:paraId="773AEDB9" w14:textId="77777777" w:rsidTr="00C46B21">
        <w:trPr>
          <w:trHeight w:val="240"/>
          <w:jc w:val="center"/>
        </w:trPr>
        <w:tc>
          <w:tcPr>
            <w:tcW w:w="4876" w:type="dxa"/>
            <w:tcBorders>
              <w:top w:val="nil"/>
              <w:left w:val="nil"/>
              <w:bottom w:val="nil"/>
              <w:right w:val="nil"/>
            </w:tcBorders>
          </w:tcPr>
          <w:p w14:paraId="0E5F4702"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833D337" w14:textId="77777777" w:rsidR="006250B9" w:rsidRPr="008C13E4" w:rsidRDefault="006250B9" w:rsidP="00C46B21">
            <w:pPr>
              <w:pStyle w:val="AmColumnHeading"/>
            </w:pPr>
            <w:r w:rsidRPr="008C13E4">
              <w:t>Enmienda</w:t>
            </w:r>
          </w:p>
        </w:tc>
      </w:tr>
      <w:tr w:rsidR="006250B9" w:rsidRPr="008C13E4" w14:paraId="2D626E65" w14:textId="77777777" w:rsidTr="00C46B21">
        <w:trPr>
          <w:jc w:val="center"/>
        </w:trPr>
        <w:tc>
          <w:tcPr>
            <w:tcW w:w="4876" w:type="dxa"/>
            <w:tcBorders>
              <w:top w:val="nil"/>
              <w:left w:val="nil"/>
              <w:bottom w:val="nil"/>
              <w:right w:val="nil"/>
            </w:tcBorders>
          </w:tcPr>
          <w:p w14:paraId="2ABEBF14" w14:textId="77777777" w:rsidR="006250B9" w:rsidRPr="008C13E4" w:rsidRDefault="006250B9" w:rsidP="00C46B21">
            <w:pPr>
              <w:pStyle w:val="Normal6a"/>
            </w:pPr>
            <w:r w:rsidRPr="008C13E4">
              <w:t>–</w:t>
            </w:r>
            <w:r w:rsidRPr="008C13E4">
              <w:tab/>
              <w:t>estos regímenes deben ir acompañados de mecanismos destinados a proteger a los empleados frente a riesgos financieros irrazonables.</w:t>
            </w:r>
          </w:p>
        </w:tc>
        <w:tc>
          <w:tcPr>
            <w:tcW w:w="4876" w:type="dxa"/>
            <w:tcBorders>
              <w:top w:val="nil"/>
              <w:left w:val="nil"/>
              <w:bottom w:val="nil"/>
              <w:right w:val="nil"/>
            </w:tcBorders>
          </w:tcPr>
          <w:p w14:paraId="72B53941" w14:textId="77777777" w:rsidR="006250B9" w:rsidRPr="008C13E4" w:rsidRDefault="006250B9" w:rsidP="00C46B21">
            <w:pPr>
              <w:pStyle w:val="Normal6a"/>
            </w:pPr>
            <w:r w:rsidRPr="008C13E4">
              <w:t>–</w:t>
            </w:r>
            <w:r w:rsidRPr="008C13E4">
              <w:tab/>
              <w:t xml:space="preserve">estos regímenes deben ir acompañados de mecanismos destinados a proteger a los empleados frente a riesgos financieros irrazonables </w:t>
            </w:r>
            <w:r w:rsidRPr="008C13E4">
              <w:rPr>
                <w:b/>
                <w:i/>
              </w:rPr>
              <w:t>y de una cláusula de salvaguardia europea sobre la valoración de los instrumentos de capital de los empleados para garantizar la seguridad jurídica y minimizar las cargas y los costes administrativos</w:t>
            </w:r>
            <w:r w:rsidRPr="008C13E4">
              <w:t>.</w:t>
            </w:r>
          </w:p>
        </w:tc>
      </w:tr>
    </w:tbl>
    <w:p w14:paraId="3431F53B"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7B99986B" w14:textId="77777777" w:rsidR="006250B9" w:rsidRPr="00566B91" w:rsidRDefault="006250B9" w:rsidP="006250B9">
      <w:pPr>
        <w:rPr>
          <w:lang w:val="en-GB"/>
        </w:rPr>
      </w:pPr>
      <w:r w:rsidRPr="00566B91">
        <w:rPr>
          <w:rStyle w:val="HideTWBExt"/>
          <w:lang w:val="en-GB"/>
        </w:rPr>
        <w:t>&lt;/Amend&gt;</w:t>
      </w:r>
    </w:p>
    <w:p w14:paraId="10E9C824"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305</w:t>
      </w:r>
      <w:r w:rsidRPr="00566B91">
        <w:rPr>
          <w:rStyle w:val="HideTWBExt"/>
          <w:b w:val="0"/>
        </w:rPr>
        <w:t>&lt;/NumAm&gt;</w:t>
      </w:r>
    </w:p>
    <w:p w14:paraId="73AFD023"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Victor Negrescu</w:t>
      </w:r>
      <w:r w:rsidRPr="00566B91">
        <w:rPr>
          <w:rStyle w:val="HideTWBExt"/>
          <w:b w:val="0"/>
        </w:rPr>
        <w:t>&lt;/Members&gt;</w:t>
      </w:r>
    </w:p>
    <w:p w14:paraId="3AD0BE5C" w14:textId="77777777" w:rsidR="006250B9" w:rsidRPr="00566B91" w:rsidRDefault="006250B9" w:rsidP="006250B9">
      <w:pPr>
        <w:pStyle w:val="NormalBold"/>
        <w:rPr>
          <w:lang w:val="en-GB"/>
        </w:rPr>
      </w:pPr>
      <w:r w:rsidRPr="00566B91">
        <w:rPr>
          <w:rStyle w:val="HideTWBExt"/>
          <w:b w:val="0"/>
        </w:rPr>
        <w:t>&lt;/RepeatBlock-By&gt;</w:t>
      </w:r>
    </w:p>
    <w:p w14:paraId="75239BC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21BD84A" w14:textId="77777777" w:rsidR="006250B9" w:rsidRPr="008C13E4" w:rsidRDefault="006250B9" w:rsidP="006250B9">
      <w:pPr>
        <w:pStyle w:val="NormalBold"/>
      </w:pPr>
      <w:r w:rsidRPr="00566B91">
        <w:rPr>
          <w:rStyle w:val="HideTWBExt"/>
          <w:b w:val="0"/>
        </w:rPr>
        <w:t>&lt;Article&gt;</w:t>
      </w:r>
      <w:r w:rsidRPr="008C13E4">
        <w:t>Anexo I – punto 6 – párrafo 2 – guion 5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0B23D3A" w14:textId="77777777" w:rsidTr="00C46B21">
        <w:trPr>
          <w:trHeight w:hRule="exact" w:val="240"/>
          <w:jc w:val="center"/>
        </w:trPr>
        <w:tc>
          <w:tcPr>
            <w:tcW w:w="9752" w:type="dxa"/>
            <w:gridSpan w:val="2"/>
            <w:tcBorders>
              <w:top w:val="nil"/>
              <w:left w:val="nil"/>
              <w:bottom w:val="nil"/>
              <w:right w:val="nil"/>
            </w:tcBorders>
          </w:tcPr>
          <w:p w14:paraId="31457550" w14:textId="77777777" w:rsidR="006250B9" w:rsidRPr="008C13E4" w:rsidRDefault="006250B9" w:rsidP="00C46B21"/>
        </w:tc>
      </w:tr>
      <w:tr w:rsidR="006250B9" w:rsidRPr="008C13E4" w14:paraId="6F9AE2ED" w14:textId="77777777" w:rsidTr="00C46B21">
        <w:trPr>
          <w:trHeight w:val="240"/>
          <w:jc w:val="center"/>
        </w:trPr>
        <w:tc>
          <w:tcPr>
            <w:tcW w:w="4876" w:type="dxa"/>
            <w:tcBorders>
              <w:top w:val="nil"/>
              <w:left w:val="nil"/>
              <w:bottom w:val="nil"/>
              <w:right w:val="nil"/>
            </w:tcBorders>
          </w:tcPr>
          <w:p w14:paraId="60E3B8A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B2EDB2C" w14:textId="77777777" w:rsidR="006250B9" w:rsidRPr="008C13E4" w:rsidRDefault="006250B9" w:rsidP="00C46B21">
            <w:pPr>
              <w:pStyle w:val="AmColumnHeading"/>
            </w:pPr>
            <w:r w:rsidRPr="008C13E4">
              <w:t>Enmienda</w:t>
            </w:r>
          </w:p>
        </w:tc>
      </w:tr>
      <w:tr w:rsidR="006250B9" w:rsidRPr="008C13E4" w14:paraId="0AD3F6B1" w14:textId="77777777" w:rsidTr="00C46B21">
        <w:trPr>
          <w:jc w:val="center"/>
        </w:trPr>
        <w:tc>
          <w:tcPr>
            <w:tcW w:w="4876" w:type="dxa"/>
            <w:tcBorders>
              <w:top w:val="nil"/>
              <w:left w:val="nil"/>
              <w:bottom w:val="nil"/>
              <w:right w:val="nil"/>
            </w:tcBorders>
          </w:tcPr>
          <w:p w14:paraId="240083ED" w14:textId="77777777" w:rsidR="006250B9" w:rsidRPr="008C13E4" w:rsidRDefault="006250B9" w:rsidP="00C46B21">
            <w:pPr>
              <w:pStyle w:val="Normal6a"/>
            </w:pPr>
          </w:p>
        </w:tc>
        <w:tc>
          <w:tcPr>
            <w:tcW w:w="4876" w:type="dxa"/>
            <w:tcBorders>
              <w:top w:val="nil"/>
              <w:left w:val="nil"/>
              <w:bottom w:val="nil"/>
              <w:right w:val="nil"/>
            </w:tcBorders>
          </w:tcPr>
          <w:p w14:paraId="42D1EF3E" w14:textId="77777777" w:rsidR="006250B9" w:rsidRPr="008C13E4" w:rsidRDefault="006250B9" w:rsidP="00C46B21">
            <w:pPr>
              <w:pStyle w:val="Normal6a"/>
            </w:pPr>
            <w:r w:rsidRPr="008C13E4">
              <w:rPr>
                <w:b/>
                <w:i/>
              </w:rPr>
              <w:t>–</w:t>
            </w:r>
            <w:r w:rsidRPr="008C13E4">
              <w:tab/>
            </w:r>
            <w:r w:rsidRPr="008C13E4">
              <w:rPr>
                <w:b/>
                <w:i/>
              </w:rPr>
              <w:t>estos regímenes deben contribuir a la cohesión en toda la Unión, garantizando la igualdad de oportunidades para los trabajadores, independientemente de que estén establecidos en zonas rurales o urbanas, o en Estados miembros con diferentes niveles de desarrollo económico;</w:t>
            </w:r>
          </w:p>
        </w:tc>
      </w:tr>
    </w:tbl>
    <w:p w14:paraId="00AB9DA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2CAB4E0" w14:textId="77777777" w:rsidR="006250B9" w:rsidRPr="008C13E4" w:rsidRDefault="006250B9" w:rsidP="006250B9">
      <w:r w:rsidRPr="00566B91">
        <w:rPr>
          <w:rStyle w:val="HideTWBExt"/>
        </w:rPr>
        <w:t>&lt;/Amend&gt;</w:t>
      </w:r>
    </w:p>
    <w:p w14:paraId="4673231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306</w:t>
      </w:r>
      <w:r w:rsidRPr="00566B91">
        <w:rPr>
          <w:rStyle w:val="HideTWBExt"/>
          <w:b w:val="0"/>
        </w:rPr>
        <w:t>&lt;/NumAm&gt;</w:t>
      </w:r>
    </w:p>
    <w:p w14:paraId="4A15F8A1"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47F01912" w14:textId="77777777" w:rsidR="006250B9" w:rsidRPr="008C13E4" w:rsidRDefault="006250B9" w:rsidP="006250B9">
      <w:pPr>
        <w:pStyle w:val="NormalBold"/>
      </w:pPr>
      <w:r w:rsidRPr="00566B91">
        <w:rPr>
          <w:rStyle w:val="HideTWBExt"/>
          <w:b w:val="0"/>
        </w:rPr>
        <w:t>&lt;/RepeatBlock-By&gt;</w:t>
      </w:r>
    </w:p>
    <w:p w14:paraId="60FEA68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4482EFD" w14:textId="77777777" w:rsidR="006250B9" w:rsidRPr="008C13E4" w:rsidRDefault="006250B9" w:rsidP="006250B9">
      <w:pPr>
        <w:pStyle w:val="NormalBold"/>
      </w:pPr>
      <w:r w:rsidRPr="00566B91">
        <w:rPr>
          <w:rStyle w:val="HideTWBExt"/>
          <w:b w:val="0"/>
        </w:rPr>
        <w:t>&lt;Article&gt;</w:t>
      </w:r>
      <w:r w:rsidRPr="008C13E4">
        <w:t>Anexo I – punto 6 – párrafo 2 – guion 5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BBEC87D" w14:textId="77777777" w:rsidTr="00C46B21">
        <w:trPr>
          <w:trHeight w:hRule="exact" w:val="240"/>
          <w:jc w:val="center"/>
        </w:trPr>
        <w:tc>
          <w:tcPr>
            <w:tcW w:w="9752" w:type="dxa"/>
            <w:gridSpan w:val="2"/>
            <w:tcBorders>
              <w:top w:val="nil"/>
              <w:left w:val="nil"/>
              <w:bottom w:val="nil"/>
              <w:right w:val="nil"/>
            </w:tcBorders>
          </w:tcPr>
          <w:p w14:paraId="003F697E" w14:textId="77777777" w:rsidR="006250B9" w:rsidRPr="008C13E4" w:rsidRDefault="006250B9" w:rsidP="00C46B21"/>
        </w:tc>
      </w:tr>
      <w:tr w:rsidR="006250B9" w:rsidRPr="008C13E4" w14:paraId="59F44C8C" w14:textId="77777777" w:rsidTr="00C46B21">
        <w:trPr>
          <w:trHeight w:val="240"/>
          <w:jc w:val="center"/>
        </w:trPr>
        <w:tc>
          <w:tcPr>
            <w:tcW w:w="4876" w:type="dxa"/>
            <w:tcBorders>
              <w:top w:val="nil"/>
              <w:left w:val="nil"/>
              <w:bottom w:val="nil"/>
              <w:right w:val="nil"/>
            </w:tcBorders>
          </w:tcPr>
          <w:p w14:paraId="011E225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C18AEBC" w14:textId="77777777" w:rsidR="006250B9" w:rsidRPr="008C13E4" w:rsidRDefault="006250B9" w:rsidP="00C46B21">
            <w:pPr>
              <w:pStyle w:val="AmColumnHeading"/>
            </w:pPr>
            <w:r w:rsidRPr="008C13E4">
              <w:t>Enmienda</w:t>
            </w:r>
          </w:p>
        </w:tc>
      </w:tr>
      <w:tr w:rsidR="006250B9" w:rsidRPr="008C13E4" w14:paraId="446B0FDA" w14:textId="77777777" w:rsidTr="00C46B21">
        <w:trPr>
          <w:jc w:val="center"/>
        </w:trPr>
        <w:tc>
          <w:tcPr>
            <w:tcW w:w="4876" w:type="dxa"/>
            <w:tcBorders>
              <w:top w:val="nil"/>
              <w:left w:val="nil"/>
              <w:bottom w:val="nil"/>
              <w:right w:val="nil"/>
            </w:tcBorders>
          </w:tcPr>
          <w:p w14:paraId="0C296B9B" w14:textId="77777777" w:rsidR="006250B9" w:rsidRPr="008C13E4" w:rsidRDefault="006250B9" w:rsidP="00C46B21">
            <w:pPr>
              <w:pStyle w:val="Normal6a"/>
            </w:pPr>
          </w:p>
        </w:tc>
        <w:tc>
          <w:tcPr>
            <w:tcW w:w="4876" w:type="dxa"/>
            <w:tcBorders>
              <w:top w:val="nil"/>
              <w:left w:val="nil"/>
              <w:bottom w:val="nil"/>
              <w:right w:val="nil"/>
            </w:tcBorders>
          </w:tcPr>
          <w:p w14:paraId="2C11DD7F" w14:textId="77777777" w:rsidR="006250B9" w:rsidRPr="008C13E4" w:rsidRDefault="006250B9" w:rsidP="00C46B21">
            <w:pPr>
              <w:pStyle w:val="Normal6a"/>
            </w:pPr>
            <w:r w:rsidRPr="008C13E4">
              <w:rPr>
                <w:b/>
                <w:i/>
              </w:rPr>
              <w:t>–</w:t>
            </w:r>
            <w:r w:rsidRPr="008C13E4">
              <w:tab/>
            </w:r>
            <w:r w:rsidRPr="008C13E4">
              <w:rPr>
                <w:b/>
                <w:i/>
              </w:rPr>
              <w:t>un puerto seguro para la valoración de los instrumentos de capital de los trabajadores basado en criterios armonizados de la Unión, a fin de garantizar la seguridad jurídica y minimizar las cargas administrativas;</w:t>
            </w:r>
          </w:p>
        </w:tc>
      </w:tr>
    </w:tbl>
    <w:p w14:paraId="5A4BF94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FA820BF" w14:textId="77777777" w:rsidR="006250B9" w:rsidRPr="008C13E4" w:rsidRDefault="006250B9" w:rsidP="006250B9">
      <w:r w:rsidRPr="00566B91">
        <w:rPr>
          <w:rStyle w:val="HideTWBExt"/>
        </w:rPr>
        <w:t>&lt;/Amend&gt;</w:t>
      </w:r>
    </w:p>
    <w:p w14:paraId="194BC71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307</w:t>
      </w:r>
      <w:r w:rsidRPr="00566B91">
        <w:rPr>
          <w:rStyle w:val="HideTWBExt"/>
          <w:b w:val="0"/>
        </w:rPr>
        <w:t>&lt;/NumAm&gt;</w:t>
      </w:r>
    </w:p>
    <w:p w14:paraId="0B2284D5"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464EA0AE" w14:textId="77777777" w:rsidR="006250B9" w:rsidRPr="008C13E4" w:rsidRDefault="006250B9" w:rsidP="006250B9">
      <w:pPr>
        <w:pStyle w:val="NormalBold"/>
      </w:pPr>
      <w:r w:rsidRPr="00566B91">
        <w:rPr>
          <w:rStyle w:val="HideTWBExt"/>
          <w:b w:val="0"/>
        </w:rPr>
        <w:t>&lt;/RepeatBlock-By&gt;</w:t>
      </w:r>
    </w:p>
    <w:p w14:paraId="5177055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E15DAB0" w14:textId="77777777" w:rsidR="006250B9" w:rsidRPr="008C13E4" w:rsidRDefault="006250B9" w:rsidP="006250B9">
      <w:pPr>
        <w:pStyle w:val="NormalBold"/>
      </w:pPr>
      <w:r w:rsidRPr="00566B91">
        <w:rPr>
          <w:rStyle w:val="HideTWBExt"/>
          <w:b w:val="0"/>
        </w:rPr>
        <w:t>&lt;Article&gt;</w:t>
      </w:r>
      <w:r w:rsidRPr="008C13E4">
        <w:t>Anexo I – punto 6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27EBD03" w14:textId="77777777" w:rsidTr="00C46B21">
        <w:trPr>
          <w:trHeight w:hRule="exact" w:val="240"/>
          <w:jc w:val="center"/>
        </w:trPr>
        <w:tc>
          <w:tcPr>
            <w:tcW w:w="9752" w:type="dxa"/>
            <w:gridSpan w:val="2"/>
            <w:tcBorders>
              <w:top w:val="nil"/>
              <w:left w:val="nil"/>
              <w:bottom w:val="nil"/>
              <w:right w:val="nil"/>
            </w:tcBorders>
          </w:tcPr>
          <w:p w14:paraId="07736F3A" w14:textId="77777777" w:rsidR="006250B9" w:rsidRPr="008C13E4" w:rsidRDefault="006250B9" w:rsidP="00C46B21"/>
        </w:tc>
      </w:tr>
      <w:tr w:rsidR="006250B9" w:rsidRPr="008C13E4" w14:paraId="5B35F002" w14:textId="77777777" w:rsidTr="00C46B21">
        <w:trPr>
          <w:trHeight w:val="240"/>
          <w:jc w:val="center"/>
        </w:trPr>
        <w:tc>
          <w:tcPr>
            <w:tcW w:w="4876" w:type="dxa"/>
            <w:tcBorders>
              <w:top w:val="nil"/>
              <w:left w:val="nil"/>
              <w:bottom w:val="nil"/>
              <w:right w:val="nil"/>
            </w:tcBorders>
          </w:tcPr>
          <w:p w14:paraId="03261E1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85D37E3" w14:textId="77777777" w:rsidR="006250B9" w:rsidRPr="008C13E4" w:rsidRDefault="006250B9" w:rsidP="00C46B21">
            <w:pPr>
              <w:pStyle w:val="AmColumnHeading"/>
            </w:pPr>
            <w:r w:rsidRPr="008C13E4">
              <w:t>Enmienda</w:t>
            </w:r>
          </w:p>
        </w:tc>
      </w:tr>
      <w:tr w:rsidR="006250B9" w:rsidRPr="008C13E4" w14:paraId="190D5400" w14:textId="77777777" w:rsidTr="00C46B21">
        <w:trPr>
          <w:jc w:val="center"/>
        </w:trPr>
        <w:tc>
          <w:tcPr>
            <w:tcW w:w="4876" w:type="dxa"/>
            <w:tcBorders>
              <w:top w:val="nil"/>
              <w:left w:val="nil"/>
              <w:bottom w:val="nil"/>
              <w:right w:val="nil"/>
            </w:tcBorders>
          </w:tcPr>
          <w:p w14:paraId="3F4566D3" w14:textId="77777777" w:rsidR="006250B9" w:rsidRPr="008C13E4" w:rsidRDefault="006250B9" w:rsidP="00C46B21">
            <w:pPr>
              <w:pStyle w:val="Normal6a"/>
            </w:pPr>
            <w:r w:rsidRPr="008C13E4">
              <w:rPr>
                <w:b/>
                <w:i/>
              </w:rPr>
              <w:t>La Comisión, en consulta con los interlocutores sociales y basándose en ejemplos de mejores prácticas, debe diseñar acuerdos modelo de reparto de beneficios sencillos y elementales, así como orientaciones para las SEEE, con el fin de facilitar su aplicación, mejorar la sensibilización sobre los programas de accionariado para los empleados y hacer converger los regímenes de participación financiera en todos los Estados miembros. Los acuerdos modelo y las orientaciones deben incluir información sobre los riesgos financieros asociados para los empleados, especificar las opciones de recompra y considerar la repercusión en los trabajadores con una perspectiva específica de igualdad de género.</w:t>
            </w:r>
          </w:p>
        </w:tc>
        <w:tc>
          <w:tcPr>
            <w:tcW w:w="4876" w:type="dxa"/>
            <w:tcBorders>
              <w:top w:val="nil"/>
              <w:left w:val="nil"/>
              <w:bottom w:val="nil"/>
              <w:right w:val="nil"/>
            </w:tcBorders>
          </w:tcPr>
          <w:p w14:paraId="64868E48" w14:textId="77777777" w:rsidR="006250B9" w:rsidRPr="008C13E4" w:rsidRDefault="006250B9" w:rsidP="00C46B21">
            <w:pPr>
              <w:pStyle w:val="Normal6a"/>
            </w:pPr>
            <w:r w:rsidRPr="008C13E4">
              <w:rPr>
                <w:b/>
                <w:i/>
              </w:rPr>
              <w:t>suprimido</w:t>
            </w:r>
          </w:p>
        </w:tc>
      </w:tr>
    </w:tbl>
    <w:p w14:paraId="2F5C306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7EBAE125" w14:textId="77777777" w:rsidR="006250B9" w:rsidRPr="008C13E4" w:rsidRDefault="006250B9" w:rsidP="006250B9">
      <w:r w:rsidRPr="00566B91">
        <w:rPr>
          <w:rStyle w:val="HideTWBExt"/>
        </w:rPr>
        <w:t>&lt;/Amend&gt;</w:t>
      </w:r>
    </w:p>
    <w:p w14:paraId="28DDB03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308</w:t>
      </w:r>
      <w:r w:rsidRPr="00566B91">
        <w:rPr>
          <w:rStyle w:val="HideTWBExt"/>
          <w:b w:val="0"/>
        </w:rPr>
        <w:t>&lt;/NumAm&gt;</w:t>
      </w:r>
    </w:p>
    <w:p w14:paraId="5BBD58DC"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0A06E2F1" w14:textId="77777777" w:rsidR="006250B9" w:rsidRPr="008C13E4" w:rsidRDefault="006250B9" w:rsidP="006250B9">
      <w:pPr>
        <w:pStyle w:val="NormalBold"/>
      </w:pPr>
      <w:r w:rsidRPr="00566B91">
        <w:rPr>
          <w:rStyle w:val="HideTWBExt"/>
          <w:b w:val="0"/>
        </w:rPr>
        <w:t>&lt;/RepeatBlock-By&gt;</w:t>
      </w:r>
    </w:p>
    <w:p w14:paraId="453CE40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C05E93E" w14:textId="77777777" w:rsidR="006250B9" w:rsidRPr="008C13E4" w:rsidRDefault="006250B9" w:rsidP="006250B9">
      <w:pPr>
        <w:pStyle w:val="NormalBold"/>
      </w:pPr>
      <w:r w:rsidRPr="00566B91">
        <w:rPr>
          <w:rStyle w:val="HideTWBExt"/>
          <w:b w:val="0"/>
        </w:rPr>
        <w:t>&lt;Article&gt;</w:t>
      </w:r>
      <w:r w:rsidRPr="008C13E4">
        <w:t>Anexo I – punto 6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00727E2" w14:textId="77777777" w:rsidTr="00C46B21">
        <w:trPr>
          <w:trHeight w:hRule="exact" w:val="240"/>
          <w:jc w:val="center"/>
        </w:trPr>
        <w:tc>
          <w:tcPr>
            <w:tcW w:w="9752" w:type="dxa"/>
            <w:gridSpan w:val="2"/>
            <w:tcBorders>
              <w:top w:val="nil"/>
              <w:left w:val="nil"/>
              <w:bottom w:val="nil"/>
              <w:right w:val="nil"/>
            </w:tcBorders>
          </w:tcPr>
          <w:p w14:paraId="19D1C88A" w14:textId="77777777" w:rsidR="006250B9" w:rsidRPr="008C13E4" w:rsidRDefault="006250B9" w:rsidP="00C46B21"/>
        </w:tc>
      </w:tr>
      <w:tr w:rsidR="006250B9" w:rsidRPr="008C13E4" w14:paraId="65D4DD90" w14:textId="77777777" w:rsidTr="00C46B21">
        <w:trPr>
          <w:trHeight w:val="240"/>
          <w:jc w:val="center"/>
        </w:trPr>
        <w:tc>
          <w:tcPr>
            <w:tcW w:w="4876" w:type="dxa"/>
            <w:tcBorders>
              <w:top w:val="nil"/>
              <w:left w:val="nil"/>
              <w:bottom w:val="nil"/>
              <w:right w:val="nil"/>
            </w:tcBorders>
          </w:tcPr>
          <w:p w14:paraId="4D91C31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BF6602F" w14:textId="77777777" w:rsidR="006250B9" w:rsidRPr="008C13E4" w:rsidRDefault="006250B9" w:rsidP="00C46B21">
            <w:pPr>
              <w:pStyle w:val="AmColumnHeading"/>
            </w:pPr>
            <w:r w:rsidRPr="008C13E4">
              <w:t>Enmienda</w:t>
            </w:r>
          </w:p>
        </w:tc>
      </w:tr>
      <w:tr w:rsidR="006250B9" w:rsidRPr="008C13E4" w14:paraId="0F1CF6E2" w14:textId="77777777" w:rsidTr="00C46B21">
        <w:trPr>
          <w:jc w:val="center"/>
        </w:trPr>
        <w:tc>
          <w:tcPr>
            <w:tcW w:w="4876" w:type="dxa"/>
            <w:tcBorders>
              <w:top w:val="nil"/>
              <w:left w:val="nil"/>
              <w:bottom w:val="nil"/>
              <w:right w:val="nil"/>
            </w:tcBorders>
          </w:tcPr>
          <w:p w14:paraId="3244CC22" w14:textId="77777777" w:rsidR="006250B9" w:rsidRPr="008C13E4" w:rsidRDefault="006250B9" w:rsidP="00C46B21">
            <w:pPr>
              <w:pStyle w:val="Normal6a"/>
            </w:pPr>
            <w:r w:rsidRPr="008C13E4">
              <w:rPr>
                <w:b/>
                <w:i/>
              </w:rPr>
              <w:t>La Comisión, en consulta con los interlocutores sociales y basándose en ejemplos de mejores prácticas, debe diseñar acuerdos modelo de reparto de beneficios sencillos y elementales, así como orientaciones para las SEEE, con el fin de facilitar su aplicación, mejorar la sensibilización sobre los programas de accionariado para los empleados y hacer converger los regímenes de participación financiera en todos los Estados miembros. Los acuerdos modelo y las orientaciones deben incluir información sobre los riesgos financieros asociados para los empleados, especificar las opciones de recompra y considerar la repercusión en los trabajadores con una perspectiva específica de igualdad de género.</w:t>
            </w:r>
          </w:p>
        </w:tc>
        <w:tc>
          <w:tcPr>
            <w:tcW w:w="4876" w:type="dxa"/>
            <w:tcBorders>
              <w:top w:val="nil"/>
              <w:left w:val="nil"/>
              <w:bottom w:val="nil"/>
              <w:right w:val="nil"/>
            </w:tcBorders>
          </w:tcPr>
          <w:p w14:paraId="145800A2" w14:textId="77777777" w:rsidR="006250B9" w:rsidRPr="008C13E4" w:rsidRDefault="006250B9" w:rsidP="00C46B21">
            <w:pPr>
              <w:pStyle w:val="Normal6a"/>
            </w:pPr>
            <w:r w:rsidRPr="008C13E4">
              <w:rPr>
                <w:b/>
                <w:i/>
              </w:rPr>
              <w:t>suprimido</w:t>
            </w:r>
          </w:p>
        </w:tc>
      </w:tr>
    </w:tbl>
    <w:p w14:paraId="6538002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06A15DC" w14:textId="77777777" w:rsidR="006250B9" w:rsidRPr="008C13E4" w:rsidRDefault="006250B9" w:rsidP="006250B9">
      <w:r w:rsidRPr="00566B91">
        <w:rPr>
          <w:rStyle w:val="HideTWBExt"/>
        </w:rPr>
        <w:t>&lt;/Amend&gt;</w:t>
      </w:r>
    </w:p>
    <w:p w14:paraId="7263086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309</w:t>
      </w:r>
      <w:r w:rsidRPr="00566B91">
        <w:rPr>
          <w:rStyle w:val="HideTWBExt"/>
          <w:b w:val="0"/>
        </w:rPr>
        <w:t>&lt;/NumAm&gt;</w:t>
      </w:r>
    </w:p>
    <w:p w14:paraId="5C46997B" w14:textId="77777777" w:rsidR="006250B9" w:rsidRPr="008C13E4" w:rsidRDefault="006250B9" w:rsidP="006250B9">
      <w:pPr>
        <w:pStyle w:val="NormalBold"/>
      </w:pPr>
      <w:r w:rsidRPr="00566B91">
        <w:rPr>
          <w:rStyle w:val="HideTWBExt"/>
          <w:b w:val="0"/>
        </w:rPr>
        <w:t>&lt;RepeatBlock-By&gt;&lt;Members&gt;</w:t>
      </w:r>
      <w:r w:rsidRPr="008C13E4">
        <w:t>René Repasi</w:t>
      </w:r>
      <w:r w:rsidRPr="00566B91">
        <w:rPr>
          <w:rStyle w:val="HideTWBExt"/>
          <w:b w:val="0"/>
        </w:rPr>
        <w:t>&lt;/Members&gt;</w:t>
      </w:r>
    </w:p>
    <w:p w14:paraId="1B7AEEE9" w14:textId="77777777" w:rsidR="006250B9" w:rsidRPr="008C13E4" w:rsidRDefault="006250B9" w:rsidP="006250B9">
      <w:pPr>
        <w:pStyle w:val="NormalBold"/>
      </w:pPr>
      <w:r w:rsidRPr="00566B91">
        <w:rPr>
          <w:rStyle w:val="HideTWBExt"/>
          <w:b w:val="0"/>
        </w:rPr>
        <w:t>&lt;/RepeatBlock-By&gt;</w:t>
      </w:r>
    </w:p>
    <w:p w14:paraId="562C1159"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3A25FB7" w14:textId="77777777" w:rsidR="006250B9" w:rsidRPr="008C13E4" w:rsidRDefault="006250B9" w:rsidP="006250B9">
      <w:pPr>
        <w:pStyle w:val="NormalBold"/>
      </w:pPr>
      <w:r w:rsidRPr="00566B91">
        <w:rPr>
          <w:rStyle w:val="HideTWBExt"/>
          <w:b w:val="0"/>
        </w:rPr>
        <w:t>&lt;Article&gt;</w:t>
      </w:r>
      <w:r w:rsidRPr="008C13E4">
        <w:t>Anexo I – punto 6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44740B5" w14:textId="77777777" w:rsidTr="00C46B21">
        <w:trPr>
          <w:trHeight w:hRule="exact" w:val="240"/>
          <w:jc w:val="center"/>
        </w:trPr>
        <w:tc>
          <w:tcPr>
            <w:tcW w:w="9752" w:type="dxa"/>
            <w:gridSpan w:val="2"/>
            <w:tcBorders>
              <w:top w:val="nil"/>
              <w:left w:val="nil"/>
              <w:bottom w:val="nil"/>
              <w:right w:val="nil"/>
            </w:tcBorders>
          </w:tcPr>
          <w:p w14:paraId="373EEE43" w14:textId="77777777" w:rsidR="006250B9" w:rsidRPr="008C13E4" w:rsidRDefault="006250B9" w:rsidP="00C46B21"/>
        </w:tc>
      </w:tr>
      <w:tr w:rsidR="006250B9" w:rsidRPr="008C13E4" w14:paraId="4495698F" w14:textId="77777777" w:rsidTr="00C46B21">
        <w:trPr>
          <w:trHeight w:val="240"/>
          <w:jc w:val="center"/>
        </w:trPr>
        <w:tc>
          <w:tcPr>
            <w:tcW w:w="4876" w:type="dxa"/>
            <w:tcBorders>
              <w:top w:val="nil"/>
              <w:left w:val="nil"/>
              <w:bottom w:val="nil"/>
              <w:right w:val="nil"/>
            </w:tcBorders>
          </w:tcPr>
          <w:p w14:paraId="3C8A145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83BAE2B" w14:textId="77777777" w:rsidR="006250B9" w:rsidRPr="008C13E4" w:rsidRDefault="006250B9" w:rsidP="00C46B21">
            <w:pPr>
              <w:pStyle w:val="AmColumnHeading"/>
            </w:pPr>
            <w:r w:rsidRPr="008C13E4">
              <w:t>Enmienda</w:t>
            </w:r>
          </w:p>
        </w:tc>
      </w:tr>
      <w:tr w:rsidR="006250B9" w:rsidRPr="008C13E4" w14:paraId="1A67023A" w14:textId="77777777" w:rsidTr="00C46B21">
        <w:trPr>
          <w:jc w:val="center"/>
        </w:trPr>
        <w:tc>
          <w:tcPr>
            <w:tcW w:w="4876" w:type="dxa"/>
            <w:tcBorders>
              <w:top w:val="nil"/>
              <w:left w:val="nil"/>
              <w:bottom w:val="nil"/>
              <w:right w:val="nil"/>
            </w:tcBorders>
          </w:tcPr>
          <w:p w14:paraId="32FF66CC" w14:textId="77777777" w:rsidR="006250B9" w:rsidRPr="008C13E4" w:rsidRDefault="006250B9" w:rsidP="00C46B21">
            <w:pPr>
              <w:pStyle w:val="Normal6a"/>
            </w:pPr>
            <w:r w:rsidRPr="008C13E4">
              <w:t>La Comisión, en consulta con los interlocutores sociales y basándose en ejemplos de mejores prácticas, debe diseñar acuerdos modelo de reparto de beneficios sencillos y elementales, así como orientaciones para las SEEE, con el fin de facilitar su aplicación, mejorar la sensibilización sobre los programas de accionariado para los empleados y hacer converger los regímenes de participación financiera en todos los Estados miembros. Los acuerdos modelo y las orientaciones deben incluir información sobre los riesgos financieros asociados para los empleados, especificar las opciones de recompra y considerar la repercusión en los trabajadores con una perspectiva específica de igualdad de género.</w:t>
            </w:r>
          </w:p>
        </w:tc>
        <w:tc>
          <w:tcPr>
            <w:tcW w:w="4876" w:type="dxa"/>
            <w:tcBorders>
              <w:top w:val="nil"/>
              <w:left w:val="nil"/>
              <w:bottom w:val="nil"/>
              <w:right w:val="nil"/>
            </w:tcBorders>
          </w:tcPr>
          <w:p w14:paraId="0B175D67" w14:textId="77777777" w:rsidR="006250B9" w:rsidRPr="008C13E4" w:rsidRDefault="006250B9" w:rsidP="00C46B21">
            <w:pPr>
              <w:pStyle w:val="Normal6a"/>
            </w:pPr>
            <w:r w:rsidRPr="008C13E4">
              <w:t xml:space="preserve">La Comisión, en consulta con los interlocutores sociales y basándose en ejemplos de mejores prácticas, debe diseñar acuerdos modelo de reparto de beneficios sencillos y elementales, así como orientaciones para las SEEE, con el fin de facilitar su aplicación, mejorar la sensibilización sobre los programas de accionariado para los empleados y hacer converger los regímenes de participación financiera en todos los Estados miembros. Los acuerdos modelo y las orientaciones deben incluir información sobre los riesgos financieros asociados para los empleados, especificar las opciones de recompra </w:t>
            </w:r>
            <w:r w:rsidRPr="008C13E4">
              <w:rPr>
                <w:b/>
                <w:i/>
              </w:rPr>
              <w:t>y la gobernanza democrática,</w:t>
            </w:r>
            <w:r w:rsidRPr="008C13E4">
              <w:t xml:space="preserve"> y considerar la repercusión en los trabajadores con una perspectiva específica de igualdad de género.</w:t>
            </w:r>
          </w:p>
        </w:tc>
      </w:tr>
    </w:tbl>
    <w:p w14:paraId="7CCD1B5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39E1817" w14:textId="77777777" w:rsidR="006250B9" w:rsidRPr="008C13E4" w:rsidRDefault="006250B9" w:rsidP="006250B9">
      <w:r w:rsidRPr="00566B91">
        <w:rPr>
          <w:rStyle w:val="HideTWBExt"/>
        </w:rPr>
        <w:t>&lt;/Amend&gt;</w:t>
      </w:r>
    </w:p>
    <w:p w14:paraId="20FBC26B"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310</w:t>
      </w:r>
      <w:r w:rsidRPr="00566B91">
        <w:rPr>
          <w:rStyle w:val="HideTWBExt"/>
          <w:b w:val="0"/>
        </w:rPr>
        <w:t>&lt;/NumAm&gt;</w:t>
      </w:r>
    </w:p>
    <w:p w14:paraId="755E4A63"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3D58B369" w14:textId="77777777" w:rsidR="006250B9" w:rsidRPr="008C13E4" w:rsidRDefault="006250B9" w:rsidP="006250B9">
      <w:pPr>
        <w:pStyle w:val="NormalBold"/>
      </w:pPr>
      <w:r w:rsidRPr="00566B91">
        <w:rPr>
          <w:rStyle w:val="HideTWBExt"/>
          <w:b w:val="0"/>
        </w:rPr>
        <w:t>&lt;/RepeatBlock-By&gt;</w:t>
      </w:r>
    </w:p>
    <w:p w14:paraId="0EE7938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5141183" w14:textId="77777777" w:rsidR="006250B9" w:rsidRPr="008C13E4" w:rsidRDefault="006250B9" w:rsidP="006250B9">
      <w:pPr>
        <w:pStyle w:val="NormalBold"/>
      </w:pPr>
      <w:r w:rsidRPr="00566B91">
        <w:rPr>
          <w:rStyle w:val="HideTWBExt"/>
          <w:b w:val="0"/>
        </w:rPr>
        <w:t>&lt;Article&gt;</w:t>
      </w:r>
      <w:r w:rsidRPr="008C13E4">
        <w:t>Anexo I – punto 6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77CB2FA" w14:textId="77777777" w:rsidTr="00C46B21">
        <w:trPr>
          <w:trHeight w:hRule="exact" w:val="240"/>
          <w:jc w:val="center"/>
        </w:trPr>
        <w:tc>
          <w:tcPr>
            <w:tcW w:w="9752" w:type="dxa"/>
            <w:gridSpan w:val="2"/>
            <w:tcBorders>
              <w:top w:val="nil"/>
              <w:left w:val="nil"/>
              <w:bottom w:val="nil"/>
              <w:right w:val="nil"/>
            </w:tcBorders>
          </w:tcPr>
          <w:p w14:paraId="4DF0BC82" w14:textId="77777777" w:rsidR="006250B9" w:rsidRPr="008C13E4" w:rsidRDefault="006250B9" w:rsidP="00C46B21"/>
        </w:tc>
      </w:tr>
      <w:tr w:rsidR="006250B9" w:rsidRPr="008C13E4" w14:paraId="1AB38965" w14:textId="77777777" w:rsidTr="00C46B21">
        <w:trPr>
          <w:trHeight w:val="240"/>
          <w:jc w:val="center"/>
        </w:trPr>
        <w:tc>
          <w:tcPr>
            <w:tcW w:w="4876" w:type="dxa"/>
            <w:tcBorders>
              <w:top w:val="nil"/>
              <w:left w:val="nil"/>
              <w:bottom w:val="nil"/>
              <w:right w:val="nil"/>
            </w:tcBorders>
          </w:tcPr>
          <w:p w14:paraId="75EADBF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E046C17" w14:textId="77777777" w:rsidR="006250B9" w:rsidRPr="008C13E4" w:rsidRDefault="006250B9" w:rsidP="00C46B21">
            <w:pPr>
              <w:pStyle w:val="AmColumnHeading"/>
            </w:pPr>
            <w:r w:rsidRPr="008C13E4">
              <w:t>Enmienda</w:t>
            </w:r>
          </w:p>
        </w:tc>
      </w:tr>
      <w:tr w:rsidR="006250B9" w:rsidRPr="008C13E4" w14:paraId="6C10F7E5" w14:textId="77777777" w:rsidTr="00C46B21">
        <w:trPr>
          <w:jc w:val="center"/>
        </w:trPr>
        <w:tc>
          <w:tcPr>
            <w:tcW w:w="4876" w:type="dxa"/>
            <w:tcBorders>
              <w:top w:val="nil"/>
              <w:left w:val="nil"/>
              <w:bottom w:val="nil"/>
              <w:right w:val="nil"/>
            </w:tcBorders>
          </w:tcPr>
          <w:p w14:paraId="74AAB5C4" w14:textId="77777777" w:rsidR="006250B9" w:rsidRPr="008C13E4" w:rsidRDefault="006250B9" w:rsidP="00C46B21">
            <w:pPr>
              <w:pStyle w:val="Normal6a"/>
            </w:pPr>
            <w:r w:rsidRPr="008C13E4">
              <w:t xml:space="preserve">La Comisión, en consulta con los interlocutores sociales y basándose en ejemplos de mejores prácticas, debe diseñar acuerdos modelo de reparto de beneficios sencillos y elementales, así como orientaciones para las </w:t>
            </w:r>
            <w:r w:rsidRPr="008C13E4">
              <w:rPr>
                <w:b/>
                <w:i/>
              </w:rPr>
              <w:t>SEEE</w:t>
            </w:r>
            <w:r w:rsidRPr="008C13E4">
              <w:t>, con el fin de facilitar su aplicación, mejorar la sensibilización sobre los programas de accionariado para los empleados y hacer converger los regímenes de participación financiera en todos los Estados miembros. Los acuerdos modelo y las orientaciones deben incluir información sobre los riesgos financieros asociados para los empleados, especificar las opciones de recompra y considerar la repercusión en los trabajadores con una perspectiva específica de igualdad de género.</w:t>
            </w:r>
          </w:p>
        </w:tc>
        <w:tc>
          <w:tcPr>
            <w:tcW w:w="4876" w:type="dxa"/>
            <w:tcBorders>
              <w:top w:val="nil"/>
              <w:left w:val="nil"/>
              <w:bottom w:val="nil"/>
              <w:right w:val="nil"/>
            </w:tcBorders>
          </w:tcPr>
          <w:p w14:paraId="540C0462" w14:textId="77777777" w:rsidR="006250B9" w:rsidRPr="008C13E4" w:rsidRDefault="006250B9" w:rsidP="00C46B21">
            <w:pPr>
              <w:pStyle w:val="Normal6a"/>
            </w:pPr>
            <w:r w:rsidRPr="008C13E4">
              <w:t xml:space="preserve">La Comisión, en consulta con los interlocutores sociales y basándose en ejemplos de mejores prácticas, debe diseñar acuerdos modelo de reparto de beneficios sencillos y elementales, así como orientaciones para las </w:t>
            </w:r>
            <w:r w:rsidRPr="008C13E4">
              <w:rPr>
                <w:b/>
                <w:i/>
              </w:rPr>
              <w:t>SES</w:t>
            </w:r>
            <w:r w:rsidRPr="008C13E4">
              <w:t>, con el fin de facilitar su aplicación, mejorar la sensibilización sobre los programas de accionariado para los empleados y hacer converger los regímenes de participación financiera en todos los Estados miembros. Los acuerdos modelo y las orientaciones deben incluir información sobre los riesgos financieros asociados para los empleados, especificar las opciones de recompra y considerar la repercusión en los trabajadores con una perspectiva específica de igualdad de género.</w:t>
            </w:r>
          </w:p>
        </w:tc>
      </w:tr>
    </w:tbl>
    <w:p w14:paraId="6202F34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63C5BB0" w14:textId="77777777" w:rsidR="006250B9" w:rsidRPr="008C13E4" w:rsidRDefault="006250B9" w:rsidP="006250B9">
      <w:r w:rsidRPr="00566B91">
        <w:rPr>
          <w:rStyle w:val="HideTWBExt"/>
        </w:rPr>
        <w:t>&lt;/Amend&gt;</w:t>
      </w:r>
    </w:p>
    <w:p w14:paraId="3CFC272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311</w:t>
      </w:r>
      <w:r w:rsidRPr="00566B91">
        <w:rPr>
          <w:rStyle w:val="HideTWBExt"/>
          <w:b w:val="0"/>
        </w:rPr>
        <w:t>&lt;/NumAm&gt;</w:t>
      </w:r>
    </w:p>
    <w:p w14:paraId="3075E0F3" w14:textId="77777777" w:rsidR="006250B9" w:rsidRPr="008C13E4" w:rsidRDefault="006250B9" w:rsidP="006250B9">
      <w:pPr>
        <w:pStyle w:val="NormalBold"/>
      </w:pPr>
      <w:r w:rsidRPr="00566B91">
        <w:rPr>
          <w:rStyle w:val="HideTWBExt"/>
          <w:b w:val="0"/>
        </w:rPr>
        <w:t>&lt;RepeatBlock-By&gt;&lt;Members&gt;</w:t>
      </w:r>
      <w:r w:rsidRPr="008C13E4">
        <w:t>Victor Negrescu</w:t>
      </w:r>
      <w:r w:rsidRPr="00566B91">
        <w:rPr>
          <w:rStyle w:val="HideTWBExt"/>
          <w:b w:val="0"/>
        </w:rPr>
        <w:t>&lt;/Members&gt;</w:t>
      </w:r>
    </w:p>
    <w:p w14:paraId="35439A74" w14:textId="77777777" w:rsidR="006250B9" w:rsidRPr="008C13E4" w:rsidRDefault="006250B9" w:rsidP="006250B9">
      <w:pPr>
        <w:pStyle w:val="NormalBold"/>
      </w:pPr>
      <w:r w:rsidRPr="00566B91">
        <w:rPr>
          <w:rStyle w:val="HideTWBExt"/>
          <w:b w:val="0"/>
        </w:rPr>
        <w:t>&lt;/RepeatBlock-By&gt;</w:t>
      </w:r>
    </w:p>
    <w:p w14:paraId="7D891540"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F013289" w14:textId="77777777" w:rsidR="006250B9" w:rsidRPr="008C13E4" w:rsidRDefault="006250B9" w:rsidP="006250B9">
      <w:pPr>
        <w:pStyle w:val="NormalBold"/>
      </w:pPr>
      <w:r w:rsidRPr="00566B91">
        <w:rPr>
          <w:rStyle w:val="HideTWBExt"/>
          <w:b w:val="0"/>
        </w:rPr>
        <w:t>&lt;Article&gt;</w:t>
      </w:r>
      <w:r w:rsidRPr="008C13E4">
        <w:t>Anexo I – punto 6 – párrafo 3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F48D697" w14:textId="77777777" w:rsidTr="00C46B21">
        <w:trPr>
          <w:trHeight w:hRule="exact" w:val="240"/>
          <w:jc w:val="center"/>
        </w:trPr>
        <w:tc>
          <w:tcPr>
            <w:tcW w:w="9752" w:type="dxa"/>
            <w:gridSpan w:val="2"/>
            <w:tcBorders>
              <w:top w:val="nil"/>
              <w:left w:val="nil"/>
              <w:bottom w:val="nil"/>
              <w:right w:val="nil"/>
            </w:tcBorders>
          </w:tcPr>
          <w:p w14:paraId="3BFC7608" w14:textId="77777777" w:rsidR="006250B9" w:rsidRPr="008C13E4" w:rsidRDefault="006250B9" w:rsidP="00C46B21"/>
        </w:tc>
      </w:tr>
      <w:tr w:rsidR="006250B9" w:rsidRPr="008C13E4" w14:paraId="223BC2CA" w14:textId="77777777" w:rsidTr="00C46B21">
        <w:trPr>
          <w:trHeight w:val="240"/>
          <w:jc w:val="center"/>
        </w:trPr>
        <w:tc>
          <w:tcPr>
            <w:tcW w:w="4876" w:type="dxa"/>
            <w:tcBorders>
              <w:top w:val="nil"/>
              <w:left w:val="nil"/>
              <w:bottom w:val="nil"/>
              <w:right w:val="nil"/>
            </w:tcBorders>
          </w:tcPr>
          <w:p w14:paraId="085D35D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AE79B3F" w14:textId="77777777" w:rsidR="006250B9" w:rsidRPr="008C13E4" w:rsidRDefault="006250B9" w:rsidP="00C46B21">
            <w:pPr>
              <w:pStyle w:val="AmColumnHeading"/>
            </w:pPr>
            <w:r w:rsidRPr="008C13E4">
              <w:t>Enmienda</w:t>
            </w:r>
          </w:p>
        </w:tc>
      </w:tr>
      <w:tr w:rsidR="006250B9" w:rsidRPr="008C13E4" w14:paraId="7B60A53C" w14:textId="77777777" w:rsidTr="00C46B21">
        <w:trPr>
          <w:jc w:val="center"/>
        </w:trPr>
        <w:tc>
          <w:tcPr>
            <w:tcW w:w="4876" w:type="dxa"/>
            <w:tcBorders>
              <w:top w:val="nil"/>
              <w:left w:val="nil"/>
              <w:bottom w:val="nil"/>
              <w:right w:val="nil"/>
            </w:tcBorders>
          </w:tcPr>
          <w:p w14:paraId="69AC7F72" w14:textId="77777777" w:rsidR="006250B9" w:rsidRPr="008C13E4" w:rsidRDefault="006250B9" w:rsidP="00C46B21">
            <w:pPr>
              <w:pStyle w:val="Normal6a"/>
            </w:pPr>
          </w:p>
        </w:tc>
        <w:tc>
          <w:tcPr>
            <w:tcW w:w="4876" w:type="dxa"/>
            <w:tcBorders>
              <w:top w:val="nil"/>
              <w:left w:val="nil"/>
              <w:bottom w:val="nil"/>
              <w:right w:val="nil"/>
            </w:tcBorders>
          </w:tcPr>
          <w:p w14:paraId="19A21DDF" w14:textId="77777777" w:rsidR="006250B9" w:rsidRPr="008C13E4" w:rsidRDefault="006250B9" w:rsidP="00C46B21">
            <w:pPr>
              <w:pStyle w:val="Normal6a"/>
            </w:pPr>
            <w:r w:rsidRPr="008C13E4">
              <w:rPr>
                <w:b/>
                <w:i/>
              </w:rPr>
              <w:t>Para reforzar la capacidad innovadora de las SEEE y acelerar la comercialización de los resultados de la investigación, el marco debe promover y facilitar asociaciones estructuradas entre las SEEE y las universidades, los institutos de investigación y las oficinas de transferencia tecnológica. Estas asociaciones deben tener por objeto:</w:t>
            </w:r>
          </w:p>
        </w:tc>
      </w:tr>
      <w:tr w:rsidR="006250B9" w:rsidRPr="008C13E4" w14:paraId="46FFC2F5" w14:textId="77777777" w:rsidTr="00C46B21">
        <w:trPr>
          <w:jc w:val="center"/>
        </w:trPr>
        <w:tc>
          <w:tcPr>
            <w:tcW w:w="4876" w:type="dxa"/>
            <w:tcBorders>
              <w:top w:val="nil"/>
              <w:left w:val="nil"/>
              <w:bottom w:val="nil"/>
              <w:right w:val="nil"/>
            </w:tcBorders>
          </w:tcPr>
          <w:p w14:paraId="45AFFBF6" w14:textId="77777777" w:rsidR="006250B9" w:rsidRPr="008C13E4" w:rsidRDefault="006250B9" w:rsidP="00C46B21">
            <w:pPr>
              <w:pStyle w:val="Normal6a"/>
            </w:pPr>
          </w:p>
        </w:tc>
        <w:tc>
          <w:tcPr>
            <w:tcW w:w="4876" w:type="dxa"/>
            <w:tcBorders>
              <w:top w:val="nil"/>
              <w:left w:val="nil"/>
              <w:bottom w:val="nil"/>
              <w:right w:val="nil"/>
            </w:tcBorders>
          </w:tcPr>
          <w:p w14:paraId="0B61EE4D" w14:textId="77777777" w:rsidR="006250B9" w:rsidRPr="008C13E4" w:rsidRDefault="006250B9" w:rsidP="00C46B21">
            <w:pPr>
              <w:pStyle w:val="Normal6a"/>
            </w:pPr>
            <w:r w:rsidRPr="008C13E4">
              <w:rPr>
                <w:b/>
                <w:i/>
              </w:rPr>
              <w:t>— acelerar el proceso entre el laboratorio y el mercado y apoyar la creación de empresas derivadas;</w:t>
            </w:r>
          </w:p>
        </w:tc>
      </w:tr>
      <w:tr w:rsidR="006250B9" w:rsidRPr="008C13E4" w14:paraId="73DB6ED1" w14:textId="77777777" w:rsidTr="00C46B21">
        <w:trPr>
          <w:jc w:val="center"/>
        </w:trPr>
        <w:tc>
          <w:tcPr>
            <w:tcW w:w="4876" w:type="dxa"/>
            <w:tcBorders>
              <w:top w:val="nil"/>
              <w:left w:val="nil"/>
              <w:bottom w:val="nil"/>
              <w:right w:val="nil"/>
            </w:tcBorders>
          </w:tcPr>
          <w:p w14:paraId="5CE719AD" w14:textId="77777777" w:rsidR="006250B9" w:rsidRPr="008C13E4" w:rsidRDefault="006250B9" w:rsidP="00C46B21">
            <w:pPr>
              <w:pStyle w:val="Normal6a"/>
            </w:pPr>
          </w:p>
        </w:tc>
        <w:tc>
          <w:tcPr>
            <w:tcW w:w="4876" w:type="dxa"/>
            <w:tcBorders>
              <w:top w:val="nil"/>
              <w:left w:val="nil"/>
              <w:bottom w:val="nil"/>
              <w:right w:val="nil"/>
            </w:tcBorders>
          </w:tcPr>
          <w:p w14:paraId="28D0F889" w14:textId="77777777" w:rsidR="006250B9" w:rsidRPr="008C13E4" w:rsidRDefault="006250B9" w:rsidP="00C46B21">
            <w:pPr>
              <w:pStyle w:val="Normal6a"/>
            </w:pPr>
            <w:r w:rsidRPr="008C13E4">
              <w:rPr>
                <w:b/>
                <w:i/>
              </w:rPr>
              <w:t>— proporcionar a las SEEE acceso a infraestructuras de investigación, laboratorios y conocimientos técnicos compartidos;</w:t>
            </w:r>
          </w:p>
        </w:tc>
      </w:tr>
      <w:tr w:rsidR="006250B9" w:rsidRPr="008C13E4" w14:paraId="41251E31" w14:textId="77777777" w:rsidTr="00C46B21">
        <w:trPr>
          <w:jc w:val="center"/>
        </w:trPr>
        <w:tc>
          <w:tcPr>
            <w:tcW w:w="4876" w:type="dxa"/>
            <w:tcBorders>
              <w:top w:val="nil"/>
              <w:left w:val="nil"/>
              <w:bottom w:val="nil"/>
              <w:right w:val="nil"/>
            </w:tcBorders>
          </w:tcPr>
          <w:p w14:paraId="443739F7" w14:textId="77777777" w:rsidR="006250B9" w:rsidRPr="008C13E4" w:rsidRDefault="006250B9" w:rsidP="00C46B21">
            <w:pPr>
              <w:pStyle w:val="Normal6a"/>
            </w:pPr>
          </w:p>
        </w:tc>
        <w:tc>
          <w:tcPr>
            <w:tcW w:w="4876" w:type="dxa"/>
            <w:tcBorders>
              <w:top w:val="nil"/>
              <w:left w:val="nil"/>
              <w:bottom w:val="nil"/>
              <w:right w:val="nil"/>
            </w:tcBorders>
          </w:tcPr>
          <w:p w14:paraId="15B7A441" w14:textId="77777777" w:rsidR="006250B9" w:rsidRPr="008C13E4" w:rsidRDefault="006250B9" w:rsidP="00C46B21">
            <w:pPr>
              <w:pStyle w:val="Normal6a"/>
            </w:pPr>
            <w:r w:rsidRPr="008C13E4">
              <w:rPr>
                <w:b/>
                <w:i/>
              </w:rPr>
              <w:t>— facilitar la movilidad de los investigadores y titulados cualificados en las SEEE a través de sistemas de colocación específicos;</w:t>
            </w:r>
          </w:p>
        </w:tc>
      </w:tr>
      <w:tr w:rsidR="006250B9" w:rsidRPr="008C13E4" w14:paraId="1EB240FA" w14:textId="77777777" w:rsidTr="00C46B21">
        <w:trPr>
          <w:jc w:val="center"/>
        </w:trPr>
        <w:tc>
          <w:tcPr>
            <w:tcW w:w="4876" w:type="dxa"/>
            <w:tcBorders>
              <w:top w:val="nil"/>
              <w:left w:val="nil"/>
              <w:bottom w:val="nil"/>
              <w:right w:val="nil"/>
            </w:tcBorders>
          </w:tcPr>
          <w:p w14:paraId="480409B4" w14:textId="77777777" w:rsidR="006250B9" w:rsidRPr="008C13E4" w:rsidRDefault="006250B9" w:rsidP="00C46B21">
            <w:pPr>
              <w:pStyle w:val="Normal6a"/>
            </w:pPr>
          </w:p>
        </w:tc>
        <w:tc>
          <w:tcPr>
            <w:tcW w:w="4876" w:type="dxa"/>
            <w:tcBorders>
              <w:top w:val="nil"/>
              <w:left w:val="nil"/>
              <w:bottom w:val="nil"/>
              <w:right w:val="nil"/>
            </w:tcBorders>
          </w:tcPr>
          <w:p w14:paraId="5DF5184E" w14:textId="77777777" w:rsidR="006250B9" w:rsidRPr="008C13E4" w:rsidRDefault="006250B9" w:rsidP="00C46B21">
            <w:pPr>
              <w:pStyle w:val="Normal6a"/>
            </w:pPr>
            <w:r w:rsidRPr="008C13E4">
              <w:rPr>
                <w:b/>
                <w:i/>
              </w:rPr>
              <w:t>— promover la participación conjunta en los programas de financiación de la investigación y la innovación de la Unión;</w:t>
            </w:r>
          </w:p>
        </w:tc>
      </w:tr>
      <w:tr w:rsidR="006250B9" w:rsidRPr="008C13E4" w14:paraId="25ADAB3D" w14:textId="77777777" w:rsidTr="00C46B21">
        <w:trPr>
          <w:jc w:val="center"/>
        </w:trPr>
        <w:tc>
          <w:tcPr>
            <w:tcW w:w="4876" w:type="dxa"/>
            <w:tcBorders>
              <w:top w:val="nil"/>
              <w:left w:val="nil"/>
              <w:bottom w:val="nil"/>
              <w:right w:val="nil"/>
            </w:tcBorders>
          </w:tcPr>
          <w:p w14:paraId="37738C17" w14:textId="77777777" w:rsidR="006250B9" w:rsidRPr="008C13E4" w:rsidRDefault="006250B9" w:rsidP="00C46B21">
            <w:pPr>
              <w:pStyle w:val="Normal6a"/>
            </w:pPr>
          </w:p>
        </w:tc>
        <w:tc>
          <w:tcPr>
            <w:tcW w:w="4876" w:type="dxa"/>
            <w:tcBorders>
              <w:top w:val="nil"/>
              <w:left w:val="nil"/>
              <w:bottom w:val="nil"/>
              <w:right w:val="nil"/>
            </w:tcBorders>
          </w:tcPr>
          <w:p w14:paraId="66D21CF4" w14:textId="77777777" w:rsidR="006250B9" w:rsidRPr="008C13E4" w:rsidRDefault="006250B9" w:rsidP="00C46B21">
            <w:pPr>
              <w:pStyle w:val="Normal6a"/>
            </w:pPr>
            <w:r w:rsidRPr="008C13E4">
              <w:rPr>
                <w:b/>
                <w:i/>
              </w:rPr>
              <w:t>— establecer bonos de innovación o mecanismos de apoyo similares que permitan a las SEEE adquirir servicios de I + D e innovación de socios académicos.</w:t>
            </w:r>
          </w:p>
        </w:tc>
      </w:tr>
      <w:tr w:rsidR="006250B9" w:rsidRPr="008C13E4" w14:paraId="0D150C2C" w14:textId="77777777" w:rsidTr="00C46B21">
        <w:trPr>
          <w:jc w:val="center"/>
        </w:trPr>
        <w:tc>
          <w:tcPr>
            <w:tcW w:w="4876" w:type="dxa"/>
            <w:tcBorders>
              <w:top w:val="nil"/>
              <w:left w:val="nil"/>
              <w:bottom w:val="nil"/>
              <w:right w:val="nil"/>
            </w:tcBorders>
          </w:tcPr>
          <w:p w14:paraId="128EFA89" w14:textId="77777777" w:rsidR="006250B9" w:rsidRPr="008C13E4" w:rsidRDefault="006250B9" w:rsidP="00C46B21">
            <w:pPr>
              <w:pStyle w:val="Normal6a"/>
            </w:pPr>
          </w:p>
        </w:tc>
        <w:tc>
          <w:tcPr>
            <w:tcW w:w="4876" w:type="dxa"/>
            <w:tcBorders>
              <w:top w:val="nil"/>
              <w:left w:val="nil"/>
              <w:bottom w:val="nil"/>
              <w:right w:val="nil"/>
            </w:tcBorders>
          </w:tcPr>
          <w:p w14:paraId="122E162A" w14:textId="77777777" w:rsidR="006250B9" w:rsidRPr="008C13E4" w:rsidRDefault="006250B9" w:rsidP="00C46B21">
            <w:pPr>
              <w:pStyle w:val="Normal6a"/>
            </w:pPr>
            <w:r w:rsidRPr="008C13E4">
              <w:rPr>
                <w:b/>
                <w:i/>
              </w:rPr>
              <w:t>La Comisión debe elaborar orientaciones y modelos de acuerdos de cooperación para estas asociaciones, garantizando que sean sencillos, transparentes y justos para todas las partes implicadas.</w:t>
            </w:r>
          </w:p>
        </w:tc>
      </w:tr>
    </w:tbl>
    <w:p w14:paraId="7B80AF53"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12D2FDF7" w14:textId="77777777" w:rsidR="006250B9" w:rsidRPr="00566B91" w:rsidRDefault="006250B9" w:rsidP="006250B9">
      <w:pPr>
        <w:rPr>
          <w:lang w:val="sv-SE"/>
        </w:rPr>
      </w:pPr>
      <w:r w:rsidRPr="00566B91">
        <w:rPr>
          <w:rStyle w:val="HideTWBExt"/>
          <w:lang w:val="sv-SE"/>
        </w:rPr>
        <w:t>&lt;/Amend&gt;</w:t>
      </w:r>
    </w:p>
    <w:p w14:paraId="597A8FDF"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312</w:t>
      </w:r>
      <w:r w:rsidRPr="00566B91">
        <w:rPr>
          <w:rStyle w:val="HideTWBExt"/>
          <w:b w:val="0"/>
        </w:rPr>
        <w:t>&lt;/NumAm&gt;</w:t>
      </w:r>
    </w:p>
    <w:p w14:paraId="4DEE3A9F"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474BD315" w14:textId="77777777" w:rsidR="006250B9" w:rsidRPr="00566B91" w:rsidRDefault="006250B9" w:rsidP="006250B9">
      <w:pPr>
        <w:pStyle w:val="NormalBold"/>
        <w:rPr>
          <w:lang w:val="sv-SE"/>
        </w:rPr>
      </w:pPr>
      <w:r w:rsidRPr="00566B91">
        <w:rPr>
          <w:rStyle w:val="HideTWBExt"/>
          <w:b w:val="0"/>
        </w:rPr>
        <w:t>&lt;/RepeatBlock-By&gt;</w:t>
      </w:r>
    </w:p>
    <w:p w14:paraId="42EDA6F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22C3A5D" w14:textId="77777777" w:rsidR="006250B9" w:rsidRPr="008C13E4" w:rsidRDefault="006250B9" w:rsidP="006250B9">
      <w:pPr>
        <w:pStyle w:val="NormalBold"/>
      </w:pPr>
      <w:r w:rsidRPr="00566B91">
        <w:rPr>
          <w:rStyle w:val="HideTWBExt"/>
          <w:b w:val="0"/>
        </w:rPr>
        <w:t>&lt;Article&gt;</w:t>
      </w:r>
      <w:r w:rsidRPr="008C13E4">
        <w:t>Anexo I – punto 6 – párrafo 3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ADD6D5D" w14:textId="77777777" w:rsidTr="00C46B21">
        <w:trPr>
          <w:trHeight w:hRule="exact" w:val="240"/>
          <w:jc w:val="center"/>
        </w:trPr>
        <w:tc>
          <w:tcPr>
            <w:tcW w:w="9752" w:type="dxa"/>
            <w:gridSpan w:val="2"/>
            <w:tcBorders>
              <w:top w:val="nil"/>
              <w:left w:val="nil"/>
              <w:bottom w:val="nil"/>
              <w:right w:val="nil"/>
            </w:tcBorders>
          </w:tcPr>
          <w:p w14:paraId="65C7BE53" w14:textId="77777777" w:rsidR="006250B9" w:rsidRPr="008C13E4" w:rsidRDefault="006250B9" w:rsidP="00C46B21"/>
        </w:tc>
      </w:tr>
      <w:tr w:rsidR="006250B9" w:rsidRPr="008C13E4" w14:paraId="46330B0C" w14:textId="77777777" w:rsidTr="00C46B21">
        <w:trPr>
          <w:trHeight w:val="240"/>
          <w:jc w:val="center"/>
        </w:trPr>
        <w:tc>
          <w:tcPr>
            <w:tcW w:w="4876" w:type="dxa"/>
            <w:tcBorders>
              <w:top w:val="nil"/>
              <w:left w:val="nil"/>
              <w:bottom w:val="nil"/>
              <w:right w:val="nil"/>
            </w:tcBorders>
          </w:tcPr>
          <w:p w14:paraId="5BB9624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1FB0671" w14:textId="77777777" w:rsidR="006250B9" w:rsidRPr="008C13E4" w:rsidRDefault="006250B9" w:rsidP="00C46B21">
            <w:pPr>
              <w:pStyle w:val="AmColumnHeading"/>
            </w:pPr>
            <w:r w:rsidRPr="008C13E4">
              <w:t>Enmienda</w:t>
            </w:r>
          </w:p>
        </w:tc>
      </w:tr>
      <w:tr w:rsidR="006250B9" w:rsidRPr="008C13E4" w14:paraId="2B2A7499" w14:textId="77777777" w:rsidTr="00C46B21">
        <w:trPr>
          <w:jc w:val="center"/>
        </w:trPr>
        <w:tc>
          <w:tcPr>
            <w:tcW w:w="4876" w:type="dxa"/>
            <w:tcBorders>
              <w:top w:val="nil"/>
              <w:left w:val="nil"/>
              <w:bottom w:val="nil"/>
              <w:right w:val="nil"/>
            </w:tcBorders>
          </w:tcPr>
          <w:p w14:paraId="2F3B97B6" w14:textId="77777777" w:rsidR="006250B9" w:rsidRPr="008C13E4" w:rsidRDefault="006250B9" w:rsidP="00C46B21">
            <w:pPr>
              <w:pStyle w:val="Normal6a"/>
            </w:pPr>
          </w:p>
        </w:tc>
        <w:tc>
          <w:tcPr>
            <w:tcW w:w="4876" w:type="dxa"/>
            <w:tcBorders>
              <w:top w:val="nil"/>
              <w:left w:val="nil"/>
              <w:bottom w:val="nil"/>
              <w:right w:val="nil"/>
            </w:tcBorders>
          </w:tcPr>
          <w:p w14:paraId="1C37FE7B" w14:textId="77777777" w:rsidR="006250B9" w:rsidRPr="008C13E4" w:rsidRDefault="006250B9" w:rsidP="00C46B21">
            <w:pPr>
              <w:pStyle w:val="Normal6a"/>
            </w:pPr>
            <w:r w:rsidRPr="008C13E4">
              <w:rPr>
                <w:b/>
                <w:i/>
              </w:rPr>
              <w:t>La SEEE permitirá a las empresas contratar directamente a trabajadores en diferentes Estados miembros sin necesidad de recurrir a empresas de trabajo temporal o intermediarios comparables. Esta disposición tiene por objeto reducir las cargas administrativas y normativas asociadas al empleo transfronterizo, respetando plenamente la legislación nacional aplicable en materia laboral, de seguridad social y empleo.</w:t>
            </w:r>
          </w:p>
        </w:tc>
      </w:tr>
    </w:tbl>
    <w:p w14:paraId="16C7E91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E4643EB" w14:textId="77777777" w:rsidR="006250B9" w:rsidRPr="008C13E4" w:rsidRDefault="006250B9" w:rsidP="006250B9">
      <w:r w:rsidRPr="00566B91">
        <w:rPr>
          <w:rStyle w:val="HideTWBExt"/>
        </w:rPr>
        <w:t>&lt;/Amend&gt;</w:t>
      </w:r>
    </w:p>
    <w:p w14:paraId="161C305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313</w:t>
      </w:r>
      <w:r w:rsidRPr="00566B91">
        <w:rPr>
          <w:rStyle w:val="HideTWBExt"/>
          <w:b w:val="0"/>
        </w:rPr>
        <w:t>&lt;/NumAm&gt;</w:t>
      </w:r>
    </w:p>
    <w:p w14:paraId="5277A2B8"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52AA4542" w14:textId="77777777" w:rsidR="006250B9" w:rsidRPr="008C13E4" w:rsidRDefault="006250B9" w:rsidP="006250B9">
      <w:pPr>
        <w:pStyle w:val="NormalBold"/>
      </w:pPr>
      <w:r w:rsidRPr="00566B91">
        <w:rPr>
          <w:rStyle w:val="HideTWBExt"/>
          <w:b w:val="0"/>
        </w:rPr>
        <w:t>&lt;/RepeatBlock-By&gt;</w:t>
      </w:r>
    </w:p>
    <w:p w14:paraId="692FDBB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C0C635A" w14:textId="77777777" w:rsidR="006250B9" w:rsidRPr="008C13E4" w:rsidRDefault="006250B9" w:rsidP="006250B9">
      <w:pPr>
        <w:pStyle w:val="NormalBold"/>
      </w:pPr>
      <w:r w:rsidRPr="00566B91">
        <w:rPr>
          <w:rStyle w:val="HideTWBExt"/>
          <w:b w:val="0"/>
        </w:rPr>
        <w:t>&lt;Article&gt;</w:t>
      </w:r>
      <w:r w:rsidRPr="008C13E4">
        <w:t>Anexo I – punto 7 – párrafo 2 – parte introductoria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73870A2" w14:textId="77777777" w:rsidTr="00C46B21">
        <w:trPr>
          <w:trHeight w:hRule="exact" w:val="240"/>
          <w:jc w:val="center"/>
        </w:trPr>
        <w:tc>
          <w:tcPr>
            <w:tcW w:w="9752" w:type="dxa"/>
            <w:gridSpan w:val="2"/>
            <w:tcBorders>
              <w:top w:val="nil"/>
              <w:left w:val="nil"/>
              <w:bottom w:val="nil"/>
              <w:right w:val="nil"/>
            </w:tcBorders>
          </w:tcPr>
          <w:p w14:paraId="324C612B" w14:textId="77777777" w:rsidR="006250B9" w:rsidRPr="008C13E4" w:rsidRDefault="006250B9" w:rsidP="00C46B21"/>
        </w:tc>
      </w:tr>
      <w:tr w:rsidR="006250B9" w:rsidRPr="008C13E4" w14:paraId="7D5A756C" w14:textId="77777777" w:rsidTr="00C46B21">
        <w:trPr>
          <w:trHeight w:val="240"/>
          <w:jc w:val="center"/>
        </w:trPr>
        <w:tc>
          <w:tcPr>
            <w:tcW w:w="4876" w:type="dxa"/>
            <w:tcBorders>
              <w:top w:val="nil"/>
              <w:left w:val="nil"/>
              <w:bottom w:val="nil"/>
              <w:right w:val="nil"/>
            </w:tcBorders>
          </w:tcPr>
          <w:p w14:paraId="0B45D1AB"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089464B" w14:textId="77777777" w:rsidR="006250B9" w:rsidRPr="008C13E4" w:rsidRDefault="006250B9" w:rsidP="00C46B21">
            <w:pPr>
              <w:pStyle w:val="AmColumnHeading"/>
            </w:pPr>
            <w:r w:rsidRPr="008C13E4">
              <w:t>Enmienda</w:t>
            </w:r>
          </w:p>
        </w:tc>
      </w:tr>
      <w:tr w:rsidR="006250B9" w:rsidRPr="008C13E4" w14:paraId="08C26A87" w14:textId="77777777" w:rsidTr="00C46B21">
        <w:trPr>
          <w:jc w:val="center"/>
        </w:trPr>
        <w:tc>
          <w:tcPr>
            <w:tcW w:w="4876" w:type="dxa"/>
            <w:tcBorders>
              <w:top w:val="nil"/>
              <w:left w:val="nil"/>
              <w:bottom w:val="nil"/>
              <w:right w:val="nil"/>
            </w:tcBorders>
          </w:tcPr>
          <w:p w14:paraId="1257A9B2" w14:textId="77777777" w:rsidR="006250B9" w:rsidRPr="008C13E4" w:rsidRDefault="006250B9" w:rsidP="00C46B21">
            <w:pPr>
              <w:pStyle w:val="Normal6a"/>
            </w:pPr>
            <w:r w:rsidRPr="008C13E4">
              <w:rPr>
                <w:b/>
                <w:i/>
              </w:rPr>
              <w:t>Los Estados miembros deben</w:t>
            </w:r>
            <w:r w:rsidRPr="008C13E4">
              <w:t xml:space="preserve"> introducir instrumentos de deuda con características similares al capital </w:t>
            </w:r>
            <w:r w:rsidRPr="008C13E4">
              <w:rPr>
                <w:b/>
                <w:i/>
              </w:rPr>
              <w:t>armonizados</w:t>
            </w:r>
            <w:r w:rsidRPr="008C13E4">
              <w:t>, que permitan a los inversores invertir en una empresa sin adquirir derechos de control sobre esta (como los derechos de participación en beneficios, las participaciones sin voto o los préstamos vinculados a beneficios). Estos instrumentos de deuda con características similares al capital deben:</w:t>
            </w:r>
          </w:p>
        </w:tc>
        <w:tc>
          <w:tcPr>
            <w:tcW w:w="4876" w:type="dxa"/>
            <w:tcBorders>
              <w:top w:val="nil"/>
              <w:left w:val="nil"/>
              <w:bottom w:val="nil"/>
              <w:right w:val="nil"/>
            </w:tcBorders>
          </w:tcPr>
          <w:p w14:paraId="4815D613" w14:textId="77777777" w:rsidR="006250B9" w:rsidRPr="008C13E4" w:rsidRDefault="006250B9" w:rsidP="00C46B21">
            <w:pPr>
              <w:pStyle w:val="Normal6a"/>
            </w:pPr>
            <w:r w:rsidRPr="008C13E4">
              <w:rPr>
                <w:b/>
                <w:i/>
              </w:rPr>
              <w:t>La SEEE debe</w:t>
            </w:r>
            <w:r w:rsidRPr="008C13E4">
              <w:t xml:space="preserve"> introducir instrumentos de deuda con características similares al capital, que permitan a los inversores invertir en una empresa sin adquirir derechos de control sobre esta (como los derechos de participación en beneficios, las participaciones sin voto o los préstamos vinculados a beneficios). Estos instrumentos de deuda con características similares al capital deben:</w:t>
            </w:r>
          </w:p>
        </w:tc>
      </w:tr>
    </w:tbl>
    <w:p w14:paraId="257D656E"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56A90321" w14:textId="77777777" w:rsidR="006250B9" w:rsidRPr="008C13E4" w:rsidRDefault="006250B9" w:rsidP="006250B9">
      <w:r w:rsidRPr="00566B91">
        <w:rPr>
          <w:rStyle w:val="HideTWBExt"/>
        </w:rPr>
        <w:t>&lt;/Amend&gt;</w:t>
      </w:r>
    </w:p>
    <w:p w14:paraId="2C8775E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314</w:t>
      </w:r>
      <w:r w:rsidRPr="00566B91">
        <w:rPr>
          <w:rStyle w:val="HideTWBExt"/>
          <w:b w:val="0"/>
        </w:rPr>
        <w:t>&lt;/NumAm&gt;</w:t>
      </w:r>
    </w:p>
    <w:p w14:paraId="63C26AEA"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348C90F7" w14:textId="77777777" w:rsidR="006250B9" w:rsidRPr="008C13E4" w:rsidRDefault="006250B9" w:rsidP="006250B9">
      <w:pPr>
        <w:pStyle w:val="NormalBold"/>
      </w:pPr>
      <w:r w:rsidRPr="00566B91">
        <w:rPr>
          <w:rStyle w:val="HideTWBExt"/>
          <w:b w:val="0"/>
        </w:rPr>
        <w:t>&lt;/RepeatBlock-By&gt;</w:t>
      </w:r>
    </w:p>
    <w:p w14:paraId="0FA2142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7EC978D" w14:textId="77777777" w:rsidR="006250B9" w:rsidRPr="008C13E4" w:rsidRDefault="006250B9" w:rsidP="006250B9">
      <w:pPr>
        <w:pStyle w:val="NormalBold"/>
      </w:pPr>
      <w:r w:rsidRPr="00566B91">
        <w:rPr>
          <w:rStyle w:val="HideTWBExt"/>
          <w:b w:val="0"/>
        </w:rPr>
        <w:t>&lt;Article&gt;</w:t>
      </w:r>
      <w:r w:rsidRPr="008C13E4">
        <w:t>Anexo I – punto 7 – párrafo 2 – parte introductoria</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6139FAB6" w14:textId="77777777" w:rsidTr="00C46B21">
        <w:trPr>
          <w:trHeight w:hRule="exact" w:val="240"/>
          <w:jc w:val="center"/>
        </w:trPr>
        <w:tc>
          <w:tcPr>
            <w:tcW w:w="9752" w:type="dxa"/>
            <w:gridSpan w:val="2"/>
            <w:tcBorders>
              <w:top w:val="nil"/>
              <w:left w:val="nil"/>
              <w:bottom w:val="nil"/>
              <w:right w:val="nil"/>
            </w:tcBorders>
          </w:tcPr>
          <w:p w14:paraId="2A7EE593" w14:textId="77777777" w:rsidR="006250B9" w:rsidRPr="008C13E4" w:rsidRDefault="006250B9" w:rsidP="00C46B21"/>
        </w:tc>
      </w:tr>
      <w:tr w:rsidR="006250B9" w:rsidRPr="008C13E4" w14:paraId="000FA726" w14:textId="77777777" w:rsidTr="00C46B21">
        <w:trPr>
          <w:trHeight w:val="240"/>
          <w:jc w:val="center"/>
        </w:trPr>
        <w:tc>
          <w:tcPr>
            <w:tcW w:w="4876" w:type="dxa"/>
            <w:tcBorders>
              <w:top w:val="nil"/>
              <w:left w:val="nil"/>
              <w:bottom w:val="nil"/>
              <w:right w:val="nil"/>
            </w:tcBorders>
          </w:tcPr>
          <w:p w14:paraId="08540EC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BC8C3E3" w14:textId="77777777" w:rsidR="006250B9" w:rsidRPr="008C13E4" w:rsidRDefault="006250B9" w:rsidP="00C46B21">
            <w:pPr>
              <w:pStyle w:val="AmColumnHeading"/>
            </w:pPr>
            <w:r w:rsidRPr="008C13E4">
              <w:t>Enmienda</w:t>
            </w:r>
          </w:p>
        </w:tc>
      </w:tr>
      <w:tr w:rsidR="006250B9" w:rsidRPr="008C13E4" w14:paraId="44138D96" w14:textId="77777777" w:rsidTr="00C46B21">
        <w:trPr>
          <w:jc w:val="center"/>
        </w:trPr>
        <w:tc>
          <w:tcPr>
            <w:tcW w:w="4876" w:type="dxa"/>
            <w:tcBorders>
              <w:top w:val="nil"/>
              <w:left w:val="nil"/>
              <w:bottom w:val="nil"/>
              <w:right w:val="nil"/>
            </w:tcBorders>
          </w:tcPr>
          <w:p w14:paraId="738BFB73" w14:textId="77777777" w:rsidR="006250B9" w:rsidRPr="008C13E4" w:rsidRDefault="006250B9" w:rsidP="00C46B21">
            <w:pPr>
              <w:pStyle w:val="Normal6a"/>
            </w:pPr>
            <w:r w:rsidRPr="008C13E4">
              <w:rPr>
                <w:b/>
                <w:i/>
              </w:rPr>
              <w:t>Los Estados miembros deben introducir instrumentos</w:t>
            </w:r>
            <w:r w:rsidRPr="008C13E4">
              <w:t xml:space="preserve"> de deuda con características similares al capital </w:t>
            </w:r>
            <w:r w:rsidRPr="008C13E4">
              <w:rPr>
                <w:b/>
                <w:i/>
              </w:rPr>
              <w:t>armonizados, que permitan</w:t>
            </w:r>
            <w:r w:rsidRPr="008C13E4">
              <w:t xml:space="preserve"> a los inversores invertir en una empresa sin adquirir derechos de control sobre esta (como los derechos de participación en beneficios, las participaciones sin voto o los préstamos vinculados a beneficios). Estos instrumentos de deuda con características similares al capital deben:</w:t>
            </w:r>
          </w:p>
        </w:tc>
        <w:tc>
          <w:tcPr>
            <w:tcW w:w="4876" w:type="dxa"/>
            <w:tcBorders>
              <w:top w:val="nil"/>
              <w:left w:val="nil"/>
              <w:bottom w:val="nil"/>
              <w:right w:val="nil"/>
            </w:tcBorders>
          </w:tcPr>
          <w:p w14:paraId="5C3A4FC8" w14:textId="77777777" w:rsidR="006250B9" w:rsidRPr="008C13E4" w:rsidRDefault="006250B9" w:rsidP="00C46B21">
            <w:pPr>
              <w:pStyle w:val="Normal6a"/>
            </w:pPr>
            <w:r w:rsidRPr="008C13E4">
              <w:rPr>
                <w:b/>
                <w:i/>
              </w:rPr>
              <w:t>La SEEE debe incluir un instrumento</w:t>
            </w:r>
            <w:r w:rsidRPr="008C13E4">
              <w:t xml:space="preserve"> de deuda con características similares al capital </w:t>
            </w:r>
            <w:r w:rsidRPr="008C13E4">
              <w:rPr>
                <w:b/>
                <w:i/>
              </w:rPr>
              <w:t>que permita</w:t>
            </w:r>
            <w:r w:rsidRPr="008C13E4">
              <w:t xml:space="preserve"> a los inversores invertir en una empresa sin adquirir derechos de control sobre esta (como los derechos de participación en beneficios, las participaciones sin voto o los préstamos vinculados a beneficios). Estos instrumentos de deuda con características similares al capital deben:</w:t>
            </w:r>
          </w:p>
        </w:tc>
      </w:tr>
    </w:tbl>
    <w:p w14:paraId="3D2B9CD8"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D2CCCC8" w14:textId="77777777" w:rsidR="006250B9" w:rsidRPr="008C13E4" w:rsidRDefault="006250B9" w:rsidP="006250B9">
      <w:r w:rsidRPr="00566B91">
        <w:rPr>
          <w:rStyle w:val="HideTWBExt"/>
        </w:rPr>
        <w:t>&lt;/Amend&gt;</w:t>
      </w:r>
    </w:p>
    <w:p w14:paraId="09EC4ED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315</w:t>
      </w:r>
      <w:r w:rsidRPr="00566B91">
        <w:rPr>
          <w:rStyle w:val="HideTWBExt"/>
          <w:b w:val="0"/>
        </w:rPr>
        <w:t>&lt;/NumAm&gt;</w:t>
      </w:r>
    </w:p>
    <w:p w14:paraId="4998332A"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6EEFB589" w14:textId="77777777" w:rsidR="006250B9" w:rsidRPr="008C13E4" w:rsidRDefault="006250B9" w:rsidP="006250B9">
      <w:pPr>
        <w:pStyle w:val="NormalBold"/>
      </w:pPr>
      <w:r w:rsidRPr="00566B91">
        <w:rPr>
          <w:rStyle w:val="HideTWBExt"/>
          <w:b w:val="0"/>
        </w:rPr>
        <w:t>&lt;/RepeatBlock-By&gt;</w:t>
      </w:r>
    </w:p>
    <w:p w14:paraId="7D143C7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C603FBB" w14:textId="77777777" w:rsidR="006250B9" w:rsidRPr="008C13E4" w:rsidRDefault="006250B9" w:rsidP="006250B9">
      <w:pPr>
        <w:pStyle w:val="NormalBold"/>
      </w:pPr>
      <w:r w:rsidRPr="00566B91">
        <w:rPr>
          <w:rStyle w:val="HideTWBExt"/>
          <w:b w:val="0"/>
        </w:rPr>
        <w:t>&lt;Article&gt;</w:t>
      </w:r>
      <w:r w:rsidRPr="008C13E4">
        <w:t>Anexo I – punto 7 – párrafo 2 – guion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B0ABE79" w14:textId="77777777" w:rsidTr="00C46B21">
        <w:trPr>
          <w:trHeight w:hRule="exact" w:val="240"/>
          <w:jc w:val="center"/>
        </w:trPr>
        <w:tc>
          <w:tcPr>
            <w:tcW w:w="9752" w:type="dxa"/>
            <w:gridSpan w:val="2"/>
            <w:tcBorders>
              <w:top w:val="nil"/>
              <w:left w:val="nil"/>
              <w:bottom w:val="nil"/>
              <w:right w:val="nil"/>
            </w:tcBorders>
          </w:tcPr>
          <w:p w14:paraId="637999B6" w14:textId="77777777" w:rsidR="006250B9" w:rsidRPr="008C13E4" w:rsidRDefault="006250B9" w:rsidP="00C46B21"/>
        </w:tc>
      </w:tr>
      <w:tr w:rsidR="006250B9" w:rsidRPr="008C13E4" w14:paraId="6F8CF622" w14:textId="77777777" w:rsidTr="00C46B21">
        <w:trPr>
          <w:trHeight w:val="240"/>
          <w:jc w:val="center"/>
        </w:trPr>
        <w:tc>
          <w:tcPr>
            <w:tcW w:w="4876" w:type="dxa"/>
            <w:tcBorders>
              <w:top w:val="nil"/>
              <w:left w:val="nil"/>
              <w:bottom w:val="nil"/>
              <w:right w:val="nil"/>
            </w:tcBorders>
          </w:tcPr>
          <w:p w14:paraId="7639FC4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98F0A5A" w14:textId="77777777" w:rsidR="006250B9" w:rsidRPr="008C13E4" w:rsidRDefault="006250B9" w:rsidP="00C46B21">
            <w:pPr>
              <w:pStyle w:val="AmColumnHeading"/>
            </w:pPr>
            <w:r w:rsidRPr="008C13E4">
              <w:t>Enmienda</w:t>
            </w:r>
          </w:p>
        </w:tc>
      </w:tr>
      <w:tr w:rsidR="006250B9" w:rsidRPr="008C13E4" w14:paraId="017FD788" w14:textId="77777777" w:rsidTr="00C46B21">
        <w:trPr>
          <w:jc w:val="center"/>
        </w:trPr>
        <w:tc>
          <w:tcPr>
            <w:tcW w:w="4876" w:type="dxa"/>
            <w:tcBorders>
              <w:top w:val="nil"/>
              <w:left w:val="nil"/>
              <w:bottom w:val="nil"/>
              <w:right w:val="nil"/>
            </w:tcBorders>
          </w:tcPr>
          <w:p w14:paraId="0DCB7595" w14:textId="77777777" w:rsidR="006250B9" w:rsidRPr="008C13E4" w:rsidRDefault="006250B9" w:rsidP="00C46B21">
            <w:pPr>
              <w:pStyle w:val="Normal6a"/>
            </w:pPr>
            <w:r w:rsidRPr="008C13E4">
              <w:t>–</w:t>
            </w:r>
            <w:r w:rsidRPr="008C13E4">
              <w:tab/>
              <w:t>crearse mediante la celebración de un acuerdo contractual entre la sociedad y el inversor sobre una aportación de capital; dicho acuerdo debe especificar el principal invertido</w:t>
            </w:r>
            <w:r w:rsidRPr="008C13E4">
              <w:rPr>
                <w:b/>
                <w:i/>
              </w:rPr>
              <w:t>, incluir una fecha de reembolso definida y prever una compensación que podrá adoptar la forma de intereses fijos o variables, o</w:t>
            </w:r>
            <w:r w:rsidRPr="008C13E4">
              <w:t xml:space="preserve"> de participación en los beneficios</w:t>
            </w:r>
            <w:r w:rsidRPr="008C13E4">
              <w:rPr>
                <w:b/>
                <w:i/>
              </w:rPr>
              <w:t>;</w:t>
            </w:r>
          </w:p>
        </w:tc>
        <w:tc>
          <w:tcPr>
            <w:tcW w:w="4876" w:type="dxa"/>
            <w:tcBorders>
              <w:top w:val="nil"/>
              <w:left w:val="nil"/>
              <w:bottom w:val="nil"/>
              <w:right w:val="nil"/>
            </w:tcBorders>
          </w:tcPr>
          <w:p w14:paraId="516A9917" w14:textId="77777777" w:rsidR="006250B9" w:rsidRPr="008C13E4" w:rsidRDefault="006250B9" w:rsidP="00C46B21">
            <w:pPr>
              <w:pStyle w:val="Normal6a"/>
            </w:pPr>
            <w:r w:rsidRPr="008C13E4">
              <w:t>–</w:t>
            </w:r>
            <w:r w:rsidRPr="008C13E4">
              <w:tab/>
              <w:t xml:space="preserve">crearse mediante la celebración de un acuerdo contractual entre la sociedad y el inversor sobre una aportación de capital; dicho acuerdo debe especificar el principal invertido </w:t>
            </w:r>
            <w:r w:rsidRPr="008C13E4">
              <w:rPr>
                <w:b/>
                <w:i/>
              </w:rPr>
              <w:t>y las condiciones</w:t>
            </w:r>
            <w:r w:rsidRPr="008C13E4">
              <w:t xml:space="preserve"> de participación en los beneficios</w:t>
            </w:r>
            <w:r w:rsidRPr="008C13E4">
              <w:rPr>
                <w:b/>
                <w:i/>
              </w:rPr>
              <w:t>.</w:t>
            </w:r>
          </w:p>
        </w:tc>
      </w:tr>
    </w:tbl>
    <w:p w14:paraId="207C3D8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5950EB3C" w14:textId="77777777" w:rsidR="006250B9" w:rsidRPr="008C13E4" w:rsidRDefault="006250B9" w:rsidP="006250B9">
      <w:r w:rsidRPr="00566B91">
        <w:rPr>
          <w:rStyle w:val="HideTWBExt"/>
        </w:rPr>
        <w:t>&lt;/Amend&gt;</w:t>
      </w:r>
    </w:p>
    <w:p w14:paraId="0DCF03B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316</w:t>
      </w:r>
      <w:r w:rsidRPr="00566B91">
        <w:rPr>
          <w:rStyle w:val="HideTWBExt"/>
          <w:b w:val="0"/>
        </w:rPr>
        <w:t>&lt;/NumAm&gt;</w:t>
      </w:r>
    </w:p>
    <w:p w14:paraId="59CE329C"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56786E2D" w14:textId="77777777" w:rsidR="006250B9" w:rsidRPr="008C13E4" w:rsidRDefault="006250B9" w:rsidP="006250B9">
      <w:pPr>
        <w:pStyle w:val="NormalBold"/>
      </w:pPr>
      <w:r w:rsidRPr="00566B91">
        <w:rPr>
          <w:rStyle w:val="HideTWBExt"/>
          <w:b w:val="0"/>
        </w:rPr>
        <w:t>&lt;/RepeatBlock-By&gt;</w:t>
      </w:r>
    </w:p>
    <w:p w14:paraId="65279694"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AC88AA0" w14:textId="77777777" w:rsidR="006250B9" w:rsidRPr="00566B91" w:rsidRDefault="006250B9" w:rsidP="006250B9">
      <w:pPr>
        <w:pStyle w:val="NormalBold"/>
        <w:rPr>
          <w:lang w:val="it-IT"/>
        </w:rPr>
      </w:pPr>
      <w:r w:rsidRPr="00566B91">
        <w:rPr>
          <w:rStyle w:val="HideTWBExt"/>
          <w:b w:val="0"/>
        </w:rPr>
        <w:t>&lt;Article&gt;</w:t>
      </w:r>
      <w:proofErr w:type="spellStart"/>
      <w:r w:rsidRPr="00566B91">
        <w:rPr>
          <w:lang w:val="it-IT"/>
        </w:rPr>
        <w:t>Anexo</w:t>
      </w:r>
      <w:proofErr w:type="spellEnd"/>
      <w:r w:rsidRPr="00566B91">
        <w:rPr>
          <w:lang w:val="it-IT"/>
        </w:rPr>
        <w:t xml:space="preserve"> I – punto 7 – </w:t>
      </w:r>
      <w:proofErr w:type="spellStart"/>
      <w:r w:rsidRPr="00566B91">
        <w:rPr>
          <w:lang w:val="it-IT"/>
        </w:rPr>
        <w:t>párrafo</w:t>
      </w:r>
      <w:proofErr w:type="spellEnd"/>
      <w:r w:rsidRPr="00566B91">
        <w:rPr>
          <w:lang w:val="it-IT"/>
        </w:rPr>
        <w:t xml:space="preserve"> 2 – </w:t>
      </w:r>
      <w:proofErr w:type="spellStart"/>
      <w:r w:rsidRPr="00566B91">
        <w:rPr>
          <w:lang w:val="it-IT"/>
        </w:rPr>
        <w:t>guion</w:t>
      </w:r>
      <w:proofErr w:type="spellEnd"/>
      <w:r w:rsidRPr="00566B91">
        <w:rPr>
          <w:lang w:val="it-IT"/>
        </w:rPr>
        <w:t xml:space="preserve">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566B91" w14:paraId="19FB9940" w14:textId="77777777" w:rsidTr="00C46B21">
        <w:trPr>
          <w:trHeight w:hRule="exact" w:val="240"/>
          <w:jc w:val="center"/>
        </w:trPr>
        <w:tc>
          <w:tcPr>
            <w:tcW w:w="9752" w:type="dxa"/>
            <w:gridSpan w:val="2"/>
            <w:tcBorders>
              <w:top w:val="nil"/>
              <w:left w:val="nil"/>
              <w:bottom w:val="nil"/>
              <w:right w:val="nil"/>
            </w:tcBorders>
          </w:tcPr>
          <w:p w14:paraId="3A7AF451" w14:textId="77777777" w:rsidR="006250B9" w:rsidRPr="00566B91" w:rsidRDefault="006250B9" w:rsidP="00C46B21">
            <w:pPr>
              <w:rPr>
                <w:lang w:val="it-IT"/>
              </w:rPr>
            </w:pPr>
          </w:p>
        </w:tc>
      </w:tr>
      <w:tr w:rsidR="006250B9" w:rsidRPr="008C13E4" w14:paraId="283AFC3C" w14:textId="77777777" w:rsidTr="00C46B21">
        <w:trPr>
          <w:trHeight w:val="240"/>
          <w:jc w:val="center"/>
        </w:trPr>
        <w:tc>
          <w:tcPr>
            <w:tcW w:w="4876" w:type="dxa"/>
            <w:tcBorders>
              <w:top w:val="nil"/>
              <w:left w:val="nil"/>
              <w:bottom w:val="nil"/>
              <w:right w:val="nil"/>
            </w:tcBorders>
          </w:tcPr>
          <w:p w14:paraId="6432ED3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0C31CF7" w14:textId="77777777" w:rsidR="006250B9" w:rsidRPr="008C13E4" w:rsidRDefault="006250B9" w:rsidP="00C46B21">
            <w:pPr>
              <w:pStyle w:val="AmColumnHeading"/>
            </w:pPr>
            <w:r w:rsidRPr="008C13E4">
              <w:t>Enmienda</w:t>
            </w:r>
          </w:p>
        </w:tc>
      </w:tr>
      <w:tr w:rsidR="006250B9" w:rsidRPr="008C13E4" w14:paraId="2F14B770" w14:textId="77777777" w:rsidTr="00C46B21">
        <w:trPr>
          <w:jc w:val="center"/>
        </w:trPr>
        <w:tc>
          <w:tcPr>
            <w:tcW w:w="4876" w:type="dxa"/>
            <w:tcBorders>
              <w:top w:val="nil"/>
              <w:left w:val="nil"/>
              <w:bottom w:val="nil"/>
              <w:right w:val="nil"/>
            </w:tcBorders>
          </w:tcPr>
          <w:p w14:paraId="79EB4EBA" w14:textId="77777777" w:rsidR="006250B9" w:rsidRPr="008C13E4" w:rsidRDefault="006250B9" w:rsidP="00C46B21">
            <w:pPr>
              <w:pStyle w:val="Normal6a"/>
            </w:pPr>
            <w:r w:rsidRPr="008C13E4">
              <w:t>–</w:t>
            </w:r>
            <w:r w:rsidRPr="008C13E4">
              <w:tab/>
              <w:t>crearse mediante la celebración de un acuerdo contractual entre la sociedad y el inversor sobre una aportación de capital; dicho acuerdo debe especificar el principal invertido</w:t>
            </w:r>
            <w:r w:rsidRPr="008C13E4">
              <w:rPr>
                <w:b/>
                <w:i/>
              </w:rPr>
              <w:t>, incluir una fecha de reembolso definida y prever una compensación que podrá adoptar la forma de intereses fijos o variables, o</w:t>
            </w:r>
            <w:r w:rsidRPr="008C13E4">
              <w:t xml:space="preserve"> de participación en los beneficios;</w:t>
            </w:r>
          </w:p>
        </w:tc>
        <w:tc>
          <w:tcPr>
            <w:tcW w:w="4876" w:type="dxa"/>
            <w:tcBorders>
              <w:top w:val="nil"/>
              <w:left w:val="nil"/>
              <w:bottom w:val="nil"/>
              <w:right w:val="nil"/>
            </w:tcBorders>
          </w:tcPr>
          <w:p w14:paraId="533839F8" w14:textId="77777777" w:rsidR="006250B9" w:rsidRPr="008C13E4" w:rsidRDefault="006250B9" w:rsidP="00C46B21">
            <w:pPr>
              <w:pStyle w:val="Normal6a"/>
            </w:pPr>
            <w:r w:rsidRPr="008C13E4">
              <w:t>–</w:t>
            </w:r>
            <w:r w:rsidRPr="008C13E4">
              <w:tab/>
              <w:t xml:space="preserve">crearse mediante la celebración de un acuerdo contractual entre la sociedad y el inversor sobre una aportación de capital; dicho acuerdo debe especificar el principal invertido </w:t>
            </w:r>
            <w:r w:rsidRPr="008C13E4">
              <w:rPr>
                <w:b/>
                <w:i/>
              </w:rPr>
              <w:t>o las condiciones</w:t>
            </w:r>
            <w:r w:rsidRPr="008C13E4">
              <w:t xml:space="preserve"> de participación en los beneficios;</w:t>
            </w:r>
          </w:p>
        </w:tc>
      </w:tr>
    </w:tbl>
    <w:p w14:paraId="48CDFD1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172EDB7" w14:textId="77777777" w:rsidR="006250B9" w:rsidRPr="008C13E4" w:rsidRDefault="006250B9" w:rsidP="006250B9">
      <w:r w:rsidRPr="00566B91">
        <w:rPr>
          <w:rStyle w:val="HideTWBExt"/>
        </w:rPr>
        <w:t>&lt;/Amend&gt;</w:t>
      </w:r>
    </w:p>
    <w:p w14:paraId="0F9CACC6"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317</w:t>
      </w:r>
      <w:r w:rsidRPr="00566B91">
        <w:rPr>
          <w:rStyle w:val="HideTWBExt"/>
          <w:b w:val="0"/>
        </w:rPr>
        <w:t>&lt;/NumAm&gt;</w:t>
      </w:r>
    </w:p>
    <w:p w14:paraId="089CCE5F"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02A5CCF6" w14:textId="77777777" w:rsidR="006250B9" w:rsidRPr="008C13E4" w:rsidRDefault="006250B9" w:rsidP="006250B9">
      <w:pPr>
        <w:pStyle w:val="NormalBold"/>
      </w:pPr>
      <w:r w:rsidRPr="00566B91">
        <w:rPr>
          <w:rStyle w:val="HideTWBExt"/>
          <w:b w:val="0"/>
        </w:rPr>
        <w:t>&lt;/RepeatBlock-By&gt;</w:t>
      </w:r>
    </w:p>
    <w:p w14:paraId="2DB4A08E"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580415B" w14:textId="77777777" w:rsidR="006250B9" w:rsidRPr="008C13E4" w:rsidRDefault="006250B9" w:rsidP="006250B9">
      <w:pPr>
        <w:pStyle w:val="NormalBold"/>
      </w:pPr>
      <w:r w:rsidRPr="00566B91">
        <w:rPr>
          <w:rStyle w:val="HideTWBExt"/>
          <w:b w:val="0"/>
        </w:rPr>
        <w:t>&lt;Article&gt;</w:t>
      </w:r>
      <w:r w:rsidRPr="008C13E4">
        <w:t>Anexo I – punto 7 – párrafo 2 – guion 2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E5472DC" w14:textId="77777777" w:rsidTr="00C46B21">
        <w:trPr>
          <w:trHeight w:hRule="exact" w:val="240"/>
          <w:jc w:val="center"/>
        </w:trPr>
        <w:tc>
          <w:tcPr>
            <w:tcW w:w="9752" w:type="dxa"/>
            <w:gridSpan w:val="2"/>
            <w:tcBorders>
              <w:top w:val="nil"/>
              <w:left w:val="nil"/>
              <w:bottom w:val="nil"/>
              <w:right w:val="nil"/>
            </w:tcBorders>
          </w:tcPr>
          <w:p w14:paraId="2457FB67" w14:textId="77777777" w:rsidR="006250B9" w:rsidRPr="008C13E4" w:rsidRDefault="006250B9" w:rsidP="00C46B21"/>
        </w:tc>
      </w:tr>
      <w:tr w:rsidR="006250B9" w:rsidRPr="008C13E4" w14:paraId="74B6964A" w14:textId="77777777" w:rsidTr="00C46B21">
        <w:trPr>
          <w:trHeight w:val="240"/>
          <w:jc w:val="center"/>
        </w:trPr>
        <w:tc>
          <w:tcPr>
            <w:tcW w:w="4876" w:type="dxa"/>
            <w:tcBorders>
              <w:top w:val="nil"/>
              <w:left w:val="nil"/>
              <w:bottom w:val="nil"/>
              <w:right w:val="nil"/>
            </w:tcBorders>
          </w:tcPr>
          <w:p w14:paraId="68C756F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425FEA91" w14:textId="77777777" w:rsidR="006250B9" w:rsidRPr="008C13E4" w:rsidRDefault="006250B9" w:rsidP="00C46B21">
            <w:pPr>
              <w:pStyle w:val="AmColumnHeading"/>
            </w:pPr>
            <w:r w:rsidRPr="008C13E4">
              <w:t>Enmienda</w:t>
            </w:r>
          </w:p>
        </w:tc>
      </w:tr>
      <w:tr w:rsidR="006250B9" w:rsidRPr="008C13E4" w14:paraId="783F3B70" w14:textId="77777777" w:rsidTr="00C46B21">
        <w:trPr>
          <w:jc w:val="center"/>
        </w:trPr>
        <w:tc>
          <w:tcPr>
            <w:tcW w:w="4876" w:type="dxa"/>
            <w:tcBorders>
              <w:top w:val="nil"/>
              <w:left w:val="nil"/>
              <w:bottom w:val="nil"/>
              <w:right w:val="nil"/>
            </w:tcBorders>
          </w:tcPr>
          <w:p w14:paraId="1BB07804" w14:textId="77777777" w:rsidR="006250B9" w:rsidRPr="008C13E4" w:rsidRDefault="006250B9" w:rsidP="00C46B21">
            <w:pPr>
              <w:pStyle w:val="Normal6a"/>
            </w:pPr>
          </w:p>
        </w:tc>
        <w:tc>
          <w:tcPr>
            <w:tcW w:w="4876" w:type="dxa"/>
            <w:tcBorders>
              <w:top w:val="nil"/>
              <w:left w:val="nil"/>
              <w:bottom w:val="nil"/>
              <w:right w:val="nil"/>
            </w:tcBorders>
          </w:tcPr>
          <w:p w14:paraId="5BF8F0EA" w14:textId="77777777" w:rsidR="006250B9" w:rsidRPr="008C13E4" w:rsidRDefault="006250B9" w:rsidP="00C46B21">
            <w:pPr>
              <w:pStyle w:val="Normal6a"/>
            </w:pPr>
            <w:r w:rsidRPr="008C13E4">
              <w:rPr>
                <w:b/>
                <w:i/>
              </w:rPr>
              <w:t>— Los Estados miembros deben fomentar el desarrollo de asociaciones estratégicas entre las SEEE y las infraestructuras digitales europeas, incluidas las plataformas públicas en la nube y las redes de innovación tecnológica, a fin de facilitar una rápida expansión y el acceso a recursos críticos.</w:t>
            </w:r>
          </w:p>
        </w:tc>
      </w:tr>
    </w:tbl>
    <w:p w14:paraId="2CD83040"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7CBFC4C3" w14:textId="77777777" w:rsidR="006250B9" w:rsidRPr="008C13E4" w:rsidRDefault="006250B9" w:rsidP="006250B9">
      <w:r w:rsidRPr="00566B91">
        <w:rPr>
          <w:rStyle w:val="HideTWBExt"/>
        </w:rPr>
        <w:t>&lt;/Amend&gt;</w:t>
      </w:r>
    </w:p>
    <w:p w14:paraId="0BAF7A61"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318</w:t>
      </w:r>
      <w:r w:rsidRPr="00566B91">
        <w:rPr>
          <w:rStyle w:val="HideTWBExt"/>
          <w:b w:val="0"/>
        </w:rPr>
        <w:t>&lt;/NumAm&gt;</w:t>
      </w:r>
    </w:p>
    <w:p w14:paraId="65F68A24" w14:textId="77777777" w:rsidR="006250B9" w:rsidRPr="008C13E4" w:rsidRDefault="006250B9" w:rsidP="006250B9">
      <w:pPr>
        <w:pStyle w:val="NormalBold"/>
      </w:pPr>
      <w:r w:rsidRPr="00566B91">
        <w:rPr>
          <w:rStyle w:val="HideTWBExt"/>
          <w:b w:val="0"/>
        </w:rPr>
        <w:t>&lt;RepeatBlock-By&gt;&lt;Members&gt;</w:t>
      </w:r>
      <w:r w:rsidRPr="008C13E4">
        <w:t>Lukas Mandl</w:t>
      </w:r>
      <w:r w:rsidRPr="00566B91">
        <w:rPr>
          <w:rStyle w:val="HideTWBExt"/>
          <w:b w:val="0"/>
        </w:rPr>
        <w:t>&lt;/Members&gt;</w:t>
      </w:r>
    </w:p>
    <w:p w14:paraId="3E1E7C0B" w14:textId="77777777" w:rsidR="006250B9" w:rsidRPr="008C13E4" w:rsidRDefault="006250B9" w:rsidP="006250B9">
      <w:pPr>
        <w:pStyle w:val="NormalBold"/>
      </w:pPr>
      <w:r w:rsidRPr="00566B91">
        <w:rPr>
          <w:rStyle w:val="HideTWBExt"/>
          <w:b w:val="0"/>
        </w:rPr>
        <w:t>&lt;/RepeatBlock-By&gt;</w:t>
      </w:r>
    </w:p>
    <w:p w14:paraId="32897A3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F22E0CE" w14:textId="77777777" w:rsidR="006250B9" w:rsidRPr="008C13E4" w:rsidRDefault="006250B9" w:rsidP="006250B9">
      <w:pPr>
        <w:pStyle w:val="NormalBold"/>
      </w:pPr>
      <w:r w:rsidRPr="00566B91">
        <w:rPr>
          <w:rStyle w:val="HideTWBExt"/>
          <w:b w:val="0"/>
        </w:rPr>
        <w:t>&lt;Article&gt;</w:t>
      </w:r>
      <w:r w:rsidRPr="008C13E4">
        <w:t>Anexo I – punto 7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A708722" w14:textId="77777777" w:rsidTr="00C46B21">
        <w:trPr>
          <w:trHeight w:hRule="exact" w:val="240"/>
          <w:jc w:val="center"/>
        </w:trPr>
        <w:tc>
          <w:tcPr>
            <w:tcW w:w="9752" w:type="dxa"/>
            <w:gridSpan w:val="2"/>
            <w:tcBorders>
              <w:top w:val="nil"/>
              <w:left w:val="nil"/>
              <w:bottom w:val="nil"/>
              <w:right w:val="nil"/>
            </w:tcBorders>
          </w:tcPr>
          <w:p w14:paraId="58172197" w14:textId="77777777" w:rsidR="006250B9" w:rsidRPr="008C13E4" w:rsidRDefault="006250B9" w:rsidP="00C46B21"/>
        </w:tc>
      </w:tr>
      <w:tr w:rsidR="006250B9" w:rsidRPr="008C13E4" w14:paraId="0F012BDA" w14:textId="77777777" w:rsidTr="00C46B21">
        <w:trPr>
          <w:trHeight w:val="240"/>
          <w:jc w:val="center"/>
        </w:trPr>
        <w:tc>
          <w:tcPr>
            <w:tcW w:w="4876" w:type="dxa"/>
            <w:tcBorders>
              <w:top w:val="nil"/>
              <w:left w:val="nil"/>
              <w:bottom w:val="nil"/>
              <w:right w:val="nil"/>
            </w:tcBorders>
          </w:tcPr>
          <w:p w14:paraId="19FCDEB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4F8271C" w14:textId="77777777" w:rsidR="006250B9" w:rsidRPr="008C13E4" w:rsidRDefault="006250B9" w:rsidP="00C46B21">
            <w:pPr>
              <w:pStyle w:val="AmColumnHeading"/>
            </w:pPr>
            <w:r w:rsidRPr="008C13E4">
              <w:t>Enmienda</w:t>
            </w:r>
          </w:p>
        </w:tc>
      </w:tr>
      <w:tr w:rsidR="006250B9" w:rsidRPr="008C13E4" w14:paraId="243BF873" w14:textId="77777777" w:rsidTr="00C46B21">
        <w:trPr>
          <w:jc w:val="center"/>
        </w:trPr>
        <w:tc>
          <w:tcPr>
            <w:tcW w:w="4876" w:type="dxa"/>
            <w:tcBorders>
              <w:top w:val="nil"/>
              <w:left w:val="nil"/>
              <w:bottom w:val="nil"/>
              <w:right w:val="nil"/>
            </w:tcBorders>
          </w:tcPr>
          <w:p w14:paraId="3AFBF308" w14:textId="77777777" w:rsidR="006250B9" w:rsidRPr="008C13E4" w:rsidRDefault="006250B9" w:rsidP="00C46B21">
            <w:pPr>
              <w:pStyle w:val="Normal6a"/>
            </w:pPr>
            <w:r w:rsidRPr="008C13E4">
              <w:rPr>
                <w:b/>
                <w:i/>
              </w:rPr>
              <w:t xml:space="preserve">Con vistas a mejorar la seguridad jurídica en las veintisiete jurisdicciones nacionales del mercado interior y reducir las barreras de entrada al mercado para la inversión en SEEE, la Comisión debe facilitar la elaboración de modelos de estatutos, pactos de accionistas y todos los demás documentos pertinentes para las SEEE y crear una plataforma en la que dichos modelos de documentos estén disponibles en todas las lenguas oficiales de la Unión. </w:t>
            </w:r>
          </w:p>
        </w:tc>
        <w:tc>
          <w:tcPr>
            <w:tcW w:w="4876" w:type="dxa"/>
            <w:tcBorders>
              <w:top w:val="nil"/>
              <w:left w:val="nil"/>
              <w:bottom w:val="nil"/>
              <w:right w:val="nil"/>
            </w:tcBorders>
          </w:tcPr>
          <w:p w14:paraId="6EA75385" w14:textId="77777777" w:rsidR="006250B9" w:rsidRPr="008C13E4" w:rsidRDefault="006250B9" w:rsidP="00C46B21">
            <w:pPr>
              <w:pStyle w:val="Normal6a"/>
            </w:pPr>
            <w:r w:rsidRPr="008C13E4">
              <w:rPr>
                <w:b/>
                <w:i/>
              </w:rPr>
              <w:t>suprimido</w:t>
            </w:r>
          </w:p>
        </w:tc>
      </w:tr>
    </w:tbl>
    <w:p w14:paraId="2BB7133E"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96A0598" w14:textId="77777777" w:rsidR="006250B9" w:rsidRPr="008C13E4" w:rsidRDefault="006250B9" w:rsidP="006250B9">
      <w:r w:rsidRPr="00566B91">
        <w:rPr>
          <w:rStyle w:val="HideTWBExt"/>
        </w:rPr>
        <w:t>&lt;/Amend&gt;</w:t>
      </w:r>
    </w:p>
    <w:p w14:paraId="7B81182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319</w:t>
      </w:r>
      <w:r w:rsidRPr="00566B91">
        <w:rPr>
          <w:rStyle w:val="HideTWBExt"/>
          <w:b w:val="0"/>
        </w:rPr>
        <w:t>&lt;/NumAm&gt;</w:t>
      </w:r>
    </w:p>
    <w:p w14:paraId="2288B34A"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7152E1FD" w14:textId="77777777" w:rsidR="006250B9" w:rsidRPr="008C13E4" w:rsidRDefault="006250B9" w:rsidP="006250B9">
      <w:pPr>
        <w:pStyle w:val="NormalBold"/>
      </w:pPr>
      <w:r w:rsidRPr="00566B91">
        <w:rPr>
          <w:rStyle w:val="HideTWBExt"/>
          <w:b w:val="0"/>
        </w:rPr>
        <w:t>&lt;/RepeatBlock-By&gt;</w:t>
      </w:r>
    </w:p>
    <w:p w14:paraId="13B4AB6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51FADD7" w14:textId="77777777" w:rsidR="006250B9" w:rsidRPr="008C13E4" w:rsidRDefault="006250B9" w:rsidP="006250B9">
      <w:pPr>
        <w:pStyle w:val="NormalBold"/>
      </w:pPr>
      <w:r w:rsidRPr="00566B91">
        <w:rPr>
          <w:rStyle w:val="HideTWBExt"/>
          <w:b w:val="0"/>
        </w:rPr>
        <w:t>&lt;Article&gt;</w:t>
      </w:r>
      <w:r w:rsidRPr="008C13E4">
        <w:t>Anexo I – punto 7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02802BA" w14:textId="77777777" w:rsidTr="00C46B21">
        <w:trPr>
          <w:trHeight w:hRule="exact" w:val="240"/>
          <w:jc w:val="center"/>
        </w:trPr>
        <w:tc>
          <w:tcPr>
            <w:tcW w:w="9752" w:type="dxa"/>
            <w:gridSpan w:val="2"/>
            <w:tcBorders>
              <w:top w:val="nil"/>
              <w:left w:val="nil"/>
              <w:bottom w:val="nil"/>
              <w:right w:val="nil"/>
            </w:tcBorders>
          </w:tcPr>
          <w:p w14:paraId="7B5CBF68" w14:textId="77777777" w:rsidR="006250B9" w:rsidRPr="008C13E4" w:rsidRDefault="006250B9" w:rsidP="00C46B21"/>
        </w:tc>
      </w:tr>
      <w:tr w:rsidR="006250B9" w:rsidRPr="008C13E4" w14:paraId="24351CC6" w14:textId="77777777" w:rsidTr="00C46B21">
        <w:trPr>
          <w:trHeight w:val="240"/>
          <w:jc w:val="center"/>
        </w:trPr>
        <w:tc>
          <w:tcPr>
            <w:tcW w:w="4876" w:type="dxa"/>
            <w:tcBorders>
              <w:top w:val="nil"/>
              <w:left w:val="nil"/>
              <w:bottom w:val="nil"/>
              <w:right w:val="nil"/>
            </w:tcBorders>
          </w:tcPr>
          <w:p w14:paraId="09FD5C7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7D1BC64" w14:textId="77777777" w:rsidR="006250B9" w:rsidRPr="008C13E4" w:rsidRDefault="006250B9" w:rsidP="00C46B21">
            <w:pPr>
              <w:pStyle w:val="AmColumnHeading"/>
            </w:pPr>
            <w:r w:rsidRPr="008C13E4">
              <w:t>Enmienda</w:t>
            </w:r>
          </w:p>
        </w:tc>
      </w:tr>
      <w:tr w:rsidR="006250B9" w:rsidRPr="008C13E4" w14:paraId="4DE2EFD7" w14:textId="77777777" w:rsidTr="00C46B21">
        <w:trPr>
          <w:jc w:val="center"/>
        </w:trPr>
        <w:tc>
          <w:tcPr>
            <w:tcW w:w="4876" w:type="dxa"/>
            <w:tcBorders>
              <w:top w:val="nil"/>
              <w:left w:val="nil"/>
              <w:bottom w:val="nil"/>
              <w:right w:val="nil"/>
            </w:tcBorders>
          </w:tcPr>
          <w:p w14:paraId="249DA69B" w14:textId="77777777" w:rsidR="006250B9" w:rsidRPr="008C13E4" w:rsidRDefault="006250B9" w:rsidP="00C46B21">
            <w:pPr>
              <w:pStyle w:val="Normal6a"/>
            </w:pPr>
            <w:r w:rsidRPr="008C13E4">
              <w:rPr>
                <w:b/>
                <w:i/>
              </w:rPr>
              <w:t>Con vistas a mejorar la seguridad jurídica en las veintisiete jurisdicciones nacionales del mercado interior y reducir las barreras de entrada al mercado para la inversión en SEEE,</w:t>
            </w:r>
            <w:r w:rsidRPr="008C13E4">
              <w:t xml:space="preserve"> la Comisión debe facilitar la elaboración de modelos de estatutos, pactos de accionistas y todos los demás documentos pertinentes para las SEEE y crear una plataforma en la que dichos modelos de documentos estén disponibles en todas las lenguas oficiales de la Unión. </w:t>
            </w:r>
          </w:p>
        </w:tc>
        <w:tc>
          <w:tcPr>
            <w:tcW w:w="4876" w:type="dxa"/>
            <w:tcBorders>
              <w:top w:val="nil"/>
              <w:left w:val="nil"/>
              <w:bottom w:val="nil"/>
              <w:right w:val="nil"/>
            </w:tcBorders>
          </w:tcPr>
          <w:p w14:paraId="4F0D5782" w14:textId="77777777" w:rsidR="006250B9" w:rsidRPr="008C13E4" w:rsidRDefault="006250B9" w:rsidP="00C46B21">
            <w:pPr>
              <w:pStyle w:val="Normal6a"/>
            </w:pPr>
            <w:r w:rsidRPr="008C13E4">
              <w:t xml:space="preserve">La Comisión debe facilitar la elaboración de modelos </w:t>
            </w:r>
            <w:r w:rsidRPr="008C13E4">
              <w:rPr>
                <w:b/>
                <w:i/>
              </w:rPr>
              <w:t>normalizados y multilingües</w:t>
            </w:r>
            <w:r w:rsidRPr="008C13E4">
              <w:t xml:space="preserve"> de estatutos, pactos de accionistas y todos los demás documentos pertinentes para las SEEE y crear una plataforma en la que dichos modelos de documentos estén disponibles en todas las lenguas oficiales de la Unión. </w:t>
            </w:r>
          </w:p>
        </w:tc>
      </w:tr>
    </w:tbl>
    <w:p w14:paraId="1617EE3D"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2F1B598D" w14:textId="77777777" w:rsidR="006250B9" w:rsidRPr="00566B91" w:rsidRDefault="006250B9" w:rsidP="006250B9">
      <w:pPr>
        <w:rPr>
          <w:lang w:val="sv-SE"/>
        </w:rPr>
      </w:pPr>
      <w:r w:rsidRPr="00566B91">
        <w:rPr>
          <w:rStyle w:val="HideTWBExt"/>
          <w:lang w:val="sv-SE"/>
        </w:rPr>
        <w:t>&lt;/Amend&gt;</w:t>
      </w:r>
    </w:p>
    <w:p w14:paraId="63AD2BB5"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320</w:t>
      </w:r>
      <w:r w:rsidRPr="00566B91">
        <w:rPr>
          <w:rStyle w:val="HideTWBExt"/>
          <w:b w:val="0"/>
        </w:rPr>
        <w:t>&lt;/NumAm&gt;</w:t>
      </w:r>
    </w:p>
    <w:p w14:paraId="0572A4CF"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Axel Voss, Angelika Niebler</w:t>
      </w:r>
      <w:r w:rsidRPr="00566B91">
        <w:rPr>
          <w:rStyle w:val="HideTWBExt"/>
          <w:b w:val="0"/>
        </w:rPr>
        <w:t>&lt;/Members&gt;</w:t>
      </w:r>
    </w:p>
    <w:p w14:paraId="1A295BD0" w14:textId="77777777" w:rsidR="006250B9" w:rsidRPr="00566B91" w:rsidRDefault="006250B9" w:rsidP="006250B9">
      <w:pPr>
        <w:pStyle w:val="NormalBold"/>
        <w:rPr>
          <w:lang w:val="sv-SE"/>
        </w:rPr>
      </w:pPr>
      <w:r w:rsidRPr="00566B91">
        <w:rPr>
          <w:rStyle w:val="HideTWBExt"/>
          <w:b w:val="0"/>
        </w:rPr>
        <w:t>&lt;/RepeatBlock-By&gt;</w:t>
      </w:r>
    </w:p>
    <w:p w14:paraId="3FB4006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780079E" w14:textId="77777777" w:rsidR="006250B9" w:rsidRPr="008C13E4" w:rsidRDefault="006250B9" w:rsidP="006250B9">
      <w:pPr>
        <w:pStyle w:val="NormalBold"/>
      </w:pPr>
      <w:r w:rsidRPr="00566B91">
        <w:rPr>
          <w:rStyle w:val="HideTWBExt"/>
          <w:b w:val="0"/>
        </w:rPr>
        <w:t>&lt;Article&gt;</w:t>
      </w:r>
      <w:r w:rsidRPr="008C13E4">
        <w:t>Anexo I – punto 7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8EF739F" w14:textId="77777777" w:rsidTr="00C46B21">
        <w:trPr>
          <w:trHeight w:hRule="exact" w:val="240"/>
          <w:jc w:val="center"/>
        </w:trPr>
        <w:tc>
          <w:tcPr>
            <w:tcW w:w="9752" w:type="dxa"/>
            <w:gridSpan w:val="2"/>
            <w:tcBorders>
              <w:top w:val="nil"/>
              <w:left w:val="nil"/>
              <w:bottom w:val="nil"/>
              <w:right w:val="nil"/>
            </w:tcBorders>
          </w:tcPr>
          <w:p w14:paraId="05B12BF1" w14:textId="77777777" w:rsidR="006250B9" w:rsidRPr="008C13E4" w:rsidRDefault="006250B9" w:rsidP="00C46B21"/>
        </w:tc>
      </w:tr>
      <w:tr w:rsidR="006250B9" w:rsidRPr="008C13E4" w14:paraId="0A79AD37" w14:textId="77777777" w:rsidTr="00C46B21">
        <w:trPr>
          <w:trHeight w:val="240"/>
          <w:jc w:val="center"/>
        </w:trPr>
        <w:tc>
          <w:tcPr>
            <w:tcW w:w="4876" w:type="dxa"/>
            <w:tcBorders>
              <w:top w:val="nil"/>
              <w:left w:val="nil"/>
              <w:bottom w:val="nil"/>
              <w:right w:val="nil"/>
            </w:tcBorders>
          </w:tcPr>
          <w:p w14:paraId="15338803"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4F58845" w14:textId="77777777" w:rsidR="006250B9" w:rsidRPr="008C13E4" w:rsidRDefault="006250B9" w:rsidP="00C46B21">
            <w:pPr>
              <w:pStyle w:val="AmColumnHeading"/>
            </w:pPr>
            <w:r w:rsidRPr="008C13E4">
              <w:t>Enmienda</w:t>
            </w:r>
          </w:p>
        </w:tc>
      </w:tr>
      <w:tr w:rsidR="006250B9" w:rsidRPr="008C13E4" w14:paraId="4B903303" w14:textId="77777777" w:rsidTr="00C46B21">
        <w:trPr>
          <w:jc w:val="center"/>
        </w:trPr>
        <w:tc>
          <w:tcPr>
            <w:tcW w:w="4876" w:type="dxa"/>
            <w:tcBorders>
              <w:top w:val="nil"/>
              <w:left w:val="nil"/>
              <w:bottom w:val="nil"/>
              <w:right w:val="nil"/>
            </w:tcBorders>
          </w:tcPr>
          <w:p w14:paraId="78F6CB0D" w14:textId="77777777" w:rsidR="006250B9" w:rsidRPr="008C13E4" w:rsidRDefault="006250B9" w:rsidP="00C46B21">
            <w:pPr>
              <w:pStyle w:val="Normal6a"/>
            </w:pPr>
            <w:r w:rsidRPr="008C13E4">
              <w:rPr>
                <w:b/>
                <w:i/>
              </w:rPr>
              <w:t>Con vistas a mejorar la seguridad jurídica en las veintisiete jurisdicciones nacionales del mercado interior y reducir las barreras de entrada al mercado para la inversión en SEEE,</w:t>
            </w:r>
            <w:r w:rsidRPr="008C13E4">
              <w:t xml:space="preserve"> la Comisión debe facilitar la elaboración de modelos de estatutos, pactos de accionistas y todos los demás documentos pertinentes para las SEEE y crear una plataforma en la que dichos modelos de documentos estén disponibles en todas las lenguas oficiales de la Unión. </w:t>
            </w:r>
          </w:p>
        </w:tc>
        <w:tc>
          <w:tcPr>
            <w:tcW w:w="4876" w:type="dxa"/>
            <w:tcBorders>
              <w:top w:val="nil"/>
              <w:left w:val="nil"/>
              <w:bottom w:val="nil"/>
              <w:right w:val="nil"/>
            </w:tcBorders>
          </w:tcPr>
          <w:p w14:paraId="2ED8BB24" w14:textId="77777777" w:rsidR="006250B9" w:rsidRPr="008C13E4" w:rsidRDefault="006250B9" w:rsidP="00C46B21">
            <w:pPr>
              <w:pStyle w:val="Normal6a"/>
            </w:pPr>
            <w:r w:rsidRPr="008C13E4">
              <w:t xml:space="preserve">La Comisión debe facilitar la elaboración de modelos de estatutos, pactos de accionistas y todos los demás documentos pertinentes para las SEEE y crear una plataforma en la que dichos modelos de documentos </w:t>
            </w:r>
            <w:r w:rsidRPr="008C13E4">
              <w:rPr>
                <w:b/>
                <w:i/>
              </w:rPr>
              <w:t>e información práctica</w:t>
            </w:r>
            <w:r w:rsidRPr="008C13E4">
              <w:t xml:space="preserve"> estén disponibles en todas las lenguas oficiales de la Unión. </w:t>
            </w:r>
          </w:p>
        </w:tc>
      </w:tr>
    </w:tbl>
    <w:p w14:paraId="7601D93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FF839F3" w14:textId="77777777" w:rsidR="006250B9" w:rsidRPr="008C13E4" w:rsidRDefault="006250B9" w:rsidP="006250B9">
      <w:r w:rsidRPr="00566B91">
        <w:rPr>
          <w:rStyle w:val="HideTWBExt"/>
        </w:rPr>
        <w:t>&lt;/Amend&gt;</w:t>
      </w:r>
    </w:p>
    <w:p w14:paraId="36EECF4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321</w:t>
      </w:r>
      <w:r w:rsidRPr="00566B91">
        <w:rPr>
          <w:rStyle w:val="HideTWBExt"/>
          <w:b w:val="0"/>
        </w:rPr>
        <w:t>&lt;/NumAm&gt;</w:t>
      </w:r>
    </w:p>
    <w:p w14:paraId="02923D8C"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3F4FCF2B" w14:textId="77777777" w:rsidR="006250B9" w:rsidRPr="008C13E4" w:rsidRDefault="006250B9" w:rsidP="006250B9">
      <w:pPr>
        <w:pStyle w:val="NormalBold"/>
      </w:pPr>
      <w:r w:rsidRPr="00566B91">
        <w:rPr>
          <w:rStyle w:val="HideTWBExt"/>
          <w:b w:val="0"/>
        </w:rPr>
        <w:t>&lt;/RepeatBlock-By&gt;</w:t>
      </w:r>
    </w:p>
    <w:p w14:paraId="73CB7E0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0AE1E51" w14:textId="77777777" w:rsidR="006250B9" w:rsidRPr="008C13E4" w:rsidRDefault="006250B9" w:rsidP="006250B9">
      <w:pPr>
        <w:pStyle w:val="NormalBold"/>
      </w:pPr>
      <w:r w:rsidRPr="00566B91">
        <w:rPr>
          <w:rStyle w:val="HideTWBExt"/>
          <w:b w:val="0"/>
        </w:rPr>
        <w:t>&lt;Article&gt;</w:t>
      </w:r>
      <w:r w:rsidRPr="008C13E4">
        <w:t>Anexo I – punto 7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1DEDEFF" w14:textId="77777777" w:rsidTr="00C46B21">
        <w:trPr>
          <w:trHeight w:hRule="exact" w:val="240"/>
          <w:jc w:val="center"/>
        </w:trPr>
        <w:tc>
          <w:tcPr>
            <w:tcW w:w="9752" w:type="dxa"/>
            <w:gridSpan w:val="2"/>
            <w:tcBorders>
              <w:top w:val="nil"/>
              <w:left w:val="nil"/>
              <w:bottom w:val="nil"/>
              <w:right w:val="nil"/>
            </w:tcBorders>
          </w:tcPr>
          <w:p w14:paraId="12CDF28E" w14:textId="77777777" w:rsidR="006250B9" w:rsidRPr="008C13E4" w:rsidRDefault="006250B9" w:rsidP="00C46B21"/>
        </w:tc>
      </w:tr>
      <w:tr w:rsidR="006250B9" w:rsidRPr="008C13E4" w14:paraId="0386EB7F" w14:textId="77777777" w:rsidTr="00C46B21">
        <w:trPr>
          <w:trHeight w:val="240"/>
          <w:jc w:val="center"/>
        </w:trPr>
        <w:tc>
          <w:tcPr>
            <w:tcW w:w="4876" w:type="dxa"/>
            <w:tcBorders>
              <w:top w:val="nil"/>
              <w:left w:val="nil"/>
              <w:bottom w:val="nil"/>
              <w:right w:val="nil"/>
            </w:tcBorders>
          </w:tcPr>
          <w:p w14:paraId="5E1D92F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F9BB54C" w14:textId="77777777" w:rsidR="006250B9" w:rsidRPr="008C13E4" w:rsidRDefault="006250B9" w:rsidP="00C46B21">
            <w:pPr>
              <w:pStyle w:val="AmColumnHeading"/>
            </w:pPr>
            <w:r w:rsidRPr="008C13E4">
              <w:t>Enmienda</w:t>
            </w:r>
          </w:p>
        </w:tc>
      </w:tr>
      <w:tr w:rsidR="006250B9" w:rsidRPr="008C13E4" w14:paraId="38F7C88C" w14:textId="77777777" w:rsidTr="00C46B21">
        <w:trPr>
          <w:jc w:val="center"/>
        </w:trPr>
        <w:tc>
          <w:tcPr>
            <w:tcW w:w="4876" w:type="dxa"/>
            <w:tcBorders>
              <w:top w:val="nil"/>
              <w:left w:val="nil"/>
              <w:bottom w:val="nil"/>
              <w:right w:val="nil"/>
            </w:tcBorders>
          </w:tcPr>
          <w:p w14:paraId="6A05142B" w14:textId="40DF22E8" w:rsidR="006250B9" w:rsidRPr="008C13E4" w:rsidRDefault="006250B9" w:rsidP="00C46B21">
            <w:pPr>
              <w:pStyle w:val="Normal6a"/>
            </w:pPr>
            <w:r w:rsidRPr="008C13E4">
              <w:t xml:space="preserve">Con vistas a mejorar la seguridad jurídica en las veintisiete jurisdicciones nacionales del mercado interior y reducir las barreras de entrada al mercado para la inversión en SEEE, </w:t>
            </w:r>
            <w:r w:rsidRPr="008C13E4">
              <w:rPr>
                <w:b/>
                <w:i/>
              </w:rPr>
              <w:t>la Comisión</w:t>
            </w:r>
            <w:r w:rsidRPr="008C13E4">
              <w:t xml:space="preserve"> </w:t>
            </w:r>
            <w:r w:rsidRPr="008C13E4">
              <w:rPr>
                <w:b/>
                <w:i/>
              </w:rPr>
              <w:t>debe facilitar</w:t>
            </w:r>
            <w:r w:rsidRPr="008C13E4">
              <w:t xml:space="preserve"> la elaboración de modelos de estatutos</w:t>
            </w:r>
            <w:r w:rsidRPr="008C13E4">
              <w:rPr>
                <w:b/>
                <w:i/>
              </w:rPr>
              <w:t>,</w:t>
            </w:r>
            <w:r w:rsidRPr="008C13E4">
              <w:t xml:space="preserve"> pactos de accionistas </w:t>
            </w:r>
            <w:r w:rsidRPr="008C13E4">
              <w:rPr>
                <w:b/>
                <w:i/>
              </w:rPr>
              <w:t>y todos los demás documentos pertinentes para las SEEE y</w:t>
            </w:r>
            <w:r w:rsidRPr="008C13E4">
              <w:t xml:space="preserve"> crear una plataforma en la que dichos modelos de documentos estén disponibles </w:t>
            </w:r>
            <w:r w:rsidRPr="008C13E4">
              <w:rPr>
                <w:b/>
                <w:i/>
              </w:rPr>
              <w:t>en todas las lenguas oficiales de la Unión</w:t>
            </w:r>
            <w:r w:rsidRPr="008C13E4">
              <w:t xml:space="preserve">. </w:t>
            </w:r>
          </w:p>
        </w:tc>
        <w:tc>
          <w:tcPr>
            <w:tcW w:w="4876" w:type="dxa"/>
            <w:tcBorders>
              <w:top w:val="nil"/>
              <w:left w:val="nil"/>
              <w:bottom w:val="nil"/>
              <w:right w:val="nil"/>
            </w:tcBorders>
          </w:tcPr>
          <w:p w14:paraId="5FE395D4" w14:textId="40B45918" w:rsidR="006250B9" w:rsidRPr="008C13E4" w:rsidRDefault="006250B9" w:rsidP="00C46B21">
            <w:pPr>
              <w:pStyle w:val="Normal6a"/>
            </w:pPr>
            <w:r w:rsidRPr="008C13E4">
              <w:t xml:space="preserve">Con vistas a mejorar la seguridad jurídica en las veintisiete jurisdicciones nacionales del mercado interior y reducir las barreras de entrada al mercado para la inversión en SEEE, </w:t>
            </w:r>
            <w:r w:rsidRPr="008C13E4">
              <w:rPr>
                <w:b/>
                <w:i/>
              </w:rPr>
              <w:t>los Estados miembros</w:t>
            </w:r>
            <w:r w:rsidRPr="008C13E4">
              <w:t xml:space="preserve"> </w:t>
            </w:r>
            <w:r w:rsidRPr="008C13E4">
              <w:rPr>
                <w:b/>
                <w:i/>
              </w:rPr>
              <w:t>deben apoyar</w:t>
            </w:r>
            <w:r w:rsidRPr="008C13E4">
              <w:t xml:space="preserve"> la elaboración de modelos de estatutos </w:t>
            </w:r>
            <w:r w:rsidRPr="008C13E4">
              <w:rPr>
                <w:b/>
                <w:i/>
              </w:rPr>
              <w:t>y</w:t>
            </w:r>
            <w:r w:rsidRPr="008C13E4">
              <w:t xml:space="preserve"> pactos de accionistas </w:t>
            </w:r>
            <w:r w:rsidRPr="008C13E4">
              <w:rPr>
                <w:b/>
                <w:i/>
              </w:rPr>
              <w:t>de las SEE, y la Comisión podría</w:t>
            </w:r>
            <w:r w:rsidRPr="008C13E4">
              <w:t xml:space="preserve"> crear una plataforma en la que dichos modelos de documentos estén disponibles.</w:t>
            </w:r>
          </w:p>
        </w:tc>
      </w:tr>
    </w:tbl>
    <w:p w14:paraId="14D5773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5C4BDA23" w14:textId="77777777" w:rsidR="006250B9" w:rsidRPr="008C13E4" w:rsidRDefault="006250B9" w:rsidP="006250B9">
      <w:r w:rsidRPr="00566B91">
        <w:rPr>
          <w:rStyle w:val="HideTWBExt"/>
        </w:rPr>
        <w:t>&lt;/Amend&gt;</w:t>
      </w:r>
    </w:p>
    <w:p w14:paraId="3915964E"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322</w:t>
      </w:r>
      <w:r w:rsidRPr="00566B91">
        <w:rPr>
          <w:rStyle w:val="HideTWBExt"/>
          <w:b w:val="0"/>
        </w:rPr>
        <w:t>&lt;/NumAm&gt;</w:t>
      </w:r>
    </w:p>
    <w:p w14:paraId="0C3412E5"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44C58587" w14:textId="77777777" w:rsidR="006250B9" w:rsidRPr="008C13E4" w:rsidRDefault="006250B9" w:rsidP="006250B9">
      <w:pPr>
        <w:pStyle w:val="NormalBold"/>
      </w:pPr>
      <w:r w:rsidRPr="00566B91">
        <w:rPr>
          <w:rStyle w:val="HideTWBExt"/>
          <w:b w:val="0"/>
        </w:rPr>
        <w:t>&lt;/RepeatBlock-By&gt;</w:t>
      </w:r>
    </w:p>
    <w:p w14:paraId="68A0579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A4C5979" w14:textId="77777777" w:rsidR="006250B9" w:rsidRPr="008C13E4" w:rsidRDefault="006250B9" w:rsidP="006250B9">
      <w:pPr>
        <w:pStyle w:val="NormalBold"/>
      </w:pPr>
      <w:r w:rsidRPr="00566B91">
        <w:rPr>
          <w:rStyle w:val="HideTWBExt"/>
          <w:b w:val="0"/>
        </w:rPr>
        <w:t>&lt;Article&gt;</w:t>
      </w:r>
      <w:r w:rsidRPr="008C13E4">
        <w:t>Anexo I – punto 7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C3DF249" w14:textId="77777777" w:rsidTr="00C46B21">
        <w:trPr>
          <w:trHeight w:hRule="exact" w:val="240"/>
          <w:jc w:val="center"/>
        </w:trPr>
        <w:tc>
          <w:tcPr>
            <w:tcW w:w="9752" w:type="dxa"/>
            <w:gridSpan w:val="2"/>
            <w:tcBorders>
              <w:top w:val="nil"/>
              <w:left w:val="nil"/>
              <w:bottom w:val="nil"/>
              <w:right w:val="nil"/>
            </w:tcBorders>
          </w:tcPr>
          <w:p w14:paraId="0E116435" w14:textId="77777777" w:rsidR="006250B9" w:rsidRPr="008C13E4" w:rsidRDefault="006250B9" w:rsidP="00C46B21"/>
        </w:tc>
      </w:tr>
      <w:tr w:rsidR="006250B9" w:rsidRPr="008C13E4" w14:paraId="68333DE3" w14:textId="77777777" w:rsidTr="00C46B21">
        <w:trPr>
          <w:trHeight w:val="240"/>
          <w:jc w:val="center"/>
        </w:trPr>
        <w:tc>
          <w:tcPr>
            <w:tcW w:w="4876" w:type="dxa"/>
            <w:tcBorders>
              <w:top w:val="nil"/>
              <w:left w:val="nil"/>
              <w:bottom w:val="nil"/>
              <w:right w:val="nil"/>
            </w:tcBorders>
          </w:tcPr>
          <w:p w14:paraId="7F84BAB9"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1FC541A" w14:textId="77777777" w:rsidR="006250B9" w:rsidRPr="008C13E4" w:rsidRDefault="006250B9" w:rsidP="00C46B21">
            <w:pPr>
              <w:pStyle w:val="AmColumnHeading"/>
            </w:pPr>
            <w:r w:rsidRPr="008C13E4">
              <w:t>Enmienda</w:t>
            </w:r>
          </w:p>
        </w:tc>
      </w:tr>
      <w:tr w:rsidR="006250B9" w:rsidRPr="008C13E4" w14:paraId="5F73056D" w14:textId="77777777" w:rsidTr="00C46B21">
        <w:trPr>
          <w:jc w:val="center"/>
        </w:trPr>
        <w:tc>
          <w:tcPr>
            <w:tcW w:w="4876" w:type="dxa"/>
            <w:tcBorders>
              <w:top w:val="nil"/>
              <w:left w:val="nil"/>
              <w:bottom w:val="nil"/>
              <w:right w:val="nil"/>
            </w:tcBorders>
          </w:tcPr>
          <w:p w14:paraId="10DA2282" w14:textId="77777777" w:rsidR="006250B9" w:rsidRPr="008C13E4" w:rsidRDefault="006250B9" w:rsidP="00C46B21">
            <w:pPr>
              <w:pStyle w:val="Normal6a"/>
            </w:pPr>
            <w:r w:rsidRPr="008C13E4">
              <w:t xml:space="preserve">Con vistas a mejorar la seguridad jurídica en las veintisiete jurisdicciones nacionales del mercado interior y reducir las barreras de entrada al mercado para la inversión en </w:t>
            </w:r>
            <w:r w:rsidRPr="008C13E4">
              <w:rPr>
                <w:b/>
                <w:i/>
              </w:rPr>
              <w:t>SEEE</w:t>
            </w:r>
            <w:r w:rsidRPr="008C13E4">
              <w:t xml:space="preserve">, la Comisión debe facilitar la elaboración de modelos de estatutos, pactos de accionistas y todos los demás documentos pertinentes para las </w:t>
            </w:r>
            <w:r w:rsidRPr="008C13E4">
              <w:rPr>
                <w:b/>
                <w:i/>
              </w:rPr>
              <w:t>SEEE</w:t>
            </w:r>
            <w:r w:rsidRPr="008C13E4">
              <w:t xml:space="preserve"> y crear una plataforma en la que dichos modelos de documentos estén disponibles en todas las lenguas oficiales de la Unión. </w:t>
            </w:r>
          </w:p>
        </w:tc>
        <w:tc>
          <w:tcPr>
            <w:tcW w:w="4876" w:type="dxa"/>
            <w:tcBorders>
              <w:top w:val="nil"/>
              <w:left w:val="nil"/>
              <w:bottom w:val="nil"/>
              <w:right w:val="nil"/>
            </w:tcBorders>
          </w:tcPr>
          <w:p w14:paraId="1B6A7E11" w14:textId="77777777" w:rsidR="006250B9" w:rsidRPr="008C13E4" w:rsidRDefault="006250B9" w:rsidP="00C46B21">
            <w:pPr>
              <w:pStyle w:val="Normal6a"/>
            </w:pPr>
            <w:r w:rsidRPr="008C13E4">
              <w:t xml:space="preserve">Con vistas a mejorar la seguridad jurídica en las veintisiete jurisdicciones nacionales del mercado interior y reducir las barreras de entrada al mercado para la inversión en </w:t>
            </w:r>
            <w:r w:rsidRPr="008C13E4">
              <w:rPr>
                <w:b/>
                <w:i/>
              </w:rPr>
              <w:t>SES</w:t>
            </w:r>
            <w:r w:rsidRPr="008C13E4">
              <w:t xml:space="preserve">, la Comisión debe facilitar la elaboración de modelos de estatutos, pactos de accionistas y todos los demás documentos pertinentes para las </w:t>
            </w:r>
            <w:r w:rsidRPr="008C13E4">
              <w:rPr>
                <w:b/>
                <w:i/>
              </w:rPr>
              <w:t>SES</w:t>
            </w:r>
            <w:r w:rsidRPr="008C13E4">
              <w:t xml:space="preserve"> y crear una plataforma en la que dichos modelos de documentos estén disponibles en todas las lenguas oficiales de la Unión. </w:t>
            </w:r>
          </w:p>
        </w:tc>
      </w:tr>
    </w:tbl>
    <w:p w14:paraId="5AA409BA"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62160A52" w14:textId="77777777" w:rsidR="006250B9" w:rsidRPr="00566B91" w:rsidRDefault="006250B9" w:rsidP="006250B9">
      <w:pPr>
        <w:rPr>
          <w:lang w:val="sv-SE"/>
        </w:rPr>
      </w:pPr>
      <w:r w:rsidRPr="00566B91">
        <w:rPr>
          <w:rStyle w:val="HideTWBExt"/>
          <w:lang w:val="sv-SE"/>
        </w:rPr>
        <w:t>&lt;/Amend&gt;</w:t>
      </w:r>
    </w:p>
    <w:p w14:paraId="46CF2067"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323</w:t>
      </w:r>
      <w:r w:rsidRPr="00566B91">
        <w:rPr>
          <w:rStyle w:val="HideTWBExt"/>
          <w:b w:val="0"/>
        </w:rPr>
        <w:t>&lt;/NumAm&gt;</w:t>
      </w:r>
    </w:p>
    <w:p w14:paraId="131AE5BD"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Lukas Mandl</w:t>
      </w:r>
      <w:r w:rsidRPr="00566B91">
        <w:rPr>
          <w:rStyle w:val="HideTWBExt"/>
          <w:b w:val="0"/>
        </w:rPr>
        <w:t>&lt;/Members&gt;</w:t>
      </w:r>
    </w:p>
    <w:p w14:paraId="09EC40BB" w14:textId="77777777" w:rsidR="006250B9" w:rsidRPr="00566B91" w:rsidRDefault="006250B9" w:rsidP="006250B9">
      <w:pPr>
        <w:pStyle w:val="NormalBold"/>
        <w:rPr>
          <w:lang w:val="sv-SE"/>
        </w:rPr>
      </w:pPr>
      <w:r w:rsidRPr="00566B91">
        <w:rPr>
          <w:rStyle w:val="HideTWBExt"/>
          <w:b w:val="0"/>
        </w:rPr>
        <w:t>&lt;/RepeatBlock-By&gt;</w:t>
      </w:r>
    </w:p>
    <w:p w14:paraId="477BFAD5"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A52A05B" w14:textId="77777777" w:rsidR="006250B9" w:rsidRPr="008C13E4" w:rsidRDefault="006250B9" w:rsidP="006250B9">
      <w:pPr>
        <w:pStyle w:val="NormalBold"/>
      </w:pPr>
      <w:r w:rsidRPr="00566B91">
        <w:rPr>
          <w:rStyle w:val="HideTWBExt"/>
          <w:b w:val="0"/>
        </w:rPr>
        <w:t>&lt;Article&gt;</w:t>
      </w:r>
      <w:r w:rsidRPr="008C13E4">
        <w:t>Anexo I – punto 7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2A81681" w14:textId="77777777" w:rsidTr="00C46B21">
        <w:trPr>
          <w:trHeight w:hRule="exact" w:val="240"/>
          <w:jc w:val="center"/>
        </w:trPr>
        <w:tc>
          <w:tcPr>
            <w:tcW w:w="9752" w:type="dxa"/>
            <w:gridSpan w:val="2"/>
            <w:tcBorders>
              <w:top w:val="nil"/>
              <w:left w:val="nil"/>
              <w:bottom w:val="nil"/>
              <w:right w:val="nil"/>
            </w:tcBorders>
          </w:tcPr>
          <w:p w14:paraId="4EDEC13D" w14:textId="77777777" w:rsidR="006250B9" w:rsidRPr="008C13E4" w:rsidRDefault="006250B9" w:rsidP="00C46B21"/>
        </w:tc>
      </w:tr>
      <w:tr w:rsidR="006250B9" w:rsidRPr="008C13E4" w14:paraId="43AAF66F" w14:textId="77777777" w:rsidTr="00C46B21">
        <w:trPr>
          <w:trHeight w:val="240"/>
          <w:jc w:val="center"/>
        </w:trPr>
        <w:tc>
          <w:tcPr>
            <w:tcW w:w="4876" w:type="dxa"/>
            <w:tcBorders>
              <w:top w:val="nil"/>
              <w:left w:val="nil"/>
              <w:bottom w:val="nil"/>
              <w:right w:val="nil"/>
            </w:tcBorders>
          </w:tcPr>
          <w:p w14:paraId="1574286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43FEE70" w14:textId="77777777" w:rsidR="006250B9" w:rsidRPr="008C13E4" w:rsidRDefault="006250B9" w:rsidP="00C46B21">
            <w:pPr>
              <w:pStyle w:val="AmColumnHeading"/>
            </w:pPr>
            <w:r w:rsidRPr="008C13E4">
              <w:t>Enmienda</w:t>
            </w:r>
          </w:p>
        </w:tc>
      </w:tr>
      <w:tr w:rsidR="006250B9" w:rsidRPr="008C13E4" w14:paraId="0250A1FB" w14:textId="77777777" w:rsidTr="00C46B21">
        <w:trPr>
          <w:jc w:val="center"/>
        </w:trPr>
        <w:tc>
          <w:tcPr>
            <w:tcW w:w="4876" w:type="dxa"/>
            <w:tcBorders>
              <w:top w:val="nil"/>
              <w:left w:val="nil"/>
              <w:bottom w:val="nil"/>
              <w:right w:val="nil"/>
            </w:tcBorders>
          </w:tcPr>
          <w:p w14:paraId="10BCDF90" w14:textId="77777777" w:rsidR="006250B9" w:rsidRPr="008C13E4" w:rsidRDefault="006250B9" w:rsidP="00C46B21">
            <w:pPr>
              <w:pStyle w:val="Normal6a"/>
            </w:pPr>
            <w:r w:rsidRPr="008C13E4">
              <w:rPr>
                <w:b/>
                <w:i/>
              </w:rPr>
              <w:t>La Comisión debe designar un grupo de expertos encargado de elaborar modelos normalizados de estatutos de alta calidad que respondan a los requisitos armonizados para las SEEE. Dicho grupo de expertos debe estará integrado, entre otros, por fundadores de empresas, inversores y sindicatos.</w:t>
            </w:r>
          </w:p>
        </w:tc>
        <w:tc>
          <w:tcPr>
            <w:tcW w:w="4876" w:type="dxa"/>
            <w:tcBorders>
              <w:top w:val="nil"/>
              <w:left w:val="nil"/>
              <w:bottom w:val="nil"/>
              <w:right w:val="nil"/>
            </w:tcBorders>
          </w:tcPr>
          <w:p w14:paraId="38D9459E" w14:textId="77777777" w:rsidR="006250B9" w:rsidRPr="008C13E4" w:rsidRDefault="006250B9" w:rsidP="00C46B21">
            <w:pPr>
              <w:pStyle w:val="Normal6a"/>
            </w:pPr>
            <w:r w:rsidRPr="008C13E4">
              <w:rPr>
                <w:b/>
                <w:i/>
              </w:rPr>
              <w:t>suprimido</w:t>
            </w:r>
          </w:p>
        </w:tc>
      </w:tr>
    </w:tbl>
    <w:p w14:paraId="6A62DD0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6DC5E38E" w14:textId="77777777" w:rsidR="006250B9" w:rsidRPr="008C13E4" w:rsidRDefault="006250B9" w:rsidP="006250B9">
      <w:r w:rsidRPr="00566B91">
        <w:rPr>
          <w:rStyle w:val="HideTWBExt"/>
        </w:rPr>
        <w:t>&lt;/Amend&gt;</w:t>
      </w:r>
    </w:p>
    <w:p w14:paraId="54AE2C1C"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324</w:t>
      </w:r>
      <w:r w:rsidRPr="00566B91">
        <w:rPr>
          <w:rStyle w:val="HideTWBExt"/>
          <w:b w:val="0"/>
        </w:rPr>
        <w:t>&lt;/NumAm&gt;</w:t>
      </w:r>
    </w:p>
    <w:p w14:paraId="38DF186C"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61B8B070" w14:textId="77777777" w:rsidR="006250B9" w:rsidRPr="008C13E4" w:rsidRDefault="006250B9" w:rsidP="006250B9">
      <w:pPr>
        <w:pStyle w:val="NormalBold"/>
      </w:pPr>
      <w:r w:rsidRPr="00566B91">
        <w:rPr>
          <w:rStyle w:val="HideTWBExt"/>
          <w:b w:val="0"/>
        </w:rPr>
        <w:t>&lt;/RepeatBlock-By&gt;</w:t>
      </w:r>
    </w:p>
    <w:p w14:paraId="0555A44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18C5811" w14:textId="77777777" w:rsidR="006250B9" w:rsidRPr="008C13E4" w:rsidRDefault="006250B9" w:rsidP="006250B9">
      <w:pPr>
        <w:pStyle w:val="NormalBold"/>
      </w:pPr>
      <w:r w:rsidRPr="00566B91">
        <w:rPr>
          <w:rStyle w:val="HideTWBExt"/>
          <w:b w:val="0"/>
        </w:rPr>
        <w:t>&lt;Article&gt;</w:t>
      </w:r>
      <w:r w:rsidRPr="008C13E4">
        <w:t>Anexo I – punto 7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23DD04A" w14:textId="77777777" w:rsidTr="00C46B21">
        <w:trPr>
          <w:trHeight w:hRule="exact" w:val="240"/>
          <w:jc w:val="center"/>
        </w:trPr>
        <w:tc>
          <w:tcPr>
            <w:tcW w:w="9752" w:type="dxa"/>
            <w:gridSpan w:val="2"/>
            <w:tcBorders>
              <w:top w:val="nil"/>
              <w:left w:val="nil"/>
              <w:bottom w:val="nil"/>
              <w:right w:val="nil"/>
            </w:tcBorders>
          </w:tcPr>
          <w:p w14:paraId="401B4BF5" w14:textId="77777777" w:rsidR="006250B9" w:rsidRPr="008C13E4" w:rsidRDefault="006250B9" w:rsidP="00C46B21"/>
        </w:tc>
      </w:tr>
      <w:tr w:rsidR="006250B9" w:rsidRPr="008C13E4" w14:paraId="5E94EC09" w14:textId="77777777" w:rsidTr="00C46B21">
        <w:trPr>
          <w:trHeight w:val="240"/>
          <w:jc w:val="center"/>
        </w:trPr>
        <w:tc>
          <w:tcPr>
            <w:tcW w:w="4876" w:type="dxa"/>
            <w:tcBorders>
              <w:top w:val="nil"/>
              <w:left w:val="nil"/>
              <w:bottom w:val="nil"/>
              <w:right w:val="nil"/>
            </w:tcBorders>
          </w:tcPr>
          <w:p w14:paraId="486CA25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A9DB0D1" w14:textId="77777777" w:rsidR="006250B9" w:rsidRPr="008C13E4" w:rsidRDefault="006250B9" w:rsidP="00C46B21">
            <w:pPr>
              <w:pStyle w:val="AmColumnHeading"/>
            </w:pPr>
            <w:r w:rsidRPr="008C13E4">
              <w:t>Enmienda</w:t>
            </w:r>
          </w:p>
        </w:tc>
      </w:tr>
      <w:tr w:rsidR="006250B9" w:rsidRPr="008C13E4" w14:paraId="0A705545" w14:textId="77777777" w:rsidTr="00C46B21">
        <w:trPr>
          <w:jc w:val="center"/>
        </w:trPr>
        <w:tc>
          <w:tcPr>
            <w:tcW w:w="4876" w:type="dxa"/>
            <w:tcBorders>
              <w:top w:val="nil"/>
              <w:left w:val="nil"/>
              <w:bottom w:val="nil"/>
              <w:right w:val="nil"/>
            </w:tcBorders>
          </w:tcPr>
          <w:p w14:paraId="122FF242" w14:textId="77777777" w:rsidR="006250B9" w:rsidRPr="008C13E4" w:rsidRDefault="006250B9" w:rsidP="00C46B21">
            <w:pPr>
              <w:pStyle w:val="Normal6a"/>
            </w:pPr>
            <w:r w:rsidRPr="008C13E4">
              <w:rPr>
                <w:b/>
                <w:i/>
              </w:rPr>
              <w:t>La Comisión debe</w:t>
            </w:r>
            <w:r w:rsidRPr="008C13E4">
              <w:t xml:space="preserve"> designar un grupo de expertos encargado de elaborar modelos </w:t>
            </w:r>
            <w:r w:rsidRPr="008C13E4">
              <w:rPr>
                <w:b/>
                <w:i/>
              </w:rPr>
              <w:t>normalizados</w:t>
            </w:r>
            <w:r w:rsidRPr="008C13E4">
              <w:t xml:space="preserve"> de estatutos de alta calidad que respondan a los requisitos armonizados para las SEEE. Dicho grupo de expertos </w:t>
            </w:r>
            <w:r w:rsidRPr="008C13E4">
              <w:rPr>
                <w:b/>
                <w:bCs/>
                <w:i/>
                <w:iCs/>
              </w:rPr>
              <w:t>debe</w:t>
            </w:r>
            <w:r w:rsidRPr="008C13E4">
              <w:t xml:space="preserve"> estará integrado, entre otros, por fundadores de empresas, inversores </w:t>
            </w:r>
            <w:r w:rsidRPr="008C13E4">
              <w:rPr>
                <w:b/>
                <w:i/>
              </w:rPr>
              <w:t>y</w:t>
            </w:r>
            <w:r w:rsidRPr="008C13E4">
              <w:t xml:space="preserve"> sindicatos.</w:t>
            </w:r>
          </w:p>
        </w:tc>
        <w:tc>
          <w:tcPr>
            <w:tcW w:w="4876" w:type="dxa"/>
            <w:tcBorders>
              <w:top w:val="nil"/>
              <w:left w:val="nil"/>
              <w:bottom w:val="nil"/>
              <w:right w:val="nil"/>
            </w:tcBorders>
          </w:tcPr>
          <w:p w14:paraId="546D9169" w14:textId="77777777" w:rsidR="006250B9" w:rsidRPr="008C13E4" w:rsidRDefault="006250B9" w:rsidP="00C46B21">
            <w:pPr>
              <w:pStyle w:val="Normal6a"/>
            </w:pPr>
            <w:r w:rsidRPr="008C13E4">
              <w:rPr>
                <w:b/>
                <w:i/>
              </w:rPr>
              <w:t>Los Estados miembros deben</w:t>
            </w:r>
            <w:r w:rsidRPr="008C13E4">
              <w:t xml:space="preserve"> designar un grupo de expertos encargado de elaborar modelos </w:t>
            </w:r>
            <w:r w:rsidRPr="008C13E4">
              <w:rPr>
                <w:b/>
                <w:i/>
              </w:rPr>
              <w:t>nacionales</w:t>
            </w:r>
            <w:r w:rsidRPr="008C13E4">
              <w:t xml:space="preserve"> de estatutos de alta calidad que respondan a los requisitos armonizados para las SEEE. Dicho grupo de expertos estará integrado, entre otros, por fundadores de empresas, inversores</w:t>
            </w:r>
            <w:r w:rsidRPr="008C13E4">
              <w:rPr>
                <w:b/>
                <w:i/>
              </w:rPr>
              <w:t>,</w:t>
            </w:r>
            <w:r w:rsidRPr="008C13E4">
              <w:t xml:space="preserve"> sindicatos</w:t>
            </w:r>
            <w:r w:rsidRPr="008C13E4">
              <w:rPr>
                <w:b/>
                <w:i/>
              </w:rPr>
              <w:t>, notarios y otras autoridades competentes</w:t>
            </w:r>
            <w:r w:rsidRPr="008C13E4">
              <w:t>.</w:t>
            </w:r>
          </w:p>
        </w:tc>
      </w:tr>
    </w:tbl>
    <w:p w14:paraId="1283EFA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{RO}</w:t>
      </w:r>
      <w:r w:rsidRPr="008C13E4">
        <w:t>ro</w:t>
      </w:r>
      <w:r w:rsidRPr="00566B91">
        <w:rPr>
          <w:rStyle w:val="HideTWBExt"/>
        </w:rPr>
        <w:t>&lt;/Original&gt;</w:t>
      </w:r>
    </w:p>
    <w:p w14:paraId="6A8E1E0E" w14:textId="77777777" w:rsidR="006250B9" w:rsidRPr="008C13E4" w:rsidRDefault="006250B9" w:rsidP="006250B9">
      <w:r w:rsidRPr="00566B91">
        <w:rPr>
          <w:rStyle w:val="HideTWBExt"/>
        </w:rPr>
        <w:t>&lt;/Amend&gt;</w:t>
      </w:r>
    </w:p>
    <w:p w14:paraId="0772BB8F"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325</w:t>
      </w:r>
      <w:r w:rsidRPr="00566B91">
        <w:rPr>
          <w:rStyle w:val="HideTWBExt"/>
          <w:b w:val="0"/>
        </w:rPr>
        <w:t>&lt;/NumAm&gt;</w:t>
      </w:r>
    </w:p>
    <w:p w14:paraId="57920928"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187623D1" w14:textId="77777777" w:rsidR="006250B9" w:rsidRPr="008C13E4" w:rsidRDefault="006250B9" w:rsidP="006250B9">
      <w:pPr>
        <w:pStyle w:val="NormalBold"/>
      </w:pPr>
      <w:r w:rsidRPr="00566B91">
        <w:rPr>
          <w:rStyle w:val="HideTWBExt"/>
          <w:b w:val="0"/>
        </w:rPr>
        <w:t>&lt;/RepeatBlock-By&gt;</w:t>
      </w:r>
    </w:p>
    <w:p w14:paraId="0748CC11"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EC95210" w14:textId="77777777" w:rsidR="006250B9" w:rsidRPr="008C13E4" w:rsidRDefault="006250B9" w:rsidP="006250B9">
      <w:pPr>
        <w:pStyle w:val="NormalBold"/>
      </w:pPr>
      <w:r w:rsidRPr="00566B91">
        <w:rPr>
          <w:rStyle w:val="HideTWBExt"/>
          <w:b w:val="0"/>
        </w:rPr>
        <w:t>&lt;Article&gt;</w:t>
      </w:r>
      <w:r w:rsidRPr="008C13E4">
        <w:t>Anexo I – punto 7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BFBDBFE" w14:textId="77777777" w:rsidTr="00C46B21">
        <w:trPr>
          <w:trHeight w:hRule="exact" w:val="240"/>
          <w:jc w:val="center"/>
        </w:trPr>
        <w:tc>
          <w:tcPr>
            <w:tcW w:w="9752" w:type="dxa"/>
            <w:gridSpan w:val="2"/>
            <w:tcBorders>
              <w:top w:val="nil"/>
              <w:left w:val="nil"/>
              <w:bottom w:val="nil"/>
              <w:right w:val="nil"/>
            </w:tcBorders>
          </w:tcPr>
          <w:p w14:paraId="5C5DF7E4" w14:textId="77777777" w:rsidR="006250B9" w:rsidRPr="008C13E4" w:rsidRDefault="006250B9" w:rsidP="00C46B21"/>
        </w:tc>
      </w:tr>
      <w:tr w:rsidR="006250B9" w:rsidRPr="008C13E4" w14:paraId="6C74FE95" w14:textId="77777777" w:rsidTr="00C46B21">
        <w:trPr>
          <w:trHeight w:val="240"/>
          <w:jc w:val="center"/>
        </w:trPr>
        <w:tc>
          <w:tcPr>
            <w:tcW w:w="4876" w:type="dxa"/>
            <w:tcBorders>
              <w:top w:val="nil"/>
              <w:left w:val="nil"/>
              <w:bottom w:val="nil"/>
              <w:right w:val="nil"/>
            </w:tcBorders>
          </w:tcPr>
          <w:p w14:paraId="283363E9"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68CA3CE" w14:textId="77777777" w:rsidR="006250B9" w:rsidRPr="008C13E4" w:rsidRDefault="006250B9" w:rsidP="00C46B21">
            <w:pPr>
              <w:pStyle w:val="AmColumnHeading"/>
            </w:pPr>
            <w:r w:rsidRPr="008C13E4">
              <w:t>Enmienda</w:t>
            </w:r>
          </w:p>
        </w:tc>
      </w:tr>
      <w:tr w:rsidR="006250B9" w:rsidRPr="008C13E4" w14:paraId="07A14A34" w14:textId="77777777" w:rsidTr="00C46B21">
        <w:trPr>
          <w:jc w:val="center"/>
        </w:trPr>
        <w:tc>
          <w:tcPr>
            <w:tcW w:w="4876" w:type="dxa"/>
            <w:tcBorders>
              <w:top w:val="nil"/>
              <w:left w:val="nil"/>
              <w:bottom w:val="nil"/>
              <w:right w:val="nil"/>
            </w:tcBorders>
          </w:tcPr>
          <w:p w14:paraId="5F5797C8" w14:textId="77777777" w:rsidR="006250B9" w:rsidRPr="008C13E4" w:rsidRDefault="006250B9" w:rsidP="00C46B21">
            <w:pPr>
              <w:pStyle w:val="Normal6a"/>
            </w:pPr>
            <w:r w:rsidRPr="008C13E4">
              <w:t xml:space="preserve">La Comisión debe designar un grupo de expertos encargado de elaborar modelos normalizados de estatutos de alta calidad que respondan a los requisitos armonizados para las </w:t>
            </w:r>
            <w:r w:rsidRPr="008C13E4">
              <w:rPr>
                <w:b/>
                <w:i/>
              </w:rPr>
              <w:t>SEEE</w:t>
            </w:r>
            <w:r w:rsidRPr="008C13E4">
              <w:t xml:space="preserve">. Dicho grupo de expertos </w:t>
            </w:r>
            <w:r w:rsidRPr="008C13E4">
              <w:rPr>
                <w:b/>
                <w:i/>
              </w:rPr>
              <w:t>debe</w:t>
            </w:r>
            <w:r w:rsidRPr="008C13E4">
              <w:t xml:space="preserve"> estará integrado, entre otros, por fundadores de empresas, inversores y sindicatos.</w:t>
            </w:r>
          </w:p>
        </w:tc>
        <w:tc>
          <w:tcPr>
            <w:tcW w:w="4876" w:type="dxa"/>
            <w:tcBorders>
              <w:top w:val="nil"/>
              <w:left w:val="nil"/>
              <w:bottom w:val="nil"/>
              <w:right w:val="nil"/>
            </w:tcBorders>
          </w:tcPr>
          <w:p w14:paraId="3E66C506" w14:textId="77777777" w:rsidR="006250B9" w:rsidRPr="008C13E4" w:rsidRDefault="006250B9" w:rsidP="00C46B21">
            <w:pPr>
              <w:pStyle w:val="Normal6a"/>
            </w:pPr>
            <w:r w:rsidRPr="008C13E4">
              <w:t xml:space="preserve">La Comisión debe designar un grupo de expertos encargado de elaborar modelos normalizados de estatutos de alta calidad que respondan a los requisitos armonizados para las </w:t>
            </w:r>
            <w:r w:rsidRPr="008C13E4">
              <w:rPr>
                <w:b/>
                <w:i/>
              </w:rPr>
              <w:t>SES</w:t>
            </w:r>
            <w:r w:rsidRPr="008C13E4">
              <w:t>. Dicho grupo de expertos estará integrado, entre otros, por fundadores de empresas, inversores y sindicatos.</w:t>
            </w:r>
          </w:p>
        </w:tc>
      </w:tr>
    </w:tbl>
    <w:p w14:paraId="51A86A42"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50136C0" w14:textId="77777777" w:rsidR="006250B9" w:rsidRPr="008C13E4" w:rsidRDefault="006250B9" w:rsidP="006250B9">
      <w:r w:rsidRPr="00566B91">
        <w:rPr>
          <w:rStyle w:val="HideTWBExt"/>
        </w:rPr>
        <w:t>&lt;/Amend&gt;</w:t>
      </w:r>
    </w:p>
    <w:p w14:paraId="459505F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326</w:t>
      </w:r>
      <w:r w:rsidRPr="00566B91">
        <w:rPr>
          <w:rStyle w:val="HideTWBExt"/>
          <w:b w:val="0"/>
        </w:rPr>
        <w:t>&lt;/NumAm&gt;</w:t>
      </w:r>
    </w:p>
    <w:p w14:paraId="0112223C"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2FB7FAF1" w14:textId="77777777" w:rsidR="006250B9" w:rsidRPr="008C13E4" w:rsidRDefault="006250B9" w:rsidP="006250B9">
      <w:pPr>
        <w:pStyle w:val="NormalBold"/>
      </w:pPr>
      <w:r w:rsidRPr="00566B91">
        <w:rPr>
          <w:rStyle w:val="HideTWBExt"/>
          <w:b w:val="0"/>
        </w:rPr>
        <w:t>&lt;/RepeatBlock-By&gt;</w:t>
      </w:r>
    </w:p>
    <w:p w14:paraId="4022AA4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CEBF42D" w14:textId="77777777" w:rsidR="006250B9" w:rsidRPr="008C13E4" w:rsidRDefault="006250B9" w:rsidP="006250B9">
      <w:pPr>
        <w:pStyle w:val="NormalBold"/>
      </w:pPr>
      <w:r w:rsidRPr="00566B91">
        <w:rPr>
          <w:rStyle w:val="HideTWBExt"/>
          <w:b w:val="0"/>
        </w:rPr>
        <w:t>&lt;Article&gt;</w:t>
      </w:r>
      <w:r w:rsidRPr="008C13E4">
        <w:t>Anexo I – punto 7 – párrafo 4</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821348F" w14:textId="77777777" w:rsidTr="00C46B21">
        <w:trPr>
          <w:trHeight w:hRule="exact" w:val="240"/>
          <w:jc w:val="center"/>
        </w:trPr>
        <w:tc>
          <w:tcPr>
            <w:tcW w:w="9752" w:type="dxa"/>
            <w:gridSpan w:val="2"/>
            <w:tcBorders>
              <w:top w:val="nil"/>
              <w:left w:val="nil"/>
              <w:bottom w:val="nil"/>
              <w:right w:val="nil"/>
            </w:tcBorders>
          </w:tcPr>
          <w:p w14:paraId="530313F3" w14:textId="77777777" w:rsidR="006250B9" w:rsidRPr="008C13E4" w:rsidRDefault="006250B9" w:rsidP="00C46B21"/>
        </w:tc>
      </w:tr>
      <w:tr w:rsidR="006250B9" w:rsidRPr="008C13E4" w14:paraId="69CBFCCF" w14:textId="77777777" w:rsidTr="00C46B21">
        <w:trPr>
          <w:trHeight w:val="240"/>
          <w:jc w:val="center"/>
        </w:trPr>
        <w:tc>
          <w:tcPr>
            <w:tcW w:w="4876" w:type="dxa"/>
            <w:tcBorders>
              <w:top w:val="nil"/>
              <w:left w:val="nil"/>
              <w:bottom w:val="nil"/>
              <w:right w:val="nil"/>
            </w:tcBorders>
          </w:tcPr>
          <w:p w14:paraId="6CEA1F4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CBEABA6" w14:textId="77777777" w:rsidR="006250B9" w:rsidRPr="008C13E4" w:rsidRDefault="006250B9" w:rsidP="00C46B21">
            <w:pPr>
              <w:pStyle w:val="AmColumnHeading"/>
            </w:pPr>
            <w:r w:rsidRPr="008C13E4">
              <w:t>Enmienda</w:t>
            </w:r>
          </w:p>
        </w:tc>
      </w:tr>
      <w:tr w:rsidR="006250B9" w:rsidRPr="008C13E4" w14:paraId="6E77EBBA" w14:textId="77777777" w:rsidTr="00C46B21">
        <w:trPr>
          <w:jc w:val="center"/>
        </w:trPr>
        <w:tc>
          <w:tcPr>
            <w:tcW w:w="4876" w:type="dxa"/>
            <w:tcBorders>
              <w:top w:val="nil"/>
              <w:left w:val="nil"/>
              <w:bottom w:val="nil"/>
              <w:right w:val="nil"/>
            </w:tcBorders>
          </w:tcPr>
          <w:p w14:paraId="51AE74A1" w14:textId="77777777" w:rsidR="006250B9" w:rsidRPr="008C13E4" w:rsidRDefault="006250B9" w:rsidP="00C46B21">
            <w:pPr>
              <w:pStyle w:val="Normal6a"/>
            </w:pPr>
            <w:r w:rsidRPr="008C13E4">
              <w:t xml:space="preserve">La Comisión debe designar un grupo de expertos encargado de elaborar modelos normalizados de estatutos de alta calidad que respondan a los requisitos armonizados para las SEEE. Dicho grupo de expertos </w:t>
            </w:r>
            <w:r w:rsidRPr="008C13E4">
              <w:rPr>
                <w:b/>
                <w:i/>
              </w:rPr>
              <w:t>debe</w:t>
            </w:r>
            <w:r w:rsidRPr="008C13E4">
              <w:t xml:space="preserve"> estará integrado, entre otros, por fundadores de empresas</w:t>
            </w:r>
            <w:r w:rsidRPr="008C13E4">
              <w:rPr>
                <w:b/>
                <w:i/>
              </w:rPr>
              <w:t>,</w:t>
            </w:r>
            <w:r w:rsidRPr="008C13E4">
              <w:t xml:space="preserve"> inversores </w:t>
            </w:r>
            <w:r w:rsidRPr="008C13E4">
              <w:rPr>
                <w:b/>
                <w:i/>
              </w:rPr>
              <w:t>y sindicatos</w:t>
            </w:r>
            <w:r w:rsidRPr="008C13E4">
              <w:t>.</w:t>
            </w:r>
          </w:p>
        </w:tc>
        <w:tc>
          <w:tcPr>
            <w:tcW w:w="4876" w:type="dxa"/>
            <w:tcBorders>
              <w:top w:val="nil"/>
              <w:left w:val="nil"/>
              <w:bottom w:val="nil"/>
              <w:right w:val="nil"/>
            </w:tcBorders>
          </w:tcPr>
          <w:p w14:paraId="2CBD1FC1" w14:textId="77777777" w:rsidR="006250B9" w:rsidRPr="008C13E4" w:rsidRDefault="006250B9" w:rsidP="00C46B21">
            <w:pPr>
              <w:pStyle w:val="Normal6a"/>
            </w:pPr>
            <w:r w:rsidRPr="008C13E4">
              <w:t xml:space="preserve">La Comisión debe designar un grupo de expertos encargado de elaborar modelos normalizados de estatutos de alta calidad que respondan a los requisitos armonizados para las SEEE. Dicho grupo de expertos estará integrado, entre otros, por fundadores de empresas </w:t>
            </w:r>
            <w:r w:rsidRPr="008C13E4">
              <w:rPr>
                <w:b/>
                <w:i/>
              </w:rPr>
              <w:t>e</w:t>
            </w:r>
            <w:r w:rsidRPr="008C13E4">
              <w:t xml:space="preserve"> inversores.</w:t>
            </w:r>
          </w:p>
        </w:tc>
      </w:tr>
    </w:tbl>
    <w:p w14:paraId="099B3CC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23766718" w14:textId="77777777" w:rsidR="006250B9" w:rsidRPr="008C13E4" w:rsidRDefault="006250B9" w:rsidP="006250B9">
      <w:r w:rsidRPr="00566B91">
        <w:rPr>
          <w:rStyle w:val="HideTWBExt"/>
        </w:rPr>
        <w:t>&lt;/Amend&gt;</w:t>
      </w:r>
    </w:p>
    <w:p w14:paraId="2C0FECB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327</w:t>
      </w:r>
      <w:r w:rsidRPr="00566B91">
        <w:rPr>
          <w:rStyle w:val="HideTWBExt"/>
          <w:b w:val="0"/>
        </w:rPr>
        <w:t>&lt;/NumAm&gt;</w:t>
      </w:r>
    </w:p>
    <w:p w14:paraId="79F9E952"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0378E6C1" w14:textId="77777777" w:rsidR="006250B9" w:rsidRPr="008C13E4" w:rsidRDefault="006250B9" w:rsidP="006250B9">
      <w:pPr>
        <w:pStyle w:val="NormalBold"/>
      </w:pPr>
      <w:r w:rsidRPr="00566B91">
        <w:rPr>
          <w:rStyle w:val="HideTWBExt"/>
          <w:b w:val="0"/>
        </w:rPr>
        <w:t>&lt;/RepeatBlock-By&gt;</w:t>
      </w:r>
    </w:p>
    <w:p w14:paraId="5039263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B7D1834" w14:textId="77777777" w:rsidR="006250B9" w:rsidRPr="008C13E4" w:rsidRDefault="006250B9" w:rsidP="006250B9">
      <w:pPr>
        <w:pStyle w:val="NormalBold"/>
      </w:pPr>
      <w:r w:rsidRPr="00566B91">
        <w:rPr>
          <w:rStyle w:val="HideTWBExt"/>
          <w:b w:val="0"/>
        </w:rPr>
        <w:t>&lt;Article&gt;</w:t>
      </w:r>
      <w:r w:rsidRPr="008C13E4">
        <w:t>Anexo I – punto 7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72763AD" w14:textId="77777777" w:rsidTr="00C46B21">
        <w:trPr>
          <w:trHeight w:hRule="exact" w:val="240"/>
          <w:jc w:val="center"/>
        </w:trPr>
        <w:tc>
          <w:tcPr>
            <w:tcW w:w="9752" w:type="dxa"/>
            <w:gridSpan w:val="2"/>
            <w:tcBorders>
              <w:top w:val="nil"/>
              <w:left w:val="nil"/>
              <w:bottom w:val="nil"/>
              <w:right w:val="nil"/>
            </w:tcBorders>
          </w:tcPr>
          <w:p w14:paraId="49164A26" w14:textId="77777777" w:rsidR="006250B9" w:rsidRPr="008C13E4" w:rsidRDefault="006250B9" w:rsidP="00C46B21"/>
        </w:tc>
      </w:tr>
      <w:tr w:rsidR="006250B9" w:rsidRPr="008C13E4" w14:paraId="5BF77CB9" w14:textId="77777777" w:rsidTr="00C46B21">
        <w:trPr>
          <w:trHeight w:val="240"/>
          <w:jc w:val="center"/>
        </w:trPr>
        <w:tc>
          <w:tcPr>
            <w:tcW w:w="4876" w:type="dxa"/>
            <w:tcBorders>
              <w:top w:val="nil"/>
              <w:left w:val="nil"/>
              <w:bottom w:val="nil"/>
              <w:right w:val="nil"/>
            </w:tcBorders>
          </w:tcPr>
          <w:p w14:paraId="3D27D5D0"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C42710B" w14:textId="77777777" w:rsidR="006250B9" w:rsidRPr="008C13E4" w:rsidRDefault="006250B9" w:rsidP="00C46B21">
            <w:pPr>
              <w:pStyle w:val="AmColumnHeading"/>
            </w:pPr>
            <w:r w:rsidRPr="008C13E4">
              <w:t>Enmienda</w:t>
            </w:r>
          </w:p>
        </w:tc>
      </w:tr>
      <w:tr w:rsidR="006250B9" w:rsidRPr="008C13E4" w14:paraId="5F54D02F" w14:textId="77777777" w:rsidTr="00C46B21">
        <w:trPr>
          <w:jc w:val="center"/>
        </w:trPr>
        <w:tc>
          <w:tcPr>
            <w:tcW w:w="4876" w:type="dxa"/>
            <w:tcBorders>
              <w:top w:val="nil"/>
              <w:left w:val="nil"/>
              <w:bottom w:val="nil"/>
              <w:right w:val="nil"/>
            </w:tcBorders>
          </w:tcPr>
          <w:p w14:paraId="4078BB38" w14:textId="77777777" w:rsidR="006250B9" w:rsidRPr="008C13E4" w:rsidRDefault="006250B9" w:rsidP="00C46B21">
            <w:pPr>
              <w:pStyle w:val="Normal6a"/>
            </w:pPr>
            <w:r w:rsidRPr="008C13E4">
              <w:rPr>
                <w:b/>
                <w:i/>
              </w:rPr>
              <w:t>La Comisión debe designar otro grupo de expertos encargado de elaborar modelos normalizados de pactos de accionistas, justos y de alta calidad. Estos modelos de pactos de accionistas deben lograr el equilibrio entre los intereses de los fundadores y de los inversores. Este grupo de expertos debe estar integrado, entre otros, por fundadores de empresas e inversores de capital riesgo.</w:t>
            </w:r>
          </w:p>
        </w:tc>
        <w:tc>
          <w:tcPr>
            <w:tcW w:w="4876" w:type="dxa"/>
            <w:tcBorders>
              <w:top w:val="nil"/>
              <w:left w:val="nil"/>
              <w:bottom w:val="nil"/>
              <w:right w:val="nil"/>
            </w:tcBorders>
          </w:tcPr>
          <w:p w14:paraId="72B33067" w14:textId="77777777" w:rsidR="006250B9" w:rsidRPr="008C13E4" w:rsidRDefault="006250B9" w:rsidP="00C46B21">
            <w:pPr>
              <w:pStyle w:val="Normal6a"/>
            </w:pPr>
            <w:r w:rsidRPr="008C13E4">
              <w:rPr>
                <w:b/>
                <w:i/>
              </w:rPr>
              <w:t>suprimido</w:t>
            </w:r>
          </w:p>
        </w:tc>
      </w:tr>
    </w:tbl>
    <w:p w14:paraId="53C3832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E8B2E1C" w14:textId="77777777" w:rsidR="006250B9" w:rsidRPr="008C13E4" w:rsidRDefault="006250B9" w:rsidP="006250B9">
      <w:r w:rsidRPr="00566B91">
        <w:rPr>
          <w:rStyle w:val="HideTWBExt"/>
        </w:rPr>
        <w:t>&lt;/Amend&gt;</w:t>
      </w:r>
    </w:p>
    <w:p w14:paraId="41E8D5F8"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328</w:t>
      </w:r>
      <w:r w:rsidRPr="00566B91">
        <w:rPr>
          <w:rStyle w:val="HideTWBExt"/>
          <w:b w:val="0"/>
        </w:rPr>
        <w:t>&lt;/NumAm&gt;</w:t>
      </w:r>
    </w:p>
    <w:p w14:paraId="1C6560AA" w14:textId="77777777" w:rsidR="006250B9" w:rsidRPr="008C13E4" w:rsidRDefault="006250B9" w:rsidP="006250B9">
      <w:pPr>
        <w:pStyle w:val="NormalBold"/>
      </w:pPr>
      <w:r w:rsidRPr="00566B91">
        <w:rPr>
          <w:rStyle w:val="HideTWBExt"/>
          <w:b w:val="0"/>
        </w:rPr>
        <w:t>&lt;RepeatBlock-By&gt;&lt;Members&gt;</w:t>
      </w:r>
      <w:r w:rsidRPr="008C13E4">
        <w:t>Lukas Mandl</w:t>
      </w:r>
      <w:r w:rsidRPr="00566B91">
        <w:rPr>
          <w:rStyle w:val="HideTWBExt"/>
          <w:b w:val="0"/>
        </w:rPr>
        <w:t>&lt;/Members&gt;</w:t>
      </w:r>
    </w:p>
    <w:p w14:paraId="783A1DDD" w14:textId="77777777" w:rsidR="006250B9" w:rsidRPr="008C13E4" w:rsidRDefault="006250B9" w:rsidP="006250B9">
      <w:pPr>
        <w:pStyle w:val="NormalBold"/>
      </w:pPr>
      <w:r w:rsidRPr="00566B91">
        <w:rPr>
          <w:rStyle w:val="HideTWBExt"/>
          <w:b w:val="0"/>
        </w:rPr>
        <w:t>&lt;/RepeatBlock-By&gt;</w:t>
      </w:r>
    </w:p>
    <w:p w14:paraId="6898ABC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40210B6" w14:textId="77777777" w:rsidR="006250B9" w:rsidRPr="008C13E4" w:rsidRDefault="006250B9" w:rsidP="006250B9">
      <w:pPr>
        <w:pStyle w:val="NormalBold"/>
      </w:pPr>
      <w:r w:rsidRPr="00566B91">
        <w:rPr>
          <w:rStyle w:val="HideTWBExt"/>
          <w:b w:val="0"/>
        </w:rPr>
        <w:t>&lt;Article&gt;</w:t>
      </w:r>
      <w:r w:rsidRPr="008C13E4">
        <w:t>Anexo I – punto 7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8070499" w14:textId="77777777" w:rsidTr="00C46B21">
        <w:trPr>
          <w:trHeight w:hRule="exact" w:val="240"/>
          <w:jc w:val="center"/>
        </w:trPr>
        <w:tc>
          <w:tcPr>
            <w:tcW w:w="9752" w:type="dxa"/>
            <w:gridSpan w:val="2"/>
            <w:tcBorders>
              <w:top w:val="nil"/>
              <w:left w:val="nil"/>
              <w:bottom w:val="nil"/>
              <w:right w:val="nil"/>
            </w:tcBorders>
          </w:tcPr>
          <w:p w14:paraId="1E47EACA" w14:textId="77777777" w:rsidR="006250B9" w:rsidRPr="008C13E4" w:rsidRDefault="006250B9" w:rsidP="00C46B21"/>
        </w:tc>
      </w:tr>
      <w:tr w:rsidR="006250B9" w:rsidRPr="008C13E4" w14:paraId="7260BC41" w14:textId="77777777" w:rsidTr="00C46B21">
        <w:trPr>
          <w:trHeight w:val="240"/>
          <w:jc w:val="center"/>
        </w:trPr>
        <w:tc>
          <w:tcPr>
            <w:tcW w:w="4876" w:type="dxa"/>
            <w:tcBorders>
              <w:top w:val="nil"/>
              <w:left w:val="nil"/>
              <w:bottom w:val="nil"/>
              <w:right w:val="nil"/>
            </w:tcBorders>
          </w:tcPr>
          <w:p w14:paraId="50484AC8"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069B566" w14:textId="77777777" w:rsidR="006250B9" w:rsidRPr="008C13E4" w:rsidRDefault="006250B9" w:rsidP="00C46B21">
            <w:pPr>
              <w:pStyle w:val="AmColumnHeading"/>
            </w:pPr>
            <w:r w:rsidRPr="008C13E4">
              <w:t>Enmienda</w:t>
            </w:r>
          </w:p>
        </w:tc>
      </w:tr>
      <w:tr w:rsidR="006250B9" w:rsidRPr="008C13E4" w14:paraId="0754A2DA" w14:textId="77777777" w:rsidTr="00C46B21">
        <w:trPr>
          <w:jc w:val="center"/>
        </w:trPr>
        <w:tc>
          <w:tcPr>
            <w:tcW w:w="4876" w:type="dxa"/>
            <w:tcBorders>
              <w:top w:val="nil"/>
              <w:left w:val="nil"/>
              <w:bottom w:val="nil"/>
              <w:right w:val="nil"/>
            </w:tcBorders>
          </w:tcPr>
          <w:p w14:paraId="0422FE48" w14:textId="77777777" w:rsidR="006250B9" w:rsidRPr="008C13E4" w:rsidRDefault="006250B9" w:rsidP="00C46B21">
            <w:pPr>
              <w:pStyle w:val="Normal6a"/>
            </w:pPr>
            <w:r w:rsidRPr="008C13E4">
              <w:rPr>
                <w:b/>
                <w:i/>
              </w:rPr>
              <w:t>La Comisión debe designar otro grupo de expertos encargado de elaborar modelos normalizados de pactos de accionistas, justos y de alta calidad. Estos modelos de pactos de accionistas deben lograr el equilibrio entre los intereses de los fundadores y de los inversores. Este grupo de expertos debe estar integrado, entre otros, por fundadores de empresas e inversores de capital riesgo.</w:t>
            </w:r>
          </w:p>
        </w:tc>
        <w:tc>
          <w:tcPr>
            <w:tcW w:w="4876" w:type="dxa"/>
            <w:tcBorders>
              <w:top w:val="nil"/>
              <w:left w:val="nil"/>
              <w:bottom w:val="nil"/>
              <w:right w:val="nil"/>
            </w:tcBorders>
          </w:tcPr>
          <w:p w14:paraId="4D81CAF9" w14:textId="77777777" w:rsidR="006250B9" w:rsidRPr="008C13E4" w:rsidRDefault="006250B9" w:rsidP="00C46B21">
            <w:pPr>
              <w:pStyle w:val="Normal6a"/>
            </w:pPr>
            <w:r w:rsidRPr="008C13E4">
              <w:rPr>
                <w:b/>
                <w:i/>
              </w:rPr>
              <w:t>suprimido</w:t>
            </w:r>
          </w:p>
        </w:tc>
      </w:tr>
    </w:tbl>
    <w:p w14:paraId="54F84A5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44951A2" w14:textId="77777777" w:rsidR="006250B9" w:rsidRPr="008C13E4" w:rsidRDefault="006250B9" w:rsidP="006250B9">
      <w:r w:rsidRPr="00566B91">
        <w:rPr>
          <w:rStyle w:val="HideTWBExt"/>
        </w:rPr>
        <w:t>&lt;/Amend&gt;</w:t>
      </w:r>
    </w:p>
    <w:p w14:paraId="1FBF3593"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329</w:t>
      </w:r>
      <w:r w:rsidRPr="00566B91">
        <w:rPr>
          <w:rStyle w:val="HideTWBExt"/>
          <w:b w:val="0"/>
        </w:rPr>
        <w:t>&lt;/NumAm&gt;</w:t>
      </w:r>
    </w:p>
    <w:p w14:paraId="057706AC" w14:textId="77777777" w:rsidR="006250B9" w:rsidRPr="008C13E4" w:rsidRDefault="006250B9" w:rsidP="006250B9">
      <w:pPr>
        <w:pStyle w:val="NormalBold"/>
      </w:pPr>
      <w:r w:rsidRPr="00566B91">
        <w:rPr>
          <w:rStyle w:val="HideTWBExt"/>
          <w:b w:val="0"/>
        </w:rPr>
        <w:t>&lt;RepeatBlock-By&gt;&lt;Members&gt;</w:t>
      </w:r>
      <w:r w:rsidRPr="008C13E4">
        <w:t>Daniel Buda</w:t>
      </w:r>
      <w:r w:rsidRPr="00566B91">
        <w:rPr>
          <w:rStyle w:val="HideTWBExt"/>
          <w:b w:val="0"/>
        </w:rPr>
        <w:t>&lt;/Members&gt;</w:t>
      </w:r>
    </w:p>
    <w:p w14:paraId="4247A5CA" w14:textId="77777777" w:rsidR="006250B9" w:rsidRPr="008C13E4" w:rsidRDefault="006250B9" w:rsidP="006250B9">
      <w:pPr>
        <w:pStyle w:val="NormalBold"/>
      </w:pPr>
      <w:r w:rsidRPr="00566B91">
        <w:rPr>
          <w:rStyle w:val="HideTWBExt"/>
          <w:b w:val="0"/>
        </w:rPr>
        <w:t>&lt;/RepeatBlock-By&gt;</w:t>
      </w:r>
    </w:p>
    <w:p w14:paraId="51AFFDCA"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7A80C31" w14:textId="77777777" w:rsidR="006250B9" w:rsidRPr="008C13E4" w:rsidRDefault="006250B9" w:rsidP="006250B9">
      <w:pPr>
        <w:pStyle w:val="NormalBold"/>
      </w:pPr>
      <w:r w:rsidRPr="00566B91">
        <w:rPr>
          <w:rStyle w:val="HideTWBExt"/>
          <w:b w:val="0"/>
        </w:rPr>
        <w:t>&lt;Article&gt;</w:t>
      </w:r>
      <w:r w:rsidRPr="008C13E4">
        <w:t>Anexo I – punto 7 – párrafo 5</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5AF002D5" w14:textId="77777777" w:rsidTr="00C46B21">
        <w:trPr>
          <w:trHeight w:hRule="exact" w:val="240"/>
          <w:jc w:val="center"/>
        </w:trPr>
        <w:tc>
          <w:tcPr>
            <w:tcW w:w="9752" w:type="dxa"/>
            <w:gridSpan w:val="2"/>
            <w:tcBorders>
              <w:top w:val="nil"/>
              <w:left w:val="nil"/>
              <w:bottom w:val="nil"/>
              <w:right w:val="nil"/>
            </w:tcBorders>
          </w:tcPr>
          <w:p w14:paraId="34E89D87" w14:textId="77777777" w:rsidR="006250B9" w:rsidRPr="008C13E4" w:rsidRDefault="006250B9" w:rsidP="00C46B21"/>
        </w:tc>
      </w:tr>
      <w:tr w:rsidR="006250B9" w:rsidRPr="008C13E4" w14:paraId="46DF47D1" w14:textId="77777777" w:rsidTr="00C46B21">
        <w:trPr>
          <w:trHeight w:val="240"/>
          <w:jc w:val="center"/>
        </w:trPr>
        <w:tc>
          <w:tcPr>
            <w:tcW w:w="4876" w:type="dxa"/>
            <w:tcBorders>
              <w:top w:val="nil"/>
              <w:left w:val="nil"/>
              <w:bottom w:val="nil"/>
              <w:right w:val="nil"/>
            </w:tcBorders>
          </w:tcPr>
          <w:p w14:paraId="44A98776"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6BE8ACA" w14:textId="77777777" w:rsidR="006250B9" w:rsidRPr="008C13E4" w:rsidRDefault="006250B9" w:rsidP="00C46B21">
            <w:pPr>
              <w:pStyle w:val="AmColumnHeading"/>
            </w:pPr>
            <w:r w:rsidRPr="008C13E4">
              <w:t>Enmienda</w:t>
            </w:r>
          </w:p>
        </w:tc>
      </w:tr>
      <w:tr w:rsidR="006250B9" w:rsidRPr="008C13E4" w14:paraId="33B49BA2" w14:textId="77777777" w:rsidTr="00C46B21">
        <w:trPr>
          <w:jc w:val="center"/>
        </w:trPr>
        <w:tc>
          <w:tcPr>
            <w:tcW w:w="4876" w:type="dxa"/>
            <w:tcBorders>
              <w:top w:val="nil"/>
              <w:left w:val="nil"/>
              <w:bottom w:val="nil"/>
              <w:right w:val="nil"/>
            </w:tcBorders>
          </w:tcPr>
          <w:p w14:paraId="7ED2EDFF" w14:textId="77777777" w:rsidR="006250B9" w:rsidRPr="008C13E4" w:rsidRDefault="006250B9" w:rsidP="00C46B21">
            <w:pPr>
              <w:pStyle w:val="Normal6a"/>
            </w:pPr>
            <w:r w:rsidRPr="008C13E4">
              <w:rPr>
                <w:b/>
                <w:i/>
              </w:rPr>
              <w:t>La Comisión debe</w:t>
            </w:r>
            <w:r w:rsidRPr="008C13E4">
              <w:t xml:space="preserve"> designar otro grupo de expertos encargado de elaborar modelos </w:t>
            </w:r>
            <w:r w:rsidRPr="008C13E4">
              <w:rPr>
                <w:b/>
                <w:i/>
              </w:rPr>
              <w:t>normalizados</w:t>
            </w:r>
            <w:r w:rsidRPr="008C13E4">
              <w:t xml:space="preserve"> de pactos de accionistas, justos y de alta calidad. Estos modelos de pactos de accionistas deben lograr el equilibrio entre los intereses de los fundadores y de los inversores. Este grupo de expertos debe estar integrado, entre otros, por fundadores de empresas </w:t>
            </w:r>
            <w:r w:rsidRPr="008C13E4">
              <w:rPr>
                <w:b/>
                <w:i/>
              </w:rPr>
              <w:t>e</w:t>
            </w:r>
            <w:r w:rsidRPr="008C13E4">
              <w:t xml:space="preserve"> inversores de capital riesgo.</w:t>
            </w:r>
          </w:p>
        </w:tc>
        <w:tc>
          <w:tcPr>
            <w:tcW w:w="4876" w:type="dxa"/>
            <w:tcBorders>
              <w:top w:val="nil"/>
              <w:left w:val="nil"/>
              <w:bottom w:val="nil"/>
              <w:right w:val="nil"/>
            </w:tcBorders>
          </w:tcPr>
          <w:p w14:paraId="7D013E01" w14:textId="77777777" w:rsidR="006250B9" w:rsidRPr="008C13E4" w:rsidRDefault="006250B9" w:rsidP="00C46B21">
            <w:pPr>
              <w:pStyle w:val="Normal6a"/>
            </w:pPr>
            <w:r w:rsidRPr="008C13E4">
              <w:rPr>
                <w:b/>
                <w:i/>
              </w:rPr>
              <w:t>Los Estados miembros deben</w:t>
            </w:r>
            <w:r w:rsidRPr="008C13E4">
              <w:t xml:space="preserve"> designar otro grupo de expertos encargado de elaborar modelos </w:t>
            </w:r>
            <w:r w:rsidRPr="008C13E4">
              <w:rPr>
                <w:b/>
                <w:i/>
              </w:rPr>
              <w:t>nacionales</w:t>
            </w:r>
            <w:r w:rsidRPr="008C13E4">
              <w:t xml:space="preserve"> de pactos de accionistas, justos y de alta calidad. Estos modelos de pactos de accionistas deben lograr el equilibrio entre los intereses de los fundadores y de los inversores. Este grupo de expertos debe estar integrado, entre otros, por fundadores de empresas</w:t>
            </w:r>
            <w:r w:rsidRPr="008C13E4">
              <w:rPr>
                <w:b/>
                <w:i/>
              </w:rPr>
              <w:t>,</w:t>
            </w:r>
            <w:r w:rsidRPr="008C13E4">
              <w:t xml:space="preserve"> inversores de capital riesgo</w:t>
            </w:r>
            <w:r w:rsidRPr="008C13E4">
              <w:rPr>
                <w:b/>
                <w:i/>
              </w:rPr>
              <w:t>, notarios y otras autoridades competentes</w:t>
            </w:r>
            <w:r w:rsidRPr="008C13E4">
              <w:t>.</w:t>
            </w:r>
          </w:p>
        </w:tc>
      </w:tr>
    </w:tbl>
    <w:p w14:paraId="32C365A7" w14:textId="77777777" w:rsidR="006250B9" w:rsidRPr="00566B91" w:rsidRDefault="006250B9" w:rsidP="006250B9">
      <w:pPr>
        <w:pStyle w:val="AmOrLang"/>
        <w:rPr>
          <w:lang w:val="it-IT"/>
        </w:rPr>
      </w:pPr>
      <w:r w:rsidRPr="00566B91">
        <w:rPr>
          <w:lang w:val="it-IT"/>
        </w:rPr>
        <w:t xml:space="preserve">Or. </w:t>
      </w:r>
      <w:r w:rsidRPr="00566B91">
        <w:rPr>
          <w:rStyle w:val="HideTWBExt"/>
          <w:lang w:val="it-IT"/>
        </w:rPr>
        <w:t>&lt;Original&gt;</w:t>
      </w:r>
      <w:r w:rsidRPr="00566B91">
        <w:rPr>
          <w:rStyle w:val="HideTWBInt"/>
          <w:lang w:val="it-IT"/>
        </w:rPr>
        <w:t>{RO}</w:t>
      </w:r>
      <w:r w:rsidRPr="00566B91">
        <w:rPr>
          <w:lang w:val="it-IT"/>
        </w:rPr>
        <w:t>ro</w:t>
      </w:r>
      <w:r w:rsidRPr="00566B91">
        <w:rPr>
          <w:rStyle w:val="HideTWBExt"/>
          <w:lang w:val="it-IT"/>
        </w:rPr>
        <w:t>&lt;/Original&gt;</w:t>
      </w:r>
    </w:p>
    <w:p w14:paraId="0D1F7C4E" w14:textId="77777777" w:rsidR="006250B9" w:rsidRPr="00566B91" w:rsidRDefault="006250B9" w:rsidP="006250B9">
      <w:pPr>
        <w:rPr>
          <w:lang w:val="it-IT"/>
        </w:rPr>
      </w:pPr>
      <w:r w:rsidRPr="00566B91">
        <w:rPr>
          <w:rStyle w:val="HideTWBExt"/>
          <w:lang w:val="it-IT"/>
        </w:rPr>
        <w:t>&lt;/Amend&gt;</w:t>
      </w:r>
    </w:p>
    <w:p w14:paraId="4376E7F2" w14:textId="77777777" w:rsidR="006250B9" w:rsidRPr="00566B91" w:rsidRDefault="006250B9" w:rsidP="006250B9">
      <w:pPr>
        <w:pStyle w:val="AmNumberTabs"/>
        <w:rPr>
          <w:lang w:val="it-IT"/>
        </w:rPr>
      </w:pPr>
      <w:r w:rsidRPr="00566B91">
        <w:rPr>
          <w:rStyle w:val="HideTWBExt"/>
          <w:b w:val="0"/>
        </w:rPr>
        <w:t>&lt;Amend&gt;</w:t>
      </w:r>
      <w:r w:rsidRPr="00566B91">
        <w:rPr>
          <w:lang w:val="it-IT"/>
        </w:rPr>
        <w:t>Enmienda</w:t>
      </w:r>
      <w:r w:rsidRPr="00566B91">
        <w:rPr>
          <w:lang w:val="it-IT"/>
        </w:rPr>
        <w:tab/>
      </w:r>
      <w:r w:rsidRPr="00566B91">
        <w:rPr>
          <w:lang w:val="it-IT"/>
        </w:rPr>
        <w:tab/>
      </w:r>
      <w:r w:rsidRPr="00566B91">
        <w:rPr>
          <w:rStyle w:val="HideTWBExt"/>
          <w:b w:val="0"/>
        </w:rPr>
        <w:t>&lt;NumAm&gt;</w:t>
      </w:r>
      <w:r w:rsidRPr="00566B91">
        <w:rPr>
          <w:lang w:val="it-IT"/>
        </w:rPr>
        <w:t>330</w:t>
      </w:r>
      <w:r w:rsidRPr="00566B91">
        <w:rPr>
          <w:rStyle w:val="HideTWBExt"/>
          <w:b w:val="0"/>
        </w:rPr>
        <w:t>&lt;/NumAm&gt;</w:t>
      </w:r>
    </w:p>
    <w:p w14:paraId="43AD0D53" w14:textId="77777777" w:rsidR="006250B9" w:rsidRPr="00566B91" w:rsidRDefault="006250B9" w:rsidP="006250B9">
      <w:pPr>
        <w:pStyle w:val="NormalBold"/>
        <w:rPr>
          <w:lang w:val="it-IT"/>
        </w:rPr>
      </w:pPr>
      <w:r w:rsidRPr="00566B91">
        <w:rPr>
          <w:rStyle w:val="HideTWBExt"/>
          <w:b w:val="0"/>
        </w:rPr>
        <w:t>&lt;RepeatBlock-By&gt;&lt;Members&gt;</w:t>
      </w:r>
      <w:r w:rsidRPr="00566B91">
        <w:rPr>
          <w:lang w:val="it-IT"/>
        </w:rPr>
        <w:t>Mario Mantovani</w:t>
      </w:r>
      <w:r w:rsidRPr="00566B91">
        <w:rPr>
          <w:rStyle w:val="HideTWBExt"/>
          <w:b w:val="0"/>
        </w:rPr>
        <w:t>&lt;/Members&gt;</w:t>
      </w:r>
    </w:p>
    <w:p w14:paraId="60E4FDE5" w14:textId="77777777" w:rsidR="006250B9" w:rsidRPr="00566B91" w:rsidRDefault="006250B9" w:rsidP="006250B9">
      <w:pPr>
        <w:pStyle w:val="NormalBold"/>
        <w:rPr>
          <w:lang w:val="it-IT"/>
        </w:rPr>
      </w:pPr>
      <w:r w:rsidRPr="00566B91">
        <w:rPr>
          <w:rStyle w:val="HideTWBExt"/>
          <w:b w:val="0"/>
        </w:rPr>
        <w:t>&lt;/RepeatBlock-By&gt;</w:t>
      </w:r>
    </w:p>
    <w:p w14:paraId="4BED24B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3A74BBD" w14:textId="77777777" w:rsidR="006250B9" w:rsidRPr="008C13E4" w:rsidRDefault="006250B9" w:rsidP="006250B9">
      <w:pPr>
        <w:pStyle w:val="NormalBold"/>
      </w:pPr>
      <w:r w:rsidRPr="00566B91">
        <w:rPr>
          <w:rStyle w:val="HideTWBExt"/>
          <w:b w:val="0"/>
        </w:rPr>
        <w:t>&lt;Article&gt;</w:t>
      </w:r>
      <w:r w:rsidRPr="008C13E4">
        <w:t>Anexo I – punto 7 – párrafo 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B86BCF9" w14:textId="77777777" w:rsidTr="00C46B21">
        <w:trPr>
          <w:trHeight w:hRule="exact" w:val="240"/>
          <w:jc w:val="center"/>
        </w:trPr>
        <w:tc>
          <w:tcPr>
            <w:tcW w:w="9752" w:type="dxa"/>
            <w:gridSpan w:val="2"/>
            <w:tcBorders>
              <w:top w:val="nil"/>
              <w:left w:val="nil"/>
              <w:bottom w:val="nil"/>
              <w:right w:val="nil"/>
            </w:tcBorders>
          </w:tcPr>
          <w:p w14:paraId="24116CC6" w14:textId="77777777" w:rsidR="006250B9" w:rsidRPr="008C13E4" w:rsidRDefault="006250B9" w:rsidP="00C46B21"/>
        </w:tc>
      </w:tr>
      <w:tr w:rsidR="006250B9" w:rsidRPr="008C13E4" w14:paraId="357BDF79" w14:textId="77777777" w:rsidTr="00C46B21">
        <w:trPr>
          <w:trHeight w:val="240"/>
          <w:jc w:val="center"/>
        </w:trPr>
        <w:tc>
          <w:tcPr>
            <w:tcW w:w="4876" w:type="dxa"/>
            <w:tcBorders>
              <w:top w:val="nil"/>
              <w:left w:val="nil"/>
              <w:bottom w:val="nil"/>
              <w:right w:val="nil"/>
            </w:tcBorders>
          </w:tcPr>
          <w:p w14:paraId="0B0C7C8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911A88B" w14:textId="77777777" w:rsidR="006250B9" w:rsidRPr="008C13E4" w:rsidRDefault="006250B9" w:rsidP="00C46B21">
            <w:pPr>
              <w:pStyle w:val="AmColumnHeading"/>
            </w:pPr>
            <w:r w:rsidRPr="008C13E4">
              <w:t>Enmienda</w:t>
            </w:r>
          </w:p>
        </w:tc>
      </w:tr>
      <w:tr w:rsidR="006250B9" w:rsidRPr="008C13E4" w14:paraId="6B94FABF" w14:textId="77777777" w:rsidTr="00C46B21">
        <w:trPr>
          <w:jc w:val="center"/>
        </w:trPr>
        <w:tc>
          <w:tcPr>
            <w:tcW w:w="4876" w:type="dxa"/>
            <w:tcBorders>
              <w:top w:val="nil"/>
              <w:left w:val="nil"/>
              <w:bottom w:val="nil"/>
              <w:right w:val="nil"/>
            </w:tcBorders>
          </w:tcPr>
          <w:p w14:paraId="6C38EBE9" w14:textId="77777777" w:rsidR="006250B9" w:rsidRPr="008C13E4" w:rsidRDefault="006250B9" w:rsidP="00C46B21">
            <w:pPr>
              <w:pStyle w:val="Normal6a"/>
            </w:pPr>
            <w:r w:rsidRPr="008C13E4">
              <w:rPr>
                <w:b/>
                <w:i/>
              </w:rPr>
              <w:t>La Comisión debe crear un centro común de investigación de Derecho mercantil europeo comparado a fin de elaborar información de libre acceso y comparable sobre la regulación de las empresas en los Estados miembros en todas las lenguas oficiales de la Unión.</w:t>
            </w:r>
          </w:p>
        </w:tc>
        <w:tc>
          <w:tcPr>
            <w:tcW w:w="4876" w:type="dxa"/>
            <w:tcBorders>
              <w:top w:val="nil"/>
              <w:left w:val="nil"/>
              <w:bottom w:val="nil"/>
              <w:right w:val="nil"/>
            </w:tcBorders>
          </w:tcPr>
          <w:p w14:paraId="5EBF4A5F" w14:textId="77777777" w:rsidR="006250B9" w:rsidRPr="008C13E4" w:rsidRDefault="006250B9" w:rsidP="00C46B21">
            <w:pPr>
              <w:pStyle w:val="Normal6a"/>
            </w:pPr>
            <w:r w:rsidRPr="008C13E4">
              <w:rPr>
                <w:b/>
                <w:i/>
              </w:rPr>
              <w:t>suprimido</w:t>
            </w:r>
          </w:p>
        </w:tc>
      </w:tr>
    </w:tbl>
    <w:p w14:paraId="4D64623A"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{IT}</w:t>
      </w:r>
      <w:r w:rsidRPr="008C13E4">
        <w:t>it</w:t>
      </w:r>
      <w:r w:rsidRPr="00566B91">
        <w:rPr>
          <w:rStyle w:val="HideTWBExt"/>
        </w:rPr>
        <w:t>&lt;/Original&gt;</w:t>
      </w:r>
    </w:p>
    <w:p w14:paraId="1F193A31" w14:textId="77777777" w:rsidR="006250B9" w:rsidRPr="008C13E4" w:rsidRDefault="006250B9" w:rsidP="006250B9">
      <w:r w:rsidRPr="00566B91">
        <w:rPr>
          <w:rStyle w:val="HideTWBExt"/>
        </w:rPr>
        <w:t>&lt;/Amend&gt;</w:t>
      </w:r>
    </w:p>
    <w:p w14:paraId="21DE2EBD"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331</w:t>
      </w:r>
      <w:r w:rsidRPr="00566B91">
        <w:rPr>
          <w:rStyle w:val="HideTWBExt"/>
          <w:b w:val="0"/>
        </w:rPr>
        <w:t>&lt;/NumAm&gt;</w:t>
      </w:r>
    </w:p>
    <w:p w14:paraId="63B3BF22" w14:textId="77777777" w:rsidR="006250B9" w:rsidRPr="008C13E4" w:rsidRDefault="006250B9" w:rsidP="006250B9">
      <w:pPr>
        <w:pStyle w:val="NormalBold"/>
      </w:pPr>
      <w:r w:rsidRPr="00566B91">
        <w:rPr>
          <w:rStyle w:val="HideTWBExt"/>
          <w:b w:val="0"/>
        </w:rPr>
        <w:t>&lt;RepeatBlock-By&gt;&lt;Members&gt;</w:t>
      </w:r>
      <w:r w:rsidRPr="008C13E4">
        <w:t>Axel Voss, Angelika Niebler</w:t>
      </w:r>
      <w:r w:rsidRPr="00566B91">
        <w:rPr>
          <w:rStyle w:val="HideTWBExt"/>
          <w:b w:val="0"/>
        </w:rPr>
        <w:t>&lt;/Members&gt;</w:t>
      </w:r>
    </w:p>
    <w:p w14:paraId="01B85738" w14:textId="77777777" w:rsidR="006250B9" w:rsidRPr="008C13E4" w:rsidRDefault="006250B9" w:rsidP="006250B9">
      <w:pPr>
        <w:pStyle w:val="NormalBold"/>
      </w:pPr>
      <w:r w:rsidRPr="00566B91">
        <w:rPr>
          <w:rStyle w:val="HideTWBExt"/>
          <w:b w:val="0"/>
        </w:rPr>
        <w:t>&lt;/RepeatBlock-By&gt;</w:t>
      </w:r>
    </w:p>
    <w:p w14:paraId="17F6A6F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C70C865" w14:textId="77777777" w:rsidR="006250B9" w:rsidRPr="008C13E4" w:rsidRDefault="006250B9" w:rsidP="006250B9">
      <w:pPr>
        <w:pStyle w:val="NormalBold"/>
      </w:pPr>
      <w:r w:rsidRPr="00566B91">
        <w:rPr>
          <w:rStyle w:val="HideTWBExt"/>
          <w:b w:val="0"/>
        </w:rPr>
        <w:t>&lt;Article&gt;</w:t>
      </w:r>
      <w:r w:rsidRPr="008C13E4">
        <w:t>Anexo I – punto 7 – párrafo 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F21C21D" w14:textId="77777777" w:rsidTr="00C46B21">
        <w:trPr>
          <w:trHeight w:hRule="exact" w:val="240"/>
          <w:jc w:val="center"/>
        </w:trPr>
        <w:tc>
          <w:tcPr>
            <w:tcW w:w="9752" w:type="dxa"/>
            <w:gridSpan w:val="2"/>
            <w:tcBorders>
              <w:top w:val="nil"/>
              <w:left w:val="nil"/>
              <w:bottom w:val="nil"/>
              <w:right w:val="nil"/>
            </w:tcBorders>
          </w:tcPr>
          <w:p w14:paraId="3DC4BA09" w14:textId="77777777" w:rsidR="006250B9" w:rsidRPr="008C13E4" w:rsidRDefault="006250B9" w:rsidP="00C46B21"/>
        </w:tc>
      </w:tr>
      <w:tr w:rsidR="006250B9" w:rsidRPr="008C13E4" w14:paraId="35FB6D0A" w14:textId="77777777" w:rsidTr="00C46B21">
        <w:trPr>
          <w:trHeight w:val="240"/>
          <w:jc w:val="center"/>
        </w:trPr>
        <w:tc>
          <w:tcPr>
            <w:tcW w:w="4876" w:type="dxa"/>
            <w:tcBorders>
              <w:top w:val="nil"/>
              <w:left w:val="nil"/>
              <w:bottom w:val="nil"/>
              <w:right w:val="nil"/>
            </w:tcBorders>
          </w:tcPr>
          <w:p w14:paraId="0D209A0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6C1703C" w14:textId="77777777" w:rsidR="006250B9" w:rsidRPr="008C13E4" w:rsidRDefault="006250B9" w:rsidP="00C46B21">
            <w:pPr>
              <w:pStyle w:val="AmColumnHeading"/>
            </w:pPr>
            <w:r w:rsidRPr="008C13E4">
              <w:t>Enmienda</w:t>
            </w:r>
          </w:p>
        </w:tc>
      </w:tr>
      <w:tr w:rsidR="006250B9" w:rsidRPr="008C13E4" w14:paraId="429401CD" w14:textId="77777777" w:rsidTr="00C46B21">
        <w:trPr>
          <w:jc w:val="center"/>
        </w:trPr>
        <w:tc>
          <w:tcPr>
            <w:tcW w:w="4876" w:type="dxa"/>
            <w:tcBorders>
              <w:top w:val="nil"/>
              <w:left w:val="nil"/>
              <w:bottom w:val="nil"/>
              <w:right w:val="nil"/>
            </w:tcBorders>
          </w:tcPr>
          <w:p w14:paraId="0992D7CD" w14:textId="77777777" w:rsidR="006250B9" w:rsidRPr="008C13E4" w:rsidRDefault="006250B9" w:rsidP="00C46B21">
            <w:pPr>
              <w:pStyle w:val="Normal6a"/>
            </w:pPr>
            <w:r w:rsidRPr="008C13E4">
              <w:rPr>
                <w:b/>
                <w:i/>
              </w:rPr>
              <w:t>La Comisión debe crear un centro común de investigación de Derecho mercantil europeo comparado a fin de elaborar información de libre acceso y comparable sobre la regulación de las empresas en los Estados miembros en todas las lenguas oficiales de la Unión.</w:t>
            </w:r>
          </w:p>
        </w:tc>
        <w:tc>
          <w:tcPr>
            <w:tcW w:w="4876" w:type="dxa"/>
            <w:tcBorders>
              <w:top w:val="nil"/>
              <w:left w:val="nil"/>
              <w:bottom w:val="nil"/>
              <w:right w:val="nil"/>
            </w:tcBorders>
          </w:tcPr>
          <w:p w14:paraId="616D8BAB" w14:textId="77777777" w:rsidR="006250B9" w:rsidRPr="008C13E4" w:rsidRDefault="006250B9" w:rsidP="00C46B21">
            <w:pPr>
              <w:pStyle w:val="Normal6a"/>
            </w:pPr>
            <w:r w:rsidRPr="008C13E4">
              <w:rPr>
                <w:b/>
                <w:i/>
              </w:rPr>
              <w:t>suprimido</w:t>
            </w:r>
          </w:p>
        </w:tc>
      </w:tr>
    </w:tbl>
    <w:p w14:paraId="4315F7C7"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CCF731F" w14:textId="77777777" w:rsidR="006250B9" w:rsidRPr="008C13E4" w:rsidRDefault="006250B9" w:rsidP="006250B9">
      <w:r w:rsidRPr="00566B91">
        <w:rPr>
          <w:rStyle w:val="HideTWBExt"/>
        </w:rPr>
        <w:t>&lt;/Amend&gt;</w:t>
      </w:r>
    </w:p>
    <w:p w14:paraId="3689E02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332</w:t>
      </w:r>
      <w:r w:rsidRPr="00566B91">
        <w:rPr>
          <w:rStyle w:val="HideTWBExt"/>
          <w:b w:val="0"/>
        </w:rPr>
        <w:t>&lt;/NumAm&gt;</w:t>
      </w:r>
    </w:p>
    <w:p w14:paraId="62689852"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61A87A6C" w14:textId="77777777" w:rsidR="006250B9" w:rsidRPr="008C13E4" w:rsidRDefault="006250B9" w:rsidP="006250B9">
      <w:pPr>
        <w:pStyle w:val="NormalBold"/>
      </w:pPr>
      <w:r w:rsidRPr="00566B91">
        <w:rPr>
          <w:rStyle w:val="HideTWBExt"/>
          <w:b w:val="0"/>
        </w:rPr>
        <w:t>&lt;/RepeatBlock-By&gt;</w:t>
      </w:r>
    </w:p>
    <w:p w14:paraId="176D6C0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BD55C58" w14:textId="77777777" w:rsidR="006250B9" w:rsidRPr="008C13E4" w:rsidRDefault="006250B9" w:rsidP="006250B9">
      <w:pPr>
        <w:pStyle w:val="NormalBold"/>
      </w:pPr>
      <w:r w:rsidRPr="00566B91">
        <w:rPr>
          <w:rStyle w:val="HideTWBExt"/>
          <w:b w:val="0"/>
        </w:rPr>
        <w:t>&lt;Article&gt;</w:t>
      </w:r>
      <w:r w:rsidRPr="008C13E4">
        <w:t>Anexo I – punto 7 – párrafo 6</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87EA8CD" w14:textId="77777777" w:rsidTr="00C46B21">
        <w:trPr>
          <w:trHeight w:hRule="exact" w:val="240"/>
          <w:jc w:val="center"/>
        </w:trPr>
        <w:tc>
          <w:tcPr>
            <w:tcW w:w="9752" w:type="dxa"/>
            <w:gridSpan w:val="2"/>
            <w:tcBorders>
              <w:top w:val="nil"/>
              <w:left w:val="nil"/>
              <w:bottom w:val="nil"/>
              <w:right w:val="nil"/>
            </w:tcBorders>
          </w:tcPr>
          <w:p w14:paraId="23449115" w14:textId="77777777" w:rsidR="006250B9" w:rsidRPr="008C13E4" w:rsidRDefault="006250B9" w:rsidP="00C46B21"/>
        </w:tc>
      </w:tr>
      <w:tr w:rsidR="006250B9" w:rsidRPr="008C13E4" w14:paraId="6CB10002" w14:textId="77777777" w:rsidTr="00C46B21">
        <w:trPr>
          <w:trHeight w:val="240"/>
          <w:jc w:val="center"/>
        </w:trPr>
        <w:tc>
          <w:tcPr>
            <w:tcW w:w="4876" w:type="dxa"/>
            <w:tcBorders>
              <w:top w:val="nil"/>
              <w:left w:val="nil"/>
              <w:bottom w:val="nil"/>
              <w:right w:val="nil"/>
            </w:tcBorders>
          </w:tcPr>
          <w:p w14:paraId="4E1E6F9A"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0AC4A74" w14:textId="77777777" w:rsidR="006250B9" w:rsidRPr="008C13E4" w:rsidRDefault="006250B9" w:rsidP="00C46B21">
            <w:pPr>
              <w:pStyle w:val="AmColumnHeading"/>
            </w:pPr>
            <w:r w:rsidRPr="008C13E4">
              <w:t>Enmienda</w:t>
            </w:r>
          </w:p>
        </w:tc>
      </w:tr>
      <w:tr w:rsidR="006250B9" w:rsidRPr="008C13E4" w14:paraId="296D447B" w14:textId="77777777" w:rsidTr="00C46B21">
        <w:trPr>
          <w:jc w:val="center"/>
        </w:trPr>
        <w:tc>
          <w:tcPr>
            <w:tcW w:w="4876" w:type="dxa"/>
            <w:tcBorders>
              <w:top w:val="nil"/>
              <w:left w:val="nil"/>
              <w:bottom w:val="nil"/>
              <w:right w:val="nil"/>
            </w:tcBorders>
          </w:tcPr>
          <w:p w14:paraId="5D5A2B96" w14:textId="77777777" w:rsidR="006250B9" w:rsidRPr="008C13E4" w:rsidRDefault="006250B9" w:rsidP="00C46B21">
            <w:pPr>
              <w:pStyle w:val="Normal6a"/>
            </w:pPr>
            <w:r w:rsidRPr="008C13E4">
              <w:rPr>
                <w:b/>
                <w:i/>
              </w:rPr>
              <w:t>La Comisión debe crear un centro común de investigación de Derecho mercantil europeo comparado a fin de elaborar información de libre acceso y comparable sobre la regulación de las empresas en los Estados miembros en todas las lenguas oficiales de la Unión.</w:t>
            </w:r>
          </w:p>
        </w:tc>
        <w:tc>
          <w:tcPr>
            <w:tcW w:w="4876" w:type="dxa"/>
            <w:tcBorders>
              <w:top w:val="nil"/>
              <w:left w:val="nil"/>
              <w:bottom w:val="nil"/>
              <w:right w:val="nil"/>
            </w:tcBorders>
          </w:tcPr>
          <w:p w14:paraId="6746FD38" w14:textId="77777777" w:rsidR="006250B9" w:rsidRPr="008C13E4" w:rsidRDefault="006250B9" w:rsidP="00C46B21">
            <w:pPr>
              <w:pStyle w:val="Normal6a"/>
            </w:pPr>
            <w:r w:rsidRPr="008C13E4">
              <w:rPr>
                <w:b/>
                <w:i/>
              </w:rPr>
              <w:t>suprimido</w:t>
            </w:r>
          </w:p>
        </w:tc>
      </w:tr>
    </w:tbl>
    <w:p w14:paraId="5FE8F52E"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0712BF07" w14:textId="77777777" w:rsidR="006250B9" w:rsidRPr="008C13E4" w:rsidRDefault="006250B9" w:rsidP="006250B9">
      <w:r w:rsidRPr="00566B91">
        <w:rPr>
          <w:rStyle w:val="HideTWBExt"/>
        </w:rPr>
        <w:t>&lt;/Amend&gt;</w:t>
      </w:r>
    </w:p>
    <w:p w14:paraId="1A342847"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333</w:t>
      </w:r>
      <w:r w:rsidRPr="00566B91">
        <w:rPr>
          <w:rStyle w:val="HideTWBExt"/>
          <w:b w:val="0"/>
        </w:rPr>
        <w:t>&lt;/NumAm&gt;</w:t>
      </w:r>
    </w:p>
    <w:p w14:paraId="5DF9DEBE" w14:textId="77777777" w:rsidR="006250B9" w:rsidRPr="008C13E4" w:rsidRDefault="006250B9" w:rsidP="006250B9">
      <w:pPr>
        <w:pStyle w:val="NormalBold"/>
      </w:pPr>
      <w:r w:rsidRPr="00566B91">
        <w:rPr>
          <w:rStyle w:val="HideTWBExt"/>
          <w:b w:val="0"/>
        </w:rPr>
        <w:t>&lt;RepeatBlock-By&gt;&lt;Members&gt;</w:t>
      </w:r>
      <w:r w:rsidRPr="008C13E4">
        <w:t>Victor Negrescu</w:t>
      </w:r>
      <w:r w:rsidRPr="00566B91">
        <w:rPr>
          <w:rStyle w:val="HideTWBExt"/>
          <w:b w:val="0"/>
        </w:rPr>
        <w:t>&lt;/Members&gt;</w:t>
      </w:r>
    </w:p>
    <w:p w14:paraId="55E30CA4" w14:textId="77777777" w:rsidR="006250B9" w:rsidRPr="008C13E4" w:rsidRDefault="006250B9" w:rsidP="006250B9">
      <w:pPr>
        <w:pStyle w:val="NormalBold"/>
      </w:pPr>
      <w:r w:rsidRPr="00566B91">
        <w:rPr>
          <w:rStyle w:val="HideTWBExt"/>
          <w:b w:val="0"/>
        </w:rPr>
        <w:t>&lt;/RepeatBlock-By&gt;</w:t>
      </w:r>
    </w:p>
    <w:p w14:paraId="0268E5D2"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D454E88" w14:textId="77777777" w:rsidR="006250B9" w:rsidRPr="008C13E4" w:rsidRDefault="006250B9" w:rsidP="006250B9">
      <w:pPr>
        <w:pStyle w:val="NormalBold"/>
      </w:pPr>
      <w:r w:rsidRPr="00566B91">
        <w:rPr>
          <w:rStyle w:val="HideTWBExt"/>
          <w:b w:val="0"/>
        </w:rPr>
        <w:t>&lt;Article&gt;</w:t>
      </w:r>
      <w:r w:rsidRPr="008C13E4">
        <w:t>Anexo I – punto 7 – párrafo 6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8C09689" w14:textId="77777777" w:rsidTr="00C46B21">
        <w:trPr>
          <w:trHeight w:hRule="exact" w:val="240"/>
          <w:jc w:val="center"/>
        </w:trPr>
        <w:tc>
          <w:tcPr>
            <w:tcW w:w="9752" w:type="dxa"/>
            <w:gridSpan w:val="2"/>
            <w:tcBorders>
              <w:top w:val="nil"/>
              <w:left w:val="nil"/>
              <w:bottom w:val="nil"/>
              <w:right w:val="nil"/>
            </w:tcBorders>
          </w:tcPr>
          <w:p w14:paraId="36E27573" w14:textId="77777777" w:rsidR="006250B9" w:rsidRPr="008C13E4" w:rsidRDefault="006250B9" w:rsidP="00C46B21"/>
        </w:tc>
      </w:tr>
      <w:tr w:rsidR="006250B9" w:rsidRPr="008C13E4" w14:paraId="26C55AC0" w14:textId="77777777" w:rsidTr="00C46B21">
        <w:trPr>
          <w:trHeight w:val="240"/>
          <w:jc w:val="center"/>
        </w:trPr>
        <w:tc>
          <w:tcPr>
            <w:tcW w:w="4876" w:type="dxa"/>
            <w:tcBorders>
              <w:top w:val="nil"/>
              <w:left w:val="nil"/>
              <w:bottom w:val="nil"/>
              <w:right w:val="nil"/>
            </w:tcBorders>
          </w:tcPr>
          <w:p w14:paraId="7F5BC12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7E0F29D9" w14:textId="77777777" w:rsidR="006250B9" w:rsidRPr="008C13E4" w:rsidRDefault="006250B9" w:rsidP="00C46B21">
            <w:pPr>
              <w:pStyle w:val="AmColumnHeading"/>
            </w:pPr>
            <w:r w:rsidRPr="008C13E4">
              <w:t>Enmienda</w:t>
            </w:r>
          </w:p>
        </w:tc>
      </w:tr>
      <w:tr w:rsidR="006250B9" w:rsidRPr="008C13E4" w14:paraId="71C0D673" w14:textId="77777777" w:rsidTr="00C46B21">
        <w:trPr>
          <w:jc w:val="center"/>
        </w:trPr>
        <w:tc>
          <w:tcPr>
            <w:tcW w:w="4876" w:type="dxa"/>
            <w:tcBorders>
              <w:top w:val="nil"/>
              <w:left w:val="nil"/>
              <w:bottom w:val="nil"/>
              <w:right w:val="nil"/>
            </w:tcBorders>
          </w:tcPr>
          <w:p w14:paraId="7C374765" w14:textId="77777777" w:rsidR="006250B9" w:rsidRPr="008C13E4" w:rsidRDefault="006250B9" w:rsidP="00C46B21">
            <w:pPr>
              <w:pStyle w:val="Normal6a"/>
            </w:pPr>
          </w:p>
        </w:tc>
        <w:tc>
          <w:tcPr>
            <w:tcW w:w="4876" w:type="dxa"/>
            <w:tcBorders>
              <w:top w:val="nil"/>
              <w:left w:val="nil"/>
              <w:bottom w:val="nil"/>
              <w:right w:val="nil"/>
            </w:tcBorders>
          </w:tcPr>
          <w:p w14:paraId="6FBAF11D" w14:textId="77777777" w:rsidR="006250B9" w:rsidRPr="008C13E4" w:rsidRDefault="006250B9" w:rsidP="00C46B21">
            <w:pPr>
              <w:pStyle w:val="Normal6a"/>
            </w:pPr>
            <w:r w:rsidRPr="008C13E4">
              <w:rPr>
                <w:b/>
                <w:i/>
              </w:rPr>
              <w:t>En consonancia con la estrategia «Ampliar la participación y difundir la excelencia» de la Unión en el marco de Horizonte Europa, las medidas deben garantizar que las empresas innovadoras establecidas en Estados miembros con niveles históricamente más bajos de acceso al capital riesgo se beneficien de oportunidades de financiación equitativas. Este enfoque reduciría las desigualdades estructurales en toda la Unión, reforzaría la cohesión entre los Estados miembros y permitiría a las SEEE expandirse con independencia de su ubicación geográfica.</w:t>
            </w:r>
          </w:p>
        </w:tc>
      </w:tr>
    </w:tbl>
    <w:p w14:paraId="0DEFEFC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8CEF585" w14:textId="77777777" w:rsidR="006250B9" w:rsidRPr="008C13E4" w:rsidRDefault="006250B9" w:rsidP="006250B9">
      <w:r w:rsidRPr="00566B91">
        <w:rPr>
          <w:rStyle w:val="HideTWBExt"/>
        </w:rPr>
        <w:t>&lt;/Amend&gt;</w:t>
      </w:r>
    </w:p>
    <w:p w14:paraId="18E794A5"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334</w:t>
      </w:r>
      <w:r w:rsidRPr="00566B91">
        <w:rPr>
          <w:rStyle w:val="HideTWBExt"/>
          <w:b w:val="0"/>
        </w:rPr>
        <w:t>&lt;/NumAm&gt;</w:t>
      </w:r>
    </w:p>
    <w:p w14:paraId="073E3864"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7905FB83" w14:textId="77777777" w:rsidR="006250B9" w:rsidRPr="008C13E4" w:rsidRDefault="006250B9" w:rsidP="006250B9">
      <w:pPr>
        <w:pStyle w:val="NormalBold"/>
      </w:pPr>
      <w:r w:rsidRPr="00566B91">
        <w:rPr>
          <w:rStyle w:val="HideTWBExt"/>
          <w:b w:val="0"/>
        </w:rPr>
        <w:t>&lt;/RepeatBlock-By&gt;</w:t>
      </w:r>
    </w:p>
    <w:p w14:paraId="758ED0B7"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02E9EDB4" w14:textId="77777777" w:rsidR="006250B9" w:rsidRPr="008C13E4" w:rsidRDefault="006250B9" w:rsidP="006250B9">
      <w:pPr>
        <w:pStyle w:val="NormalBold"/>
      </w:pPr>
      <w:r w:rsidRPr="00566B91">
        <w:rPr>
          <w:rStyle w:val="HideTWBExt"/>
          <w:b w:val="0"/>
        </w:rPr>
        <w:t>&lt;Article&gt;</w:t>
      </w:r>
      <w:r w:rsidRPr="008C13E4">
        <w:t>Anexo I – punto 7 – párrafo 6 bis (nuevo)</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9AA4B05" w14:textId="77777777" w:rsidTr="00C46B21">
        <w:trPr>
          <w:trHeight w:hRule="exact" w:val="240"/>
          <w:jc w:val="center"/>
        </w:trPr>
        <w:tc>
          <w:tcPr>
            <w:tcW w:w="9752" w:type="dxa"/>
            <w:gridSpan w:val="2"/>
            <w:tcBorders>
              <w:top w:val="nil"/>
              <w:left w:val="nil"/>
              <w:bottom w:val="nil"/>
              <w:right w:val="nil"/>
            </w:tcBorders>
          </w:tcPr>
          <w:p w14:paraId="6350B12F" w14:textId="77777777" w:rsidR="006250B9" w:rsidRPr="008C13E4" w:rsidRDefault="006250B9" w:rsidP="00C46B21"/>
        </w:tc>
      </w:tr>
      <w:tr w:rsidR="006250B9" w:rsidRPr="008C13E4" w14:paraId="48AAF588" w14:textId="77777777" w:rsidTr="00C46B21">
        <w:trPr>
          <w:trHeight w:val="240"/>
          <w:jc w:val="center"/>
        </w:trPr>
        <w:tc>
          <w:tcPr>
            <w:tcW w:w="4876" w:type="dxa"/>
            <w:tcBorders>
              <w:top w:val="nil"/>
              <w:left w:val="nil"/>
              <w:bottom w:val="nil"/>
              <w:right w:val="nil"/>
            </w:tcBorders>
          </w:tcPr>
          <w:p w14:paraId="050CBB5D"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47C8945" w14:textId="77777777" w:rsidR="006250B9" w:rsidRPr="008C13E4" w:rsidRDefault="006250B9" w:rsidP="00C46B21">
            <w:pPr>
              <w:pStyle w:val="AmColumnHeading"/>
            </w:pPr>
            <w:r w:rsidRPr="008C13E4">
              <w:t>Enmienda</w:t>
            </w:r>
          </w:p>
        </w:tc>
      </w:tr>
      <w:tr w:rsidR="006250B9" w:rsidRPr="008C13E4" w14:paraId="4F5BB81E" w14:textId="77777777" w:rsidTr="00C46B21">
        <w:trPr>
          <w:jc w:val="center"/>
        </w:trPr>
        <w:tc>
          <w:tcPr>
            <w:tcW w:w="4876" w:type="dxa"/>
            <w:tcBorders>
              <w:top w:val="nil"/>
              <w:left w:val="nil"/>
              <w:bottom w:val="nil"/>
              <w:right w:val="nil"/>
            </w:tcBorders>
          </w:tcPr>
          <w:p w14:paraId="619A3799" w14:textId="77777777" w:rsidR="006250B9" w:rsidRPr="008C13E4" w:rsidRDefault="006250B9" w:rsidP="00C46B21">
            <w:pPr>
              <w:pStyle w:val="Normal6a"/>
            </w:pPr>
          </w:p>
        </w:tc>
        <w:tc>
          <w:tcPr>
            <w:tcW w:w="4876" w:type="dxa"/>
            <w:tcBorders>
              <w:top w:val="nil"/>
              <w:left w:val="nil"/>
              <w:bottom w:val="nil"/>
              <w:right w:val="nil"/>
            </w:tcBorders>
          </w:tcPr>
          <w:p w14:paraId="7453D693" w14:textId="77777777" w:rsidR="006250B9" w:rsidRPr="008C13E4" w:rsidRDefault="006250B9" w:rsidP="00C46B21">
            <w:pPr>
              <w:pStyle w:val="Normal6a"/>
            </w:pPr>
            <w:r w:rsidRPr="008C13E4">
              <w:rPr>
                <w:b/>
                <w:i/>
              </w:rPr>
              <w:t>Aportar claridad a los inversores, tanto europeos como extranjeros, es un elemento clave de la adopción del 28.º régimen por parte de los empresarios, gracias a sus normas armonizadas. Por lo tanto, el efecto de dicho régimen en el capital de los inversores debe calcularse y evaluarse como una medida del éxito de la forma societaria.</w:t>
            </w:r>
          </w:p>
        </w:tc>
      </w:tr>
    </w:tbl>
    <w:p w14:paraId="0CB33456"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1EB8E20" w14:textId="77777777" w:rsidR="006250B9" w:rsidRPr="008C13E4" w:rsidRDefault="006250B9" w:rsidP="006250B9">
      <w:r w:rsidRPr="00566B91">
        <w:rPr>
          <w:rStyle w:val="HideTWBExt"/>
        </w:rPr>
        <w:t>&lt;/Amend&gt;</w:t>
      </w:r>
    </w:p>
    <w:p w14:paraId="5AD417D4"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335</w:t>
      </w:r>
      <w:r w:rsidRPr="00566B91">
        <w:rPr>
          <w:rStyle w:val="HideTWBExt"/>
          <w:b w:val="0"/>
        </w:rPr>
        <w:t>&lt;/NumAm&gt;</w:t>
      </w:r>
    </w:p>
    <w:p w14:paraId="15A30373" w14:textId="77777777" w:rsidR="006250B9" w:rsidRPr="008C13E4" w:rsidRDefault="006250B9" w:rsidP="006250B9">
      <w:pPr>
        <w:pStyle w:val="NormalBold"/>
      </w:pPr>
      <w:r w:rsidRPr="00566B91">
        <w:rPr>
          <w:rStyle w:val="HideTWBExt"/>
          <w:b w:val="0"/>
        </w:rPr>
        <w:t>&lt;RepeatBlock-By&gt;&lt;Members&gt;</w:t>
      </w:r>
      <w:r w:rsidRPr="008C13E4">
        <w:t>Pascale Piera</w:t>
      </w:r>
      <w:r w:rsidRPr="00566B91">
        <w:rPr>
          <w:rStyle w:val="HideTWBExt"/>
          <w:b w:val="0"/>
        </w:rPr>
        <w:t>&lt;/Members&gt;</w:t>
      </w:r>
    </w:p>
    <w:p w14:paraId="29C807AE" w14:textId="77777777" w:rsidR="006250B9" w:rsidRPr="008C13E4" w:rsidRDefault="006250B9" w:rsidP="006250B9">
      <w:pPr>
        <w:pStyle w:val="NormalBold"/>
      </w:pPr>
      <w:r w:rsidRPr="00566B91">
        <w:rPr>
          <w:rStyle w:val="HideTWBExt"/>
          <w:b w:val="0"/>
        </w:rPr>
        <w:t>&lt;/RepeatBlock-By&gt;</w:t>
      </w:r>
    </w:p>
    <w:p w14:paraId="79DB5AD3"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6F384ED4" w14:textId="77777777" w:rsidR="006250B9" w:rsidRPr="008C13E4" w:rsidRDefault="006250B9" w:rsidP="006250B9">
      <w:pPr>
        <w:pStyle w:val="NormalBold"/>
      </w:pPr>
      <w:r w:rsidRPr="00566B91">
        <w:rPr>
          <w:rStyle w:val="HideTWBExt"/>
          <w:b w:val="0"/>
        </w:rPr>
        <w:t>&lt;Article&gt;</w:t>
      </w:r>
      <w:r w:rsidRPr="008C13E4">
        <w:t>Anexo I – punto 8</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5B58CDA" w14:textId="77777777" w:rsidTr="00C46B21">
        <w:trPr>
          <w:trHeight w:hRule="exact" w:val="240"/>
          <w:jc w:val="center"/>
        </w:trPr>
        <w:tc>
          <w:tcPr>
            <w:tcW w:w="9752" w:type="dxa"/>
            <w:gridSpan w:val="2"/>
            <w:tcBorders>
              <w:top w:val="nil"/>
              <w:left w:val="nil"/>
              <w:bottom w:val="nil"/>
              <w:right w:val="nil"/>
            </w:tcBorders>
          </w:tcPr>
          <w:p w14:paraId="5E3516B9" w14:textId="77777777" w:rsidR="006250B9" w:rsidRPr="008C13E4" w:rsidRDefault="006250B9" w:rsidP="00C46B21"/>
        </w:tc>
      </w:tr>
      <w:tr w:rsidR="006250B9" w:rsidRPr="008C13E4" w14:paraId="203CE57B" w14:textId="77777777" w:rsidTr="00C46B21">
        <w:trPr>
          <w:trHeight w:val="240"/>
          <w:jc w:val="center"/>
        </w:trPr>
        <w:tc>
          <w:tcPr>
            <w:tcW w:w="4876" w:type="dxa"/>
            <w:tcBorders>
              <w:top w:val="nil"/>
              <w:left w:val="nil"/>
              <w:bottom w:val="nil"/>
              <w:right w:val="nil"/>
            </w:tcBorders>
          </w:tcPr>
          <w:p w14:paraId="10E9524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206216B" w14:textId="77777777" w:rsidR="006250B9" w:rsidRPr="008C13E4" w:rsidRDefault="006250B9" w:rsidP="00C46B21">
            <w:pPr>
              <w:pStyle w:val="AmColumnHeading"/>
            </w:pPr>
            <w:r w:rsidRPr="008C13E4">
              <w:t>Enmienda</w:t>
            </w:r>
          </w:p>
        </w:tc>
      </w:tr>
      <w:tr w:rsidR="006250B9" w:rsidRPr="008C13E4" w14:paraId="6F19E9C4" w14:textId="77777777" w:rsidTr="00C46B21">
        <w:trPr>
          <w:jc w:val="center"/>
        </w:trPr>
        <w:tc>
          <w:tcPr>
            <w:tcW w:w="4876" w:type="dxa"/>
            <w:tcBorders>
              <w:top w:val="nil"/>
              <w:left w:val="nil"/>
              <w:bottom w:val="nil"/>
              <w:right w:val="nil"/>
            </w:tcBorders>
          </w:tcPr>
          <w:p w14:paraId="5B3C70D4" w14:textId="77777777" w:rsidR="006250B9" w:rsidRPr="008C13E4" w:rsidRDefault="006250B9" w:rsidP="00C46B21">
            <w:pPr>
              <w:pStyle w:val="Normal6a"/>
            </w:pPr>
            <w:r w:rsidRPr="008C13E4">
              <w:rPr>
                <w:b/>
                <w:i/>
              </w:rPr>
              <w:t>8.</w:t>
            </w:r>
            <w:r w:rsidRPr="008C13E4">
              <w:tab/>
            </w:r>
            <w:r w:rsidRPr="008C13E4">
              <w:rPr>
                <w:b/>
                <w:i/>
              </w:rPr>
              <w:t>Resolución especializada de litigios</w:t>
            </w:r>
          </w:p>
        </w:tc>
        <w:tc>
          <w:tcPr>
            <w:tcW w:w="4876" w:type="dxa"/>
            <w:tcBorders>
              <w:top w:val="nil"/>
              <w:left w:val="nil"/>
              <w:bottom w:val="nil"/>
              <w:right w:val="nil"/>
            </w:tcBorders>
          </w:tcPr>
          <w:p w14:paraId="38C16A5B" w14:textId="77777777" w:rsidR="006250B9" w:rsidRPr="008C13E4" w:rsidRDefault="006250B9" w:rsidP="00C46B21">
            <w:pPr>
              <w:pStyle w:val="Normal6a"/>
            </w:pPr>
            <w:r w:rsidRPr="008C13E4">
              <w:rPr>
                <w:b/>
                <w:i/>
              </w:rPr>
              <w:t>suprimido</w:t>
            </w:r>
          </w:p>
        </w:tc>
      </w:tr>
      <w:tr w:rsidR="006250B9" w:rsidRPr="008C13E4" w14:paraId="0E548CEA" w14:textId="77777777" w:rsidTr="00C46B21">
        <w:trPr>
          <w:jc w:val="center"/>
        </w:trPr>
        <w:tc>
          <w:tcPr>
            <w:tcW w:w="4876" w:type="dxa"/>
            <w:tcBorders>
              <w:top w:val="nil"/>
              <w:left w:val="nil"/>
              <w:bottom w:val="nil"/>
              <w:right w:val="nil"/>
            </w:tcBorders>
          </w:tcPr>
          <w:p w14:paraId="5029F3B2" w14:textId="77777777" w:rsidR="006250B9" w:rsidRPr="008C13E4" w:rsidRDefault="006250B9" w:rsidP="00C46B21">
            <w:pPr>
              <w:pStyle w:val="Normal6a"/>
            </w:pPr>
            <w:r w:rsidRPr="008C13E4">
              <w:rPr>
                <w:b/>
                <w:i/>
              </w:rPr>
              <w:t>Con el fin de acelerar la resolución de litigios relativos a las SEEE, se debe establecer un mecanismo alternativo especializado de resolución de litigios. La participación en dicho mecanismo debe estar sujeta al consentimiento de las partes implicadas. Los litigios relativos al Derecho laboral individual y colectivo deben quedar excluidos de este mecanismo. La competencia en estos casos debe determinarse con arreglo a los artículos 20 a 23 del Reglamento (UE) n.º 1215/2012.</w:t>
            </w:r>
          </w:p>
        </w:tc>
        <w:tc>
          <w:tcPr>
            <w:tcW w:w="4876" w:type="dxa"/>
            <w:tcBorders>
              <w:top w:val="nil"/>
              <w:left w:val="nil"/>
              <w:bottom w:val="nil"/>
              <w:right w:val="nil"/>
            </w:tcBorders>
          </w:tcPr>
          <w:p w14:paraId="7476D84A" w14:textId="77777777" w:rsidR="006250B9" w:rsidRPr="008C13E4" w:rsidRDefault="006250B9" w:rsidP="00C46B21">
            <w:pPr>
              <w:pStyle w:val="Normal6a"/>
            </w:pPr>
          </w:p>
        </w:tc>
      </w:tr>
      <w:tr w:rsidR="006250B9" w:rsidRPr="008C13E4" w14:paraId="21A6F4EF" w14:textId="77777777" w:rsidTr="00C46B21">
        <w:trPr>
          <w:jc w:val="center"/>
        </w:trPr>
        <w:tc>
          <w:tcPr>
            <w:tcW w:w="4876" w:type="dxa"/>
            <w:tcBorders>
              <w:top w:val="nil"/>
              <w:left w:val="nil"/>
              <w:bottom w:val="nil"/>
              <w:right w:val="nil"/>
            </w:tcBorders>
          </w:tcPr>
          <w:p w14:paraId="5CAEB490" w14:textId="77777777" w:rsidR="006250B9" w:rsidRPr="008C13E4" w:rsidRDefault="006250B9" w:rsidP="00C46B21">
            <w:pPr>
              <w:pStyle w:val="Normal6a"/>
            </w:pPr>
            <w:r w:rsidRPr="008C13E4">
              <w:rPr>
                <w:b/>
                <w:i/>
              </w:rPr>
              <w:t>Además, los Estados miembros deben crear una sala especializada en sus órganos jurisdiccionales nacionales, ya sea una sala de un tribunal concreto a escala nacional o una sala de un tribunal concreto de cada entidad regional, dependiendo del sistema judicial nacional. Dichas salas han de dedicarse a resolver los litigios de Derecho civil entre empresas relacionados con la forma societaria SEEE, los litigios derivados de o relacionados con la adquisición de SEEE o acciones de estas y los litigios entre una SEEE y los miembros de su consejo de administración o de supervisión. Los Estados miembros deben garantizar que los procedimientos ante dichas salas puedan desarrollarse en inglés, siempre que las partes den su consentimiento.</w:t>
            </w:r>
          </w:p>
        </w:tc>
        <w:tc>
          <w:tcPr>
            <w:tcW w:w="4876" w:type="dxa"/>
            <w:tcBorders>
              <w:top w:val="nil"/>
              <w:left w:val="nil"/>
              <w:bottom w:val="nil"/>
              <w:right w:val="nil"/>
            </w:tcBorders>
          </w:tcPr>
          <w:p w14:paraId="3551E40F" w14:textId="77777777" w:rsidR="006250B9" w:rsidRPr="008C13E4" w:rsidRDefault="006250B9" w:rsidP="00C46B21">
            <w:pPr>
              <w:pStyle w:val="Normal6a"/>
            </w:pPr>
          </w:p>
        </w:tc>
      </w:tr>
    </w:tbl>
    <w:p w14:paraId="1D0F345E"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{FR}</w:t>
      </w:r>
      <w:r w:rsidRPr="008C13E4">
        <w:t>fr</w:t>
      </w:r>
      <w:r w:rsidRPr="00566B91">
        <w:rPr>
          <w:rStyle w:val="HideTWBExt"/>
        </w:rPr>
        <w:t>&lt;/Original&gt;</w:t>
      </w:r>
    </w:p>
    <w:p w14:paraId="6B58AED2" w14:textId="77777777" w:rsidR="006250B9" w:rsidRPr="008C13E4" w:rsidRDefault="006250B9" w:rsidP="006250B9">
      <w:r w:rsidRPr="00566B91">
        <w:rPr>
          <w:rStyle w:val="HideTWBExt"/>
        </w:rPr>
        <w:t>&lt;/Amend&gt;</w:t>
      </w:r>
    </w:p>
    <w:p w14:paraId="30DD11B6"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336</w:t>
      </w:r>
      <w:r w:rsidRPr="00566B91">
        <w:rPr>
          <w:rStyle w:val="HideTWBExt"/>
          <w:b w:val="0"/>
        </w:rPr>
        <w:t>&lt;/NumAm&gt;</w:t>
      </w:r>
    </w:p>
    <w:p w14:paraId="2BFD3F2C" w14:textId="77777777" w:rsidR="006250B9" w:rsidRPr="008C13E4" w:rsidRDefault="006250B9" w:rsidP="006250B9">
      <w:pPr>
        <w:pStyle w:val="NormalBold"/>
      </w:pPr>
      <w:r w:rsidRPr="00566B91">
        <w:rPr>
          <w:rStyle w:val="HideTWBExt"/>
          <w:b w:val="0"/>
        </w:rPr>
        <w:t>&lt;RepeatBlock-By&gt;&lt;Members&gt;</w:t>
      </w:r>
      <w:r w:rsidRPr="008C13E4">
        <w:t>Axel Voss</w:t>
      </w:r>
      <w:r w:rsidRPr="00566B91">
        <w:rPr>
          <w:rStyle w:val="HideTWBExt"/>
          <w:b w:val="0"/>
        </w:rPr>
        <w:t>&lt;/Members&gt;</w:t>
      </w:r>
    </w:p>
    <w:p w14:paraId="2D6D3C79" w14:textId="77777777" w:rsidR="006250B9" w:rsidRPr="008C13E4" w:rsidRDefault="006250B9" w:rsidP="006250B9">
      <w:pPr>
        <w:pStyle w:val="NormalBold"/>
      </w:pPr>
      <w:r w:rsidRPr="00566B91">
        <w:rPr>
          <w:rStyle w:val="HideTWBExt"/>
          <w:b w:val="0"/>
        </w:rPr>
        <w:t>&lt;/RepeatBlock-By&gt;</w:t>
      </w:r>
    </w:p>
    <w:p w14:paraId="52B5BE5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21547F14" w14:textId="77777777" w:rsidR="006250B9" w:rsidRPr="008C13E4" w:rsidRDefault="006250B9" w:rsidP="006250B9">
      <w:pPr>
        <w:pStyle w:val="NormalBold"/>
      </w:pPr>
      <w:r w:rsidRPr="00566B91">
        <w:rPr>
          <w:rStyle w:val="HideTWBExt"/>
          <w:b w:val="0"/>
        </w:rPr>
        <w:t>&lt;Article&gt;</w:t>
      </w:r>
      <w:r w:rsidRPr="008C13E4">
        <w:t>Anexo I – punto 8 – párrafo 1</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1566090A" w14:textId="77777777" w:rsidTr="00C46B21">
        <w:trPr>
          <w:trHeight w:hRule="exact" w:val="240"/>
          <w:jc w:val="center"/>
        </w:trPr>
        <w:tc>
          <w:tcPr>
            <w:tcW w:w="9752" w:type="dxa"/>
            <w:gridSpan w:val="2"/>
            <w:tcBorders>
              <w:top w:val="nil"/>
              <w:left w:val="nil"/>
              <w:bottom w:val="nil"/>
              <w:right w:val="nil"/>
            </w:tcBorders>
          </w:tcPr>
          <w:p w14:paraId="419BE9D3" w14:textId="77777777" w:rsidR="006250B9" w:rsidRPr="008C13E4" w:rsidRDefault="006250B9" w:rsidP="00C46B21"/>
        </w:tc>
      </w:tr>
      <w:tr w:rsidR="006250B9" w:rsidRPr="008C13E4" w14:paraId="3AAEB7B5" w14:textId="77777777" w:rsidTr="00C46B21">
        <w:trPr>
          <w:trHeight w:val="240"/>
          <w:jc w:val="center"/>
        </w:trPr>
        <w:tc>
          <w:tcPr>
            <w:tcW w:w="4876" w:type="dxa"/>
            <w:tcBorders>
              <w:top w:val="nil"/>
              <w:left w:val="nil"/>
              <w:bottom w:val="nil"/>
              <w:right w:val="nil"/>
            </w:tcBorders>
          </w:tcPr>
          <w:p w14:paraId="06757FC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4B2CEA7" w14:textId="77777777" w:rsidR="006250B9" w:rsidRPr="008C13E4" w:rsidRDefault="006250B9" w:rsidP="00C46B21">
            <w:pPr>
              <w:pStyle w:val="AmColumnHeading"/>
            </w:pPr>
            <w:r w:rsidRPr="008C13E4">
              <w:t>Enmienda</w:t>
            </w:r>
          </w:p>
        </w:tc>
      </w:tr>
      <w:tr w:rsidR="006250B9" w:rsidRPr="008C13E4" w14:paraId="34175F62" w14:textId="77777777" w:rsidTr="00C46B21">
        <w:trPr>
          <w:jc w:val="center"/>
        </w:trPr>
        <w:tc>
          <w:tcPr>
            <w:tcW w:w="4876" w:type="dxa"/>
            <w:tcBorders>
              <w:top w:val="nil"/>
              <w:left w:val="nil"/>
              <w:bottom w:val="nil"/>
              <w:right w:val="nil"/>
            </w:tcBorders>
          </w:tcPr>
          <w:p w14:paraId="5BCA68D4" w14:textId="77777777" w:rsidR="006250B9" w:rsidRPr="008C13E4" w:rsidRDefault="006250B9" w:rsidP="00C46B21">
            <w:pPr>
              <w:pStyle w:val="Normal6a"/>
            </w:pPr>
            <w:r w:rsidRPr="008C13E4">
              <w:rPr>
                <w:b/>
                <w:i/>
              </w:rPr>
              <w:t>Resolución especializada de litigios</w:t>
            </w:r>
          </w:p>
        </w:tc>
        <w:tc>
          <w:tcPr>
            <w:tcW w:w="4876" w:type="dxa"/>
            <w:tcBorders>
              <w:top w:val="nil"/>
              <w:left w:val="nil"/>
              <w:bottom w:val="nil"/>
              <w:right w:val="nil"/>
            </w:tcBorders>
          </w:tcPr>
          <w:p w14:paraId="7F247131" w14:textId="77777777" w:rsidR="006250B9" w:rsidRPr="008C13E4" w:rsidRDefault="006250B9" w:rsidP="00C46B21">
            <w:pPr>
              <w:pStyle w:val="Normal6a"/>
            </w:pPr>
            <w:r w:rsidRPr="008C13E4">
              <w:rPr>
                <w:b/>
                <w:i/>
              </w:rPr>
              <w:t>suprimido</w:t>
            </w:r>
          </w:p>
        </w:tc>
      </w:tr>
    </w:tbl>
    <w:p w14:paraId="7FB312BB"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3E291DD" w14:textId="77777777" w:rsidR="006250B9" w:rsidRPr="008C13E4" w:rsidRDefault="006250B9" w:rsidP="006250B9">
      <w:r w:rsidRPr="00566B91">
        <w:rPr>
          <w:rStyle w:val="HideTWBExt"/>
        </w:rPr>
        <w:t>&lt;/Amend&gt;</w:t>
      </w:r>
    </w:p>
    <w:p w14:paraId="02B14B6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337</w:t>
      </w:r>
      <w:r w:rsidRPr="00566B91">
        <w:rPr>
          <w:rStyle w:val="HideTWBExt"/>
          <w:b w:val="0"/>
        </w:rPr>
        <w:t>&lt;/NumAm&gt;</w:t>
      </w:r>
    </w:p>
    <w:p w14:paraId="66A6E1CB" w14:textId="77777777" w:rsidR="006250B9" w:rsidRPr="008C13E4" w:rsidRDefault="006250B9" w:rsidP="006250B9">
      <w:pPr>
        <w:pStyle w:val="NormalBold"/>
      </w:pPr>
      <w:r w:rsidRPr="00566B91">
        <w:rPr>
          <w:rStyle w:val="HideTWBExt"/>
          <w:b w:val="0"/>
        </w:rPr>
        <w:t>&lt;RepeatBlock-By&gt;&lt;Members&gt;</w:t>
      </w:r>
      <w:r w:rsidRPr="008C13E4">
        <w:t>Axel Voss</w:t>
      </w:r>
      <w:r w:rsidRPr="00566B91">
        <w:rPr>
          <w:rStyle w:val="HideTWBExt"/>
          <w:b w:val="0"/>
        </w:rPr>
        <w:t>&lt;/Members&gt;</w:t>
      </w:r>
    </w:p>
    <w:p w14:paraId="2B31231C" w14:textId="77777777" w:rsidR="006250B9" w:rsidRPr="008C13E4" w:rsidRDefault="006250B9" w:rsidP="006250B9">
      <w:pPr>
        <w:pStyle w:val="NormalBold"/>
      </w:pPr>
      <w:r w:rsidRPr="00566B91">
        <w:rPr>
          <w:rStyle w:val="HideTWBExt"/>
          <w:b w:val="0"/>
        </w:rPr>
        <w:t>&lt;/RepeatBlock-By&gt;</w:t>
      </w:r>
    </w:p>
    <w:p w14:paraId="171CA50B"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0F44F7E" w14:textId="77777777" w:rsidR="006250B9" w:rsidRPr="008C13E4" w:rsidRDefault="006250B9" w:rsidP="006250B9">
      <w:pPr>
        <w:pStyle w:val="NormalBold"/>
      </w:pPr>
      <w:r w:rsidRPr="00566B91">
        <w:rPr>
          <w:rStyle w:val="HideTWBExt"/>
          <w:b w:val="0"/>
        </w:rPr>
        <w:t>&lt;Article&gt;</w:t>
      </w:r>
      <w:r w:rsidRPr="008C13E4">
        <w:t>Anexo I – punto 8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7A53118D" w14:textId="77777777" w:rsidTr="00C46B21">
        <w:trPr>
          <w:trHeight w:hRule="exact" w:val="240"/>
          <w:jc w:val="center"/>
        </w:trPr>
        <w:tc>
          <w:tcPr>
            <w:tcW w:w="9752" w:type="dxa"/>
            <w:gridSpan w:val="2"/>
            <w:tcBorders>
              <w:top w:val="nil"/>
              <w:left w:val="nil"/>
              <w:bottom w:val="nil"/>
              <w:right w:val="nil"/>
            </w:tcBorders>
          </w:tcPr>
          <w:p w14:paraId="779A6CF6" w14:textId="77777777" w:rsidR="006250B9" w:rsidRPr="008C13E4" w:rsidRDefault="006250B9" w:rsidP="00C46B21"/>
        </w:tc>
      </w:tr>
      <w:tr w:rsidR="006250B9" w:rsidRPr="008C13E4" w14:paraId="303A25A1" w14:textId="77777777" w:rsidTr="00C46B21">
        <w:trPr>
          <w:trHeight w:val="240"/>
          <w:jc w:val="center"/>
        </w:trPr>
        <w:tc>
          <w:tcPr>
            <w:tcW w:w="4876" w:type="dxa"/>
            <w:tcBorders>
              <w:top w:val="nil"/>
              <w:left w:val="nil"/>
              <w:bottom w:val="nil"/>
              <w:right w:val="nil"/>
            </w:tcBorders>
          </w:tcPr>
          <w:p w14:paraId="5FD5358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1742849" w14:textId="77777777" w:rsidR="006250B9" w:rsidRPr="008C13E4" w:rsidRDefault="006250B9" w:rsidP="00C46B21">
            <w:pPr>
              <w:pStyle w:val="AmColumnHeading"/>
            </w:pPr>
            <w:r w:rsidRPr="008C13E4">
              <w:t>Enmienda</w:t>
            </w:r>
          </w:p>
        </w:tc>
      </w:tr>
      <w:tr w:rsidR="006250B9" w:rsidRPr="008C13E4" w14:paraId="5885AE58" w14:textId="77777777" w:rsidTr="00C46B21">
        <w:trPr>
          <w:jc w:val="center"/>
        </w:trPr>
        <w:tc>
          <w:tcPr>
            <w:tcW w:w="4876" w:type="dxa"/>
            <w:tcBorders>
              <w:top w:val="nil"/>
              <w:left w:val="nil"/>
              <w:bottom w:val="nil"/>
              <w:right w:val="nil"/>
            </w:tcBorders>
          </w:tcPr>
          <w:p w14:paraId="41C2524D" w14:textId="77777777" w:rsidR="006250B9" w:rsidRPr="008C13E4" w:rsidRDefault="006250B9" w:rsidP="00C46B21">
            <w:pPr>
              <w:pStyle w:val="Normal6a"/>
            </w:pPr>
            <w:r w:rsidRPr="008C13E4">
              <w:rPr>
                <w:b/>
                <w:i/>
              </w:rPr>
              <w:t>Con el fin de acelerar la resolución de litigios relativos a las SEEE, se debe establecer un mecanismo alternativo especializado de resolución de litigios. La participación en dicho mecanismo debe estar sujeta al consentimiento de las partes implicadas. Los litigios relativos al Derecho laboral individual y colectivo deben quedar excluidos de este mecanismo. La competencia en estos casos debe determinarse con arreglo a los artículos 20 a 23 del Reglamento (UE) n.º 1215/2012.</w:t>
            </w:r>
          </w:p>
        </w:tc>
        <w:tc>
          <w:tcPr>
            <w:tcW w:w="4876" w:type="dxa"/>
            <w:tcBorders>
              <w:top w:val="nil"/>
              <w:left w:val="nil"/>
              <w:bottom w:val="nil"/>
              <w:right w:val="nil"/>
            </w:tcBorders>
          </w:tcPr>
          <w:p w14:paraId="56DC3262" w14:textId="77777777" w:rsidR="006250B9" w:rsidRPr="008C13E4" w:rsidRDefault="006250B9" w:rsidP="00C46B21">
            <w:pPr>
              <w:pStyle w:val="Normal6a"/>
            </w:pPr>
            <w:r w:rsidRPr="008C13E4">
              <w:rPr>
                <w:b/>
                <w:i/>
              </w:rPr>
              <w:t>suprimido</w:t>
            </w:r>
          </w:p>
        </w:tc>
      </w:tr>
    </w:tbl>
    <w:p w14:paraId="1B7E5085"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57E3BD08" w14:textId="77777777" w:rsidR="006250B9" w:rsidRPr="008C13E4" w:rsidRDefault="006250B9" w:rsidP="006250B9">
      <w:r w:rsidRPr="00566B91">
        <w:rPr>
          <w:rStyle w:val="HideTWBExt"/>
        </w:rPr>
        <w:t>&lt;/Amend&gt;</w:t>
      </w:r>
    </w:p>
    <w:p w14:paraId="41DDF44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338</w:t>
      </w:r>
      <w:r w:rsidRPr="00566B91">
        <w:rPr>
          <w:rStyle w:val="HideTWBExt"/>
          <w:b w:val="0"/>
        </w:rPr>
        <w:t>&lt;/NumAm&gt;</w:t>
      </w:r>
    </w:p>
    <w:p w14:paraId="7AF1898E"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1F370227" w14:textId="77777777" w:rsidR="006250B9" w:rsidRPr="008C13E4" w:rsidRDefault="006250B9" w:rsidP="006250B9">
      <w:pPr>
        <w:pStyle w:val="NormalBold"/>
      </w:pPr>
      <w:r w:rsidRPr="00566B91">
        <w:rPr>
          <w:rStyle w:val="HideTWBExt"/>
          <w:b w:val="0"/>
        </w:rPr>
        <w:t>&lt;/RepeatBlock-By&gt;</w:t>
      </w:r>
    </w:p>
    <w:p w14:paraId="1C5A457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4E28DCDF" w14:textId="77777777" w:rsidR="006250B9" w:rsidRPr="008C13E4" w:rsidRDefault="006250B9" w:rsidP="006250B9">
      <w:pPr>
        <w:pStyle w:val="NormalBold"/>
      </w:pPr>
      <w:r w:rsidRPr="00566B91">
        <w:rPr>
          <w:rStyle w:val="HideTWBExt"/>
          <w:b w:val="0"/>
        </w:rPr>
        <w:t>&lt;Article&gt;</w:t>
      </w:r>
      <w:r w:rsidRPr="008C13E4">
        <w:t>Anexo I – punto 8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6BFDF6C" w14:textId="77777777" w:rsidTr="00C46B21">
        <w:trPr>
          <w:trHeight w:hRule="exact" w:val="240"/>
          <w:jc w:val="center"/>
        </w:trPr>
        <w:tc>
          <w:tcPr>
            <w:tcW w:w="9752" w:type="dxa"/>
            <w:gridSpan w:val="2"/>
            <w:tcBorders>
              <w:top w:val="nil"/>
              <w:left w:val="nil"/>
              <w:bottom w:val="nil"/>
              <w:right w:val="nil"/>
            </w:tcBorders>
          </w:tcPr>
          <w:p w14:paraId="10AE38A6" w14:textId="77777777" w:rsidR="006250B9" w:rsidRPr="008C13E4" w:rsidRDefault="006250B9" w:rsidP="00C46B21"/>
        </w:tc>
      </w:tr>
      <w:tr w:rsidR="006250B9" w:rsidRPr="008C13E4" w14:paraId="7DC9650C" w14:textId="77777777" w:rsidTr="00C46B21">
        <w:trPr>
          <w:trHeight w:val="240"/>
          <w:jc w:val="center"/>
        </w:trPr>
        <w:tc>
          <w:tcPr>
            <w:tcW w:w="4876" w:type="dxa"/>
            <w:tcBorders>
              <w:top w:val="nil"/>
              <w:left w:val="nil"/>
              <w:bottom w:val="nil"/>
              <w:right w:val="nil"/>
            </w:tcBorders>
          </w:tcPr>
          <w:p w14:paraId="09EADEAC"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126D14F3" w14:textId="77777777" w:rsidR="006250B9" w:rsidRPr="008C13E4" w:rsidRDefault="006250B9" w:rsidP="00C46B21">
            <w:pPr>
              <w:pStyle w:val="AmColumnHeading"/>
            </w:pPr>
            <w:r w:rsidRPr="008C13E4">
              <w:t>Enmienda</w:t>
            </w:r>
          </w:p>
        </w:tc>
      </w:tr>
      <w:tr w:rsidR="006250B9" w:rsidRPr="008C13E4" w14:paraId="4EB17508" w14:textId="77777777" w:rsidTr="00C46B21">
        <w:trPr>
          <w:jc w:val="center"/>
        </w:trPr>
        <w:tc>
          <w:tcPr>
            <w:tcW w:w="4876" w:type="dxa"/>
            <w:tcBorders>
              <w:top w:val="nil"/>
              <w:left w:val="nil"/>
              <w:bottom w:val="nil"/>
              <w:right w:val="nil"/>
            </w:tcBorders>
          </w:tcPr>
          <w:p w14:paraId="32367519" w14:textId="77777777" w:rsidR="006250B9" w:rsidRPr="008C13E4" w:rsidRDefault="006250B9" w:rsidP="00C46B21">
            <w:pPr>
              <w:pStyle w:val="Normal6a"/>
            </w:pPr>
            <w:r w:rsidRPr="008C13E4">
              <w:t xml:space="preserve">Con el fin de acelerar la resolución de litigios relativos a las SEEE, se </w:t>
            </w:r>
            <w:r w:rsidRPr="008C13E4">
              <w:rPr>
                <w:b/>
                <w:i/>
              </w:rPr>
              <w:t>debe</w:t>
            </w:r>
            <w:r w:rsidRPr="008C13E4">
              <w:t xml:space="preserve"> establecer un mecanismo alternativo especializado de resolución de litigios. La participación en dicho mecanismo debe estar sujeta al consentimiento de las partes implicadas. </w:t>
            </w:r>
            <w:r w:rsidRPr="008C13E4">
              <w:rPr>
                <w:b/>
                <w:i/>
              </w:rPr>
              <w:t>Los litigios relativos al Derecho laboral individual y colectivo deben quedar excluidos de este mecanismo. La competencia en estos casos debe determinarse con arreglo a los artículos 20 a 23 del Reglamento (UE) n.º 1215/2012.</w:t>
            </w:r>
          </w:p>
        </w:tc>
        <w:tc>
          <w:tcPr>
            <w:tcW w:w="4876" w:type="dxa"/>
            <w:tcBorders>
              <w:top w:val="nil"/>
              <w:left w:val="nil"/>
              <w:bottom w:val="nil"/>
              <w:right w:val="nil"/>
            </w:tcBorders>
          </w:tcPr>
          <w:p w14:paraId="6E36FDBF" w14:textId="77777777" w:rsidR="006250B9" w:rsidRPr="008C13E4" w:rsidRDefault="006250B9" w:rsidP="00C46B21">
            <w:pPr>
              <w:pStyle w:val="Normal6a"/>
            </w:pPr>
            <w:r w:rsidRPr="008C13E4">
              <w:t xml:space="preserve">Con el fin de acelerar la resolución de litigios relativos a las SEEE, se </w:t>
            </w:r>
            <w:r w:rsidRPr="008C13E4">
              <w:rPr>
                <w:b/>
                <w:i/>
              </w:rPr>
              <w:t>puede</w:t>
            </w:r>
            <w:r w:rsidRPr="008C13E4">
              <w:t xml:space="preserve"> establecer un mecanismo alternativo especializado de resolución de litigios. La participación en dicho mecanismo debe estar sujeta al consentimiento de las partes implicadas.</w:t>
            </w:r>
          </w:p>
        </w:tc>
      </w:tr>
    </w:tbl>
    <w:p w14:paraId="08E39C6F"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EF510B7" w14:textId="77777777" w:rsidR="006250B9" w:rsidRPr="008C13E4" w:rsidRDefault="006250B9" w:rsidP="006250B9">
      <w:r w:rsidRPr="00566B91">
        <w:rPr>
          <w:rStyle w:val="HideTWBExt"/>
        </w:rPr>
        <w:t>&lt;/Amend&gt;</w:t>
      </w:r>
    </w:p>
    <w:p w14:paraId="2B78FE4A"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339</w:t>
      </w:r>
      <w:r w:rsidRPr="00566B91">
        <w:rPr>
          <w:rStyle w:val="HideTWBExt"/>
          <w:b w:val="0"/>
        </w:rPr>
        <w:t>&lt;/NumAm&gt;</w:t>
      </w:r>
    </w:p>
    <w:p w14:paraId="5BC02197" w14:textId="77777777" w:rsidR="006250B9" w:rsidRPr="008C13E4" w:rsidRDefault="006250B9" w:rsidP="006250B9">
      <w:pPr>
        <w:pStyle w:val="NormalBold"/>
      </w:pPr>
      <w:r w:rsidRPr="00566B91">
        <w:rPr>
          <w:rStyle w:val="HideTWBExt"/>
          <w:b w:val="0"/>
        </w:rPr>
        <w:t>&lt;RepeatBlock-By&gt;&lt;Members&gt;</w:t>
      </w:r>
      <w:r w:rsidRPr="008C13E4">
        <w:t>Pascal Canfin, Laurence Farreng</w:t>
      </w:r>
      <w:r w:rsidRPr="00566B91">
        <w:rPr>
          <w:rStyle w:val="HideTWBExt"/>
          <w:b w:val="0"/>
        </w:rPr>
        <w:t>&lt;/Members&gt;</w:t>
      </w:r>
    </w:p>
    <w:p w14:paraId="74D58D59" w14:textId="77777777" w:rsidR="006250B9" w:rsidRPr="008C13E4" w:rsidRDefault="006250B9" w:rsidP="006250B9">
      <w:pPr>
        <w:pStyle w:val="NormalBold"/>
      </w:pPr>
      <w:r w:rsidRPr="00566B91">
        <w:rPr>
          <w:rStyle w:val="HideTWBExt"/>
          <w:b w:val="0"/>
        </w:rPr>
        <w:t>&lt;/RepeatBlock-By&gt;</w:t>
      </w:r>
    </w:p>
    <w:p w14:paraId="3F9C73F6"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70197C1B" w14:textId="77777777" w:rsidR="006250B9" w:rsidRPr="008C13E4" w:rsidRDefault="006250B9" w:rsidP="006250B9">
      <w:pPr>
        <w:pStyle w:val="NormalBold"/>
      </w:pPr>
      <w:r w:rsidRPr="00566B91">
        <w:rPr>
          <w:rStyle w:val="HideTWBExt"/>
          <w:b w:val="0"/>
        </w:rPr>
        <w:t>&lt;Article&gt;</w:t>
      </w:r>
      <w:r w:rsidRPr="008C13E4">
        <w:t>Anexo I – punto 8 – párrafo 2</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EDD30B3" w14:textId="77777777" w:rsidTr="00C46B21">
        <w:trPr>
          <w:trHeight w:hRule="exact" w:val="240"/>
          <w:jc w:val="center"/>
        </w:trPr>
        <w:tc>
          <w:tcPr>
            <w:tcW w:w="9752" w:type="dxa"/>
            <w:gridSpan w:val="2"/>
            <w:tcBorders>
              <w:top w:val="nil"/>
              <w:left w:val="nil"/>
              <w:bottom w:val="nil"/>
              <w:right w:val="nil"/>
            </w:tcBorders>
          </w:tcPr>
          <w:p w14:paraId="1CBB0C8D" w14:textId="77777777" w:rsidR="006250B9" w:rsidRPr="008C13E4" w:rsidRDefault="006250B9" w:rsidP="00C46B21"/>
        </w:tc>
      </w:tr>
      <w:tr w:rsidR="006250B9" w:rsidRPr="008C13E4" w14:paraId="36140719" w14:textId="77777777" w:rsidTr="00C46B21">
        <w:trPr>
          <w:trHeight w:val="240"/>
          <w:jc w:val="center"/>
        </w:trPr>
        <w:tc>
          <w:tcPr>
            <w:tcW w:w="4876" w:type="dxa"/>
            <w:tcBorders>
              <w:top w:val="nil"/>
              <w:left w:val="nil"/>
              <w:bottom w:val="nil"/>
              <w:right w:val="nil"/>
            </w:tcBorders>
          </w:tcPr>
          <w:p w14:paraId="16A214B4"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6300F06A" w14:textId="77777777" w:rsidR="006250B9" w:rsidRPr="008C13E4" w:rsidRDefault="006250B9" w:rsidP="00C46B21">
            <w:pPr>
              <w:pStyle w:val="AmColumnHeading"/>
            </w:pPr>
            <w:r w:rsidRPr="008C13E4">
              <w:t>Enmienda</w:t>
            </w:r>
          </w:p>
        </w:tc>
      </w:tr>
      <w:tr w:rsidR="006250B9" w:rsidRPr="008C13E4" w14:paraId="07FD39BB" w14:textId="77777777" w:rsidTr="00C46B21">
        <w:trPr>
          <w:jc w:val="center"/>
        </w:trPr>
        <w:tc>
          <w:tcPr>
            <w:tcW w:w="4876" w:type="dxa"/>
            <w:tcBorders>
              <w:top w:val="nil"/>
              <w:left w:val="nil"/>
              <w:bottom w:val="nil"/>
              <w:right w:val="nil"/>
            </w:tcBorders>
          </w:tcPr>
          <w:p w14:paraId="396115D6" w14:textId="77777777" w:rsidR="006250B9" w:rsidRPr="008C13E4" w:rsidRDefault="006250B9" w:rsidP="00C46B21">
            <w:pPr>
              <w:pStyle w:val="Normal6a"/>
            </w:pPr>
            <w:r w:rsidRPr="008C13E4">
              <w:t xml:space="preserve">Con el fin de acelerar la resolución de litigios relativos a las </w:t>
            </w:r>
            <w:r w:rsidRPr="008C13E4">
              <w:rPr>
                <w:b/>
                <w:i/>
              </w:rPr>
              <w:t>SEEE</w:t>
            </w:r>
            <w:r w:rsidRPr="008C13E4">
              <w:t>, se debe establecer un mecanismo alternativo especializado de resolución de litigios. La participación en dicho mecanismo debe estar sujeta al consentimiento de las partes implicadas. Los litigios relativos al Derecho laboral individual y colectivo deben quedar excluidos de este mecanismo. La competencia en estos casos debe determinarse con arreglo a los artículos 20 a 23 del Reglamento (UE) n.º 1215/2012.</w:t>
            </w:r>
          </w:p>
        </w:tc>
        <w:tc>
          <w:tcPr>
            <w:tcW w:w="4876" w:type="dxa"/>
            <w:tcBorders>
              <w:top w:val="nil"/>
              <w:left w:val="nil"/>
              <w:bottom w:val="nil"/>
              <w:right w:val="nil"/>
            </w:tcBorders>
          </w:tcPr>
          <w:p w14:paraId="5C8F7EB8" w14:textId="77777777" w:rsidR="006250B9" w:rsidRPr="008C13E4" w:rsidRDefault="006250B9" w:rsidP="00C46B21">
            <w:pPr>
              <w:pStyle w:val="Normal6a"/>
            </w:pPr>
            <w:r w:rsidRPr="008C13E4">
              <w:t xml:space="preserve">Con el fin de acelerar la resolución de litigios relativos a las </w:t>
            </w:r>
            <w:r w:rsidRPr="008C13E4">
              <w:rPr>
                <w:b/>
                <w:i/>
              </w:rPr>
              <w:t>SES</w:t>
            </w:r>
            <w:r w:rsidRPr="008C13E4">
              <w:t>, se debe establecer un mecanismo alternativo especializado de resolución de litigios. La participación en dicho mecanismo debe estar sujeta al consentimiento de las partes implicadas. Los litigios relativos al Derecho laboral individual y colectivo deben quedar excluidos de este mecanismo. La competencia en estos casos debe determinarse con arreglo a los artículos 20 a 23 del Reglamento (UE) n.º 1215/2012.</w:t>
            </w:r>
          </w:p>
        </w:tc>
      </w:tr>
    </w:tbl>
    <w:p w14:paraId="189C6918" w14:textId="77777777" w:rsidR="006250B9" w:rsidRPr="00566B91" w:rsidRDefault="006250B9" w:rsidP="006250B9">
      <w:pPr>
        <w:pStyle w:val="AmOrLang"/>
        <w:rPr>
          <w:lang w:val="sv-SE"/>
        </w:rPr>
      </w:pPr>
      <w:r w:rsidRPr="00566B91">
        <w:rPr>
          <w:lang w:val="sv-SE"/>
        </w:rPr>
        <w:t xml:space="preserve">Or. </w:t>
      </w:r>
      <w:r w:rsidRPr="00566B91">
        <w:rPr>
          <w:rStyle w:val="HideTWBExt"/>
          <w:lang w:val="sv-SE"/>
        </w:rPr>
        <w:t>&lt;Original&gt;</w:t>
      </w:r>
      <w:r w:rsidRPr="00566B91">
        <w:rPr>
          <w:rStyle w:val="HideTWBInt"/>
          <w:lang w:val="sv-SE"/>
        </w:rPr>
        <w:t>{EN}</w:t>
      </w:r>
      <w:r w:rsidRPr="00566B91">
        <w:rPr>
          <w:lang w:val="sv-SE"/>
        </w:rPr>
        <w:t>en</w:t>
      </w:r>
      <w:r w:rsidRPr="00566B91">
        <w:rPr>
          <w:rStyle w:val="HideTWBExt"/>
          <w:lang w:val="sv-SE"/>
        </w:rPr>
        <w:t>&lt;/Original&gt;</w:t>
      </w:r>
    </w:p>
    <w:p w14:paraId="43786D00" w14:textId="77777777" w:rsidR="006250B9" w:rsidRPr="00566B91" w:rsidRDefault="006250B9" w:rsidP="006250B9">
      <w:pPr>
        <w:rPr>
          <w:lang w:val="sv-SE"/>
        </w:rPr>
      </w:pPr>
      <w:r w:rsidRPr="00566B91">
        <w:rPr>
          <w:rStyle w:val="HideTWBExt"/>
          <w:lang w:val="sv-SE"/>
        </w:rPr>
        <w:t>&lt;/Amend&gt;</w:t>
      </w:r>
    </w:p>
    <w:p w14:paraId="0EA39B93" w14:textId="77777777" w:rsidR="006250B9" w:rsidRPr="00566B91" w:rsidRDefault="006250B9" w:rsidP="006250B9">
      <w:pPr>
        <w:pStyle w:val="AmNumberTabs"/>
        <w:rPr>
          <w:lang w:val="sv-SE"/>
        </w:rPr>
      </w:pPr>
      <w:r w:rsidRPr="00566B91">
        <w:rPr>
          <w:rStyle w:val="HideTWBExt"/>
          <w:b w:val="0"/>
        </w:rPr>
        <w:t>&lt;Amend&gt;</w:t>
      </w:r>
      <w:r w:rsidRPr="00566B91">
        <w:rPr>
          <w:lang w:val="sv-SE"/>
        </w:rPr>
        <w:t>Enmienda</w:t>
      </w:r>
      <w:r w:rsidRPr="00566B91">
        <w:rPr>
          <w:lang w:val="sv-SE"/>
        </w:rPr>
        <w:tab/>
      </w:r>
      <w:r w:rsidRPr="00566B91">
        <w:rPr>
          <w:lang w:val="sv-SE"/>
        </w:rPr>
        <w:tab/>
      </w:r>
      <w:r w:rsidRPr="00566B91">
        <w:rPr>
          <w:rStyle w:val="HideTWBExt"/>
          <w:b w:val="0"/>
        </w:rPr>
        <w:t>&lt;NumAm&gt;</w:t>
      </w:r>
      <w:r w:rsidRPr="00566B91">
        <w:rPr>
          <w:lang w:val="sv-SE"/>
        </w:rPr>
        <w:t>340</w:t>
      </w:r>
      <w:r w:rsidRPr="00566B91">
        <w:rPr>
          <w:rStyle w:val="HideTWBExt"/>
          <w:b w:val="0"/>
        </w:rPr>
        <w:t>&lt;/NumAm&gt;</w:t>
      </w:r>
    </w:p>
    <w:p w14:paraId="3593FD4B" w14:textId="77777777" w:rsidR="006250B9" w:rsidRPr="00566B91" w:rsidRDefault="006250B9" w:rsidP="006250B9">
      <w:pPr>
        <w:pStyle w:val="NormalBold"/>
        <w:rPr>
          <w:lang w:val="sv-SE"/>
        </w:rPr>
      </w:pPr>
      <w:r w:rsidRPr="00566B91">
        <w:rPr>
          <w:rStyle w:val="HideTWBExt"/>
          <w:b w:val="0"/>
        </w:rPr>
        <w:t>&lt;RepeatBlock-By&gt;&lt;Members&gt;</w:t>
      </w:r>
      <w:r w:rsidRPr="00566B91">
        <w:rPr>
          <w:lang w:val="sv-SE"/>
        </w:rPr>
        <w:t>Lukas Mandl</w:t>
      </w:r>
      <w:r w:rsidRPr="00566B91">
        <w:rPr>
          <w:rStyle w:val="HideTWBExt"/>
          <w:b w:val="0"/>
        </w:rPr>
        <w:t>&lt;/Members&gt;</w:t>
      </w:r>
    </w:p>
    <w:p w14:paraId="0968E424" w14:textId="77777777" w:rsidR="006250B9" w:rsidRPr="00566B91" w:rsidRDefault="006250B9" w:rsidP="006250B9">
      <w:pPr>
        <w:pStyle w:val="NormalBold"/>
        <w:rPr>
          <w:lang w:val="sv-SE"/>
        </w:rPr>
      </w:pPr>
      <w:r w:rsidRPr="00566B91">
        <w:rPr>
          <w:rStyle w:val="HideTWBExt"/>
          <w:b w:val="0"/>
        </w:rPr>
        <w:t>&lt;/RepeatBlock-By&gt;</w:t>
      </w:r>
    </w:p>
    <w:p w14:paraId="1804EDE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102792EF" w14:textId="77777777" w:rsidR="006250B9" w:rsidRPr="008C13E4" w:rsidRDefault="006250B9" w:rsidP="006250B9">
      <w:pPr>
        <w:pStyle w:val="NormalBold"/>
      </w:pPr>
      <w:r w:rsidRPr="00566B91">
        <w:rPr>
          <w:rStyle w:val="HideTWBExt"/>
          <w:b w:val="0"/>
        </w:rPr>
        <w:t>&lt;Article&gt;</w:t>
      </w:r>
      <w:r w:rsidRPr="008C13E4">
        <w:t>Anexo I – punto 8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37C6E07" w14:textId="77777777" w:rsidTr="00C46B21">
        <w:trPr>
          <w:trHeight w:hRule="exact" w:val="240"/>
          <w:jc w:val="center"/>
        </w:trPr>
        <w:tc>
          <w:tcPr>
            <w:tcW w:w="9752" w:type="dxa"/>
            <w:gridSpan w:val="2"/>
            <w:tcBorders>
              <w:top w:val="nil"/>
              <w:left w:val="nil"/>
              <w:bottom w:val="nil"/>
              <w:right w:val="nil"/>
            </w:tcBorders>
          </w:tcPr>
          <w:p w14:paraId="593C9066" w14:textId="77777777" w:rsidR="006250B9" w:rsidRPr="008C13E4" w:rsidRDefault="006250B9" w:rsidP="00C46B21"/>
        </w:tc>
      </w:tr>
      <w:tr w:rsidR="006250B9" w:rsidRPr="008C13E4" w14:paraId="39BD04E5" w14:textId="77777777" w:rsidTr="00C46B21">
        <w:trPr>
          <w:trHeight w:val="240"/>
          <w:jc w:val="center"/>
        </w:trPr>
        <w:tc>
          <w:tcPr>
            <w:tcW w:w="4876" w:type="dxa"/>
            <w:tcBorders>
              <w:top w:val="nil"/>
              <w:left w:val="nil"/>
              <w:bottom w:val="nil"/>
              <w:right w:val="nil"/>
            </w:tcBorders>
          </w:tcPr>
          <w:p w14:paraId="5795B545"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2557F0C9" w14:textId="77777777" w:rsidR="006250B9" w:rsidRPr="008C13E4" w:rsidRDefault="006250B9" w:rsidP="00C46B21">
            <w:pPr>
              <w:pStyle w:val="AmColumnHeading"/>
            </w:pPr>
            <w:r w:rsidRPr="008C13E4">
              <w:t>Enmienda</w:t>
            </w:r>
          </w:p>
        </w:tc>
      </w:tr>
      <w:tr w:rsidR="006250B9" w:rsidRPr="008C13E4" w14:paraId="0D088693" w14:textId="77777777" w:rsidTr="00C46B21">
        <w:trPr>
          <w:jc w:val="center"/>
        </w:trPr>
        <w:tc>
          <w:tcPr>
            <w:tcW w:w="4876" w:type="dxa"/>
            <w:tcBorders>
              <w:top w:val="nil"/>
              <w:left w:val="nil"/>
              <w:bottom w:val="nil"/>
              <w:right w:val="nil"/>
            </w:tcBorders>
          </w:tcPr>
          <w:p w14:paraId="23718FAC" w14:textId="77777777" w:rsidR="006250B9" w:rsidRPr="008C13E4" w:rsidRDefault="006250B9" w:rsidP="00C46B21">
            <w:pPr>
              <w:pStyle w:val="Normal6a"/>
            </w:pPr>
            <w:r w:rsidRPr="008C13E4">
              <w:rPr>
                <w:b/>
                <w:i/>
              </w:rPr>
              <w:t>Además, los Estados miembros deben crear una sala especializada en sus órganos jurisdiccionales nacionales, ya sea una sala de un tribunal concreto a escala nacional o una sala de un tribunal concreto de cada entidad regional, dependiendo del sistema judicial nacional. Dichas salas han de dedicarse a resolver los litigios de Derecho civil entre empresas relacionados con la forma societaria SEEE, los litigios derivados de o relacionados con la adquisición de SEEE o acciones de estas y los litigios entre una SEEE y los miembros de su consejo de administración o de supervisión. Los Estados miembros deben garantizar que los procedimientos ante dichas salas puedan desarrollarse en inglés, siempre que las partes den su consentimiento.</w:t>
            </w:r>
          </w:p>
        </w:tc>
        <w:tc>
          <w:tcPr>
            <w:tcW w:w="4876" w:type="dxa"/>
            <w:tcBorders>
              <w:top w:val="nil"/>
              <w:left w:val="nil"/>
              <w:bottom w:val="nil"/>
              <w:right w:val="nil"/>
            </w:tcBorders>
          </w:tcPr>
          <w:p w14:paraId="56A18217" w14:textId="77777777" w:rsidR="006250B9" w:rsidRPr="008C13E4" w:rsidRDefault="006250B9" w:rsidP="00C46B21">
            <w:pPr>
              <w:pStyle w:val="Normal6a"/>
            </w:pPr>
            <w:r w:rsidRPr="008C13E4">
              <w:rPr>
                <w:b/>
                <w:i/>
              </w:rPr>
              <w:t>suprimido</w:t>
            </w:r>
          </w:p>
        </w:tc>
      </w:tr>
    </w:tbl>
    <w:p w14:paraId="1B1F5D31"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1D46E596" w14:textId="77777777" w:rsidR="006250B9" w:rsidRPr="008C13E4" w:rsidRDefault="006250B9" w:rsidP="006250B9">
      <w:r w:rsidRPr="00566B91">
        <w:rPr>
          <w:rStyle w:val="HideTWBExt"/>
        </w:rPr>
        <w:t>&lt;/Amend&gt;</w:t>
      </w:r>
    </w:p>
    <w:p w14:paraId="429AE8B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341</w:t>
      </w:r>
      <w:r w:rsidRPr="00566B91">
        <w:rPr>
          <w:rStyle w:val="HideTWBExt"/>
          <w:b w:val="0"/>
        </w:rPr>
        <w:t>&lt;/NumAm&gt;</w:t>
      </w:r>
    </w:p>
    <w:p w14:paraId="4BDED62D" w14:textId="77777777" w:rsidR="006250B9" w:rsidRPr="008C13E4" w:rsidRDefault="006250B9" w:rsidP="006250B9">
      <w:pPr>
        <w:pStyle w:val="NormalBold"/>
      </w:pPr>
      <w:r w:rsidRPr="00566B91">
        <w:rPr>
          <w:rStyle w:val="HideTWBExt"/>
          <w:b w:val="0"/>
        </w:rPr>
        <w:t>&lt;RepeatBlock-By&gt;&lt;Members&gt;</w:t>
      </w:r>
      <w:r w:rsidRPr="008C13E4">
        <w:t>Emil Radev</w:t>
      </w:r>
      <w:r w:rsidRPr="00566B91">
        <w:rPr>
          <w:rStyle w:val="HideTWBExt"/>
          <w:b w:val="0"/>
        </w:rPr>
        <w:t>&lt;/Members&gt;</w:t>
      </w:r>
    </w:p>
    <w:p w14:paraId="3ECB5570" w14:textId="77777777" w:rsidR="006250B9" w:rsidRPr="008C13E4" w:rsidRDefault="006250B9" w:rsidP="006250B9">
      <w:pPr>
        <w:pStyle w:val="NormalBold"/>
      </w:pPr>
      <w:r w:rsidRPr="00566B91">
        <w:rPr>
          <w:rStyle w:val="HideTWBExt"/>
          <w:b w:val="0"/>
        </w:rPr>
        <w:t>&lt;/RepeatBlock-By&gt;</w:t>
      </w:r>
    </w:p>
    <w:p w14:paraId="19998268"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12C85A8" w14:textId="77777777" w:rsidR="006250B9" w:rsidRPr="008C13E4" w:rsidRDefault="006250B9" w:rsidP="006250B9">
      <w:pPr>
        <w:pStyle w:val="NormalBold"/>
      </w:pPr>
      <w:r w:rsidRPr="00566B91">
        <w:rPr>
          <w:rStyle w:val="HideTWBExt"/>
          <w:b w:val="0"/>
        </w:rPr>
        <w:t>&lt;Article&gt;</w:t>
      </w:r>
      <w:r w:rsidRPr="008C13E4">
        <w:t>Anexo I – punto 8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4FBA9232" w14:textId="77777777" w:rsidTr="00C46B21">
        <w:trPr>
          <w:trHeight w:hRule="exact" w:val="240"/>
          <w:jc w:val="center"/>
        </w:trPr>
        <w:tc>
          <w:tcPr>
            <w:tcW w:w="9752" w:type="dxa"/>
            <w:gridSpan w:val="2"/>
            <w:tcBorders>
              <w:top w:val="nil"/>
              <w:left w:val="nil"/>
              <w:bottom w:val="nil"/>
              <w:right w:val="nil"/>
            </w:tcBorders>
          </w:tcPr>
          <w:p w14:paraId="14104883" w14:textId="77777777" w:rsidR="006250B9" w:rsidRPr="008C13E4" w:rsidRDefault="006250B9" w:rsidP="00C46B21"/>
        </w:tc>
      </w:tr>
      <w:tr w:rsidR="006250B9" w:rsidRPr="008C13E4" w14:paraId="199A4E1D" w14:textId="77777777" w:rsidTr="00C46B21">
        <w:trPr>
          <w:trHeight w:val="240"/>
          <w:jc w:val="center"/>
        </w:trPr>
        <w:tc>
          <w:tcPr>
            <w:tcW w:w="4876" w:type="dxa"/>
            <w:tcBorders>
              <w:top w:val="nil"/>
              <w:left w:val="nil"/>
              <w:bottom w:val="nil"/>
              <w:right w:val="nil"/>
            </w:tcBorders>
          </w:tcPr>
          <w:p w14:paraId="43876261"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BD5F164" w14:textId="77777777" w:rsidR="006250B9" w:rsidRPr="008C13E4" w:rsidRDefault="006250B9" w:rsidP="00C46B21">
            <w:pPr>
              <w:pStyle w:val="AmColumnHeading"/>
            </w:pPr>
            <w:r w:rsidRPr="008C13E4">
              <w:t>Enmienda</w:t>
            </w:r>
          </w:p>
        </w:tc>
      </w:tr>
      <w:tr w:rsidR="006250B9" w:rsidRPr="008C13E4" w14:paraId="1557BA77" w14:textId="77777777" w:rsidTr="00C46B21">
        <w:trPr>
          <w:jc w:val="center"/>
        </w:trPr>
        <w:tc>
          <w:tcPr>
            <w:tcW w:w="4876" w:type="dxa"/>
            <w:tcBorders>
              <w:top w:val="nil"/>
              <w:left w:val="nil"/>
              <w:bottom w:val="nil"/>
              <w:right w:val="nil"/>
            </w:tcBorders>
          </w:tcPr>
          <w:p w14:paraId="4FB37EA2" w14:textId="77777777" w:rsidR="006250B9" w:rsidRPr="008C13E4" w:rsidRDefault="006250B9" w:rsidP="00C46B21">
            <w:pPr>
              <w:pStyle w:val="Normal6a"/>
            </w:pPr>
            <w:r w:rsidRPr="008C13E4">
              <w:rPr>
                <w:b/>
                <w:i/>
              </w:rPr>
              <w:t>Además, los Estados miembros deben crear una sala especializada en sus órganos jurisdiccionales nacionales, ya sea una sala de un tribunal concreto a escala nacional o una sala de un tribunal concreto de cada entidad regional, dependiendo del sistema judicial nacional. Dichas salas han de dedicarse a resolver los litigios de Derecho civil entre empresas relacionados con la forma societaria SEEE, los litigios derivados de o relacionados con la adquisición de SEEE o acciones de estas y los litigios entre una SEEE y los miembros de su consejo de administración o de supervisión. Los Estados miembros deben garantizar que los procedimientos ante dichas salas puedan desarrollarse en inglés, siempre que las partes den su consentimiento.</w:t>
            </w:r>
          </w:p>
        </w:tc>
        <w:tc>
          <w:tcPr>
            <w:tcW w:w="4876" w:type="dxa"/>
            <w:tcBorders>
              <w:top w:val="nil"/>
              <w:left w:val="nil"/>
              <w:bottom w:val="nil"/>
              <w:right w:val="nil"/>
            </w:tcBorders>
          </w:tcPr>
          <w:p w14:paraId="340DED5C" w14:textId="77777777" w:rsidR="006250B9" w:rsidRPr="008C13E4" w:rsidRDefault="006250B9" w:rsidP="00C46B21">
            <w:pPr>
              <w:pStyle w:val="Normal6a"/>
            </w:pPr>
            <w:r w:rsidRPr="008C13E4">
              <w:rPr>
                <w:b/>
                <w:i/>
              </w:rPr>
              <w:t>suprimido</w:t>
            </w:r>
          </w:p>
        </w:tc>
      </w:tr>
    </w:tbl>
    <w:p w14:paraId="61992B1D"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C17E71A" w14:textId="77777777" w:rsidR="006250B9" w:rsidRPr="008C13E4" w:rsidRDefault="006250B9" w:rsidP="006250B9">
      <w:r w:rsidRPr="00566B91">
        <w:rPr>
          <w:rStyle w:val="HideTWBExt"/>
        </w:rPr>
        <w:t>&lt;/Amend&gt;</w:t>
      </w:r>
    </w:p>
    <w:p w14:paraId="123D5850"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342</w:t>
      </w:r>
      <w:r w:rsidRPr="00566B91">
        <w:rPr>
          <w:rStyle w:val="HideTWBExt"/>
          <w:b w:val="0"/>
        </w:rPr>
        <w:t>&lt;/NumAm&gt;</w:t>
      </w:r>
    </w:p>
    <w:p w14:paraId="5671BFEA" w14:textId="77777777" w:rsidR="006250B9" w:rsidRPr="008C13E4" w:rsidRDefault="006250B9" w:rsidP="006250B9">
      <w:pPr>
        <w:pStyle w:val="NormalBold"/>
      </w:pPr>
      <w:r w:rsidRPr="00566B91">
        <w:rPr>
          <w:rStyle w:val="HideTWBExt"/>
          <w:b w:val="0"/>
        </w:rPr>
        <w:t>&lt;RepeatBlock-By&gt;&lt;Members&gt;</w:t>
      </w:r>
      <w:r w:rsidRPr="008C13E4">
        <w:t>Axel Voss</w:t>
      </w:r>
      <w:r w:rsidRPr="00566B91">
        <w:rPr>
          <w:rStyle w:val="HideTWBExt"/>
          <w:b w:val="0"/>
        </w:rPr>
        <w:t>&lt;/Members&gt;</w:t>
      </w:r>
    </w:p>
    <w:p w14:paraId="64DC5F74" w14:textId="77777777" w:rsidR="006250B9" w:rsidRPr="008C13E4" w:rsidRDefault="006250B9" w:rsidP="006250B9">
      <w:pPr>
        <w:pStyle w:val="NormalBold"/>
      </w:pPr>
      <w:r w:rsidRPr="00566B91">
        <w:rPr>
          <w:rStyle w:val="HideTWBExt"/>
          <w:b w:val="0"/>
        </w:rPr>
        <w:t>&lt;/RepeatBlock-By&gt;</w:t>
      </w:r>
    </w:p>
    <w:p w14:paraId="7546D11C"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8D1158F" w14:textId="77777777" w:rsidR="006250B9" w:rsidRPr="008C13E4" w:rsidRDefault="006250B9" w:rsidP="006250B9">
      <w:pPr>
        <w:pStyle w:val="NormalBold"/>
      </w:pPr>
      <w:r w:rsidRPr="00566B91">
        <w:rPr>
          <w:rStyle w:val="HideTWBExt"/>
          <w:b w:val="0"/>
        </w:rPr>
        <w:t>&lt;Article&gt;</w:t>
      </w:r>
      <w:r w:rsidRPr="008C13E4">
        <w:t>Anexo I – punto 8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30C7DF93" w14:textId="77777777" w:rsidTr="00C46B21">
        <w:trPr>
          <w:trHeight w:hRule="exact" w:val="240"/>
          <w:jc w:val="center"/>
        </w:trPr>
        <w:tc>
          <w:tcPr>
            <w:tcW w:w="9752" w:type="dxa"/>
            <w:gridSpan w:val="2"/>
            <w:tcBorders>
              <w:top w:val="nil"/>
              <w:left w:val="nil"/>
              <w:bottom w:val="nil"/>
              <w:right w:val="nil"/>
            </w:tcBorders>
          </w:tcPr>
          <w:p w14:paraId="4834E87D" w14:textId="77777777" w:rsidR="006250B9" w:rsidRPr="008C13E4" w:rsidRDefault="006250B9" w:rsidP="00C46B21"/>
        </w:tc>
      </w:tr>
      <w:tr w:rsidR="006250B9" w:rsidRPr="008C13E4" w14:paraId="30EC4423" w14:textId="77777777" w:rsidTr="00C46B21">
        <w:trPr>
          <w:trHeight w:val="240"/>
          <w:jc w:val="center"/>
        </w:trPr>
        <w:tc>
          <w:tcPr>
            <w:tcW w:w="4876" w:type="dxa"/>
            <w:tcBorders>
              <w:top w:val="nil"/>
              <w:left w:val="nil"/>
              <w:bottom w:val="nil"/>
              <w:right w:val="nil"/>
            </w:tcBorders>
          </w:tcPr>
          <w:p w14:paraId="7ED8CDE9"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5E6056BC" w14:textId="77777777" w:rsidR="006250B9" w:rsidRPr="008C13E4" w:rsidRDefault="006250B9" w:rsidP="00C46B21">
            <w:pPr>
              <w:pStyle w:val="AmColumnHeading"/>
            </w:pPr>
            <w:r w:rsidRPr="008C13E4">
              <w:t>Enmienda</w:t>
            </w:r>
          </w:p>
        </w:tc>
      </w:tr>
      <w:tr w:rsidR="006250B9" w:rsidRPr="008C13E4" w14:paraId="2CDEE85C" w14:textId="77777777" w:rsidTr="00C46B21">
        <w:trPr>
          <w:jc w:val="center"/>
        </w:trPr>
        <w:tc>
          <w:tcPr>
            <w:tcW w:w="4876" w:type="dxa"/>
            <w:tcBorders>
              <w:top w:val="nil"/>
              <w:left w:val="nil"/>
              <w:bottom w:val="nil"/>
              <w:right w:val="nil"/>
            </w:tcBorders>
          </w:tcPr>
          <w:p w14:paraId="72FEC462" w14:textId="77777777" w:rsidR="006250B9" w:rsidRPr="008C13E4" w:rsidRDefault="006250B9" w:rsidP="00C46B21">
            <w:pPr>
              <w:pStyle w:val="Normal6a"/>
            </w:pPr>
            <w:r w:rsidRPr="008C13E4">
              <w:rPr>
                <w:b/>
                <w:i/>
              </w:rPr>
              <w:t>Además, los Estados miembros deben crear una sala especializada en sus órganos jurisdiccionales nacionales, ya sea una sala de un tribunal concreto a escala nacional o una sala de un tribunal concreto de cada entidad regional, dependiendo del sistema judicial nacional. Dichas salas han de dedicarse a resolver los litigios de Derecho civil entre empresas relacionados con la forma societaria SEEE, los litigios derivados de o relacionados con la adquisición de SEEE o acciones de estas y los litigios entre una SEEE y los miembros de su consejo de administración o de supervisión. Los Estados miembros deben garantizar que los procedimientos ante dichas salas puedan desarrollarse en inglés, siempre que las partes den su consentimiento.</w:t>
            </w:r>
          </w:p>
        </w:tc>
        <w:tc>
          <w:tcPr>
            <w:tcW w:w="4876" w:type="dxa"/>
            <w:tcBorders>
              <w:top w:val="nil"/>
              <w:left w:val="nil"/>
              <w:bottom w:val="nil"/>
              <w:right w:val="nil"/>
            </w:tcBorders>
          </w:tcPr>
          <w:p w14:paraId="32C0E35B" w14:textId="77777777" w:rsidR="006250B9" w:rsidRPr="008C13E4" w:rsidRDefault="006250B9" w:rsidP="00C46B21">
            <w:pPr>
              <w:pStyle w:val="Normal6a"/>
            </w:pPr>
            <w:r w:rsidRPr="008C13E4">
              <w:rPr>
                <w:b/>
                <w:i/>
              </w:rPr>
              <w:t>suprimido</w:t>
            </w:r>
          </w:p>
        </w:tc>
      </w:tr>
    </w:tbl>
    <w:p w14:paraId="7E84E424"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4B31274C" w14:textId="77777777" w:rsidR="006250B9" w:rsidRPr="008C13E4" w:rsidRDefault="006250B9" w:rsidP="006250B9">
      <w:r w:rsidRPr="00566B91">
        <w:rPr>
          <w:rStyle w:val="HideTWBExt"/>
        </w:rPr>
        <w:t>&lt;/Amend&gt;</w:t>
      </w:r>
    </w:p>
    <w:p w14:paraId="00304829" w14:textId="77777777" w:rsidR="006250B9" w:rsidRPr="008C13E4" w:rsidRDefault="006250B9" w:rsidP="006250B9">
      <w:pPr>
        <w:pStyle w:val="AmNumberTabs"/>
      </w:pPr>
      <w:r w:rsidRPr="00566B91">
        <w:rPr>
          <w:rStyle w:val="HideTWBExt"/>
          <w:b w:val="0"/>
        </w:rPr>
        <w:t>&lt;Amend&gt;</w:t>
      </w:r>
      <w:r w:rsidRPr="008C13E4">
        <w:t>Enmienda</w:t>
      </w:r>
      <w:r w:rsidRPr="008C13E4">
        <w:tab/>
      </w:r>
      <w:r w:rsidRPr="008C13E4">
        <w:tab/>
      </w:r>
      <w:r w:rsidRPr="00566B91">
        <w:rPr>
          <w:rStyle w:val="HideTWBExt"/>
          <w:b w:val="0"/>
        </w:rPr>
        <w:t>&lt;NumAm&gt;</w:t>
      </w:r>
      <w:r w:rsidRPr="008C13E4">
        <w:t>343</w:t>
      </w:r>
      <w:r w:rsidRPr="00566B91">
        <w:rPr>
          <w:rStyle w:val="HideTWBExt"/>
          <w:b w:val="0"/>
        </w:rPr>
        <w:t>&lt;/NumAm&gt;</w:t>
      </w:r>
    </w:p>
    <w:p w14:paraId="574D0D55" w14:textId="77777777" w:rsidR="006250B9" w:rsidRPr="008C13E4" w:rsidRDefault="006250B9" w:rsidP="006250B9">
      <w:pPr>
        <w:pStyle w:val="NormalBold"/>
      </w:pPr>
      <w:r w:rsidRPr="00566B91">
        <w:rPr>
          <w:rStyle w:val="HideTWBExt"/>
          <w:b w:val="0"/>
        </w:rPr>
        <w:t>&lt;RepeatBlock-By&gt;&lt;Members&gt;</w:t>
      </w:r>
      <w:r w:rsidRPr="008C13E4">
        <w:t>Mario Mantovani</w:t>
      </w:r>
      <w:r w:rsidRPr="00566B91">
        <w:rPr>
          <w:rStyle w:val="HideTWBExt"/>
          <w:b w:val="0"/>
        </w:rPr>
        <w:t>&lt;/Members&gt;</w:t>
      </w:r>
    </w:p>
    <w:p w14:paraId="420557D0" w14:textId="77777777" w:rsidR="006250B9" w:rsidRPr="008C13E4" w:rsidRDefault="006250B9" w:rsidP="006250B9">
      <w:pPr>
        <w:pStyle w:val="NormalBold"/>
      </w:pPr>
      <w:r w:rsidRPr="00566B91">
        <w:rPr>
          <w:rStyle w:val="HideTWBExt"/>
          <w:b w:val="0"/>
        </w:rPr>
        <w:t>&lt;/RepeatBlock-By&gt;</w:t>
      </w:r>
    </w:p>
    <w:p w14:paraId="620697EF"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31FF8FB4" w14:textId="77777777" w:rsidR="006250B9" w:rsidRPr="008C13E4" w:rsidRDefault="006250B9" w:rsidP="006250B9">
      <w:pPr>
        <w:pStyle w:val="NormalBold"/>
      </w:pPr>
      <w:r w:rsidRPr="00566B91">
        <w:rPr>
          <w:rStyle w:val="HideTWBExt"/>
          <w:b w:val="0"/>
        </w:rPr>
        <w:t>&lt;Article&gt;</w:t>
      </w:r>
      <w:r w:rsidRPr="008C13E4">
        <w:t>Anexo I – punto 8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01D46EB4" w14:textId="77777777" w:rsidTr="00C46B21">
        <w:trPr>
          <w:trHeight w:hRule="exact" w:val="240"/>
          <w:jc w:val="center"/>
        </w:trPr>
        <w:tc>
          <w:tcPr>
            <w:tcW w:w="9752" w:type="dxa"/>
            <w:gridSpan w:val="2"/>
            <w:tcBorders>
              <w:top w:val="nil"/>
              <w:left w:val="nil"/>
              <w:bottom w:val="nil"/>
              <w:right w:val="nil"/>
            </w:tcBorders>
          </w:tcPr>
          <w:p w14:paraId="3438CB1A" w14:textId="77777777" w:rsidR="006250B9" w:rsidRPr="008C13E4" w:rsidRDefault="006250B9" w:rsidP="00C46B21"/>
        </w:tc>
      </w:tr>
      <w:tr w:rsidR="006250B9" w:rsidRPr="008C13E4" w14:paraId="3626A7DB" w14:textId="77777777" w:rsidTr="00C46B21">
        <w:trPr>
          <w:trHeight w:val="240"/>
          <w:jc w:val="center"/>
        </w:trPr>
        <w:tc>
          <w:tcPr>
            <w:tcW w:w="4876" w:type="dxa"/>
            <w:tcBorders>
              <w:top w:val="nil"/>
              <w:left w:val="nil"/>
              <w:bottom w:val="nil"/>
              <w:right w:val="nil"/>
            </w:tcBorders>
          </w:tcPr>
          <w:p w14:paraId="4DA7A317"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33288FF0" w14:textId="77777777" w:rsidR="006250B9" w:rsidRPr="008C13E4" w:rsidRDefault="006250B9" w:rsidP="00C46B21">
            <w:pPr>
              <w:pStyle w:val="AmColumnHeading"/>
            </w:pPr>
            <w:r w:rsidRPr="008C13E4">
              <w:t>Enmienda</w:t>
            </w:r>
          </w:p>
        </w:tc>
      </w:tr>
      <w:tr w:rsidR="006250B9" w:rsidRPr="008C13E4" w14:paraId="3BC3BB7F" w14:textId="77777777" w:rsidTr="00C46B21">
        <w:trPr>
          <w:jc w:val="center"/>
        </w:trPr>
        <w:tc>
          <w:tcPr>
            <w:tcW w:w="4876" w:type="dxa"/>
            <w:tcBorders>
              <w:top w:val="nil"/>
              <w:left w:val="nil"/>
              <w:bottom w:val="nil"/>
              <w:right w:val="nil"/>
            </w:tcBorders>
          </w:tcPr>
          <w:p w14:paraId="040242D8" w14:textId="77777777" w:rsidR="006250B9" w:rsidRPr="008C13E4" w:rsidRDefault="006250B9" w:rsidP="00C46B21">
            <w:pPr>
              <w:pStyle w:val="Normal6a"/>
            </w:pPr>
            <w:r w:rsidRPr="008C13E4">
              <w:t>Además, los Estados miembros deben crear una sala especializada en sus órganos jurisdiccionales nacionales, ya sea una sala de un tribunal concreto a escala nacional o una sala de un tribunal concreto de cada entidad regional, dependiendo del sistema judicial nacional. Dichas salas han de dedicarse a resolver los litigios de Derecho civil entre empresas relacionados con la forma societaria SEEE, los litigios derivados de o relacionados con la adquisición de SEEE o acciones de estas y los litigios entre una SEEE y los miembros de su consejo de administración o de supervisión. Los Estados miembros deben garantizar que los procedimientos ante dichas salas puedan desarrollarse en inglés,</w:t>
            </w:r>
            <w:r w:rsidRPr="008C13E4">
              <w:rPr>
                <w:b/>
                <w:i/>
              </w:rPr>
              <w:t xml:space="preserve"> siempre que las partes den su consentimiento</w:t>
            </w:r>
            <w:r w:rsidRPr="008C13E4">
              <w:t>.</w:t>
            </w:r>
          </w:p>
        </w:tc>
        <w:tc>
          <w:tcPr>
            <w:tcW w:w="4876" w:type="dxa"/>
            <w:tcBorders>
              <w:top w:val="nil"/>
              <w:left w:val="nil"/>
              <w:bottom w:val="nil"/>
              <w:right w:val="nil"/>
            </w:tcBorders>
          </w:tcPr>
          <w:p w14:paraId="65CB1A7B" w14:textId="77777777" w:rsidR="006250B9" w:rsidRPr="008C13E4" w:rsidRDefault="006250B9" w:rsidP="00C46B21">
            <w:pPr>
              <w:pStyle w:val="Normal6a"/>
            </w:pPr>
            <w:r w:rsidRPr="008C13E4">
              <w:t xml:space="preserve">Además, los Estados miembros deben crear una sala especializada en sus órganos jurisdiccionales nacionales, ya sea una sala de un tribunal concreto a escala nacional o una sala de un tribunal concreto de cada entidad regional, dependiendo del sistema judicial nacional. Dichas salas han de dedicarse a resolver </w:t>
            </w:r>
            <w:r w:rsidRPr="008C13E4">
              <w:rPr>
                <w:b/>
                <w:i/>
              </w:rPr>
              <w:t>de manera rápida y eficaz</w:t>
            </w:r>
            <w:r w:rsidRPr="008C13E4">
              <w:t xml:space="preserve"> los litigios de Derecho civil entre empresas relacionados con la forma societaria SEEE, los litigios derivados de o relacionados con la adquisición de SEEE o acciones de estas y los litigios entre una SEEE y los miembros de su consejo de administración o de supervisión. Los Estados miembros deben garantizar que los procedimientos ante dichas salas puedan desarrollarse,</w:t>
            </w:r>
            <w:r w:rsidRPr="008C13E4">
              <w:rPr>
                <w:b/>
                <w:i/>
              </w:rPr>
              <w:t xml:space="preserve"> cuando lo solicite al menos una de las partes, también</w:t>
            </w:r>
            <w:r w:rsidRPr="008C13E4">
              <w:t xml:space="preserve"> en inglés.</w:t>
            </w:r>
          </w:p>
        </w:tc>
      </w:tr>
    </w:tbl>
    <w:p w14:paraId="5EFCD6AB" w14:textId="77777777" w:rsidR="006250B9" w:rsidRPr="00566B91" w:rsidRDefault="006250B9" w:rsidP="006250B9">
      <w:pPr>
        <w:pStyle w:val="AmOrLang"/>
        <w:rPr>
          <w:lang w:val="en-GB"/>
        </w:rPr>
      </w:pPr>
      <w:r w:rsidRPr="00566B91">
        <w:rPr>
          <w:lang w:val="en-GB"/>
        </w:rPr>
        <w:t xml:space="preserve">Or. </w:t>
      </w:r>
      <w:r w:rsidRPr="00566B91">
        <w:rPr>
          <w:rStyle w:val="HideTWBExt"/>
          <w:lang w:val="en-GB"/>
        </w:rPr>
        <w:t>&lt;Original&gt;</w:t>
      </w:r>
      <w:r w:rsidRPr="00566B91">
        <w:rPr>
          <w:rStyle w:val="HideTWBInt"/>
          <w:lang w:val="en-GB"/>
        </w:rPr>
        <w:t>{IT}</w:t>
      </w:r>
      <w:r w:rsidRPr="00566B91">
        <w:rPr>
          <w:lang w:val="en-GB"/>
        </w:rPr>
        <w:t>it</w:t>
      </w:r>
      <w:r w:rsidRPr="00566B91">
        <w:rPr>
          <w:rStyle w:val="HideTWBExt"/>
          <w:lang w:val="en-GB"/>
        </w:rPr>
        <w:t>&lt;/Original&gt;</w:t>
      </w:r>
    </w:p>
    <w:p w14:paraId="24C44EAA" w14:textId="77777777" w:rsidR="006250B9" w:rsidRPr="00566B91" w:rsidRDefault="006250B9" w:rsidP="006250B9">
      <w:pPr>
        <w:rPr>
          <w:lang w:val="en-GB"/>
        </w:rPr>
      </w:pPr>
      <w:r w:rsidRPr="00566B91">
        <w:rPr>
          <w:rStyle w:val="HideTWBExt"/>
          <w:lang w:val="en-GB"/>
        </w:rPr>
        <w:t>&lt;/Amend&gt;</w:t>
      </w:r>
    </w:p>
    <w:p w14:paraId="2EF7B245" w14:textId="77777777" w:rsidR="006250B9" w:rsidRPr="00566B91" w:rsidRDefault="006250B9" w:rsidP="006250B9">
      <w:pPr>
        <w:pStyle w:val="AmNumberTabs"/>
        <w:rPr>
          <w:lang w:val="en-GB"/>
        </w:rPr>
      </w:pPr>
      <w:r w:rsidRPr="00566B91">
        <w:rPr>
          <w:rStyle w:val="HideTWBExt"/>
          <w:b w:val="0"/>
        </w:rPr>
        <w:t>&lt;Amend&gt;</w:t>
      </w:r>
      <w:r w:rsidRPr="00566B91">
        <w:rPr>
          <w:lang w:val="en-GB"/>
        </w:rPr>
        <w:t>Enmienda</w:t>
      </w:r>
      <w:r w:rsidRPr="00566B91">
        <w:rPr>
          <w:lang w:val="en-GB"/>
        </w:rPr>
        <w:tab/>
      </w:r>
      <w:r w:rsidRPr="00566B91">
        <w:rPr>
          <w:lang w:val="en-GB"/>
        </w:rPr>
        <w:tab/>
      </w:r>
      <w:r w:rsidRPr="00566B91">
        <w:rPr>
          <w:rStyle w:val="HideTWBExt"/>
          <w:b w:val="0"/>
        </w:rPr>
        <w:t>&lt;NumAm&gt;</w:t>
      </w:r>
      <w:r w:rsidRPr="00566B91">
        <w:rPr>
          <w:lang w:val="en-GB"/>
        </w:rPr>
        <w:t>344</w:t>
      </w:r>
      <w:r w:rsidRPr="00566B91">
        <w:rPr>
          <w:rStyle w:val="HideTWBExt"/>
          <w:b w:val="0"/>
        </w:rPr>
        <w:t>&lt;/NumAm&gt;</w:t>
      </w:r>
    </w:p>
    <w:p w14:paraId="6F7EDA4E" w14:textId="77777777" w:rsidR="006250B9" w:rsidRPr="00566B91" w:rsidRDefault="006250B9" w:rsidP="006250B9">
      <w:pPr>
        <w:pStyle w:val="NormalBold"/>
        <w:rPr>
          <w:lang w:val="en-GB"/>
        </w:rPr>
      </w:pPr>
      <w:r w:rsidRPr="00566B91">
        <w:rPr>
          <w:rStyle w:val="HideTWBExt"/>
          <w:b w:val="0"/>
        </w:rPr>
        <w:t>&lt;RepeatBlock-By&gt;&lt;Members&gt;</w:t>
      </w:r>
      <w:r w:rsidRPr="00566B91">
        <w:rPr>
          <w:lang w:val="en-GB"/>
        </w:rPr>
        <w:t>Pascal Canfin, Laurence Farreng</w:t>
      </w:r>
      <w:r w:rsidRPr="00566B91">
        <w:rPr>
          <w:rStyle w:val="HideTWBExt"/>
          <w:b w:val="0"/>
        </w:rPr>
        <w:t>&lt;/Members&gt;</w:t>
      </w:r>
    </w:p>
    <w:p w14:paraId="7089C8FC" w14:textId="77777777" w:rsidR="006250B9" w:rsidRPr="00566B91" w:rsidRDefault="006250B9" w:rsidP="006250B9">
      <w:pPr>
        <w:pStyle w:val="NormalBold"/>
        <w:rPr>
          <w:lang w:val="en-GB"/>
        </w:rPr>
      </w:pPr>
      <w:r w:rsidRPr="00566B91">
        <w:rPr>
          <w:rStyle w:val="HideTWBExt"/>
          <w:b w:val="0"/>
        </w:rPr>
        <w:t>&lt;/RepeatBlock-By&gt;</w:t>
      </w:r>
    </w:p>
    <w:p w14:paraId="70F0660D" w14:textId="77777777" w:rsidR="006250B9" w:rsidRPr="008C13E4" w:rsidRDefault="006250B9" w:rsidP="006250B9">
      <w:pPr>
        <w:pStyle w:val="NormalBold"/>
      </w:pPr>
      <w:r w:rsidRPr="00566B91">
        <w:rPr>
          <w:rStyle w:val="HideTWBExt"/>
          <w:b w:val="0"/>
        </w:rPr>
        <w:t>&lt;DocAmend&gt;</w:t>
      </w:r>
      <w:r w:rsidRPr="008C13E4">
        <w:t>Propuesta de Resolución</w:t>
      </w:r>
      <w:r w:rsidRPr="00566B91">
        <w:rPr>
          <w:rStyle w:val="HideTWBExt"/>
          <w:b w:val="0"/>
        </w:rPr>
        <w:t>&lt;/DocAmend&gt;</w:t>
      </w:r>
    </w:p>
    <w:p w14:paraId="51880053" w14:textId="77777777" w:rsidR="006250B9" w:rsidRPr="008C13E4" w:rsidRDefault="006250B9" w:rsidP="006250B9">
      <w:pPr>
        <w:pStyle w:val="NormalBold"/>
      </w:pPr>
      <w:r w:rsidRPr="00566B91">
        <w:rPr>
          <w:rStyle w:val="HideTWBExt"/>
          <w:b w:val="0"/>
        </w:rPr>
        <w:t>&lt;Article&gt;</w:t>
      </w:r>
      <w:r w:rsidRPr="008C13E4">
        <w:t>Anexo I – punto 8 – párrafo 3</w:t>
      </w:r>
      <w:r w:rsidRPr="00566B9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50B9" w:rsidRPr="008C13E4" w14:paraId="21EED0B4" w14:textId="77777777" w:rsidTr="00C46B21">
        <w:trPr>
          <w:trHeight w:hRule="exact" w:val="240"/>
          <w:jc w:val="center"/>
        </w:trPr>
        <w:tc>
          <w:tcPr>
            <w:tcW w:w="9752" w:type="dxa"/>
            <w:gridSpan w:val="2"/>
            <w:tcBorders>
              <w:top w:val="nil"/>
              <w:left w:val="nil"/>
              <w:bottom w:val="nil"/>
              <w:right w:val="nil"/>
            </w:tcBorders>
          </w:tcPr>
          <w:p w14:paraId="698156E0" w14:textId="77777777" w:rsidR="006250B9" w:rsidRPr="008C13E4" w:rsidRDefault="006250B9" w:rsidP="00C46B21"/>
        </w:tc>
      </w:tr>
      <w:tr w:rsidR="006250B9" w:rsidRPr="008C13E4" w14:paraId="4A779C88" w14:textId="77777777" w:rsidTr="00C46B21">
        <w:trPr>
          <w:trHeight w:val="240"/>
          <w:jc w:val="center"/>
        </w:trPr>
        <w:tc>
          <w:tcPr>
            <w:tcW w:w="4876" w:type="dxa"/>
            <w:tcBorders>
              <w:top w:val="nil"/>
              <w:left w:val="nil"/>
              <w:bottom w:val="nil"/>
              <w:right w:val="nil"/>
            </w:tcBorders>
          </w:tcPr>
          <w:p w14:paraId="61C9507F" w14:textId="77777777" w:rsidR="006250B9" w:rsidRPr="008C13E4" w:rsidRDefault="006250B9" w:rsidP="00C46B21">
            <w:pPr>
              <w:pStyle w:val="AmColumnHeading"/>
            </w:pPr>
            <w:r w:rsidRPr="008C13E4">
              <w:t>Propuesta de Resolución</w:t>
            </w:r>
          </w:p>
        </w:tc>
        <w:tc>
          <w:tcPr>
            <w:tcW w:w="4876" w:type="dxa"/>
            <w:tcBorders>
              <w:top w:val="nil"/>
              <w:left w:val="nil"/>
              <w:bottom w:val="nil"/>
              <w:right w:val="nil"/>
            </w:tcBorders>
          </w:tcPr>
          <w:p w14:paraId="03220071" w14:textId="77777777" w:rsidR="006250B9" w:rsidRPr="008C13E4" w:rsidRDefault="006250B9" w:rsidP="00C46B21">
            <w:pPr>
              <w:pStyle w:val="AmColumnHeading"/>
            </w:pPr>
            <w:r w:rsidRPr="008C13E4">
              <w:t>Enmienda</w:t>
            </w:r>
          </w:p>
        </w:tc>
      </w:tr>
      <w:tr w:rsidR="006250B9" w:rsidRPr="008C13E4" w14:paraId="065B4851" w14:textId="77777777" w:rsidTr="00C46B21">
        <w:trPr>
          <w:jc w:val="center"/>
        </w:trPr>
        <w:tc>
          <w:tcPr>
            <w:tcW w:w="4876" w:type="dxa"/>
            <w:tcBorders>
              <w:top w:val="nil"/>
              <w:left w:val="nil"/>
              <w:bottom w:val="nil"/>
              <w:right w:val="nil"/>
            </w:tcBorders>
          </w:tcPr>
          <w:p w14:paraId="69BCF110" w14:textId="77777777" w:rsidR="006250B9" w:rsidRPr="008C13E4" w:rsidRDefault="006250B9" w:rsidP="00C46B21">
            <w:pPr>
              <w:pStyle w:val="Normal6a"/>
            </w:pPr>
            <w:r w:rsidRPr="008C13E4">
              <w:t xml:space="preserve">Además, los Estados miembros deben crear una sala especializada en sus órganos jurisdiccionales nacionales, ya sea una sala de un tribunal concreto a escala nacional o una sala de un tribunal concreto de cada entidad regional, dependiendo del sistema judicial nacional. Dichas salas han de dedicarse a resolver los litigios de Derecho civil entre empresas relacionados con la forma societaria </w:t>
            </w:r>
            <w:r w:rsidRPr="008C13E4">
              <w:rPr>
                <w:b/>
                <w:i/>
              </w:rPr>
              <w:t>SEEE</w:t>
            </w:r>
            <w:r w:rsidRPr="008C13E4">
              <w:t xml:space="preserve">, los litigios derivados de o relacionados con la adquisición de </w:t>
            </w:r>
            <w:r w:rsidRPr="008C13E4">
              <w:rPr>
                <w:b/>
                <w:i/>
              </w:rPr>
              <w:t>SEEE</w:t>
            </w:r>
            <w:r w:rsidRPr="008C13E4">
              <w:t xml:space="preserve"> o acciones de estas y los litigios entre una </w:t>
            </w:r>
            <w:r w:rsidRPr="008C13E4">
              <w:rPr>
                <w:b/>
                <w:i/>
              </w:rPr>
              <w:t>SEEE</w:t>
            </w:r>
            <w:r w:rsidRPr="008C13E4">
              <w:t xml:space="preserve"> y los miembros de su consejo de administración o de supervisión. Los Estados miembros deben garantizar que los procedimientos ante dichas salas puedan desarrollarse en inglés, siempre que las partes den su consentimiento.</w:t>
            </w:r>
          </w:p>
        </w:tc>
        <w:tc>
          <w:tcPr>
            <w:tcW w:w="4876" w:type="dxa"/>
            <w:tcBorders>
              <w:top w:val="nil"/>
              <w:left w:val="nil"/>
              <w:bottom w:val="nil"/>
              <w:right w:val="nil"/>
            </w:tcBorders>
          </w:tcPr>
          <w:p w14:paraId="1078D3A0" w14:textId="77777777" w:rsidR="006250B9" w:rsidRPr="008C13E4" w:rsidRDefault="006250B9" w:rsidP="00C46B21">
            <w:pPr>
              <w:pStyle w:val="Normal6a"/>
            </w:pPr>
            <w:r w:rsidRPr="008C13E4">
              <w:t xml:space="preserve">Además, los Estados miembros deben crear una sala especializada en sus órganos jurisdiccionales nacionales, ya sea una sala de un tribunal concreto a escala nacional o una sala de un tribunal concreto de cada entidad regional, dependiendo del sistema judicial nacional. Dichas salas han de dedicarse a resolver los litigios de Derecho civil entre empresas relacionados con la forma societaria </w:t>
            </w:r>
            <w:r w:rsidRPr="008C13E4">
              <w:rPr>
                <w:b/>
                <w:i/>
              </w:rPr>
              <w:t>SES</w:t>
            </w:r>
            <w:r w:rsidRPr="008C13E4">
              <w:t xml:space="preserve">, los litigios derivados de o relacionados con la adquisición de </w:t>
            </w:r>
            <w:r w:rsidRPr="008C13E4">
              <w:rPr>
                <w:b/>
                <w:i/>
              </w:rPr>
              <w:t>SES</w:t>
            </w:r>
            <w:r w:rsidRPr="008C13E4">
              <w:t xml:space="preserve"> o acciones de estas y los litigios entre una </w:t>
            </w:r>
            <w:r w:rsidRPr="008C13E4">
              <w:rPr>
                <w:b/>
                <w:i/>
              </w:rPr>
              <w:t>SES</w:t>
            </w:r>
            <w:r w:rsidRPr="008C13E4">
              <w:t xml:space="preserve"> y los miembros de su consejo de administración o de supervisión. Los Estados miembros deben garantizar que los procedimientos ante dichas salas puedan desarrollarse en inglés, siempre que las partes den su consentimiento.</w:t>
            </w:r>
          </w:p>
        </w:tc>
      </w:tr>
    </w:tbl>
    <w:p w14:paraId="76F1FED3" w14:textId="77777777" w:rsidR="006250B9" w:rsidRPr="008C13E4" w:rsidRDefault="006250B9" w:rsidP="006250B9">
      <w:pPr>
        <w:pStyle w:val="AmOrLang"/>
      </w:pPr>
      <w:r w:rsidRPr="008C13E4">
        <w:t xml:space="preserve">Or. </w:t>
      </w:r>
      <w:r w:rsidRPr="00566B91">
        <w:rPr>
          <w:rStyle w:val="HideTWBExt"/>
        </w:rPr>
        <w:t>&lt;Original&gt;</w:t>
      </w:r>
      <w:r w:rsidRPr="00566B91">
        <w:rPr>
          <w:rStyle w:val="HideTWBInt"/>
        </w:rPr>
        <w:t>{EN}</w:t>
      </w:r>
      <w:r w:rsidRPr="008C13E4">
        <w:t>en</w:t>
      </w:r>
      <w:r w:rsidRPr="00566B91">
        <w:rPr>
          <w:rStyle w:val="HideTWBExt"/>
        </w:rPr>
        <w:t>&lt;/Original&gt;</w:t>
      </w:r>
    </w:p>
    <w:p w14:paraId="3CC9D5B8" w14:textId="3320FA6B" w:rsidR="006250B9" w:rsidRPr="008C13E4" w:rsidRDefault="006250B9" w:rsidP="006250B9">
      <w:r w:rsidRPr="00566B91">
        <w:rPr>
          <w:rStyle w:val="HideTWBExt"/>
        </w:rPr>
        <w:t>&lt;/Amend&gt;&lt;/RepeatBlock-Amend&gt;</w:t>
      </w:r>
    </w:p>
    <w:p w14:paraId="7823391A" w14:textId="45CA4F00" w:rsidR="002D6FD9" w:rsidRPr="008C13E4" w:rsidRDefault="002D6FD9" w:rsidP="006250B9"/>
    <w:sectPr w:rsidR="002D6FD9" w:rsidRPr="008C13E4" w:rsidSect="000A3E6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181D4" w14:textId="77777777" w:rsidR="00A17C5A" w:rsidRPr="008C13E4" w:rsidRDefault="00A17C5A">
      <w:r w:rsidRPr="008C13E4">
        <w:separator/>
      </w:r>
    </w:p>
  </w:endnote>
  <w:endnote w:type="continuationSeparator" w:id="0">
    <w:p w14:paraId="1F5AF1D8" w14:textId="77777777" w:rsidR="00A17C5A" w:rsidRPr="008C13E4" w:rsidRDefault="00A17C5A">
      <w:r w:rsidRPr="008C13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DC80F" w14:textId="090899B7" w:rsidR="000A3E63" w:rsidRPr="008C13E4" w:rsidRDefault="000A3E63" w:rsidP="000A3E63">
    <w:pPr>
      <w:pStyle w:val="EPFooter"/>
    </w:pPr>
    <w:r w:rsidRPr="008C13E4">
      <w:t>PE</w:t>
    </w:r>
    <w:r w:rsidRPr="00566B91">
      <w:rPr>
        <w:rStyle w:val="HideTWBExt"/>
      </w:rPr>
      <w:t>&lt;NoPE&gt;</w:t>
    </w:r>
    <w:r w:rsidRPr="008C13E4">
      <w:t>776.972</w:t>
    </w:r>
    <w:r w:rsidRPr="00566B91">
      <w:rPr>
        <w:rStyle w:val="HideTWBExt"/>
      </w:rPr>
      <w:t>&lt;/NoPE&gt;&lt;Version&gt;</w:t>
    </w:r>
    <w:r w:rsidRPr="008C13E4">
      <w:t>v01-00</w:t>
    </w:r>
    <w:r w:rsidRPr="00566B91">
      <w:rPr>
        <w:rStyle w:val="HideTWBExt"/>
      </w:rPr>
      <w:t>&lt;/Version&gt;</w:t>
    </w:r>
    <w:r w:rsidRPr="008C13E4">
      <w:tab/>
    </w:r>
    <w:r w:rsidRPr="008C13E4">
      <w:fldChar w:fldCharType="begin"/>
    </w:r>
    <w:r w:rsidRPr="008C13E4">
      <w:instrText xml:space="preserve"> PAGE  \* MERGEFORMAT </w:instrText>
    </w:r>
    <w:r w:rsidRPr="008C13E4">
      <w:fldChar w:fldCharType="separate"/>
    </w:r>
    <w:r w:rsidRPr="008C13E4">
      <w:rPr>
        <w:noProof/>
      </w:rPr>
      <w:t>6</w:t>
    </w:r>
    <w:r w:rsidRPr="008C13E4">
      <w:fldChar w:fldCharType="end"/>
    </w:r>
    <w:r w:rsidRPr="008C13E4">
      <w:t>/</w:t>
    </w:r>
    <w:fldSimple w:instr=" NUMPAGES  \* MERGEFORMAT ">
      <w:r w:rsidRPr="008C13E4">
        <w:rPr>
          <w:noProof/>
        </w:rPr>
        <w:t>172</w:t>
      </w:r>
    </w:fldSimple>
    <w:r w:rsidRPr="008C13E4">
      <w:tab/>
    </w:r>
    <w:r w:rsidRPr="00566B91">
      <w:rPr>
        <w:rStyle w:val="HideTWBExt"/>
      </w:rPr>
      <w:t>&lt;PathFdR&gt;</w:t>
    </w:r>
    <w:r w:rsidR="008C13E4" w:rsidRPr="008C13E4">
      <w:t>AM\1327577ES.docx</w:t>
    </w:r>
    <w:r w:rsidRPr="00566B91">
      <w:rPr>
        <w:rStyle w:val="HideTWBExt"/>
      </w:rPr>
      <w:t>&lt;/PathFdR&gt;</w:t>
    </w:r>
  </w:p>
  <w:p w14:paraId="2E25797D" w14:textId="2AF3D807" w:rsidR="002D6FD9" w:rsidRPr="008C13E4" w:rsidRDefault="000A3E63" w:rsidP="000A3E63">
    <w:pPr>
      <w:pStyle w:val="EPFooter2"/>
    </w:pPr>
    <w:r w:rsidRPr="008C13E4">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1A405" w14:textId="0303047A" w:rsidR="000A3E63" w:rsidRPr="008C13E4" w:rsidRDefault="000A3E63" w:rsidP="000A3E63">
    <w:pPr>
      <w:pStyle w:val="EPFooter"/>
    </w:pPr>
    <w:r w:rsidRPr="00566B91">
      <w:rPr>
        <w:rStyle w:val="HideTWBExt"/>
      </w:rPr>
      <w:t>&lt;PathFdR&gt;</w:t>
    </w:r>
    <w:r w:rsidR="008C13E4" w:rsidRPr="008C13E4">
      <w:t>AM\1327577ES.docx</w:t>
    </w:r>
    <w:r w:rsidRPr="00566B91">
      <w:rPr>
        <w:rStyle w:val="HideTWBExt"/>
      </w:rPr>
      <w:t>&lt;/PathFdR&gt;</w:t>
    </w:r>
    <w:r w:rsidRPr="008C13E4">
      <w:tab/>
    </w:r>
    <w:r w:rsidRPr="008C13E4">
      <w:fldChar w:fldCharType="begin"/>
    </w:r>
    <w:r w:rsidRPr="008C13E4">
      <w:instrText xml:space="preserve"> PAGE  \* MERGEFORMAT </w:instrText>
    </w:r>
    <w:r w:rsidRPr="008C13E4">
      <w:fldChar w:fldCharType="separate"/>
    </w:r>
    <w:r w:rsidRPr="008C13E4">
      <w:rPr>
        <w:noProof/>
      </w:rPr>
      <w:t>7</w:t>
    </w:r>
    <w:r w:rsidRPr="008C13E4">
      <w:fldChar w:fldCharType="end"/>
    </w:r>
    <w:r w:rsidRPr="008C13E4">
      <w:t>/</w:t>
    </w:r>
    <w:fldSimple w:instr=" NUMPAGES  \* MERGEFORMAT ">
      <w:r w:rsidRPr="008C13E4">
        <w:rPr>
          <w:noProof/>
        </w:rPr>
        <w:t>172</w:t>
      </w:r>
    </w:fldSimple>
    <w:r w:rsidRPr="008C13E4">
      <w:tab/>
      <w:t>PE</w:t>
    </w:r>
    <w:r w:rsidRPr="00566B91">
      <w:rPr>
        <w:rStyle w:val="HideTWBExt"/>
      </w:rPr>
      <w:t>&lt;NoPE&gt;</w:t>
    </w:r>
    <w:r w:rsidRPr="008C13E4">
      <w:t>776.972</w:t>
    </w:r>
    <w:r w:rsidRPr="00566B91">
      <w:rPr>
        <w:rStyle w:val="HideTWBExt"/>
      </w:rPr>
      <w:t>&lt;/NoPE&gt;&lt;Version&gt;</w:t>
    </w:r>
    <w:r w:rsidRPr="008C13E4">
      <w:t>v01-00</w:t>
    </w:r>
    <w:r w:rsidRPr="00566B91">
      <w:rPr>
        <w:rStyle w:val="HideTWBExt"/>
      </w:rPr>
      <w:t>&lt;/Version&gt;</w:t>
    </w:r>
  </w:p>
  <w:p w14:paraId="250E3520" w14:textId="4665E219" w:rsidR="002D6FD9" w:rsidRPr="008C13E4" w:rsidRDefault="000A3E63" w:rsidP="000A3E63">
    <w:pPr>
      <w:pStyle w:val="EPFooter2"/>
    </w:pPr>
    <w:r w:rsidRPr="008C13E4">
      <w:tab/>
    </w:r>
    <w:r w:rsidRPr="008C13E4">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BB894" w14:textId="20968715" w:rsidR="000A3E63" w:rsidRPr="008C13E4" w:rsidRDefault="000A3E63" w:rsidP="000A3E63">
    <w:pPr>
      <w:pStyle w:val="EPFooter"/>
    </w:pPr>
    <w:r w:rsidRPr="00566B91">
      <w:rPr>
        <w:rStyle w:val="HideTWBExt"/>
      </w:rPr>
      <w:t>&lt;PathFdR&gt;</w:t>
    </w:r>
    <w:r w:rsidR="008C13E4" w:rsidRPr="008C13E4">
      <w:t>AM\1327577ES.docx</w:t>
    </w:r>
    <w:r w:rsidRPr="00566B91">
      <w:rPr>
        <w:rStyle w:val="HideTWBExt"/>
      </w:rPr>
      <w:t>&lt;/PathFdR&gt;</w:t>
    </w:r>
    <w:r w:rsidRPr="008C13E4">
      <w:tab/>
    </w:r>
    <w:r w:rsidRPr="008C13E4">
      <w:tab/>
      <w:t>PE</w:t>
    </w:r>
    <w:r w:rsidRPr="00566B91">
      <w:rPr>
        <w:rStyle w:val="HideTWBExt"/>
      </w:rPr>
      <w:t>&lt;NoPE&gt;</w:t>
    </w:r>
    <w:r w:rsidRPr="008C13E4">
      <w:t>776.972</w:t>
    </w:r>
    <w:r w:rsidRPr="00566B91">
      <w:rPr>
        <w:rStyle w:val="HideTWBExt"/>
      </w:rPr>
      <w:t>&lt;/NoPE&gt;&lt;Version&gt;</w:t>
    </w:r>
    <w:r w:rsidRPr="008C13E4">
      <w:t>v01-00</w:t>
    </w:r>
    <w:r w:rsidRPr="00566B91">
      <w:rPr>
        <w:rStyle w:val="HideTWBExt"/>
      </w:rPr>
      <w:t>&lt;/Version&gt;</w:t>
    </w:r>
  </w:p>
  <w:p w14:paraId="109039AF" w14:textId="26465E2F" w:rsidR="002D6FD9" w:rsidRPr="008C13E4" w:rsidRDefault="000A3E63" w:rsidP="000A3E63">
    <w:pPr>
      <w:pStyle w:val="EPFooter2"/>
    </w:pPr>
    <w:r w:rsidRPr="008C13E4">
      <w:t>ES</w:t>
    </w:r>
    <w:r w:rsidRPr="008C13E4">
      <w:tab/>
    </w:r>
    <w:r w:rsidRPr="008C13E4">
      <w:rPr>
        <w:b w:val="0"/>
        <w:i/>
        <w:color w:val="C0C0C0"/>
        <w:sz w:val="22"/>
      </w:rPr>
      <w:t>Unida en la diversidad</w:t>
    </w:r>
    <w:r w:rsidRPr="008C13E4">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67220" w14:textId="77777777" w:rsidR="00A17C5A" w:rsidRPr="008C13E4" w:rsidRDefault="00A17C5A">
      <w:r w:rsidRPr="008C13E4">
        <w:separator/>
      </w:r>
    </w:p>
  </w:footnote>
  <w:footnote w:type="continuationSeparator" w:id="0">
    <w:p w14:paraId="675A064D" w14:textId="77777777" w:rsidR="00A17C5A" w:rsidRPr="008C13E4" w:rsidRDefault="00A17C5A">
      <w:r w:rsidRPr="008C13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B8695" w14:textId="77777777" w:rsidR="00566B91" w:rsidRDefault="00566B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D20F5" w14:textId="77777777" w:rsidR="00566B91" w:rsidRDefault="00566B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027D" w14:textId="77777777" w:rsidR="00566B91" w:rsidRDefault="00566B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7"/>
    <w:docVar w:name="TXTLANGUE" w:val="ES"/>
    <w:docVar w:name="TXTLANGUEMIN" w:val="es"/>
    <w:docVar w:name="TXTNRPE" w:val="776.972"/>
    <w:docVar w:name="TXTPEorAP" w:val="PE"/>
    <w:docVar w:name="TXTROUTE" w:val="AM\1327577ES.docx"/>
    <w:docVar w:name="TXTVERSION" w:val="01-00"/>
  </w:docVars>
  <w:rsids>
    <w:rsidRoot w:val="00A77B3E"/>
    <w:rsid w:val="000A3E63"/>
    <w:rsid w:val="00212A61"/>
    <w:rsid w:val="002D6FD9"/>
    <w:rsid w:val="00566B91"/>
    <w:rsid w:val="006250B9"/>
    <w:rsid w:val="00660FEA"/>
    <w:rsid w:val="0076422F"/>
    <w:rsid w:val="008C13E4"/>
    <w:rsid w:val="00A17C5A"/>
    <w:rsid w:val="00A738E3"/>
    <w:rsid w:val="00A77B3E"/>
    <w:rsid w:val="00AF5A23"/>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281AFE3"/>
  <w15:docId w15:val="{3DCF2A1A-7DD5-44E4-8393-C29F74627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A738E3"/>
    <w:pPr>
      <w:tabs>
        <w:tab w:val="center" w:pos="4153"/>
        <w:tab w:val="right" w:pos="8306"/>
      </w:tabs>
    </w:pPr>
  </w:style>
  <w:style w:type="character" w:customStyle="1" w:styleId="HeaderChar">
    <w:name w:val="Header Char"/>
    <w:basedOn w:val="DefaultParagraphFont"/>
    <w:link w:val="Header"/>
    <w:rsid w:val="00A738E3"/>
    <w:rPr>
      <w:sz w:val="24"/>
      <w:szCs w:val="24"/>
    </w:rPr>
  </w:style>
  <w:style w:type="paragraph" w:styleId="Footer">
    <w:name w:val="footer"/>
    <w:basedOn w:val="Normal"/>
    <w:link w:val="FooterChar"/>
    <w:rsid w:val="006250B9"/>
    <w:pPr>
      <w:tabs>
        <w:tab w:val="center" w:pos="4153"/>
        <w:tab w:val="right" w:pos="8306"/>
      </w:tabs>
    </w:pPr>
  </w:style>
  <w:style w:type="character" w:customStyle="1" w:styleId="FooterChar">
    <w:name w:val="Footer Char"/>
    <w:basedOn w:val="DefaultParagraphFont"/>
    <w:link w:val="Footer"/>
    <w:rsid w:val="006250B9"/>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172</Pages>
  <Words>38231</Words>
  <Characters>206673</Characters>
  <Application>Microsoft Office Word</Application>
  <DocSecurity>0</DocSecurity>
  <Lines>9058</Lines>
  <Paragraphs>3093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2025-09-24T08:06:00Z</dcterms:created>
  <dcterms:modified xsi:type="dcterms:W3CDTF">2025-09-24T08:06:00Z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1327577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237854</vt:lpwstr>
  </property>
  <property fmtid="{D5CDD505-2E9C-101B-9397-08002B2CF9AE}" pid="7" name="dmxml.render.traceId">
    <vt:lpwstr>68c3dbc38e21b918761d7a3219332483</vt:lpwstr>
  </property>
  <property fmtid="{D5CDD505-2E9C-101B-9397-08002B2CF9AE}" pid="8" name="FooterPath">
    <vt:lpwstr>AM\1327577ES.docx</vt:lpwstr>
  </property>
  <property fmtid="{D5CDD505-2E9C-101B-9397-08002B2CF9AE}" pid="9" name="PE Number">
    <vt:lpwstr>776.972</vt:lpwstr>
  </property>
  <property fmtid="{D5CDD505-2E9C-101B-9397-08002B2CF9AE}" pid="10" name="UID">
    <vt:lpwstr>eu.europa.europarl-DIN1-2025-0000165770_02.00-xm-01.00_text-xml</vt:lpwstr>
  </property>
  <property fmtid="{D5CDD505-2E9C-101B-9397-08002B2CF9AE}" pid="11" name="LastEdited with">
    <vt:lpwstr>10.1.2 Build [20250817]</vt:lpwstr>
  </property>
  <property fmtid="{D5CDD505-2E9C-101B-9397-08002B2CF9AE}" pid="12" name="Bookout">
    <vt:lpwstr>OK - 2025/09/24 10:06</vt:lpwstr>
  </property>
</Properties>
</file>