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DB4ABF" w:rsidRPr="00E36B23">
        <w:trPr>
          <w:trHeight w:hRule="exact" w:val="1417"/>
          <w:jc w:val="center"/>
        </w:trPr>
        <w:tc>
          <w:tcPr>
            <w:tcW w:w="6804" w:type="dxa"/>
            <w:vAlign w:val="center"/>
          </w:tcPr>
          <w:p w:rsidR="00A77B3E" w:rsidRPr="00E36B23" w:rsidRDefault="000918F4">
            <w:pPr>
              <w:pStyle w:val="EPName"/>
            </w:pPr>
            <w:bookmarkStart w:id="0" w:name="_GoBack"/>
            <w:bookmarkEnd w:id="0"/>
            <w:r w:rsidRPr="00E36B23">
              <w:t>Parlement européen</w:t>
            </w:r>
          </w:p>
          <w:p w:rsidR="00DB4ABF" w:rsidRPr="00E36B23" w:rsidRDefault="000918F4">
            <w:pPr>
              <w:pStyle w:val="EPTerm"/>
            </w:pPr>
            <w:r w:rsidRPr="00E36B23">
              <w:t>2014-2019</w:t>
            </w:r>
          </w:p>
        </w:tc>
        <w:tc>
          <w:tcPr>
            <w:tcW w:w="2268" w:type="dxa"/>
          </w:tcPr>
          <w:p w:rsidR="00DB4ABF" w:rsidRPr="00E36B23" w:rsidRDefault="000918F4">
            <w:pPr>
              <w:pStyle w:val="EPLogo"/>
            </w:pPr>
            <w:r w:rsidRPr="00E36B2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1.05pt">
                  <v:imagedata r:id="rId6" o:title=""/>
                </v:shape>
              </w:pict>
            </w:r>
          </w:p>
        </w:tc>
      </w:tr>
    </w:tbl>
    <w:p w:rsidR="00A77B3E" w:rsidRPr="00E36B23" w:rsidRDefault="000918F4">
      <w:pPr>
        <w:pStyle w:val="LineTop"/>
      </w:pPr>
    </w:p>
    <w:p w:rsidR="00DB4ABF" w:rsidRPr="00E36B23" w:rsidRDefault="000918F4">
      <w:pPr>
        <w:pStyle w:val="ZCommittee"/>
      </w:pPr>
      <w:r w:rsidRPr="00E36B23">
        <w:rPr>
          <w:rStyle w:val="HideTWBExt"/>
        </w:rPr>
        <w:t>&lt;Commission&gt;</w:t>
      </w:r>
      <w:r w:rsidRPr="00E36B23">
        <w:rPr>
          <w:rStyle w:val="HideTWBInt"/>
        </w:rPr>
        <w:t>{LIBE}</w:t>
      </w:r>
      <w:r w:rsidRPr="00E36B23">
        <w:t>Commission des libertés civiles, de la justice et des affaires intérieures</w:t>
      </w:r>
      <w:r w:rsidRPr="00E36B23">
        <w:rPr>
          <w:rStyle w:val="HideTWBExt"/>
        </w:rPr>
        <w:t>&lt;/Commission&gt;</w:t>
      </w:r>
    </w:p>
    <w:p w:rsidR="00DB4ABF" w:rsidRPr="00E36B23" w:rsidRDefault="00DB4ABF">
      <w:pPr>
        <w:pStyle w:val="LineBottom"/>
      </w:pPr>
    </w:p>
    <w:p w:rsidR="00DB4ABF" w:rsidRPr="00E36B23" w:rsidRDefault="000918F4">
      <w:pPr>
        <w:pStyle w:val="RefProc"/>
      </w:pPr>
      <w:r w:rsidRPr="00E36B23">
        <w:rPr>
          <w:rStyle w:val="HideTWBExt"/>
        </w:rPr>
        <w:t>&lt;RefProc&gt;</w:t>
      </w:r>
      <w:r w:rsidRPr="00E36B23">
        <w:t>2016/0132</w:t>
      </w:r>
      <w:r w:rsidRPr="00E36B23">
        <w:rPr>
          <w:rStyle w:val="HideTWBExt"/>
        </w:rPr>
        <w:t>&lt;/RefProc&gt;&lt;RefTypeProc&gt;</w:t>
      </w:r>
      <w:r w:rsidRPr="00E36B23">
        <w:t>(COD)</w:t>
      </w:r>
      <w:r w:rsidRPr="00E36B23">
        <w:rPr>
          <w:rStyle w:val="HideTWBExt"/>
        </w:rPr>
        <w:t>&lt;/RefTypeProc&gt;</w:t>
      </w:r>
    </w:p>
    <w:p w:rsidR="00DB4ABF" w:rsidRPr="00E36B23" w:rsidRDefault="000918F4">
      <w:pPr>
        <w:pStyle w:val="ZDate"/>
      </w:pPr>
      <w:r w:rsidRPr="00E36B23">
        <w:rPr>
          <w:rStyle w:val="HideTWBExt"/>
        </w:rPr>
        <w:t>&lt;Date&gt;</w:t>
      </w:r>
      <w:r w:rsidRPr="00E36B23">
        <w:rPr>
          <w:rStyle w:val="HideTWBInt"/>
        </w:rPr>
        <w:t>{03/03/2017}</w:t>
      </w:r>
      <w:r w:rsidRPr="00E36B23">
        <w:t>3.3.2017</w:t>
      </w:r>
      <w:r w:rsidRPr="00E36B23">
        <w:rPr>
          <w:rStyle w:val="HideTWBExt"/>
        </w:rPr>
        <w:t>&lt;/Date&gt;</w:t>
      </w:r>
    </w:p>
    <w:p w:rsidR="00DB4ABF" w:rsidRPr="00E36B23" w:rsidRDefault="000918F4">
      <w:pPr>
        <w:pStyle w:val="TypeDocAM"/>
      </w:pPr>
      <w:r w:rsidRPr="00E36B23">
        <w:rPr>
          <w:rStyle w:val="HideTWBExt"/>
        </w:rPr>
        <w:t>&lt;TypeAM&gt;</w:t>
      </w:r>
      <w:r w:rsidRPr="00E36B23">
        <w:t>AMENDEMENTS</w:t>
      </w:r>
      <w:r w:rsidRPr="00E36B23">
        <w:rPr>
          <w:rStyle w:val="HideTWBExt"/>
        </w:rPr>
        <w:t>&lt;</w:t>
      </w:r>
      <w:r w:rsidRPr="00E36B23">
        <w:rPr>
          <w:rStyle w:val="HideTWBExt"/>
        </w:rPr>
        <w:t>/TypeAM&gt;</w:t>
      </w:r>
    </w:p>
    <w:p w:rsidR="00DB4ABF" w:rsidRPr="00E36B23" w:rsidRDefault="000918F4">
      <w:pPr>
        <w:pStyle w:val="NRAMS"/>
        <w:rPr>
          <w:lang w:val="fr-FR"/>
        </w:rPr>
      </w:pPr>
      <w:r w:rsidRPr="00E36B23">
        <w:rPr>
          <w:rStyle w:val="HideTWBExt"/>
          <w:lang w:val="fr-FR"/>
        </w:rPr>
        <w:t>&lt;RangeAM&gt;</w:t>
      </w:r>
      <w:r w:rsidRPr="00E36B23">
        <w:rPr>
          <w:lang w:val="fr-FR"/>
        </w:rPr>
        <w:t>61 - 271</w:t>
      </w:r>
      <w:r w:rsidRPr="00E36B23">
        <w:rPr>
          <w:rStyle w:val="HideTWBExt"/>
          <w:lang w:val="fr-FR"/>
        </w:rPr>
        <w:t>&lt;/RangeAM&gt;</w:t>
      </w:r>
    </w:p>
    <w:p w:rsidR="00DB4ABF" w:rsidRPr="00E36B23" w:rsidRDefault="000918F4">
      <w:pPr>
        <w:pStyle w:val="CoverBold"/>
        <w:rPr>
          <w:lang w:val="fr-FR"/>
        </w:rPr>
      </w:pPr>
      <w:r w:rsidRPr="00E36B23">
        <w:rPr>
          <w:rStyle w:val="HideTWBExt"/>
          <w:lang w:val="fr-FR"/>
        </w:rPr>
        <w:t>&lt;TitreType&gt;</w:t>
      </w:r>
      <w:r w:rsidRPr="00E36B23">
        <w:rPr>
          <w:lang w:val="fr-FR"/>
        </w:rPr>
        <w:t>Projet de rapport</w:t>
      </w:r>
      <w:r w:rsidRPr="00E36B23">
        <w:rPr>
          <w:rStyle w:val="HideTWBExt"/>
          <w:lang w:val="fr-FR"/>
        </w:rPr>
        <w:t>&lt;/TitreType&gt;</w:t>
      </w:r>
    </w:p>
    <w:p w:rsidR="00DB4ABF" w:rsidRPr="00E36B23" w:rsidRDefault="000918F4">
      <w:pPr>
        <w:pStyle w:val="CoverBold"/>
        <w:rPr>
          <w:lang w:val="fr-FR"/>
        </w:rPr>
      </w:pPr>
      <w:r w:rsidRPr="00E36B23">
        <w:rPr>
          <w:rStyle w:val="HideTWBExt"/>
          <w:lang w:val="fr-FR"/>
        </w:rPr>
        <w:t>&lt;Rapporteur&gt;</w:t>
      </w:r>
      <w:r w:rsidRPr="00E36B23">
        <w:rPr>
          <w:lang w:val="fr-FR"/>
        </w:rPr>
        <w:t>Monica Macovei</w:t>
      </w:r>
      <w:r w:rsidRPr="00E36B23">
        <w:rPr>
          <w:rStyle w:val="HideTWBExt"/>
          <w:lang w:val="fr-FR"/>
        </w:rPr>
        <w:t>&lt;/Rapporteur&gt;</w:t>
      </w:r>
    </w:p>
    <w:p w:rsidR="00DB4ABF" w:rsidRPr="00E36B23" w:rsidRDefault="000918F4">
      <w:pPr>
        <w:pStyle w:val="Cover24"/>
        <w:rPr>
          <w:lang w:val="fr-FR"/>
        </w:rPr>
      </w:pPr>
      <w:r w:rsidRPr="00E36B23">
        <w:rPr>
          <w:lang w:val="fr-FR"/>
        </w:rPr>
        <w:t>(PE597.620v02-00)</w:t>
      </w:r>
    </w:p>
    <w:p w:rsidR="00DB4ABF" w:rsidRPr="00E36B23" w:rsidRDefault="000918F4">
      <w:pPr>
        <w:pStyle w:val="Cover24"/>
        <w:rPr>
          <w:lang w:val="fr-FR"/>
        </w:rPr>
      </w:pPr>
      <w:r w:rsidRPr="00E36B23">
        <w:rPr>
          <w:rStyle w:val="HideTWBExt"/>
          <w:lang w:val="fr-FR"/>
        </w:rPr>
        <w:t>&lt;Titre&gt;</w:t>
      </w:r>
      <w:r w:rsidRPr="00E36B23">
        <w:rPr>
          <w:lang w:val="fr-FR"/>
        </w:rPr>
        <w:t>Création d</w:t>
      </w:r>
      <w:r>
        <w:rPr>
          <w:lang w:val="fr-FR"/>
        </w:rPr>
        <w:t>’</w:t>
      </w:r>
      <w:r w:rsidRPr="00E36B23">
        <w:rPr>
          <w:lang w:val="fr-FR"/>
        </w:rPr>
        <w:t>Eurodac pour la comparaison des empreintes digitales aux fins de l</w:t>
      </w:r>
      <w:r>
        <w:rPr>
          <w:lang w:val="fr-FR"/>
        </w:rPr>
        <w:t>’</w:t>
      </w:r>
      <w:r w:rsidRPr="00E36B23">
        <w:rPr>
          <w:lang w:val="fr-FR"/>
        </w:rPr>
        <w:t>application efficace du règlement (</w:t>
      </w:r>
      <w:r w:rsidRPr="00E36B23">
        <w:rPr>
          <w:lang w:val="fr-FR"/>
        </w:rPr>
        <w:t>UE) n° 604/2013 et de l</w:t>
      </w:r>
      <w:r>
        <w:rPr>
          <w:lang w:val="fr-FR"/>
        </w:rPr>
        <w:t>’</w:t>
      </w:r>
      <w:r w:rsidRPr="00E36B23">
        <w:rPr>
          <w:lang w:val="fr-FR"/>
        </w:rPr>
        <w:t>identification des ressortissants de pays tiers ou apatrides en séjour irrégulier; demandes de comparaison avec les données d</w:t>
      </w:r>
      <w:r>
        <w:rPr>
          <w:lang w:val="fr-FR"/>
        </w:rPr>
        <w:t>’</w:t>
      </w:r>
      <w:r w:rsidRPr="00E36B23">
        <w:rPr>
          <w:lang w:val="fr-FR"/>
        </w:rPr>
        <w:t>Eurodac présentées par les autorités répressives des États membres et Europol à des fins répressives (refo</w:t>
      </w:r>
      <w:r w:rsidRPr="00E36B23">
        <w:rPr>
          <w:lang w:val="fr-FR"/>
        </w:rPr>
        <w:t>nte)</w:t>
      </w:r>
      <w:r w:rsidRPr="00E36B23">
        <w:rPr>
          <w:rStyle w:val="HideTWBExt"/>
          <w:lang w:val="fr-FR"/>
        </w:rPr>
        <w:t>&lt;/Titre&gt;</w:t>
      </w:r>
    </w:p>
    <w:p w:rsidR="00DB4ABF" w:rsidRPr="00E36B23" w:rsidRDefault="000918F4">
      <w:pPr>
        <w:pStyle w:val="CoverNormal"/>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Cover24"/>
        <w:rPr>
          <w:lang w:val="fr-FR"/>
        </w:rPr>
      </w:pPr>
      <w:r w:rsidRPr="00E36B23">
        <w:rPr>
          <w:rStyle w:val="HideTWBExt"/>
          <w:lang w:val="fr-FR"/>
        </w:rPr>
        <w:t>&lt;DocRef&gt;</w:t>
      </w:r>
      <w:r w:rsidRPr="00E36B23">
        <w:rPr>
          <w:lang w:val="fr-FR"/>
        </w:rPr>
        <w:t>(COM(2016)0272 – C8-0179/2016 – 2016/0132(COD))</w:t>
      </w:r>
      <w:r w:rsidRPr="00E36B23">
        <w:rPr>
          <w:rStyle w:val="HideTWBExt"/>
          <w:lang w:val="fr-FR"/>
        </w:rPr>
        <w:t>&lt;/DocRef&gt;</w:t>
      </w:r>
    </w:p>
    <w:p w:rsidR="00DB4ABF" w:rsidRPr="00E36B23" w:rsidRDefault="000918F4">
      <w:r w:rsidRPr="00E36B23">
        <w:br w:type="page"/>
      </w:r>
      <w:r w:rsidRPr="00E36B23">
        <w:lastRenderedPageBreak/>
        <w:t>AM_Com_LegReport</w:t>
      </w:r>
    </w:p>
    <w:p w:rsidR="00DB4ABF" w:rsidRPr="00E36B23" w:rsidRDefault="000918F4">
      <w:pPr>
        <w:pStyle w:val="AMNumberTabs"/>
      </w:pPr>
      <w:r w:rsidRPr="00E36B23">
        <w:br w:type="page"/>
      </w:r>
      <w:r w:rsidRPr="00E36B23">
        <w:rPr>
          <w:rStyle w:val="HideTWBExt"/>
        </w:rPr>
        <w:lastRenderedPageBreak/>
        <w:t>&lt;RepeatBlock-Amend&gt;&lt;Amend&gt;</w:t>
      </w:r>
      <w:r w:rsidRPr="00E36B23">
        <w:t xml:space="preserve">Amendement </w:t>
      </w:r>
      <w:r w:rsidRPr="00E36B23">
        <w:tab/>
      </w:r>
      <w:r w:rsidRPr="00E36B23">
        <w:tab/>
      </w:r>
      <w:r w:rsidRPr="00E36B23">
        <w:rPr>
          <w:rStyle w:val="HideTWBExt"/>
        </w:rPr>
        <w:t>&lt;NumAm&gt;</w:t>
      </w:r>
      <w:r w:rsidRPr="00E36B23">
        <w:t>61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Gérard Deprez, Louis Michel, </w:t>
      </w:r>
      <w:r w:rsidRPr="00E36B23">
        <w:t>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Visa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vu le traité sur le fonctionnement de l</w:t>
            </w:r>
            <w:r>
              <w:t>’</w:t>
            </w:r>
            <w:r w:rsidRPr="00E36B23">
              <w:t>Union européenne, et notamment son article 78, paragraphe 2</w:t>
            </w:r>
            <w:r w:rsidRPr="00E36B23">
              <w:t>, point e), son article 79, paragraphe 2, point c), son article 87, paragraphe 2, point a), et son article 88, paragraphe 2, point a),</w:t>
            </w:r>
          </w:p>
        </w:tc>
        <w:tc>
          <w:tcPr>
            <w:tcW w:w="4876" w:type="dxa"/>
          </w:tcPr>
          <w:p w:rsidR="00DB4ABF" w:rsidRPr="00E36B23" w:rsidRDefault="000918F4">
            <w:pPr>
              <w:pStyle w:val="Normal6"/>
            </w:pPr>
            <w:r w:rsidRPr="00E36B23">
              <w:t>vu le traité sur le fonctionnement de l</w:t>
            </w:r>
            <w:r>
              <w:t>’</w:t>
            </w:r>
            <w:r w:rsidRPr="00E36B23">
              <w:t>Union européenne, et notamment son article 78, paragraphe 2, point</w:t>
            </w:r>
            <w:r w:rsidRPr="00E36B23">
              <w:rPr>
                <w:b/>
                <w:i/>
              </w:rPr>
              <w:t xml:space="preserve"> d) et</w:t>
            </w:r>
            <w:r w:rsidRPr="00E36B23">
              <w:t xml:space="preserve"> e), son article 79, paragraphe 2, point c), son article 87, paragraphe 2, point a), et son article 88, paragraphe 2, point a),</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Il s</w:t>
      </w:r>
      <w:r>
        <w:rPr>
          <w:lang w:val="fr-FR"/>
        </w:rPr>
        <w:t>’</w:t>
      </w:r>
      <w:r w:rsidRPr="00E36B23">
        <w:rPr>
          <w:lang w:val="fr-FR"/>
        </w:rPr>
        <w:t xml:space="preserve">agit de la base juridique pertinente de la </w:t>
      </w:r>
      <w:r w:rsidRPr="00E36B23">
        <w:rPr>
          <w:lang w:val="fr-FR"/>
        </w:rPr>
        <w:t>proposition de règlement établissant un cadre l</w:t>
      </w:r>
      <w:r>
        <w:rPr>
          <w:lang w:val="fr-FR"/>
        </w:rPr>
        <w:t>’</w:t>
      </w:r>
      <w:r w:rsidRPr="00E36B23">
        <w:rPr>
          <w:lang w:val="fr-FR"/>
        </w:rPr>
        <w:t>Union pour la réinstallation. Cet ajout est nécessaire car l</w:t>
      </w:r>
      <w:r>
        <w:rPr>
          <w:lang w:val="fr-FR"/>
        </w:rPr>
        <w:t>’</w:t>
      </w:r>
      <w:r w:rsidRPr="00E36B23">
        <w:rPr>
          <w:lang w:val="fr-FR"/>
        </w:rPr>
        <w:t>on propose d</w:t>
      </w:r>
      <w:r>
        <w:rPr>
          <w:lang w:val="fr-FR"/>
        </w:rPr>
        <w:t>’</w:t>
      </w:r>
      <w:r w:rsidRPr="00E36B23">
        <w:rPr>
          <w:lang w:val="fr-FR"/>
        </w:rPr>
        <w:t>ajouter au champ d</w:t>
      </w:r>
      <w:r>
        <w:rPr>
          <w:lang w:val="fr-FR"/>
        </w:rPr>
        <w:t>’</w:t>
      </w:r>
      <w:r w:rsidRPr="00E36B23">
        <w:rPr>
          <w:lang w:val="fr-FR"/>
        </w:rPr>
        <w:t>application du règlement Eurodac les personnes pour lesquelles les États membres envisagent d</w:t>
      </w:r>
      <w:r>
        <w:rPr>
          <w:lang w:val="fr-FR"/>
        </w:rPr>
        <w:t>’</w:t>
      </w:r>
      <w:r w:rsidRPr="00E36B23">
        <w:rPr>
          <w:lang w:val="fr-FR"/>
        </w:rPr>
        <w:t>exécuter une réinstal</w:t>
      </w:r>
      <w:r w:rsidRPr="00E36B23">
        <w:rPr>
          <w:lang w:val="fr-FR"/>
        </w:rPr>
        <w:t>lation conformément à l</w:t>
      </w:r>
      <w:r>
        <w:rPr>
          <w:lang w:val="fr-FR"/>
        </w:rPr>
        <w:t>’</w:t>
      </w:r>
      <w:r w:rsidRPr="00E36B23">
        <w:rPr>
          <w:lang w:val="fr-FR"/>
        </w:rPr>
        <w:t>article 10 paragraphe 2 de la proposition de règlement établissant un cadre de l</w:t>
      </w:r>
      <w:r>
        <w:rPr>
          <w:lang w:val="fr-FR"/>
        </w:rPr>
        <w:t>’</w:t>
      </w:r>
      <w:r w:rsidRPr="00E36B23">
        <w:rPr>
          <w:lang w:val="fr-FR"/>
        </w:rPr>
        <w:t>Union pour la réinstallation.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Nadine Morano</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w:t>
      </w:r>
      <w:r w:rsidRPr="00E36B23">
        <w:rPr>
          <w:rStyle w:val="HideTWBExt"/>
        </w:rPr>
        <w:t>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Une politique commune dans le domaine de l</w:t>
            </w:r>
            <w:r>
              <w:t>’</w:t>
            </w:r>
            <w:r w:rsidRPr="00E36B23">
              <w:t>asile, comprenant un régime d</w:t>
            </w:r>
            <w:r>
              <w:t>’</w:t>
            </w:r>
            <w:r w:rsidRPr="00E36B23">
              <w:t>asile européen commun, est un élément constitutif de l</w:t>
            </w:r>
            <w:r>
              <w:t>’</w:t>
            </w:r>
            <w:r w:rsidRPr="00E36B23">
              <w:t>object</w:t>
            </w:r>
            <w:r w:rsidRPr="00E36B23">
              <w:t>if de l</w:t>
            </w:r>
            <w:r>
              <w:t>’</w:t>
            </w:r>
            <w:r w:rsidRPr="00E36B23">
              <w:t xml:space="preserve">Union européenne visant à mettre en place progressivement un espace de liberté, de sécurité et de justice ouvert à ceux qui, </w:t>
            </w:r>
            <w:r w:rsidRPr="00E36B23">
              <w:rPr>
                <w:b/>
                <w:i/>
              </w:rPr>
              <w:t>poussés par les circonstances, recherchent</w:t>
            </w:r>
            <w:r w:rsidRPr="00E36B23">
              <w:t xml:space="preserve"> une protection internationale dans l</w:t>
            </w:r>
            <w:r>
              <w:t>’</w:t>
            </w:r>
            <w:r w:rsidRPr="00E36B23">
              <w:t>Union.</w:t>
            </w:r>
          </w:p>
        </w:tc>
        <w:tc>
          <w:tcPr>
            <w:tcW w:w="4876" w:type="dxa"/>
          </w:tcPr>
          <w:p w:rsidR="00DB4ABF" w:rsidRPr="00E36B23" w:rsidRDefault="000918F4">
            <w:pPr>
              <w:pStyle w:val="Normal6"/>
            </w:pPr>
            <w:r w:rsidRPr="00E36B23">
              <w:t>(2)</w:t>
            </w:r>
            <w:r w:rsidRPr="00E36B23">
              <w:tab/>
              <w:t>Une politique commune dans le do</w:t>
            </w:r>
            <w:r w:rsidRPr="00E36B23">
              <w:t>maine de l</w:t>
            </w:r>
            <w:r>
              <w:t>’</w:t>
            </w:r>
            <w:r w:rsidRPr="00E36B23">
              <w:t>asile, comprenant un régime d</w:t>
            </w:r>
            <w:r>
              <w:t>’</w:t>
            </w:r>
            <w:r w:rsidRPr="00E36B23">
              <w:t>asile européen commun, est un élément constitutif de l</w:t>
            </w:r>
            <w:r>
              <w:t>’</w:t>
            </w:r>
            <w:r w:rsidRPr="00E36B23">
              <w:t>objectif de l</w:t>
            </w:r>
            <w:r>
              <w:t>’</w:t>
            </w:r>
            <w:r w:rsidRPr="00E36B23">
              <w:t xml:space="preserve">Union européenne visant à mettre en place progressivement un espace de liberté, de sécurité et de justice ouvert à ceux qui, </w:t>
            </w:r>
            <w:r w:rsidRPr="00E36B23">
              <w:rPr>
                <w:b/>
                <w:i/>
              </w:rPr>
              <w:t>en raison de leur sit</w:t>
            </w:r>
            <w:r w:rsidRPr="00E36B23">
              <w:rPr>
                <w:b/>
                <w:i/>
              </w:rPr>
              <w:t>uation personnelle, sont fondés à rechercher</w:t>
            </w:r>
            <w:r w:rsidRPr="00E36B23">
              <w:t xml:space="preserve"> une protection internationale dans l</w:t>
            </w:r>
            <w:r>
              <w:t>’</w:t>
            </w:r>
            <w:r w:rsidRPr="00E36B23">
              <w:t>Union.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Les termes "poussés par les circonstances" semblent trop généraux et laissent penser que toute </w:t>
      </w:r>
      <w:r w:rsidRPr="00E36B23">
        <w:rPr>
          <w:lang w:val="fr-FR"/>
        </w:rPr>
        <w:t>circonstance, même imprécise, pourrait justifier une protection internationale. Or les taux de refus d</w:t>
      </w:r>
      <w:r>
        <w:rPr>
          <w:lang w:val="fr-FR"/>
        </w:rPr>
        <w:t>’</w:t>
      </w:r>
      <w:r w:rsidRPr="00E36B23">
        <w:rPr>
          <w:lang w:val="fr-FR"/>
        </w:rPr>
        <w:t xml:space="preserve">une protection internationale (plus de 66% en France en 2016) démontrent que la filière de la protection internationale est souvent détournée à des fins </w:t>
      </w:r>
      <w:r w:rsidRPr="00E36B23">
        <w:rPr>
          <w:lang w:val="fr-FR"/>
        </w:rPr>
        <w:t>d</w:t>
      </w:r>
      <w:r>
        <w:rPr>
          <w:lang w:val="fr-FR"/>
        </w:rPr>
        <w:t>’</w:t>
      </w:r>
      <w:r w:rsidRPr="00E36B23">
        <w:rPr>
          <w:lang w:val="fr-FR"/>
        </w:rPr>
        <w:t>immigration clandestine contre laquelle nous devons mieux lutter. Il convient donc de rappeler que seule la situation personnelle d</w:t>
      </w:r>
      <w:r>
        <w:rPr>
          <w:lang w:val="fr-FR"/>
        </w:rPr>
        <w:t>’</w:t>
      </w:r>
      <w:r w:rsidRPr="00E36B23">
        <w:rPr>
          <w:lang w:val="fr-FR"/>
        </w:rPr>
        <w:t>un demandeur (ou de sa famille) motive au final une demande fondée de protection internationale dans l</w:t>
      </w:r>
      <w:r>
        <w:rPr>
          <w:lang w:val="fr-FR"/>
        </w:rPr>
        <w:t>’</w:t>
      </w:r>
      <w:r w:rsidRPr="00E36B23">
        <w:rPr>
          <w:lang w:val="fr-FR"/>
        </w:rPr>
        <w:t>Union.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w:t>
      </w:r>
      <w:r w:rsidRPr="00E36B23">
        <w:rPr>
          <w:rStyle w:val="HideTWBExt"/>
        </w:rPr>
        <w:t>end&gt;</w:t>
      </w:r>
      <w:r w:rsidRPr="00E36B23">
        <w:t xml:space="preserve">Amendement </w:t>
      </w:r>
      <w:r w:rsidRPr="00E36B23">
        <w:tab/>
      </w:r>
      <w:r w:rsidRPr="00E36B23">
        <w:tab/>
      </w:r>
      <w:r w:rsidRPr="00E36B23">
        <w:rPr>
          <w:rStyle w:val="HideTWBExt"/>
        </w:rPr>
        <w:t>&lt;NumAm&gt;</w:t>
      </w:r>
      <w:r w:rsidRPr="00E36B23">
        <w:t>63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t>Il est nécessaire, aux fins de l</w:t>
            </w:r>
            <w:r>
              <w:t>’</w:t>
            </w:r>
            <w:r w:rsidRPr="00E36B23">
              <w:t>application du règlement (UE) n° […/…] du 26 juin 2013 établissant les critères et mécanismes de détermination de l</w:t>
            </w:r>
            <w:r>
              <w:t>’</w:t>
            </w:r>
            <w:r w:rsidRPr="00E36B23">
              <w:t>État membre responsable de l</w:t>
            </w:r>
            <w:r>
              <w:t>’</w:t>
            </w:r>
            <w:r w:rsidRPr="00E36B23">
              <w:t>examen d</w:t>
            </w:r>
            <w:r>
              <w:t>’</w:t>
            </w:r>
            <w:r w:rsidRPr="00E36B23">
              <w:t>une demande de protection internationale introduite dans l</w:t>
            </w:r>
            <w:r>
              <w:t>’</w:t>
            </w:r>
            <w:r w:rsidRPr="00E36B23">
              <w:t>un des Ét</w:t>
            </w:r>
            <w:r w:rsidRPr="00E36B23">
              <w:t>ats membres par un ressortissant de pays tiers ou un apatride, d</w:t>
            </w:r>
            <w:r>
              <w:t>’</w:t>
            </w:r>
            <w:r w:rsidRPr="00E36B23">
              <w:t>établir l</w:t>
            </w:r>
            <w:r>
              <w:t>’</w:t>
            </w:r>
            <w:r w:rsidRPr="00E36B23">
              <w:t>identité des demandeurs d</w:t>
            </w:r>
            <w:r>
              <w:t>’</w:t>
            </w:r>
            <w:r w:rsidRPr="00E36B23">
              <w:t>une protection internationale et des personnes interpellées à l</w:t>
            </w:r>
            <w:r>
              <w:t>’</w:t>
            </w:r>
            <w:r w:rsidRPr="00E36B23">
              <w:t>occasion du franchissement illégal d</w:t>
            </w:r>
            <w:r>
              <w:t>’</w:t>
            </w:r>
            <w:r w:rsidRPr="00E36B23">
              <w:t>une frontière extérieure de l</w:t>
            </w:r>
            <w:r>
              <w:t>’</w:t>
            </w:r>
            <w:r w:rsidRPr="00E36B23">
              <w:t>Union</w:t>
            </w:r>
            <w:r w:rsidRPr="00E36B23">
              <w:rPr>
                <w:rStyle w:val="Sup"/>
              </w:rPr>
              <w:t>24</w:t>
            </w:r>
            <w:r w:rsidRPr="00E36B23">
              <w:t xml:space="preserve"> . Aux fins de l</w:t>
            </w:r>
            <w:r>
              <w:t>’</w:t>
            </w:r>
            <w:r w:rsidRPr="00E36B23">
              <w:t>application efficace du règlement (UE) n° […/…], et en particulier de ses articles [..] et [..], il est également souhaitable que tout État membre puisse vérifier si un ressortissant de pays tiers ou un apatride se trouvant en séjour irrég</w:t>
            </w:r>
            <w:r w:rsidRPr="00E36B23">
              <w:t>ulier sur son territoire a demandé une protection internationale dans un autre État membre.</w:t>
            </w:r>
          </w:p>
        </w:tc>
        <w:tc>
          <w:tcPr>
            <w:tcW w:w="4876" w:type="dxa"/>
          </w:tcPr>
          <w:p w:rsidR="00DB4ABF" w:rsidRPr="00E36B23" w:rsidRDefault="000918F4">
            <w:pPr>
              <w:pStyle w:val="Normal6"/>
            </w:pPr>
            <w:r w:rsidRPr="00E36B23">
              <w:t>(4)</w:t>
            </w:r>
            <w:r w:rsidRPr="00E36B23">
              <w:tab/>
              <w:t>Il est nécessaire, aux fins de l</w:t>
            </w:r>
            <w:r>
              <w:t>’</w:t>
            </w:r>
            <w:r w:rsidRPr="00E36B23">
              <w:t>application du règlement (UE) n° […/…] du 26 juin 2013 établissant les critères et mécanismes de détermination de l</w:t>
            </w:r>
            <w:r>
              <w:t>’</w:t>
            </w:r>
            <w:r w:rsidRPr="00E36B23">
              <w:t>État membre</w:t>
            </w:r>
            <w:r w:rsidRPr="00E36B23">
              <w:t xml:space="preserve"> responsable de l</w:t>
            </w:r>
            <w:r>
              <w:t>’</w:t>
            </w:r>
            <w:r w:rsidRPr="00E36B23">
              <w:t>examen d</w:t>
            </w:r>
            <w:r>
              <w:t>’</w:t>
            </w:r>
            <w:r w:rsidRPr="00E36B23">
              <w:t>une demande de protection internationale introduite dans l</w:t>
            </w:r>
            <w:r>
              <w:t>’</w:t>
            </w:r>
            <w:r w:rsidRPr="00E36B23">
              <w:t xml:space="preserve">un des États membres par un ressortissant de pays tiers ou un apatride </w:t>
            </w:r>
            <w:r w:rsidRPr="00E36B23">
              <w:rPr>
                <w:b/>
                <w:i/>
              </w:rPr>
              <w:t>et du Règlement XXX/XXX établissant un cadre de l</w:t>
            </w:r>
            <w:r>
              <w:rPr>
                <w:b/>
                <w:i/>
              </w:rPr>
              <w:t>’</w:t>
            </w:r>
            <w:r w:rsidRPr="00E36B23">
              <w:rPr>
                <w:b/>
                <w:i/>
              </w:rPr>
              <w:t>Union pour la réinstallation</w:t>
            </w:r>
            <w:r w:rsidRPr="00E36B23">
              <w:t>, d</w:t>
            </w:r>
            <w:r>
              <w:t>’</w:t>
            </w:r>
            <w:r w:rsidRPr="00E36B23">
              <w:t>établir l</w:t>
            </w:r>
            <w:r>
              <w:t>’</w:t>
            </w:r>
            <w:r w:rsidRPr="00E36B23">
              <w:t>identit</w:t>
            </w:r>
            <w:r w:rsidRPr="00E36B23">
              <w:t>é des demandeurs d</w:t>
            </w:r>
            <w:r>
              <w:t>’</w:t>
            </w:r>
            <w:r w:rsidRPr="00E36B23">
              <w:t>une protection internationale</w:t>
            </w:r>
            <w:r w:rsidRPr="00E36B23">
              <w:rPr>
                <w:b/>
                <w:i/>
              </w:rPr>
              <w:t>, des personnes pour lesquelles les États membres entendent exécuter une procédure de réinstallation</w:t>
            </w:r>
            <w:r w:rsidRPr="00E36B23">
              <w:t xml:space="preserve"> et des personnes interpellées à l</w:t>
            </w:r>
            <w:r>
              <w:t>’</w:t>
            </w:r>
            <w:r w:rsidRPr="00E36B23">
              <w:t>occasion du franchissement illégal d</w:t>
            </w:r>
            <w:r>
              <w:t>’</w:t>
            </w:r>
            <w:r w:rsidRPr="00E36B23">
              <w:t>une frontière extérieure de l</w:t>
            </w:r>
            <w:r>
              <w:t>’</w:t>
            </w:r>
            <w:r w:rsidRPr="00E36B23">
              <w:t>Union</w:t>
            </w:r>
            <w:r w:rsidRPr="00E36B23">
              <w:rPr>
                <w:rStyle w:val="Sup"/>
              </w:rPr>
              <w:t>2</w:t>
            </w:r>
            <w:r w:rsidRPr="00E36B23">
              <w:rPr>
                <w:rStyle w:val="Sup"/>
              </w:rPr>
              <w:t>4</w:t>
            </w:r>
            <w:r w:rsidRPr="00E36B23">
              <w:t xml:space="preserve"> . Aux fins de l</w:t>
            </w:r>
            <w:r>
              <w:t>’</w:t>
            </w:r>
            <w:r w:rsidRPr="00E36B23">
              <w:t>application efficace du règlement (UE) n° […/…], et en particulier de ses articles [..] et [..], il est également souhaitable que tout État membre puisse vérifier si un ressortissant de pays tiers ou un apatride se trouvant en séjour irré</w:t>
            </w:r>
            <w:r w:rsidRPr="00E36B23">
              <w:t>gulier sur son territoire a demandé une protection internationale dans un autre État membre.</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24</w:t>
            </w:r>
            <w:r w:rsidRPr="00E36B23">
              <w:t xml:space="preserve"> Voir page 31 du présent Journal officiel.</w:t>
            </w:r>
          </w:p>
        </w:tc>
        <w:tc>
          <w:tcPr>
            <w:tcW w:w="4876" w:type="dxa"/>
          </w:tcPr>
          <w:p w:rsidR="00DB4ABF" w:rsidRPr="00E36B23" w:rsidRDefault="000918F4">
            <w:pPr>
              <w:pStyle w:val="Normal6"/>
            </w:pPr>
            <w:r w:rsidRPr="00E36B23">
              <w:rPr>
                <w:rStyle w:val="Sup"/>
              </w:rPr>
              <w:t>24</w:t>
            </w:r>
            <w:r w:rsidRPr="00E36B23">
              <w:t xml:space="preserve"> Voir page 31 du présent Journal officiel.</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w:t>
      </w:r>
      <w:r w:rsidRPr="00E36B23">
        <w:rPr>
          <w:rStyle w:val="HideTWBExt"/>
          <w:lang w:val="fr-FR"/>
        </w:rPr>
        <w: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Il est nécessaire de rajouter l</w:t>
      </w:r>
      <w:r>
        <w:rPr>
          <w:lang w:val="fr-FR"/>
        </w:rPr>
        <w:t>’</w:t>
      </w:r>
      <w:r w:rsidRPr="00E36B23">
        <w:rPr>
          <w:lang w:val="fr-FR"/>
        </w:rPr>
        <w:t>application du futur règlement établissant un cadre de l</w:t>
      </w:r>
      <w:r>
        <w:rPr>
          <w:lang w:val="fr-FR"/>
        </w:rPr>
        <w:t>’</w:t>
      </w:r>
      <w:r w:rsidRPr="00E36B23">
        <w:rPr>
          <w:lang w:val="fr-FR"/>
        </w:rPr>
        <w:t>Union pour la réinstallation dans la finalité d</w:t>
      </w:r>
      <w:r>
        <w:rPr>
          <w:lang w:val="fr-FR"/>
        </w:rPr>
        <w:t>’</w:t>
      </w:r>
      <w:r w:rsidRPr="00E36B23">
        <w:rPr>
          <w:lang w:val="fr-FR"/>
        </w:rPr>
        <w:t>EURODAC afin de prévoir l</w:t>
      </w:r>
      <w:r>
        <w:rPr>
          <w:lang w:val="fr-FR"/>
        </w:rPr>
        <w:t>’</w:t>
      </w:r>
      <w:r w:rsidRPr="00E36B23">
        <w:rPr>
          <w:lang w:val="fr-FR"/>
        </w:rPr>
        <w:t>enregistrement des personnes pour lesquelles les É</w:t>
      </w:r>
      <w:r w:rsidRPr="00E36B23">
        <w:rPr>
          <w:lang w:val="fr-FR"/>
        </w:rPr>
        <w:t>tats membres entendent exécuter une procédure de réinstallation conformément à l</w:t>
      </w:r>
      <w:r>
        <w:rPr>
          <w:lang w:val="fr-FR"/>
        </w:rPr>
        <w:t>’</w:t>
      </w:r>
      <w:r w:rsidRPr="00E36B23">
        <w:rPr>
          <w:lang w:val="fr-FR"/>
        </w:rPr>
        <w:t>article 10 paragraphe 2 dudit règlement.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w:t>
      </w:r>
      <w:r w:rsidRPr="00E36B23">
        <w:rPr>
          <w:rStyle w:val="HideTWBExt"/>
        </w:rPr>
        <w:t>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4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(4 bis)</w:t>
            </w:r>
            <w:r w:rsidRPr="00E36B23">
              <w:tab/>
            </w:r>
            <w:r w:rsidRPr="00E36B23">
              <w:rPr>
                <w:b/>
                <w:i/>
              </w:rPr>
              <w:t>Il est nécessaire, aux fins de l</w:t>
            </w:r>
            <w:r>
              <w:rPr>
                <w:b/>
                <w:i/>
              </w:rPr>
              <w:t>’</w:t>
            </w:r>
            <w:r w:rsidRPr="00E36B23">
              <w:rPr>
                <w:b/>
                <w:i/>
              </w:rPr>
              <w:t>application du règlement XXX/XXX établissant un cadre de l</w:t>
            </w:r>
            <w:r>
              <w:rPr>
                <w:b/>
                <w:i/>
              </w:rPr>
              <w:t>’</w:t>
            </w:r>
            <w:r w:rsidRPr="00E36B23">
              <w:rPr>
                <w:b/>
                <w:i/>
              </w:rPr>
              <w:t>Union pour</w:t>
            </w:r>
            <w:r w:rsidRPr="00E36B23">
              <w:rPr>
                <w:b/>
                <w:i/>
              </w:rPr>
              <w:t xml:space="preserve"> la réinstallation, que tout État membre enregistre dans Eurodac les données des ressortissants de pays tiers ou apatrides pour lesquels il entend exécuter une procédure de réinstallation et ce, conformément à l</w:t>
            </w:r>
            <w:r>
              <w:rPr>
                <w:b/>
                <w:i/>
              </w:rPr>
              <w:t>’</w:t>
            </w:r>
            <w:r w:rsidRPr="00E36B23">
              <w:rPr>
                <w:b/>
                <w:i/>
              </w:rPr>
              <w:t>article 10 paragraphe 2 dudit règlement.</w:t>
            </w:r>
          </w:p>
        </w:tc>
      </w:tr>
    </w:tbl>
    <w:p w:rsidR="00DB4ABF" w:rsidRPr="00E36B23" w:rsidRDefault="000918F4">
      <w:pPr>
        <w:pStyle w:val="Olang"/>
        <w:rPr>
          <w:lang w:val="fr-FR"/>
        </w:rPr>
      </w:pPr>
      <w:r w:rsidRPr="00E36B23">
        <w:rPr>
          <w:lang w:val="fr-FR"/>
        </w:rPr>
        <w:t>Or</w:t>
      </w:r>
      <w:r w:rsidRPr="00E36B23">
        <w:rPr>
          <w:lang w:val="fr-FR"/>
        </w:rPr>
        <w:t xml:space="preserve">.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w:t>
      </w:r>
      <w:r>
        <w:rPr>
          <w:lang w:val="fr-FR"/>
        </w:rPr>
        <w:t>:</w:t>
      </w:r>
      <w:r w:rsidRPr="00E36B23">
        <w:rPr>
          <w:lang w:val="fr-FR"/>
        </w:rPr>
        <w:t xml:space="preserve"> l</w:t>
      </w:r>
      <w:r>
        <w:rPr>
          <w:lang w:val="fr-FR"/>
        </w:rPr>
        <w:t>’</w:t>
      </w:r>
      <w:r w:rsidRPr="00E36B23">
        <w:rPr>
          <w:lang w:val="fr-FR"/>
        </w:rPr>
        <w:t>article 10 de la proposition de règlement relatif à la réinstallation prévoit que les États membres enregistrent les données des personnes qu</w:t>
      </w:r>
      <w:r>
        <w:rPr>
          <w:lang w:val="fr-FR"/>
        </w:rPr>
        <w:t>’</w:t>
      </w:r>
      <w:r w:rsidRPr="00E36B23">
        <w:rPr>
          <w:lang w:val="fr-FR"/>
        </w:rPr>
        <w:t>ils entendent réinstaller et les sto</w:t>
      </w:r>
      <w:r w:rsidRPr="00E36B23">
        <w:rPr>
          <w:lang w:val="fr-FR"/>
        </w:rPr>
        <w:t>ckent ensuite. Il n</w:t>
      </w:r>
      <w:r>
        <w:rPr>
          <w:lang w:val="fr-FR"/>
        </w:rPr>
        <w:t>’</w:t>
      </w:r>
      <w:r w:rsidRPr="00E36B23">
        <w:rPr>
          <w:lang w:val="fr-FR"/>
        </w:rPr>
        <w:t>est pas précisé dans quelle base de données celles-ci sont enregistrées. Il est donc proposé de les enregistrer directement dans Eurodac afin qu</w:t>
      </w:r>
      <w:r>
        <w:rPr>
          <w:lang w:val="fr-FR"/>
        </w:rPr>
        <w:t>’</w:t>
      </w:r>
      <w:r w:rsidRPr="00E36B23">
        <w:rPr>
          <w:lang w:val="fr-FR"/>
        </w:rPr>
        <w:t>elles puissent bénéficier des garanties offertes par le présent règlement et qu</w:t>
      </w:r>
      <w:r>
        <w:rPr>
          <w:lang w:val="fr-FR"/>
        </w:rPr>
        <w:t>’</w:t>
      </w:r>
      <w:r w:rsidRPr="00E36B23">
        <w:rPr>
          <w:lang w:val="fr-FR"/>
        </w:rPr>
        <w:t>elles soien</w:t>
      </w:r>
      <w:r w:rsidRPr="00E36B23">
        <w:rPr>
          <w:lang w:val="fr-FR"/>
        </w:rPr>
        <w:t>t soumises au même régime que les données des autres bénéficiaires de protection internationale. Cet enregistrement permettra aussi de pouvoir déterminer l</w:t>
      </w:r>
      <w:r>
        <w:rPr>
          <w:lang w:val="fr-FR"/>
        </w:rPr>
        <w:t>’</w:t>
      </w:r>
      <w:r w:rsidRPr="00E36B23">
        <w:rPr>
          <w:lang w:val="fr-FR"/>
        </w:rPr>
        <w:t>État membre de réinstallation et ce, afin de contrôler les mouvements secondaires comme cela est ava</w:t>
      </w:r>
      <w:r w:rsidRPr="00E36B23">
        <w:rPr>
          <w:lang w:val="fr-FR"/>
        </w:rPr>
        <w:t>ncé par la Commission dans sa proposition.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lastRenderedPageBreak/>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Considérant 4 ter </w:t>
      </w:r>
      <w:r w:rsidRPr="00E36B23">
        <w:t>(nouveau)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(4 ter)</w:t>
            </w:r>
            <w:r w:rsidRPr="00E36B23">
              <w:tab/>
            </w:r>
            <w:r w:rsidRPr="00E36B23">
              <w:rPr>
                <w:b/>
                <w:i/>
              </w:rPr>
              <w:t>L</w:t>
            </w:r>
            <w:r>
              <w:rPr>
                <w:b/>
                <w:i/>
              </w:rPr>
              <w:t>’</w:t>
            </w:r>
            <w:r w:rsidRPr="00E36B23">
              <w:rPr>
                <w:b/>
                <w:i/>
              </w:rPr>
              <w:t>enregistrement dans Eurodac a pour objectif de garantir aux personnes pour lesquelles un Etat membre entend exécuter une procédure de réinstallation le même niveau de protection e</w:t>
            </w:r>
            <w:r w:rsidRPr="00E36B23">
              <w:rPr>
                <w:b/>
                <w:i/>
              </w:rPr>
              <w:t>t les même droits que ceux applicables aux autres demandeurs et bénéficiaires d</w:t>
            </w:r>
            <w:r>
              <w:rPr>
                <w:b/>
                <w:i/>
              </w:rPr>
              <w:t>’</w:t>
            </w:r>
            <w:r w:rsidRPr="00E36B23">
              <w:rPr>
                <w:b/>
                <w:i/>
              </w:rPr>
              <w:t>une protection internationale quant au traitement de leur données. Cela devrait également permettre aux États membres de vérifier si un ressortissant de pays tiers ou un apatri</w:t>
            </w:r>
            <w:r w:rsidRPr="00E36B23">
              <w:rPr>
                <w:b/>
                <w:i/>
              </w:rPr>
              <w:t>de a déjà été réinstallé dans un autre État membre au titre du règlement XXX/XXX. Un signalement positif devrait ainsi permettre de déterminer l</w:t>
            </w:r>
            <w:r>
              <w:rPr>
                <w:b/>
                <w:i/>
              </w:rPr>
              <w:t>’</w:t>
            </w:r>
            <w:r w:rsidRPr="00E36B23">
              <w:rPr>
                <w:b/>
                <w:i/>
              </w:rPr>
              <w:t>État membre de réinstallation et ainsi contrôler les éventuels mouvements secondaires</w:t>
            </w:r>
            <w:r>
              <w:rPr>
                <w:b/>
                <w:i/>
              </w:rPr>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w:t>
      </w:r>
      <w:r w:rsidRPr="00E36B23">
        <w:rPr>
          <w:rStyle w:val="HideTWBExt"/>
          <w:lang w:val="fr-FR"/>
        </w:rPr>
        <w: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w:t>
      </w:r>
      <w:r>
        <w:rPr>
          <w:lang w:val="fr-FR"/>
        </w:rPr>
        <w:t>:</w:t>
      </w:r>
      <w:r w:rsidRPr="00E36B23">
        <w:rPr>
          <w:lang w:val="fr-FR"/>
        </w:rPr>
        <w:t xml:space="preserve"> cet amendement vise à expliquer l</w:t>
      </w:r>
      <w:r>
        <w:rPr>
          <w:lang w:val="fr-FR"/>
        </w:rPr>
        <w:t>’</w:t>
      </w:r>
      <w:r w:rsidRPr="00E36B23">
        <w:rPr>
          <w:lang w:val="fr-FR"/>
        </w:rPr>
        <w:t>objectif de l</w:t>
      </w:r>
      <w:r>
        <w:rPr>
          <w:lang w:val="fr-FR"/>
        </w:rPr>
        <w:t>’</w:t>
      </w:r>
      <w:r w:rsidRPr="00E36B23">
        <w:rPr>
          <w:lang w:val="fr-FR"/>
        </w:rPr>
        <w:t>enregistrement dans Eurodac des données des personnes réinstallées au titre du règlement XXX/XXX.</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66</w:t>
      </w:r>
      <w:r w:rsidRPr="00E36B23">
        <w:rPr>
          <w:rStyle w:val="HideTWBExt"/>
        </w:rPr>
        <w:t>&lt;/NumAm&gt;</w:t>
      </w:r>
    </w:p>
    <w:p w:rsidR="00DB4ABF" w:rsidRPr="00E36B23" w:rsidRDefault="000918F4">
      <w:pPr>
        <w:pStyle w:val="NormalBold"/>
      </w:pPr>
      <w:r w:rsidRPr="00E36B23">
        <w:rPr>
          <w:rStyle w:val="HideTWBExt"/>
        </w:rPr>
        <w:t>&lt;Repeat</w:t>
      </w:r>
      <w:r w:rsidRPr="00E36B23">
        <w:rPr>
          <w:rStyle w:val="HideTWBExt"/>
        </w:rPr>
        <w: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w:t>
            </w:r>
            <w:r w:rsidRPr="00E36B23">
              <w:tab/>
            </w:r>
            <w:r w:rsidRPr="00E36B23">
              <w:rPr>
                <w:b/>
                <w:i/>
              </w:rPr>
              <w:t>Les  données biométriques  constituent un élément important aux fi</w:t>
            </w:r>
            <w:r w:rsidRPr="00E36B23">
              <w:rPr>
                <w:b/>
                <w:i/>
              </w:rPr>
              <w:t>ns de l</w:t>
            </w:r>
            <w:r>
              <w:rPr>
                <w:b/>
                <w:i/>
              </w:rPr>
              <w:t>’</w:t>
            </w:r>
            <w:r w:rsidRPr="00E36B23">
              <w:rPr>
                <w:b/>
                <w:i/>
              </w:rPr>
              <w:t>établissement de l</w:t>
            </w:r>
            <w:r>
              <w:rPr>
                <w:b/>
                <w:i/>
              </w:rPr>
              <w:t>’</w:t>
            </w:r>
            <w:r w:rsidRPr="00E36B23">
              <w:rPr>
                <w:b/>
                <w:i/>
              </w:rPr>
              <w:t>identité exacte de ces personnes.</w:t>
            </w:r>
            <w:r w:rsidRPr="00E36B23">
              <w:t xml:space="preserve"> </w:t>
            </w:r>
            <w:r w:rsidRPr="00E36B23">
              <w:rPr>
                <w:b/>
                <w:i/>
              </w:rPr>
              <w:t>Il</w:t>
            </w:r>
            <w:r w:rsidRPr="00E36B23">
              <w:t xml:space="preserve"> est nécessaire de créer un système de comparaison de leurs données dactyloscopiques et</w:t>
            </w:r>
            <w:r w:rsidRPr="00E36B23">
              <w:rPr>
                <w:b/>
                <w:i/>
              </w:rPr>
              <w:t xml:space="preserve">  </w:t>
            </w:r>
            <w:r w:rsidRPr="00E36B23">
              <w:t>des données de leur image faciale</w:t>
            </w:r>
            <w:r w:rsidRPr="00E36B23">
              <w:rPr>
                <w:b/>
                <w:i/>
              </w:rPr>
              <w:t> </w:t>
            </w:r>
            <w:r w:rsidRPr="00E36B23">
              <w:t>.</w:t>
            </w:r>
          </w:p>
        </w:tc>
        <w:tc>
          <w:tcPr>
            <w:tcW w:w="4876" w:type="dxa"/>
          </w:tcPr>
          <w:p w:rsidR="00DB4ABF" w:rsidRPr="00E36B23" w:rsidRDefault="000918F4">
            <w:pPr>
              <w:pStyle w:val="Normal6"/>
            </w:pPr>
            <w:r w:rsidRPr="00E36B23">
              <w:t>(5)</w:t>
            </w:r>
            <w:r w:rsidRPr="00E36B23">
              <w:tab/>
            </w:r>
            <w:r w:rsidRPr="00E36B23">
              <w:rPr>
                <w:b/>
                <w:i/>
              </w:rPr>
              <w:t>Pour garantir l</w:t>
            </w:r>
            <w:r>
              <w:rPr>
                <w:b/>
                <w:i/>
              </w:rPr>
              <w:t>’</w:t>
            </w:r>
            <w:r w:rsidRPr="00E36B23">
              <w:rPr>
                <w:b/>
                <w:i/>
              </w:rPr>
              <w:t>identification de ces personnes avec un degré d</w:t>
            </w:r>
            <w:r>
              <w:rPr>
                <w:b/>
                <w:i/>
              </w:rPr>
              <w:t>’</w:t>
            </w:r>
            <w:r w:rsidRPr="00E36B23">
              <w:rPr>
                <w:b/>
                <w:i/>
              </w:rPr>
              <w:t>exactitude élevé,</w:t>
            </w:r>
            <w:r w:rsidRPr="00E36B23">
              <w:t xml:space="preserve"> </w:t>
            </w:r>
            <w:r w:rsidRPr="00E36B23">
              <w:rPr>
                <w:b/>
                <w:i/>
              </w:rPr>
              <w:t>il</w:t>
            </w:r>
            <w:r w:rsidRPr="00E36B23">
              <w:t xml:space="preserve"> est nécessaire de créer un système de comparaison de leurs données dactyloscopiques et</w:t>
            </w:r>
            <w:r w:rsidRPr="00E36B23">
              <w:rPr>
                <w:b/>
                <w:i/>
              </w:rPr>
              <w:t xml:space="preserve"> </w:t>
            </w:r>
            <w:r w:rsidRPr="00E36B23">
              <w:t>des données de leur image faciale.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w:t>
      </w:r>
      <w:r>
        <w:rPr>
          <w:lang w:val="fr-FR"/>
        </w:rPr>
        <w:t>’</w:t>
      </w:r>
      <w:r w:rsidRPr="00E36B23">
        <w:rPr>
          <w:lang w:val="fr-FR"/>
        </w:rPr>
        <w:t>objectif principal d</w:t>
      </w:r>
      <w:r>
        <w:rPr>
          <w:lang w:val="fr-FR"/>
        </w:rPr>
        <w:t>’</w:t>
      </w:r>
      <w:r w:rsidRPr="00E36B23">
        <w:rPr>
          <w:lang w:val="fr-FR"/>
        </w:rPr>
        <w:t xml:space="preserve">Eurodac est </w:t>
      </w:r>
      <w:r w:rsidRPr="00E36B23">
        <w:rPr>
          <w:lang w:val="fr-FR"/>
        </w:rPr>
        <w:t>d</w:t>
      </w:r>
      <w:r>
        <w:rPr>
          <w:lang w:val="fr-FR"/>
        </w:rPr>
        <w:t>’</w:t>
      </w:r>
      <w:r w:rsidRPr="00E36B23">
        <w:rPr>
          <w:lang w:val="fr-FR"/>
        </w:rPr>
        <w:t>enregistrer et de permettre la (ré)identification avec un degré d</w:t>
      </w:r>
      <w:r>
        <w:rPr>
          <w:lang w:val="fr-FR"/>
        </w:rPr>
        <w:t>’</w:t>
      </w:r>
      <w:r w:rsidRPr="00E36B23">
        <w:rPr>
          <w:lang w:val="fr-FR"/>
        </w:rPr>
        <w:t>exactitude élevé des personnes qui relèvent des trois catégories du présent règlement. Il importe donc de le préciser clairement dans l</w:t>
      </w:r>
      <w:r>
        <w:rPr>
          <w:lang w:val="fr-FR"/>
        </w:rPr>
        <w:t>’</w:t>
      </w:r>
      <w:r w:rsidRPr="00E36B23">
        <w:rPr>
          <w:lang w:val="fr-FR"/>
        </w:rPr>
        <w:t>un des considérants principaux.</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w:t>
            </w:r>
            <w:r w:rsidRPr="00E36B23">
              <w:t>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w:t>
            </w:r>
            <w:r w:rsidRPr="00E36B23">
              <w:tab/>
              <w:t>Les</w:t>
            </w:r>
            <w:r w:rsidRPr="00E36B23">
              <w:rPr>
                <w:b/>
                <w:i/>
              </w:rPr>
              <w:t xml:space="preserve">  </w:t>
            </w:r>
            <w:r w:rsidRPr="00E36B23">
              <w:t>données biométriques</w:t>
            </w:r>
            <w:r w:rsidRPr="00E36B23">
              <w:rPr>
                <w:b/>
                <w:i/>
              </w:rPr>
              <w:t xml:space="preserve">  </w:t>
            </w:r>
            <w:r w:rsidRPr="00E36B23">
              <w:t>constituent un élément important aux fins de l</w:t>
            </w:r>
            <w:r>
              <w:t>’</w:t>
            </w:r>
            <w:r w:rsidRPr="00E36B23">
              <w:t>établissement de l</w:t>
            </w:r>
            <w:r>
              <w:t>’</w:t>
            </w:r>
            <w:r w:rsidRPr="00E36B23">
              <w:t xml:space="preserve">identité exacte de ces personnes. Il est nécessaire de créer un système de comparaison de leurs données dactyloscopiques </w:t>
            </w:r>
            <w:r w:rsidRPr="00E36B23">
              <w:rPr>
                <w:b/>
                <w:i/>
              </w:rPr>
              <w:t>et  </w:t>
            </w:r>
            <w:r w:rsidRPr="00E36B23">
              <w:t xml:space="preserve">des </w:t>
            </w:r>
            <w:r w:rsidRPr="00E36B23">
              <w:t>données de leur image faciale .</w:t>
            </w:r>
          </w:p>
        </w:tc>
        <w:tc>
          <w:tcPr>
            <w:tcW w:w="4876" w:type="dxa"/>
          </w:tcPr>
          <w:p w:rsidR="00DB4ABF" w:rsidRPr="00E36B23" w:rsidRDefault="000918F4">
            <w:pPr>
              <w:pStyle w:val="Normal6"/>
            </w:pPr>
            <w:r w:rsidRPr="00E36B23">
              <w:t>(5)</w:t>
            </w:r>
            <w:r w:rsidRPr="00E36B23">
              <w:tab/>
              <w:t>Les</w:t>
            </w:r>
            <w:r w:rsidRPr="00E36B23">
              <w:rPr>
                <w:b/>
                <w:i/>
              </w:rPr>
              <w:t xml:space="preserve"> </w:t>
            </w:r>
            <w:r w:rsidRPr="00E36B23">
              <w:t>données biométriques</w:t>
            </w:r>
            <w:r w:rsidRPr="00E36B23">
              <w:rPr>
                <w:b/>
                <w:i/>
              </w:rPr>
              <w:t xml:space="preserve"> </w:t>
            </w:r>
            <w:r w:rsidRPr="00E36B23">
              <w:t>constituent un élément important aux fins de l</w:t>
            </w:r>
            <w:r>
              <w:t>’</w:t>
            </w:r>
            <w:r w:rsidRPr="00E36B23">
              <w:t>établissement de l</w:t>
            </w:r>
            <w:r>
              <w:t>’</w:t>
            </w:r>
            <w:r w:rsidRPr="00E36B23">
              <w:t>identité exacte de ces personnes. Il est nécessaire de créer un système de comparaison de leurs données dactyloscopiques</w:t>
            </w:r>
            <w:r w:rsidRPr="00E36B23">
              <w:rPr>
                <w:b/>
                <w:i/>
              </w:rPr>
              <w:t>,</w:t>
            </w:r>
            <w:r w:rsidRPr="00E36B23">
              <w:t xml:space="preserve"> des don</w:t>
            </w:r>
            <w:r w:rsidRPr="00E36B23">
              <w:t xml:space="preserve">nées de leur image faciale </w:t>
            </w:r>
            <w:r w:rsidRPr="00E36B23">
              <w:rPr>
                <w:b/>
                <w:i/>
              </w:rPr>
              <w:t>ou des deux</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w:t>
      </w:r>
      <w:r w:rsidRPr="00E36B23">
        <w:rPr>
          <w:rStyle w:val="HideTWBExt"/>
        </w:rPr>
        <w:t>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6</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(6)</w:t>
            </w:r>
            <w:r w:rsidRPr="00E36B23">
              <w:tab/>
              <w:t>À cette fin, il est nécessaire de créer un système dénommé «Eurodac», composé d</w:t>
            </w:r>
            <w:r>
              <w:t>’</w:t>
            </w:r>
            <w:r w:rsidRPr="00E36B23">
              <w:t xml:space="preserve">un système central, qui gérera une base de données </w:t>
            </w:r>
            <w:r w:rsidRPr="00E36B23">
              <w:t>dactyloscopiques</w:t>
            </w:r>
            <w:r w:rsidRPr="00E36B23">
              <w:rPr>
                <w:b/>
                <w:i/>
              </w:rPr>
              <w:t xml:space="preserve">  et</w:t>
            </w:r>
            <w:r w:rsidRPr="00E36B23">
              <w:t xml:space="preserve"> d</w:t>
            </w:r>
            <w:r>
              <w:t>’</w:t>
            </w:r>
            <w:r w:rsidRPr="00E36B23">
              <w:t>images faciales</w:t>
            </w:r>
            <w:r w:rsidRPr="00E36B23">
              <w:rPr>
                <w:b/>
                <w:i/>
              </w:rPr>
              <w:t xml:space="preserve">  </w:t>
            </w:r>
            <w:r w:rsidRPr="00E36B23">
              <w:t xml:space="preserve">, centrale et informatisée, ainsi que des moyens électroniques de transmission entre les États membres et le système central, ci-après dénommé </w:t>
            </w:r>
            <w:r w:rsidRPr="00E36B23">
              <w:lastRenderedPageBreak/>
              <w:t>«infrastructure de communication».</w:t>
            </w:r>
          </w:p>
        </w:tc>
        <w:tc>
          <w:tcPr>
            <w:tcW w:w="4876" w:type="dxa"/>
          </w:tcPr>
          <w:p w:rsidR="00DB4ABF" w:rsidRPr="00E36B23" w:rsidRDefault="000918F4">
            <w:pPr>
              <w:pStyle w:val="Normal6"/>
            </w:pPr>
            <w:r w:rsidRPr="00E36B23">
              <w:lastRenderedPageBreak/>
              <w:t>(6)</w:t>
            </w:r>
            <w:r w:rsidRPr="00E36B23">
              <w:tab/>
              <w:t xml:space="preserve">À cette fin, il est nécessaire de </w:t>
            </w:r>
            <w:r w:rsidRPr="00E36B23">
              <w:t>créer un système dénommé «Eurodac», composé d</w:t>
            </w:r>
            <w:r>
              <w:t>’</w:t>
            </w:r>
            <w:r w:rsidRPr="00E36B23">
              <w:t>un système central, qui gérera une base de données dactyloscopiques</w:t>
            </w:r>
            <w:r w:rsidRPr="00E36B23">
              <w:rPr>
                <w:b/>
                <w:i/>
              </w:rPr>
              <w:t>,</w:t>
            </w:r>
            <w:r w:rsidRPr="00E36B23">
              <w:t xml:space="preserve"> d</w:t>
            </w:r>
            <w:r>
              <w:t>’</w:t>
            </w:r>
            <w:r w:rsidRPr="00E36B23">
              <w:t>images faciales</w:t>
            </w:r>
            <w:r w:rsidRPr="00E36B23">
              <w:rPr>
                <w:b/>
                <w:i/>
              </w:rPr>
              <w:t xml:space="preserve"> ou des deux</w:t>
            </w:r>
            <w:r w:rsidRPr="00E36B23">
              <w:t>, centrale et informatisée, ainsi que des moyens électroniques de transmission entre les États membres et le sys</w:t>
            </w:r>
            <w:r w:rsidRPr="00E36B23">
              <w:t xml:space="preserve">tème central, ci-après dénommé «infrastructure de </w:t>
            </w:r>
            <w:r w:rsidRPr="00E36B23">
              <w:lastRenderedPageBreak/>
              <w:t>communication».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69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w:t>
      </w:r>
      <w:r w:rsidRPr="00E36B23">
        <w:t>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6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(6 bis)</w:t>
            </w:r>
            <w:r w:rsidRPr="00E36B23">
              <w:tab/>
            </w:r>
            <w:r w:rsidRPr="00E36B23">
              <w:rPr>
                <w:b/>
                <w:i/>
              </w:rPr>
              <w:t>L</w:t>
            </w:r>
            <w:r>
              <w:rPr>
                <w:b/>
                <w:i/>
              </w:rPr>
              <w:t>’</w:t>
            </w:r>
            <w:r w:rsidRPr="00E36B23">
              <w:rPr>
                <w:b/>
                <w:i/>
              </w:rPr>
              <w:t>Agence européenne pour la gestion opérationnelle des systèmes d</w:t>
            </w:r>
            <w:r>
              <w:rPr>
                <w:b/>
                <w:i/>
              </w:rPr>
              <w:t>’</w:t>
            </w:r>
            <w:r w:rsidRPr="00E36B23">
              <w:rPr>
                <w:b/>
                <w:i/>
              </w:rPr>
              <w:t>information à grande échelle au sein de l</w:t>
            </w:r>
            <w:r>
              <w:rPr>
                <w:b/>
                <w:i/>
              </w:rPr>
              <w:t>’</w:t>
            </w:r>
            <w:r w:rsidRPr="00E36B23">
              <w:rPr>
                <w:b/>
                <w:i/>
              </w:rPr>
              <w:t xml:space="preserve">espace de </w:t>
            </w:r>
            <w:r w:rsidRPr="00E36B23">
              <w:rPr>
                <w:b/>
                <w:i/>
              </w:rPr>
              <w:t>liberté, de sécurité et de justice (eu-LISA) devrait mener une étude afin de déterminer s</w:t>
            </w:r>
            <w:r>
              <w:rPr>
                <w:b/>
                <w:i/>
              </w:rPr>
              <w:t>’</w:t>
            </w:r>
            <w:r w:rsidRPr="00E36B23">
              <w:rPr>
                <w:b/>
                <w:i/>
              </w:rPr>
              <w:t>il convient d</w:t>
            </w:r>
            <w:r>
              <w:rPr>
                <w:b/>
                <w:i/>
              </w:rPr>
              <w:t>’</w:t>
            </w:r>
            <w:r w:rsidRPr="00E36B23">
              <w:rPr>
                <w:b/>
                <w:i/>
              </w:rPr>
              <w:t>harmoniser les combinaisons d</w:t>
            </w:r>
            <w:r>
              <w:rPr>
                <w:b/>
                <w:i/>
              </w:rPr>
              <w:t>’</w:t>
            </w:r>
            <w:r w:rsidRPr="00E36B23">
              <w:rPr>
                <w:b/>
                <w:i/>
              </w:rPr>
              <w:t>éléments d</w:t>
            </w:r>
            <w:r>
              <w:rPr>
                <w:b/>
                <w:i/>
              </w:rPr>
              <w:t>’</w:t>
            </w:r>
            <w:r w:rsidRPr="00E36B23">
              <w:rPr>
                <w:b/>
                <w:i/>
              </w:rPr>
              <w:t>identification biométriques des différentes banques de données de l</w:t>
            </w:r>
            <w:r>
              <w:rPr>
                <w:b/>
                <w:i/>
              </w:rPr>
              <w:t>’</w:t>
            </w:r>
            <w:r w:rsidRPr="00E36B23">
              <w:rPr>
                <w:b/>
                <w:i/>
              </w:rPr>
              <w:t>UE dans le domaine du JAI. Plus particulièr</w:t>
            </w:r>
            <w:r w:rsidRPr="00E36B23">
              <w:rPr>
                <w:b/>
                <w:i/>
              </w:rPr>
              <w:t>ement, s</w:t>
            </w:r>
            <w:r>
              <w:rPr>
                <w:b/>
                <w:i/>
              </w:rPr>
              <w:t>’</w:t>
            </w:r>
            <w:r w:rsidRPr="00E36B23">
              <w:rPr>
                <w:b/>
                <w:i/>
              </w:rPr>
              <w:t>il convient pour Eurodac de réduire les éléments d</w:t>
            </w:r>
            <w:r>
              <w:rPr>
                <w:b/>
                <w:i/>
              </w:rPr>
              <w:t>’</w:t>
            </w:r>
            <w:r w:rsidRPr="00E36B23">
              <w:rPr>
                <w:b/>
                <w:i/>
              </w:rPr>
              <w:t>identification à quatre empreintes digitales et une image faciale, comme c</w:t>
            </w:r>
            <w:r>
              <w:rPr>
                <w:b/>
                <w:i/>
              </w:rPr>
              <w:t>’</w:t>
            </w:r>
            <w:r w:rsidRPr="00E36B23">
              <w:rPr>
                <w:b/>
                <w:i/>
              </w:rPr>
              <w:t>est le cas pour le système d</w:t>
            </w:r>
            <w:r>
              <w:rPr>
                <w:b/>
                <w:i/>
              </w:rPr>
              <w:t>’</w:t>
            </w:r>
            <w:r w:rsidRPr="00E36B23">
              <w:rPr>
                <w:b/>
                <w:i/>
              </w:rPr>
              <w:t>entrée/sortie conformément au règlement (UE) .../... du parlement européen et du conseil.</w:t>
            </w:r>
          </w:p>
        </w:tc>
      </w:tr>
    </w:tbl>
    <w:p w:rsidR="00DB4ABF" w:rsidRPr="00E36B23" w:rsidRDefault="000918F4">
      <w:pPr>
        <w:pStyle w:val="Olang"/>
        <w:rPr>
          <w:lang w:val="fr-FR"/>
        </w:rPr>
      </w:pPr>
      <w:r w:rsidRPr="00E36B23">
        <w:rPr>
          <w:lang w:val="fr-FR"/>
        </w:rPr>
        <w:t>O</w:t>
      </w:r>
      <w:r w:rsidRPr="00E36B23">
        <w:rPr>
          <w:lang w:val="fr-FR"/>
        </w:rPr>
        <w:t xml:space="preserve">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il convient d</w:t>
      </w:r>
      <w:r>
        <w:rPr>
          <w:lang w:val="fr-FR"/>
        </w:rPr>
        <w:t>’</w:t>
      </w:r>
      <w:r w:rsidRPr="00E36B23">
        <w:rPr>
          <w:lang w:val="fr-FR"/>
        </w:rPr>
        <w:t>harmoniser les combinaisons d</w:t>
      </w:r>
      <w:r>
        <w:rPr>
          <w:lang w:val="fr-FR"/>
        </w:rPr>
        <w:t>’</w:t>
      </w:r>
      <w:r w:rsidRPr="00E36B23">
        <w:rPr>
          <w:lang w:val="fr-FR"/>
        </w:rPr>
        <w:t>éléments d</w:t>
      </w:r>
      <w:r>
        <w:rPr>
          <w:lang w:val="fr-FR"/>
        </w:rPr>
        <w:t>’</w:t>
      </w:r>
      <w:r w:rsidRPr="00E36B23">
        <w:rPr>
          <w:lang w:val="fr-FR"/>
        </w:rPr>
        <w:t>identification biométriques des différentes banques de données de l</w:t>
      </w:r>
      <w:r>
        <w:rPr>
          <w:lang w:val="fr-FR"/>
        </w:rPr>
        <w:t>’</w:t>
      </w:r>
      <w:r w:rsidRPr="00E36B23">
        <w:rPr>
          <w:lang w:val="fr-FR"/>
        </w:rPr>
        <w:t>UE dans le domaine du JAI.</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w:t>
      </w:r>
      <w:r w:rsidRPr="00E36B23">
        <w:rPr>
          <w:rStyle w:val="HideTWBExt"/>
        </w:rPr>
        <w:t>NumAm&gt;</w:t>
      </w:r>
      <w:r w:rsidRPr="00E36B23">
        <w:t>70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9</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(9)</w:t>
            </w:r>
            <w:r w:rsidRPr="00E36B23">
              <w:tab/>
            </w:r>
            <w:r w:rsidRPr="00E36B23">
              <w:rPr>
                <w:b/>
                <w:i/>
              </w:rPr>
              <w:t>En 2015, la crise des réfugiés et des migrants a mis en lumière les difficultés rencontrées par certains États membres pour relever les empreintes digitales des ressortissants de pays tiers ou apatrides en situation irrégulière qui ont tenté d</w:t>
            </w:r>
            <w:r>
              <w:rPr>
                <w:b/>
                <w:i/>
              </w:rPr>
              <w:t>’</w:t>
            </w:r>
            <w:r w:rsidRPr="00E36B23">
              <w:rPr>
                <w:b/>
                <w:i/>
              </w:rPr>
              <w:t>éviter les p</w:t>
            </w:r>
            <w:r w:rsidRPr="00E36B23">
              <w:rPr>
                <w:b/>
                <w:i/>
              </w:rPr>
              <w:t>rocédures de détermination de l</w:t>
            </w:r>
            <w:r>
              <w:rPr>
                <w:b/>
                <w:i/>
              </w:rPr>
              <w:t>’</w:t>
            </w:r>
            <w:r w:rsidRPr="00E36B23">
              <w:rPr>
                <w:b/>
                <w:i/>
              </w:rPr>
              <w:t>État membre responsable de l</w:t>
            </w:r>
            <w:r>
              <w:rPr>
                <w:b/>
                <w:i/>
              </w:rPr>
              <w:t>’</w:t>
            </w:r>
            <w:r w:rsidRPr="00E36B23">
              <w:rPr>
                <w:b/>
                <w:i/>
              </w:rPr>
              <w:t>examen d</w:t>
            </w:r>
            <w:r>
              <w:rPr>
                <w:b/>
                <w:i/>
              </w:rPr>
              <w:t>’</w:t>
            </w:r>
            <w:r w:rsidRPr="00E36B23">
              <w:rPr>
                <w:b/>
                <w:i/>
              </w:rPr>
              <w:t xml:space="preserve">une demande de protection internationale. </w:t>
            </w:r>
            <w:r w:rsidRPr="00E36B23">
              <w:t>Dans sa communication du 13 mai 2015, intitulée «Un agenda européen en matière de migration»</w:t>
            </w:r>
            <w:r w:rsidRPr="00E36B23">
              <w:rPr>
                <w:rStyle w:val="Sup"/>
              </w:rPr>
              <w:t>25</w:t>
            </w:r>
            <w:r w:rsidRPr="00E36B23">
              <w:rPr>
                <w:b/>
                <w:i/>
              </w:rPr>
              <w:t xml:space="preserve"> </w:t>
            </w:r>
            <w:r w:rsidRPr="00E36B23">
              <w:t>, la Commission relevait que «les États membres d</w:t>
            </w:r>
            <w:r w:rsidRPr="00E36B23">
              <w:t>evraient également appliquer intégralement les règles relatives au relevé des empreintes digitales des migrants aux frontières» et proposait, en outre, d</w:t>
            </w:r>
            <w:r>
              <w:t>’</w:t>
            </w:r>
            <w:r w:rsidRPr="00E36B23">
              <w:t>examiner «les moyens d</w:t>
            </w:r>
            <w:r>
              <w:t>’</w:t>
            </w:r>
            <w:r w:rsidRPr="00E36B23">
              <w:t>utiliser davantage d</w:t>
            </w:r>
            <w:r>
              <w:t>’</w:t>
            </w:r>
            <w:r w:rsidRPr="00E36B23">
              <w:t>éléments d</w:t>
            </w:r>
            <w:r>
              <w:t>’</w:t>
            </w:r>
            <w:r w:rsidRPr="00E36B23">
              <w:t>identification biométrique dans le cadre du sys</w:t>
            </w:r>
            <w:r w:rsidRPr="00E36B23">
              <w:t>tème Eurodac (tels que les techniques de reconnaissance faciale fondées sur des photos numériques)».</w:t>
            </w:r>
          </w:p>
        </w:tc>
        <w:tc>
          <w:tcPr>
            <w:tcW w:w="4876" w:type="dxa"/>
          </w:tcPr>
          <w:p w:rsidR="00DB4ABF" w:rsidRPr="00E36B23" w:rsidRDefault="000918F4">
            <w:pPr>
              <w:pStyle w:val="Normal6"/>
            </w:pPr>
            <w:r w:rsidRPr="00E36B23">
              <w:t>(9)</w:t>
            </w:r>
            <w:r w:rsidRPr="00E36B23">
              <w:tab/>
              <w:t>Dans sa communication du 13 mai 2015, intitulée «Un agenda européen en matière de migration»</w:t>
            </w:r>
            <w:r w:rsidRPr="00E36B23">
              <w:rPr>
                <w:rStyle w:val="Sup"/>
              </w:rPr>
              <w:t>25</w:t>
            </w:r>
            <w:r w:rsidRPr="00E36B23">
              <w:t>, la Commission relevait que «les États membres devraient</w:t>
            </w:r>
            <w:r w:rsidRPr="00E36B23">
              <w:t xml:space="preserve"> également appliquer intégralement les règles relatives au relevé des empreintes digitales des migrants aux frontières» et proposait, en outre, d</w:t>
            </w:r>
            <w:r>
              <w:t>’</w:t>
            </w:r>
            <w:r w:rsidRPr="00E36B23">
              <w:t>examiner «les moyens d</w:t>
            </w:r>
            <w:r>
              <w:t>’</w:t>
            </w:r>
            <w:r w:rsidRPr="00E36B23">
              <w:t>utiliser davantage d</w:t>
            </w:r>
            <w:r>
              <w:t>’</w:t>
            </w:r>
            <w:r w:rsidRPr="00E36B23">
              <w:t>éléments d</w:t>
            </w:r>
            <w:r>
              <w:t>’</w:t>
            </w:r>
            <w:r w:rsidRPr="00E36B23">
              <w:t>identification biométrique dans le cadre du système Eur</w:t>
            </w:r>
            <w:r w:rsidRPr="00E36B23">
              <w:t>odac (tels que les techniques de reconnaissance faciale fondées sur des photos numériques)».</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25</w:t>
            </w:r>
            <w:r w:rsidRPr="00E36B23">
              <w:t xml:space="preserve"> COM(2015) 240 final du 13.5.2015</w:t>
            </w:r>
          </w:p>
        </w:tc>
        <w:tc>
          <w:tcPr>
            <w:tcW w:w="4876" w:type="dxa"/>
          </w:tcPr>
          <w:p w:rsidR="00DB4ABF" w:rsidRPr="00E36B23" w:rsidRDefault="000918F4">
            <w:pPr>
              <w:pStyle w:val="Normal6"/>
            </w:pPr>
            <w:r w:rsidRPr="00E36B23">
              <w:rPr>
                <w:rStyle w:val="Sup"/>
              </w:rPr>
              <w:t>25</w:t>
            </w:r>
            <w:r w:rsidRPr="00E36B23">
              <w:t xml:space="preserve"> COM(2015) 240 final du 13.5.2015</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w:t>
            </w:r>
            <w:r w:rsidRPr="00E36B23">
              <w:t>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(10)</w:t>
            </w:r>
            <w:r w:rsidRPr="00E36B23">
              <w:tab/>
              <w:t>Afin d</w:t>
            </w:r>
            <w:r>
              <w:t>’</w:t>
            </w:r>
            <w:r w:rsidRPr="00E36B23">
              <w:t>aider les États membres à surmonter les difficultés liées au non-respect du processus de relevé d</w:t>
            </w:r>
            <w:r>
              <w:t>’</w:t>
            </w:r>
            <w:r w:rsidRPr="00E36B23">
              <w:t xml:space="preserve">empreintes, le présent règlement </w:t>
            </w:r>
            <w:r w:rsidRPr="00E36B23">
              <w:rPr>
                <w:b/>
                <w:i/>
              </w:rPr>
              <w:t>permet également, en dernier ressort, la comparaison d</w:t>
            </w:r>
            <w:r>
              <w:rPr>
                <w:b/>
                <w:i/>
              </w:rPr>
              <w:t>’</w:t>
            </w:r>
            <w:r w:rsidRPr="00E36B23">
              <w:rPr>
                <w:b/>
                <w:i/>
              </w:rPr>
              <w:t xml:space="preserve">une image faciale sans les </w:t>
            </w:r>
            <w:r w:rsidRPr="00E36B23">
              <w:rPr>
                <w:b/>
                <w:i/>
              </w:rPr>
              <w:lastRenderedPageBreak/>
              <w:t>empreintes digitales, lorsqu</w:t>
            </w:r>
            <w:r>
              <w:rPr>
                <w:b/>
                <w:i/>
              </w:rPr>
              <w:t>’</w:t>
            </w:r>
            <w:r w:rsidRPr="00E36B23">
              <w:rPr>
                <w:b/>
                <w:i/>
              </w:rPr>
              <w:t>il est impossible de relever les empreintes du ressortissant de pays tiers ou de l</w:t>
            </w:r>
            <w:r>
              <w:rPr>
                <w:b/>
                <w:i/>
              </w:rPr>
              <w:t>’</w:t>
            </w:r>
            <w:r w:rsidRPr="00E36B23">
              <w:rPr>
                <w:b/>
                <w:i/>
              </w:rPr>
              <w:t>apatride parce que l</w:t>
            </w:r>
            <w:r>
              <w:rPr>
                <w:b/>
                <w:i/>
              </w:rPr>
              <w:t>’</w:t>
            </w:r>
            <w:r w:rsidRPr="00E36B23">
              <w:rPr>
                <w:b/>
                <w:i/>
              </w:rPr>
              <w:t>extrémité de ses doigts est endommagée, intentionnellement ou non, ou amputée. Les États membres devraient épuiser toutes l</w:t>
            </w:r>
            <w:r w:rsidRPr="00E36B23">
              <w:rPr>
                <w:b/>
                <w:i/>
              </w:rPr>
              <w:t>es tentatives de relevé des empreintes digitales de la personne concernée avant de pouvoir effectuer une comparaison à l</w:t>
            </w:r>
            <w:r>
              <w:rPr>
                <w:b/>
                <w:i/>
              </w:rPr>
              <w:t>’</w:t>
            </w:r>
            <w:r w:rsidRPr="00E36B23">
              <w:rPr>
                <w:b/>
                <w:i/>
              </w:rPr>
              <w:t>aide d</w:t>
            </w:r>
            <w:r>
              <w:rPr>
                <w:b/>
                <w:i/>
              </w:rPr>
              <w:t>’</w:t>
            </w:r>
            <w:r w:rsidRPr="00E36B23">
              <w:rPr>
                <w:b/>
                <w:i/>
              </w:rPr>
              <w:t>une image faciale uniquement, lorsque les motifs pour ne pas respecter le processus de relevé d</w:t>
            </w:r>
            <w:r>
              <w:rPr>
                <w:b/>
                <w:i/>
              </w:rPr>
              <w:t>’</w:t>
            </w:r>
            <w:r w:rsidRPr="00E36B23">
              <w:rPr>
                <w:b/>
                <w:i/>
              </w:rPr>
              <w:t>empreintes ne sont pas</w:t>
            </w:r>
            <w:r w:rsidRPr="00E36B23">
              <w:t xml:space="preserve"> liés à </w:t>
            </w:r>
            <w:r w:rsidRPr="00E36B23">
              <w:rPr>
                <w:b/>
                <w:i/>
              </w:rPr>
              <w:t>l</w:t>
            </w:r>
            <w:r>
              <w:rPr>
                <w:b/>
                <w:i/>
              </w:rPr>
              <w:t>’</w:t>
            </w:r>
            <w:r w:rsidRPr="00E36B23">
              <w:rPr>
                <w:b/>
                <w:i/>
              </w:rPr>
              <w:t>état de l</w:t>
            </w:r>
            <w:r>
              <w:rPr>
                <w:b/>
                <w:i/>
              </w:rPr>
              <w:t>’</w:t>
            </w:r>
            <w:r w:rsidRPr="00E36B23">
              <w:rPr>
                <w:b/>
                <w:i/>
              </w:rPr>
              <w:t>extrémité des doigts de cette personne. Lorsque l</w:t>
            </w:r>
            <w:r>
              <w:rPr>
                <w:b/>
                <w:i/>
              </w:rPr>
              <w:t>’</w:t>
            </w:r>
            <w:r w:rsidRPr="00E36B23">
              <w:rPr>
                <w:b/>
                <w:i/>
              </w:rPr>
              <w:t>image faciale est utilisée en combinaison avec les données dactyloscopiques, cela permet de réduire le nombre d</w:t>
            </w:r>
            <w:r>
              <w:rPr>
                <w:b/>
                <w:i/>
              </w:rPr>
              <w:t>’</w:t>
            </w:r>
            <w:r w:rsidRPr="00E36B23">
              <w:rPr>
                <w:b/>
                <w:i/>
              </w:rPr>
              <w:t>empreintes digitales enregistrées tout en garantissant le même résultat quant à l</w:t>
            </w:r>
            <w:r>
              <w:rPr>
                <w:b/>
                <w:i/>
              </w:rPr>
              <w:t>’</w:t>
            </w:r>
            <w:r w:rsidRPr="00E36B23">
              <w:rPr>
                <w:b/>
                <w:i/>
              </w:rPr>
              <w:t>ex</w:t>
            </w:r>
            <w:r w:rsidRPr="00E36B23">
              <w:rPr>
                <w:b/>
                <w:i/>
              </w:rPr>
              <w:t>actitude de l</w:t>
            </w:r>
            <w:r>
              <w:rPr>
                <w:b/>
                <w:i/>
              </w:rPr>
              <w:t>’</w:t>
            </w:r>
            <w:r w:rsidRPr="00E36B23">
              <w:rPr>
                <w:b/>
                <w:i/>
              </w:rPr>
              <w:t>identification.</w:t>
            </w:r>
          </w:p>
        </w:tc>
        <w:tc>
          <w:tcPr>
            <w:tcW w:w="4876" w:type="dxa"/>
          </w:tcPr>
          <w:p w:rsidR="00DB4ABF" w:rsidRPr="00E36B23" w:rsidRDefault="000918F4">
            <w:pPr>
              <w:pStyle w:val="Normal6"/>
            </w:pPr>
            <w:r w:rsidRPr="00E36B23">
              <w:lastRenderedPageBreak/>
              <w:t>(10)</w:t>
            </w:r>
            <w:r w:rsidRPr="00E36B23">
              <w:tab/>
              <w:t>Afin d</w:t>
            </w:r>
            <w:r>
              <w:t>’</w:t>
            </w:r>
            <w:r w:rsidRPr="00E36B23">
              <w:t>aider les États membres à surmonter les difficultés liées au non-respect du processus de relevé d</w:t>
            </w:r>
            <w:r>
              <w:t>’</w:t>
            </w:r>
            <w:r w:rsidRPr="00E36B23">
              <w:t xml:space="preserve">empreintes, le présent règlement </w:t>
            </w:r>
            <w:r w:rsidRPr="00E36B23">
              <w:rPr>
                <w:b/>
                <w:i/>
              </w:rPr>
              <w:t>devrait être mis en œuvre dans le respect des lignes directrices établies par l</w:t>
            </w:r>
            <w:r>
              <w:rPr>
                <w:b/>
                <w:i/>
              </w:rPr>
              <w:t>’</w:t>
            </w:r>
            <w:r w:rsidRPr="00E36B23">
              <w:rPr>
                <w:b/>
                <w:i/>
              </w:rPr>
              <w:t>Age</w:t>
            </w:r>
            <w:r w:rsidRPr="00E36B23">
              <w:rPr>
                <w:b/>
                <w:i/>
              </w:rPr>
              <w:t xml:space="preserve">nce des </w:t>
            </w:r>
            <w:r w:rsidRPr="00E36B23">
              <w:rPr>
                <w:b/>
                <w:i/>
              </w:rPr>
              <w:lastRenderedPageBreak/>
              <w:t>droits fondamentaux de l</w:t>
            </w:r>
            <w:r>
              <w:rPr>
                <w:b/>
                <w:i/>
              </w:rPr>
              <w:t>’</w:t>
            </w:r>
            <w:r w:rsidRPr="00E36B23">
              <w:rPr>
                <w:b/>
                <w:i/>
              </w:rPr>
              <w:t>Union européenne dans son document d</w:t>
            </w:r>
            <w:r>
              <w:rPr>
                <w:b/>
                <w:i/>
              </w:rPr>
              <w:t>’</w:t>
            </w:r>
            <w:r w:rsidRPr="00E36B23">
              <w:rPr>
                <w:b/>
                <w:i/>
              </w:rPr>
              <w:t>orientation intitulé "Défis en matière de droits fondamentaux</w:t>
            </w:r>
            <w:r w:rsidRPr="00E36B23">
              <w:t xml:space="preserve"> liés à </w:t>
            </w:r>
            <w:r w:rsidRPr="00E36B23">
              <w:rPr>
                <w:b/>
                <w:i/>
              </w:rPr>
              <w:t>l</w:t>
            </w:r>
            <w:r>
              <w:rPr>
                <w:b/>
                <w:i/>
              </w:rPr>
              <w:t>’</w:t>
            </w:r>
            <w:r w:rsidRPr="00E36B23">
              <w:rPr>
                <w:b/>
                <w:i/>
              </w:rPr>
              <w:t>obligation de fournir des empreintes digitales pour Eurodac", publié en mai 2015</w:t>
            </w:r>
            <w:r w:rsidRPr="00E36B23">
              <w:rPr>
                <w:rStyle w:val="SupBoldItalic"/>
              </w:rPr>
              <w:t>1 bis</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t>_________________</w:t>
            </w:r>
          </w:p>
        </w:tc>
      </w:tr>
      <w:tr w:rsidR="00DB4ABF" w:rsidRPr="000918F4">
        <w:trPr>
          <w:jc w:val="center"/>
        </w:trPr>
        <w:tc>
          <w:tcPr>
            <w:tcW w:w="4876" w:type="dxa"/>
          </w:tcPr>
          <w:p w:rsidR="00DB4ABF" w:rsidRPr="00E36B23" w:rsidRDefault="00DB4ABF">
            <w:pPr>
              <w:pStyle w:val="Normal6"/>
            </w:pPr>
          </w:p>
        </w:tc>
        <w:tc>
          <w:tcPr>
            <w:tcW w:w="4876" w:type="dxa"/>
          </w:tcPr>
          <w:p w:rsidR="00DB4ABF" w:rsidRPr="000918F4" w:rsidRDefault="000918F4">
            <w:pPr>
              <w:pStyle w:val="Normal6"/>
              <w:rPr>
                <w:lang w:val="de-DE"/>
              </w:rPr>
            </w:pPr>
            <w:r w:rsidRPr="000918F4">
              <w:rPr>
                <w:rStyle w:val="SupBoldItalic"/>
                <w:lang w:val="de-DE"/>
              </w:rPr>
              <w:t>1 bis</w:t>
            </w:r>
            <w:r w:rsidRPr="000918F4">
              <w:rPr>
                <w:lang w:val="de-DE"/>
              </w:rPr>
              <w:t xml:space="preserve"> </w:t>
            </w:r>
            <w:r w:rsidRPr="000918F4">
              <w:rPr>
                <w:b/>
                <w:i/>
                <w:lang w:val="de-DE"/>
              </w:rPr>
              <w:t>h</w:t>
            </w:r>
            <w:r w:rsidRPr="000918F4">
              <w:rPr>
                <w:b/>
                <w:i/>
                <w:lang w:val="de-DE"/>
              </w:rPr>
              <w:t>ttp://fra.europa.eu/sites/default/files/fra_uploads/fra-2015-fingerprinting-focus-paper_fr.pdf</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(10)</w:t>
            </w:r>
            <w:r w:rsidRPr="00E36B23">
              <w:tab/>
              <w:t xml:space="preserve">Afin </w:t>
            </w:r>
            <w:r w:rsidRPr="00E36B23">
              <w:rPr>
                <w:b/>
                <w:i/>
              </w:rPr>
              <w:t>d</w:t>
            </w:r>
            <w:r>
              <w:rPr>
                <w:b/>
                <w:i/>
              </w:rPr>
              <w:t>’</w:t>
            </w:r>
            <w:r w:rsidRPr="00E36B23">
              <w:rPr>
                <w:b/>
                <w:i/>
              </w:rPr>
              <w:t>aider les États membres à surmonter les difficultés liées au non-respect du processus de relevé d</w:t>
            </w:r>
            <w:r>
              <w:rPr>
                <w:b/>
                <w:i/>
              </w:rPr>
              <w:t>’</w:t>
            </w:r>
            <w:r w:rsidRPr="00E36B23">
              <w:rPr>
                <w:b/>
                <w:i/>
              </w:rPr>
              <w:t xml:space="preserve">empreintes, le présent </w:t>
            </w:r>
            <w:r w:rsidRPr="00E36B23">
              <w:rPr>
                <w:b/>
                <w:i/>
              </w:rPr>
              <w:t>règlement permet également, en dernier ressort, la comparaison d</w:t>
            </w:r>
            <w:r>
              <w:rPr>
                <w:b/>
                <w:i/>
              </w:rPr>
              <w:t>’</w:t>
            </w:r>
            <w:r w:rsidRPr="00E36B23">
              <w:rPr>
                <w:b/>
                <w:i/>
              </w:rPr>
              <w:t>une image faciale sans les empreintes digitales, lorsqu</w:t>
            </w:r>
            <w:r>
              <w:rPr>
                <w:b/>
                <w:i/>
              </w:rPr>
              <w:t>’</w:t>
            </w:r>
            <w:r w:rsidRPr="00E36B23">
              <w:rPr>
                <w:b/>
                <w:i/>
              </w:rPr>
              <w:t>il est impossible</w:t>
            </w:r>
            <w:r w:rsidRPr="00E36B23">
              <w:t xml:space="preserve"> de relever les empreintes du </w:t>
            </w:r>
            <w:r w:rsidRPr="00E36B23">
              <w:lastRenderedPageBreak/>
              <w:t>ressortissant de pays tiers ou de l</w:t>
            </w:r>
            <w:r>
              <w:t>’</w:t>
            </w:r>
            <w:r w:rsidRPr="00E36B23">
              <w:t>apatride parce que l</w:t>
            </w:r>
            <w:r>
              <w:t>’</w:t>
            </w:r>
            <w:r w:rsidRPr="00E36B23">
              <w:t>extrémité de ses doigts est end</w:t>
            </w:r>
            <w:r w:rsidRPr="00E36B23">
              <w:t>ommagée, intentionnellement ou non, ou amputée. Les États membres devraient épuiser toutes les tentatives de relevé des empreintes digitales de la personne concernée avant de pouvoir effectuer une comparaison à l</w:t>
            </w:r>
            <w:r>
              <w:t>’</w:t>
            </w:r>
            <w:r w:rsidRPr="00E36B23">
              <w:t>aide d</w:t>
            </w:r>
            <w:r>
              <w:t>’</w:t>
            </w:r>
            <w:r w:rsidRPr="00E36B23">
              <w:t>une image faciale uniquement</w:t>
            </w:r>
            <w:r w:rsidRPr="00E36B23">
              <w:rPr>
                <w:b/>
                <w:i/>
              </w:rPr>
              <w:t>, lorsqu</w:t>
            </w:r>
            <w:r w:rsidRPr="00E36B23">
              <w:rPr>
                <w:b/>
                <w:i/>
              </w:rPr>
              <w:t>e les motifs pour ne pas respecter le processus de relevé d</w:t>
            </w:r>
            <w:r>
              <w:rPr>
                <w:b/>
                <w:i/>
              </w:rPr>
              <w:t>’</w:t>
            </w:r>
            <w:r w:rsidRPr="00E36B23">
              <w:rPr>
                <w:b/>
                <w:i/>
              </w:rPr>
              <w:t>empreintes ne sont pas liés à l</w:t>
            </w:r>
            <w:r>
              <w:rPr>
                <w:b/>
                <w:i/>
              </w:rPr>
              <w:t>’</w:t>
            </w:r>
            <w:r w:rsidRPr="00E36B23">
              <w:rPr>
                <w:b/>
                <w:i/>
              </w:rPr>
              <w:t>état de l</w:t>
            </w:r>
            <w:r>
              <w:rPr>
                <w:b/>
                <w:i/>
              </w:rPr>
              <w:t>’</w:t>
            </w:r>
            <w:r w:rsidRPr="00E36B23">
              <w:rPr>
                <w:b/>
                <w:i/>
              </w:rPr>
              <w:t>extrémité des doigts de cette personne. Lorsque l</w:t>
            </w:r>
            <w:r>
              <w:rPr>
                <w:b/>
                <w:i/>
              </w:rPr>
              <w:t>’</w:t>
            </w:r>
            <w:r w:rsidRPr="00E36B23">
              <w:rPr>
                <w:b/>
                <w:i/>
              </w:rPr>
              <w:t>image faciale est utilisée en combinaison avec les données dactyloscopiques, cela permet de réduire le n</w:t>
            </w:r>
            <w:r w:rsidRPr="00E36B23">
              <w:rPr>
                <w:b/>
                <w:i/>
              </w:rPr>
              <w:t>ombre d</w:t>
            </w:r>
            <w:r>
              <w:rPr>
                <w:b/>
                <w:i/>
              </w:rPr>
              <w:t>’</w:t>
            </w:r>
            <w:r w:rsidRPr="00E36B23">
              <w:rPr>
                <w:b/>
                <w:i/>
              </w:rPr>
              <w:t>empreintes digitales enregistrées tout en garantissant le même résultat quant à l</w:t>
            </w:r>
            <w:r>
              <w:rPr>
                <w:b/>
                <w:i/>
              </w:rPr>
              <w:t>’</w:t>
            </w:r>
            <w:r w:rsidRPr="00E36B23">
              <w:rPr>
                <w:b/>
                <w:i/>
              </w:rPr>
              <w:t>exactitude de l</w:t>
            </w:r>
            <w:r>
              <w:rPr>
                <w:b/>
                <w:i/>
              </w:rPr>
              <w:t>’</w:t>
            </w:r>
            <w:r w:rsidRPr="00E36B23">
              <w:rPr>
                <w:b/>
                <w:i/>
              </w:rPr>
              <w:t>identification</w:t>
            </w:r>
            <w:r w:rsidRPr="00E36B23">
              <w:t>.</w:t>
            </w:r>
          </w:p>
        </w:tc>
        <w:tc>
          <w:tcPr>
            <w:tcW w:w="4876" w:type="dxa"/>
          </w:tcPr>
          <w:p w:rsidR="00DB4ABF" w:rsidRPr="00E36B23" w:rsidRDefault="000918F4">
            <w:pPr>
              <w:pStyle w:val="Normal6"/>
            </w:pPr>
            <w:r w:rsidRPr="00E36B23">
              <w:lastRenderedPageBreak/>
              <w:t>(10)</w:t>
            </w:r>
            <w:r w:rsidRPr="00E36B23">
              <w:tab/>
              <w:t xml:space="preserve">Afin </w:t>
            </w:r>
            <w:r w:rsidRPr="00E36B23">
              <w:rPr>
                <w:b/>
                <w:i/>
              </w:rPr>
              <w:t>de garantir l</w:t>
            </w:r>
            <w:r>
              <w:rPr>
                <w:b/>
                <w:i/>
              </w:rPr>
              <w:t>’</w:t>
            </w:r>
            <w:r w:rsidRPr="00E36B23">
              <w:rPr>
                <w:b/>
                <w:i/>
              </w:rPr>
              <w:t>identification avec un degré d</w:t>
            </w:r>
            <w:r>
              <w:rPr>
                <w:b/>
                <w:i/>
              </w:rPr>
              <w:t>’</w:t>
            </w:r>
            <w:r w:rsidRPr="00E36B23">
              <w:rPr>
                <w:b/>
                <w:i/>
              </w:rPr>
              <w:t>exactitude élevé, les empreintes digitales doivent être privilégiées par rappor</w:t>
            </w:r>
            <w:r w:rsidRPr="00E36B23">
              <w:rPr>
                <w:b/>
                <w:i/>
              </w:rPr>
              <w:t>t aux images faciales. Afin d</w:t>
            </w:r>
            <w:r>
              <w:rPr>
                <w:b/>
                <w:i/>
              </w:rPr>
              <w:t>’</w:t>
            </w:r>
            <w:r w:rsidRPr="00E36B23">
              <w:rPr>
                <w:b/>
                <w:i/>
              </w:rPr>
              <w:t>aider les États membres à surmonter les difficultés liées à l</w:t>
            </w:r>
            <w:r>
              <w:rPr>
                <w:b/>
                <w:i/>
              </w:rPr>
              <w:t>’</w:t>
            </w:r>
            <w:r w:rsidRPr="00E36B23">
              <w:rPr>
                <w:b/>
                <w:i/>
              </w:rPr>
              <w:t>impossibilité</w:t>
            </w:r>
            <w:r w:rsidRPr="00E36B23">
              <w:t xml:space="preserve"> de relever les empreintes du ressortissant de pays tiers ou de l</w:t>
            </w:r>
            <w:r>
              <w:t>’</w:t>
            </w:r>
            <w:r w:rsidRPr="00E36B23">
              <w:t xml:space="preserve">apatride </w:t>
            </w:r>
            <w:r w:rsidRPr="00E36B23">
              <w:lastRenderedPageBreak/>
              <w:t>parce que l</w:t>
            </w:r>
            <w:r>
              <w:t>’</w:t>
            </w:r>
            <w:r w:rsidRPr="00E36B23">
              <w:t>extrémité de ses doigts est endommagée, intentionnellement ou no</w:t>
            </w:r>
            <w:r w:rsidRPr="00E36B23">
              <w:t>n, ou amputée</w:t>
            </w:r>
            <w:r w:rsidRPr="00E36B23">
              <w:rPr>
                <w:b/>
                <w:i/>
              </w:rPr>
              <w:t>, le présent règlement doit également permettre l</w:t>
            </w:r>
            <w:r>
              <w:rPr>
                <w:b/>
                <w:i/>
              </w:rPr>
              <w:t>’</w:t>
            </w:r>
            <w:r w:rsidRPr="00E36B23">
              <w:rPr>
                <w:b/>
                <w:i/>
              </w:rPr>
              <w:t>enregistrement et la comparaison d</w:t>
            </w:r>
            <w:r>
              <w:rPr>
                <w:b/>
                <w:i/>
              </w:rPr>
              <w:t>’</w:t>
            </w:r>
            <w:r w:rsidRPr="00E36B23">
              <w:rPr>
                <w:b/>
                <w:i/>
              </w:rPr>
              <w:t>une image faciale sans les empreintes digitales</w:t>
            </w:r>
            <w:r w:rsidRPr="00E36B23">
              <w:t>. Les États membres devraient épuiser toutes les tentatives de relevé des empreintes digitales de la personne c</w:t>
            </w:r>
            <w:r w:rsidRPr="00E36B23">
              <w:t>oncernée avant de pouvoir effectuer une comparaison à l</w:t>
            </w:r>
            <w:r>
              <w:t>’</w:t>
            </w:r>
            <w:r w:rsidRPr="00E36B23">
              <w:t>aide d</w:t>
            </w:r>
            <w:r>
              <w:t>’</w:t>
            </w:r>
            <w:r w:rsidRPr="00E36B23">
              <w:t>une image faciale uniquement.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Rachida Dati, Brice Hor</w:t>
      </w:r>
      <w:r w:rsidRPr="00E36B23">
        <w:t>tefeux, Artis Pabriks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(10)</w:t>
            </w:r>
            <w:r w:rsidRPr="00E36B23">
              <w:tab/>
            </w:r>
            <w:r w:rsidRPr="00E36B23">
              <w:t>Afin d</w:t>
            </w:r>
            <w:r>
              <w:t>’</w:t>
            </w:r>
            <w:r w:rsidRPr="00E36B23">
              <w:t>aider les États membres à surmonter les difficultés liées au non-respect du processus de relevé d</w:t>
            </w:r>
            <w:r>
              <w:t>’</w:t>
            </w:r>
            <w:r w:rsidRPr="00E36B23">
              <w:t>empreintes, le présent règlement permet également, en dernier ressort, la comparaison d</w:t>
            </w:r>
            <w:r>
              <w:t>’</w:t>
            </w:r>
            <w:r w:rsidRPr="00E36B23">
              <w:t>une image faciale sans les empreintes digitales, lorsqu</w:t>
            </w:r>
            <w:r>
              <w:t>’</w:t>
            </w:r>
            <w:r w:rsidRPr="00E36B23">
              <w:t xml:space="preserve">il est </w:t>
            </w:r>
            <w:r w:rsidRPr="00E36B23">
              <w:t>impossible de relever les empreintes du ressortissant de pays tiers ou de l</w:t>
            </w:r>
            <w:r>
              <w:t>’</w:t>
            </w:r>
            <w:r w:rsidRPr="00E36B23">
              <w:t>apatride parce que l</w:t>
            </w:r>
            <w:r>
              <w:t>’</w:t>
            </w:r>
            <w:r w:rsidRPr="00E36B23">
              <w:t>extrémité de ses doigts est endommagée, intentionnellement ou non, ou amputée. Les États membres devraient épuiser toutes les tentatives de relevé des empreint</w:t>
            </w:r>
            <w:r w:rsidRPr="00E36B23">
              <w:t xml:space="preserve">es digitales de la personne </w:t>
            </w:r>
            <w:r w:rsidRPr="00E36B23">
              <w:lastRenderedPageBreak/>
              <w:t>concernée avant de pouvoir effectuer une comparaison à l</w:t>
            </w:r>
            <w:r>
              <w:t>’</w:t>
            </w:r>
            <w:r w:rsidRPr="00E36B23">
              <w:t>aide d</w:t>
            </w:r>
            <w:r>
              <w:t>’</w:t>
            </w:r>
            <w:r w:rsidRPr="00E36B23">
              <w:t>une image faciale uniquement, lorsque les motifs pour ne pas respecter le processus de relevé d</w:t>
            </w:r>
            <w:r>
              <w:t>’</w:t>
            </w:r>
            <w:r w:rsidRPr="00E36B23">
              <w:t>empreintes ne sont pas liés à l</w:t>
            </w:r>
            <w:r>
              <w:t>’</w:t>
            </w:r>
            <w:r w:rsidRPr="00E36B23">
              <w:t>état de l</w:t>
            </w:r>
            <w:r>
              <w:t>’</w:t>
            </w:r>
            <w:r w:rsidRPr="00E36B23">
              <w:t>extrémité des doigts de ce</w:t>
            </w:r>
            <w:r w:rsidRPr="00E36B23">
              <w:t>tte personne. Lorsque l</w:t>
            </w:r>
            <w:r>
              <w:t>’</w:t>
            </w:r>
            <w:r w:rsidRPr="00E36B23">
              <w:t xml:space="preserve">image faciale est utilisée en combinaison avec les données dactyloscopiques, </w:t>
            </w:r>
            <w:r w:rsidRPr="00E36B23">
              <w:rPr>
                <w:b/>
                <w:i/>
              </w:rPr>
              <w:t>cela permet de réduire le</w:t>
            </w:r>
            <w:r w:rsidRPr="00E36B23">
              <w:t xml:space="preserve"> nombre d</w:t>
            </w:r>
            <w:r>
              <w:t>’</w:t>
            </w:r>
            <w:r w:rsidRPr="00E36B23">
              <w:t xml:space="preserve">empreintes digitales enregistrées </w:t>
            </w:r>
            <w:r w:rsidRPr="00E36B23">
              <w:rPr>
                <w:b/>
                <w:i/>
              </w:rPr>
              <w:t>tout en garantissant</w:t>
            </w:r>
            <w:r w:rsidRPr="00E36B23">
              <w:t xml:space="preserve"> le même résultat quant à l</w:t>
            </w:r>
            <w:r>
              <w:t>’</w:t>
            </w:r>
            <w:r w:rsidRPr="00E36B23">
              <w:t>exactitude de l</w:t>
            </w:r>
            <w:r>
              <w:t>’</w:t>
            </w:r>
            <w:r w:rsidRPr="00E36B23">
              <w:t>identification.</w:t>
            </w:r>
          </w:p>
        </w:tc>
        <w:tc>
          <w:tcPr>
            <w:tcW w:w="4876" w:type="dxa"/>
          </w:tcPr>
          <w:p w:rsidR="00DB4ABF" w:rsidRPr="00E36B23" w:rsidRDefault="000918F4">
            <w:pPr>
              <w:pStyle w:val="Normal6"/>
            </w:pPr>
            <w:r w:rsidRPr="00E36B23">
              <w:lastRenderedPageBreak/>
              <w:t>(10)</w:t>
            </w:r>
            <w:r w:rsidRPr="00E36B23">
              <w:tab/>
              <w:t>A</w:t>
            </w:r>
            <w:r w:rsidRPr="00E36B23">
              <w:t>fin d</w:t>
            </w:r>
            <w:r>
              <w:t>’</w:t>
            </w:r>
            <w:r w:rsidRPr="00E36B23">
              <w:t>aider les États membres à surmonter les difficultés liées au non-respect du processus de relevé d</w:t>
            </w:r>
            <w:r>
              <w:t>’</w:t>
            </w:r>
            <w:r w:rsidRPr="00E36B23">
              <w:t>empreintes, le présent règlement permet également, en dernier ressort, la comparaison d</w:t>
            </w:r>
            <w:r>
              <w:t>’</w:t>
            </w:r>
            <w:r w:rsidRPr="00E36B23">
              <w:t>une image faciale sans les empreintes digitales, lorsqu</w:t>
            </w:r>
            <w:r>
              <w:t>’</w:t>
            </w:r>
            <w:r w:rsidRPr="00E36B23">
              <w:t>il est i</w:t>
            </w:r>
            <w:r w:rsidRPr="00E36B23">
              <w:t>mpossible de relever les empreintes du ressortissant de pays tiers ou de l</w:t>
            </w:r>
            <w:r>
              <w:t>’</w:t>
            </w:r>
            <w:r w:rsidRPr="00E36B23">
              <w:t>apatride parce que l</w:t>
            </w:r>
            <w:r>
              <w:t>’</w:t>
            </w:r>
            <w:r w:rsidRPr="00E36B23">
              <w:t xml:space="preserve">extrémité de ses doigts est endommagée, intentionnellement ou non, ou amputée. </w:t>
            </w:r>
            <w:r w:rsidRPr="00E36B23">
              <w:rPr>
                <w:b/>
                <w:i/>
              </w:rPr>
              <w:t>Si l</w:t>
            </w:r>
            <w:r>
              <w:rPr>
                <w:b/>
                <w:i/>
              </w:rPr>
              <w:t>’</w:t>
            </w:r>
            <w:r w:rsidRPr="00E36B23">
              <w:rPr>
                <w:b/>
                <w:i/>
              </w:rPr>
              <w:t>impossibilité physique de donner ses empreintes digitales est temporaire, il</w:t>
            </w:r>
            <w:r w:rsidRPr="00E36B23">
              <w:rPr>
                <w:b/>
                <w:i/>
              </w:rPr>
              <w:t xml:space="preserve"> convient de le mentionner et </w:t>
            </w:r>
            <w:r w:rsidRPr="00E36B23">
              <w:rPr>
                <w:b/>
                <w:i/>
              </w:rPr>
              <w:lastRenderedPageBreak/>
              <w:t>de relever les empreintes digitales à un stade ultérieur, une fois que l</w:t>
            </w:r>
            <w:r>
              <w:rPr>
                <w:b/>
                <w:i/>
              </w:rPr>
              <w:t>’</w:t>
            </w:r>
            <w:r w:rsidRPr="00E36B23">
              <w:rPr>
                <w:b/>
                <w:i/>
              </w:rPr>
              <w:t xml:space="preserve">intégrité physique des extrémités des doigts aura été rétablie. </w:t>
            </w:r>
            <w:r w:rsidRPr="00E36B23">
              <w:t>Les États membres devraient épuiser toutes les tentatives de relevé des empreintes digita</w:t>
            </w:r>
            <w:r w:rsidRPr="00E36B23">
              <w:t>les de la personne concernée avant de pouvoir effectuer une comparaison à l</w:t>
            </w:r>
            <w:r>
              <w:t>’</w:t>
            </w:r>
            <w:r w:rsidRPr="00E36B23">
              <w:t>aide d</w:t>
            </w:r>
            <w:r>
              <w:t>’</w:t>
            </w:r>
            <w:r w:rsidRPr="00E36B23">
              <w:t>une image faciale uniquement, lorsque les motifs pour ne pas respecter le processus de relevé d</w:t>
            </w:r>
            <w:r>
              <w:t>’</w:t>
            </w:r>
            <w:r w:rsidRPr="00E36B23">
              <w:t>empreintes ne sont pas liés à l</w:t>
            </w:r>
            <w:r>
              <w:t>’</w:t>
            </w:r>
            <w:r w:rsidRPr="00E36B23">
              <w:t>état de l</w:t>
            </w:r>
            <w:r>
              <w:t>’</w:t>
            </w:r>
            <w:r w:rsidRPr="00E36B23">
              <w:t>extrémité des doigts de cette perso</w:t>
            </w:r>
            <w:r w:rsidRPr="00E36B23">
              <w:t>nne. Lorsque l</w:t>
            </w:r>
            <w:r>
              <w:t>’</w:t>
            </w:r>
            <w:r w:rsidRPr="00E36B23">
              <w:t xml:space="preserve">image faciale </w:t>
            </w:r>
            <w:r w:rsidRPr="00E36B23">
              <w:rPr>
                <w:b/>
                <w:i/>
              </w:rPr>
              <w:t>dotée d</w:t>
            </w:r>
            <w:r>
              <w:rPr>
                <w:b/>
                <w:i/>
              </w:rPr>
              <w:t>’</w:t>
            </w:r>
            <w:r w:rsidRPr="00E36B23">
              <w:rPr>
                <w:b/>
                <w:i/>
              </w:rPr>
              <w:t>une résolution et d</w:t>
            </w:r>
            <w:r>
              <w:rPr>
                <w:b/>
                <w:i/>
              </w:rPr>
              <w:t>’</w:t>
            </w:r>
            <w:r w:rsidRPr="00E36B23">
              <w:rPr>
                <w:b/>
                <w:i/>
              </w:rPr>
              <w:t>une qualité suffisantes pour être utilisée dans le cadre d</w:t>
            </w:r>
            <w:r>
              <w:rPr>
                <w:b/>
                <w:i/>
              </w:rPr>
              <w:t>’</w:t>
            </w:r>
            <w:r w:rsidRPr="00E36B23">
              <w:rPr>
                <w:b/>
                <w:i/>
              </w:rPr>
              <w:t xml:space="preserve">une correspondance biométrique automatique </w:t>
            </w:r>
            <w:r w:rsidRPr="00E36B23">
              <w:t xml:space="preserve">est utilisée en combinaison avec les données dactyloscopiques, </w:t>
            </w:r>
            <w:r w:rsidRPr="00E36B23">
              <w:rPr>
                <w:b/>
                <w:i/>
              </w:rPr>
              <w:t>il devrait être possible d</w:t>
            </w:r>
            <w:r>
              <w:rPr>
                <w:b/>
                <w:i/>
              </w:rPr>
              <w:t>’</w:t>
            </w:r>
            <w:r w:rsidRPr="00E36B23">
              <w:rPr>
                <w:b/>
                <w:i/>
              </w:rPr>
              <w:t>envisag</w:t>
            </w:r>
            <w:r w:rsidRPr="00E36B23">
              <w:rPr>
                <w:b/>
                <w:i/>
              </w:rPr>
              <w:t>er la réduction du</w:t>
            </w:r>
            <w:r w:rsidRPr="00E36B23">
              <w:t xml:space="preserve"> nombre d</w:t>
            </w:r>
            <w:r>
              <w:t>’</w:t>
            </w:r>
            <w:r w:rsidRPr="00E36B23">
              <w:t xml:space="preserve">empreintes digitales enregistrées </w:t>
            </w:r>
            <w:r w:rsidRPr="00E36B23">
              <w:rPr>
                <w:b/>
                <w:i/>
              </w:rPr>
              <w:t>à condition que cela garatisse</w:t>
            </w:r>
            <w:r w:rsidRPr="00E36B23">
              <w:t xml:space="preserve"> le même résultat quant à l</w:t>
            </w:r>
            <w:r>
              <w:t>’</w:t>
            </w:r>
            <w:r w:rsidRPr="00E36B23">
              <w:t>exactitude de l</w:t>
            </w:r>
            <w:r>
              <w:t>’</w:t>
            </w:r>
            <w:r w:rsidRPr="00E36B23">
              <w:t>identification.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74</w:t>
      </w:r>
      <w:r w:rsidRPr="00E36B23">
        <w:rPr>
          <w:rStyle w:val="HideTWBExt"/>
        </w:rPr>
        <w:t>&lt;/NumAm&gt;</w:t>
      </w:r>
    </w:p>
    <w:p w:rsidR="00DB4ABF" w:rsidRPr="00E36B23" w:rsidRDefault="000918F4">
      <w:pPr>
        <w:pStyle w:val="NormalBold"/>
      </w:pPr>
      <w:r w:rsidRPr="00E36B23">
        <w:rPr>
          <w:rStyle w:val="HideTWBExt"/>
        </w:rPr>
        <w:t>&lt;RepeatBlock-By&gt;&lt;Members</w:t>
      </w:r>
      <w:r w:rsidRPr="00E36B23">
        <w:rPr>
          <w:rStyle w:val="HideTWBExt"/>
        </w:rPr>
        <w:t>&gt;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(11)</w:t>
            </w:r>
            <w:r w:rsidRPr="00E36B23">
              <w:tab/>
            </w:r>
            <w:r w:rsidRPr="00E36B23">
              <w:rPr>
                <w:b/>
                <w:i/>
              </w:rPr>
              <w:t>Le retour des ressort</w:t>
            </w:r>
            <w:r w:rsidRPr="00E36B23">
              <w:rPr>
                <w:b/>
                <w:i/>
              </w:rPr>
              <w:t>issants de pays tiers qui ne bénéficient pas du droit de séjour dans l</w:t>
            </w:r>
            <w:r>
              <w:rPr>
                <w:b/>
                <w:i/>
              </w:rPr>
              <w:t>’</w:t>
            </w:r>
            <w:r w:rsidRPr="00E36B23">
              <w:rPr>
                <w:b/>
                <w:i/>
              </w:rPr>
              <w:t>Union, dans le respect des droits fondamentaux en tant que principes généraux du droit de l</w:t>
            </w:r>
            <w:r>
              <w:rPr>
                <w:b/>
                <w:i/>
              </w:rPr>
              <w:t>’</w:t>
            </w:r>
            <w:r w:rsidRPr="00E36B23">
              <w:rPr>
                <w:b/>
                <w:i/>
              </w:rPr>
              <w:t>Union ainsi que du droit international, notamment les obligations en matière de protection de</w:t>
            </w:r>
            <w:r w:rsidRPr="00E36B23">
              <w:rPr>
                <w:b/>
                <w:i/>
              </w:rPr>
              <w:t>s réfugiés et de droits de l</w:t>
            </w:r>
            <w:r>
              <w:rPr>
                <w:b/>
                <w:i/>
              </w:rPr>
              <w:t>’</w:t>
            </w:r>
            <w:r w:rsidRPr="00E36B23">
              <w:rPr>
                <w:b/>
                <w:i/>
              </w:rPr>
              <w:t>homme, et en conformité avec les dispositions de la directive 2008/115/CE</w:t>
            </w:r>
            <w:r w:rsidRPr="00E36B23">
              <w:rPr>
                <w:rStyle w:val="SupBoldItalic"/>
              </w:rPr>
              <w:t>26</w:t>
            </w:r>
            <w:r w:rsidRPr="00E36B23">
              <w:rPr>
                <w:b/>
                <w:i/>
              </w:rPr>
              <w:t xml:space="preserve"> </w:t>
            </w:r>
            <w:r w:rsidRPr="00E36B23">
              <w:rPr>
                <w:b/>
                <w:i/>
              </w:rPr>
              <w:lastRenderedPageBreak/>
              <w:t>, constitue un aspect essentiel de l</w:t>
            </w:r>
            <w:r>
              <w:rPr>
                <w:b/>
                <w:i/>
              </w:rPr>
              <w:t>’</w:t>
            </w:r>
            <w:r w:rsidRPr="00E36B23">
              <w:rPr>
                <w:b/>
                <w:i/>
              </w:rPr>
              <w:t>action d</w:t>
            </w:r>
            <w:r>
              <w:rPr>
                <w:b/>
                <w:i/>
              </w:rPr>
              <w:t>’</w:t>
            </w:r>
            <w:r w:rsidRPr="00E36B23">
              <w:rPr>
                <w:b/>
                <w:i/>
              </w:rPr>
              <w:t>ensemble menée pour traiter la question des migrations et, en particulier, pour réduire et décourager les</w:t>
            </w:r>
            <w:r w:rsidRPr="00E36B23">
              <w:rPr>
                <w:b/>
                <w:i/>
              </w:rPr>
              <w:t xml:space="preserve"> migrations irrégulières. Il est indispensable d</w:t>
            </w:r>
            <w:r>
              <w:rPr>
                <w:b/>
                <w:i/>
              </w:rPr>
              <w:t>’</w:t>
            </w:r>
            <w:r w:rsidRPr="00E36B23">
              <w:rPr>
                <w:b/>
                <w:i/>
              </w:rPr>
              <w:t>accroître l</w:t>
            </w:r>
            <w:r>
              <w:rPr>
                <w:b/>
                <w:i/>
              </w:rPr>
              <w:t>’</w:t>
            </w:r>
            <w:r w:rsidRPr="00E36B23">
              <w:rPr>
                <w:b/>
                <w:i/>
              </w:rPr>
              <w:t>efficacité du système adopté par l</w:t>
            </w:r>
            <w:r>
              <w:rPr>
                <w:b/>
                <w:i/>
              </w:rPr>
              <w:t>’</w:t>
            </w:r>
            <w:r w:rsidRPr="00E36B23">
              <w:rPr>
                <w:b/>
                <w:i/>
              </w:rPr>
              <w:t>Union pour assurer le retour des ressortissants de pays tiers en séjour irrégulier, afin de préserver la confiance des citoyens à l</w:t>
            </w:r>
            <w:r>
              <w:rPr>
                <w:b/>
                <w:i/>
              </w:rPr>
              <w:t>’</w:t>
            </w:r>
            <w:r w:rsidRPr="00E36B23">
              <w:rPr>
                <w:b/>
                <w:i/>
              </w:rPr>
              <w:t>égard du régime d</w:t>
            </w:r>
            <w:r>
              <w:rPr>
                <w:b/>
                <w:i/>
              </w:rPr>
              <w:t>’</w:t>
            </w:r>
            <w:r w:rsidRPr="00E36B23">
              <w:rPr>
                <w:b/>
                <w:i/>
              </w:rPr>
              <w:t>asile et d</w:t>
            </w:r>
            <w:r w:rsidRPr="00E36B23">
              <w:rPr>
                <w:b/>
                <w:i/>
              </w:rPr>
              <w:t>e migration de l</w:t>
            </w:r>
            <w:r>
              <w:rPr>
                <w:b/>
                <w:i/>
              </w:rPr>
              <w:t>’</w:t>
            </w:r>
            <w:r w:rsidRPr="00E36B23">
              <w:rPr>
                <w:b/>
                <w:i/>
              </w:rPr>
              <w:t>Union, action qui devrait aller de pair avec les efforts fournis pour protéger les personnes qui ont besoin de protection.</w:t>
            </w:r>
          </w:p>
        </w:tc>
        <w:tc>
          <w:tcPr>
            <w:tcW w:w="4876" w:type="dxa"/>
          </w:tcPr>
          <w:p w:rsidR="00DB4ABF" w:rsidRPr="00E36B23" w:rsidRDefault="000918F4">
            <w:pPr>
              <w:pStyle w:val="Normal6"/>
            </w:pPr>
            <w:r w:rsidRPr="00E36B23">
              <w:rPr>
                <w:b/>
                <w:i/>
              </w:rPr>
              <w:lastRenderedPageBreak/>
              <w:t>supprimé</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rStyle w:val="SupBoldItalic"/>
              </w:rPr>
              <w:t>26</w:t>
            </w:r>
            <w:r w:rsidRPr="00E36B23">
              <w:t xml:space="preserve"> </w:t>
            </w:r>
            <w:r w:rsidRPr="00E36B23">
              <w:rPr>
                <w:b/>
                <w:i/>
              </w:rPr>
              <w:t xml:space="preserve">Directive du Parlement européen et du Conseil du 16 décembre 2008 relative aux </w:t>
            </w:r>
            <w:r w:rsidRPr="00E36B23">
              <w:rPr>
                <w:b/>
                <w:i/>
              </w:rPr>
              <w:t>normes et procédures communes applicables dans les États membres au retour des ressortissants de pays tiers en séjour irrégulier, JO L 348 du 24.12.2008, p. 98.</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75</w:t>
      </w:r>
      <w:r w:rsidRPr="00E36B23">
        <w:rPr>
          <w:rStyle w:val="HideTWBExt"/>
        </w:rPr>
        <w:t>&lt;/NumAm&gt;</w:t>
      </w:r>
    </w:p>
    <w:p w:rsidR="00DB4ABF" w:rsidRPr="00E36B23" w:rsidRDefault="000918F4">
      <w:pPr>
        <w:pStyle w:val="NormalBold"/>
      </w:pPr>
      <w:r w:rsidRPr="00E36B23">
        <w:rPr>
          <w:rStyle w:val="HideTWBExt"/>
        </w:rPr>
        <w:t>&lt;RepeatBlock-B</w:t>
      </w:r>
      <w:r w:rsidRPr="00E36B23">
        <w:rPr>
          <w:rStyle w:val="HideTWBExt"/>
        </w:rPr>
        <w:t>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(11)</w:t>
            </w:r>
            <w:r w:rsidRPr="00E36B23">
              <w:tab/>
              <w:t xml:space="preserve">Le retour des ressortissants de pays tiers qui ne bénéficient pas du </w:t>
            </w:r>
            <w:r w:rsidRPr="00E36B23">
              <w:t>droit de séjour dans l</w:t>
            </w:r>
            <w:r>
              <w:t>’</w:t>
            </w:r>
            <w:r w:rsidRPr="00E36B23">
              <w:t>Union, dans le respect des droits fondamentaux en tant que principes généraux du droit de l</w:t>
            </w:r>
            <w:r>
              <w:t>’</w:t>
            </w:r>
            <w:r w:rsidRPr="00E36B23">
              <w:t>Union ainsi que du droit international, notamment les obligations en matière de protection des réfugiés et de droits de l</w:t>
            </w:r>
            <w:r>
              <w:t>’</w:t>
            </w:r>
            <w:r w:rsidRPr="00E36B23">
              <w:t>homme, et en confor</w:t>
            </w:r>
            <w:r w:rsidRPr="00E36B23">
              <w:t>mité avec les dispositions de la directive 2008/115/CE</w:t>
            </w:r>
            <w:r w:rsidRPr="00E36B23">
              <w:rPr>
                <w:rStyle w:val="Sup"/>
              </w:rPr>
              <w:t>26</w:t>
            </w:r>
            <w:r w:rsidRPr="00E36B23">
              <w:rPr>
                <w:b/>
                <w:i/>
              </w:rPr>
              <w:t xml:space="preserve"> , constitue un aspect essentiel de l</w:t>
            </w:r>
            <w:r>
              <w:rPr>
                <w:b/>
                <w:i/>
              </w:rPr>
              <w:t>’</w:t>
            </w:r>
            <w:r w:rsidRPr="00E36B23">
              <w:rPr>
                <w:b/>
                <w:i/>
              </w:rPr>
              <w:t>action d</w:t>
            </w:r>
            <w:r>
              <w:rPr>
                <w:b/>
                <w:i/>
              </w:rPr>
              <w:t>’</w:t>
            </w:r>
            <w:r w:rsidRPr="00E36B23">
              <w:rPr>
                <w:b/>
                <w:i/>
              </w:rPr>
              <w:t xml:space="preserve">ensemble menée pour traiter la question des </w:t>
            </w:r>
            <w:r w:rsidRPr="00E36B23">
              <w:rPr>
                <w:b/>
                <w:i/>
              </w:rPr>
              <w:lastRenderedPageBreak/>
              <w:t>migrations et, en particulier, pour</w:t>
            </w:r>
            <w:r w:rsidRPr="00E36B23">
              <w:t xml:space="preserve"> réduire et décourager les migrations irrégulières. Il est </w:t>
            </w:r>
            <w:r w:rsidRPr="00E36B23">
              <w:rPr>
                <w:b/>
                <w:i/>
              </w:rPr>
              <w:t>indispensable</w:t>
            </w:r>
            <w:r w:rsidRPr="00E36B23">
              <w:t xml:space="preserve"> d</w:t>
            </w:r>
            <w:r>
              <w:t>’</w:t>
            </w:r>
            <w:r w:rsidRPr="00E36B23">
              <w:t>accroître l</w:t>
            </w:r>
            <w:r>
              <w:t>’</w:t>
            </w:r>
            <w:r w:rsidRPr="00E36B23">
              <w:t>efficacité du système adopté par l</w:t>
            </w:r>
            <w:r>
              <w:t>’</w:t>
            </w:r>
            <w:r w:rsidRPr="00E36B23">
              <w:t>Union pour assurer le retour des ressortissants de pays tiers en séjour irrégulier, afin de préserver la confiance des citoyens à l</w:t>
            </w:r>
            <w:r>
              <w:t>’</w:t>
            </w:r>
            <w:r w:rsidRPr="00E36B23">
              <w:t xml:space="preserve">égard du </w:t>
            </w:r>
            <w:r w:rsidRPr="00E36B23">
              <w:rPr>
                <w:b/>
                <w:i/>
              </w:rPr>
              <w:t>régime d</w:t>
            </w:r>
            <w:r>
              <w:rPr>
                <w:b/>
                <w:i/>
              </w:rPr>
              <w:t>’</w:t>
            </w:r>
            <w:r w:rsidRPr="00E36B23">
              <w:rPr>
                <w:b/>
                <w:i/>
              </w:rPr>
              <w:t>asile et de migration de l</w:t>
            </w:r>
            <w:r>
              <w:rPr>
                <w:b/>
                <w:i/>
              </w:rPr>
              <w:t>’</w:t>
            </w:r>
            <w:r w:rsidRPr="00E36B23">
              <w:rPr>
                <w:b/>
                <w:i/>
              </w:rPr>
              <w:t>Union, action qui devrait all</w:t>
            </w:r>
            <w:r w:rsidRPr="00E36B23">
              <w:rPr>
                <w:b/>
                <w:i/>
              </w:rPr>
              <w:t>er de pair avec les efforts fournis pour</w:t>
            </w:r>
            <w:r w:rsidRPr="00E36B23">
              <w:t xml:space="preserve"> protéger les personnes qui ont besoin de protection.</w:t>
            </w:r>
          </w:p>
        </w:tc>
        <w:tc>
          <w:tcPr>
            <w:tcW w:w="4876" w:type="dxa"/>
          </w:tcPr>
          <w:p w:rsidR="00DB4ABF" w:rsidRPr="00E36B23" w:rsidRDefault="000918F4">
            <w:pPr>
              <w:pStyle w:val="Normal6"/>
            </w:pPr>
            <w:r w:rsidRPr="00E36B23">
              <w:lastRenderedPageBreak/>
              <w:t>(11)</w:t>
            </w:r>
            <w:r w:rsidRPr="00E36B23">
              <w:tab/>
              <w:t>Le retour des ressortissants de pays tiers qui ne bénéficient pas du droit de séjour dans l</w:t>
            </w:r>
            <w:r>
              <w:t>’</w:t>
            </w:r>
            <w:r w:rsidRPr="00E36B23">
              <w:t>Union, dans le respect des droits fondamentaux en tant que princi</w:t>
            </w:r>
            <w:r w:rsidRPr="00E36B23">
              <w:t>pes généraux du droit de l</w:t>
            </w:r>
            <w:r>
              <w:t>’</w:t>
            </w:r>
            <w:r w:rsidRPr="00E36B23">
              <w:t>Union ainsi que du droit international, notamment les obligations en matière de protection des réfugiés et de droits de l</w:t>
            </w:r>
            <w:r>
              <w:t>’</w:t>
            </w:r>
            <w:r w:rsidRPr="00E36B23">
              <w:t>homme, et en conformité avec les dispositions de la directive 2008/115/CE</w:t>
            </w:r>
            <w:r w:rsidRPr="00E36B23">
              <w:rPr>
                <w:rStyle w:val="Sup"/>
              </w:rPr>
              <w:t>26</w:t>
            </w:r>
            <w:r w:rsidRPr="00E36B23">
              <w:rPr>
                <w:b/>
                <w:i/>
              </w:rPr>
              <w:t>, est l</w:t>
            </w:r>
            <w:r>
              <w:rPr>
                <w:b/>
                <w:i/>
              </w:rPr>
              <w:t>’</w:t>
            </w:r>
            <w:r w:rsidRPr="00E36B23">
              <w:rPr>
                <w:b/>
                <w:i/>
              </w:rPr>
              <w:t>un des fondements d</w:t>
            </w:r>
            <w:r>
              <w:rPr>
                <w:b/>
                <w:i/>
              </w:rPr>
              <w:t>’</w:t>
            </w:r>
            <w:r w:rsidRPr="00E36B23">
              <w:rPr>
                <w:b/>
                <w:i/>
              </w:rPr>
              <w:t>un s</w:t>
            </w:r>
            <w:r w:rsidRPr="00E36B23">
              <w:rPr>
                <w:b/>
                <w:i/>
              </w:rPr>
              <w:t>ystème européen commun d</w:t>
            </w:r>
            <w:r>
              <w:rPr>
                <w:b/>
                <w:i/>
              </w:rPr>
              <w:t>’</w:t>
            </w:r>
            <w:r w:rsidRPr="00E36B23">
              <w:rPr>
                <w:b/>
                <w:i/>
              </w:rPr>
              <w:t xml:space="preserve">asile équitable et efficace, qui </w:t>
            </w:r>
            <w:r w:rsidRPr="00E36B23">
              <w:rPr>
                <w:b/>
                <w:i/>
              </w:rPr>
              <w:lastRenderedPageBreak/>
              <w:t>vise également à</w:t>
            </w:r>
            <w:r w:rsidRPr="00E36B23">
              <w:t xml:space="preserve"> réduire et </w:t>
            </w:r>
            <w:r w:rsidRPr="00E36B23">
              <w:rPr>
                <w:b/>
                <w:i/>
              </w:rPr>
              <w:t xml:space="preserve">à </w:t>
            </w:r>
            <w:r w:rsidRPr="00E36B23">
              <w:t xml:space="preserve">décourager les migrations irrégulières. Il est </w:t>
            </w:r>
            <w:r w:rsidRPr="00E36B23">
              <w:rPr>
                <w:b/>
                <w:i/>
              </w:rPr>
              <w:t>nécessaire</w:t>
            </w:r>
            <w:r w:rsidRPr="00E36B23">
              <w:t xml:space="preserve"> d</w:t>
            </w:r>
            <w:r>
              <w:t>’</w:t>
            </w:r>
            <w:r w:rsidRPr="00E36B23">
              <w:t>accroître l</w:t>
            </w:r>
            <w:r>
              <w:t>’</w:t>
            </w:r>
            <w:r w:rsidRPr="00E36B23">
              <w:t>efficacité du système adopté par l</w:t>
            </w:r>
            <w:r>
              <w:t>’</w:t>
            </w:r>
            <w:r w:rsidRPr="00E36B23">
              <w:t>Union pour assurer le retour des ressortissants de pays tiers</w:t>
            </w:r>
            <w:r w:rsidRPr="00E36B23">
              <w:t xml:space="preserve"> en séjour irrégulier, afin de préserver la confiance des citoyens à l</w:t>
            </w:r>
            <w:r>
              <w:t>’</w:t>
            </w:r>
            <w:r w:rsidRPr="00E36B23">
              <w:t xml:space="preserve">égard du </w:t>
            </w:r>
            <w:r w:rsidRPr="00E36B23">
              <w:rPr>
                <w:b/>
                <w:i/>
              </w:rPr>
              <w:t>système européen commun d</w:t>
            </w:r>
            <w:r>
              <w:rPr>
                <w:b/>
                <w:i/>
              </w:rPr>
              <w:t>’</w:t>
            </w:r>
            <w:r w:rsidRPr="00E36B23">
              <w:rPr>
                <w:b/>
                <w:i/>
              </w:rPr>
              <w:t>asile, indispensable pour satisfaire à l</w:t>
            </w:r>
            <w:r>
              <w:rPr>
                <w:b/>
                <w:i/>
              </w:rPr>
              <w:t>’</w:t>
            </w:r>
            <w:r w:rsidRPr="00E36B23">
              <w:rPr>
                <w:b/>
                <w:i/>
              </w:rPr>
              <w:t>obligation de</w:t>
            </w:r>
            <w:r w:rsidRPr="00E36B23">
              <w:t xml:space="preserve"> protéger les personnes qui ont besoin de protection.</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26</w:t>
            </w:r>
            <w:r w:rsidRPr="00E36B23">
              <w:t xml:space="preserve"> D</w:t>
            </w:r>
            <w:r w:rsidRPr="00E36B23">
              <w:t>irective du Parlement européen et du Conseil du 16 décembre 2008 relative aux normes et procédures communes applicables dans les États membres au retour des ressortissants de pays tiers en séjour irrégulier, JO L 348 du 24.12.2008, p. 98.</w:t>
            </w:r>
          </w:p>
        </w:tc>
        <w:tc>
          <w:tcPr>
            <w:tcW w:w="4876" w:type="dxa"/>
          </w:tcPr>
          <w:p w:rsidR="00DB4ABF" w:rsidRPr="00E36B23" w:rsidRDefault="000918F4">
            <w:pPr>
              <w:pStyle w:val="Normal6"/>
            </w:pPr>
            <w:r w:rsidRPr="00E36B23">
              <w:rPr>
                <w:rStyle w:val="Sup"/>
              </w:rPr>
              <w:t>26</w:t>
            </w:r>
            <w:r w:rsidRPr="00E36B23">
              <w:t xml:space="preserve"> Directive du P</w:t>
            </w:r>
            <w:r w:rsidRPr="00E36B23">
              <w:t>arlement européen et du Conseil du 16 décembre 2008 relative aux normes et procédures communes applicables dans les États membres au retour des ressortissants de pays tiers en séjour irrégulier, JO L 348 du 24.12.2008, p. 98.</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w:t>
      </w:r>
      <w:r w:rsidRPr="00E36B23">
        <w:rPr>
          <w:rStyle w:val="HideTWBExt"/>
          <w:lang w:val="fr-FR"/>
        </w:rPr>
        <w:t>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Nadine Morano</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(11)</w:t>
            </w:r>
            <w:r w:rsidRPr="00E36B23">
              <w:tab/>
              <w:t xml:space="preserve">Le </w:t>
            </w:r>
            <w:r w:rsidRPr="00E36B23">
              <w:t>retour des ressortissants de pays tiers qui ne bénéficient pas du droit de séjour dans l</w:t>
            </w:r>
            <w:r>
              <w:t>’</w:t>
            </w:r>
            <w:r w:rsidRPr="00E36B23">
              <w:t>Union, dans le respect des droits fondamentaux en tant que principes généraux du droit de l</w:t>
            </w:r>
            <w:r>
              <w:t>’</w:t>
            </w:r>
            <w:r w:rsidRPr="00E36B23">
              <w:t>Union ainsi que du droit international, notamment les obligations en matièr</w:t>
            </w:r>
            <w:r w:rsidRPr="00E36B23">
              <w:t>e de protection des réfugiés et de droits de l</w:t>
            </w:r>
            <w:r>
              <w:t>’</w:t>
            </w:r>
            <w:r w:rsidRPr="00E36B23">
              <w:t>homme, et en conformité avec les dispositions de la directive 2008/115/CE</w:t>
            </w:r>
            <w:r w:rsidRPr="00E36B23">
              <w:rPr>
                <w:rStyle w:val="Sup"/>
              </w:rPr>
              <w:t>26</w:t>
            </w:r>
            <w:r w:rsidRPr="00E36B23">
              <w:t xml:space="preserve"> , constitue un aspect essentiel de l</w:t>
            </w:r>
            <w:r>
              <w:t>’</w:t>
            </w:r>
            <w:r w:rsidRPr="00E36B23">
              <w:t>action d</w:t>
            </w:r>
            <w:r>
              <w:t>’</w:t>
            </w:r>
            <w:r w:rsidRPr="00E36B23">
              <w:t>ensemble menée pour traiter la question des migrations et, en particulier, pour réduire</w:t>
            </w:r>
            <w:r w:rsidRPr="00E36B23">
              <w:t xml:space="preserve"> et décourager les migrations irrégulières. Il est indispensable d</w:t>
            </w:r>
            <w:r>
              <w:t>’</w:t>
            </w:r>
            <w:r w:rsidRPr="00E36B23">
              <w:t>accroître l</w:t>
            </w:r>
            <w:r>
              <w:t>’</w:t>
            </w:r>
            <w:r w:rsidRPr="00E36B23">
              <w:t xml:space="preserve">efficacité du </w:t>
            </w:r>
            <w:r w:rsidRPr="00E36B23">
              <w:lastRenderedPageBreak/>
              <w:t>système adopté par l</w:t>
            </w:r>
            <w:r>
              <w:t>’</w:t>
            </w:r>
            <w:r w:rsidRPr="00E36B23">
              <w:t>Union pour assurer le retour des ressortissants de pays tiers en séjour irrégulier, afin de préserver la confiance des citoyens à l</w:t>
            </w:r>
            <w:r>
              <w:t>’</w:t>
            </w:r>
            <w:r w:rsidRPr="00E36B23">
              <w:t>égard du r</w:t>
            </w:r>
            <w:r w:rsidRPr="00E36B23">
              <w:t>égime d</w:t>
            </w:r>
            <w:r>
              <w:t>’</w:t>
            </w:r>
            <w:r w:rsidRPr="00E36B23">
              <w:t>asile et de migration de l</w:t>
            </w:r>
            <w:r>
              <w:t>’</w:t>
            </w:r>
            <w:r w:rsidRPr="00E36B23">
              <w:t xml:space="preserve">Union, action qui </w:t>
            </w:r>
            <w:r w:rsidRPr="00E36B23">
              <w:rPr>
                <w:b/>
                <w:i/>
              </w:rPr>
              <w:t>devrait aller de pair avec les</w:t>
            </w:r>
            <w:r w:rsidRPr="00E36B23">
              <w:t xml:space="preserve"> efforts fournis pour protéger les personnes qui ont besoin de protection.</w:t>
            </w:r>
          </w:p>
        </w:tc>
        <w:tc>
          <w:tcPr>
            <w:tcW w:w="4876" w:type="dxa"/>
          </w:tcPr>
          <w:p w:rsidR="00DB4ABF" w:rsidRPr="00E36B23" w:rsidRDefault="000918F4">
            <w:pPr>
              <w:pStyle w:val="Normal6"/>
            </w:pPr>
            <w:r w:rsidRPr="00E36B23">
              <w:lastRenderedPageBreak/>
              <w:t>(11)</w:t>
            </w:r>
            <w:r w:rsidRPr="00E36B23">
              <w:tab/>
              <w:t>Le retour des ressortissants de pays tiers qui ne bénéficient pas du droit de séjour dans l</w:t>
            </w:r>
            <w:r>
              <w:t>’</w:t>
            </w:r>
            <w:r w:rsidRPr="00E36B23">
              <w:t>U</w:t>
            </w:r>
            <w:r w:rsidRPr="00E36B23">
              <w:t>nion, dans le respect des droits fondamentaux en tant que principes généraux du droit de l</w:t>
            </w:r>
            <w:r>
              <w:t>’</w:t>
            </w:r>
            <w:r w:rsidRPr="00E36B23">
              <w:t>Union ainsi que du droit international, notamment les obligations en matière de protection des réfugiés et de droits de l</w:t>
            </w:r>
            <w:r>
              <w:t>’</w:t>
            </w:r>
            <w:r w:rsidRPr="00E36B23">
              <w:t>homme, et en conformité avec les dispositio</w:t>
            </w:r>
            <w:r w:rsidRPr="00E36B23">
              <w:t>ns de la directive 2008/115/CE</w:t>
            </w:r>
            <w:r w:rsidRPr="00E36B23">
              <w:rPr>
                <w:rStyle w:val="Sup"/>
              </w:rPr>
              <w:t>26</w:t>
            </w:r>
            <w:r w:rsidRPr="00E36B23">
              <w:t xml:space="preserve"> , constitue un aspect essentiel de l</w:t>
            </w:r>
            <w:r>
              <w:t>’</w:t>
            </w:r>
            <w:r w:rsidRPr="00E36B23">
              <w:t>action d</w:t>
            </w:r>
            <w:r>
              <w:t>’</w:t>
            </w:r>
            <w:r w:rsidRPr="00E36B23">
              <w:t>ensemble menée pour traiter la question des migrations et, en particulier, pour réduire et décourager les migrations irrégulières. Il est indispensable d</w:t>
            </w:r>
            <w:r>
              <w:t>’</w:t>
            </w:r>
            <w:r w:rsidRPr="00E36B23">
              <w:t>accroître l</w:t>
            </w:r>
            <w:r>
              <w:t>’</w:t>
            </w:r>
            <w:r w:rsidRPr="00E36B23">
              <w:t xml:space="preserve">efficacité </w:t>
            </w:r>
            <w:r w:rsidRPr="00E36B23">
              <w:t xml:space="preserve">du </w:t>
            </w:r>
            <w:r w:rsidRPr="00E36B23">
              <w:lastRenderedPageBreak/>
              <w:t>système adopté par l</w:t>
            </w:r>
            <w:r>
              <w:t>’</w:t>
            </w:r>
            <w:r w:rsidRPr="00E36B23">
              <w:t xml:space="preserve">Union pour assurer le retour </w:t>
            </w:r>
            <w:r w:rsidRPr="00E36B23">
              <w:rPr>
                <w:b/>
                <w:i/>
              </w:rPr>
              <w:t>systématique</w:t>
            </w:r>
            <w:r w:rsidRPr="00E36B23">
              <w:t xml:space="preserve"> des ressortissants de pays tiers en séjour irrégulier, afin de préserver la confiance des citoyens à l</w:t>
            </w:r>
            <w:r>
              <w:t>’</w:t>
            </w:r>
            <w:r w:rsidRPr="00E36B23">
              <w:t>égard du régime d</w:t>
            </w:r>
            <w:r>
              <w:t>’</w:t>
            </w:r>
            <w:r w:rsidRPr="00E36B23">
              <w:t>asile et de migration de l</w:t>
            </w:r>
            <w:r>
              <w:t>’</w:t>
            </w:r>
            <w:r w:rsidRPr="00E36B23">
              <w:t xml:space="preserve">Union, action qui </w:t>
            </w:r>
            <w:r w:rsidRPr="00E36B23">
              <w:rPr>
                <w:b/>
                <w:i/>
              </w:rPr>
              <w:t xml:space="preserve">doit être indissociable </w:t>
            </w:r>
            <w:r w:rsidRPr="00E36B23">
              <w:rPr>
                <w:b/>
                <w:i/>
              </w:rPr>
              <w:t>des</w:t>
            </w:r>
            <w:r w:rsidRPr="00E36B23">
              <w:t xml:space="preserve"> efforts fournis pour protéger les personnes qui ont besoin de protection </w:t>
            </w:r>
            <w:r w:rsidRPr="00E36B23">
              <w:rPr>
                <w:b/>
                <w:i/>
              </w:rPr>
              <w:t>et sont parmi les premières à pâtir de l</w:t>
            </w:r>
            <w:r>
              <w:rPr>
                <w:b/>
                <w:i/>
              </w:rPr>
              <w:t>’</w:t>
            </w:r>
            <w:r w:rsidRPr="00E36B23">
              <w:rPr>
                <w:b/>
                <w:i/>
              </w:rPr>
              <w:t>immigration illégale</w:t>
            </w:r>
            <w:r w:rsidRPr="00E36B23">
              <w:t>.</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26</w:t>
            </w:r>
            <w:r w:rsidRPr="00E36B23">
              <w:t xml:space="preserve"> Directive du Parlement européen et du Conseil du 16 décembre 2008 relative </w:t>
            </w:r>
            <w:r w:rsidRPr="00E36B23">
              <w:t>aux normes et procédures communes applicables dans les États membres au retour des ressortissants de pays tiers en séjour irrégulier, JO L 348 du 24.12.2008, p. 98.</w:t>
            </w:r>
          </w:p>
        </w:tc>
        <w:tc>
          <w:tcPr>
            <w:tcW w:w="4876" w:type="dxa"/>
          </w:tcPr>
          <w:p w:rsidR="00DB4ABF" w:rsidRPr="00E36B23" w:rsidRDefault="000918F4">
            <w:pPr>
              <w:pStyle w:val="Normal6"/>
            </w:pPr>
            <w:r w:rsidRPr="00E36B23">
              <w:rPr>
                <w:rStyle w:val="Sup"/>
              </w:rPr>
              <w:t>26</w:t>
            </w:r>
            <w:r w:rsidRPr="00E36B23">
              <w:t xml:space="preserve"> Directive du Parlement européen et du Conseil du 16 décembre 2008 relative aux normes et</w:t>
            </w:r>
            <w:r w:rsidRPr="00E36B23">
              <w:t xml:space="preserve"> procédures communes applicables dans les États membres au retour des ressortissants de pays tiers en séjour irrégulier, JO L 348 du 24.12.2008, p. 98.</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Le taux d</w:t>
      </w:r>
      <w:r>
        <w:rPr>
          <w:lang w:val="fr-FR"/>
        </w:rPr>
        <w:t>’</w:t>
      </w:r>
      <w:r w:rsidRPr="00E36B23">
        <w:rPr>
          <w:lang w:val="fr-FR"/>
        </w:rPr>
        <w:t xml:space="preserve">exécution des retours </w:t>
      </w:r>
      <w:r w:rsidRPr="00E36B23">
        <w:rPr>
          <w:lang w:val="fr-FR"/>
        </w:rPr>
        <w:t>des ressortissants de pays tiers est incroyablement faible (pour la France, de 1% selon la Cour des Comptes à 10% selon la CIMADE). La politique d</w:t>
      </w:r>
      <w:r>
        <w:rPr>
          <w:lang w:val="fr-FR"/>
        </w:rPr>
        <w:t>’</w:t>
      </w:r>
      <w:r w:rsidRPr="00E36B23">
        <w:rPr>
          <w:lang w:val="fr-FR"/>
        </w:rPr>
        <w:t>asile doit par conséquent être mieux équilibrée et reposer sur deux piliers indissociables</w:t>
      </w:r>
      <w:r>
        <w:rPr>
          <w:lang w:val="fr-FR"/>
        </w:rPr>
        <w:t>:</w:t>
      </w:r>
      <w:r w:rsidRPr="00E36B23">
        <w:rPr>
          <w:lang w:val="fr-FR"/>
        </w:rPr>
        <w:t xml:space="preserve"> accueil des ress</w:t>
      </w:r>
      <w:r w:rsidRPr="00E36B23">
        <w:rPr>
          <w:lang w:val="fr-FR"/>
        </w:rPr>
        <w:t>ortissants éligibles à la protection internationale mais retour systématique et rapide de ceux qui ne le sont pas. La faiblesse structurelle de ce second pilier est l</w:t>
      </w:r>
      <w:r>
        <w:rPr>
          <w:lang w:val="fr-FR"/>
        </w:rPr>
        <w:t>’</w:t>
      </w:r>
      <w:r w:rsidRPr="00E36B23">
        <w:rPr>
          <w:lang w:val="fr-FR"/>
        </w:rPr>
        <w:t>un des moteurs qui nourrissent la défiance des peuples européens vis-à-vis de l</w:t>
      </w:r>
      <w:r>
        <w:rPr>
          <w:lang w:val="fr-FR"/>
        </w:rPr>
        <w:t>’</w:t>
      </w:r>
      <w:r w:rsidRPr="00E36B23">
        <w:rPr>
          <w:lang w:val="fr-FR"/>
        </w:rPr>
        <w:t>immigrati</w:t>
      </w:r>
      <w:r w:rsidRPr="00E36B23">
        <w:rPr>
          <w:lang w:val="fr-FR"/>
        </w:rPr>
        <w:t>on. Parmi les premières personnes à pâtir de cette défiance généralisée, on compte les ressortissants éligibles à une protection internationale. Il convient donc de mieux aborder la question de la systématicité des retours et leur caractère indissociable d</w:t>
      </w:r>
      <w:r w:rsidRPr="00E36B23">
        <w:rPr>
          <w:lang w:val="fr-FR"/>
        </w:rPr>
        <w:t>es efforts fournis pour l</w:t>
      </w:r>
      <w:r>
        <w:rPr>
          <w:lang w:val="fr-FR"/>
        </w:rPr>
        <w:t>’</w:t>
      </w:r>
      <w:r w:rsidRPr="00E36B23">
        <w:rPr>
          <w:lang w:val="fr-FR"/>
        </w:rPr>
        <w:t>accueil.</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(11)</w:t>
            </w:r>
            <w:r w:rsidRPr="00E36B23">
              <w:tab/>
              <w:t>Le retour des ressortissants de pays tiers qui ne bénéficient pas du droit de séjour dans l</w:t>
            </w:r>
            <w:r>
              <w:t>’</w:t>
            </w:r>
            <w:r w:rsidRPr="00E36B23">
              <w:t xml:space="preserve">Union, dans le respect des droits fondamentaux en tant que principes </w:t>
            </w:r>
            <w:r w:rsidRPr="00E36B23">
              <w:lastRenderedPageBreak/>
              <w:t>généraux du droit de l</w:t>
            </w:r>
            <w:r>
              <w:t>’</w:t>
            </w:r>
            <w:r w:rsidRPr="00E36B23">
              <w:t xml:space="preserve">Union ainsi que du </w:t>
            </w:r>
            <w:r w:rsidRPr="00E36B23">
              <w:t>droit international, notamment les obligations en matière de protection des réfugiés et de droits de l</w:t>
            </w:r>
            <w:r>
              <w:t>’</w:t>
            </w:r>
            <w:r w:rsidRPr="00E36B23">
              <w:t>homme, et en conformité avec les dispositions de la directive 2008/115/CE</w:t>
            </w:r>
            <w:r w:rsidRPr="00E36B23">
              <w:rPr>
                <w:rStyle w:val="Sup"/>
              </w:rPr>
              <w:t>26</w:t>
            </w:r>
            <w:r w:rsidRPr="00E36B23">
              <w:t xml:space="preserve"> , constitue un aspect essentiel de l</w:t>
            </w:r>
            <w:r>
              <w:t>’</w:t>
            </w:r>
            <w:r w:rsidRPr="00E36B23">
              <w:t>action d</w:t>
            </w:r>
            <w:r>
              <w:t>’</w:t>
            </w:r>
            <w:r w:rsidRPr="00E36B23">
              <w:t xml:space="preserve">ensemble menée pour traiter la </w:t>
            </w:r>
            <w:r w:rsidRPr="00E36B23">
              <w:t>question des migrations et, en particulier, pour réduire et décourager les migrations irrégulières. Il est indispensable d</w:t>
            </w:r>
            <w:r>
              <w:t>’</w:t>
            </w:r>
            <w:r w:rsidRPr="00E36B23">
              <w:t>accroître l</w:t>
            </w:r>
            <w:r>
              <w:t>’</w:t>
            </w:r>
            <w:r w:rsidRPr="00E36B23">
              <w:t>efficacité du système adopté par l</w:t>
            </w:r>
            <w:r>
              <w:t>’</w:t>
            </w:r>
            <w:r w:rsidRPr="00E36B23">
              <w:t>Union pour assurer le retour des ressortissants de pays tiers en séjour irrégulier, af</w:t>
            </w:r>
            <w:r w:rsidRPr="00E36B23">
              <w:t>in de préserver la confiance des citoyens à l</w:t>
            </w:r>
            <w:r>
              <w:t>’</w:t>
            </w:r>
            <w:r w:rsidRPr="00E36B23">
              <w:t>égard du régime d</w:t>
            </w:r>
            <w:r>
              <w:t>’</w:t>
            </w:r>
            <w:r w:rsidRPr="00E36B23">
              <w:t>asile et de migration de l</w:t>
            </w:r>
            <w:r>
              <w:t>’</w:t>
            </w:r>
            <w:r w:rsidRPr="00E36B23">
              <w:t>Union, action qui devrait aller de pair avec les efforts fournis pour protéger les personnes qui ont besoin de protection.</w:t>
            </w:r>
          </w:p>
        </w:tc>
        <w:tc>
          <w:tcPr>
            <w:tcW w:w="4876" w:type="dxa"/>
          </w:tcPr>
          <w:p w:rsidR="00DB4ABF" w:rsidRPr="00E36B23" w:rsidRDefault="000918F4">
            <w:pPr>
              <w:pStyle w:val="Normal6"/>
            </w:pPr>
            <w:r w:rsidRPr="00E36B23">
              <w:lastRenderedPageBreak/>
              <w:t>(11)</w:t>
            </w:r>
            <w:r w:rsidRPr="00E36B23">
              <w:tab/>
              <w:t xml:space="preserve">Le retour des ressortissants de pays </w:t>
            </w:r>
            <w:r w:rsidRPr="00E36B23">
              <w:t>tiers qui ne bénéficient pas du droit de séjour dans l</w:t>
            </w:r>
            <w:r>
              <w:t>’</w:t>
            </w:r>
            <w:r w:rsidRPr="00E36B23">
              <w:t xml:space="preserve">Union, dans le respect des droits fondamentaux en tant que principes </w:t>
            </w:r>
            <w:r w:rsidRPr="00E36B23">
              <w:lastRenderedPageBreak/>
              <w:t>généraux du droit de l</w:t>
            </w:r>
            <w:r>
              <w:t>’</w:t>
            </w:r>
            <w:r w:rsidRPr="00E36B23">
              <w:t xml:space="preserve">Union ainsi que du droit international, notamment les obligations en matière de </w:t>
            </w:r>
            <w:r w:rsidRPr="00E36B23">
              <w:rPr>
                <w:b/>
                <w:i/>
              </w:rPr>
              <w:t>non refoulement, de</w:t>
            </w:r>
            <w:r w:rsidRPr="00E36B23">
              <w:t xml:space="preserve"> protectio</w:t>
            </w:r>
            <w:r w:rsidRPr="00E36B23">
              <w:t>n des réfugiés et de droits de l</w:t>
            </w:r>
            <w:r>
              <w:t>’</w:t>
            </w:r>
            <w:r w:rsidRPr="00E36B23">
              <w:t>homme, et en conformité avec les dispositions de la directive 2008/115/CE</w:t>
            </w:r>
            <w:r w:rsidRPr="00E36B23">
              <w:rPr>
                <w:rStyle w:val="Sup"/>
              </w:rPr>
              <w:t>26</w:t>
            </w:r>
            <w:r w:rsidRPr="00E36B23">
              <w:t xml:space="preserve"> , constitue un aspect essentiel de l</w:t>
            </w:r>
            <w:r>
              <w:t>’</w:t>
            </w:r>
            <w:r w:rsidRPr="00E36B23">
              <w:t>action d</w:t>
            </w:r>
            <w:r>
              <w:t>’</w:t>
            </w:r>
            <w:r w:rsidRPr="00E36B23">
              <w:t>ensemble menée pour traiter la question des migrations et, en particulier, pour réduire et décourager</w:t>
            </w:r>
            <w:r w:rsidRPr="00E36B23">
              <w:t xml:space="preserve"> les migrations irrégulières. Il est indispensable d</w:t>
            </w:r>
            <w:r>
              <w:t>’</w:t>
            </w:r>
            <w:r w:rsidRPr="00E36B23">
              <w:t>accroître l</w:t>
            </w:r>
            <w:r>
              <w:t>’</w:t>
            </w:r>
            <w:r w:rsidRPr="00E36B23">
              <w:t>efficacité du système adopté par l</w:t>
            </w:r>
            <w:r>
              <w:t>’</w:t>
            </w:r>
            <w:r w:rsidRPr="00E36B23">
              <w:t>Union pour assurer le retour des ressortissants de pays tiers en séjour irrégulier, afin de préserver la confiance des citoyens à l</w:t>
            </w:r>
            <w:r>
              <w:t>’</w:t>
            </w:r>
            <w:r w:rsidRPr="00E36B23">
              <w:t>égard du régime d</w:t>
            </w:r>
            <w:r>
              <w:t>’</w:t>
            </w:r>
            <w:r w:rsidRPr="00E36B23">
              <w:t xml:space="preserve">asile </w:t>
            </w:r>
            <w:r w:rsidRPr="00E36B23">
              <w:t>et de migration de l</w:t>
            </w:r>
            <w:r>
              <w:t>’</w:t>
            </w:r>
            <w:r w:rsidRPr="00E36B23">
              <w:t>Union, action qui devrait aller de pair avec les efforts fournis pour protéger les personnes qui ont besoin de protection.</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26</w:t>
            </w:r>
            <w:r w:rsidRPr="00E36B23">
              <w:t xml:space="preserve"> Directive du Parlement européen et du Conseil du 16 décembre 2008 relat</w:t>
            </w:r>
            <w:r w:rsidRPr="00E36B23">
              <w:t>ive aux normes et procédures communes applicables dans les États membres au retour des ressortissants de pays tiers en séjour irrégulier, JO L 348 du 24.12.2008, p. 98.</w:t>
            </w:r>
          </w:p>
        </w:tc>
        <w:tc>
          <w:tcPr>
            <w:tcW w:w="4876" w:type="dxa"/>
          </w:tcPr>
          <w:p w:rsidR="00DB4ABF" w:rsidRPr="00E36B23" w:rsidRDefault="000918F4">
            <w:pPr>
              <w:pStyle w:val="Normal6"/>
            </w:pPr>
            <w:r w:rsidRPr="00E36B23">
              <w:rPr>
                <w:rStyle w:val="Sup"/>
              </w:rPr>
              <w:t>26</w:t>
            </w:r>
            <w:r w:rsidRPr="00E36B23">
              <w:t xml:space="preserve"> Directive du Parlement européen et du Conseil du 16 décembre 2008 relative aux norme</w:t>
            </w:r>
            <w:r w:rsidRPr="00E36B23">
              <w:t>s et procédures communes applicables dans les États membres au retour des ressortissants de pays tiers en séjour irrégulier, JO L 348 du 24.12.2008, p. 98.</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78</w:t>
      </w:r>
      <w:r w:rsidRPr="00E36B23">
        <w:rPr>
          <w:rStyle w:val="HideTWBExt"/>
        </w:rPr>
        <w:t>&lt;/NumAm&gt;</w:t>
      </w:r>
    </w:p>
    <w:p w:rsidR="00DB4ABF" w:rsidRPr="00E36B23" w:rsidRDefault="000918F4">
      <w:pPr>
        <w:pStyle w:val="NormalBold"/>
      </w:pPr>
      <w:r w:rsidRPr="00E36B23">
        <w:rPr>
          <w:rStyle w:val="HideTWBExt"/>
        </w:rPr>
        <w:t>&lt;RepeatBlock-By&gt;&lt;Mem</w:t>
      </w:r>
      <w:r w:rsidRPr="00E36B23">
        <w:rPr>
          <w:rStyle w:val="HideTWBExt"/>
        </w:rPr>
        <w:t>bers&gt;</w:t>
      </w:r>
      <w:r w:rsidRPr="00E36B23">
        <w:t>Sylvia-Yvonne Kaufmann, Josef Weidenholzer, Vilija Blinkevičiūtė, Sylvia-Yvonne Kaufmann,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11</w:t>
      </w:r>
      <w:r w:rsidRPr="00E36B23">
        <w:rPr>
          <w:rStyle w:val="HideTWBExt"/>
        </w:rPr>
        <w:t>&lt;/</w:t>
      </w:r>
      <w:r w:rsidRPr="00E36B23">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(11)</w:t>
            </w:r>
            <w:r w:rsidRPr="00E36B23">
              <w:tab/>
              <w:t>Le retour des ressortissants de pays tiers qui ne bénéficient pas du droit de séjour dans l</w:t>
            </w:r>
            <w:r>
              <w:t>’</w:t>
            </w:r>
            <w:r w:rsidRPr="00E36B23">
              <w:t>Union, dans le respect des droits fondamentaux en tant que principes généraux du droit de l</w:t>
            </w:r>
            <w:r>
              <w:t>’</w:t>
            </w:r>
            <w:r w:rsidRPr="00E36B23">
              <w:t xml:space="preserve">Union ainsi </w:t>
            </w:r>
            <w:r w:rsidRPr="00E36B23">
              <w:t xml:space="preserve">que du </w:t>
            </w:r>
            <w:r w:rsidRPr="00E36B23">
              <w:lastRenderedPageBreak/>
              <w:t>droit international, notamment les obligations en matière de protection des réfugiés et de droits de l</w:t>
            </w:r>
            <w:r>
              <w:t>’</w:t>
            </w:r>
            <w:r w:rsidRPr="00E36B23">
              <w:t>homme, et en conformité avec les dispositions de la directive 2008/115/CE</w:t>
            </w:r>
            <w:r w:rsidRPr="00E36B23">
              <w:rPr>
                <w:rStyle w:val="Sup"/>
              </w:rPr>
              <w:t>26</w:t>
            </w:r>
            <w:r w:rsidRPr="00E36B23">
              <w:rPr>
                <w:b/>
                <w:i/>
              </w:rPr>
              <w:t xml:space="preserve"> </w:t>
            </w:r>
            <w:r w:rsidRPr="00E36B23">
              <w:t>, constitue un aspect</w:t>
            </w:r>
            <w:r w:rsidRPr="00E36B23">
              <w:rPr>
                <w:b/>
                <w:i/>
              </w:rPr>
              <w:t xml:space="preserve"> essentiel</w:t>
            </w:r>
            <w:r w:rsidRPr="00E36B23">
              <w:t xml:space="preserve"> de l</w:t>
            </w:r>
            <w:r>
              <w:t>’</w:t>
            </w:r>
            <w:r w:rsidRPr="00E36B23">
              <w:t>action d</w:t>
            </w:r>
            <w:r>
              <w:t>’</w:t>
            </w:r>
            <w:r w:rsidRPr="00E36B23">
              <w:t>ensemble menée pour trai</w:t>
            </w:r>
            <w:r w:rsidRPr="00E36B23">
              <w:t>ter la question des migrations et, en particulier, pour réduire et décourager les migrations irrégulières. Il est indispensable d</w:t>
            </w:r>
            <w:r>
              <w:t>’</w:t>
            </w:r>
            <w:r w:rsidRPr="00E36B23">
              <w:t>accroître l</w:t>
            </w:r>
            <w:r>
              <w:t>’</w:t>
            </w:r>
            <w:r w:rsidRPr="00E36B23">
              <w:t>efficacité du système adopté par l</w:t>
            </w:r>
            <w:r>
              <w:t>’</w:t>
            </w:r>
            <w:r w:rsidRPr="00E36B23">
              <w:t>Union pour assurer le retour des ressortissants de pays tiers en séjour irrégul</w:t>
            </w:r>
            <w:r w:rsidRPr="00E36B23">
              <w:t>ier, afin de préserver la confiance des citoyens à l</w:t>
            </w:r>
            <w:r>
              <w:t>’</w:t>
            </w:r>
            <w:r w:rsidRPr="00E36B23">
              <w:t>égard du régime d</w:t>
            </w:r>
            <w:r>
              <w:t>’</w:t>
            </w:r>
            <w:r w:rsidRPr="00E36B23">
              <w:t>asile et de migration de l</w:t>
            </w:r>
            <w:r>
              <w:t>’</w:t>
            </w:r>
            <w:r w:rsidRPr="00E36B23">
              <w:t>Union, action qui devrait aller de pair avec les efforts fournis pour protéger les personnes qui ont besoin de protection.</w:t>
            </w:r>
          </w:p>
        </w:tc>
        <w:tc>
          <w:tcPr>
            <w:tcW w:w="4876" w:type="dxa"/>
          </w:tcPr>
          <w:p w:rsidR="00DB4ABF" w:rsidRPr="00E36B23" w:rsidRDefault="000918F4">
            <w:pPr>
              <w:pStyle w:val="Normal6"/>
            </w:pPr>
            <w:r w:rsidRPr="00E36B23">
              <w:lastRenderedPageBreak/>
              <w:t>(11)</w:t>
            </w:r>
            <w:r w:rsidRPr="00E36B23">
              <w:tab/>
              <w:t>Le retour des ressortissants d</w:t>
            </w:r>
            <w:r w:rsidRPr="00E36B23">
              <w:t>e pays tiers qui ne bénéficient pas du droit de séjour dans l</w:t>
            </w:r>
            <w:r>
              <w:t>’</w:t>
            </w:r>
            <w:r w:rsidRPr="00E36B23">
              <w:t>Union, dans le respect des droits fondamentaux en tant que principes généraux du droit de l</w:t>
            </w:r>
            <w:r>
              <w:t>’</w:t>
            </w:r>
            <w:r w:rsidRPr="00E36B23">
              <w:t xml:space="preserve">Union ainsi que du </w:t>
            </w:r>
            <w:r w:rsidRPr="00E36B23">
              <w:lastRenderedPageBreak/>
              <w:t>droit international, notamment les obligations en matière de protection des réfugié</w:t>
            </w:r>
            <w:r w:rsidRPr="00E36B23">
              <w:t>s et de droits de l</w:t>
            </w:r>
            <w:r>
              <w:t>’</w:t>
            </w:r>
            <w:r w:rsidRPr="00E36B23">
              <w:t>homme, et en conformité avec les dispositions de la directive 2008/115/CE</w:t>
            </w:r>
            <w:r w:rsidRPr="00E36B23">
              <w:rPr>
                <w:rStyle w:val="Sup"/>
              </w:rPr>
              <w:t>26</w:t>
            </w:r>
            <w:r w:rsidRPr="00E36B23">
              <w:t>, constitue un aspect de l</w:t>
            </w:r>
            <w:r>
              <w:t>’</w:t>
            </w:r>
            <w:r w:rsidRPr="00E36B23">
              <w:t>action d</w:t>
            </w:r>
            <w:r>
              <w:t>’</w:t>
            </w:r>
            <w:r w:rsidRPr="00E36B23">
              <w:t>ensemble menée pour traiter la question des migrations et, en particulier, pour réduire et décourager les migrations irréguli</w:t>
            </w:r>
            <w:r w:rsidRPr="00E36B23">
              <w:t>ères. Il est indispensable d</w:t>
            </w:r>
            <w:r>
              <w:t>’</w:t>
            </w:r>
            <w:r w:rsidRPr="00E36B23">
              <w:t>accroître l</w:t>
            </w:r>
            <w:r>
              <w:t>’</w:t>
            </w:r>
            <w:r w:rsidRPr="00E36B23">
              <w:t>efficacité du système adopté par l</w:t>
            </w:r>
            <w:r>
              <w:t>’</w:t>
            </w:r>
            <w:r w:rsidRPr="00E36B23">
              <w:t>Union pour assurer le retour des ressortissants de pays tiers en séjour irrégulier, afin de préserver la confiance des citoyens à l</w:t>
            </w:r>
            <w:r>
              <w:t>’</w:t>
            </w:r>
            <w:r w:rsidRPr="00E36B23">
              <w:t>égard du régime d</w:t>
            </w:r>
            <w:r>
              <w:t>’</w:t>
            </w:r>
            <w:r w:rsidRPr="00E36B23">
              <w:t>asile et de migration de l</w:t>
            </w:r>
            <w:r>
              <w:t>’</w:t>
            </w:r>
            <w:r w:rsidRPr="00E36B23">
              <w:t>Uni</w:t>
            </w:r>
            <w:r w:rsidRPr="00E36B23">
              <w:t>on, action qui devrait aller de pair avec les efforts fournis pour protéger les personnes qui ont besoin de protection.</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26</w:t>
            </w:r>
            <w:r w:rsidRPr="00E36B23">
              <w:t xml:space="preserve"> Directive du Parlement européen et du Conseil du 16 décembre 2008 relative aux normes et procéd</w:t>
            </w:r>
            <w:r w:rsidRPr="00E36B23">
              <w:t>ures communes applicables dans les États membres au retour des ressortissants de pays tiers en séjour irrégulier, JO L 348 du 24.12.2008, p. 98.</w:t>
            </w:r>
          </w:p>
        </w:tc>
        <w:tc>
          <w:tcPr>
            <w:tcW w:w="4876" w:type="dxa"/>
          </w:tcPr>
          <w:p w:rsidR="00DB4ABF" w:rsidRPr="00E36B23" w:rsidRDefault="000918F4">
            <w:pPr>
              <w:pStyle w:val="Normal6"/>
            </w:pPr>
            <w:r w:rsidRPr="00E36B23">
              <w:rPr>
                <w:rStyle w:val="Sup"/>
              </w:rPr>
              <w:t>26</w:t>
            </w:r>
            <w:r w:rsidRPr="00E36B23">
              <w:t xml:space="preserve"> Directive du Parlement européen et du Conseil du 16 décembre 2008 relative aux normes et procédures communes</w:t>
            </w:r>
            <w:r w:rsidRPr="00E36B23">
              <w:t xml:space="preserve"> applicables dans les États membres au retour des ressortissants de pays tiers en séjour irrégulier, JO L 348 du 24.12.2008, p. 98.</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79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Gérard Deprez, </w:t>
      </w:r>
      <w:r w:rsidRPr="00E36B23">
        <w:t>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11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(11 bis)</w:t>
            </w:r>
            <w:r w:rsidRPr="00E36B23">
              <w:tab/>
            </w:r>
            <w:r w:rsidRPr="00E36B23">
              <w:rPr>
                <w:b/>
                <w:i/>
              </w:rPr>
              <w:t>Afin d</w:t>
            </w:r>
            <w:r>
              <w:rPr>
                <w:b/>
                <w:i/>
              </w:rPr>
              <w:t>’</w:t>
            </w:r>
            <w:r w:rsidRPr="00E36B23">
              <w:rPr>
                <w:b/>
                <w:i/>
              </w:rPr>
              <w:t>accroitre la coopération entre Etats membres d</w:t>
            </w:r>
            <w:r w:rsidRPr="00E36B23">
              <w:rPr>
                <w:b/>
                <w:i/>
              </w:rPr>
              <w:t>ans la gestion de la migration irrégulière, il convient pour les ressortissants en séjour irrégulier d</w:t>
            </w:r>
            <w:r>
              <w:rPr>
                <w:b/>
                <w:i/>
              </w:rPr>
              <w:t>’</w:t>
            </w:r>
            <w:r w:rsidRPr="00E36B23">
              <w:rPr>
                <w:b/>
                <w:i/>
              </w:rPr>
              <w:t>ajouter en lieu et place du numéro de la demande d</w:t>
            </w:r>
            <w:r>
              <w:rPr>
                <w:b/>
                <w:i/>
              </w:rPr>
              <w:t>’</w:t>
            </w:r>
            <w:r w:rsidRPr="00E36B23">
              <w:rPr>
                <w:b/>
                <w:i/>
              </w:rPr>
              <w:t>asile, le nom de la mesure d</w:t>
            </w:r>
            <w:r>
              <w:rPr>
                <w:b/>
                <w:i/>
              </w:rPr>
              <w:t>’</w:t>
            </w:r>
            <w:r w:rsidRPr="00E36B23">
              <w:rPr>
                <w:b/>
                <w:i/>
              </w:rPr>
              <w:t>éloignement prise par l</w:t>
            </w:r>
            <w:r>
              <w:rPr>
                <w:b/>
                <w:i/>
              </w:rPr>
              <w:t>’</w:t>
            </w:r>
            <w:r w:rsidRPr="00E36B23">
              <w:rPr>
                <w:b/>
                <w:i/>
              </w:rPr>
              <w:t xml:space="preserve">Etat membre qui a introduit les données dans </w:t>
            </w:r>
            <w:r w:rsidRPr="00E36B23">
              <w:rPr>
                <w:b/>
                <w:i/>
              </w:rPr>
              <w:lastRenderedPageBreak/>
              <w:t>Euro</w:t>
            </w:r>
            <w:r w:rsidRPr="00E36B23">
              <w:rPr>
                <w:b/>
                <w:i/>
              </w:rPr>
              <w:t>dac.</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Il existe de nombreuses mesures d</w:t>
      </w:r>
      <w:r>
        <w:rPr>
          <w:lang w:val="fr-FR"/>
        </w:rPr>
        <w:t>’</w:t>
      </w:r>
      <w:r w:rsidRPr="00E36B23">
        <w:rPr>
          <w:lang w:val="fr-FR"/>
        </w:rPr>
        <w:t>éloignement de personnes en séjour irrégulier. Par exemple: le retour volontaire, l</w:t>
      </w:r>
      <w:r>
        <w:rPr>
          <w:lang w:val="fr-FR"/>
        </w:rPr>
        <w:t>’</w:t>
      </w:r>
      <w:r w:rsidRPr="00E36B23">
        <w:rPr>
          <w:lang w:val="fr-FR"/>
        </w:rPr>
        <w:t>ordre de quitter le territoire, l</w:t>
      </w:r>
      <w:r>
        <w:rPr>
          <w:lang w:val="fr-FR"/>
        </w:rPr>
        <w:t>’</w:t>
      </w:r>
      <w:r w:rsidRPr="00E36B23">
        <w:rPr>
          <w:lang w:val="fr-FR"/>
        </w:rPr>
        <w:t xml:space="preserve">ordre de reconduire, le </w:t>
      </w:r>
      <w:r w:rsidRPr="00E36B23">
        <w:rPr>
          <w:lang w:val="fr-FR"/>
        </w:rPr>
        <w:t>renvoi, l</w:t>
      </w:r>
      <w:r>
        <w:rPr>
          <w:lang w:val="fr-FR"/>
        </w:rPr>
        <w:t>’</w:t>
      </w:r>
      <w:r w:rsidRPr="00E36B23">
        <w:rPr>
          <w:lang w:val="fr-FR"/>
        </w:rPr>
        <w:t>expulsion, ... Chaque mesure contient des procédures et des délais d</w:t>
      </w:r>
      <w:r>
        <w:rPr>
          <w:lang w:val="fr-FR"/>
        </w:rPr>
        <w:t>’</w:t>
      </w:r>
      <w:r w:rsidRPr="00E36B23">
        <w:rPr>
          <w:lang w:val="fr-FR"/>
        </w:rPr>
        <w:t>application différents. Il est donc important qu</w:t>
      </w:r>
      <w:r>
        <w:rPr>
          <w:lang w:val="fr-FR"/>
        </w:rPr>
        <w:t>’</w:t>
      </w:r>
      <w:r w:rsidRPr="00E36B23">
        <w:rPr>
          <w:lang w:val="fr-FR"/>
        </w:rPr>
        <w:t>un Etat membre puisse avoir connaissance des mesures d</w:t>
      </w:r>
      <w:r>
        <w:rPr>
          <w:lang w:val="fr-FR"/>
        </w:rPr>
        <w:t>’</w:t>
      </w:r>
      <w:r w:rsidRPr="00E36B23">
        <w:rPr>
          <w:lang w:val="fr-FR"/>
        </w:rPr>
        <w:t>éloignement prise à l</w:t>
      </w:r>
      <w:r>
        <w:rPr>
          <w:lang w:val="fr-FR"/>
        </w:rPr>
        <w:t>’</w:t>
      </w:r>
      <w:r w:rsidRPr="00E36B23">
        <w:rPr>
          <w:lang w:val="fr-FR"/>
        </w:rPr>
        <w:t>encontre d</w:t>
      </w:r>
      <w:r>
        <w:rPr>
          <w:lang w:val="fr-FR"/>
        </w:rPr>
        <w:t>’</w:t>
      </w:r>
      <w:r w:rsidRPr="00E36B23">
        <w:rPr>
          <w:lang w:val="fr-FR"/>
        </w:rPr>
        <w:t>un ressortissants en séjour irrégulier p</w:t>
      </w:r>
      <w:r w:rsidRPr="00E36B23">
        <w:rPr>
          <w:lang w:val="fr-FR"/>
        </w:rPr>
        <w:t>ar un autre Etat membre et ainsi améliorer leur coopération.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(12)</w:t>
            </w:r>
            <w:r w:rsidRPr="00E36B23">
              <w:tab/>
            </w:r>
            <w:r w:rsidRPr="00E36B23">
              <w:rPr>
                <w:b/>
                <w:i/>
              </w:rPr>
              <w:t xml:space="preserve">Les autorités nationales des États membres rencontrent des difficultés pour identifier les ressortissants de pays tiers en séjour </w:t>
            </w:r>
            <w:r w:rsidRPr="00E36B23">
              <w:rPr>
                <w:b/>
                <w:i/>
              </w:rPr>
              <w:t>irrégulier qui recourent à des subterfuges pour éviter d</w:t>
            </w:r>
            <w:r>
              <w:rPr>
                <w:b/>
                <w:i/>
              </w:rPr>
              <w:t>’</w:t>
            </w:r>
            <w:r w:rsidRPr="00E36B23">
              <w:rPr>
                <w:b/>
                <w:i/>
              </w:rPr>
              <w:t>être identifiés et contrecarrer les procédures de délivrance de nouveaux documents dans la perspective de leur retour et de leur réadmission. Il est, dès lors, essentiel que les informations relative</w:t>
            </w:r>
            <w:r w:rsidRPr="00E36B23">
              <w:rPr>
                <w:b/>
                <w:i/>
              </w:rPr>
              <w:t>s aux ressortissants de pays tiers ou apatrides qui se trouvent en séjour irrégulier sur le territoire de l</w:t>
            </w:r>
            <w:r>
              <w:rPr>
                <w:b/>
                <w:i/>
              </w:rPr>
              <w:t>’</w:t>
            </w:r>
            <w:r w:rsidRPr="00E36B23">
              <w:rPr>
                <w:b/>
                <w:i/>
              </w:rPr>
              <w:t>UE soient collectées et transmises à Eurodac et soient également comparées à celles collectées et transmises aux fins d</w:t>
            </w:r>
            <w:r>
              <w:rPr>
                <w:b/>
                <w:i/>
              </w:rPr>
              <w:t>’</w:t>
            </w:r>
            <w:r w:rsidRPr="00E36B23">
              <w:rPr>
                <w:b/>
                <w:i/>
              </w:rPr>
              <w:t>établir l</w:t>
            </w:r>
            <w:r>
              <w:rPr>
                <w:b/>
                <w:i/>
              </w:rPr>
              <w:t>’</w:t>
            </w:r>
            <w:r w:rsidRPr="00E36B23">
              <w:rPr>
                <w:b/>
                <w:i/>
              </w:rPr>
              <w:t>identité des deman</w:t>
            </w:r>
            <w:r w:rsidRPr="00E36B23">
              <w:rPr>
                <w:b/>
                <w:i/>
              </w:rPr>
              <w:t>deurs d</w:t>
            </w:r>
            <w:r>
              <w:rPr>
                <w:b/>
                <w:i/>
              </w:rPr>
              <w:t>’</w:t>
            </w:r>
            <w:r w:rsidRPr="00E36B23">
              <w:rPr>
                <w:b/>
                <w:i/>
              </w:rPr>
              <w:t>une protection internationale et des ressortissants de pays tiers interpellés à l</w:t>
            </w:r>
            <w:r>
              <w:rPr>
                <w:b/>
                <w:i/>
              </w:rPr>
              <w:t>’</w:t>
            </w:r>
            <w:r w:rsidRPr="00E36B23">
              <w:rPr>
                <w:b/>
                <w:i/>
              </w:rPr>
              <w:t>occasion du franchissement illégal d</w:t>
            </w:r>
            <w:r>
              <w:rPr>
                <w:b/>
                <w:i/>
              </w:rPr>
              <w:t>’</w:t>
            </w:r>
            <w:r w:rsidRPr="00E36B23">
              <w:rPr>
                <w:b/>
                <w:i/>
              </w:rPr>
              <w:t>une frontière extérieure de l</w:t>
            </w:r>
            <w:r>
              <w:rPr>
                <w:b/>
                <w:i/>
              </w:rPr>
              <w:t>’</w:t>
            </w:r>
            <w:r w:rsidRPr="00E36B23">
              <w:rPr>
                <w:b/>
                <w:i/>
              </w:rPr>
              <w:t>Union, dans le but de faciliter leur identification et la délivrance de nouveaux documents à ces pe</w:t>
            </w:r>
            <w:r w:rsidRPr="00E36B23">
              <w:rPr>
                <w:b/>
                <w:i/>
              </w:rPr>
              <w:t>rsonnes et d</w:t>
            </w:r>
            <w:r>
              <w:rPr>
                <w:b/>
                <w:i/>
              </w:rPr>
              <w:t>’</w:t>
            </w:r>
            <w:r w:rsidRPr="00E36B23">
              <w:rPr>
                <w:b/>
                <w:i/>
              </w:rPr>
              <w:t xml:space="preserve">assurer leur retour et leur </w:t>
            </w:r>
            <w:r w:rsidRPr="00E36B23">
              <w:rPr>
                <w:b/>
                <w:i/>
              </w:rPr>
              <w:lastRenderedPageBreak/>
              <w:t>réadmission, ainsi que de réduire la fraude à l</w:t>
            </w:r>
            <w:r>
              <w:rPr>
                <w:b/>
                <w:i/>
              </w:rPr>
              <w:t>’</w:t>
            </w:r>
            <w:r w:rsidRPr="00E36B23">
              <w:rPr>
                <w:b/>
                <w:i/>
              </w:rPr>
              <w:t xml:space="preserve">identité. Cette méthode devrait également permettre de réduire la durée des procédures administratives nécessaires au retour et à la réadmission des ressortissants de </w:t>
            </w:r>
            <w:r w:rsidRPr="00E36B23">
              <w:rPr>
                <w:b/>
                <w:i/>
              </w:rPr>
              <w:t>pays tiers séjournant irrégulièrement, y compris la période pendant laquelle ils peuvent être placés en rétention administrative dans l</w:t>
            </w:r>
            <w:r>
              <w:rPr>
                <w:b/>
                <w:i/>
              </w:rPr>
              <w:t>’</w:t>
            </w:r>
            <w:r w:rsidRPr="00E36B23">
              <w:rPr>
                <w:b/>
                <w:i/>
              </w:rPr>
              <w:t>attente de leur éloignement. Elle devrait également permettre de déterminer les pays tiers de transit où le ressortissan</w:t>
            </w:r>
            <w:r w:rsidRPr="00E36B23">
              <w:rPr>
                <w:b/>
                <w:i/>
              </w:rPr>
              <w:t>t de pays tiers séjournant irrégulièrement peut être réadmis.</w:t>
            </w:r>
          </w:p>
        </w:tc>
        <w:tc>
          <w:tcPr>
            <w:tcW w:w="4876" w:type="dxa"/>
          </w:tcPr>
          <w:p w:rsidR="00DB4ABF" w:rsidRPr="00E36B23" w:rsidRDefault="000918F4">
            <w:pPr>
              <w:pStyle w:val="Normal6"/>
            </w:pPr>
            <w:r w:rsidRPr="00E36B23">
              <w:rPr>
                <w:b/>
                <w:i/>
              </w:rPr>
              <w:lastRenderedPageBreak/>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Vilija Blinkevičiūtė, Péter Niedermü</w:t>
      </w:r>
      <w:r w:rsidRPr="00E36B23">
        <w:t>ller, Maria Grapini, Juan Fernando López Aguilar</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(12)</w:t>
            </w:r>
            <w:r w:rsidRPr="00E36B23">
              <w:tab/>
            </w:r>
            <w:r w:rsidRPr="00E36B23">
              <w:rPr>
                <w:b/>
                <w:i/>
              </w:rPr>
              <w:t>Les autorités nationales des États membres rencontrent des difficultés pour identifier les ressortissants de pays tiers en séjour irrégulier qui recourent à des subterfuges pour éviter d</w:t>
            </w:r>
            <w:r>
              <w:rPr>
                <w:b/>
                <w:i/>
              </w:rPr>
              <w:t>’</w:t>
            </w:r>
            <w:r w:rsidRPr="00E36B23">
              <w:rPr>
                <w:b/>
                <w:i/>
              </w:rPr>
              <w:t>être identifiés et contrecarrer les procédures de délivrance de nouve</w:t>
            </w:r>
            <w:r w:rsidRPr="00E36B23">
              <w:rPr>
                <w:b/>
                <w:i/>
              </w:rPr>
              <w:t xml:space="preserve">aux documents dans la perspective de leur retour et de leur réadmission. </w:t>
            </w:r>
            <w:r w:rsidRPr="00E36B23">
              <w:t>Il est</w:t>
            </w:r>
            <w:r w:rsidRPr="00E36B23">
              <w:rPr>
                <w:b/>
                <w:i/>
              </w:rPr>
              <w:t>, dès lors,</w:t>
            </w:r>
            <w:r w:rsidRPr="00E36B23">
              <w:t xml:space="preserve"> essentiel que les informations relatives aux ressortissants de pays tiers ou apatrides qui se trouvent en séjour irrégulier sur le territoire de l</w:t>
            </w:r>
            <w:r>
              <w:t>’</w:t>
            </w:r>
            <w:r w:rsidRPr="00E36B23">
              <w:t>UE soient collecté</w:t>
            </w:r>
            <w:r w:rsidRPr="00E36B23">
              <w:t>es et transmises à Eurodac et soient également comparées à celles collectées et transmises aux fins d</w:t>
            </w:r>
            <w:r>
              <w:t>’</w:t>
            </w:r>
            <w:r w:rsidRPr="00E36B23">
              <w:t>établir l</w:t>
            </w:r>
            <w:r>
              <w:t>’</w:t>
            </w:r>
            <w:r w:rsidRPr="00E36B23">
              <w:t>identité des demandeurs d</w:t>
            </w:r>
            <w:r>
              <w:t>’</w:t>
            </w:r>
            <w:r w:rsidRPr="00E36B23">
              <w:t>une protection internationale et des ressortissants de pays tiers interpellés à l</w:t>
            </w:r>
            <w:r>
              <w:t>’</w:t>
            </w:r>
            <w:r w:rsidRPr="00E36B23">
              <w:t xml:space="preserve">occasion du </w:t>
            </w:r>
            <w:r w:rsidRPr="00E36B23">
              <w:lastRenderedPageBreak/>
              <w:t>franchissement illégal d</w:t>
            </w:r>
            <w:r>
              <w:t>’</w:t>
            </w:r>
            <w:r w:rsidRPr="00E36B23">
              <w:t>une frontière extérieure de l</w:t>
            </w:r>
            <w:r>
              <w:t>’</w:t>
            </w:r>
            <w:r w:rsidRPr="00E36B23">
              <w:t>Union, dans le but de faciliter leur identification et la délivrance de nouveaux documents à ces personnes et d</w:t>
            </w:r>
            <w:r>
              <w:t>’</w:t>
            </w:r>
            <w:r w:rsidRPr="00E36B23">
              <w:t>assurer leur retour et leur réadmission, ainsi que de réduire la fraude à l</w:t>
            </w:r>
            <w:r>
              <w:t>’</w:t>
            </w:r>
            <w:r w:rsidRPr="00E36B23">
              <w:t>identité. Cette méthode devrait égale</w:t>
            </w:r>
            <w:r w:rsidRPr="00E36B23">
              <w:t>ment permettre de réduire la durée des procédures administratives nécessaires au retour et à la réadmission des ressortissants de pays tiers séjournant irrégulièrement, y compris la période pendant laquelle ils peuvent être placés en rétention administrati</w:t>
            </w:r>
            <w:r w:rsidRPr="00E36B23">
              <w:t>ve dans l</w:t>
            </w:r>
            <w:r>
              <w:t>’</w:t>
            </w:r>
            <w:r w:rsidRPr="00E36B23">
              <w:t>attente de leur éloignement. Elle devrait également permettre de déterminer les pays tiers de transit où le ressortissant de pays tiers séjournant irrégulièrement peut être réadmis.</w:t>
            </w:r>
          </w:p>
        </w:tc>
        <w:tc>
          <w:tcPr>
            <w:tcW w:w="4876" w:type="dxa"/>
          </w:tcPr>
          <w:p w:rsidR="00DB4ABF" w:rsidRPr="00E36B23" w:rsidRDefault="000918F4">
            <w:pPr>
              <w:pStyle w:val="Normal6"/>
            </w:pPr>
            <w:r w:rsidRPr="00E36B23">
              <w:lastRenderedPageBreak/>
              <w:t>(12)</w:t>
            </w:r>
            <w:r w:rsidRPr="00E36B23">
              <w:tab/>
              <w:t>Il est essentiel que les informations relatives aux ressort</w:t>
            </w:r>
            <w:r w:rsidRPr="00E36B23">
              <w:t>issants de pays tiers ou apatrides qui se trouvent en séjour irrégulier sur le territoire de l</w:t>
            </w:r>
            <w:r>
              <w:t>’</w:t>
            </w:r>
            <w:r w:rsidRPr="00E36B23">
              <w:t>UE soient collectées et transmises à Eurodac et soient également comparées à celles collectées et transmises aux fins d</w:t>
            </w:r>
            <w:r>
              <w:t>’</w:t>
            </w:r>
            <w:r w:rsidRPr="00E36B23">
              <w:t>établir l</w:t>
            </w:r>
            <w:r>
              <w:t>’</w:t>
            </w:r>
            <w:r w:rsidRPr="00E36B23">
              <w:t>identité des demandeurs d</w:t>
            </w:r>
            <w:r>
              <w:t>’</w:t>
            </w:r>
            <w:r w:rsidRPr="00E36B23">
              <w:t>une p</w:t>
            </w:r>
            <w:r w:rsidRPr="00E36B23">
              <w:t>rotection internationale et des ressortissants de pays tiers interpellés à l</w:t>
            </w:r>
            <w:r>
              <w:t>’</w:t>
            </w:r>
            <w:r w:rsidRPr="00E36B23">
              <w:t>occasion du franchissement illégal d</w:t>
            </w:r>
            <w:r>
              <w:t>’</w:t>
            </w:r>
            <w:r w:rsidRPr="00E36B23">
              <w:t>une frontière extérieure de l</w:t>
            </w:r>
            <w:r>
              <w:t>’</w:t>
            </w:r>
            <w:r w:rsidRPr="00E36B23">
              <w:t>Union, dans le but de faciliter leur identification et la délivrance de nouveaux documents à ces personnes et d</w:t>
            </w:r>
            <w:r>
              <w:t>’</w:t>
            </w:r>
            <w:r w:rsidRPr="00E36B23">
              <w:t>assurer leur retour et leur réadmission, ainsi que de réduire la fraude à l</w:t>
            </w:r>
            <w:r>
              <w:t>’</w:t>
            </w:r>
            <w:r w:rsidRPr="00E36B23">
              <w:t xml:space="preserve">identité. Cette méthode devrait également permettre de réduire la durée des procédures administratives </w:t>
            </w:r>
            <w:r w:rsidRPr="00E36B23">
              <w:lastRenderedPageBreak/>
              <w:t>nécessaires au retour et à la réadmission des ressortissants de pays tiers sé</w:t>
            </w:r>
            <w:r w:rsidRPr="00E36B23">
              <w:t>journant irrégulièrement, y compris la période pendant laquelle ils peuvent être placés en rétention administrative dans l</w:t>
            </w:r>
            <w:r>
              <w:t>’</w:t>
            </w:r>
            <w:r w:rsidRPr="00E36B23">
              <w:t>attente de leur éloignement. Elle devrait également permettre de déterminer les pays tiers de transit où le ressortissant de pays tie</w:t>
            </w:r>
            <w:r w:rsidRPr="00E36B23">
              <w:t>rs séjournant irrégulièrement peut être réadmis.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Carlos Coelho, 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w:t>
      </w:r>
      <w:r w:rsidRPr="00E36B23">
        <w:rPr>
          <w:rStyle w:val="HideTWBExt"/>
        </w:rPr>
        <w:t>&gt;</w:t>
      </w:r>
    </w:p>
    <w:p w:rsidR="00DB4ABF" w:rsidRPr="00E36B23" w:rsidRDefault="000918F4">
      <w:pPr>
        <w:pStyle w:val="NormalBold"/>
      </w:pPr>
      <w:r w:rsidRPr="00E36B23">
        <w:rPr>
          <w:rStyle w:val="HideTWBExt"/>
        </w:rPr>
        <w:t>&lt;Article&gt;</w:t>
      </w:r>
      <w:r w:rsidRPr="00E36B23">
        <w:t>Considérant 12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(12)</w:t>
            </w:r>
            <w:r w:rsidRPr="00E36B23">
              <w:tab/>
              <w:t xml:space="preserve">Les autorités nationales des États membres rencontrent des difficultés pour identifier les ressortissants de pays tiers en séjour irrégulier qui recourent à des </w:t>
            </w:r>
            <w:r w:rsidRPr="00E36B23">
              <w:t>subterfuges pour éviter d</w:t>
            </w:r>
            <w:r>
              <w:t>’</w:t>
            </w:r>
            <w:r w:rsidRPr="00E36B23">
              <w:t>être identifiés et contrecarrer les procédures de délivrance de nouveaux documents dans la perspective de leur retour et de leur réadmission. Il est, dès lors, essentiel que les informations relatives aux ressortissants de pays ti</w:t>
            </w:r>
            <w:r w:rsidRPr="00E36B23">
              <w:t>ers ou apatrides qui se trouvent en séjour irrégulier sur le territoire de l</w:t>
            </w:r>
            <w:r>
              <w:t>’</w:t>
            </w:r>
            <w:r w:rsidRPr="00E36B23">
              <w:t>UE soient collectées et transmises à Eurodac et soient également comparées à celles collectées et transmises aux fins d</w:t>
            </w:r>
            <w:r>
              <w:t>’</w:t>
            </w:r>
            <w:r w:rsidRPr="00E36B23">
              <w:t>établir l</w:t>
            </w:r>
            <w:r>
              <w:t>’</w:t>
            </w:r>
            <w:r w:rsidRPr="00E36B23">
              <w:t>identité des demandeurs d</w:t>
            </w:r>
            <w:r>
              <w:t>’</w:t>
            </w:r>
            <w:r w:rsidRPr="00E36B23">
              <w:t xml:space="preserve">une protection </w:t>
            </w:r>
            <w:r w:rsidRPr="00E36B23">
              <w:lastRenderedPageBreak/>
              <w:t>internat</w:t>
            </w:r>
            <w:r w:rsidRPr="00E36B23">
              <w:t>ionale et des ressortissants de pays tiers interpellés à l</w:t>
            </w:r>
            <w:r>
              <w:t>’</w:t>
            </w:r>
            <w:r w:rsidRPr="00E36B23">
              <w:t>occasion du franchissement illégal d</w:t>
            </w:r>
            <w:r>
              <w:t>’</w:t>
            </w:r>
            <w:r w:rsidRPr="00E36B23">
              <w:t>une frontière extérieure de l</w:t>
            </w:r>
            <w:r>
              <w:t>’</w:t>
            </w:r>
            <w:r w:rsidRPr="00E36B23">
              <w:t>Union, dans le but de faciliter leur identification et la délivrance de nouveaux documents à ces personnes et d</w:t>
            </w:r>
            <w:r>
              <w:t>’</w:t>
            </w:r>
            <w:r w:rsidRPr="00E36B23">
              <w:t>assurer leur retou</w:t>
            </w:r>
            <w:r w:rsidRPr="00E36B23">
              <w:t>r et leur réadmission, ainsi que de réduire la fraude à l</w:t>
            </w:r>
            <w:r>
              <w:t>’</w:t>
            </w:r>
            <w:r w:rsidRPr="00E36B23">
              <w:t>identité. Cette méthode devrait également permettre de réduire la durée des procédures administratives nécessaires au retour et à la réadmission des ressortissants de pays tiers séjournant irréguliè</w:t>
            </w:r>
            <w:r w:rsidRPr="00E36B23">
              <w:t>rement, y compris la période pendant laquelle ils peuvent être placés en rétention administrative dans l</w:t>
            </w:r>
            <w:r>
              <w:t>’</w:t>
            </w:r>
            <w:r w:rsidRPr="00E36B23">
              <w:t>attente de leur éloignement. Elle devrait également permettre de déterminer les pays tiers de transit où le ressortissant de pays tiers séjournant irré</w:t>
            </w:r>
            <w:r w:rsidRPr="00E36B23">
              <w:t>gulièrement peut être réadmis.</w:t>
            </w:r>
          </w:p>
        </w:tc>
        <w:tc>
          <w:tcPr>
            <w:tcW w:w="4876" w:type="dxa"/>
          </w:tcPr>
          <w:p w:rsidR="00DB4ABF" w:rsidRPr="00E36B23" w:rsidRDefault="000918F4">
            <w:pPr>
              <w:pStyle w:val="Normal6"/>
            </w:pPr>
            <w:r w:rsidRPr="00E36B23">
              <w:lastRenderedPageBreak/>
              <w:t>(12)</w:t>
            </w:r>
            <w:r w:rsidRPr="00E36B23">
              <w:tab/>
              <w:t>Les autorités nationales des États membres rencontrent des difficultés pour identifier les ressortissants de pays tiers en séjour irrégulier qui recourent à des subterfuges pour éviter d</w:t>
            </w:r>
            <w:r>
              <w:t>’</w:t>
            </w:r>
            <w:r w:rsidRPr="00E36B23">
              <w:t>être identifiés et contrecarrer l</w:t>
            </w:r>
            <w:r w:rsidRPr="00E36B23">
              <w:t>es procédures de délivrance de nouveaux documents dans la perspective de leur retour et de leur réadmission. Il est, dès lors, essentiel que les informations relatives aux ressortissants de pays tiers ou apatrides qui se trouvent en séjour irrégulier sur l</w:t>
            </w:r>
            <w:r w:rsidRPr="00E36B23">
              <w:t>e territoire de l</w:t>
            </w:r>
            <w:r>
              <w:t>’</w:t>
            </w:r>
            <w:r w:rsidRPr="00E36B23">
              <w:t>UE soient collectées et transmises à Eurodac et soient également comparées à celles collectées et transmises aux fins d</w:t>
            </w:r>
            <w:r>
              <w:t>’</w:t>
            </w:r>
            <w:r w:rsidRPr="00E36B23">
              <w:t>établir l</w:t>
            </w:r>
            <w:r>
              <w:t>’</w:t>
            </w:r>
            <w:r w:rsidRPr="00E36B23">
              <w:t>identité des demandeurs d</w:t>
            </w:r>
            <w:r>
              <w:t>’</w:t>
            </w:r>
            <w:r w:rsidRPr="00E36B23">
              <w:t xml:space="preserve">une protection </w:t>
            </w:r>
            <w:r w:rsidRPr="00E36B23">
              <w:lastRenderedPageBreak/>
              <w:t>internationale et des ressortissants de pays tiers interpellés à l</w:t>
            </w:r>
            <w:r>
              <w:t>’</w:t>
            </w:r>
            <w:r w:rsidRPr="00E36B23">
              <w:t>occasion du franchissement illégal d</w:t>
            </w:r>
            <w:r>
              <w:t>’</w:t>
            </w:r>
            <w:r w:rsidRPr="00E36B23">
              <w:t>une frontière extérieure de l</w:t>
            </w:r>
            <w:r>
              <w:t>’</w:t>
            </w:r>
            <w:r w:rsidRPr="00E36B23">
              <w:t>Union, dans le but de faciliter leur identification et la délivrance de nouveaux documents à ces personnes et d</w:t>
            </w:r>
            <w:r>
              <w:t>’</w:t>
            </w:r>
            <w:r w:rsidRPr="00E36B23">
              <w:t>assurer leur retour et leur réadmission, ainsi que de réduire la fraude à l</w:t>
            </w:r>
            <w:r>
              <w:t>’</w:t>
            </w:r>
            <w:r w:rsidRPr="00E36B23">
              <w:t>i</w:t>
            </w:r>
            <w:r w:rsidRPr="00E36B23">
              <w:t>dentité. Cette méthode devrait également permettre de réduire la durée des procédures administratives nécessaires au retour et à la réadmission des ressortissants de pays tiers séjournant irrégulièrement, y compris la période pendant laquelle ils peuvent ê</w:t>
            </w:r>
            <w:r w:rsidRPr="00E36B23">
              <w:t>tre placés en rétention administrative dans l</w:t>
            </w:r>
            <w:r>
              <w:t>’</w:t>
            </w:r>
            <w:r w:rsidRPr="00E36B23">
              <w:t xml:space="preserve">attente de leur éloignement. Elle devrait également permettre de déterminer les pays tiers de transit où le ressortissant de pays tiers séjournant irrégulièrement peut être réadmis. </w:t>
            </w:r>
            <w:r w:rsidRPr="00E36B23">
              <w:rPr>
                <w:b/>
                <w:i/>
              </w:rPr>
              <w:t>Cette disposition est sans p</w:t>
            </w:r>
            <w:r w:rsidRPr="00E36B23">
              <w:rPr>
                <w:b/>
                <w:i/>
              </w:rPr>
              <w:t>réjudice du système d</w:t>
            </w:r>
            <w:r>
              <w:rPr>
                <w:b/>
                <w:i/>
              </w:rPr>
              <w:t>’</w:t>
            </w:r>
            <w:r w:rsidRPr="00E36B23">
              <w:rPr>
                <w:b/>
                <w:i/>
              </w:rPr>
              <w:t>information Schengen, qui reste le principal système de coopération et d</w:t>
            </w:r>
            <w:r>
              <w:rPr>
                <w:b/>
                <w:i/>
              </w:rPr>
              <w:t>’</w:t>
            </w:r>
            <w:r w:rsidRPr="00E36B23">
              <w:rPr>
                <w:b/>
                <w:i/>
              </w:rPr>
              <w:t>échange d</w:t>
            </w:r>
            <w:r>
              <w:rPr>
                <w:b/>
                <w:i/>
              </w:rPr>
              <w:t>’</w:t>
            </w:r>
            <w:r w:rsidRPr="00E36B23">
              <w:rPr>
                <w:b/>
                <w:i/>
              </w:rPr>
              <w:t>informations en matière de retour.</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w:t>
      </w:r>
      <w:r w:rsidRPr="00E36B23">
        <w:t>ne Kaufmann, Josef Weidenholzer, Vilija Blinkevičiūtė, Péter Niedermüller,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12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w:t>
            </w:r>
            <w:r w:rsidRPr="00E36B23">
              <w:t>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(12 bis)</w:t>
            </w:r>
            <w:r w:rsidRPr="00E36B23">
              <w:tab/>
            </w:r>
            <w:r w:rsidRPr="00E36B23">
              <w:rPr>
                <w:b/>
                <w:i/>
              </w:rPr>
              <w:t>Pour les ressortissants de pays tiers en séjour irrégulier qui sont entrés en franchissant de façon irrégulière la frontière extérieure de l</w:t>
            </w:r>
            <w:r>
              <w:rPr>
                <w:b/>
                <w:i/>
              </w:rPr>
              <w:t>’</w:t>
            </w:r>
            <w:r w:rsidRPr="00E36B23">
              <w:rPr>
                <w:b/>
                <w:i/>
              </w:rPr>
              <w:t>espace Schengen, les États membres devraient pouvoir disposer d</w:t>
            </w:r>
            <w:r>
              <w:rPr>
                <w:b/>
                <w:i/>
              </w:rPr>
              <w:t>’</w:t>
            </w:r>
            <w:r w:rsidRPr="00E36B23">
              <w:rPr>
                <w:b/>
                <w:i/>
              </w:rPr>
              <w:t xml:space="preserve">un </w:t>
            </w:r>
            <w:r w:rsidRPr="00E36B23">
              <w:rPr>
                <w:b/>
                <w:i/>
              </w:rPr>
              <w:t xml:space="preserve">délai raisonnable de 15 jours de dépassement de séjour autorisé avant de remplir leurs </w:t>
            </w:r>
            <w:r w:rsidRPr="00E36B23">
              <w:rPr>
                <w:b/>
                <w:i/>
              </w:rPr>
              <w:lastRenderedPageBreak/>
              <w:t>obligations découlant du présent règlement concernant la comparaison, la collecte et la transmission des données dactyloscopiques et des données d</w:t>
            </w:r>
            <w:r>
              <w:rPr>
                <w:b/>
                <w:i/>
              </w:rPr>
              <w:t>’</w:t>
            </w:r>
            <w:r w:rsidRPr="00E36B23">
              <w:rPr>
                <w:b/>
                <w:i/>
              </w:rPr>
              <w:t>images faciales.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directement lié à l</w:t>
      </w:r>
      <w:r>
        <w:rPr>
          <w:lang w:val="fr-FR"/>
        </w:rPr>
        <w:t>’</w:t>
      </w:r>
      <w:r w:rsidRPr="00E36B23">
        <w:rPr>
          <w:lang w:val="fr-FR"/>
        </w:rPr>
        <w:t>article 14 de la proposition de la Commission L</w:t>
      </w:r>
      <w:r>
        <w:rPr>
          <w:lang w:val="fr-FR"/>
        </w:rPr>
        <w:t>’</w:t>
      </w:r>
      <w:r w:rsidRPr="00E36B23">
        <w:rPr>
          <w:lang w:val="fr-FR"/>
        </w:rPr>
        <w:t>extension de la portée en vue d</w:t>
      </w:r>
      <w:r>
        <w:rPr>
          <w:lang w:val="fr-FR"/>
        </w:rPr>
        <w:t>’</w:t>
      </w:r>
      <w:r w:rsidRPr="00E36B23">
        <w:rPr>
          <w:lang w:val="fr-FR"/>
        </w:rPr>
        <w:t>inclure les "ressortissants de pays tiers ou aux apatrides séjournant il</w:t>
      </w:r>
      <w:r w:rsidRPr="00E36B23">
        <w:rPr>
          <w:lang w:val="fr-FR"/>
        </w:rPr>
        <w:t>légalement dans un État membre" doit s</w:t>
      </w:r>
      <w:r>
        <w:rPr>
          <w:lang w:val="fr-FR"/>
        </w:rPr>
        <w:t>’</w:t>
      </w:r>
      <w:r w:rsidRPr="00E36B23">
        <w:rPr>
          <w:lang w:val="fr-FR"/>
        </w:rPr>
        <w:t>accompagner de garanties pour le cas où une personne est entrée légalement dans l</w:t>
      </w:r>
      <w:r>
        <w:rPr>
          <w:lang w:val="fr-FR"/>
        </w:rPr>
        <w:t>’</w:t>
      </w:r>
      <w:r w:rsidRPr="00E36B23">
        <w:rPr>
          <w:lang w:val="fr-FR"/>
        </w:rPr>
        <w:t>Union et dépasse la durée autorisée du séjour pour des raisons qui pourraient ne pas être intentionnelles.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12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(12</w:t>
            </w:r>
            <w:r w:rsidRPr="00E36B23">
              <w:rPr>
                <w:b/>
                <w:i/>
              </w:rPr>
              <w:t xml:space="preserve"> bis)</w:t>
            </w:r>
            <w:r w:rsidRPr="00E36B23">
              <w:tab/>
            </w:r>
            <w:r w:rsidRPr="00E36B23">
              <w:rPr>
                <w:b/>
                <w:i/>
              </w:rPr>
              <w:t>Pour les ressortissants de pays tiers se trouvant en séjour irrégulier mais qui sont entrés en franchissant légalement la frontière extérieure de l</w:t>
            </w:r>
            <w:r>
              <w:rPr>
                <w:b/>
                <w:i/>
              </w:rPr>
              <w:t>’</w:t>
            </w:r>
            <w:r w:rsidRPr="00E36B23">
              <w:rPr>
                <w:b/>
                <w:i/>
              </w:rPr>
              <w:t xml:space="preserve">espace Schengen, les Etats membres peuvent laisser un délai raisonnable de 15 jours de dépassement de </w:t>
            </w:r>
            <w:r w:rsidRPr="00E36B23">
              <w:rPr>
                <w:b/>
                <w:i/>
              </w:rPr>
              <w:t>séjour autorisé avant de remplir leurs obligations découlant de l</w:t>
            </w:r>
            <w:r>
              <w:rPr>
                <w:b/>
                <w:i/>
              </w:rPr>
              <w:t>’</w:t>
            </w:r>
            <w:r w:rsidRPr="00E36B23">
              <w:rPr>
                <w:b/>
                <w:i/>
              </w:rPr>
              <w:t>article 14.</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Les données de ressortissant de pays tiers en séjour irrégulier seront enregistrées pour une période de 5 </w:t>
      </w:r>
      <w:r w:rsidRPr="00E36B23">
        <w:rPr>
          <w:lang w:val="fr-FR"/>
        </w:rPr>
        <w:t>ans dans Eurodac. C</w:t>
      </w:r>
      <w:r>
        <w:rPr>
          <w:lang w:val="fr-FR"/>
        </w:rPr>
        <w:t>’</w:t>
      </w:r>
      <w:r w:rsidRPr="00E36B23">
        <w:rPr>
          <w:lang w:val="fr-FR"/>
        </w:rPr>
        <w:t>est pourquoi, les personnes qui sont entrée légalement sur le territoire de l</w:t>
      </w:r>
      <w:r>
        <w:rPr>
          <w:lang w:val="fr-FR"/>
        </w:rPr>
        <w:t>’</w:t>
      </w:r>
      <w:r w:rsidRPr="00E36B23">
        <w:rPr>
          <w:lang w:val="fr-FR"/>
        </w:rPr>
        <w:t>UE et qui font l</w:t>
      </w:r>
      <w:r>
        <w:rPr>
          <w:lang w:val="fr-FR"/>
        </w:rPr>
        <w:t>’</w:t>
      </w:r>
      <w:r w:rsidRPr="00E36B23">
        <w:rPr>
          <w:lang w:val="fr-FR"/>
        </w:rPr>
        <w:t>objet d</w:t>
      </w:r>
      <w:r>
        <w:rPr>
          <w:lang w:val="fr-FR"/>
        </w:rPr>
        <w:t>’</w:t>
      </w:r>
      <w:r w:rsidRPr="00E36B23">
        <w:rPr>
          <w:lang w:val="fr-FR"/>
        </w:rPr>
        <w:t xml:space="preserve">un dépassement très court de la durée de séjour autorisée et pour lesquels soit un retour volontaire est imminent soit une procédure </w:t>
      </w:r>
      <w:r w:rsidRPr="00E36B23">
        <w:rPr>
          <w:lang w:val="fr-FR"/>
        </w:rPr>
        <w:t>de régularisation est cours et qu</w:t>
      </w:r>
      <w:r>
        <w:rPr>
          <w:lang w:val="fr-FR"/>
        </w:rPr>
        <w:t>’</w:t>
      </w:r>
      <w:r w:rsidRPr="00E36B23">
        <w:rPr>
          <w:lang w:val="fr-FR"/>
        </w:rPr>
        <w:t>ils ne présentent aucun risque de fuite, les Etats membres devrait disposer d</w:t>
      </w:r>
      <w:r>
        <w:rPr>
          <w:lang w:val="fr-FR"/>
        </w:rPr>
        <w:t>’</w:t>
      </w:r>
      <w:r w:rsidRPr="00E36B23">
        <w:rPr>
          <w:lang w:val="fr-FR"/>
        </w:rPr>
        <w:t>une marge d</w:t>
      </w:r>
      <w:r>
        <w:rPr>
          <w:lang w:val="fr-FR"/>
        </w:rPr>
        <w:t>’</w:t>
      </w:r>
      <w:r w:rsidRPr="00E36B23">
        <w:rPr>
          <w:lang w:val="fr-FR"/>
        </w:rPr>
        <w:t>appréciation et leur octroyer un délai raisonnable pour quitter le territoire ou se régulariser avant d</w:t>
      </w:r>
      <w:r>
        <w:rPr>
          <w:lang w:val="fr-FR"/>
        </w:rPr>
        <w:t>’</w:t>
      </w:r>
      <w:r w:rsidRPr="00E36B23">
        <w:rPr>
          <w:lang w:val="fr-FR"/>
        </w:rPr>
        <w:t>enregistrer leur données pou</w:t>
      </w:r>
      <w:r w:rsidRPr="00E36B23">
        <w:rPr>
          <w:lang w:val="fr-FR"/>
        </w:rPr>
        <w:t>r une si longue durée. Il convient donc que pour les personnes entré illégalement sur le territoire d</w:t>
      </w:r>
      <w:r>
        <w:rPr>
          <w:lang w:val="fr-FR"/>
        </w:rPr>
        <w:t>’</w:t>
      </w:r>
      <w:r w:rsidRPr="00E36B23">
        <w:rPr>
          <w:lang w:val="fr-FR"/>
        </w:rPr>
        <w:t xml:space="preserve">un Etat </w:t>
      </w:r>
      <w:r w:rsidRPr="00E36B23">
        <w:rPr>
          <w:lang w:val="fr-FR"/>
        </w:rPr>
        <w:lastRenderedPageBreak/>
        <w:t xml:space="preserve">membre, ces données soient directement enregistrées dans Eurodac mais que pour celles entré légalement un délai raisonnable de 15 jours leur soit </w:t>
      </w:r>
      <w:r w:rsidRPr="00E36B23">
        <w:rPr>
          <w:lang w:val="fr-FR"/>
        </w:rPr>
        <w:t>laissé.</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13</w:t>
      </w:r>
      <w:r w:rsidRPr="00E36B23">
        <w:rPr>
          <w:rStyle w:val="HideTWBExt"/>
        </w:rPr>
        <w:t>&lt;/Ar</w:t>
      </w:r>
      <w:r w:rsidRPr="00E36B23">
        <w:rPr>
          <w:rStyle w:val="HideTWBExt"/>
        </w:rPr>
        <w:t>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(13)</w:t>
            </w:r>
            <w:r w:rsidRPr="00E36B23">
              <w:tab/>
            </w:r>
            <w:r w:rsidRPr="00E36B23">
              <w:rPr>
                <w:b/>
                <w:i/>
              </w:rPr>
              <w:t>Dans ses conclusions du 8 octobre 2015 sur l</w:t>
            </w:r>
            <w:r>
              <w:rPr>
                <w:b/>
                <w:i/>
              </w:rPr>
              <w:t>’</w:t>
            </w:r>
            <w:r w:rsidRPr="00E36B23">
              <w:rPr>
                <w:b/>
                <w:i/>
              </w:rPr>
              <w:t>avenir de la politique en matière de retour, le Conseil a entériné l</w:t>
            </w:r>
            <w:r>
              <w:rPr>
                <w:b/>
                <w:i/>
              </w:rPr>
              <w:t>’</w:t>
            </w:r>
            <w:r w:rsidRPr="00E36B23">
              <w:rPr>
                <w:b/>
                <w:i/>
              </w:rPr>
              <w:t>initiative annoncée par la Commission d</w:t>
            </w:r>
            <w:r>
              <w:rPr>
                <w:b/>
                <w:i/>
              </w:rPr>
              <w:t>’</w:t>
            </w:r>
            <w:r w:rsidRPr="00E36B23">
              <w:rPr>
                <w:b/>
                <w:i/>
              </w:rPr>
              <w:t>étudier la possibilité d</w:t>
            </w:r>
            <w:r>
              <w:rPr>
                <w:b/>
                <w:i/>
              </w:rPr>
              <w:t>’</w:t>
            </w:r>
            <w:r w:rsidRPr="00E36B23">
              <w:rPr>
                <w:b/>
                <w:i/>
              </w:rPr>
              <w:t>étendre le champ d</w:t>
            </w:r>
            <w:r>
              <w:rPr>
                <w:b/>
                <w:i/>
              </w:rPr>
              <w:t>’</w:t>
            </w:r>
            <w:r w:rsidRPr="00E36B23">
              <w:rPr>
                <w:b/>
                <w:i/>
              </w:rPr>
              <w:t>application et l</w:t>
            </w:r>
            <w:r>
              <w:rPr>
                <w:b/>
                <w:i/>
              </w:rPr>
              <w:t>’</w:t>
            </w:r>
            <w:r w:rsidRPr="00E36B23">
              <w:rPr>
                <w:b/>
                <w:i/>
              </w:rPr>
              <w:t>objet d</w:t>
            </w:r>
            <w:r>
              <w:rPr>
                <w:b/>
                <w:i/>
              </w:rPr>
              <w:t>’</w:t>
            </w:r>
            <w:r w:rsidRPr="00E36B23">
              <w:rPr>
                <w:b/>
                <w:i/>
              </w:rPr>
              <w:t>Eurodac, afin de permettre l</w:t>
            </w:r>
            <w:r>
              <w:rPr>
                <w:b/>
                <w:i/>
              </w:rPr>
              <w:t>’</w:t>
            </w:r>
            <w:r w:rsidRPr="00E36B23">
              <w:rPr>
                <w:b/>
                <w:i/>
              </w:rPr>
              <w:t>utilisation de données aux fins du retour</w:t>
            </w:r>
            <w:r w:rsidRPr="00E36B23">
              <w:rPr>
                <w:rStyle w:val="SupBoldItalic"/>
              </w:rPr>
              <w:t>27</w:t>
            </w:r>
            <w:r w:rsidRPr="00E36B23">
              <w:rPr>
                <w:b/>
                <w:i/>
              </w:rPr>
              <w:t xml:space="preserve"> . Les États membres devraient disposer des outils nécessaires pour pouvoir détecter la migration illégale à destination de l</w:t>
            </w:r>
            <w:r>
              <w:rPr>
                <w:b/>
                <w:i/>
              </w:rPr>
              <w:t>’</w:t>
            </w:r>
            <w:r w:rsidRPr="00E36B23">
              <w:rPr>
                <w:b/>
                <w:i/>
              </w:rPr>
              <w:t>Union et les mouvements secondair</w:t>
            </w:r>
            <w:r w:rsidRPr="00E36B23">
              <w:rPr>
                <w:b/>
                <w:i/>
              </w:rPr>
              <w:t>es, dans l</w:t>
            </w:r>
            <w:r>
              <w:rPr>
                <w:b/>
                <w:i/>
              </w:rPr>
              <w:t>’</w:t>
            </w:r>
            <w:r w:rsidRPr="00E36B23">
              <w:rPr>
                <w:b/>
                <w:i/>
              </w:rPr>
              <w:t>Union, de ressortissants de pays tiers en séjour irrégulier. En conséquence, les autorités désignées des États membres devraient avoir accès aux données d</w:t>
            </w:r>
            <w:r>
              <w:rPr>
                <w:b/>
                <w:i/>
              </w:rPr>
              <w:t>’</w:t>
            </w:r>
            <w:r w:rsidRPr="00E36B23">
              <w:rPr>
                <w:b/>
                <w:i/>
              </w:rPr>
              <w:t>Eurodac pour effectuer des comparaisons, sous réserve des conditions énoncées dans le prés</w:t>
            </w:r>
            <w:r w:rsidRPr="00E36B23">
              <w:rPr>
                <w:b/>
                <w:i/>
              </w:rPr>
              <w:t>ent règlement.</w:t>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rStyle w:val="SupBoldItalic"/>
              </w:rPr>
              <w:t>27</w:t>
            </w:r>
            <w:r w:rsidRPr="00E36B23">
              <w:t xml:space="preserve"> </w:t>
            </w:r>
            <w:r w:rsidRPr="00E36B23">
              <w:rPr>
                <w:b/>
                <w:i/>
              </w:rPr>
              <w:t>Plan d</w:t>
            </w:r>
            <w:r>
              <w:rPr>
                <w:b/>
                <w:i/>
              </w:rPr>
              <w:t>’</w:t>
            </w:r>
            <w:r w:rsidRPr="00E36B23">
              <w:rPr>
                <w:b/>
                <w:i/>
              </w:rPr>
              <w:t>action de l</w:t>
            </w:r>
            <w:r>
              <w:rPr>
                <w:b/>
                <w:i/>
              </w:rPr>
              <w:t>’</w:t>
            </w:r>
            <w:r w:rsidRPr="00E36B23">
              <w:rPr>
                <w:b/>
                <w:i/>
              </w:rPr>
              <w:t>UE en matière de retour, COM(2015) 453 final.</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Josef </w:t>
      </w:r>
      <w:r w:rsidRPr="00E36B23">
        <w:t>Weidenholzer, Vilija Blinkevičiūtė, Péter Niedermüller, Kati Piri, Maria Grapini, Juan Fernando López Aguilar</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lastRenderedPageBreak/>
        <w:t>&lt;Article&gt;</w:t>
      </w:r>
      <w:r w:rsidRPr="00E36B23">
        <w:t>Considérant 13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(13)</w:t>
            </w:r>
            <w:r w:rsidRPr="00E36B23">
              <w:tab/>
              <w:t>Dans ses conclusions du 8 octobre 2015 sur l</w:t>
            </w:r>
            <w:r>
              <w:t>’</w:t>
            </w:r>
            <w:r w:rsidRPr="00E36B23">
              <w:t>avenir de la politique en matière de retour, le Conseil a entériné l</w:t>
            </w:r>
            <w:r>
              <w:t>’</w:t>
            </w:r>
            <w:r w:rsidRPr="00E36B23">
              <w:t>initiative annoncée par la Commission d</w:t>
            </w:r>
            <w:r>
              <w:t>’</w:t>
            </w:r>
            <w:r w:rsidRPr="00E36B23">
              <w:t>étudier la possibilité d</w:t>
            </w:r>
            <w:r>
              <w:t>’</w:t>
            </w:r>
            <w:r w:rsidRPr="00E36B23">
              <w:t>étendre le champ d</w:t>
            </w:r>
            <w:r>
              <w:t>’</w:t>
            </w:r>
            <w:r w:rsidRPr="00E36B23">
              <w:t>application et l</w:t>
            </w:r>
            <w:r>
              <w:t>’</w:t>
            </w:r>
            <w:r w:rsidRPr="00E36B23">
              <w:t>objet d</w:t>
            </w:r>
            <w:r>
              <w:t>’</w:t>
            </w:r>
            <w:r w:rsidRPr="00E36B23">
              <w:t>Eurodac, afin de</w:t>
            </w:r>
            <w:r w:rsidRPr="00E36B23">
              <w:t xml:space="preserve"> permettre l</w:t>
            </w:r>
            <w:r>
              <w:t>’</w:t>
            </w:r>
            <w:r w:rsidRPr="00E36B23">
              <w:t>utilisation de données aux fins du retour</w:t>
            </w:r>
            <w:r w:rsidRPr="00E36B23">
              <w:rPr>
                <w:rStyle w:val="Sup"/>
              </w:rPr>
              <w:t>27</w:t>
            </w:r>
            <w:r w:rsidRPr="00E36B23">
              <w:rPr>
                <w:b/>
                <w:i/>
              </w:rPr>
              <w:t xml:space="preserve"> </w:t>
            </w:r>
            <w:r w:rsidRPr="00E36B23">
              <w:t>. Les États membres devraient disposer des outils nécessaires pour pouvoir détecter la migration illégale</w:t>
            </w:r>
            <w:r w:rsidRPr="00E36B23">
              <w:rPr>
                <w:b/>
                <w:i/>
              </w:rPr>
              <w:t xml:space="preserve"> à destination de l</w:t>
            </w:r>
            <w:r>
              <w:rPr>
                <w:b/>
                <w:i/>
              </w:rPr>
              <w:t>’</w:t>
            </w:r>
            <w:r w:rsidRPr="00E36B23">
              <w:rPr>
                <w:b/>
                <w:i/>
              </w:rPr>
              <w:t>Union et les mouvements secondaires, dans l</w:t>
            </w:r>
            <w:r>
              <w:rPr>
                <w:b/>
                <w:i/>
              </w:rPr>
              <w:t>’</w:t>
            </w:r>
            <w:r w:rsidRPr="00E36B23">
              <w:rPr>
                <w:b/>
                <w:i/>
              </w:rPr>
              <w:t>Union, de ressortissants de pa</w:t>
            </w:r>
            <w:r w:rsidRPr="00E36B23">
              <w:rPr>
                <w:b/>
                <w:i/>
              </w:rPr>
              <w:t>ys tiers en séjour irrégulier. En conséquence, les autorités désignées des États membres devraient avoir accès aux données d</w:t>
            </w:r>
            <w:r>
              <w:rPr>
                <w:b/>
                <w:i/>
              </w:rPr>
              <w:t>’</w:t>
            </w:r>
            <w:r w:rsidRPr="00E36B23">
              <w:rPr>
                <w:b/>
                <w:i/>
              </w:rPr>
              <w:t>Eurodac pour effectuer des comparaisons, sous réserve des conditions énoncées dans le présent règlement.</w:t>
            </w:r>
          </w:p>
        </w:tc>
        <w:tc>
          <w:tcPr>
            <w:tcW w:w="4876" w:type="dxa"/>
          </w:tcPr>
          <w:p w:rsidR="00DB4ABF" w:rsidRPr="00E36B23" w:rsidRDefault="000918F4">
            <w:pPr>
              <w:pStyle w:val="Normal6"/>
            </w:pPr>
            <w:r w:rsidRPr="00E36B23">
              <w:t>(13)</w:t>
            </w:r>
            <w:r w:rsidRPr="00E36B23">
              <w:tab/>
              <w:t xml:space="preserve">Dans ses conclusions </w:t>
            </w:r>
            <w:r w:rsidRPr="00E36B23">
              <w:t>du 8 octobre 2015 sur l</w:t>
            </w:r>
            <w:r>
              <w:t>’</w:t>
            </w:r>
            <w:r w:rsidRPr="00E36B23">
              <w:t>avenir de la politique en matière de retour, le Conseil a entériné l</w:t>
            </w:r>
            <w:r>
              <w:t>’</w:t>
            </w:r>
            <w:r w:rsidRPr="00E36B23">
              <w:t>initiative annoncée par la Commission d</w:t>
            </w:r>
            <w:r>
              <w:t>’</w:t>
            </w:r>
            <w:r w:rsidRPr="00E36B23">
              <w:t>étudier la possibilité d</w:t>
            </w:r>
            <w:r>
              <w:t>’</w:t>
            </w:r>
            <w:r w:rsidRPr="00E36B23">
              <w:t>étendre le champ d</w:t>
            </w:r>
            <w:r>
              <w:t>’</w:t>
            </w:r>
            <w:r w:rsidRPr="00E36B23">
              <w:t>application et l</w:t>
            </w:r>
            <w:r>
              <w:t>’</w:t>
            </w:r>
            <w:r w:rsidRPr="00E36B23">
              <w:t>objet d</w:t>
            </w:r>
            <w:r>
              <w:t>’</w:t>
            </w:r>
            <w:r w:rsidRPr="00E36B23">
              <w:t>Eurodac, afin de permettre l</w:t>
            </w:r>
            <w:r>
              <w:t>’</w:t>
            </w:r>
            <w:r w:rsidRPr="00E36B23">
              <w:t>utilisation de données au</w:t>
            </w:r>
            <w:r w:rsidRPr="00E36B23">
              <w:t>x fins du retour</w:t>
            </w:r>
            <w:r w:rsidRPr="00E36B23">
              <w:rPr>
                <w:rStyle w:val="Sup"/>
              </w:rPr>
              <w:t>27</w:t>
            </w:r>
            <w:r w:rsidRPr="00E36B23">
              <w:t>. Les États membres devraient disposer des outils nécessaires pour pouvoir détecter la migration illégale</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27</w:t>
            </w:r>
            <w:r w:rsidRPr="00E36B23">
              <w:t xml:space="preserve"> Plan d</w:t>
            </w:r>
            <w:r>
              <w:t>’</w:t>
            </w:r>
            <w:r w:rsidRPr="00E36B23">
              <w:t>action de l</w:t>
            </w:r>
            <w:r>
              <w:t>’</w:t>
            </w:r>
            <w:r w:rsidRPr="00E36B23">
              <w:t>UE en matière de retour, COM(2015) 453 final.</w:t>
            </w:r>
          </w:p>
        </w:tc>
        <w:tc>
          <w:tcPr>
            <w:tcW w:w="4876" w:type="dxa"/>
          </w:tcPr>
          <w:p w:rsidR="00DB4ABF" w:rsidRPr="00E36B23" w:rsidRDefault="000918F4">
            <w:pPr>
              <w:pStyle w:val="Normal6"/>
            </w:pPr>
            <w:r w:rsidRPr="00E36B23">
              <w:rPr>
                <w:rStyle w:val="Sup"/>
              </w:rPr>
              <w:t>27</w:t>
            </w:r>
            <w:r w:rsidRPr="00E36B23">
              <w:t xml:space="preserve"> Plan d</w:t>
            </w:r>
            <w:r>
              <w:t>’</w:t>
            </w:r>
            <w:r w:rsidRPr="00E36B23">
              <w:t>action de l</w:t>
            </w:r>
            <w:r>
              <w:t>’</w:t>
            </w:r>
            <w:r w:rsidRPr="00E36B23">
              <w:t>UE e</w:t>
            </w:r>
            <w:r w:rsidRPr="00E36B23">
              <w:t>n matière de retour, COM(2015) 453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Carlos Coelho, 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Considérant 13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(13)</w:t>
            </w:r>
            <w:r w:rsidRPr="00E36B23">
              <w:tab/>
              <w:t>Dans ses conclusions du 8 octobre 2015 sur l</w:t>
            </w:r>
            <w:r>
              <w:t>’</w:t>
            </w:r>
            <w:r w:rsidRPr="00E36B23">
              <w:t>avenir de la politique en matière de retour, le Conseil a entériné l</w:t>
            </w:r>
            <w:r>
              <w:t>’</w:t>
            </w:r>
            <w:r w:rsidRPr="00E36B23">
              <w:t>initiative annoncée par la Commission d</w:t>
            </w:r>
            <w:r>
              <w:t>’</w:t>
            </w:r>
            <w:r w:rsidRPr="00E36B23">
              <w:t>étudier la possibi</w:t>
            </w:r>
            <w:r w:rsidRPr="00E36B23">
              <w:t>lité d</w:t>
            </w:r>
            <w:r>
              <w:t>’</w:t>
            </w:r>
            <w:r w:rsidRPr="00E36B23">
              <w:t>étendre le champ d</w:t>
            </w:r>
            <w:r>
              <w:t>’</w:t>
            </w:r>
            <w:r w:rsidRPr="00E36B23">
              <w:t>application et l</w:t>
            </w:r>
            <w:r>
              <w:t>’</w:t>
            </w:r>
            <w:r w:rsidRPr="00E36B23">
              <w:t>objet d</w:t>
            </w:r>
            <w:r>
              <w:t>’</w:t>
            </w:r>
            <w:r w:rsidRPr="00E36B23">
              <w:t>Eurodac, afin de permettre l</w:t>
            </w:r>
            <w:r>
              <w:t>’</w:t>
            </w:r>
            <w:r w:rsidRPr="00E36B23">
              <w:t>utilisation de données aux fins du retour</w:t>
            </w:r>
            <w:r w:rsidRPr="00E36B23">
              <w:rPr>
                <w:rStyle w:val="Sup"/>
              </w:rPr>
              <w:t>27</w:t>
            </w:r>
            <w:r w:rsidRPr="00E36B23">
              <w:rPr>
                <w:b/>
                <w:i/>
              </w:rPr>
              <w:t xml:space="preserve"> </w:t>
            </w:r>
            <w:r w:rsidRPr="00E36B23">
              <w:t xml:space="preserve">. Les États membres devraient </w:t>
            </w:r>
            <w:r w:rsidRPr="00E36B23">
              <w:lastRenderedPageBreak/>
              <w:t>disposer des outils nécessaires pour pouvoir détecter la migration illégale</w:t>
            </w:r>
            <w:r w:rsidRPr="00E36B23">
              <w:rPr>
                <w:b/>
                <w:i/>
              </w:rPr>
              <w:t xml:space="preserve"> à destination de l</w:t>
            </w:r>
            <w:r>
              <w:rPr>
                <w:b/>
                <w:i/>
              </w:rPr>
              <w:t>’</w:t>
            </w:r>
            <w:r w:rsidRPr="00E36B23">
              <w:rPr>
                <w:b/>
                <w:i/>
              </w:rPr>
              <w:t>Union</w:t>
            </w:r>
            <w:r w:rsidRPr="00E36B23">
              <w:t xml:space="preserve"> e</w:t>
            </w:r>
            <w:r w:rsidRPr="00E36B23">
              <w:t>t les mouvements secondaires, dans l</w:t>
            </w:r>
            <w:r>
              <w:t>’</w:t>
            </w:r>
            <w:r w:rsidRPr="00E36B23">
              <w:t xml:space="preserve">Union, </w:t>
            </w:r>
            <w:r w:rsidRPr="00E36B23">
              <w:rPr>
                <w:b/>
                <w:i/>
              </w:rPr>
              <w:t>de</w:t>
            </w:r>
            <w:r w:rsidRPr="00E36B23">
              <w:t xml:space="preserve"> ressortissants de pays tiers en séjour irrégulier. En conséquence, les autorités désignées des États membres devraient avoir accès aux données d</w:t>
            </w:r>
            <w:r>
              <w:t>’</w:t>
            </w:r>
            <w:r w:rsidRPr="00E36B23">
              <w:t>Eurodac pour effectuer des comparaisons, sous réserve des condit</w:t>
            </w:r>
            <w:r w:rsidRPr="00E36B23">
              <w:t>ions énoncées dans le présent règlement.</w:t>
            </w:r>
          </w:p>
        </w:tc>
        <w:tc>
          <w:tcPr>
            <w:tcW w:w="4876" w:type="dxa"/>
          </w:tcPr>
          <w:p w:rsidR="00DB4ABF" w:rsidRPr="00E36B23" w:rsidRDefault="000918F4">
            <w:pPr>
              <w:pStyle w:val="Normal6"/>
            </w:pPr>
            <w:r w:rsidRPr="00E36B23">
              <w:lastRenderedPageBreak/>
              <w:t>(13)</w:t>
            </w:r>
            <w:r w:rsidRPr="00E36B23">
              <w:tab/>
              <w:t>Dans ses conclusions du 8 octobre 2015 sur l</w:t>
            </w:r>
            <w:r>
              <w:t>’</w:t>
            </w:r>
            <w:r w:rsidRPr="00E36B23">
              <w:t>avenir de la politique en matière de retour, le Conseil a entériné l</w:t>
            </w:r>
            <w:r>
              <w:t>’</w:t>
            </w:r>
            <w:r w:rsidRPr="00E36B23">
              <w:t>initiative annoncée par la Commission d</w:t>
            </w:r>
            <w:r>
              <w:t>’</w:t>
            </w:r>
            <w:r w:rsidRPr="00E36B23">
              <w:t>étudier la possibilité d</w:t>
            </w:r>
            <w:r>
              <w:t>’</w:t>
            </w:r>
            <w:r w:rsidRPr="00E36B23">
              <w:t>étendre le champ d</w:t>
            </w:r>
            <w:r>
              <w:t>’</w:t>
            </w:r>
            <w:r w:rsidRPr="00E36B23">
              <w:t xml:space="preserve">application </w:t>
            </w:r>
            <w:r w:rsidRPr="00E36B23">
              <w:t>et l</w:t>
            </w:r>
            <w:r>
              <w:t>’</w:t>
            </w:r>
            <w:r w:rsidRPr="00E36B23">
              <w:t>objet d</w:t>
            </w:r>
            <w:r>
              <w:t>’</w:t>
            </w:r>
            <w:r w:rsidRPr="00E36B23">
              <w:t>Eurodac, afin de permettre l</w:t>
            </w:r>
            <w:r>
              <w:t>’</w:t>
            </w:r>
            <w:r w:rsidRPr="00E36B23">
              <w:t>utilisation de données aux fins du retour</w:t>
            </w:r>
            <w:r w:rsidRPr="00E36B23">
              <w:rPr>
                <w:rStyle w:val="Sup"/>
              </w:rPr>
              <w:t>27</w:t>
            </w:r>
            <w:r w:rsidRPr="00E36B23">
              <w:t xml:space="preserve">. Les États membres devraient </w:t>
            </w:r>
            <w:r w:rsidRPr="00E36B23">
              <w:lastRenderedPageBreak/>
              <w:t>disposer des outils nécessaires pour pouvoir détecter la migration illégale et les mouvements secondaires, dans l</w:t>
            </w:r>
            <w:r>
              <w:t>’</w:t>
            </w:r>
            <w:r w:rsidRPr="00E36B23">
              <w:t xml:space="preserve">Union, </w:t>
            </w:r>
            <w:r w:rsidRPr="00E36B23">
              <w:rPr>
                <w:b/>
                <w:i/>
              </w:rPr>
              <w:t>grâce à l</w:t>
            </w:r>
            <w:r>
              <w:rPr>
                <w:b/>
                <w:i/>
              </w:rPr>
              <w:t>’</w:t>
            </w:r>
            <w:r w:rsidRPr="00E36B23">
              <w:rPr>
                <w:b/>
                <w:i/>
              </w:rPr>
              <w:t>identifica</w:t>
            </w:r>
            <w:r w:rsidRPr="00E36B23">
              <w:rPr>
                <w:b/>
                <w:i/>
              </w:rPr>
              <w:t>tion des</w:t>
            </w:r>
            <w:r w:rsidRPr="00E36B23">
              <w:t xml:space="preserve"> ressortissants de pays tiers en séjour irrégulier. En conséquence, les autorités désignées des États membres devraient avoir accès aux données d</w:t>
            </w:r>
            <w:r>
              <w:t>’</w:t>
            </w:r>
            <w:r w:rsidRPr="00E36B23">
              <w:t>Eurodac pour effectuer des comparaisons, sous réserve des conditions énoncées dans le présent règlemen</w:t>
            </w:r>
            <w:r w:rsidRPr="00E36B23">
              <w:t>t.</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27</w:t>
            </w:r>
            <w:r w:rsidRPr="00E36B23">
              <w:t xml:space="preserve"> Plan d</w:t>
            </w:r>
            <w:r>
              <w:t>’</w:t>
            </w:r>
            <w:r w:rsidRPr="00E36B23">
              <w:t>action de l</w:t>
            </w:r>
            <w:r>
              <w:t>’</w:t>
            </w:r>
            <w:r w:rsidRPr="00E36B23">
              <w:t>UE en matière de retour, COM(2015) 453 final.</w:t>
            </w:r>
          </w:p>
        </w:tc>
        <w:tc>
          <w:tcPr>
            <w:tcW w:w="4876" w:type="dxa"/>
          </w:tcPr>
          <w:p w:rsidR="00DB4ABF" w:rsidRPr="00E36B23" w:rsidRDefault="000918F4">
            <w:pPr>
              <w:pStyle w:val="Normal6"/>
            </w:pPr>
            <w:r w:rsidRPr="00E36B23">
              <w:rPr>
                <w:rStyle w:val="Sup"/>
              </w:rPr>
              <w:t>27</w:t>
            </w:r>
            <w:r w:rsidRPr="00E36B23">
              <w:t xml:space="preserve"> Plan d</w:t>
            </w:r>
            <w:r>
              <w:t>’</w:t>
            </w:r>
            <w:r w:rsidRPr="00E36B23">
              <w:t>action de l</w:t>
            </w:r>
            <w:r>
              <w:t>’</w:t>
            </w:r>
            <w:r w:rsidRPr="00E36B23">
              <w:t>UE en matière de retour, COM(2015) 453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(13)</w:t>
            </w:r>
            <w:r w:rsidRPr="00E36B23">
              <w:tab/>
              <w:t>Dans ses conclusions du 8 octobre 2015 sur l</w:t>
            </w:r>
            <w:r>
              <w:t>’</w:t>
            </w:r>
            <w:r w:rsidRPr="00E36B23">
              <w:t xml:space="preserve">avenir de </w:t>
            </w:r>
            <w:r w:rsidRPr="00E36B23">
              <w:t>la politique en matière de retour, le Conseil a entériné l</w:t>
            </w:r>
            <w:r>
              <w:t>’</w:t>
            </w:r>
            <w:r w:rsidRPr="00E36B23">
              <w:t>initiative annoncée par la Commission d</w:t>
            </w:r>
            <w:r>
              <w:t>’</w:t>
            </w:r>
            <w:r w:rsidRPr="00E36B23">
              <w:t>étudier la possibilité d</w:t>
            </w:r>
            <w:r>
              <w:t>’</w:t>
            </w:r>
            <w:r w:rsidRPr="00E36B23">
              <w:t>étendre le champ d</w:t>
            </w:r>
            <w:r>
              <w:t>’</w:t>
            </w:r>
            <w:r w:rsidRPr="00E36B23">
              <w:t>application et l</w:t>
            </w:r>
            <w:r>
              <w:t>’</w:t>
            </w:r>
            <w:r w:rsidRPr="00E36B23">
              <w:t>objet d</w:t>
            </w:r>
            <w:r>
              <w:t>’</w:t>
            </w:r>
            <w:r w:rsidRPr="00E36B23">
              <w:t>Eurodac, afin de permettre l</w:t>
            </w:r>
            <w:r>
              <w:t>’</w:t>
            </w:r>
            <w:r w:rsidRPr="00E36B23">
              <w:t>utilisation de données aux fins du retour</w:t>
            </w:r>
            <w:r w:rsidRPr="00E36B23">
              <w:rPr>
                <w:rStyle w:val="Sup"/>
              </w:rPr>
              <w:t>27</w:t>
            </w:r>
            <w:r w:rsidRPr="00E36B23">
              <w:rPr>
                <w:b/>
                <w:i/>
              </w:rPr>
              <w:t xml:space="preserve"> </w:t>
            </w:r>
            <w:r w:rsidRPr="00E36B23">
              <w:t>. Les États mem</w:t>
            </w:r>
            <w:r w:rsidRPr="00E36B23">
              <w:t>bres devraient disposer des outils nécessaires pour pouvoir détecter la migration illégale à destination de l</w:t>
            </w:r>
            <w:r>
              <w:t>’</w:t>
            </w:r>
            <w:r w:rsidRPr="00E36B23">
              <w:t>Union et les mouvements secondaires, dans l</w:t>
            </w:r>
            <w:r>
              <w:t>’</w:t>
            </w:r>
            <w:r w:rsidRPr="00E36B23">
              <w:t>Union, de ressortissants de pays tiers en séjour irrégulier. En conséquence, les autorités désignées d</w:t>
            </w:r>
            <w:r w:rsidRPr="00E36B23">
              <w:t>es États membres devraient avoir accès aux données d</w:t>
            </w:r>
            <w:r>
              <w:t>’</w:t>
            </w:r>
            <w:r w:rsidRPr="00E36B23">
              <w:t>Eurodac pour effectuer des comparaisons, sous réserve des conditions énoncées dans le présent règlement.</w:t>
            </w:r>
          </w:p>
        </w:tc>
        <w:tc>
          <w:tcPr>
            <w:tcW w:w="4876" w:type="dxa"/>
          </w:tcPr>
          <w:p w:rsidR="00DB4ABF" w:rsidRPr="00E36B23" w:rsidRDefault="000918F4">
            <w:pPr>
              <w:pStyle w:val="Normal6"/>
            </w:pPr>
            <w:r w:rsidRPr="00E36B23">
              <w:t>(13)</w:t>
            </w:r>
            <w:r w:rsidRPr="00E36B23">
              <w:tab/>
              <w:t>Dans ses conclusions du 8 octobre 2015 sur l</w:t>
            </w:r>
            <w:r>
              <w:t>’</w:t>
            </w:r>
            <w:r w:rsidRPr="00E36B23">
              <w:t xml:space="preserve">avenir de la politique en matière de retour, le </w:t>
            </w:r>
            <w:r w:rsidRPr="00E36B23">
              <w:t>Conseil a entériné l</w:t>
            </w:r>
            <w:r>
              <w:t>’</w:t>
            </w:r>
            <w:r w:rsidRPr="00E36B23">
              <w:t>initiative annoncée par la Commission d</w:t>
            </w:r>
            <w:r>
              <w:t>’</w:t>
            </w:r>
            <w:r w:rsidRPr="00E36B23">
              <w:t>étudier la possibilité d</w:t>
            </w:r>
            <w:r>
              <w:t>’</w:t>
            </w:r>
            <w:r w:rsidRPr="00E36B23">
              <w:t>étendre le champ d</w:t>
            </w:r>
            <w:r>
              <w:t>’</w:t>
            </w:r>
            <w:r w:rsidRPr="00E36B23">
              <w:t>application et l</w:t>
            </w:r>
            <w:r>
              <w:t>’</w:t>
            </w:r>
            <w:r w:rsidRPr="00E36B23">
              <w:t>objet d</w:t>
            </w:r>
            <w:r>
              <w:t>’</w:t>
            </w:r>
            <w:r w:rsidRPr="00E36B23">
              <w:t>Eurodac, afin de permettre l</w:t>
            </w:r>
            <w:r>
              <w:t>’</w:t>
            </w:r>
            <w:r w:rsidRPr="00E36B23">
              <w:t>utilisation de données aux fins du retour</w:t>
            </w:r>
            <w:r w:rsidRPr="00E36B23">
              <w:rPr>
                <w:rStyle w:val="Sup"/>
              </w:rPr>
              <w:t>27</w:t>
            </w:r>
            <w:r w:rsidRPr="00E36B23">
              <w:t>. Les États membres devraient disposer des outils néce</w:t>
            </w:r>
            <w:r w:rsidRPr="00E36B23">
              <w:t>ssaires pour pouvoir détecter la migration illégale à destination de l</w:t>
            </w:r>
            <w:r>
              <w:t>’</w:t>
            </w:r>
            <w:r w:rsidRPr="00E36B23">
              <w:t>Union et les mouvements secondaires, dans l</w:t>
            </w:r>
            <w:r>
              <w:t>’</w:t>
            </w:r>
            <w:r w:rsidRPr="00E36B23">
              <w:t>Union, de ressortissants de pays tiers</w:t>
            </w:r>
            <w:r w:rsidRPr="00E36B23">
              <w:rPr>
                <w:b/>
                <w:i/>
              </w:rPr>
              <w:t xml:space="preserve"> ou d</w:t>
            </w:r>
            <w:r>
              <w:rPr>
                <w:b/>
                <w:i/>
              </w:rPr>
              <w:t>’</w:t>
            </w:r>
            <w:r w:rsidRPr="00E36B23">
              <w:rPr>
                <w:b/>
                <w:i/>
              </w:rPr>
              <w:t>apatrides</w:t>
            </w:r>
            <w:r w:rsidRPr="00E36B23">
              <w:t xml:space="preserve"> en séjour irrégulier. En conséquence, les autorités désignées des États membres devraie</w:t>
            </w:r>
            <w:r w:rsidRPr="00E36B23">
              <w:t>nt avoir accès aux données d</w:t>
            </w:r>
            <w:r>
              <w:t>’</w:t>
            </w:r>
            <w:r w:rsidRPr="00E36B23">
              <w:t>Eurodac pour effectuer des comparaisons, sous réserve des conditions énoncées dans le présent règlement.</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lastRenderedPageBreak/>
              <w:t>27</w:t>
            </w:r>
            <w:r w:rsidRPr="00E36B23">
              <w:t xml:space="preserve"> Plan d</w:t>
            </w:r>
            <w:r>
              <w:t>’</w:t>
            </w:r>
            <w:r w:rsidRPr="00E36B23">
              <w:t>action de l</w:t>
            </w:r>
            <w:r>
              <w:t>’</w:t>
            </w:r>
            <w:r w:rsidRPr="00E36B23">
              <w:t>UE en matière de retour, COM(2015) 453 final.</w:t>
            </w:r>
          </w:p>
        </w:tc>
        <w:tc>
          <w:tcPr>
            <w:tcW w:w="4876" w:type="dxa"/>
          </w:tcPr>
          <w:p w:rsidR="00DB4ABF" w:rsidRPr="00E36B23" w:rsidRDefault="000918F4">
            <w:pPr>
              <w:pStyle w:val="Normal6"/>
            </w:pPr>
            <w:r w:rsidRPr="00E36B23">
              <w:rPr>
                <w:rStyle w:val="Sup"/>
              </w:rPr>
              <w:t>27</w:t>
            </w:r>
            <w:r w:rsidRPr="00E36B23">
              <w:t xml:space="preserve"> Plan d</w:t>
            </w:r>
            <w:r>
              <w:t>’</w:t>
            </w:r>
            <w:r w:rsidRPr="00E36B23">
              <w:t>action</w:t>
            </w:r>
            <w:r w:rsidRPr="00E36B23">
              <w:t xml:space="preserve"> de l</w:t>
            </w:r>
            <w:r>
              <w:t>’</w:t>
            </w:r>
            <w:r w:rsidRPr="00E36B23">
              <w:t>UE en matière de retour, COM(2015) 453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89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Anna Maria Corazza Bildt, Damiano Zoffoli, Barbara Matera, Petras Auštrevičius, Beatriz Becerra Bas</w:t>
      </w:r>
      <w:r w:rsidRPr="00E36B23">
        <w:t>terrechea, Hilde Vautmans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(14)</w:t>
            </w:r>
            <w:r w:rsidRPr="00E36B23">
              <w:tab/>
              <w:t>La communication de la Commission sur des systèmes d</w:t>
            </w:r>
            <w:r>
              <w:t>’</w:t>
            </w:r>
            <w:r w:rsidRPr="00E36B23">
              <w:t xml:space="preserve">information plus </w:t>
            </w:r>
            <w:r w:rsidRPr="00E36B23">
              <w:t>robustes et plus intelligents au service des frontières et de la sécurité</w:t>
            </w:r>
            <w:r w:rsidRPr="00E36B23">
              <w:rPr>
                <w:rStyle w:val="Sup"/>
              </w:rPr>
              <w:t>28</w:t>
            </w:r>
            <w:r w:rsidRPr="00E36B23">
              <w:t xml:space="preserve"> souligne la nécessité d</w:t>
            </w:r>
            <w:r>
              <w:t>’</w:t>
            </w:r>
            <w:r w:rsidRPr="00E36B23">
              <w:t>améliorer à long terme l</w:t>
            </w:r>
            <w:r>
              <w:t>’</w:t>
            </w:r>
            <w:r w:rsidRPr="00E36B23">
              <w:t>interopérabilité des systèmes d</w:t>
            </w:r>
            <w:r>
              <w:t>’</w:t>
            </w:r>
            <w:r w:rsidRPr="00E36B23">
              <w:t>information, un objectif également mis en évidence par le Conseil européen et le Conseil. Il y est proposé de constituer un groupe d</w:t>
            </w:r>
            <w:r>
              <w:t>’</w:t>
            </w:r>
            <w:r w:rsidRPr="00E36B23">
              <w:t>experts sur les systèmes d</w:t>
            </w:r>
            <w:r>
              <w:t>’</w:t>
            </w:r>
            <w:r w:rsidRPr="00E36B23">
              <w:t>information et</w:t>
            </w:r>
            <w:r w:rsidRPr="00E36B23">
              <w:t xml:space="preserve"> l</w:t>
            </w:r>
            <w:r>
              <w:t>’</w:t>
            </w:r>
            <w:r w:rsidRPr="00E36B23">
              <w:t>interopérabilité afin qu</w:t>
            </w:r>
            <w:r>
              <w:t>’</w:t>
            </w:r>
            <w:r w:rsidRPr="00E36B23">
              <w:t>il se penche sur la faisabilité juridique et technique de l</w:t>
            </w:r>
            <w:r>
              <w:t>’</w:t>
            </w:r>
            <w:r w:rsidRPr="00E36B23">
              <w:t>interopérabilité des systèmes d</w:t>
            </w:r>
            <w:r>
              <w:t>’</w:t>
            </w:r>
            <w:r w:rsidRPr="00E36B23">
              <w:t xml:space="preserve">information </w:t>
            </w:r>
            <w:r w:rsidRPr="00E36B23">
              <w:rPr>
                <w:b/>
                <w:i/>
              </w:rPr>
              <w:t>utilisés pour la gestion des frontières et la sécurité. Ledit groupe devrait évaluer le caractère nécessaire et proportionné</w:t>
            </w:r>
            <w:r w:rsidRPr="00E36B23">
              <w:rPr>
                <w:b/>
                <w:i/>
              </w:rPr>
              <w:t xml:space="preserve"> d</w:t>
            </w:r>
            <w:r>
              <w:rPr>
                <w:b/>
                <w:i/>
              </w:rPr>
              <w:t>’</w:t>
            </w:r>
            <w:r w:rsidRPr="00E36B23">
              <w:rPr>
                <w:b/>
                <w:i/>
              </w:rPr>
              <w:t>une interopérabilité avec les systèmes</w:t>
            </w:r>
            <w:r w:rsidRPr="00E36B23">
              <w:t xml:space="preserve"> d</w:t>
            </w:r>
            <w:r>
              <w:t>’</w:t>
            </w:r>
            <w:r w:rsidRPr="00E36B23">
              <w:t>information Schengen</w:t>
            </w:r>
            <w:r w:rsidRPr="00E36B23">
              <w:rPr>
                <w:b/>
                <w:i/>
              </w:rPr>
              <w:t xml:space="preserve"> (SIS) et les systèmes</w:t>
            </w:r>
            <w:r w:rsidRPr="00E36B23">
              <w:t xml:space="preserve"> d</w:t>
            </w:r>
            <w:r>
              <w:t>’</w:t>
            </w:r>
            <w:r w:rsidRPr="00E36B23">
              <w:t>information sur les visas</w:t>
            </w:r>
            <w:r w:rsidRPr="00E36B23">
              <w:rPr>
                <w:b/>
                <w:i/>
              </w:rPr>
              <w:t xml:space="preserve"> (VIS)</w:t>
            </w:r>
            <w:r w:rsidRPr="00E36B23">
              <w:t>,</w:t>
            </w:r>
            <w:r w:rsidRPr="00E36B23">
              <w:rPr>
                <w:b/>
                <w:i/>
              </w:rPr>
              <w:t xml:space="preserve"> et examiner s</w:t>
            </w:r>
            <w:r>
              <w:rPr>
                <w:b/>
                <w:i/>
              </w:rPr>
              <w:t>’</w:t>
            </w:r>
            <w:r w:rsidRPr="00E36B23">
              <w:rPr>
                <w:b/>
                <w:i/>
              </w:rPr>
              <w:t>il est nécessaire de réviser le cadre juridique de l</w:t>
            </w:r>
            <w:r>
              <w:rPr>
                <w:b/>
                <w:i/>
              </w:rPr>
              <w:t>’</w:t>
            </w:r>
            <w:r w:rsidRPr="00E36B23">
              <w:rPr>
                <w:b/>
                <w:i/>
              </w:rPr>
              <w:t>accès à Eurodac</w:t>
            </w:r>
            <w:r w:rsidRPr="00E36B23">
              <w:t xml:space="preserve"> à des </w:t>
            </w:r>
            <w:r w:rsidRPr="00E36B23">
              <w:rPr>
                <w:b/>
                <w:i/>
              </w:rPr>
              <w:t>fins répressives</w:t>
            </w:r>
            <w:r w:rsidRPr="00E36B23">
              <w:t>.</w:t>
            </w:r>
          </w:p>
        </w:tc>
        <w:tc>
          <w:tcPr>
            <w:tcW w:w="4876" w:type="dxa"/>
          </w:tcPr>
          <w:p w:rsidR="00DB4ABF" w:rsidRPr="00E36B23" w:rsidRDefault="000918F4">
            <w:pPr>
              <w:pStyle w:val="Normal6"/>
            </w:pPr>
            <w:r w:rsidRPr="00E36B23">
              <w:t>(14)</w:t>
            </w:r>
            <w:r w:rsidRPr="00E36B23">
              <w:tab/>
              <w:t>La communication de la</w:t>
            </w:r>
            <w:r w:rsidRPr="00E36B23">
              <w:t xml:space="preserve"> Commission sur des systèmes d</w:t>
            </w:r>
            <w:r>
              <w:t>’</w:t>
            </w:r>
            <w:r w:rsidRPr="00E36B23">
              <w:t>information plus robustes et plus intelligents au service des frontières et de la sécurité</w:t>
            </w:r>
            <w:r w:rsidRPr="00E36B23">
              <w:rPr>
                <w:rStyle w:val="Sup"/>
              </w:rPr>
              <w:t>28</w:t>
            </w:r>
            <w:r w:rsidRPr="00E36B23">
              <w:t xml:space="preserve"> souligne la nécessité d</w:t>
            </w:r>
            <w:r>
              <w:t>’</w:t>
            </w:r>
            <w:r w:rsidRPr="00E36B23">
              <w:t>améliorer à long terme l</w:t>
            </w:r>
            <w:r>
              <w:t>’</w:t>
            </w:r>
            <w:r w:rsidRPr="00E36B23">
              <w:t>interopérabilité des systèmes d</w:t>
            </w:r>
            <w:r>
              <w:t>’</w:t>
            </w:r>
            <w:r w:rsidRPr="00E36B23">
              <w:t xml:space="preserve">information, un objectif également mis en évidence </w:t>
            </w:r>
            <w:r w:rsidRPr="00E36B23">
              <w:t>par le Conseil européen et le Conseil. Il y est proposé de constituer un groupe d</w:t>
            </w:r>
            <w:r>
              <w:t>’</w:t>
            </w:r>
            <w:r w:rsidRPr="00E36B23">
              <w:t>experts sur les systèmes d</w:t>
            </w:r>
            <w:r>
              <w:t>’</w:t>
            </w:r>
            <w:r w:rsidRPr="00E36B23">
              <w:t>information et l</w:t>
            </w:r>
            <w:r>
              <w:t>’</w:t>
            </w:r>
            <w:r w:rsidRPr="00E36B23">
              <w:t>interopérabilité afin qu</w:t>
            </w:r>
            <w:r>
              <w:t>’</w:t>
            </w:r>
            <w:r w:rsidRPr="00E36B23">
              <w:t>il se penche sur la faisabilité juridique et technique de l</w:t>
            </w:r>
            <w:r>
              <w:t>’</w:t>
            </w:r>
            <w:r w:rsidRPr="00E36B23">
              <w:t>interopérabilité des systèmes d</w:t>
            </w:r>
            <w:r>
              <w:t>’</w:t>
            </w:r>
            <w:r w:rsidRPr="00E36B23">
              <w:t xml:space="preserve">information </w:t>
            </w:r>
            <w:r w:rsidRPr="00E36B23">
              <w:rPr>
                <w:b/>
                <w:i/>
              </w:rPr>
              <w:t>e</w:t>
            </w:r>
            <w:r w:rsidRPr="00E36B23">
              <w:rPr>
                <w:b/>
                <w:i/>
              </w:rPr>
              <w:t>t étudie la nécessité de revoir le cadre législatif de l</w:t>
            </w:r>
            <w:r>
              <w:rPr>
                <w:b/>
                <w:i/>
              </w:rPr>
              <w:t>’</w:t>
            </w:r>
            <w:r w:rsidRPr="00E36B23">
              <w:rPr>
                <w:b/>
                <w:i/>
              </w:rPr>
              <w:t>accès des autorités répressives à Eurodac. Des solutions techniques devraient être mises au point afin de garantir l</w:t>
            </w:r>
            <w:r>
              <w:rPr>
                <w:b/>
                <w:i/>
              </w:rPr>
              <w:t>’</w:t>
            </w:r>
            <w:r w:rsidRPr="00E36B23">
              <w:rPr>
                <w:b/>
                <w:i/>
              </w:rPr>
              <w:t>intéropérabilité d</w:t>
            </w:r>
            <w:r>
              <w:rPr>
                <w:b/>
                <w:i/>
              </w:rPr>
              <w:t>’</w:t>
            </w:r>
            <w:r w:rsidRPr="00E36B23">
              <w:rPr>
                <w:b/>
                <w:i/>
              </w:rPr>
              <w:t>Eurodac avec le système</w:t>
            </w:r>
            <w:r w:rsidRPr="00E36B23">
              <w:t xml:space="preserve"> d</w:t>
            </w:r>
            <w:r>
              <w:t>’</w:t>
            </w:r>
            <w:r w:rsidRPr="00E36B23">
              <w:t>information Schengen</w:t>
            </w:r>
            <w:r w:rsidRPr="00E36B23">
              <w:rPr>
                <w:b/>
                <w:i/>
              </w:rPr>
              <w:t>, le système</w:t>
            </w:r>
            <w:r w:rsidRPr="00E36B23">
              <w:t xml:space="preserve"> d</w:t>
            </w:r>
            <w:r>
              <w:t>’</w:t>
            </w:r>
            <w:r w:rsidRPr="00E36B23">
              <w:t>in</w:t>
            </w:r>
            <w:r w:rsidRPr="00E36B23">
              <w:t>formation sur les visas,</w:t>
            </w:r>
            <w:r w:rsidRPr="00E36B23">
              <w:rPr>
                <w:b/>
                <w:i/>
              </w:rPr>
              <w:t xml:space="preserve"> Europol et le système d</w:t>
            </w:r>
            <w:r>
              <w:rPr>
                <w:b/>
                <w:i/>
              </w:rPr>
              <w:t>’</w:t>
            </w:r>
            <w:r w:rsidRPr="00E36B23">
              <w:rPr>
                <w:b/>
                <w:i/>
              </w:rPr>
              <w:t>entrée/sortie afin d</w:t>
            </w:r>
            <w:r>
              <w:rPr>
                <w:b/>
                <w:i/>
              </w:rPr>
              <w:t>’</w:t>
            </w:r>
            <w:r w:rsidRPr="00E36B23">
              <w:rPr>
                <w:b/>
                <w:i/>
              </w:rPr>
              <w:t>accroître la coopération entre les États membres en matière de gestion des frontières extérieures et de lutte contre les formes graves de criminalité. En cas d</w:t>
            </w:r>
            <w:r>
              <w:rPr>
                <w:b/>
                <w:i/>
              </w:rPr>
              <w:t>’</w:t>
            </w:r>
            <w:r w:rsidRPr="00E36B23">
              <w:rPr>
                <w:b/>
                <w:i/>
              </w:rPr>
              <w:t>inclusion d</w:t>
            </w:r>
            <w:r>
              <w:rPr>
                <w:b/>
                <w:i/>
              </w:rPr>
              <w:t>’</w:t>
            </w:r>
            <w:r w:rsidRPr="00E36B23">
              <w:rPr>
                <w:b/>
                <w:i/>
              </w:rPr>
              <w:t>autres données</w:t>
            </w:r>
            <w:r w:rsidRPr="00E36B23">
              <w:rPr>
                <w:b/>
                <w:i/>
              </w:rPr>
              <w:t xml:space="preserve"> relatives</w:t>
            </w:r>
            <w:r w:rsidRPr="00E36B23">
              <w:t xml:space="preserve"> à des </w:t>
            </w:r>
            <w:r w:rsidRPr="00E36B23">
              <w:rPr>
                <w:b/>
                <w:i/>
              </w:rPr>
              <w:t>mineurs dans une version future d</w:t>
            </w:r>
            <w:r>
              <w:rPr>
                <w:b/>
                <w:i/>
              </w:rPr>
              <w:t>’</w:t>
            </w:r>
            <w:r w:rsidRPr="00E36B23">
              <w:rPr>
                <w:b/>
                <w:i/>
              </w:rPr>
              <w:t xml:space="preserve">Eurodac, les États membres devraient également enregistrer les liens familiaux afin de faciliter le regroupement familial </w:t>
            </w:r>
            <w:r w:rsidRPr="00E36B23">
              <w:rPr>
                <w:b/>
                <w:i/>
              </w:rPr>
              <w:lastRenderedPageBreak/>
              <w:t>et rechercher les enfants disparus</w:t>
            </w:r>
            <w:r w:rsidRPr="00E36B23">
              <w:t>.</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28</w:t>
            </w:r>
            <w:r w:rsidRPr="00E36B23">
              <w:t xml:space="preserve"> COM(20</w:t>
            </w:r>
            <w:r w:rsidRPr="00E36B23">
              <w:t>16) 205 final</w:t>
            </w:r>
          </w:p>
        </w:tc>
        <w:tc>
          <w:tcPr>
            <w:tcW w:w="4876" w:type="dxa"/>
          </w:tcPr>
          <w:p w:rsidR="00DB4ABF" w:rsidRPr="00E36B23" w:rsidRDefault="000918F4">
            <w:pPr>
              <w:pStyle w:val="Normal6"/>
            </w:pPr>
            <w:r w:rsidRPr="00E36B23">
              <w:rPr>
                <w:rStyle w:val="Sup"/>
              </w:rPr>
              <w:t>28</w:t>
            </w:r>
            <w:r w:rsidRPr="00E36B23">
              <w:t xml:space="preserve"> COM(2016) 205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Jeroen Lenaers, Rachida Dati, Brice Hortefeux, Mariya Gabriel</w:t>
      </w:r>
      <w:r w:rsidRPr="00E36B23">
        <w:rPr>
          <w:rStyle w:val="HideTWBExt"/>
        </w:rPr>
        <w:t>&lt;/Members&gt;</w:t>
      </w:r>
    </w:p>
    <w:p w:rsidR="00DB4ABF" w:rsidRPr="00E36B23" w:rsidRDefault="000918F4">
      <w:pPr>
        <w:pStyle w:val="NormalBold"/>
      </w:pPr>
      <w:r w:rsidRPr="00E36B23">
        <w:rPr>
          <w:rStyle w:val="HideTWBExt"/>
        </w:rPr>
        <w:t>&lt;/</w:t>
      </w:r>
      <w:r w:rsidRPr="00E36B23">
        <w:rPr>
          <w:rStyle w:val="HideTWBExt"/>
        </w:rPr>
        <w: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13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(13 bis)</w:t>
            </w:r>
            <w:r w:rsidRPr="00E36B23">
              <w:tab/>
            </w:r>
            <w:r w:rsidRPr="00E36B23">
              <w:rPr>
                <w:b/>
                <w:i/>
              </w:rPr>
              <w:t>L</w:t>
            </w:r>
            <w:r>
              <w:rPr>
                <w:b/>
                <w:i/>
              </w:rPr>
              <w:t>’</w:t>
            </w:r>
            <w:r w:rsidRPr="00E36B23">
              <w:rPr>
                <w:b/>
                <w:i/>
              </w:rPr>
              <w:t>Agence européenne de garde-frontières et de garde-côtes, telle qu</w:t>
            </w:r>
            <w:r>
              <w:rPr>
                <w:b/>
                <w:i/>
              </w:rPr>
              <w:t>’</w:t>
            </w:r>
            <w:r w:rsidRPr="00E36B23">
              <w:rPr>
                <w:b/>
                <w:i/>
              </w:rPr>
              <w:t>établie par le règleme</w:t>
            </w:r>
            <w:r w:rsidRPr="00E36B23">
              <w:rPr>
                <w:b/>
                <w:i/>
              </w:rPr>
              <w:t>nt (UE) 2016/1624 du Parlement européen et du Conseil</w:t>
            </w:r>
            <w:r w:rsidRPr="00E36B23">
              <w:rPr>
                <w:rStyle w:val="SupBoldItalic"/>
              </w:rPr>
              <w:t>1 bis</w:t>
            </w:r>
            <w:r w:rsidRPr="00E36B23">
              <w:rPr>
                <w:b/>
                <w:i/>
              </w:rPr>
              <w:t>, apporte une contribution fondamentale aux efforts déployés par l</w:t>
            </w:r>
            <w:r>
              <w:rPr>
                <w:b/>
                <w:i/>
              </w:rPr>
              <w:t>’</w:t>
            </w:r>
            <w:r w:rsidRPr="00E36B23">
              <w:rPr>
                <w:b/>
                <w:i/>
              </w:rPr>
              <w:t>Union pour améliorer la gestion de ses frontières extérieures, et prévenir l</w:t>
            </w:r>
            <w:r>
              <w:rPr>
                <w:b/>
                <w:i/>
              </w:rPr>
              <w:t>’</w:t>
            </w:r>
            <w:r w:rsidRPr="00E36B23">
              <w:rPr>
                <w:b/>
                <w:i/>
              </w:rPr>
              <w:t>immigration irrégulière ainsi que les mouvements secon</w:t>
            </w:r>
            <w:r w:rsidRPr="00E36B23">
              <w:rPr>
                <w:b/>
                <w:i/>
              </w:rPr>
              <w:t>daires. Par conséquent, l</w:t>
            </w:r>
            <w:r>
              <w:rPr>
                <w:b/>
                <w:i/>
              </w:rPr>
              <w:t>’</w:t>
            </w:r>
            <w:r w:rsidRPr="00E36B23">
              <w:rPr>
                <w:b/>
                <w:i/>
              </w:rPr>
              <w:t>Agence devrait disposer d</w:t>
            </w:r>
            <w:r>
              <w:rPr>
                <w:b/>
                <w:i/>
              </w:rPr>
              <w:t>’</w:t>
            </w:r>
            <w:r w:rsidRPr="00E36B23">
              <w:rPr>
                <w:b/>
                <w:i/>
              </w:rPr>
              <w:t>un accès aux données d</w:t>
            </w:r>
            <w:r>
              <w:rPr>
                <w:b/>
                <w:i/>
              </w:rPr>
              <w:t>’</w:t>
            </w:r>
            <w:r w:rsidRPr="00E36B23">
              <w:rPr>
                <w:b/>
                <w:i/>
              </w:rPr>
              <w:t>Eurodac afin de pouvoir procéder à des analyses de risques conformément aux normes les plus exigeantes et assister les États membres dans les tâches liées au retour. Le traitement d</w:t>
            </w:r>
            <w:r w:rsidRPr="00E36B23">
              <w:rPr>
                <w:b/>
                <w:i/>
              </w:rPr>
              <w:t>e ces données est effectué dans le respect des garanties en matière de protection des données prévues par le règlement (UE) 2016/1624.</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1 bis</w:t>
            </w:r>
            <w:r w:rsidRPr="00E36B23">
              <w:t xml:space="preserve"> </w:t>
            </w:r>
            <w:r w:rsidRPr="00E36B23">
              <w:rPr>
                <w:b/>
                <w:i/>
              </w:rPr>
              <w:t xml:space="preserve">Règlement (UE) 2016/1624 du Parlement européen et du Conseil du 14 septembre 2016 relatif au </w:t>
            </w:r>
            <w:r w:rsidRPr="00E36B23">
              <w:rPr>
                <w:b/>
                <w:i/>
              </w:rPr>
              <w:t xml:space="preserve">corps européen de garde-frontières et de garde-côtes, modifiant le règlement (UE) 2016/399 du Parlement européen et du Conseil et abrogeant le règlement (CE) n° 863/2007 du Parlement européen et du Conseil, le </w:t>
            </w:r>
            <w:r w:rsidRPr="00E36B23">
              <w:rPr>
                <w:b/>
                <w:i/>
              </w:rPr>
              <w:lastRenderedPageBreak/>
              <w:t>règlement (CE) n° 2007/2004 du Conseil et la d</w:t>
            </w:r>
            <w:r w:rsidRPr="00E36B23">
              <w:rPr>
                <w:b/>
                <w:i/>
              </w:rPr>
              <w:t>écision 2005/267/CE du Conseil (JO L 251 du 16.9.2016, p. 1).</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correspond à la nouvelle fonction assurée par Eurodac, exposée au nouveau point b) de l</w:t>
      </w:r>
      <w:r>
        <w:rPr>
          <w:lang w:val="fr-FR"/>
        </w:rPr>
        <w:t>’</w:t>
      </w:r>
      <w:r w:rsidRPr="00E36B23">
        <w:rPr>
          <w:lang w:val="fr-FR"/>
        </w:rPr>
        <w:t xml:space="preserve">article premier, </w:t>
      </w:r>
      <w:r w:rsidRPr="00E36B23">
        <w:rPr>
          <w:lang w:val="fr-FR"/>
        </w:rPr>
        <w:t>paragraphe 1. Eurodac viendra appuyer les États membres dans les tâches de contrôle de l</w:t>
      </w:r>
      <w:r>
        <w:rPr>
          <w:lang w:val="fr-FR"/>
        </w:rPr>
        <w:t>’</w:t>
      </w:r>
      <w:r w:rsidRPr="00E36B23">
        <w:rPr>
          <w:lang w:val="fr-FR"/>
        </w:rPr>
        <w:t>immigration irrégulière et les mouvements secondaires. Cette tâche figure aussi dans le nouveau mandat de l</w:t>
      </w:r>
      <w:r>
        <w:rPr>
          <w:lang w:val="fr-FR"/>
        </w:rPr>
        <w:t>’</w:t>
      </w:r>
      <w:r w:rsidRPr="00E36B23">
        <w:rPr>
          <w:lang w:val="fr-FR"/>
        </w:rPr>
        <w:t>Agence européenne de garde-frontières et de garde-côtes réc</w:t>
      </w:r>
      <w:r w:rsidRPr="00E36B23">
        <w:rPr>
          <w:lang w:val="fr-FR"/>
        </w:rPr>
        <w:t>emment établie. Autoriser l</w:t>
      </w:r>
      <w:r>
        <w:rPr>
          <w:lang w:val="fr-FR"/>
        </w:rPr>
        <w:t>’</w:t>
      </w:r>
      <w:r w:rsidRPr="00E36B23">
        <w:rPr>
          <w:lang w:val="fr-FR"/>
        </w:rPr>
        <w:t>accès de l</w:t>
      </w:r>
      <w:r>
        <w:rPr>
          <w:lang w:val="fr-FR"/>
        </w:rPr>
        <w:t>’</w:t>
      </w:r>
      <w:r w:rsidRPr="00E36B23">
        <w:rPr>
          <w:lang w:val="fr-FR"/>
        </w:rPr>
        <w:t>Agence garantit la pleine exploitation du nouveau potentiel d</w:t>
      </w:r>
      <w:r>
        <w:rPr>
          <w:lang w:val="fr-FR"/>
        </w:rPr>
        <w:t>’</w:t>
      </w:r>
      <w:r w:rsidRPr="00E36B23">
        <w:rPr>
          <w:lang w:val="fr-FR"/>
        </w:rPr>
        <w:t>Eurodac.</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Rachida Dati, Brice Hortefeux, Mariya G</w:t>
      </w:r>
      <w:r w:rsidRPr="00E36B23">
        <w:t>abriel</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13 ter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(13 ter)</w:t>
            </w:r>
            <w:r w:rsidRPr="00E36B23">
              <w:tab/>
            </w:r>
            <w:r w:rsidRPr="00E36B23">
              <w:rPr>
                <w:b/>
                <w:i/>
              </w:rPr>
              <w:t>Parmi les principales tâches de l</w:t>
            </w:r>
            <w:r>
              <w:rPr>
                <w:b/>
                <w:i/>
              </w:rPr>
              <w:t>’</w:t>
            </w:r>
            <w:r w:rsidRPr="00E36B23">
              <w:rPr>
                <w:b/>
                <w:i/>
              </w:rPr>
              <w:t>Agence européenne de garde-frontières</w:t>
            </w:r>
            <w:r w:rsidRPr="00E36B23">
              <w:rPr>
                <w:b/>
                <w:i/>
              </w:rPr>
              <w:t xml:space="preserve"> et de garde-côtes et de la future Agence de l</w:t>
            </w:r>
            <w:r>
              <w:rPr>
                <w:b/>
                <w:i/>
              </w:rPr>
              <w:t>’</w:t>
            </w:r>
            <w:r w:rsidRPr="00E36B23">
              <w:rPr>
                <w:b/>
                <w:i/>
              </w:rPr>
              <w:t>Union européenne pour l</w:t>
            </w:r>
            <w:r>
              <w:rPr>
                <w:b/>
                <w:i/>
              </w:rPr>
              <w:t>’</w:t>
            </w:r>
            <w:r w:rsidRPr="00E36B23">
              <w:rPr>
                <w:b/>
                <w:i/>
              </w:rPr>
              <w:t>asile, établies par le présent règlement, figure la collecte et la transmission de données biométriques. L</w:t>
            </w:r>
            <w:r>
              <w:rPr>
                <w:b/>
                <w:i/>
              </w:rPr>
              <w:t>’</w:t>
            </w:r>
            <w:r w:rsidRPr="00E36B23">
              <w:rPr>
                <w:b/>
                <w:i/>
              </w:rPr>
              <w:t>Agence européenne de garde-frontières et de garde-côtes et l</w:t>
            </w:r>
            <w:r>
              <w:rPr>
                <w:b/>
                <w:i/>
              </w:rPr>
              <w:t>’</w:t>
            </w:r>
            <w:r w:rsidRPr="00E36B23">
              <w:rPr>
                <w:b/>
                <w:i/>
              </w:rPr>
              <w:t>Agence de l</w:t>
            </w:r>
            <w:r>
              <w:rPr>
                <w:b/>
                <w:i/>
              </w:rPr>
              <w:t>’</w:t>
            </w:r>
            <w:r w:rsidRPr="00E36B23">
              <w:rPr>
                <w:b/>
                <w:i/>
              </w:rPr>
              <w:t>Union</w:t>
            </w:r>
            <w:r w:rsidRPr="00E36B23">
              <w:rPr>
                <w:b/>
                <w:i/>
              </w:rPr>
              <w:t xml:space="preserve"> européenne pour l</w:t>
            </w:r>
            <w:r>
              <w:rPr>
                <w:b/>
                <w:i/>
              </w:rPr>
              <w:t>’</w:t>
            </w:r>
            <w:r w:rsidRPr="00E36B23">
              <w:rPr>
                <w:b/>
                <w:i/>
              </w:rPr>
              <w:t>asile doivent disposer de leur propre interface afin de ne plus dépendre des infrastructures nationales. À terme, ces interfaces pourraient être fusionnées en une interface de recherche unique, décrite dans la communication de la Commiss</w:t>
            </w:r>
            <w:r w:rsidRPr="00E36B23">
              <w:rPr>
                <w:b/>
                <w:i/>
              </w:rPr>
              <w:t>ion du 6 avril 2016 intitulée "Des systèmes d</w:t>
            </w:r>
            <w:r>
              <w:rPr>
                <w:b/>
                <w:i/>
              </w:rPr>
              <w:t>’</w:t>
            </w:r>
            <w:r w:rsidRPr="00E36B23">
              <w:rPr>
                <w:b/>
                <w:i/>
              </w:rPr>
              <w:t>information plus robustes et plus intelligents au service des frontières et de la sécurité"</w:t>
            </w:r>
            <w:r w:rsidRPr="00E36B23">
              <w:rPr>
                <w:rStyle w:val="SupBoldItalic"/>
              </w:rPr>
              <w:t>1 bis</w:t>
            </w:r>
            <w:r w:rsidRPr="00E36B23">
              <w:rPr>
                <w:b/>
                <w:i/>
              </w:rPr>
              <w: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1 bis</w:t>
            </w:r>
            <w:r w:rsidRPr="00E36B23">
              <w:t xml:space="preserve"> </w:t>
            </w:r>
            <w:r w:rsidRPr="00E36B23">
              <w:rPr>
                <w:b/>
                <w:i/>
              </w:rPr>
              <w:t>COM(2016) 205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w:t>
      </w:r>
      <w:r w:rsidRPr="00E36B23">
        <w:rPr>
          <w:rStyle w:val="HideTWBExt"/>
          <w:lang w:val="fr-FR"/>
        </w:rPr>
        <w:t>TitreJust&gt;</w:t>
      </w:r>
    </w:p>
    <w:p w:rsidR="00DB4ABF" w:rsidRPr="00E36B23" w:rsidRDefault="000918F4">
      <w:pPr>
        <w:pStyle w:val="Normal12Italic"/>
        <w:rPr>
          <w:lang w:val="fr-FR"/>
        </w:rPr>
      </w:pPr>
      <w:r w:rsidRPr="00E36B23">
        <w:rPr>
          <w:lang w:val="fr-FR"/>
        </w:rPr>
        <w:t>Cet amendement réduit la dépendance de l</w:t>
      </w:r>
      <w:r>
        <w:rPr>
          <w:lang w:val="fr-FR"/>
        </w:rPr>
        <w:t>’</w:t>
      </w:r>
      <w:r w:rsidRPr="00E36B23">
        <w:rPr>
          <w:lang w:val="fr-FR"/>
        </w:rPr>
        <w:t>Agence vis-à-vis des infrastructures nationales, qui peut nuire considérablement aux activités quotidiennes des agences étant donné que toutes les infrastructures nationales ne sont pas conformes aux norm</w:t>
      </w:r>
      <w:r w:rsidRPr="00E36B23">
        <w:rPr>
          <w:lang w:val="fr-FR"/>
        </w:rPr>
        <w:t>es les plus exigeantes.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w:t>
            </w:r>
            <w:r w:rsidRPr="00E36B23">
              <w:t>ndement</w:t>
            </w:r>
          </w:p>
        </w:tc>
      </w:tr>
      <w:tr w:rsidR="00DB4ABF" w:rsidRPr="00E36B23">
        <w:trPr>
          <w:jc w:val="center"/>
        </w:trPr>
        <w:tc>
          <w:tcPr>
            <w:tcW w:w="4876" w:type="dxa"/>
          </w:tcPr>
          <w:p w:rsidR="00DB4ABF" w:rsidRPr="00E36B23" w:rsidRDefault="000918F4">
            <w:pPr>
              <w:pStyle w:val="Normal6"/>
            </w:pPr>
            <w:r w:rsidRPr="00E36B23">
              <w:t>(14)</w:t>
            </w:r>
            <w:r w:rsidRPr="00E36B23">
              <w:tab/>
            </w:r>
            <w:r w:rsidRPr="00E36B23">
              <w:rPr>
                <w:b/>
                <w:i/>
              </w:rPr>
              <w:t>La</w:t>
            </w:r>
            <w:r w:rsidRPr="00E36B23">
              <w:t xml:space="preserve"> communication de la Commission sur des systèmes d</w:t>
            </w:r>
            <w:r>
              <w:t>’</w:t>
            </w:r>
            <w:r w:rsidRPr="00E36B23">
              <w:t>information plus robustes et plus intelligents au service des frontières et de la sécurité</w:t>
            </w:r>
            <w:r w:rsidRPr="00E36B23">
              <w:rPr>
                <w:rStyle w:val="Sup"/>
              </w:rPr>
              <w:t>28</w:t>
            </w:r>
            <w:r w:rsidRPr="00E36B23">
              <w:rPr>
                <w:b/>
                <w:i/>
              </w:rPr>
              <w:t xml:space="preserve"> souligne</w:t>
            </w:r>
            <w:r w:rsidRPr="00E36B23">
              <w:t xml:space="preserve"> la nécessité d</w:t>
            </w:r>
            <w:r>
              <w:t>’</w:t>
            </w:r>
            <w:r w:rsidRPr="00E36B23">
              <w:t>améliorer à long terme l</w:t>
            </w:r>
            <w:r>
              <w:t>’</w:t>
            </w:r>
            <w:r w:rsidRPr="00E36B23">
              <w:t>interopérabilité des systèmes d</w:t>
            </w:r>
            <w:r>
              <w:t>’</w:t>
            </w:r>
            <w:r w:rsidRPr="00E36B23">
              <w:t>information, un objectif également mis en évidence par le Conseil européen et le Conseil</w:t>
            </w:r>
            <w:r w:rsidRPr="00E36B23">
              <w:rPr>
                <w:b/>
                <w:i/>
              </w:rPr>
              <w:t>. Il y est proposé de constituer</w:t>
            </w:r>
            <w:r w:rsidRPr="00E36B23">
              <w:t xml:space="preserve"> un groupe d</w:t>
            </w:r>
            <w:r>
              <w:t>’</w:t>
            </w:r>
            <w:r w:rsidRPr="00E36B23">
              <w:t>experts sur les systèmes d</w:t>
            </w:r>
            <w:r>
              <w:t>’</w:t>
            </w:r>
            <w:r w:rsidRPr="00E36B23">
              <w:t>information et l</w:t>
            </w:r>
            <w:r>
              <w:t>’</w:t>
            </w:r>
            <w:r w:rsidRPr="00E36B23">
              <w:t>intero</w:t>
            </w:r>
            <w:r w:rsidRPr="00E36B23">
              <w:t>pérabilité afin qu</w:t>
            </w:r>
            <w:r>
              <w:t>’</w:t>
            </w:r>
            <w:r w:rsidRPr="00E36B23">
              <w:t>il se penche sur la faisabilité juridique et technique de l</w:t>
            </w:r>
            <w:r>
              <w:t>’</w:t>
            </w:r>
            <w:r w:rsidRPr="00E36B23">
              <w:t>interopérabilité des systèmes d</w:t>
            </w:r>
            <w:r>
              <w:t>’</w:t>
            </w:r>
            <w:r w:rsidRPr="00E36B23">
              <w:t>information utilisés pour la gestion des frontières et la sécurité</w:t>
            </w:r>
            <w:r w:rsidRPr="00E36B23">
              <w:rPr>
                <w:b/>
                <w:i/>
              </w:rPr>
              <w:t>. Ledit</w:t>
            </w:r>
            <w:r w:rsidRPr="00E36B23">
              <w:t xml:space="preserve"> groupe devrait évaluer le caractère nécessaire et proportionné d</w:t>
            </w:r>
            <w:r>
              <w:t>’</w:t>
            </w:r>
            <w:r w:rsidRPr="00E36B23">
              <w:t>une in</w:t>
            </w:r>
            <w:r w:rsidRPr="00E36B23">
              <w:t xml:space="preserve">teropérabilité </w:t>
            </w:r>
            <w:r w:rsidRPr="00E36B23">
              <w:rPr>
                <w:b/>
                <w:i/>
              </w:rPr>
              <w:t>avec</w:t>
            </w:r>
            <w:r w:rsidRPr="00E36B23">
              <w:t xml:space="preserve"> les systèmes d</w:t>
            </w:r>
            <w:r>
              <w:t>’</w:t>
            </w:r>
            <w:r w:rsidRPr="00E36B23">
              <w:t>information Schengen (SIS)</w:t>
            </w:r>
            <w:r w:rsidRPr="00E36B23">
              <w:rPr>
                <w:b/>
                <w:i/>
              </w:rPr>
              <w:t xml:space="preserve"> et les systèmes</w:t>
            </w:r>
            <w:r w:rsidRPr="00E36B23">
              <w:t xml:space="preserve"> d</w:t>
            </w:r>
            <w:r>
              <w:t>’</w:t>
            </w:r>
            <w:r w:rsidRPr="00E36B23">
              <w:t xml:space="preserve">information sur les visas (VIS), </w:t>
            </w:r>
            <w:r w:rsidRPr="00E36B23">
              <w:rPr>
                <w:b/>
                <w:i/>
              </w:rPr>
              <w:t>et examiner s</w:t>
            </w:r>
            <w:r>
              <w:rPr>
                <w:b/>
                <w:i/>
              </w:rPr>
              <w:t>’</w:t>
            </w:r>
            <w:r w:rsidRPr="00E36B23">
              <w:rPr>
                <w:b/>
                <w:i/>
              </w:rPr>
              <w:t>il est nécessaire de réviser le cadre juridique de l</w:t>
            </w:r>
            <w:r>
              <w:rPr>
                <w:b/>
                <w:i/>
              </w:rPr>
              <w:t>’</w:t>
            </w:r>
            <w:r w:rsidRPr="00E36B23">
              <w:rPr>
                <w:b/>
                <w:i/>
              </w:rPr>
              <w:t>accès à Eurodac à des fins répressives</w:t>
            </w:r>
            <w:r w:rsidRPr="00E36B23">
              <w:t>.</w:t>
            </w:r>
          </w:p>
        </w:tc>
        <w:tc>
          <w:tcPr>
            <w:tcW w:w="4876" w:type="dxa"/>
          </w:tcPr>
          <w:p w:rsidR="00DB4ABF" w:rsidRPr="00E36B23" w:rsidRDefault="000918F4">
            <w:pPr>
              <w:pStyle w:val="Normal6"/>
            </w:pPr>
            <w:r w:rsidRPr="00E36B23">
              <w:t>(14)</w:t>
            </w:r>
            <w:r w:rsidRPr="00E36B23">
              <w:tab/>
            </w:r>
            <w:r w:rsidRPr="00E36B23">
              <w:rPr>
                <w:b/>
                <w:i/>
              </w:rPr>
              <w:t>Conformément à la</w:t>
            </w:r>
            <w:r w:rsidRPr="00E36B23">
              <w:t xml:space="preserve"> communication</w:t>
            </w:r>
            <w:r w:rsidRPr="00E36B23">
              <w:t xml:space="preserve"> de la Commission sur des systèmes d</w:t>
            </w:r>
            <w:r>
              <w:t>’</w:t>
            </w:r>
            <w:r w:rsidRPr="00E36B23">
              <w:t>information plus robustes et plus intelligents au service des frontières et de la sécurité</w:t>
            </w:r>
            <w:r w:rsidRPr="00E36B23">
              <w:rPr>
                <w:rStyle w:val="Sup"/>
              </w:rPr>
              <w:t>28</w:t>
            </w:r>
            <w:r w:rsidRPr="00E36B23">
              <w:rPr>
                <w:b/>
                <w:i/>
              </w:rPr>
              <w:t>, qui soulignait</w:t>
            </w:r>
            <w:r w:rsidRPr="00E36B23">
              <w:t xml:space="preserve"> la nécessité d</w:t>
            </w:r>
            <w:r>
              <w:t>’</w:t>
            </w:r>
            <w:r w:rsidRPr="00E36B23">
              <w:t>améliorer à long terme l</w:t>
            </w:r>
            <w:r>
              <w:t>’</w:t>
            </w:r>
            <w:r w:rsidRPr="00E36B23">
              <w:t>interopérabilité des systèmes d</w:t>
            </w:r>
            <w:r>
              <w:t>’</w:t>
            </w:r>
            <w:r w:rsidRPr="00E36B23">
              <w:t>information, un objectif également mis</w:t>
            </w:r>
            <w:r w:rsidRPr="00E36B23">
              <w:t xml:space="preserve"> en évidence par le Conseil européen et le Conseil</w:t>
            </w:r>
            <w:r w:rsidRPr="00E36B23">
              <w:rPr>
                <w:b/>
                <w:i/>
              </w:rPr>
              <w:t>, la Commission a constitué</w:t>
            </w:r>
            <w:r w:rsidRPr="00E36B23">
              <w:t xml:space="preserve"> un groupe d</w:t>
            </w:r>
            <w:r>
              <w:t>’</w:t>
            </w:r>
            <w:r w:rsidRPr="00E36B23">
              <w:t>experts sur les systèmes d</w:t>
            </w:r>
            <w:r>
              <w:t>’</w:t>
            </w:r>
            <w:r w:rsidRPr="00E36B23">
              <w:t>information et l</w:t>
            </w:r>
            <w:r>
              <w:t>’</w:t>
            </w:r>
            <w:r w:rsidRPr="00E36B23">
              <w:t>interopérabilité afin qu</w:t>
            </w:r>
            <w:r>
              <w:t>’</w:t>
            </w:r>
            <w:r w:rsidRPr="00E36B23">
              <w:t>il se penche sur la faisabilité juridique et technique de l</w:t>
            </w:r>
            <w:r>
              <w:t>’</w:t>
            </w:r>
            <w:r w:rsidRPr="00E36B23">
              <w:t>interopérabilité des systèmes d</w:t>
            </w:r>
            <w:r>
              <w:t>’</w:t>
            </w:r>
            <w:r w:rsidRPr="00E36B23">
              <w:t>infor</w:t>
            </w:r>
            <w:r w:rsidRPr="00E36B23">
              <w:t>mation utilisés pour la gestion des frontières et la sécurité</w:t>
            </w:r>
            <w:r w:rsidRPr="00E36B23">
              <w:rPr>
                <w:b/>
                <w:i/>
              </w:rPr>
              <w:t>, avec comme but premier l</w:t>
            </w:r>
            <w:r>
              <w:rPr>
                <w:b/>
                <w:i/>
              </w:rPr>
              <w:t>’</w:t>
            </w:r>
            <w:r w:rsidRPr="00E36B23">
              <w:rPr>
                <w:b/>
                <w:i/>
              </w:rPr>
              <w:t>amélioration de la qualité du service fourni par les bases de données de l</w:t>
            </w:r>
            <w:r>
              <w:rPr>
                <w:b/>
                <w:i/>
              </w:rPr>
              <w:t>’</w:t>
            </w:r>
            <w:r w:rsidRPr="00E36B23">
              <w:rPr>
                <w:b/>
                <w:i/>
              </w:rPr>
              <w:t>Union à leurs utilisateurs, comme un accès de meilleure qualité, plus simple et plus rapide à</w:t>
            </w:r>
            <w:r w:rsidRPr="00E36B23">
              <w:rPr>
                <w:b/>
                <w:i/>
              </w:rPr>
              <w:t xml:space="preserve"> toutes les informations pertinentes qu</w:t>
            </w:r>
            <w:r>
              <w:rPr>
                <w:b/>
                <w:i/>
              </w:rPr>
              <w:t>’</w:t>
            </w:r>
            <w:r w:rsidRPr="00E36B23">
              <w:rPr>
                <w:b/>
                <w:i/>
              </w:rPr>
              <w:t>elles contiennent et l</w:t>
            </w:r>
            <w:r>
              <w:rPr>
                <w:b/>
                <w:i/>
              </w:rPr>
              <w:t>’</w:t>
            </w:r>
            <w:r w:rsidRPr="00E36B23">
              <w:rPr>
                <w:b/>
                <w:i/>
              </w:rPr>
              <w:t>assurance de la qualité des données. Ce</w:t>
            </w:r>
            <w:r w:rsidRPr="00E36B23">
              <w:t xml:space="preserve"> groupe devrait</w:t>
            </w:r>
            <w:r w:rsidRPr="00E36B23">
              <w:rPr>
                <w:b/>
                <w:i/>
              </w:rPr>
              <w:t xml:space="preserve"> donc</w:t>
            </w:r>
            <w:r w:rsidRPr="00E36B23">
              <w:t xml:space="preserve"> évaluer le caractère nécessaire et proportionné d</w:t>
            </w:r>
            <w:r>
              <w:t>’</w:t>
            </w:r>
            <w:r w:rsidRPr="00E36B23">
              <w:t xml:space="preserve">une interopérabilité </w:t>
            </w:r>
            <w:r w:rsidRPr="00E36B23">
              <w:rPr>
                <w:b/>
                <w:i/>
              </w:rPr>
              <w:t>entre</w:t>
            </w:r>
            <w:r w:rsidRPr="00E36B23">
              <w:t xml:space="preserve"> les systèmes d</w:t>
            </w:r>
            <w:r>
              <w:t>’</w:t>
            </w:r>
            <w:r w:rsidRPr="00E36B23">
              <w:t xml:space="preserve">information </w:t>
            </w:r>
            <w:r w:rsidRPr="00E36B23">
              <w:rPr>
                <w:b/>
                <w:i/>
              </w:rPr>
              <w:t>de l</w:t>
            </w:r>
            <w:r>
              <w:rPr>
                <w:b/>
                <w:i/>
              </w:rPr>
              <w:t>’</w:t>
            </w:r>
            <w:r w:rsidRPr="00E36B23">
              <w:rPr>
                <w:b/>
                <w:i/>
              </w:rPr>
              <w:t>Union, tels que le systè</w:t>
            </w:r>
            <w:r w:rsidRPr="00E36B23">
              <w:rPr>
                <w:b/>
                <w:i/>
              </w:rPr>
              <w:t>me d</w:t>
            </w:r>
            <w:r>
              <w:rPr>
                <w:b/>
                <w:i/>
              </w:rPr>
              <w:t>’</w:t>
            </w:r>
            <w:r w:rsidRPr="00E36B23">
              <w:rPr>
                <w:b/>
                <w:i/>
              </w:rPr>
              <w:t xml:space="preserve">information </w:t>
            </w:r>
            <w:r w:rsidRPr="00E36B23">
              <w:t>Schengen (SIS)</w:t>
            </w:r>
            <w:r w:rsidRPr="00E36B23">
              <w:rPr>
                <w:b/>
                <w:i/>
              </w:rPr>
              <w:t>, le système</w:t>
            </w:r>
            <w:r w:rsidRPr="00E36B23">
              <w:t xml:space="preserve"> d</w:t>
            </w:r>
            <w:r>
              <w:t>’</w:t>
            </w:r>
            <w:r w:rsidRPr="00E36B23">
              <w:t xml:space="preserve">information sur les </w:t>
            </w:r>
            <w:r w:rsidRPr="00E36B23">
              <w:lastRenderedPageBreak/>
              <w:t xml:space="preserve">visas (VIS), </w:t>
            </w:r>
            <w:r w:rsidRPr="00E36B23">
              <w:rPr>
                <w:b/>
                <w:i/>
              </w:rPr>
              <w:t>Eurodac et les nouveaux systèmes d</w:t>
            </w:r>
            <w:r>
              <w:rPr>
                <w:b/>
                <w:i/>
              </w:rPr>
              <w:t>’</w:t>
            </w:r>
            <w:r w:rsidRPr="00E36B23">
              <w:rPr>
                <w:b/>
                <w:i/>
              </w:rPr>
              <w:t>information pertinents en cours de développement</w:t>
            </w:r>
            <w:r w:rsidRPr="00E36B23">
              <w:t>.</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28</w:t>
            </w:r>
            <w:r w:rsidRPr="00E36B23">
              <w:t xml:space="preserve"> COM(2016) 205 final</w:t>
            </w:r>
          </w:p>
        </w:tc>
        <w:tc>
          <w:tcPr>
            <w:tcW w:w="4876" w:type="dxa"/>
          </w:tcPr>
          <w:p w:rsidR="00DB4ABF" w:rsidRPr="00E36B23" w:rsidRDefault="000918F4">
            <w:pPr>
              <w:pStyle w:val="Normal6"/>
            </w:pPr>
            <w:r w:rsidRPr="00E36B23">
              <w:rPr>
                <w:rStyle w:val="Sup"/>
              </w:rPr>
              <w:t>28</w:t>
            </w:r>
            <w:r w:rsidRPr="00E36B23">
              <w:t xml:space="preserve"> COM(2016) 205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w:t>
      </w:r>
      <w:r w:rsidRPr="00E36B23">
        <w:rPr>
          <w:rStyle w:val="HideTWBExt"/>
          <w:lang w:val="fr-FR"/>
        </w:rPr>
        <w: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Kinga Gál</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(14)</w:t>
            </w:r>
            <w:r w:rsidRPr="00E36B23">
              <w:tab/>
              <w:t>La communication de la Commission sur des systèmes d</w:t>
            </w:r>
            <w:r>
              <w:t>’</w:t>
            </w:r>
            <w:r w:rsidRPr="00E36B23">
              <w:t>information plus robustes et plus intelligents au service des frontières et de la sécurité</w:t>
            </w:r>
            <w:r w:rsidRPr="00E36B23">
              <w:rPr>
                <w:rStyle w:val="Sup"/>
              </w:rPr>
              <w:t>28</w:t>
            </w:r>
            <w:r w:rsidRPr="00E36B23">
              <w:t xml:space="preserve"> souligne la nécessité d</w:t>
            </w:r>
            <w:r>
              <w:t>’</w:t>
            </w:r>
            <w:r w:rsidRPr="00E36B23">
              <w:t>améliorer à long terme l</w:t>
            </w:r>
            <w:r>
              <w:t>’</w:t>
            </w:r>
            <w:r w:rsidRPr="00E36B23">
              <w:t>interopérabilité des systèmes d</w:t>
            </w:r>
            <w:r>
              <w:t>’</w:t>
            </w:r>
            <w:r w:rsidRPr="00E36B23">
              <w:t>information,</w:t>
            </w:r>
            <w:r w:rsidRPr="00E36B23">
              <w:t xml:space="preserve"> un objectif également mis en évidence par le Conseil européen et le Conseil. Il y est proposé de constituer un groupe d</w:t>
            </w:r>
            <w:r>
              <w:t>’</w:t>
            </w:r>
            <w:r w:rsidRPr="00E36B23">
              <w:t>experts sur les systèmes d</w:t>
            </w:r>
            <w:r>
              <w:t>’</w:t>
            </w:r>
            <w:r w:rsidRPr="00E36B23">
              <w:t>information et l</w:t>
            </w:r>
            <w:r>
              <w:t>’</w:t>
            </w:r>
            <w:r w:rsidRPr="00E36B23">
              <w:t>interopérabilité afin qu</w:t>
            </w:r>
            <w:r>
              <w:t>’</w:t>
            </w:r>
            <w:r w:rsidRPr="00E36B23">
              <w:t>il se penche sur la faisabilité juridique et technique de l</w:t>
            </w:r>
            <w:r>
              <w:t>’</w:t>
            </w:r>
            <w:r w:rsidRPr="00E36B23">
              <w:t>intero</w:t>
            </w:r>
            <w:r w:rsidRPr="00E36B23">
              <w:t>pérabilité des systèmes d</w:t>
            </w:r>
            <w:r>
              <w:t>’</w:t>
            </w:r>
            <w:r w:rsidRPr="00E36B23">
              <w:t xml:space="preserve">information </w:t>
            </w:r>
            <w:r w:rsidRPr="00E36B23">
              <w:rPr>
                <w:b/>
                <w:i/>
              </w:rPr>
              <w:t>utilisés pour la gestion des frontières et la sécurité. Ledit groupe devrait évaluer le caractère nécessaire et proportionné d</w:t>
            </w:r>
            <w:r>
              <w:rPr>
                <w:b/>
                <w:i/>
              </w:rPr>
              <w:t>’</w:t>
            </w:r>
            <w:r w:rsidRPr="00E36B23">
              <w:rPr>
                <w:b/>
                <w:i/>
              </w:rPr>
              <w:t>une interopérabilité avec les systèmes</w:t>
            </w:r>
            <w:r w:rsidRPr="00E36B23">
              <w:t xml:space="preserve"> d</w:t>
            </w:r>
            <w:r>
              <w:t>’</w:t>
            </w:r>
            <w:r w:rsidRPr="00E36B23">
              <w:t>information Schengen</w:t>
            </w:r>
            <w:r w:rsidRPr="00E36B23">
              <w:rPr>
                <w:b/>
                <w:i/>
              </w:rPr>
              <w:t xml:space="preserve"> (SIS) et les systèmes</w:t>
            </w:r>
            <w:r w:rsidRPr="00E36B23">
              <w:t xml:space="preserve"> d</w:t>
            </w:r>
            <w:r>
              <w:t>’</w:t>
            </w:r>
            <w:r w:rsidRPr="00E36B23">
              <w:t>infor</w:t>
            </w:r>
            <w:r w:rsidRPr="00E36B23">
              <w:t>mation sur les visas</w:t>
            </w:r>
            <w:r w:rsidRPr="00E36B23">
              <w:rPr>
                <w:b/>
                <w:i/>
              </w:rPr>
              <w:t xml:space="preserve"> (VIS)</w:t>
            </w:r>
            <w:r w:rsidRPr="00E36B23">
              <w:t>,</w:t>
            </w:r>
            <w:r w:rsidRPr="00E36B23">
              <w:rPr>
                <w:b/>
                <w:i/>
              </w:rPr>
              <w:t xml:space="preserve"> et examiner s</w:t>
            </w:r>
            <w:r>
              <w:rPr>
                <w:b/>
                <w:i/>
              </w:rPr>
              <w:t>’</w:t>
            </w:r>
            <w:r w:rsidRPr="00E36B23">
              <w:rPr>
                <w:b/>
                <w:i/>
              </w:rPr>
              <w:t>il est nécessaire de réviser le cadre juridique de l</w:t>
            </w:r>
            <w:r>
              <w:rPr>
                <w:b/>
                <w:i/>
              </w:rPr>
              <w:t>’</w:t>
            </w:r>
            <w:r w:rsidRPr="00E36B23">
              <w:rPr>
                <w:b/>
                <w:i/>
              </w:rPr>
              <w:t>accès à Eurodac à des fins répressives</w:t>
            </w:r>
            <w:r w:rsidRPr="00E36B23">
              <w:t>.</w:t>
            </w:r>
          </w:p>
        </w:tc>
        <w:tc>
          <w:tcPr>
            <w:tcW w:w="4876" w:type="dxa"/>
          </w:tcPr>
          <w:p w:rsidR="00DB4ABF" w:rsidRPr="00E36B23" w:rsidRDefault="000918F4">
            <w:pPr>
              <w:pStyle w:val="Normal6"/>
            </w:pPr>
            <w:r w:rsidRPr="00E36B23">
              <w:t>(14)</w:t>
            </w:r>
            <w:r w:rsidRPr="00E36B23">
              <w:tab/>
              <w:t>La communication de la Commission sur des systèmes d</w:t>
            </w:r>
            <w:r>
              <w:t>’</w:t>
            </w:r>
            <w:r w:rsidRPr="00E36B23">
              <w:t xml:space="preserve">information plus robustes et plus intelligents au service des </w:t>
            </w:r>
            <w:r w:rsidRPr="00E36B23">
              <w:t>frontières et de la sécurité</w:t>
            </w:r>
            <w:r w:rsidRPr="00E36B23">
              <w:rPr>
                <w:rStyle w:val="Sup"/>
              </w:rPr>
              <w:t>28</w:t>
            </w:r>
            <w:r w:rsidRPr="00E36B23">
              <w:t xml:space="preserve"> souligne la nécessité d</w:t>
            </w:r>
            <w:r>
              <w:t>’</w:t>
            </w:r>
            <w:r w:rsidRPr="00E36B23">
              <w:t>améliorer à long terme l</w:t>
            </w:r>
            <w:r>
              <w:t>’</w:t>
            </w:r>
            <w:r w:rsidRPr="00E36B23">
              <w:t>interopérabilité des systèmes d</w:t>
            </w:r>
            <w:r>
              <w:t>’</w:t>
            </w:r>
            <w:r w:rsidRPr="00E36B23">
              <w:t>information, un objectif également mis en évidence par le Conseil européen et le Conseil. Il y est proposé de constituer un groupe d</w:t>
            </w:r>
            <w:r>
              <w:t>’</w:t>
            </w:r>
            <w:r w:rsidRPr="00E36B23">
              <w:t>experts sur</w:t>
            </w:r>
            <w:r w:rsidRPr="00E36B23">
              <w:t xml:space="preserve"> les systèmes d</w:t>
            </w:r>
            <w:r>
              <w:t>’</w:t>
            </w:r>
            <w:r w:rsidRPr="00E36B23">
              <w:t>information et l</w:t>
            </w:r>
            <w:r>
              <w:t>’</w:t>
            </w:r>
            <w:r w:rsidRPr="00E36B23">
              <w:t>interopérabilité afin qu</w:t>
            </w:r>
            <w:r>
              <w:t>’</w:t>
            </w:r>
            <w:r w:rsidRPr="00E36B23">
              <w:t>il se penche sur la faisabilité juridique et technique de l</w:t>
            </w:r>
            <w:r>
              <w:t>’</w:t>
            </w:r>
            <w:r w:rsidRPr="00E36B23">
              <w:t>interopérabilité des systèmes d</w:t>
            </w:r>
            <w:r>
              <w:t>’</w:t>
            </w:r>
            <w:r w:rsidRPr="00E36B23">
              <w:t xml:space="preserve">information </w:t>
            </w:r>
            <w:r w:rsidRPr="00E36B23">
              <w:rPr>
                <w:b/>
                <w:i/>
              </w:rPr>
              <w:t>et étudie la nécessité de revoir le cadre législatif de l</w:t>
            </w:r>
            <w:r>
              <w:rPr>
                <w:b/>
                <w:i/>
              </w:rPr>
              <w:t>’</w:t>
            </w:r>
            <w:r w:rsidRPr="00E36B23">
              <w:rPr>
                <w:b/>
                <w:i/>
              </w:rPr>
              <w:t>accès des autorités répressives à Eu</w:t>
            </w:r>
            <w:r w:rsidRPr="00E36B23">
              <w:rPr>
                <w:b/>
                <w:i/>
              </w:rPr>
              <w:t>rodac. Des solutions techniques devraient être mises au point afin de garantir l</w:t>
            </w:r>
            <w:r>
              <w:rPr>
                <w:b/>
                <w:i/>
              </w:rPr>
              <w:t>’</w:t>
            </w:r>
            <w:r w:rsidRPr="00E36B23">
              <w:rPr>
                <w:b/>
                <w:i/>
              </w:rPr>
              <w:t>intéropérabilité d</w:t>
            </w:r>
            <w:r>
              <w:rPr>
                <w:b/>
                <w:i/>
              </w:rPr>
              <w:t>’</w:t>
            </w:r>
            <w:r w:rsidRPr="00E36B23">
              <w:rPr>
                <w:b/>
                <w:i/>
              </w:rPr>
              <w:t>Eurodac avec le système</w:t>
            </w:r>
            <w:r w:rsidRPr="00E36B23">
              <w:t xml:space="preserve"> d</w:t>
            </w:r>
            <w:r>
              <w:t>’</w:t>
            </w:r>
            <w:r w:rsidRPr="00E36B23">
              <w:t>information Schengen</w:t>
            </w:r>
            <w:r w:rsidRPr="00E36B23">
              <w:rPr>
                <w:b/>
                <w:i/>
              </w:rPr>
              <w:t>, le système</w:t>
            </w:r>
            <w:r w:rsidRPr="00E36B23">
              <w:t xml:space="preserve"> d</w:t>
            </w:r>
            <w:r>
              <w:t>’</w:t>
            </w:r>
            <w:r w:rsidRPr="00E36B23">
              <w:t>information sur les visas,</w:t>
            </w:r>
            <w:r w:rsidRPr="00E36B23">
              <w:rPr>
                <w:b/>
                <w:i/>
              </w:rPr>
              <w:t xml:space="preserve"> Europol et le système d</w:t>
            </w:r>
            <w:r>
              <w:rPr>
                <w:b/>
                <w:i/>
              </w:rPr>
              <w:t>’</w:t>
            </w:r>
            <w:r w:rsidRPr="00E36B23">
              <w:rPr>
                <w:b/>
                <w:i/>
              </w:rPr>
              <w:t>entrée/sortie afin d</w:t>
            </w:r>
            <w:r>
              <w:rPr>
                <w:b/>
                <w:i/>
              </w:rPr>
              <w:t>’</w:t>
            </w:r>
            <w:r w:rsidRPr="00E36B23">
              <w:rPr>
                <w:b/>
                <w:i/>
              </w:rPr>
              <w:t>accroître la coopératio</w:t>
            </w:r>
            <w:r w:rsidRPr="00E36B23">
              <w:rPr>
                <w:b/>
                <w:i/>
              </w:rPr>
              <w:t>n entre les États membres en matière de gestion des frontières extérieures et de lutte contre les formes graves de criminalité</w:t>
            </w:r>
            <w:r w:rsidRPr="00E36B23">
              <w:t>.</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lastRenderedPageBreak/>
              <w:t>28</w:t>
            </w:r>
            <w:r w:rsidRPr="00E36B23">
              <w:t xml:space="preserve"> COM(2016) 205 final</w:t>
            </w:r>
          </w:p>
        </w:tc>
        <w:tc>
          <w:tcPr>
            <w:tcW w:w="4876" w:type="dxa"/>
          </w:tcPr>
          <w:p w:rsidR="00DB4ABF" w:rsidRPr="00E36B23" w:rsidRDefault="000918F4">
            <w:pPr>
              <w:pStyle w:val="Normal6"/>
            </w:pPr>
            <w:r w:rsidRPr="00E36B23">
              <w:rPr>
                <w:rStyle w:val="Sup"/>
              </w:rPr>
              <w:t>28</w:t>
            </w:r>
            <w:r w:rsidRPr="00E36B23">
              <w:t xml:space="preserve"> COM(2016) 205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w:t>
      </w:r>
      <w:r w:rsidRPr="00E36B23">
        <w:rPr>
          <w:rStyle w:val="HideTWBExt"/>
        </w:rPr>
        <w:t>mend&gt;</w:t>
      </w:r>
      <w:r w:rsidRPr="00E36B23">
        <w:t xml:space="preserve">Amendement </w:t>
      </w:r>
      <w:r w:rsidRPr="00E36B23">
        <w:tab/>
      </w:r>
      <w:r w:rsidRPr="00E36B23">
        <w:tab/>
      </w:r>
      <w:r w:rsidRPr="00E36B23">
        <w:rPr>
          <w:rStyle w:val="HideTWBExt"/>
        </w:rPr>
        <w:t>&lt;NumAm&gt;</w:t>
      </w:r>
      <w:r w:rsidRPr="00E36B23">
        <w:t>94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(14)</w:t>
            </w:r>
            <w:r w:rsidRPr="00E36B23">
              <w:tab/>
              <w:t>La communication de la Commission sur des systèmes d</w:t>
            </w:r>
            <w:r>
              <w:t>’</w:t>
            </w:r>
            <w:r w:rsidRPr="00E36B23">
              <w:t>information plus robustes et plus intelligents au service des frontières et de la sécurité</w:t>
            </w:r>
            <w:r w:rsidRPr="00E36B23">
              <w:rPr>
                <w:rStyle w:val="Sup"/>
              </w:rPr>
              <w:t>28</w:t>
            </w:r>
            <w:r w:rsidRPr="00E36B23">
              <w:t xml:space="preserve"> souligne la nécessité d</w:t>
            </w:r>
            <w:r>
              <w:t>’</w:t>
            </w:r>
            <w:r w:rsidRPr="00E36B23">
              <w:t>améliorer à long terme l</w:t>
            </w:r>
            <w:r>
              <w:t>’</w:t>
            </w:r>
            <w:r w:rsidRPr="00E36B23">
              <w:t>interopérabilité des systèmes d</w:t>
            </w:r>
            <w:r>
              <w:t>’</w:t>
            </w:r>
            <w:r w:rsidRPr="00E36B23">
              <w:t>information, un objectif</w:t>
            </w:r>
            <w:r w:rsidRPr="00E36B23">
              <w:t xml:space="preserve"> également mis en évidence par le Conseil européen et le Conseil. Il y est proposé de constituer un groupe d</w:t>
            </w:r>
            <w:r>
              <w:t>’</w:t>
            </w:r>
            <w:r w:rsidRPr="00E36B23">
              <w:t>experts sur les systèmes d</w:t>
            </w:r>
            <w:r>
              <w:t>’</w:t>
            </w:r>
            <w:r w:rsidRPr="00E36B23">
              <w:t>information et l</w:t>
            </w:r>
            <w:r>
              <w:t>’</w:t>
            </w:r>
            <w:r w:rsidRPr="00E36B23">
              <w:t>interopérabilité afin qu</w:t>
            </w:r>
            <w:r>
              <w:t>’</w:t>
            </w:r>
            <w:r w:rsidRPr="00E36B23">
              <w:t>il se penche sur la faisabilité juridique et technique de l</w:t>
            </w:r>
            <w:r>
              <w:t>’</w:t>
            </w:r>
            <w:r w:rsidRPr="00E36B23">
              <w:t>interopérabilité d</w:t>
            </w:r>
            <w:r w:rsidRPr="00E36B23">
              <w:t>es systèmes d</w:t>
            </w:r>
            <w:r>
              <w:t>’</w:t>
            </w:r>
            <w:r w:rsidRPr="00E36B23">
              <w:t>information utilisés pour la gestion des frontières et la sécurité. Ledit groupe devrait évaluer le caractère nécessaire et proportionné d</w:t>
            </w:r>
            <w:r>
              <w:t>’</w:t>
            </w:r>
            <w:r w:rsidRPr="00E36B23">
              <w:t>une interopérabilité avec les systèmes d</w:t>
            </w:r>
            <w:r>
              <w:t>’</w:t>
            </w:r>
            <w:r w:rsidRPr="00E36B23">
              <w:t>information Schengen (SIS) et les systèmes d</w:t>
            </w:r>
            <w:r>
              <w:t>’</w:t>
            </w:r>
            <w:r w:rsidRPr="00E36B23">
              <w:t>information sur l</w:t>
            </w:r>
            <w:r w:rsidRPr="00E36B23">
              <w:t>es visas (VIS), et examiner s</w:t>
            </w:r>
            <w:r>
              <w:t>’</w:t>
            </w:r>
            <w:r w:rsidRPr="00E36B23">
              <w:t>il est nécessaire de réviser le cadre juridique de l</w:t>
            </w:r>
            <w:r>
              <w:t>’</w:t>
            </w:r>
            <w:r w:rsidRPr="00E36B23">
              <w:t>accès à Eurodac à des fins répressives.</w:t>
            </w:r>
          </w:p>
        </w:tc>
        <w:tc>
          <w:tcPr>
            <w:tcW w:w="4876" w:type="dxa"/>
          </w:tcPr>
          <w:p w:rsidR="00DB4ABF" w:rsidRPr="00E36B23" w:rsidRDefault="000918F4">
            <w:pPr>
              <w:pStyle w:val="Normal6"/>
            </w:pPr>
            <w:r w:rsidRPr="00E36B23">
              <w:t>(14)</w:t>
            </w:r>
            <w:r w:rsidRPr="00E36B23">
              <w:tab/>
              <w:t>La communication de la Commission sur des systèmes d</w:t>
            </w:r>
            <w:r>
              <w:t>’</w:t>
            </w:r>
            <w:r w:rsidRPr="00E36B23">
              <w:t>information plus robustes et plus intelligents au service des frontières et</w:t>
            </w:r>
            <w:r w:rsidRPr="00E36B23">
              <w:t xml:space="preserve"> de la sécurité</w:t>
            </w:r>
            <w:r w:rsidRPr="00E36B23">
              <w:rPr>
                <w:rStyle w:val="Sup"/>
              </w:rPr>
              <w:t>28</w:t>
            </w:r>
            <w:r w:rsidRPr="00E36B23">
              <w:t xml:space="preserve"> souligne la nécessité d</w:t>
            </w:r>
            <w:r>
              <w:t>’</w:t>
            </w:r>
            <w:r w:rsidRPr="00E36B23">
              <w:t>améliorer à long terme l</w:t>
            </w:r>
            <w:r>
              <w:t>’</w:t>
            </w:r>
            <w:r w:rsidRPr="00E36B23">
              <w:t>interopérabilité des systèmes d</w:t>
            </w:r>
            <w:r>
              <w:t>’</w:t>
            </w:r>
            <w:r w:rsidRPr="00E36B23">
              <w:t>information, un objectif également mis en évidence par le Conseil européen et le Conseil. Il y est proposé de constituer un groupe d</w:t>
            </w:r>
            <w:r>
              <w:t>’</w:t>
            </w:r>
            <w:r w:rsidRPr="00E36B23">
              <w:t>experts sur les systèmes</w:t>
            </w:r>
            <w:r w:rsidRPr="00E36B23">
              <w:t xml:space="preserve"> d</w:t>
            </w:r>
            <w:r>
              <w:t>’</w:t>
            </w:r>
            <w:r w:rsidRPr="00E36B23">
              <w:t>information et l</w:t>
            </w:r>
            <w:r>
              <w:t>’</w:t>
            </w:r>
            <w:r w:rsidRPr="00E36B23">
              <w:t>interopérabilité afin qu</w:t>
            </w:r>
            <w:r>
              <w:t>’</w:t>
            </w:r>
            <w:r w:rsidRPr="00E36B23">
              <w:t>il se penche sur la faisabilité juridique et technique de l</w:t>
            </w:r>
            <w:r>
              <w:t>’</w:t>
            </w:r>
            <w:r w:rsidRPr="00E36B23">
              <w:t>interopérabilité des systèmes d</w:t>
            </w:r>
            <w:r>
              <w:t>’</w:t>
            </w:r>
            <w:r w:rsidRPr="00E36B23">
              <w:t>information utilisés pour la gestion des frontières et la sécurité. Ledit groupe devrait évaluer le caractère nécessair</w:t>
            </w:r>
            <w:r w:rsidRPr="00E36B23">
              <w:t>e et proportionné d</w:t>
            </w:r>
            <w:r>
              <w:t>’</w:t>
            </w:r>
            <w:r w:rsidRPr="00E36B23">
              <w:t>une interopérabilité avec les systèmes d</w:t>
            </w:r>
            <w:r>
              <w:t>’</w:t>
            </w:r>
            <w:r w:rsidRPr="00E36B23">
              <w:t>information Schengen (SIS)</w:t>
            </w:r>
            <w:r w:rsidRPr="00E36B23">
              <w:rPr>
                <w:b/>
                <w:i/>
              </w:rPr>
              <w:t>, le système d</w:t>
            </w:r>
            <w:r>
              <w:rPr>
                <w:b/>
                <w:i/>
              </w:rPr>
              <w:t>’</w:t>
            </w:r>
            <w:r w:rsidRPr="00E36B23">
              <w:rPr>
                <w:b/>
                <w:i/>
              </w:rPr>
              <w:t>entrée/sortie</w:t>
            </w:r>
            <w:r w:rsidRPr="00E36B23">
              <w:t xml:space="preserve"> et les systèmes d</w:t>
            </w:r>
            <w:r>
              <w:t>’</w:t>
            </w:r>
            <w:r w:rsidRPr="00E36B23">
              <w:t>information sur les visas (VIS), et examiner s</w:t>
            </w:r>
            <w:r>
              <w:t>’</w:t>
            </w:r>
            <w:r w:rsidRPr="00E36B23">
              <w:t>il est nécessaire de réviser le cadre juridique de l</w:t>
            </w:r>
            <w:r>
              <w:t>’</w:t>
            </w:r>
            <w:r w:rsidRPr="00E36B23">
              <w:t xml:space="preserve">accès à Eurodac à des </w:t>
            </w:r>
            <w:r w:rsidRPr="00E36B23">
              <w:t>fins répressives.</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28</w:t>
            </w:r>
            <w:r w:rsidRPr="00E36B23">
              <w:t xml:space="preserve"> COM(2016) 205 final</w:t>
            </w:r>
          </w:p>
        </w:tc>
        <w:tc>
          <w:tcPr>
            <w:tcW w:w="4876" w:type="dxa"/>
          </w:tcPr>
          <w:p w:rsidR="00DB4ABF" w:rsidRPr="00E36B23" w:rsidRDefault="000918F4">
            <w:pPr>
              <w:pStyle w:val="Normal6"/>
            </w:pPr>
            <w:r w:rsidRPr="00E36B23">
              <w:rPr>
                <w:rStyle w:val="Sup"/>
              </w:rPr>
              <w:t>28</w:t>
            </w:r>
            <w:r w:rsidRPr="00E36B23">
              <w:t xml:space="preserve"> COM(2016) 205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lastRenderedPageBreak/>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(14 bis)</w:t>
            </w:r>
            <w:r w:rsidRPr="00E36B23">
              <w:tab/>
            </w:r>
            <w:r w:rsidRPr="00E36B23">
              <w:rPr>
                <w:b/>
                <w:i/>
              </w:rPr>
              <w:t>L</w:t>
            </w:r>
            <w:r>
              <w:rPr>
                <w:b/>
                <w:i/>
              </w:rPr>
              <w:t>’</w:t>
            </w:r>
            <w:r w:rsidRPr="00E36B23">
              <w:rPr>
                <w:b/>
                <w:i/>
              </w:rPr>
              <w:t>eu-LISA établit un canal de communication sécurisé entre le système central de l</w:t>
            </w:r>
            <w:r>
              <w:rPr>
                <w:b/>
                <w:i/>
              </w:rPr>
              <w:t>’</w:t>
            </w:r>
            <w:r w:rsidRPr="00E36B23">
              <w:rPr>
                <w:b/>
                <w:i/>
              </w:rPr>
              <w:t xml:space="preserve">EES </w:t>
            </w:r>
            <w:r w:rsidRPr="00E36B23">
              <w:rPr>
                <w:b/>
                <w:i/>
              </w:rPr>
              <w:t>et celui d</w:t>
            </w:r>
            <w:r>
              <w:rPr>
                <w:b/>
                <w:i/>
              </w:rPr>
              <w:t>’</w:t>
            </w:r>
            <w:r w:rsidRPr="00E36B23">
              <w:rPr>
                <w:b/>
                <w:i/>
              </w:rPr>
              <w:t>Eurodac afin de permettre l</w:t>
            </w:r>
            <w:r>
              <w:rPr>
                <w:b/>
                <w:i/>
              </w:rPr>
              <w:t>’</w:t>
            </w:r>
            <w:r w:rsidRPr="00E36B23">
              <w:rPr>
                <w:b/>
                <w:i/>
              </w:rPr>
              <w:t>interopérabilité entre les deux systèmes. Une connexion entre les deux systèmes est nécessaire afin que les données biométriques d</w:t>
            </w:r>
            <w:r>
              <w:rPr>
                <w:b/>
                <w:i/>
              </w:rPr>
              <w:t>’</w:t>
            </w:r>
            <w:r w:rsidRPr="00E36B23">
              <w:rPr>
                <w:b/>
                <w:i/>
              </w:rPr>
              <w:t>un ressortissant de pays tiers enregistrées dans l</w:t>
            </w:r>
            <w:r>
              <w:rPr>
                <w:b/>
                <w:i/>
              </w:rPr>
              <w:t>’</w:t>
            </w:r>
            <w:r w:rsidRPr="00E36B23">
              <w:rPr>
                <w:b/>
                <w:i/>
              </w:rPr>
              <w:t xml:space="preserve">EES puissent être transférées vers </w:t>
            </w:r>
            <w:r w:rsidRPr="00E36B23">
              <w:rPr>
                <w:b/>
                <w:i/>
              </w:rPr>
              <w:t>Eurodac lorsque l</w:t>
            </w:r>
            <w:r>
              <w:rPr>
                <w:b/>
                <w:i/>
              </w:rPr>
              <w:t>’</w:t>
            </w:r>
            <w:r w:rsidRPr="00E36B23">
              <w:rPr>
                <w:b/>
                <w:i/>
              </w:rPr>
              <w:t>enregistrement de ces données biométriques est prévu par le présent règlement.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w:t>
      </w:r>
      <w:r>
        <w:rPr>
          <w:lang w:val="fr-FR"/>
        </w:rPr>
        <w:t>’</w:t>
      </w:r>
      <w:r w:rsidRPr="00E36B23">
        <w:rPr>
          <w:lang w:val="fr-FR"/>
        </w:rPr>
        <w:t>EES aura pour objectif d</w:t>
      </w:r>
      <w:r>
        <w:rPr>
          <w:lang w:val="fr-FR"/>
        </w:rPr>
        <w:t>’</w:t>
      </w:r>
      <w:r w:rsidRPr="00E36B23">
        <w:rPr>
          <w:lang w:val="fr-FR"/>
        </w:rPr>
        <w:t>enregistrer la date d</w:t>
      </w:r>
      <w:r>
        <w:rPr>
          <w:lang w:val="fr-FR"/>
        </w:rPr>
        <w:t>’</w:t>
      </w:r>
      <w:r w:rsidRPr="00E36B23">
        <w:rPr>
          <w:lang w:val="fr-FR"/>
        </w:rPr>
        <w:t>entrée et de sortie des ressortissants t</w:t>
      </w:r>
      <w:r w:rsidRPr="00E36B23">
        <w:rPr>
          <w:lang w:val="fr-FR"/>
        </w:rPr>
        <w:t>iers entrant dans l</w:t>
      </w:r>
      <w:r>
        <w:rPr>
          <w:lang w:val="fr-FR"/>
        </w:rPr>
        <w:t>’</w:t>
      </w:r>
      <w:r w:rsidRPr="00E36B23">
        <w:rPr>
          <w:lang w:val="fr-FR"/>
        </w:rPr>
        <w:t>espace Schengen pour un court séjour et de signaler tout dépassement de délai de séjour autorisé. Un ressortissant de pays tiers après avoir dépassé son délai de séjour se retrouve donc en séjour irrégulier et devrait donc être enregist</w:t>
      </w:r>
      <w:r w:rsidRPr="00E36B23">
        <w:rPr>
          <w:lang w:val="fr-FR"/>
        </w:rPr>
        <w:t>ré dans Eurodac conformément à l</w:t>
      </w:r>
      <w:r>
        <w:rPr>
          <w:lang w:val="fr-FR"/>
        </w:rPr>
        <w:t>’</w:t>
      </w:r>
      <w:r w:rsidRPr="00E36B23">
        <w:rPr>
          <w:lang w:val="fr-FR"/>
        </w:rPr>
        <w:t>article 14. L</w:t>
      </w:r>
      <w:r>
        <w:rPr>
          <w:lang w:val="fr-FR"/>
        </w:rPr>
        <w:t>’</w:t>
      </w:r>
      <w:r w:rsidRPr="00E36B23">
        <w:rPr>
          <w:lang w:val="fr-FR"/>
        </w:rPr>
        <w:t>interopérabilité entre les deux systèmes permet d</w:t>
      </w:r>
      <w:r>
        <w:rPr>
          <w:lang w:val="fr-FR"/>
        </w:rPr>
        <w:t>’</w:t>
      </w:r>
      <w:r w:rsidRPr="00E36B23">
        <w:rPr>
          <w:lang w:val="fr-FR"/>
        </w:rPr>
        <w:t>éviter à l</w:t>
      </w:r>
      <w:r>
        <w:rPr>
          <w:lang w:val="fr-FR"/>
        </w:rPr>
        <w:t>’</w:t>
      </w:r>
      <w:r w:rsidRPr="00E36B23">
        <w:rPr>
          <w:lang w:val="fr-FR"/>
        </w:rPr>
        <w:t>Etat membre de devoir rechercher ces personnes sur son territoire et les doublons.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96</w:t>
      </w:r>
      <w:r w:rsidRPr="00E36B23">
        <w:rPr>
          <w:rStyle w:val="HideTWBExt"/>
        </w:rPr>
        <w:t>&lt;/NumAm&gt;</w:t>
      </w:r>
    </w:p>
    <w:p w:rsidR="00DB4ABF" w:rsidRPr="00E36B23" w:rsidRDefault="000918F4">
      <w:pPr>
        <w:pStyle w:val="NormalBold"/>
      </w:pPr>
      <w:r w:rsidRPr="00E36B23">
        <w:rPr>
          <w:rStyle w:val="HideTWBExt"/>
        </w:rPr>
        <w:t>&lt;RepeatBlock-By&gt;&lt;M</w:t>
      </w:r>
      <w:r w:rsidRPr="00E36B23">
        <w:rPr>
          <w:rStyle w:val="HideTWBExt"/>
        </w:rPr>
        <w:t>embers&gt;</w:t>
      </w:r>
      <w:r w:rsidRPr="00E36B23">
        <w:t>Carlos Coelho, 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(14 bis)</w:t>
            </w:r>
            <w:r w:rsidRPr="00E36B23">
              <w:tab/>
            </w:r>
            <w:r w:rsidRPr="00E36B23">
              <w:rPr>
                <w:b/>
                <w:i/>
              </w:rPr>
              <w:t>La proposition de la Commission</w:t>
            </w:r>
            <w:r w:rsidRPr="00E36B23">
              <w:rPr>
                <w:rStyle w:val="SupBoldItalic"/>
              </w:rPr>
              <w:t>1 bis</w:t>
            </w:r>
            <w:r w:rsidRPr="00E36B23">
              <w:rPr>
                <w:b/>
                <w:i/>
              </w:rPr>
              <w:t xml:space="preserve"> modifiant le système d</w:t>
            </w:r>
            <w:r>
              <w:rPr>
                <w:b/>
                <w:i/>
              </w:rPr>
              <w:t>’</w:t>
            </w:r>
            <w:r w:rsidRPr="00E36B23">
              <w:rPr>
                <w:b/>
                <w:i/>
              </w:rPr>
              <w:t xml:space="preserve">information Schengen (SIS) dans le domaine des vérifications aux frontières ouvre la possibilité de recourir à la recherche par empreintes digitales dans le SIS afin de rendre immédiatement </w:t>
            </w:r>
            <w:r w:rsidRPr="00E36B23">
              <w:rPr>
                <w:b/>
                <w:i/>
              </w:rPr>
              <w:lastRenderedPageBreak/>
              <w:t>disponibles l</w:t>
            </w:r>
            <w:r>
              <w:rPr>
                <w:b/>
                <w:i/>
              </w:rPr>
              <w:t>’</w:t>
            </w:r>
            <w:r w:rsidRPr="00E36B23">
              <w:rPr>
                <w:b/>
                <w:i/>
              </w:rPr>
              <w:t>identité et le statut de res</w:t>
            </w:r>
            <w:r w:rsidRPr="00E36B23">
              <w:rPr>
                <w:b/>
                <w:i/>
              </w:rPr>
              <w:t>sortissants de pays tiers qui font l</w:t>
            </w:r>
            <w:r>
              <w:rPr>
                <w:b/>
                <w:i/>
              </w:rPr>
              <w:t>’</w:t>
            </w:r>
            <w:r w:rsidRPr="00E36B23">
              <w:rPr>
                <w:b/>
                <w:i/>
              </w:rPr>
              <w:t>objet d</w:t>
            </w:r>
            <w:r>
              <w:rPr>
                <w:b/>
                <w:i/>
              </w:rPr>
              <w:t>’</w:t>
            </w:r>
            <w:r w:rsidRPr="00E36B23">
              <w:rPr>
                <w:b/>
                <w:i/>
              </w:rPr>
              <w:t>une décision de retour. Les États membres doivent établir les points de contacts qui traitent les comparaisons Eurodac aussi près que possible des points de contact nationaux qui traitent les informations supplé</w:t>
            </w:r>
            <w:r w:rsidRPr="00E36B23">
              <w:rPr>
                <w:b/>
                <w:i/>
              </w:rPr>
              <w:t>mentaires du SIS.</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1 bis</w:t>
            </w:r>
            <w:r w:rsidRPr="00E36B23">
              <w:t xml:space="preserve"> </w:t>
            </w:r>
            <w:r w:rsidRPr="00E36B23">
              <w:rPr>
                <w:b/>
                <w:i/>
              </w:rPr>
              <w:t>COM(2016) 882 final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ressort du considérant 14 et se réfère à une proposition présentée après la refonte à l</w:t>
      </w:r>
      <w:r>
        <w:rPr>
          <w:lang w:val="fr-FR"/>
        </w:rPr>
        <w:t>’</w:t>
      </w:r>
      <w:r w:rsidRPr="00E36B23">
        <w:rPr>
          <w:lang w:val="fr-FR"/>
        </w:rPr>
        <w:t>examen.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Rachida Dati, Mariya Gabriel, Mariya Gabriel</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14 bis (nouveau)</w:t>
      </w:r>
      <w:r w:rsidRPr="00E36B23">
        <w:rPr>
          <w:rStyle w:val="HideTWBExt"/>
        </w:rPr>
        <w:t>&lt;/</w:t>
      </w:r>
      <w:r w:rsidRPr="00E36B23">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(14 bis)</w:t>
            </w:r>
            <w:r w:rsidRPr="00E36B23">
              <w:tab/>
            </w:r>
            <w:r w:rsidRPr="00E36B23">
              <w:rPr>
                <w:b/>
                <w:i/>
              </w:rPr>
              <w:t>Le groupe d</w:t>
            </w:r>
            <w:r>
              <w:rPr>
                <w:b/>
                <w:i/>
              </w:rPr>
              <w:t>’</w:t>
            </w:r>
            <w:r w:rsidRPr="00E36B23">
              <w:rPr>
                <w:b/>
                <w:i/>
              </w:rPr>
              <w:t>experts à haut niveau sur les systèmes d</w:t>
            </w:r>
            <w:r>
              <w:rPr>
                <w:b/>
                <w:i/>
              </w:rPr>
              <w:t>’</w:t>
            </w:r>
            <w:r w:rsidRPr="00E36B23">
              <w:rPr>
                <w:b/>
                <w:i/>
              </w:rPr>
              <w:t>information et l</w:t>
            </w:r>
            <w:r>
              <w:rPr>
                <w:b/>
                <w:i/>
              </w:rPr>
              <w:t>’</w:t>
            </w:r>
            <w:r w:rsidRPr="00E36B23">
              <w:rPr>
                <w:b/>
                <w:i/>
              </w:rPr>
              <w:t>interopérabilité doit présenter ses résultats au printemps 2017. Ces résultats pourraient présenter un intérêt pour le dé</w:t>
            </w:r>
            <w:r w:rsidRPr="00E36B23">
              <w:rPr>
                <w:b/>
                <w:i/>
              </w:rPr>
              <w:t>veloppement d</w:t>
            </w:r>
            <w:r>
              <w:rPr>
                <w:b/>
                <w:i/>
              </w:rPr>
              <w:t>’</w:t>
            </w:r>
            <w:r w:rsidRPr="00E36B23">
              <w:rPr>
                <w:b/>
                <w:i/>
              </w:rPr>
              <w:t>Eurodac. Le cas échéant, il conviendrait de déterminer les meilleures conditions préalables juridiques et techniques en vue d</w:t>
            </w:r>
            <w:r>
              <w:rPr>
                <w:b/>
                <w:i/>
              </w:rPr>
              <w:t>’</w:t>
            </w:r>
            <w:r w:rsidRPr="00E36B23">
              <w:rPr>
                <w:b/>
                <w:i/>
              </w:rPr>
              <w:t>une éventuelle interopérabilité entre Eurodac et d</w:t>
            </w:r>
            <w:r>
              <w:rPr>
                <w:b/>
                <w:i/>
              </w:rPr>
              <w:t>’</w:t>
            </w:r>
            <w:r w:rsidRPr="00E36B23">
              <w:rPr>
                <w:b/>
                <w:i/>
              </w:rPr>
              <w:t>autres systèmes d</w:t>
            </w:r>
            <w:r>
              <w:rPr>
                <w:b/>
                <w:i/>
              </w:rPr>
              <w:t>’</w:t>
            </w:r>
            <w:r w:rsidRPr="00E36B23">
              <w:rPr>
                <w:b/>
                <w:i/>
              </w:rPr>
              <w:t>information relatifs aux frontières et à la séc</w:t>
            </w:r>
            <w:r w:rsidRPr="00E36B23">
              <w:rPr>
                <w:b/>
                <w:i/>
              </w:rPr>
              <w:t>urité.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correspond au nouveau considérant 14 de la refonte et exprime la volonté de l</w:t>
      </w:r>
      <w:r>
        <w:rPr>
          <w:lang w:val="fr-FR"/>
        </w:rPr>
        <w:t>’</w:t>
      </w:r>
      <w:r w:rsidRPr="00E36B23">
        <w:rPr>
          <w:lang w:val="fr-FR"/>
        </w:rPr>
        <w:t>auteur de poser les fondations juridiques et techniques d</w:t>
      </w:r>
      <w:r>
        <w:rPr>
          <w:lang w:val="fr-FR"/>
        </w:rPr>
        <w:t>’</w:t>
      </w:r>
      <w:r w:rsidRPr="00E36B23">
        <w:rPr>
          <w:lang w:val="fr-FR"/>
        </w:rPr>
        <w:t xml:space="preserve">une éventuelle </w:t>
      </w:r>
      <w:r w:rsidRPr="00E36B23">
        <w:rPr>
          <w:lang w:val="fr-FR"/>
        </w:rPr>
        <w:t>interopérabilité entre Eurodac et d</w:t>
      </w:r>
      <w:r>
        <w:rPr>
          <w:lang w:val="fr-FR"/>
        </w:rPr>
        <w:t>’</w:t>
      </w:r>
      <w:r w:rsidRPr="00E36B23">
        <w:rPr>
          <w:lang w:val="fr-FR"/>
        </w:rPr>
        <w:t>autres bases de données.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98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Jeroen Lenaers, Rachida Dati, Jeroen Lenaers, Mariya Gabriel, Artis Pabriks</w:t>
      </w:r>
      <w:r w:rsidRPr="00E36B23">
        <w:rPr>
          <w:rStyle w:val="HideTWBExt"/>
        </w:rPr>
        <w:t>&lt;/Members&gt;</w:t>
      </w:r>
    </w:p>
    <w:p w:rsidR="00DB4ABF" w:rsidRPr="00E36B23" w:rsidRDefault="000918F4">
      <w:pPr>
        <w:pStyle w:val="NormalBold"/>
      </w:pPr>
      <w:r w:rsidRPr="00E36B23">
        <w:rPr>
          <w:rStyle w:val="HideTWBExt"/>
        </w:rPr>
        <w:t>&lt;/</w:t>
      </w:r>
      <w:r w:rsidRPr="00E36B23">
        <w:rPr>
          <w:rStyle w:val="HideTWBExt"/>
        </w:rPr>
        <w: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(15)</w:t>
            </w:r>
            <w:r w:rsidRPr="00E36B23">
              <w:tab/>
            </w:r>
            <w:r w:rsidRPr="00E36B23">
              <w:t>En matière de lutte contre les infractions terroristes et les autres infractions pénales graves, il est essentiel que les autorités répressives disposent des informations les plus complètes et les plus récentes pour pouvoir exécuter leurs tâches. Les infor</w:t>
            </w:r>
            <w:r w:rsidRPr="00E36B23">
              <w:t xml:space="preserve">mations contenues dans Eurodac sont nécessaires aux fins de la prévention ou de la détection </w:t>
            </w:r>
            <w:r w:rsidRPr="00E36B23">
              <w:rPr>
                <w:b/>
                <w:i/>
              </w:rPr>
              <w:t>d</w:t>
            </w:r>
            <w:r>
              <w:rPr>
                <w:b/>
                <w:i/>
              </w:rPr>
              <w:t>’</w:t>
            </w:r>
            <w:r w:rsidRPr="00E36B23">
              <w:rPr>
                <w:b/>
                <w:i/>
              </w:rPr>
              <w:t>infractions</w:t>
            </w:r>
            <w:r w:rsidRPr="00E36B23">
              <w:t xml:space="preserve"> terroristes visées dans la </w:t>
            </w:r>
            <w:r w:rsidRPr="00E36B23">
              <w:rPr>
                <w:b/>
                <w:i/>
              </w:rPr>
              <w:t>décision-cadre</w:t>
            </w:r>
            <w:r w:rsidRPr="00E36B23">
              <w:t> 2002/475/JAI du Conseil</w:t>
            </w:r>
            <w:r w:rsidRPr="00E36B23">
              <w:rPr>
                <w:rStyle w:val="Sup"/>
              </w:rPr>
              <w:t>29</w:t>
            </w:r>
            <w:r w:rsidRPr="00E36B23">
              <w:t xml:space="preserve"> ou d</w:t>
            </w:r>
            <w:r>
              <w:t>’</w:t>
            </w:r>
            <w:r w:rsidRPr="00E36B23">
              <w:t>autres infractions pénales graves visées dans la décision-cadre 2002/584/JAI</w:t>
            </w:r>
            <w:r w:rsidRPr="00E36B23">
              <w:t xml:space="preserve"> du Conseil , ou aux fins des enquêtes en la matière</w:t>
            </w:r>
            <w:r w:rsidRPr="00E36B23">
              <w:rPr>
                <w:rStyle w:val="SupBoldItalic"/>
              </w:rPr>
              <w:t>30</w:t>
            </w:r>
            <w:r w:rsidRPr="00E36B23">
              <w:rPr>
                <w:b/>
                <w:i/>
              </w:rPr>
              <w:t xml:space="preserve"> </w:t>
            </w:r>
            <w:r w:rsidRPr="00E36B23">
              <w:t>.</w:t>
            </w:r>
            <w:r w:rsidRPr="00E36B23">
              <w:rPr>
                <w:b/>
                <w:i/>
              </w:rPr>
              <w:t xml:space="preserve"> </w:t>
            </w:r>
            <w:r w:rsidRPr="00E36B23">
              <w:t>Par conséquent, les autorités désignées des États membres et de l</w:t>
            </w:r>
            <w:r>
              <w:t>’</w:t>
            </w:r>
            <w:r w:rsidRPr="00E36B23">
              <w:t>Office européen de police (Europol) devraient avoir accès aux données d</w:t>
            </w:r>
            <w:r>
              <w:t>’</w:t>
            </w:r>
            <w:r w:rsidRPr="00E36B23">
              <w:t>Eurodac à des fins de comparaison sous réserve des conditions</w:t>
            </w:r>
            <w:r w:rsidRPr="00E36B23">
              <w:t xml:space="preserve"> énoncées dans le présent règlement.</w:t>
            </w:r>
          </w:p>
        </w:tc>
        <w:tc>
          <w:tcPr>
            <w:tcW w:w="4876" w:type="dxa"/>
          </w:tcPr>
          <w:p w:rsidR="00DB4ABF" w:rsidRPr="00E36B23" w:rsidRDefault="000918F4">
            <w:pPr>
              <w:pStyle w:val="Normal6"/>
            </w:pPr>
            <w:r w:rsidRPr="00E36B23">
              <w:t>(15)</w:t>
            </w:r>
            <w:r w:rsidRPr="00E36B23">
              <w:tab/>
              <w:t>En matière de lutte contre les infractions terroristes et les autres infractions pénales graves, il est essentiel que les autorités répressives disposent des informations les plus complètes et les plus récentes pou</w:t>
            </w:r>
            <w:r w:rsidRPr="00E36B23">
              <w:t xml:space="preserve">r pouvoir exécuter leurs tâches. Les informations contenues dans Eurodac sont nécessaires aux fins de la prévention ou de la détection </w:t>
            </w:r>
            <w:r w:rsidRPr="00E36B23">
              <w:rPr>
                <w:b/>
                <w:i/>
              </w:rPr>
              <w:t>des infractions</w:t>
            </w:r>
            <w:r w:rsidRPr="00E36B23">
              <w:t xml:space="preserve"> terroristes visées dans la </w:t>
            </w:r>
            <w:r w:rsidRPr="00E36B23">
              <w:rPr>
                <w:b/>
                <w:i/>
              </w:rPr>
              <w:t xml:space="preserve">directive (UE) 2017/... du Parlement européen et du Conseil [relative à la </w:t>
            </w:r>
            <w:r w:rsidRPr="00E36B23">
              <w:rPr>
                <w:b/>
                <w:i/>
              </w:rPr>
              <w:t>lutte contre le terrorisme, remplaçant la décision-cadre</w:t>
            </w:r>
            <w:r w:rsidRPr="00E36B23">
              <w:t xml:space="preserve"> 2002/475/JAI du Conseil</w:t>
            </w:r>
            <w:r w:rsidRPr="00E36B23">
              <w:rPr>
                <w:b/>
                <w:i/>
              </w:rPr>
              <w:t xml:space="preserve"> relative à la lutte contre le terrorisme et modifiant la décision 2005/671/JAI du Conseil] et</w:t>
            </w:r>
            <w:r w:rsidRPr="00E36B23">
              <w:t xml:space="preserve"> ou d</w:t>
            </w:r>
            <w:r>
              <w:t>’</w:t>
            </w:r>
            <w:r w:rsidRPr="00E36B23">
              <w:t>autres infractions pénales graves visées dans la décision-cadre 2002/584/JAI</w:t>
            </w:r>
            <w:r w:rsidRPr="00E36B23">
              <w:t xml:space="preserve"> du Conseil , ou aux fins des enquêtes </w:t>
            </w:r>
            <w:r w:rsidRPr="00E36B23">
              <w:rPr>
                <w:b/>
                <w:i/>
              </w:rPr>
              <w:t xml:space="preserve">et des poursuites </w:t>
            </w:r>
            <w:r w:rsidRPr="00E36B23">
              <w:t>en la matière.</w:t>
            </w:r>
            <w:r w:rsidRPr="00E36B23">
              <w:rPr>
                <w:b/>
                <w:i/>
              </w:rPr>
              <w:t xml:space="preserve"> </w:t>
            </w:r>
            <w:r w:rsidRPr="00E36B23">
              <w:t>Par conséquent, les autorités désignées des États membres et de l</w:t>
            </w:r>
            <w:r>
              <w:t>’</w:t>
            </w:r>
            <w:r w:rsidRPr="00E36B23">
              <w:t>Office européen de police (Europol) devraient avoir accès aux données d</w:t>
            </w:r>
            <w:r>
              <w:t>’</w:t>
            </w:r>
            <w:r w:rsidRPr="00E36B23">
              <w:t>Eurodac à des fins de comparaison sous réserve</w:t>
            </w:r>
            <w:r w:rsidRPr="00E36B23">
              <w:t xml:space="preserve"> des conditions énoncées dans le présent règlement.</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rStyle w:val="Sup"/>
              </w:rPr>
              <w:t>29</w:t>
            </w:r>
            <w:r w:rsidRPr="00E36B23">
              <w:t xml:space="preserve"> </w:t>
            </w:r>
            <w:r w:rsidRPr="00E36B23">
              <w:rPr>
                <w:b/>
                <w:i/>
              </w:rPr>
              <w:t xml:space="preserve">Décision-cadre 2002/475/JAI du Conseil du 13 juin 2002 relative à la lutte contre le terrorisme (JO L 164 du </w:t>
            </w:r>
            <w:r w:rsidRPr="00E36B23">
              <w:rPr>
                <w:b/>
                <w:i/>
              </w:rPr>
              <w:lastRenderedPageBreak/>
              <w:t>22.6.2002, p. 3).</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rStyle w:val="SupBoldItalic"/>
              </w:rPr>
              <w:t>30</w:t>
            </w:r>
            <w:r w:rsidRPr="00E36B23">
              <w:t xml:space="preserve"> </w:t>
            </w:r>
            <w:r w:rsidRPr="00E36B23">
              <w:rPr>
                <w:b/>
                <w:i/>
              </w:rPr>
              <w:t>Décision-cadre 2002/584/JAI du Conseil du 13 jui</w:t>
            </w:r>
            <w:r w:rsidRPr="00E36B23">
              <w:rPr>
                <w:b/>
                <w:i/>
              </w:rPr>
              <w:t>n 2002 relative au mandat d</w:t>
            </w:r>
            <w:r>
              <w:rPr>
                <w:b/>
                <w:i/>
              </w:rPr>
              <w:t>’</w:t>
            </w:r>
            <w:r w:rsidRPr="00E36B23">
              <w:rPr>
                <w:b/>
                <w:i/>
              </w:rPr>
              <w:t>arrêt européen et aux procédures de remise entre États membres (JO L 190 du 18.7.2002, p. 1).</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Les dispositions de la décision-cadre 2002/475/JAI ont été inté</w:t>
      </w:r>
      <w:r w:rsidRPr="00E36B23">
        <w:rPr>
          <w:lang w:val="fr-FR"/>
        </w:rPr>
        <w:t>grées dans la nouvelle directive sur la lutte contre le terrorisme, votée au Parlement européen le 16 février 2017.</w:t>
      </w:r>
    </w:p>
    <w:p w:rsidR="00DB4ABF" w:rsidRPr="00E36B23" w:rsidRDefault="000918F4">
      <w:r w:rsidRPr="00E36B23">
        <w:rPr>
          <w:rStyle w:val="HideTWBExt"/>
        </w:rPr>
        <w:t>&lt;/Amend&gt;</w:t>
      </w:r>
    </w:p>
    <w:p w:rsidR="00DB4ABF" w:rsidRPr="000918F4" w:rsidRDefault="000918F4">
      <w:pPr>
        <w:pStyle w:val="AMNumberTabs"/>
        <w:rPr>
          <w:lang w:val="de-DE"/>
        </w:rPr>
      </w:pPr>
      <w:r w:rsidRPr="000918F4">
        <w:rPr>
          <w:rStyle w:val="HideTWBExt"/>
          <w:lang w:val="de-DE"/>
        </w:rPr>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99</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Sophia in ‘</w:t>
      </w:r>
      <w:r w:rsidRPr="000918F4">
        <w:rPr>
          <w:lang w:val="de-DE"/>
        </w:rPr>
        <w:t>t Veld</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&lt;DocAmend&gt;</w:t>
      </w:r>
      <w:r w:rsidRPr="00E36B23">
        <w:t xml:space="preserve">Proposition </w:t>
      </w:r>
      <w:r w:rsidRPr="00E36B23">
        <w:t>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19</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(19)</w:t>
            </w:r>
            <w:r w:rsidRPr="00E36B23">
              <w:tab/>
              <w:t>Les demandes d</w:t>
            </w:r>
            <w:r>
              <w:t>’</w:t>
            </w:r>
            <w:r w:rsidRPr="00E36B23">
              <w:t>Europol de comparaison avec les données d</w:t>
            </w:r>
            <w:r>
              <w:t>’</w:t>
            </w:r>
            <w:r w:rsidRPr="00E36B23">
              <w:t xml:space="preserve">Eurodac ne devraient être autorisées que dans des cas spécifiques et selon des conditions </w:t>
            </w:r>
            <w:r w:rsidRPr="00E36B23">
              <w:t>strictes.</w:t>
            </w:r>
          </w:p>
        </w:tc>
        <w:tc>
          <w:tcPr>
            <w:tcW w:w="4876" w:type="dxa"/>
          </w:tcPr>
          <w:p w:rsidR="00DB4ABF" w:rsidRPr="00E36B23" w:rsidRDefault="000918F4">
            <w:pPr>
              <w:pStyle w:val="Normal6"/>
            </w:pPr>
            <w:r w:rsidRPr="00E36B23">
              <w:t>(19)</w:t>
            </w:r>
            <w:r w:rsidRPr="00E36B23">
              <w:tab/>
              <w:t>Les demandes d</w:t>
            </w:r>
            <w:r>
              <w:t>’</w:t>
            </w:r>
            <w:r w:rsidRPr="00E36B23">
              <w:t>Europol de comparaison avec les données d</w:t>
            </w:r>
            <w:r>
              <w:t>’</w:t>
            </w:r>
            <w:r w:rsidRPr="00E36B23">
              <w:t>Eurodac ne devraient être autorisées que dans des cas spécifiques et selon des conditions strictes</w:t>
            </w:r>
            <w:r w:rsidRPr="00E36B23">
              <w:rPr>
                <w:b/>
                <w:i/>
              </w:rPr>
              <w:t>, conformément aux principes de nécessité et de proportionalité inscrits à l</w:t>
            </w:r>
            <w:r>
              <w:rPr>
                <w:b/>
                <w:i/>
              </w:rPr>
              <w:t>’</w:t>
            </w:r>
            <w:r w:rsidRPr="00E36B23">
              <w:rPr>
                <w:b/>
                <w:i/>
              </w:rPr>
              <w:t>article 5</w:t>
            </w:r>
            <w:r w:rsidRPr="00E36B23">
              <w:rPr>
                <w:b/>
                <w:i/>
              </w:rPr>
              <w:t>2, paragraphe 1, de la charte des droits fondamentaux de l</w:t>
            </w:r>
            <w:r>
              <w:rPr>
                <w:b/>
                <w:i/>
              </w:rPr>
              <w:t>’</w:t>
            </w:r>
            <w:r w:rsidRPr="00E36B23">
              <w:rPr>
                <w:b/>
                <w:i/>
              </w:rPr>
              <w:t>Union européenne et à leur interprétation par la jurisprudence de la Cour de justice de l</w:t>
            </w:r>
            <w:r>
              <w:rPr>
                <w:b/>
                <w:i/>
              </w:rPr>
              <w:t>’</w:t>
            </w:r>
            <w:r w:rsidRPr="00E36B23">
              <w:rPr>
                <w:b/>
                <w:i/>
              </w:rPr>
              <w:t>Union européenne</w:t>
            </w:r>
            <w:r w:rsidRPr="00E36B23">
              <w:rPr>
                <w:rStyle w:val="SupBoldItalic"/>
              </w:rPr>
              <w:t>1 bis</w:t>
            </w:r>
            <w:r w:rsidRPr="00E36B23">
              <w: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1 bis</w:t>
            </w:r>
            <w:r w:rsidRPr="00E36B23">
              <w:t xml:space="preserve"> </w:t>
            </w:r>
            <w:r w:rsidRPr="00E36B23">
              <w:rPr>
                <w:b/>
                <w:i/>
              </w:rPr>
              <w:t xml:space="preserve">CJUE, affaires jointes C-293/12 et C-594/12 Digital </w:t>
            </w:r>
            <w:r w:rsidRPr="00E36B23">
              <w:rPr>
                <w:b/>
                <w:i/>
              </w:rPr>
              <w:t>Rights Ireland et Seitlinger et autres, arrêt de la Cour (grande chambre) du 8 avril 2014. CJUE, affaires jointes Tele2 Sverige AB contre Post- och telestyrelsen et Secretary of State for the Home Department contre Tom Watson et autres, arrêt de la Cour (g</w:t>
            </w:r>
            <w:r w:rsidRPr="00E36B23">
              <w:rPr>
                <w:b/>
                <w:i/>
              </w:rPr>
              <w:t>rande chambre) du 21 décembre 2016.</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Conformément à l</w:t>
      </w:r>
      <w:r>
        <w:rPr>
          <w:lang w:val="fr-FR"/>
        </w:rPr>
        <w:t>’</w:t>
      </w:r>
      <w:r w:rsidRPr="00E36B23">
        <w:rPr>
          <w:lang w:val="fr-FR"/>
        </w:rPr>
        <w:t>article 104 du règlement du Parlement, cet amendement est nécessaire en raison de sa connexité avec d</w:t>
      </w:r>
      <w:r>
        <w:rPr>
          <w:lang w:val="fr-FR"/>
        </w:rPr>
        <w:t>’</w:t>
      </w:r>
      <w:r w:rsidRPr="00E36B23">
        <w:rPr>
          <w:lang w:val="fr-FR"/>
        </w:rPr>
        <w:t>autres amendements recevables l</w:t>
      </w:r>
      <w:r w:rsidRPr="00E36B23">
        <w:rPr>
          <w:lang w:val="fr-FR"/>
        </w:rPr>
        <w:t>iés aux finalités d</w:t>
      </w:r>
      <w:r>
        <w:rPr>
          <w:lang w:val="fr-FR"/>
        </w:rPr>
        <w:t>’</w:t>
      </w:r>
      <w:r w:rsidRPr="00E36B23">
        <w:rPr>
          <w:lang w:val="fr-FR"/>
        </w:rPr>
        <w:t>Eurodac (article 1er), et parce qu</w:t>
      </w:r>
      <w:r>
        <w:rPr>
          <w:lang w:val="fr-FR"/>
        </w:rPr>
        <w:t>’</w:t>
      </w:r>
      <w:r w:rsidRPr="00E36B23">
        <w:rPr>
          <w:lang w:val="fr-FR"/>
        </w:rPr>
        <w:t>il introduit des références au respect des principes de nécessité et de proportionnalité énoncés à l</w:t>
      </w:r>
      <w:r>
        <w:rPr>
          <w:lang w:val="fr-FR"/>
        </w:rPr>
        <w:t>’</w:t>
      </w:r>
      <w:r w:rsidRPr="00E36B23">
        <w:rPr>
          <w:lang w:val="fr-FR"/>
        </w:rPr>
        <w:t>article 52, paragraphe 1, de la charte et au respect de la jurisprudence pertinente de la Cour de ju</w:t>
      </w:r>
      <w:r w:rsidRPr="00E36B23">
        <w:rPr>
          <w:lang w:val="fr-FR"/>
        </w:rPr>
        <w:t>stice de l</w:t>
      </w:r>
      <w:r>
        <w:rPr>
          <w:lang w:val="fr-FR"/>
        </w:rPr>
        <w:t>’</w:t>
      </w:r>
      <w:r w:rsidRPr="00E36B23">
        <w:rPr>
          <w:lang w:val="fr-FR"/>
        </w:rPr>
        <w:t>Union européenne.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Considérant 20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(20)</w:t>
            </w:r>
            <w:r w:rsidRPr="00E36B23">
              <w:tab/>
              <w:t>Eurodac ayant été créé pour faciliter l</w:t>
            </w:r>
            <w:r>
              <w:t>’</w:t>
            </w:r>
            <w:r w:rsidRPr="00E36B23">
              <w:t>application de la convention de Dublin, l</w:t>
            </w:r>
            <w:r>
              <w:t>’</w:t>
            </w:r>
            <w:r w:rsidRPr="00E36B23">
              <w:t xml:space="preserve">accès à Eurodac aux fins de la prévention ou de la détection des infractions terroristes </w:t>
            </w:r>
            <w:r w:rsidRPr="00E36B23">
              <w:t>ou d</w:t>
            </w:r>
            <w:r>
              <w:t>’</w:t>
            </w:r>
            <w:r w:rsidRPr="00E36B23">
              <w:t>autres infractions pénales graves, et des enquêtes en la matière constitue un changement de la finalité initiale d</w:t>
            </w:r>
            <w:r>
              <w:t>’</w:t>
            </w:r>
            <w:r w:rsidRPr="00E36B23">
              <w:t>Eurodac, qui constitue une ingérence dans l</w:t>
            </w:r>
            <w:r>
              <w:t>’</w:t>
            </w:r>
            <w:r w:rsidRPr="00E36B23">
              <w:t>exercice du droit fondamental au respect de la vie privée des personnes dont les données à c</w:t>
            </w:r>
            <w:r w:rsidRPr="00E36B23">
              <w:t>aractère personnel sont traitées dans Eurodac.</w:t>
            </w:r>
            <w:r w:rsidRPr="00E36B23">
              <w:rPr>
                <w:b/>
                <w:i/>
              </w:rPr>
              <w:t xml:space="preserve">  </w:t>
            </w:r>
            <w:r w:rsidRPr="00E36B23">
              <w:t>Conformément aux exigences de l</w:t>
            </w:r>
            <w:r>
              <w:t>’</w:t>
            </w:r>
            <w:r w:rsidRPr="00E36B23">
              <w:t>article 52, paragraphe 1, de la charte des droits fondamentaux de l</w:t>
            </w:r>
            <w:r>
              <w:t>’</w:t>
            </w:r>
            <w:r w:rsidRPr="00E36B23">
              <w:t>Union européenne,</w:t>
            </w:r>
            <w:r w:rsidRPr="00E36B23">
              <w:rPr>
                <w:b/>
                <w:i/>
              </w:rPr>
              <w:t xml:space="preserve">  </w:t>
            </w:r>
            <w:r w:rsidRPr="00E36B23">
              <w:t>toute ingérence de ce type doit être conforme à la loi, qui doit être formulée avec une p</w:t>
            </w:r>
            <w:r w:rsidRPr="00E36B23">
              <w:t>récision suffisante pour permettre à toute personne d</w:t>
            </w:r>
            <w:r>
              <w:t>’</w:t>
            </w:r>
            <w:r w:rsidRPr="00E36B23">
              <w:t>adapter son comportement et doit protéger les personnes contre tout traitement arbitraire et indiquer de façon suffisamment explicite le pouvoir d</w:t>
            </w:r>
            <w:r>
              <w:t>’</w:t>
            </w:r>
            <w:r w:rsidRPr="00E36B23">
              <w:t>appréciation conféré aux autorités compétentes et la ma</w:t>
            </w:r>
            <w:r w:rsidRPr="00E36B23">
              <w:t>nière dont ce pouvoir doit s</w:t>
            </w:r>
            <w:r>
              <w:t>’</w:t>
            </w:r>
            <w:r w:rsidRPr="00E36B23">
              <w:t>exercer. Toute ingérence doit être nécessaire</w:t>
            </w:r>
            <w:r w:rsidRPr="00E36B23">
              <w:rPr>
                <w:b/>
                <w:i/>
              </w:rPr>
              <w:t xml:space="preserve">  pour remplir effectivement  un  objectif d</w:t>
            </w:r>
            <w:r>
              <w:rPr>
                <w:b/>
                <w:i/>
              </w:rPr>
              <w:t>’</w:t>
            </w:r>
            <w:r w:rsidRPr="00E36B23">
              <w:rPr>
                <w:b/>
                <w:i/>
              </w:rPr>
              <w:t xml:space="preserve">  </w:t>
            </w:r>
            <w:r w:rsidRPr="00E36B23">
              <w:t>intérêt</w:t>
            </w:r>
            <w:r w:rsidRPr="00E36B23">
              <w:rPr>
                <w:b/>
                <w:i/>
              </w:rPr>
              <w:t xml:space="preserve"> </w:t>
            </w:r>
            <w:r w:rsidRPr="00E36B23">
              <w:rPr>
                <w:b/>
                <w:i/>
              </w:rPr>
              <w:lastRenderedPageBreak/>
              <w:t xml:space="preserve"> général  </w:t>
            </w:r>
            <w:r w:rsidRPr="00E36B23">
              <w:t>et doit revêtir un caractère proportionné par rapport à l</w:t>
            </w:r>
            <w:r>
              <w:t>’</w:t>
            </w:r>
            <w:r w:rsidRPr="00E36B23">
              <w:t>objectif légitime qu</w:t>
            </w:r>
            <w:r>
              <w:t>’</w:t>
            </w:r>
            <w:r w:rsidRPr="00E36B23">
              <w:t>elle vise à atteindre.</w:t>
            </w:r>
          </w:p>
        </w:tc>
        <w:tc>
          <w:tcPr>
            <w:tcW w:w="4876" w:type="dxa"/>
          </w:tcPr>
          <w:p w:rsidR="00DB4ABF" w:rsidRPr="00E36B23" w:rsidRDefault="000918F4">
            <w:pPr>
              <w:pStyle w:val="Normal6"/>
            </w:pPr>
            <w:r w:rsidRPr="00E36B23">
              <w:lastRenderedPageBreak/>
              <w:t>(20)</w:t>
            </w:r>
            <w:r w:rsidRPr="00E36B23">
              <w:tab/>
              <w:t>Eurodac ay</w:t>
            </w:r>
            <w:r w:rsidRPr="00E36B23">
              <w:t>ant été créé pour faciliter l</w:t>
            </w:r>
            <w:r>
              <w:t>’</w:t>
            </w:r>
            <w:r w:rsidRPr="00E36B23">
              <w:t>application de la convention de Dublin, l</w:t>
            </w:r>
            <w:r>
              <w:t>’</w:t>
            </w:r>
            <w:r w:rsidRPr="00E36B23">
              <w:t>accès à Eurodac aux fins de la prévention ou de la détection des infractions terroristes ou d</w:t>
            </w:r>
            <w:r>
              <w:t>’</w:t>
            </w:r>
            <w:r w:rsidRPr="00E36B23">
              <w:t>autres infractions pénales graves, et des enquêtes en la matière constitue un changement d</w:t>
            </w:r>
            <w:r w:rsidRPr="00E36B23">
              <w:t>e la finalité initiale d</w:t>
            </w:r>
            <w:r>
              <w:t>’</w:t>
            </w:r>
            <w:r w:rsidRPr="00E36B23">
              <w:t>Eurodac, qui constitue une ingérence dans l</w:t>
            </w:r>
            <w:r>
              <w:t>’</w:t>
            </w:r>
            <w:r w:rsidRPr="00E36B23">
              <w:t>exercice du droit fondamental au respect de la vie privée des personnes dont les données à caractère personnel sont traitées dans Eurodac. Conformément aux exigences de l</w:t>
            </w:r>
            <w:r>
              <w:t>’</w:t>
            </w:r>
            <w:r w:rsidRPr="00E36B23">
              <w:t>article 52, para</w:t>
            </w:r>
            <w:r w:rsidRPr="00E36B23">
              <w:t>graphe 1, de la charte des droits fondamentaux de l</w:t>
            </w:r>
            <w:r>
              <w:t>’</w:t>
            </w:r>
            <w:r w:rsidRPr="00E36B23">
              <w:t>Union européenne,</w:t>
            </w:r>
            <w:r w:rsidRPr="00E36B23">
              <w:rPr>
                <w:b/>
                <w:i/>
              </w:rPr>
              <w:t xml:space="preserve"> </w:t>
            </w:r>
            <w:r w:rsidRPr="00E36B23">
              <w:t>toute ingérence de ce type doit être conforme à la loi, qui doit être formulée avec une précision suffisante pour permettre à toute personne d</w:t>
            </w:r>
            <w:r>
              <w:t>’</w:t>
            </w:r>
            <w:r w:rsidRPr="00E36B23">
              <w:t>adapter son comportement et doit protéger l</w:t>
            </w:r>
            <w:r w:rsidRPr="00E36B23">
              <w:t>es personnes contre tout traitement arbitraire et indiquer de façon suffisamment explicite le pouvoir d</w:t>
            </w:r>
            <w:r>
              <w:t>’</w:t>
            </w:r>
            <w:r w:rsidRPr="00E36B23">
              <w:t>appréciation conféré aux autorités compétentes et la manière dont ce pouvoir doit s</w:t>
            </w:r>
            <w:r>
              <w:t>’</w:t>
            </w:r>
            <w:r w:rsidRPr="00E36B23">
              <w:t>exercer. Toute ingérence doit être nécessaire</w:t>
            </w:r>
            <w:r w:rsidRPr="00E36B23">
              <w:rPr>
                <w:b/>
                <w:i/>
              </w:rPr>
              <w:t xml:space="preserve"> dans une société démoc</w:t>
            </w:r>
            <w:r w:rsidRPr="00E36B23">
              <w:rPr>
                <w:b/>
                <w:i/>
              </w:rPr>
              <w:t xml:space="preserve">ratique pour protéger un </w:t>
            </w:r>
            <w:r w:rsidRPr="00E36B23">
              <w:t>intérêt</w:t>
            </w:r>
            <w:r w:rsidRPr="00E36B23">
              <w:rPr>
                <w:b/>
                <w:i/>
              </w:rPr>
              <w:t xml:space="preserve"> </w:t>
            </w:r>
            <w:r w:rsidRPr="00E36B23">
              <w:rPr>
                <w:b/>
                <w:i/>
              </w:rPr>
              <w:lastRenderedPageBreak/>
              <w:t xml:space="preserve">légitime et proportionné </w:t>
            </w:r>
            <w:r w:rsidRPr="00E36B23">
              <w:t>et doit revêtir un caractère proportionné par rapport à l</w:t>
            </w:r>
            <w:r>
              <w:t>’</w:t>
            </w:r>
            <w:r w:rsidRPr="00E36B23">
              <w:t>objectif légitime qu</w:t>
            </w:r>
            <w:r>
              <w:t>’</w:t>
            </w:r>
            <w:r w:rsidRPr="00E36B23">
              <w:t>elle vise à atteindre.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La Commission a supprimé d</w:t>
      </w:r>
      <w:r w:rsidRPr="00E36B23">
        <w:rPr>
          <w:lang w:val="fr-FR"/>
        </w:rPr>
        <w:t>e sa proposition la formulation standard de l</w:t>
      </w:r>
      <w:r>
        <w:rPr>
          <w:lang w:val="fr-FR"/>
        </w:rPr>
        <w:t>’</w:t>
      </w:r>
      <w:r w:rsidRPr="00E36B23">
        <w:rPr>
          <w:lang w:val="fr-FR"/>
        </w:rPr>
        <w:t>article 8 de la charte des droits fondamentaux de l</w:t>
      </w:r>
      <w:r>
        <w:rPr>
          <w:lang w:val="fr-FR"/>
        </w:rPr>
        <w:t>’</w:t>
      </w:r>
      <w:r w:rsidRPr="00E36B23">
        <w:rPr>
          <w:lang w:val="fr-FR"/>
        </w:rPr>
        <w:t>Union européenne. Cet amendement rétablit la formulation telle qu</w:t>
      </w:r>
      <w:r>
        <w:rPr>
          <w:lang w:val="fr-FR"/>
        </w:rPr>
        <w:t>’</w:t>
      </w:r>
      <w:r w:rsidRPr="00E36B23">
        <w:rPr>
          <w:lang w:val="fr-FR"/>
        </w:rPr>
        <w:t>elle figure dans la charte précitée et telle qu</w:t>
      </w:r>
      <w:r>
        <w:rPr>
          <w:lang w:val="fr-FR"/>
        </w:rPr>
        <w:t>’</w:t>
      </w:r>
      <w:r w:rsidRPr="00E36B23">
        <w:rPr>
          <w:lang w:val="fr-FR"/>
        </w:rPr>
        <w:t>elle est interprétée par la jurisprudence de</w:t>
      </w:r>
      <w:r w:rsidRPr="00E36B23">
        <w:rPr>
          <w:lang w:val="fr-FR"/>
        </w:rPr>
        <w:t xml:space="preserve"> la Cour.</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Jeroen Lenaers, Rachida Dati, Brice Hortefeux, Mariya Gabriel, Artis Pabriks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w:t>
      </w:r>
      <w:r w:rsidRPr="00E36B23">
        <w:t>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(20)</w:t>
            </w:r>
            <w:r w:rsidRPr="00E36B23">
              <w:tab/>
            </w:r>
            <w:r w:rsidRPr="00E36B23">
              <w:t>Eurodac ayant été créé pour faciliter l</w:t>
            </w:r>
            <w:r>
              <w:t>’</w:t>
            </w:r>
            <w:r w:rsidRPr="00E36B23">
              <w:t>application de la convention de Dublin, l</w:t>
            </w:r>
            <w:r>
              <w:t>’</w:t>
            </w:r>
            <w:r w:rsidRPr="00E36B23">
              <w:t>accès à Eurodac aux fins de la prévention ou de la détection des infractions terroristes ou d</w:t>
            </w:r>
            <w:r>
              <w:t>’</w:t>
            </w:r>
            <w:r w:rsidRPr="00E36B23">
              <w:t xml:space="preserve">autres infractions pénales graves, </w:t>
            </w:r>
            <w:r w:rsidRPr="00E36B23">
              <w:rPr>
                <w:b/>
                <w:i/>
              </w:rPr>
              <w:t>et</w:t>
            </w:r>
            <w:r w:rsidRPr="00E36B23">
              <w:t xml:space="preserve"> des enquêtes en la matière</w:t>
            </w:r>
            <w:r w:rsidRPr="00E36B23">
              <w:rPr>
                <w:b/>
                <w:i/>
              </w:rPr>
              <w:t xml:space="preserve"> constitue un changement</w:t>
            </w:r>
            <w:r w:rsidRPr="00E36B23">
              <w:t xml:space="preserve"> de la </w:t>
            </w:r>
            <w:r w:rsidRPr="00E36B23">
              <w:rPr>
                <w:b/>
                <w:i/>
              </w:rPr>
              <w:t>finalité initiale d</w:t>
            </w:r>
            <w:r>
              <w:rPr>
                <w:b/>
                <w:i/>
              </w:rPr>
              <w:t>’</w:t>
            </w:r>
            <w:r w:rsidRPr="00E36B23">
              <w:rPr>
                <w:b/>
                <w:i/>
              </w:rPr>
              <w:t>Eurodac, qui constitue une</w:t>
            </w:r>
            <w:r w:rsidRPr="00E36B23">
              <w:t xml:space="preserve"> ingérence dans </w:t>
            </w:r>
            <w:r w:rsidRPr="00E36B23">
              <w:rPr>
                <w:b/>
                <w:i/>
              </w:rPr>
              <w:t>l</w:t>
            </w:r>
            <w:r>
              <w:rPr>
                <w:b/>
                <w:i/>
              </w:rPr>
              <w:t>’</w:t>
            </w:r>
            <w:r w:rsidRPr="00E36B23">
              <w:rPr>
                <w:b/>
                <w:i/>
              </w:rPr>
              <w:t>exercice du</w:t>
            </w:r>
            <w:r w:rsidRPr="00E36B23">
              <w:t xml:space="preserve"> droit fondamental au respect de la vie privée des personnes dont les données à caractère personnel sont traitées dans Eurodac</w:t>
            </w:r>
            <w:r w:rsidRPr="00E36B23">
              <w:rPr>
                <w:b/>
                <w:i/>
              </w:rPr>
              <w:t>.  Conformément aux exig</w:t>
            </w:r>
            <w:r w:rsidRPr="00E36B23">
              <w:rPr>
                <w:b/>
                <w:i/>
              </w:rPr>
              <w:t>ences de l</w:t>
            </w:r>
            <w:r>
              <w:rPr>
                <w:b/>
                <w:i/>
              </w:rPr>
              <w:t>’</w:t>
            </w:r>
            <w:r w:rsidRPr="00E36B23">
              <w:rPr>
                <w:b/>
                <w:i/>
              </w:rPr>
              <w:t>article 52, paragraphe 1, de la charte des droits fondamentaux de l</w:t>
            </w:r>
            <w:r>
              <w:rPr>
                <w:b/>
                <w:i/>
              </w:rPr>
              <w:t>’</w:t>
            </w:r>
            <w:r w:rsidRPr="00E36B23">
              <w:rPr>
                <w:b/>
                <w:i/>
              </w:rPr>
              <w:t>Union européenne,  toute ingérence de ce type</w:t>
            </w:r>
            <w:r w:rsidRPr="00E36B23">
              <w:t xml:space="preserve"> doit être conforme à la loi, qui doit être formulée avec une précision suffisante pour permettre à toute personne d</w:t>
            </w:r>
            <w:r>
              <w:t>’</w:t>
            </w:r>
            <w:r w:rsidRPr="00E36B23">
              <w:t>adapter son com</w:t>
            </w:r>
            <w:r w:rsidRPr="00E36B23">
              <w:t>portement et doit protéger les personnes contre tout traitement arbitraire et indiquer de façon suffisamment explicite le pouvoir d</w:t>
            </w:r>
            <w:r>
              <w:t>’</w:t>
            </w:r>
            <w:r w:rsidRPr="00E36B23">
              <w:t xml:space="preserve">appréciation conféré aux autorités compétentes et la manière dont ce </w:t>
            </w:r>
            <w:r w:rsidRPr="00E36B23">
              <w:lastRenderedPageBreak/>
              <w:t>pouvoir doit s</w:t>
            </w:r>
            <w:r>
              <w:t>’</w:t>
            </w:r>
            <w:r w:rsidRPr="00E36B23">
              <w:t>exercer. Toute ingérence doit être néces</w:t>
            </w:r>
            <w:r w:rsidRPr="00E36B23">
              <w:t>saire</w:t>
            </w:r>
            <w:r w:rsidRPr="00E36B23">
              <w:rPr>
                <w:b/>
                <w:i/>
              </w:rPr>
              <w:t xml:space="preserve">  </w:t>
            </w:r>
            <w:r w:rsidRPr="00E36B23">
              <w:t>pour remplir effectivement</w:t>
            </w:r>
            <w:r w:rsidRPr="00E36B23">
              <w:rPr>
                <w:b/>
                <w:i/>
              </w:rPr>
              <w:t>  un  </w:t>
            </w:r>
            <w:r w:rsidRPr="00E36B23">
              <w:t>objectif d</w:t>
            </w:r>
            <w:r>
              <w:t>’</w:t>
            </w:r>
            <w:r w:rsidRPr="00E36B23">
              <w:rPr>
                <w:b/>
                <w:i/>
              </w:rPr>
              <w:t xml:space="preserve">  </w:t>
            </w:r>
            <w:r w:rsidRPr="00E36B23">
              <w:t>intérêt</w:t>
            </w:r>
            <w:r w:rsidRPr="00E36B23">
              <w:rPr>
                <w:b/>
                <w:i/>
              </w:rPr>
              <w:t xml:space="preserve">  </w:t>
            </w:r>
            <w:r w:rsidRPr="00E36B23">
              <w:t>général</w:t>
            </w:r>
            <w:r w:rsidRPr="00E36B23">
              <w:rPr>
                <w:b/>
                <w:i/>
              </w:rPr>
              <w:t xml:space="preserve">  </w:t>
            </w:r>
            <w:r w:rsidRPr="00E36B23">
              <w:t>et doit revêtir un caractère proportionné par rapport à l</w:t>
            </w:r>
            <w:r>
              <w:t>’</w:t>
            </w:r>
            <w:r w:rsidRPr="00E36B23">
              <w:t>objectif légitime qu</w:t>
            </w:r>
            <w:r>
              <w:t>’</w:t>
            </w:r>
            <w:r w:rsidRPr="00E36B23">
              <w:t>elle vise à atteindre.</w:t>
            </w:r>
          </w:p>
        </w:tc>
        <w:tc>
          <w:tcPr>
            <w:tcW w:w="4876" w:type="dxa"/>
          </w:tcPr>
          <w:p w:rsidR="00DB4ABF" w:rsidRPr="00E36B23" w:rsidRDefault="000918F4">
            <w:pPr>
              <w:pStyle w:val="Normal6"/>
            </w:pPr>
            <w:r w:rsidRPr="00E36B23">
              <w:lastRenderedPageBreak/>
              <w:t>(20)</w:t>
            </w:r>
            <w:r w:rsidRPr="00E36B23">
              <w:tab/>
              <w:t>Eurodac ayant été créé pour faciliter l</w:t>
            </w:r>
            <w:r>
              <w:t>’</w:t>
            </w:r>
            <w:r w:rsidRPr="00E36B23">
              <w:t>application de la convention de Dublin,</w:t>
            </w:r>
            <w:r w:rsidRPr="00E36B23">
              <w:t xml:space="preserve"> l</w:t>
            </w:r>
            <w:r>
              <w:t>’</w:t>
            </w:r>
            <w:r w:rsidRPr="00E36B23">
              <w:t>accès à Eurodac aux fins de la prévention ou de la détection des infractions terroristes ou d</w:t>
            </w:r>
            <w:r>
              <w:t>’</w:t>
            </w:r>
            <w:r w:rsidRPr="00E36B23">
              <w:t xml:space="preserve">autres infractions pénales graves, </w:t>
            </w:r>
            <w:r w:rsidRPr="00E36B23">
              <w:rPr>
                <w:b/>
                <w:i/>
              </w:rPr>
              <w:t>ainsi que</w:t>
            </w:r>
            <w:r w:rsidRPr="00E36B23">
              <w:t xml:space="preserve"> des enquêtes </w:t>
            </w:r>
            <w:r w:rsidRPr="00E36B23">
              <w:rPr>
                <w:b/>
                <w:i/>
              </w:rPr>
              <w:t xml:space="preserve">et des poursuites </w:t>
            </w:r>
            <w:r w:rsidRPr="00E36B23">
              <w:t>en la matière</w:t>
            </w:r>
            <w:r w:rsidRPr="00E36B23">
              <w:rPr>
                <w:b/>
                <w:i/>
              </w:rPr>
              <w:t>, contribue au développement de l</w:t>
            </w:r>
            <w:r>
              <w:rPr>
                <w:b/>
                <w:i/>
              </w:rPr>
              <w:t>’</w:t>
            </w:r>
            <w:r w:rsidRPr="00E36B23">
              <w:rPr>
                <w:b/>
                <w:i/>
              </w:rPr>
              <w:t>objectif original d</w:t>
            </w:r>
            <w:r>
              <w:rPr>
                <w:b/>
                <w:i/>
              </w:rPr>
              <w:t>’</w:t>
            </w:r>
            <w:r w:rsidRPr="00E36B23">
              <w:rPr>
                <w:b/>
                <w:i/>
              </w:rPr>
              <w:t>Eurodac. Conform</w:t>
            </w:r>
            <w:r w:rsidRPr="00E36B23">
              <w:rPr>
                <w:b/>
                <w:i/>
              </w:rPr>
              <w:t>ément aux exigences de l</w:t>
            </w:r>
            <w:r>
              <w:rPr>
                <w:b/>
                <w:i/>
              </w:rPr>
              <w:t>’</w:t>
            </w:r>
            <w:r w:rsidRPr="00E36B23">
              <w:rPr>
                <w:b/>
                <w:i/>
              </w:rPr>
              <w:t>article 52, paragraphe 1,</w:t>
            </w:r>
            <w:r w:rsidRPr="00E36B23">
              <w:t xml:space="preserve"> de la </w:t>
            </w:r>
            <w:r w:rsidRPr="00E36B23">
              <w:rPr>
                <w:b/>
                <w:i/>
              </w:rPr>
              <w:t>charte des droits fondamentaux de l</w:t>
            </w:r>
            <w:r>
              <w:rPr>
                <w:b/>
                <w:i/>
              </w:rPr>
              <w:t>’</w:t>
            </w:r>
            <w:r w:rsidRPr="00E36B23">
              <w:rPr>
                <w:b/>
                <w:i/>
              </w:rPr>
              <w:t>Union européenne, toute</w:t>
            </w:r>
            <w:r w:rsidRPr="00E36B23">
              <w:t xml:space="preserve"> ingérence dans </w:t>
            </w:r>
            <w:r w:rsidRPr="00E36B23">
              <w:rPr>
                <w:b/>
                <w:i/>
              </w:rPr>
              <w:t>le</w:t>
            </w:r>
            <w:r w:rsidRPr="00E36B23">
              <w:t xml:space="preserve"> droit fondamental au respect de la vie privée des personnes dont les données à caractère personnel sont traitées dans Eur</w:t>
            </w:r>
            <w:r w:rsidRPr="00E36B23">
              <w:t>odac doit être conforme à la loi, qui doit être formulée avec une précision suffisante pour permettre à toute personne d</w:t>
            </w:r>
            <w:r>
              <w:t>’</w:t>
            </w:r>
            <w:r w:rsidRPr="00E36B23">
              <w:t>adapter son comportement et doit protéger les personnes contre tout traitement arbitraire et indiquer de façon suffisamment explicite l</w:t>
            </w:r>
            <w:r w:rsidRPr="00E36B23">
              <w:t>e pouvoir d</w:t>
            </w:r>
            <w:r>
              <w:t>’</w:t>
            </w:r>
            <w:r w:rsidRPr="00E36B23">
              <w:t xml:space="preserve">appréciation conféré aux autorités compétentes et la manière dont ce pouvoir </w:t>
            </w:r>
            <w:r w:rsidRPr="00E36B23">
              <w:lastRenderedPageBreak/>
              <w:t>doit s</w:t>
            </w:r>
            <w:r>
              <w:t>’</w:t>
            </w:r>
            <w:r w:rsidRPr="00E36B23">
              <w:t>exercer. Toute ingérence doit être nécessaire</w:t>
            </w:r>
            <w:r w:rsidRPr="00E36B23">
              <w:rPr>
                <w:b/>
                <w:i/>
              </w:rPr>
              <w:t xml:space="preserve"> </w:t>
            </w:r>
            <w:r w:rsidRPr="00E36B23">
              <w:t>pour remplir effectivement</w:t>
            </w:r>
            <w:r w:rsidRPr="00E36B23">
              <w:rPr>
                <w:b/>
                <w:i/>
              </w:rPr>
              <w:t xml:space="preserve"> un </w:t>
            </w:r>
            <w:r w:rsidRPr="00E36B23">
              <w:t>objectif d</w:t>
            </w:r>
            <w:r>
              <w:t>’</w:t>
            </w:r>
            <w:r w:rsidRPr="00E36B23">
              <w:rPr>
                <w:b/>
                <w:i/>
              </w:rPr>
              <w:t xml:space="preserve"> </w:t>
            </w:r>
            <w:r w:rsidRPr="00E36B23">
              <w:t>intérêt</w:t>
            </w:r>
            <w:r w:rsidRPr="00E36B23">
              <w:rPr>
                <w:b/>
                <w:i/>
              </w:rPr>
              <w:t xml:space="preserve"> </w:t>
            </w:r>
            <w:r w:rsidRPr="00E36B23">
              <w:t>général</w:t>
            </w:r>
            <w:r w:rsidRPr="00E36B23">
              <w:rPr>
                <w:b/>
                <w:i/>
              </w:rPr>
              <w:t xml:space="preserve"> </w:t>
            </w:r>
            <w:r w:rsidRPr="00E36B23">
              <w:t xml:space="preserve">et doit revêtir un caractère proportionné par rapport à </w:t>
            </w:r>
            <w:r w:rsidRPr="00E36B23">
              <w:t>l</w:t>
            </w:r>
            <w:r>
              <w:t>’</w:t>
            </w:r>
            <w:r w:rsidRPr="00E36B23">
              <w:t>objectif légitime qu</w:t>
            </w:r>
            <w:r>
              <w:t>’</w:t>
            </w:r>
            <w:r w:rsidRPr="00E36B23">
              <w:t>elle vise à atteindre.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lié à celui portant sur l</w:t>
      </w:r>
      <w:r>
        <w:rPr>
          <w:lang w:val="fr-FR"/>
        </w:rPr>
        <w:t>’</w:t>
      </w:r>
      <w:r w:rsidRPr="00E36B23">
        <w:rPr>
          <w:lang w:val="fr-FR"/>
        </w:rPr>
        <w:t>article 1, paragraphe 1, point c).</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102</w:t>
      </w:r>
      <w:r w:rsidRPr="00E36B23">
        <w:rPr>
          <w:rStyle w:val="HideTWBExt"/>
        </w:rPr>
        <w:t>&lt;/NumAm&gt;</w:t>
      </w:r>
    </w:p>
    <w:p w:rsidR="00DB4ABF" w:rsidRPr="00E36B23" w:rsidRDefault="000918F4">
      <w:pPr>
        <w:pStyle w:val="NormalBold"/>
      </w:pPr>
      <w:r w:rsidRPr="00E36B23">
        <w:rPr>
          <w:rStyle w:val="HideTWBExt"/>
        </w:rPr>
        <w:t>&lt;RepeatBlock</w:t>
      </w:r>
      <w:r w:rsidRPr="00E36B23">
        <w:rPr>
          <w:rStyle w:val="HideTWBExt"/>
        </w:rPr>
        <w:t>-By&gt;&lt;Members&gt;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(22)</w:t>
            </w:r>
            <w:r w:rsidRPr="00E36B23">
              <w:tab/>
              <w:t xml:space="preserve">Le présent règlement fixe également les conditions dans lesquelles </w:t>
            </w:r>
            <w:r w:rsidRPr="00E36B23">
              <w:t>les demandes de comparaison de données dactyloscopiques avec les données d</w:t>
            </w:r>
            <w:r>
              <w:t>’</w:t>
            </w:r>
            <w:r w:rsidRPr="00E36B23">
              <w:t>Eurodac aux fins de la prévention ou de la détection des infractions terroristes ou d</w:t>
            </w:r>
            <w:r>
              <w:t>’</w:t>
            </w:r>
            <w:r w:rsidRPr="00E36B23">
              <w:t>autres infractions pénales graves, ou des enquêtes en la matière devraient être autorisées, ain</w:t>
            </w:r>
            <w:r w:rsidRPr="00E36B23">
              <w:t xml:space="preserve">si que les garanties nécessaires pour assurer la protection du droit fondamental au respect de la vie privée des personnes dont les données à caractère personnel sont traitées dans Eurodac. La rigueur de ces conditions est le reflet du fait que la base de </w:t>
            </w:r>
            <w:r w:rsidRPr="00E36B23">
              <w:t>données Eurodac contient les données dactyloscopiques de personnes qui sont présumées n</w:t>
            </w:r>
            <w:r>
              <w:t>’</w:t>
            </w:r>
            <w:r w:rsidRPr="00E36B23">
              <w:t>avoir commis aucune infraction terroriste ni aucune autre infraction pénale grave.</w:t>
            </w:r>
          </w:p>
        </w:tc>
        <w:tc>
          <w:tcPr>
            <w:tcW w:w="4876" w:type="dxa"/>
          </w:tcPr>
          <w:p w:rsidR="00DB4ABF" w:rsidRPr="00E36B23" w:rsidRDefault="000918F4">
            <w:pPr>
              <w:pStyle w:val="Normal6"/>
            </w:pPr>
            <w:r w:rsidRPr="00E36B23">
              <w:t>(22)</w:t>
            </w:r>
            <w:r w:rsidRPr="00E36B23">
              <w:tab/>
              <w:t xml:space="preserve">Le présent règlement fixe également les conditions dans lesquelles les demandes </w:t>
            </w:r>
            <w:r w:rsidRPr="00E36B23">
              <w:t xml:space="preserve">de comparaison de données dactyloscopiques </w:t>
            </w:r>
            <w:r w:rsidRPr="00E36B23">
              <w:rPr>
                <w:b/>
                <w:i/>
              </w:rPr>
              <w:t xml:space="preserve">ou alphanumériques ou des images faciales </w:t>
            </w:r>
            <w:r w:rsidRPr="00E36B23">
              <w:t>avec les données d</w:t>
            </w:r>
            <w:r>
              <w:t>’</w:t>
            </w:r>
            <w:r w:rsidRPr="00E36B23">
              <w:t>Eurodac aux fins de la prévention ou de la détection des infractions terroristes ou d</w:t>
            </w:r>
            <w:r>
              <w:t>’</w:t>
            </w:r>
            <w:r w:rsidRPr="00E36B23">
              <w:t>autres infractions pénales graves, ou des enquêtes en la matière</w:t>
            </w:r>
            <w:r w:rsidRPr="00E36B23">
              <w:rPr>
                <w:b/>
                <w:i/>
              </w:rPr>
              <w:t>,</w:t>
            </w:r>
            <w:r w:rsidRPr="00E36B23">
              <w:t xml:space="preserve"> </w:t>
            </w:r>
            <w:r w:rsidRPr="00E36B23">
              <w:t xml:space="preserve">devraient être autorisées, ainsi que les garanties nécessaires pour assurer la protection du droit fondamental au respect de la vie privée des personnes dont les données à caractère personnel sont traitées dans Eurodac. La rigueur de ces conditions est le </w:t>
            </w:r>
            <w:r w:rsidRPr="00E36B23">
              <w:t xml:space="preserve">reflet du fait que la base de données Eurodac contient les données dactyloscopiques </w:t>
            </w:r>
            <w:r w:rsidRPr="00E36B23">
              <w:rPr>
                <w:b/>
                <w:i/>
              </w:rPr>
              <w:t xml:space="preserve">et alphanumériques et les images faciales </w:t>
            </w:r>
            <w:r w:rsidRPr="00E36B23">
              <w:t>de personnes qui sont présumées n</w:t>
            </w:r>
            <w:r>
              <w:t>’</w:t>
            </w:r>
            <w:r w:rsidRPr="00E36B23">
              <w:t xml:space="preserve">avoir commis aucune infraction terroriste ni aucune autre infraction pénale grave. </w:t>
            </w:r>
            <w:r w:rsidRPr="00E36B23">
              <w:rPr>
                <w:b/>
                <w:i/>
              </w:rPr>
              <w:t xml:space="preserve">Même si les </w:t>
            </w:r>
            <w:r w:rsidRPr="00E36B23">
              <w:rPr>
                <w:b/>
                <w:i/>
              </w:rPr>
              <w:t xml:space="preserve">comparaisons sur la base des données dactyloscopiques et des images faciales améliorent la précision des résultats des </w:t>
            </w:r>
            <w:r w:rsidRPr="00E36B23">
              <w:rPr>
                <w:b/>
                <w:i/>
              </w:rPr>
              <w:lastRenderedPageBreak/>
              <w:t xml:space="preserve">recherches, il est évident que les autorités répressives et Europol ne disposent pas toujours des données dactyloscopiques et des images </w:t>
            </w:r>
            <w:r w:rsidRPr="00E36B23">
              <w:rPr>
                <w:b/>
                <w:i/>
              </w:rPr>
              <w:t>faciales des suspects ou des victimes de l</w:t>
            </w:r>
            <w:r>
              <w:rPr>
                <w:b/>
                <w:i/>
              </w:rPr>
              <w:t>’</w:t>
            </w:r>
            <w:r w:rsidRPr="00E36B23">
              <w:rPr>
                <w:b/>
                <w:i/>
              </w:rPr>
              <w:t>infraction faisant l</w:t>
            </w:r>
            <w:r>
              <w:rPr>
                <w:b/>
                <w:i/>
              </w:rPr>
              <w:t>’</w:t>
            </w:r>
            <w:r w:rsidRPr="00E36B23">
              <w:rPr>
                <w:b/>
                <w:i/>
              </w:rPr>
              <w:t>objet de leur enquête, ce qui peut les gêner lors de la recherche de correspondances entre empreintes digitales et entre images faciales dans des bases de données telle qu</w:t>
            </w:r>
            <w:r>
              <w:rPr>
                <w:b/>
                <w:i/>
              </w:rPr>
              <w:t>’</w:t>
            </w:r>
            <w:r w:rsidRPr="00E36B23">
              <w:rPr>
                <w:b/>
                <w:i/>
              </w:rPr>
              <w:t>Eurodac. Afin de con</w:t>
            </w:r>
            <w:r w:rsidRPr="00E36B23">
              <w:rPr>
                <w:b/>
                <w:i/>
              </w:rPr>
              <w:t>tribuer davantage aux enquêtes de ces autorités et d</w:t>
            </w:r>
            <w:r>
              <w:rPr>
                <w:b/>
                <w:i/>
              </w:rPr>
              <w:t>’</w:t>
            </w:r>
            <w:r w:rsidRPr="00E36B23">
              <w:rPr>
                <w:b/>
                <w:i/>
              </w:rPr>
              <w:t>Europol, les recherches à partir de données alphanumériques dans Eurodac devraient être autorisées dans ces cas de figure, en particulier lorsque ces autorités et Europol détiennent les coordonnées perso</w:t>
            </w:r>
            <w:r w:rsidRPr="00E36B23">
              <w:rPr>
                <w:b/>
                <w:i/>
              </w:rPr>
              <w:t>nnelles ou les documents d</w:t>
            </w:r>
            <w:r>
              <w:rPr>
                <w:b/>
                <w:i/>
              </w:rPr>
              <w:t>’</w:t>
            </w:r>
            <w:r w:rsidRPr="00E36B23">
              <w:rPr>
                <w:b/>
                <w:i/>
              </w:rPr>
              <w:t>identité du suspect ou de la victime de l</w:t>
            </w:r>
            <w:r>
              <w:rPr>
                <w:b/>
                <w:i/>
              </w:rPr>
              <w:t>’</w:t>
            </w:r>
            <w:r w:rsidRPr="00E36B23">
              <w:rPr>
                <w:b/>
                <w:i/>
              </w:rPr>
              <w:t>infraction pénale.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En vertu de la proposition, les autorités répressives nationales et Europol ne peuvent pas </w:t>
      </w:r>
      <w:r w:rsidRPr="00E36B23">
        <w:rPr>
          <w:lang w:val="fr-FR"/>
        </w:rPr>
        <w:t>présenter de demandes de comparaison avec des données alphanumériques spécifiques, ce qui porte gravement préjudice aux enquêtes, en particulier dans le domaine du contre-terrorisme, et aux tentatives visant à établir les lieux et dates d</w:t>
      </w:r>
      <w:r>
        <w:rPr>
          <w:lang w:val="fr-FR"/>
        </w:rPr>
        <w:t>’</w:t>
      </w:r>
      <w:r w:rsidRPr="00E36B23">
        <w:rPr>
          <w:lang w:val="fr-FR"/>
        </w:rPr>
        <w:t>entrée dans l</w:t>
      </w:r>
      <w:r>
        <w:rPr>
          <w:lang w:val="fr-FR"/>
        </w:rPr>
        <w:t>’</w:t>
      </w:r>
      <w:r w:rsidRPr="00E36B23">
        <w:rPr>
          <w:lang w:val="fr-FR"/>
        </w:rPr>
        <w:t>Uni</w:t>
      </w:r>
      <w:r w:rsidRPr="00E36B23">
        <w:rPr>
          <w:lang w:val="fr-FR"/>
        </w:rPr>
        <w:t>on de suspects dont l</w:t>
      </w:r>
      <w:r>
        <w:rPr>
          <w:lang w:val="fr-FR"/>
        </w:rPr>
        <w:t>’</w:t>
      </w:r>
      <w:r w:rsidRPr="00E36B23">
        <w:rPr>
          <w:lang w:val="fr-FR"/>
        </w:rPr>
        <w:t>une des identités utilisées est connue, mais dont aucune empreinte n</w:t>
      </w:r>
      <w:r>
        <w:rPr>
          <w:lang w:val="fr-FR"/>
        </w:rPr>
        <w:t>’</w:t>
      </w:r>
      <w:r w:rsidRPr="00E36B23">
        <w:rPr>
          <w:lang w:val="fr-FR"/>
        </w:rPr>
        <w:t>est disponible. Dans ce contexte, et étant donné que l</w:t>
      </w:r>
      <w:r>
        <w:rPr>
          <w:lang w:val="fr-FR"/>
        </w:rPr>
        <w:t>’</w:t>
      </w:r>
      <w:r w:rsidRPr="00E36B23">
        <w:rPr>
          <w:lang w:val="fr-FR"/>
        </w:rPr>
        <w:t>article 1er, paragraphe 1, point c), de la proposition étend le champ d</w:t>
      </w:r>
      <w:r>
        <w:rPr>
          <w:lang w:val="fr-FR"/>
        </w:rPr>
        <w:t>’</w:t>
      </w:r>
      <w:r w:rsidRPr="00E36B23">
        <w:rPr>
          <w:lang w:val="fr-FR"/>
        </w:rPr>
        <w:t>application d</w:t>
      </w:r>
      <w:r>
        <w:rPr>
          <w:lang w:val="fr-FR"/>
        </w:rPr>
        <w:t>’</w:t>
      </w:r>
      <w:r w:rsidRPr="00E36B23">
        <w:rPr>
          <w:lang w:val="fr-FR"/>
        </w:rPr>
        <w:t>Eurodac aux fins répress</w:t>
      </w:r>
      <w:r w:rsidRPr="00E36B23">
        <w:rPr>
          <w:lang w:val="fr-FR"/>
        </w:rPr>
        <w:t>ives, il est essentiel que les autorités nationales répressives et Europol aient accès à toutes les données d</w:t>
      </w:r>
      <w:r>
        <w:rPr>
          <w:lang w:val="fr-FR"/>
        </w:rPr>
        <w:t>’</w:t>
      </w:r>
      <w:r w:rsidRPr="00E36B23">
        <w:rPr>
          <w:lang w:val="fr-FR"/>
        </w:rPr>
        <w:t>Eurodac pour pouvoir remplir correctement leurs missions.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Gérard Deprez, </w:t>
      </w:r>
      <w:r w:rsidRPr="00E36B23">
        <w:t>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(23)</w:t>
            </w:r>
            <w:r w:rsidRPr="00E36B23">
              <w:tab/>
              <w:t>Pour garantir l</w:t>
            </w:r>
            <w:r>
              <w:t>’</w:t>
            </w:r>
            <w:r w:rsidRPr="00E36B23">
              <w:t>égalité de traitement de tous les demandeurs et bénéfici</w:t>
            </w:r>
            <w:r w:rsidRPr="00E36B23">
              <w:t>aires d</w:t>
            </w:r>
            <w:r>
              <w:t>’</w:t>
            </w:r>
            <w:r w:rsidRPr="00E36B23">
              <w:t>une protection internationale et pour assurer la cohérence avec l</w:t>
            </w:r>
            <w:r>
              <w:t>’</w:t>
            </w:r>
            <w:r w:rsidRPr="00E36B23">
              <w:t xml:space="preserve">actuel acquis de </w:t>
            </w:r>
            <w:r w:rsidRPr="00E36B23">
              <w:lastRenderedPageBreak/>
              <w:t>l</w:t>
            </w:r>
            <w:r>
              <w:t>’</w:t>
            </w:r>
            <w:r w:rsidRPr="00E36B23">
              <w:t>Union en matière d</w:t>
            </w:r>
            <w:r>
              <w:t>’</w:t>
            </w:r>
            <w:r w:rsidRPr="00E36B23">
              <w:t>asile, et notamment avec la directive 2011/95/UE du Parlement européen et du Conseil</w:t>
            </w:r>
            <w:r w:rsidRPr="00E36B23">
              <w:rPr>
                <w:rStyle w:val="Sup"/>
              </w:rPr>
              <w:t>32</w:t>
            </w:r>
            <w:r w:rsidRPr="00E36B23">
              <w:t xml:space="preserve"> , ainsi qu</w:t>
            </w:r>
            <w:r>
              <w:t>’</w:t>
            </w:r>
            <w:r w:rsidRPr="00E36B23">
              <w:t>avec le règlement (UE) n° […/…], le présent rè</w:t>
            </w:r>
            <w:r w:rsidRPr="00E36B23">
              <w:t>glement inclut dans son champ d</w:t>
            </w:r>
            <w:r>
              <w:t>’</w:t>
            </w:r>
            <w:r w:rsidRPr="00E36B23">
              <w:t>application les demandeurs de protection subsidiaire et les personnes pouvant bénéficier de la protection subsidiaire.</w:t>
            </w:r>
          </w:p>
        </w:tc>
        <w:tc>
          <w:tcPr>
            <w:tcW w:w="4876" w:type="dxa"/>
          </w:tcPr>
          <w:p w:rsidR="00DB4ABF" w:rsidRPr="00E36B23" w:rsidRDefault="000918F4">
            <w:pPr>
              <w:pStyle w:val="Normal6"/>
            </w:pPr>
            <w:r w:rsidRPr="00E36B23">
              <w:lastRenderedPageBreak/>
              <w:t>(23)</w:t>
            </w:r>
            <w:r w:rsidRPr="00E36B23">
              <w:tab/>
              <w:t>Pour garantir l</w:t>
            </w:r>
            <w:r>
              <w:t>’</w:t>
            </w:r>
            <w:r w:rsidRPr="00E36B23">
              <w:t>égalité de traitement de tous les demandeurs et bénéficiaires d</w:t>
            </w:r>
            <w:r>
              <w:t>’</w:t>
            </w:r>
            <w:r w:rsidRPr="00E36B23">
              <w:t>une protection inter</w:t>
            </w:r>
            <w:r w:rsidRPr="00E36B23">
              <w:t>nationale et pour assurer la cohérence avec l</w:t>
            </w:r>
            <w:r>
              <w:t>’</w:t>
            </w:r>
            <w:r w:rsidRPr="00E36B23">
              <w:t xml:space="preserve">actuel acquis de </w:t>
            </w:r>
            <w:r w:rsidRPr="00E36B23">
              <w:lastRenderedPageBreak/>
              <w:t>l</w:t>
            </w:r>
            <w:r>
              <w:t>’</w:t>
            </w:r>
            <w:r w:rsidRPr="00E36B23">
              <w:t>Union en matière d</w:t>
            </w:r>
            <w:r>
              <w:t>’</w:t>
            </w:r>
            <w:r w:rsidRPr="00E36B23">
              <w:t>asile, et notamment avec la directive 2011/95/UE du Parlement européen et du Conseil</w:t>
            </w:r>
            <w:r w:rsidRPr="00E36B23">
              <w:rPr>
                <w:rStyle w:val="Sup"/>
              </w:rPr>
              <w:t>32</w:t>
            </w:r>
            <w:r w:rsidRPr="00E36B23">
              <w:rPr>
                <w:b/>
                <w:i/>
              </w:rPr>
              <w:t>avec le règlement XXX/XXX établissant un cadre de l</w:t>
            </w:r>
            <w:r>
              <w:rPr>
                <w:b/>
                <w:i/>
              </w:rPr>
              <w:t>’</w:t>
            </w:r>
            <w:r w:rsidRPr="00E36B23">
              <w:rPr>
                <w:b/>
                <w:i/>
              </w:rPr>
              <w:t>Union pour la réinstallation</w:t>
            </w:r>
            <w:r w:rsidRPr="00E36B23">
              <w:t xml:space="preserve"> , ain</w:t>
            </w:r>
            <w:r w:rsidRPr="00E36B23">
              <w:t>si qu</w:t>
            </w:r>
            <w:r>
              <w:t>’</w:t>
            </w:r>
            <w:r w:rsidRPr="00E36B23">
              <w:t>avec le règlement (UE) n° […/…], le présent règlement inclut dans son champ d</w:t>
            </w:r>
            <w:r>
              <w:t>’</w:t>
            </w:r>
            <w:r w:rsidRPr="00E36B23">
              <w:t xml:space="preserve">application les demandeurs de protection subsidiaire et les personnes pouvant bénéficier de la protection subsidiaire </w:t>
            </w:r>
            <w:r w:rsidRPr="00E36B23">
              <w:rPr>
                <w:b/>
                <w:i/>
              </w:rPr>
              <w:t>ainsi que les personnes bénéficiant d</w:t>
            </w:r>
            <w:r>
              <w:rPr>
                <w:b/>
                <w:i/>
              </w:rPr>
              <w:t>’</w:t>
            </w:r>
            <w:r w:rsidRPr="00E36B23">
              <w:rPr>
                <w:b/>
                <w:i/>
              </w:rPr>
              <w:t>une protection i</w:t>
            </w:r>
            <w:r w:rsidRPr="00E36B23">
              <w:rPr>
                <w:b/>
                <w:i/>
              </w:rPr>
              <w:t>nternationale au titre de la réinstallation conformément au règlement XXX/XXX</w:t>
            </w:r>
            <w:r w:rsidRPr="00E36B23">
              <w:t>.</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32</w:t>
            </w:r>
            <w:r w:rsidRPr="00E36B23">
              <w:t xml:space="preserve"> Directive 2011/95/UE du Parlement européen et du Conseil du 13 décembre 2011 concernant les normes relatives aux conditions que doivent </w:t>
            </w:r>
            <w:r w:rsidRPr="00E36B23">
              <w:t>remplir les ressortissants des pays tiers ou les apatrides pour pouvoir bénéficier d</w:t>
            </w:r>
            <w:r>
              <w:t>’</w:t>
            </w:r>
            <w:r w:rsidRPr="00E36B23">
              <w:t>une protection internationale, à un statut uniforme pour les réfugiés ou les personnes pouvant bénéficier de la protection subsidiaire, et au contenu de cette protection (</w:t>
            </w:r>
            <w:r w:rsidRPr="00E36B23">
              <w:t>JO L 337 du 20.12.2011, p. 9).</w:t>
            </w:r>
          </w:p>
        </w:tc>
        <w:tc>
          <w:tcPr>
            <w:tcW w:w="4876" w:type="dxa"/>
          </w:tcPr>
          <w:p w:rsidR="00DB4ABF" w:rsidRPr="00E36B23" w:rsidRDefault="000918F4">
            <w:pPr>
              <w:pStyle w:val="Normal6"/>
            </w:pPr>
            <w:r w:rsidRPr="00E36B23">
              <w:rPr>
                <w:rStyle w:val="Sup"/>
              </w:rPr>
              <w:t>32</w:t>
            </w:r>
            <w:r w:rsidRPr="00E36B23">
              <w:t xml:space="preserve"> Directive 2011/95/UE du Parlement européen et du Conseil du 13 décembre 2011 concernant les normes relatives aux conditions que doivent remplir les ressortissants des pays tiers ou les apatrides pour pouvoir bénéficier d</w:t>
            </w:r>
            <w:r>
              <w:t>’</w:t>
            </w:r>
            <w:r w:rsidRPr="00E36B23">
              <w:t>u</w:t>
            </w:r>
            <w:r w:rsidRPr="00E36B23">
              <w:t>ne protection internationale, à un statut uniforme pour les réfugiés ou les personnes pouvant bénéficier de la protection subsidiaire, et au contenu de cette protection (JO L 337 du 20.12.2011, p. 9).</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w:t>
      </w:r>
      <w:r w:rsidRPr="00E36B23">
        <w:rPr>
          <w:lang w:val="fr-FR"/>
        </w:rPr>
        <w:t>on</w:t>
      </w:r>
      <w:r w:rsidRPr="00E36B23">
        <w:rPr>
          <w:rStyle w:val="HideTWBExt"/>
          <w:lang w:val="fr-FR"/>
        </w:rPr>
        <w:t>&lt;/TitreJust&gt;</w:t>
      </w:r>
    </w:p>
    <w:p w:rsidR="00DB4ABF" w:rsidRPr="00E36B23" w:rsidRDefault="000918F4">
      <w:pPr>
        <w:pStyle w:val="Normal12Italic"/>
        <w:rPr>
          <w:lang w:val="fr-FR"/>
        </w:rPr>
      </w:pPr>
      <w:r w:rsidRPr="00E36B23">
        <w:rPr>
          <w:lang w:val="fr-FR"/>
        </w:rPr>
        <w:t>Recast: cet amendement vise à ajouter une référence au futur règlement établissant un cadre de l</w:t>
      </w:r>
      <w:r>
        <w:rPr>
          <w:lang w:val="fr-FR"/>
        </w:rPr>
        <w:t>’</w:t>
      </w:r>
      <w:r w:rsidRPr="00E36B23">
        <w:rPr>
          <w:lang w:val="fr-FR"/>
        </w:rPr>
        <w:t>Union pour la réinstallation puisque l</w:t>
      </w:r>
      <w:r>
        <w:rPr>
          <w:lang w:val="fr-FR"/>
        </w:rPr>
        <w:t>’</w:t>
      </w:r>
      <w:r w:rsidRPr="00E36B23">
        <w:rPr>
          <w:lang w:val="fr-FR"/>
        </w:rPr>
        <w:t>on propose d</w:t>
      </w:r>
      <w:r>
        <w:rPr>
          <w:lang w:val="fr-FR"/>
        </w:rPr>
        <w:t>’</w:t>
      </w:r>
      <w:r w:rsidRPr="00E36B23">
        <w:rPr>
          <w:lang w:val="fr-FR"/>
        </w:rPr>
        <w:t>inclure dans le champ d</w:t>
      </w:r>
      <w:r>
        <w:rPr>
          <w:lang w:val="fr-FR"/>
        </w:rPr>
        <w:t>’</w:t>
      </w:r>
      <w:r w:rsidRPr="00E36B23">
        <w:rPr>
          <w:lang w:val="fr-FR"/>
        </w:rPr>
        <w:t>application d</w:t>
      </w:r>
      <w:r>
        <w:rPr>
          <w:lang w:val="fr-FR"/>
        </w:rPr>
        <w:t>’</w:t>
      </w:r>
      <w:r w:rsidRPr="00E36B23">
        <w:rPr>
          <w:lang w:val="fr-FR"/>
        </w:rPr>
        <w:t>Eurodac les personnes pour lesquelles les États membre</w:t>
      </w:r>
      <w:r w:rsidRPr="00E36B23">
        <w:rPr>
          <w:lang w:val="fr-FR"/>
        </w:rPr>
        <w:t>s entendent exécuter une procédure de réinstallation conformément audit règlement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 xml:space="preserve">Proposition de </w:t>
      </w:r>
      <w:r w:rsidRPr="00E36B23">
        <w:t>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(24)</w:t>
            </w:r>
            <w:r w:rsidRPr="00E36B23">
              <w:tab/>
              <w:t>Il est également nécessaire d</w:t>
            </w:r>
            <w:r>
              <w:t>’</w:t>
            </w:r>
            <w:r w:rsidRPr="00E36B23">
              <w:t xml:space="preserve">exiger </w:t>
            </w:r>
            <w:r w:rsidRPr="00E36B23">
              <w:lastRenderedPageBreak/>
              <w:t>des États membres qu</w:t>
            </w:r>
            <w:r>
              <w:t>’</w:t>
            </w:r>
            <w:r w:rsidRPr="00E36B23">
              <w:t xml:space="preserve">ils relèvent et transmettent sans tarder les données </w:t>
            </w:r>
            <w:r w:rsidRPr="00E36B23">
              <w:rPr>
                <w:b/>
                <w:i/>
              </w:rPr>
              <w:t>dactyloscopiques</w:t>
            </w:r>
            <w:r w:rsidRPr="00E36B23">
              <w:t xml:space="preserve"> de chaque demandeur d</w:t>
            </w:r>
            <w:r>
              <w:t>’</w:t>
            </w:r>
            <w:r w:rsidRPr="00E36B23">
              <w:t>une protection internationale et de chaque ressortissant de pays tiers ou apatride interpellé à l</w:t>
            </w:r>
            <w:r>
              <w:t>’</w:t>
            </w:r>
            <w:r w:rsidRPr="00E36B23">
              <w:t>occasion du franchissement irrégulier d</w:t>
            </w:r>
            <w:r>
              <w:t>’</w:t>
            </w:r>
            <w:r w:rsidRPr="00E36B23">
              <w:t>une frontière extérieure d</w:t>
            </w:r>
            <w:r>
              <w:t>’</w:t>
            </w:r>
            <w:r w:rsidRPr="00E36B23">
              <w:t>un État membre ou séjournant irrégulièrement dans un État membre , d</w:t>
            </w:r>
            <w:r w:rsidRPr="00E36B23">
              <w:t>ans la mesure où il a au moins six ans.</w:t>
            </w:r>
          </w:p>
        </w:tc>
        <w:tc>
          <w:tcPr>
            <w:tcW w:w="4876" w:type="dxa"/>
          </w:tcPr>
          <w:p w:rsidR="00DB4ABF" w:rsidRPr="00E36B23" w:rsidRDefault="000918F4">
            <w:pPr>
              <w:pStyle w:val="Normal6"/>
            </w:pPr>
            <w:r w:rsidRPr="00E36B23">
              <w:lastRenderedPageBreak/>
              <w:t>(24)</w:t>
            </w:r>
            <w:r w:rsidRPr="00E36B23">
              <w:tab/>
              <w:t>Il est également nécessaire d</w:t>
            </w:r>
            <w:r>
              <w:t>’</w:t>
            </w:r>
            <w:r w:rsidRPr="00E36B23">
              <w:t xml:space="preserve">exiger </w:t>
            </w:r>
            <w:r w:rsidRPr="00E36B23">
              <w:lastRenderedPageBreak/>
              <w:t>des États membres qu</w:t>
            </w:r>
            <w:r>
              <w:t>’</w:t>
            </w:r>
            <w:r w:rsidRPr="00E36B23">
              <w:t xml:space="preserve">ils relèvent et transmettent sans tarder les données </w:t>
            </w:r>
            <w:r w:rsidRPr="00E36B23">
              <w:rPr>
                <w:b/>
                <w:i/>
              </w:rPr>
              <w:t>biométriques</w:t>
            </w:r>
            <w:r w:rsidRPr="00E36B23">
              <w:t xml:space="preserve"> de chaque demandeur d</w:t>
            </w:r>
            <w:r>
              <w:t>’</w:t>
            </w:r>
            <w:r w:rsidRPr="00E36B23">
              <w:t>une protection internationale</w:t>
            </w:r>
            <w:r w:rsidRPr="00E36B23">
              <w:rPr>
                <w:b/>
                <w:i/>
              </w:rPr>
              <w:t>, de chaque ressortissant de pays ti</w:t>
            </w:r>
            <w:r w:rsidRPr="00E36B23">
              <w:rPr>
                <w:b/>
                <w:i/>
              </w:rPr>
              <w:t>ers ou apatride pour lequel ils entendent exécuter une procédure de réinstallation conformément au règlement XXX/XXX</w:t>
            </w:r>
            <w:r w:rsidRPr="00E36B23">
              <w:t xml:space="preserve"> et de chaque ressortissant de pays tiers ou apatride interpellé à l</w:t>
            </w:r>
            <w:r>
              <w:t>’</w:t>
            </w:r>
            <w:r w:rsidRPr="00E36B23">
              <w:t>occasion du franchissement irrégulier d</w:t>
            </w:r>
            <w:r>
              <w:t>’</w:t>
            </w:r>
            <w:r w:rsidRPr="00E36B23">
              <w:t>une frontière extérieure d</w:t>
            </w:r>
            <w:r>
              <w:t>’</w:t>
            </w:r>
            <w:r w:rsidRPr="00E36B23">
              <w:t>un É</w:t>
            </w:r>
            <w:r w:rsidRPr="00E36B23">
              <w:t>tat membre ou séjournant irrégulièrement dans un État membre , dans la mesure où il a au moins six ans.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cet amendement vise à faire référence aux personnes pour lesquelles les Ét</w:t>
      </w:r>
      <w:r w:rsidRPr="00E36B23">
        <w:rPr>
          <w:lang w:val="fr-FR"/>
        </w:rPr>
        <w:t>ats membres entendent exécuter une procédure de réinstallation puisqu</w:t>
      </w:r>
      <w:r>
        <w:rPr>
          <w:lang w:val="fr-FR"/>
        </w:rPr>
        <w:t>’</w:t>
      </w:r>
      <w:r w:rsidRPr="00E36B23">
        <w:rPr>
          <w:lang w:val="fr-FR"/>
        </w:rPr>
        <w:t>on propose d</w:t>
      </w:r>
      <w:r>
        <w:rPr>
          <w:lang w:val="fr-FR"/>
        </w:rPr>
        <w:t>’</w:t>
      </w:r>
      <w:r w:rsidRPr="00E36B23">
        <w:rPr>
          <w:lang w:val="fr-FR"/>
        </w:rPr>
        <w:t>inclure ces personnes dans le champ d</w:t>
      </w:r>
      <w:r>
        <w:rPr>
          <w:lang w:val="fr-FR"/>
        </w:rPr>
        <w:t>’</w:t>
      </w:r>
      <w:r w:rsidRPr="00E36B23">
        <w:rPr>
          <w:lang w:val="fr-FR"/>
        </w:rPr>
        <w:t>application du présent règlement.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(24)</w:t>
            </w:r>
            <w:r w:rsidRPr="00E36B23">
              <w:tab/>
              <w:t>Il est également nécessaire d</w:t>
            </w:r>
            <w:r>
              <w:t>’</w:t>
            </w:r>
            <w:r w:rsidRPr="00E36B23">
              <w:t>exiger des États mem</w:t>
            </w:r>
            <w:r w:rsidRPr="00E36B23">
              <w:t>bres qu</w:t>
            </w:r>
            <w:r>
              <w:t>’</w:t>
            </w:r>
            <w:r w:rsidRPr="00E36B23">
              <w:t>ils relèvent et transmettent sans tarder les données dactyloscopiques de chaque demandeur d</w:t>
            </w:r>
            <w:r>
              <w:t>’</w:t>
            </w:r>
            <w:r w:rsidRPr="00E36B23">
              <w:t>une protection internationale et de chaque ressortissant de pays tiers ou apatride interpellé à l</w:t>
            </w:r>
            <w:r>
              <w:t>’</w:t>
            </w:r>
            <w:r w:rsidRPr="00E36B23">
              <w:t>occasion du franchissement irrégulier d</w:t>
            </w:r>
            <w:r>
              <w:t>’</w:t>
            </w:r>
            <w:r w:rsidRPr="00E36B23">
              <w:t>une frontière exté</w:t>
            </w:r>
            <w:r w:rsidRPr="00E36B23">
              <w:t>rieure d</w:t>
            </w:r>
            <w:r>
              <w:t>’</w:t>
            </w:r>
            <w:r w:rsidRPr="00E36B23">
              <w:t>un État membre</w:t>
            </w:r>
            <w:r w:rsidRPr="00E36B23">
              <w:rPr>
                <w:b/>
                <w:i/>
              </w:rPr>
              <w:t xml:space="preserve">  ou séjournant irrégulièrement dans un État membre  </w:t>
            </w:r>
            <w:r w:rsidRPr="00E36B23">
              <w:t>, dans la mesure où il a au moins</w:t>
            </w:r>
            <w:r w:rsidRPr="00E36B23">
              <w:rPr>
                <w:b/>
                <w:i/>
              </w:rPr>
              <w:t xml:space="preserve">  six  </w:t>
            </w:r>
            <w:r w:rsidRPr="00E36B23">
              <w:t>ans.</w:t>
            </w:r>
          </w:p>
        </w:tc>
        <w:tc>
          <w:tcPr>
            <w:tcW w:w="4876" w:type="dxa"/>
          </w:tcPr>
          <w:p w:rsidR="00DB4ABF" w:rsidRPr="00E36B23" w:rsidRDefault="000918F4">
            <w:pPr>
              <w:pStyle w:val="Normal6"/>
            </w:pPr>
            <w:r w:rsidRPr="00E36B23">
              <w:t>(24)</w:t>
            </w:r>
            <w:r w:rsidRPr="00E36B23">
              <w:tab/>
              <w:t>Il est également nécessaire d</w:t>
            </w:r>
            <w:r>
              <w:t>’</w:t>
            </w:r>
            <w:r w:rsidRPr="00E36B23">
              <w:t>exiger des États membres qu</w:t>
            </w:r>
            <w:r>
              <w:t>’</w:t>
            </w:r>
            <w:r w:rsidRPr="00E36B23">
              <w:t>ils relèvent et transmettent sans tarder les données dactyloscopiques de</w:t>
            </w:r>
            <w:r w:rsidRPr="00E36B23">
              <w:t xml:space="preserve"> chaque demandeur d</w:t>
            </w:r>
            <w:r>
              <w:t>’</w:t>
            </w:r>
            <w:r w:rsidRPr="00E36B23">
              <w:t>une protection internationale et de chaque ressortissant de pays tiers ou apatride interpellé à l</w:t>
            </w:r>
            <w:r>
              <w:t>’</w:t>
            </w:r>
            <w:r w:rsidRPr="00E36B23">
              <w:t>occasion du franchissement irrégulier d</w:t>
            </w:r>
            <w:r>
              <w:t>’</w:t>
            </w:r>
            <w:r w:rsidRPr="00E36B23">
              <w:t>une frontière extérieure d</w:t>
            </w:r>
            <w:r>
              <w:t>’</w:t>
            </w:r>
            <w:r w:rsidRPr="00E36B23">
              <w:t>un État membre, dans la mesure où il a au moins</w:t>
            </w:r>
            <w:r w:rsidRPr="00E36B23">
              <w:rPr>
                <w:b/>
                <w:i/>
              </w:rPr>
              <w:t xml:space="preserve"> six </w:t>
            </w:r>
            <w:r w:rsidRPr="00E36B23">
              <w:t>ans.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w:t>
      </w:r>
      <w:r w:rsidRPr="00E36B23">
        <w:rPr>
          <w:rStyle w:val="HideTWBExt"/>
          <w:lang w:val="fr-FR"/>
        </w:rPr>
        <w:t>&gt;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(24)</w:t>
            </w:r>
            <w:r w:rsidRPr="00E36B23">
              <w:tab/>
              <w:t>Il est également nécessaire d</w:t>
            </w:r>
            <w:r>
              <w:t>’</w:t>
            </w:r>
            <w:r w:rsidRPr="00E36B23">
              <w:t>exiger des États membres qu</w:t>
            </w:r>
            <w:r>
              <w:t>’</w:t>
            </w:r>
            <w:r w:rsidRPr="00E36B23">
              <w:t>ils relèvent et transmettent sans tarder les données dactyloscopiques de chaque demandeur d</w:t>
            </w:r>
            <w:r>
              <w:t>’</w:t>
            </w:r>
            <w:r w:rsidRPr="00E36B23">
              <w:t>une protection internationale et de chaque ressortissant de pays tiers ou apatride interp</w:t>
            </w:r>
            <w:r w:rsidRPr="00E36B23">
              <w:t>ellé à l</w:t>
            </w:r>
            <w:r>
              <w:t>’</w:t>
            </w:r>
            <w:r w:rsidRPr="00E36B23">
              <w:t>occasion du franchissement irrégulier d</w:t>
            </w:r>
            <w:r>
              <w:t>’</w:t>
            </w:r>
            <w:r w:rsidRPr="00E36B23">
              <w:t>une frontière extérieure d</w:t>
            </w:r>
            <w:r>
              <w:t>’</w:t>
            </w:r>
            <w:r w:rsidRPr="00E36B23">
              <w:t>un État membre</w:t>
            </w:r>
            <w:r w:rsidRPr="00E36B23">
              <w:rPr>
                <w:b/>
                <w:i/>
              </w:rPr>
              <w:t xml:space="preserve">  </w:t>
            </w:r>
            <w:r w:rsidRPr="00E36B23">
              <w:t>ou séjournant irrégulièrement dans un État membre</w:t>
            </w:r>
            <w:r w:rsidRPr="00E36B23">
              <w:rPr>
                <w:b/>
                <w:i/>
              </w:rPr>
              <w:t xml:space="preserve">  </w:t>
            </w:r>
            <w:r w:rsidRPr="00E36B23">
              <w:t>, dans la mesure où il a au moins</w:t>
            </w:r>
            <w:r w:rsidRPr="00E36B23">
              <w:rPr>
                <w:b/>
                <w:i/>
              </w:rPr>
              <w:t xml:space="preserve">  six  </w:t>
            </w:r>
            <w:r w:rsidRPr="00E36B23">
              <w:t>ans.</w:t>
            </w:r>
          </w:p>
        </w:tc>
        <w:tc>
          <w:tcPr>
            <w:tcW w:w="4876" w:type="dxa"/>
          </w:tcPr>
          <w:p w:rsidR="00DB4ABF" w:rsidRPr="00E36B23" w:rsidRDefault="000918F4">
            <w:pPr>
              <w:pStyle w:val="Normal6"/>
            </w:pPr>
            <w:r w:rsidRPr="00E36B23">
              <w:t>(24)</w:t>
            </w:r>
            <w:r w:rsidRPr="00E36B23">
              <w:tab/>
              <w:t>Il est également nécessaire d</w:t>
            </w:r>
            <w:r>
              <w:t>’</w:t>
            </w:r>
            <w:r w:rsidRPr="00E36B23">
              <w:t>exiger des États membres qu</w:t>
            </w:r>
            <w:r>
              <w:t>’</w:t>
            </w:r>
            <w:r w:rsidRPr="00E36B23">
              <w:t>ils r</w:t>
            </w:r>
            <w:r w:rsidRPr="00E36B23">
              <w:t xml:space="preserve">elèvent et transmettent sans tarder les données dactyloscopiques </w:t>
            </w:r>
            <w:r w:rsidRPr="00E36B23">
              <w:rPr>
                <w:b/>
                <w:i/>
              </w:rPr>
              <w:t>et l</w:t>
            </w:r>
            <w:r>
              <w:rPr>
                <w:b/>
                <w:i/>
              </w:rPr>
              <w:t>’</w:t>
            </w:r>
            <w:r w:rsidRPr="00E36B23">
              <w:rPr>
                <w:b/>
                <w:i/>
              </w:rPr>
              <w:t xml:space="preserve">image faciale </w:t>
            </w:r>
            <w:r w:rsidRPr="00E36B23">
              <w:t>de chaque demandeur d</w:t>
            </w:r>
            <w:r>
              <w:t>’</w:t>
            </w:r>
            <w:r w:rsidRPr="00E36B23">
              <w:t>une protection internationale et de chaque ressortissant de pays tiers ou apatride interpellé à l</w:t>
            </w:r>
            <w:r>
              <w:t>’</w:t>
            </w:r>
            <w:r w:rsidRPr="00E36B23">
              <w:t>occasion du franchissement irrégulier d</w:t>
            </w:r>
            <w:r>
              <w:t>’</w:t>
            </w:r>
            <w:r w:rsidRPr="00E36B23">
              <w:t>une frontièr</w:t>
            </w:r>
            <w:r w:rsidRPr="00E36B23">
              <w:t>e extérieure d</w:t>
            </w:r>
            <w:r>
              <w:t>’</w:t>
            </w:r>
            <w:r w:rsidRPr="00E36B23">
              <w:t>un État membre</w:t>
            </w:r>
            <w:r w:rsidRPr="00E36B23">
              <w:rPr>
                <w:b/>
                <w:i/>
              </w:rPr>
              <w:t xml:space="preserve"> </w:t>
            </w:r>
            <w:r w:rsidRPr="00E36B23">
              <w:t>ou séjournant irrégulièrement dans un État membre, dans la mesure où il a au moins</w:t>
            </w:r>
            <w:r w:rsidRPr="00E36B23">
              <w:rPr>
                <w:b/>
                <w:i/>
              </w:rPr>
              <w:t xml:space="preserve"> six </w:t>
            </w:r>
            <w:r w:rsidRPr="00E36B23">
              <w:t>ans.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Correction de la proposition de la Commission qui n</w:t>
      </w:r>
      <w:r>
        <w:rPr>
          <w:lang w:val="fr-FR"/>
        </w:rPr>
        <w:t>’</w:t>
      </w:r>
      <w:r w:rsidRPr="00E36B23">
        <w:rPr>
          <w:lang w:val="fr-FR"/>
        </w:rPr>
        <w:t xml:space="preserve">indique pas </w:t>
      </w:r>
      <w:r w:rsidRPr="00E36B23">
        <w:rPr>
          <w:lang w:val="fr-FR"/>
        </w:rPr>
        <w:t>dans tous les endroits nécessaires à la fois les "empreintes digitales" et les "images faciales"; cette correction respecte ainsi l</w:t>
      </w:r>
      <w:r>
        <w:rPr>
          <w:lang w:val="fr-FR"/>
        </w:rPr>
        <w:t>’</w:t>
      </w:r>
      <w:r w:rsidRPr="00E36B23">
        <w:rPr>
          <w:lang w:val="fr-FR"/>
        </w:rPr>
        <w:t>obligation générale énoncée à l</w:t>
      </w:r>
      <w:r>
        <w:rPr>
          <w:lang w:val="fr-FR"/>
        </w:rPr>
        <w:t>’</w:t>
      </w:r>
      <w:r w:rsidRPr="00E36B23">
        <w:rPr>
          <w:lang w:val="fr-FR"/>
        </w:rPr>
        <w:t>article 2 de relever les empreintes digitales et de capturer l</w:t>
      </w:r>
      <w:r>
        <w:rPr>
          <w:lang w:val="fr-FR"/>
        </w:rPr>
        <w:t>’</w:t>
      </w:r>
      <w:r w:rsidRPr="00E36B23">
        <w:rPr>
          <w:lang w:val="fr-FR"/>
        </w:rPr>
        <w:t>image faciale.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w:t>
      </w:r>
      <w:r w:rsidRPr="00E36B23">
        <w:rPr>
          <w:rStyle w:val="HideTWBExt"/>
        </w:rPr>
        <w:t>d&gt;</w:t>
      </w:r>
      <w:r w:rsidRPr="00E36B23">
        <w:t xml:space="preserve">Amendement </w:t>
      </w:r>
      <w:r w:rsidRPr="00E36B23">
        <w:tab/>
      </w:r>
      <w:r w:rsidRPr="00E36B23">
        <w:tab/>
      </w:r>
      <w:r w:rsidRPr="00E36B23">
        <w:rPr>
          <w:rStyle w:val="HideTWBExt"/>
        </w:rPr>
        <w:t>&lt;NumAm&gt;</w:t>
      </w:r>
      <w:r w:rsidRPr="00E36B23">
        <w:t>107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w:t>
            </w:r>
            <w:r w:rsidRPr="00E36B23">
              <w:t>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(25)</w:t>
            </w:r>
            <w:r w:rsidRPr="00E36B23">
              <w:tab/>
              <w:t xml:space="preserve">En vue de renforcer la protection </w:t>
            </w:r>
            <w:r w:rsidRPr="00E36B23">
              <w:rPr>
                <w:b/>
                <w:i/>
              </w:rPr>
              <w:t>des</w:t>
            </w:r>
            <w:r w:rsidRPr="00E36B23">
              <w:t xml:space="preserve"> mineurs non accompagnés qui n</w:t>
            </w:r>
            <w:r>
              <w:t>’</w:t>
            </w:r>
            <w:r w:rsidRPr="00E36B23">
              <w:t xml:space="preserve">ont pas introduit de demande de protection internationale et des enfants qui risquent </w:t>
            </w:r>
            <w:r w:rsidRPr="00E36B23">
              <w:lastRenderedPageBreak/>
              <w:t>d</w:t>
            </w:r>
            <w:r>
              <w:t>’</w:t>
            </w:r>
            <w:r w:rsidRPr="00E36B23">
              <w:t>être séparés de leur famille, il est également nécessaire de relever leurs empreintes digitales et de capturer leur image faciale pour le</w:t>
            </w:r>
            <w:r w:rsidRPr="00E36B23">
              <w:t>s stocker dans le système central</w:t>
            </w:r>
            <w:r w:rsidRPr="00E36B23">
              <w:rPr>
                <w:b/>
                <w:i/>
              </w:rPr>
              <w:t>,</w:t>
            </w:r>
            <w:r w:rsidRPr="00E36B23">
              <w:t xml:space="preserve"> afin de pouvoir établir </w:t>
            </w:r>
            <w:r w:rsidRPr="00E36B23">
              <w:rPr>
                <w:b/>
                <w:i/>
              </w:rPr>
              <w:t>l</w:t>
            </w:r>
            <w:r>
              <w:rPr>
                <w:b/>
                <w:i/>
              </w:rPr>
              <w:t>’</w:t>
            </w:r>
            <w:r w:rsidRPr="00E36B23">
              <w:rPr>
                <w:b/>
                <w:i/>
              </w:rPr>
              <w:t>identité d</w:t>
            </w:r>
            <w:r>
              <w:rPr>
                <w:b/>
                <w:i/>
              </w:rPr>
              <w:t>’</w:t>
            </w:r>
            <w:r w:rsidRPr="00E36B23">
              <w:rPr>
                <w:b/>
                <w:i/>
              </w:rPr>
              <w:t>un enfant</w:t>
            </w:r>
            <w:r w:rsidRPr="00E36B23">
              <w:t xml:space="preserve"> et d</w:t>
            </w:r>
            <w:r>
              <w:t>’</w:t>
            </w:r>
            <w:r w:rsidRPr="00E36B23">
              <w:t>aider un État membre à retrouver un membre de la famille ou repérer d</w:t>
            </w:r>
            <w:r>
              <w:t>’</w:t>
            </w:r>
            <w:r w:rsidRPr="00E36B23">
              <w:t>éventuels liens que ces enfants sont susceptibles d</w:t>
            </w:r>
            <w:r>
              <w:t>’</w:t>
            </w:r>
            <w:r w:rsidRPr="00E36B23">
              <w:t>avoir avec un autre État membre. L</w:t>
            </w:r>
            <w:r>
              <w:t>’</w:t>
            </w:r>
            <w:r w:rsidRPr="00E36B23">
              <w:t>établissement d</w:t>
            </w:r>
            <w:r>
              <w:t>’</w:t>
            </w:r>
            <w:r w:rsidRPr="00E36B23">
              <w:t>un lien de parenté constitue un aspect essentiel pour restaurer l</w:t>
            </w:r>
            <w:r>
              <w:t>’</w:t>
            </w:r>
            <w:r w:rsidRPr="00E36B23">
              <w:t>unité famil</w:t>
            </w:r>
            <w:r w:rsidRPr="00E36B23">
              <w:t>iale et est étroitement associé à la détermination de l</w:t>
            </w:r>
            <w:r>
              <w:t>’</w:t>
            </w:r>
            <w:r w:rsidRPr="00E36B23">
              <w:t>intérêt supérieur de l</w:t>
            </w:r>
            <w:r>
              <w:t>’</w:t>
            </w:r>
            <w:r w:rsidRPr="00E36B23">
              <w:t>enfant et, en définitive, au dégagement d</w:t>
            </w:r>
            <w:r>
              <w:t>’</w:t>
            </w:r>
            <w:r w:rsidRPr="00E36B23">
              <w:t>une solution pérenne.</w:t>
            </w:r>
          </w:p>
        </w:tc>
        <w:tc>
          <w:tcPr>
            <w:tcW w:w="4876" w:type="dxa"/>
          </w:tcPr>
          <w:p w:rsidR="00DB4ABF" w:rsidRPr="00E36B23" w:rsidRDefault="000918F4">
            <w:pPr>
              <w:pStyle w:val="Normal6"/>
            </w:pPr>
            <w:r w:rsidRPr="00E36B23">
              <w:lastRenderedPageBreak/>
              <w:t>(25)</w:t>
            </w:r>
            <w:r w:rsidRPr="00E36B23">
              <w:tab/>
              <w:t xml:space="preserve">En vue de renforcer la protection </w:t>
            </w:r>
            <w:r w:rsidRPr="00E36B23">
              <w:rPr>
                <w:b/>
                <w:i/>
              </w:rPr>
              <w:t>de tous les enfants migrants et réfugiés, notamment les</w:t>
            </w:r>
            <w:r w:rsidRPr="00E36B23">
              <w:t xml:space="preserve"> mineurs non accomp</w:t>
            </w:r>
            <w:r w:rsidRPr="00E36B23">
              <w:t>agnés qui n</w:t>
            </w:r>
            <w:r>
              <w:t>’</w:t>
            </w:r>
            <w:r w:rsidRPr="00E36B23">
              <w:t xml:space="preserve">ont pas introduit de demande de </w:t>
            </w:r>
            <w:r w:rsidRPr="00E36B23">
              <w:lastRenderedPageBreak/>
              <w:t>protection internationale et des enfants qui risquent d</w:t>
            </w:r>
            <w:r>
              <w:t>’</w:t>
            </w:r>
            <w:r w:rsidRPr="00E36B23">
              <w:t>être séparés de leur famille, il est également nécessaire de relever leurs empreintes digitales et de capturer leur image faciale pour les stocker dans le s</w:t>
            </w:r>
            <w:r w:rsidRPr="00E36B23">
              <w:t>ystème central</w:t>
            </w:r>
            <w:r w:rsidRPr="00E36B23">
              <w:rPr>
                <w:b/>
                <w:i/>
              </w:rPr>
              <w:t xml:space="preserve"> jusqu</w:t>
            </w:r>
            <w:r>
              <w:rPr>
                <w:b/>
                <w:i/>
              </w:rPr>
              <w:t>’</w:t>
            </w:r>
            <w:r w:rsidRPr="00E36B23">
              <w:rPr>
                <w:b/>
                <w:i/>
              </w:rPr>
              <w:t>à ce qu</w:t>
            </w:r>
            <w:r>
              <w:rPr>
                <w:b/>
                <w:i/>
              </w:rPr>
              <w:t>’</w:t>
            </w:r>
            <w:r w:rsidRPr="00E36B23">
              <w:rPr>
                <w:b/>
                <w:i/>
              </w:rPr>
              <w:t>ils atteignent l</w:t>
            </w:r>
            <w:r>
              <w:rPr>
                <w:b/>
                <w:i/>
              </w:rPr>
              <w:t>’</w:t>
            </w:r>
            <w:r w:rsidRPr="00E36B23">
              <w:rPr>
                <w:b/>
                <w:i/>
              </w:rPr>
              <w:t>âge de 18 ans</w:t>
            </w:r>
            <w:r w:rsidRPr="00E36B23">
              <w:t xml:space="preserve"> afin de pouvoir établir </w:t>
            </w:r>
            <w:r w:rsidRPr="00E36B23">
              <w:rPr>
                <w:b/>
                <w:i/>
              </w:rPr>
              <w:t>leur identité</w:t>
            </w:r>
            <w:r w:rsidRPr="00E36B23">
              <w:t xml:space="preserve"> et d</w:t>
            </w:r>
            <w:r>
              <w:t>’</w:t>
            </w:r>
            <w:r w:rsidRPr="00E36B23">
              <w:t>aider un État membre à retrouver un membre de la famille ou repérer d</w:t>
            </w:r>
            <w:r>
              <w:t>’</w:t>
            </w:r>
            <w:r w:rsidRPr="00E36B23">
              <w:t>éventuels liens que ces enfants sont susceptibles d</w:t>
            </w:r>
            <w:r>
              <w:t>’</w:t>
            </w:r>
            <w:r w:rsidRPr="00E36B23">
              <w:t>avoir avec un autre État membre</w:t>
            </w:r>
            <w:r w:rsidRPr="00E36B23">
              <w:t xml:space="preserve">. </w:t>
            </w:r>
            <w:r w:rsidRPr="00E36B23">
              <w:rPr>
                <w:b/>
                <w:i/>
              </w:rPr>
              <w:t>Les empreintes digitales doivent être relevées, et l</w:t>
            </w:r>
            <w:r>
              <w:rPr>
                <w:b/>
                <w:i/>
              </w:rPr>
              <w:t>’</w:t>
            </w:r>
            <w:r w:rsidRPr="00E36B23">
              <w:rPr>
                <w:b/>
                <w:i/>
              </w:rPr>
              <w:t xml:space="preserve">image faciale capturée, dans ce but explicite, et ces données doivent être traitées et utilisées en conséquence. </w:t>
            </w:r>
            <w:r w:rsidRPr="00E36B23">
              <w:t>L</w:t>
            </w:r>
            <w:r>
              <w:t>’</w:t>
            </w:r>
            <w:r w:rsidRPr="00E36B23">
              <w:t>établissement d</w:t>
            </w:r>
            <w:r>
              <w:t>’</w:t>
            </w:r>
            <w:r w:rsidRPr="00E36B23">
              <w:t>un lien de parenté constitue un aspect essentiel pour restaurer l</w:t>
            </w:r>
            <w:r>
              <w:t>’</w:t>
            </w:r>
            <w:r w:rsidRPr="00E36B23">
              <w:t>unit</w:t>
            </w:r>
            <w:r w:rsidRPr="00E36B23">
              <w:t>é familiale et est étroitement associé à la détermination de l</w:t>
            </w:r>
            <w:r>
              <w:t>’</w:t>
            </w:r>
            <w:r w:rsidRPr="00E36B23">
              <w:t>intérêt supérieur de l</w:t>
            </w:r>
            <w:r>
              <w:t>’</w:t>
            </w:r>
            <w:r w:rsidRPr="00E36B23">
              <w:t>enfant et, en définitive, au dégagement d</w:t>
            </w:r>
            <w:r>
              <w:t>’</w:t>
            </w:r>
            <w:r w:rsidRPr="00E36B23">
              <w:t xml:space="preserve">une solution pérenne. </w:t>
            </w:r>
            <w:r w:rsidRPr="00E36B23">
              <w:rPr>
                <w:b/>
                <w:i/>
              </w:rPr>
              <w:t>L</w:t>
            </w:r>
            <w:r>
              <w:rPr>
                <w:b/>
                <w:i/>
              </w:rPr>
              <w:t>’</w:t>
            </w:r>
            <w:r w:rsidRPr="00E36B23">
              <w:rPr>
                <w:b/>
                <w:i/>
              </w:rPr>
              <w:t>amélioration des procédures d</w:t>
            </w:r>
            <w:r>
              <w:rPr>
                <w:b/>
                <w:i/>
              </w:rPr>
              <w:t>’</w:t>
            </w:r>
            <w:r w:rsidRPr="00E36B23">
              <w:rPr>
                <w:b/>
                <w:i/>
              </w:rPr>
              <w:t>identification des enfants disparus aidera les États membres à assurer une</w:t>
            </w:r>
            <w:r w:rsidRPr="00E36B23">
              <w:rPr>
                <w:b/>
                <w:i/>
              </w:rPr>
              <w:t xml:space="preserve"> protection adéquate des enfants. Dans ce but, les États membres, sur notification de l</w:t>
            </w:r>
            <w:r>
              <w:rPr>
                <w:b/>
                <w:i/>
              </w:rPr>
              <w:t>’</w:t>
            </w:r>
            <w:r w:rsidRPr="00E36B23">
              <w:rPr>
                <w:b/>
                <w:i/>
              </w:rPr>
              <w:t>identification d</w:t>
            </w:r>
            <w:r>
              <w:rPr>
                <w:b/>
                <w:i/>
              </w:rPr>
              <w:t>’</w:t>
            </w:r>
            <w:r w:rsidRPr="00E36B23">
              <w:rPr>
                <w:b/>
                <w:i/>
              </w:rPr>
              <w:t>un enfant disparu ou victime d</w:t>
            </w:r>
            <w:r>
              <w:rPr>
                <w:b/>
                <w:i/>
              </w:rPr>
              <w:t>’</w:t>
            </w:r>
            <w:r w:rsidRPr="00E36B23">
              <w:rPr>
                <w:b/>
                <w:i/>
              </w:rPr>
              <w:t>un crime, contactent rapidement les services nationaux de la protection de l</w:t>
            </w:r>
            <w:r>
              <w:rPr>
                <w:b/>
                <w:i/>
              </w:rPr>
              <w:t>’</w:t>
            </w:r>
            <w:r w:rsidRPr="00E36B23">
              <w:rPr>
                <w:b/>
                <w:i/>
              </w:rPr>
              <w:t>enfance compétents et effectuent une évalua</w:t>
            </w:r>
            <w:r w:rsidRPr="00E36B23">
              <w:rPr>
                <w:b/>
                <w:i/>
              </w:rPr>
              <w:t>tion des besoins en vue de trouver une solution durable pour l</w:t>
            </w:r>
            <w:r>
              <w:rPr>
                <w:b/>
                <w:i/>
              </w:rPr>
              <w:t>’</w:t>
            </w:r>
            <w:r w:rsidRPr="00E36B23">
              <w:rPr>
                <w:b/>
                <w:i/>
              </w:rPr>
              <w:t>enfant concerné dans le respect de son intérêt supérieur.</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Fabio Massimo Castaldo, Laura</w:t>
      </w:r>
      <w:r w:rsidRPr="00E36B23">
        <w:t xml:space="preserve"> Ferrara, Ignazio Corrao</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(25)</w:t>
            </w:r>
            <w:r w:rsidRPr="00E36B23">
              <w:tab/>
              <w:t>En vue de renforcer la protection des mineurs non accompagnés qui n</w:t>
            </w:r>
            <w:r>
              <w:t>’</w:t>
            </w:r>
            <w:r w:rsidRPr="00E36B23">
              <w:t xml:space="preserve">ont </w:t>
            </w:r>
            <w:r w:rsidRPr="00E36B23">
              <w:t>pas introduit de demande de protection internationale et des enfants qui risquent d</w:t>
            </w:r>
            <w:r>
              <w:t>’</w:t>
            </w:r>
            <w:r w:rsidRPr="00E36B23">
              <w:t xml:space="preserve">être séparés de leur famille, il est également nécessaire de relever leurs empreintes digitales et de capturer leur image faciale pour les stocker dans le système central, </w:t>
            </w:r>
            <w:r w:rsidRPr="00E36B23">
              <w:t>afin de pouvoir établir l</w:t>
            </w:r>
            <w:r>
              <w:t>’</w:t>
            </w:r>
            <w:r w:rsidRPr="00E36B23">
              <w:t>identité d</w:t>
            </w:r>
            <w:r>
              <w:t>’</w:t>
            </w:r>
            <w:r w:rsidRPr="00E36B23">
              <w:t>un enfant et d</w:t>
            </w:r>
            <w:r>
              <w:t>’</w:t>
            </w:r>
            <w:r w:rsidRPr="00E36B23">
              <w:t>aider un État membre à retrouver un membre de la famille ou repérer d</w:t>
            </w:r>
            <w:r>
              <w:t>’</w:t>
            </w:r>
            <w:r w:rsidRPr="00E36B23">
              <w:t>éventuels liens que ces enfants sont susceptibles d</w:t>
            </w:r>
            <w:r>
              <w:t>’</w:t>
            </w:r>
            <w:r w:rsidRPr="00E36B23">
              <w:t>avoir avec un autre État membre. L</w:t>
            </w:r>
            <w:r>
              <w:t>’</w:t>
            </w:r>
            <w:r w:rsidRPr="00E36B23">
              <w:t>établissement d</w:t>
            </w:r>
            <w:r>
              <w:t>’</w:t>
            </w:r>
            <w:r w:rsidRPr="00E36B23">
              <w:t>un lien de parenté constitue un</w:t>
            </w:r>
            <w:r w:rsidRPr="00E36B23">
              <w:t xml:space="preserve"> aspect essentiel pour restaurer l</w:t>
            </w:r>
            <w:r>
              <w:t>’</w:t>
            </w:r>
            <w:r w:rsidRPr="00E36B23">
              <w:t>unité familiale et est étroitement associé à la détermination de l</w:t>
            </w:r>
            <w:r>
              <w:t>’</w:t>
            </w:r>
            <w:r w:rsidRPr="00E36B23">
              <w:t>intérêt supérieur de l</w:t>
            </w:r>
            <w:r>
              <w:t>’</w:t>
            </w:r>
            <w:r w:rsidRPr="00E36B23">
              <w:t>enfant et, en définitive, au dégagement d</w:t>
            </w:r>
            <w:r>
              <w:t>’</w:t>
            </w:r>
            <w:r w:rsidRPr="00E36B23">
              <w:t>une solution pérenne.</w:t>
            </w:r>
          </w:p>
        </w:tc>
        <w:tc>
          <w:tcPr>
            <w:tcW w:w="4876" w:type="dxa"/>
          </w:tcPr>
          <w:p w:rsidR="00DB4ABF" w:rsidRPr="00E36B23" w:rsidRDefault="000918F4">
            <w:pPr>
              <w:pStyle w:val="Normal6"/>
            </w:pPr>
            <w:r w:rsidRPr="00E36B23">
              <w:t>(25)</w:t>
            </w:r>
            <w:r w:rsidRPr="00E36B23">
              <w:tab/>
              <w:t xml:space="preserve">En vue de renforcer la protection des mineurs non accompagnés </w:t>
            </w:r>
            <w:r w:rsidRPr="00E36B23">
              <w:t>qui n</w:t>
            </w:r>
            <w:r>
              <w:t>’</w:t>
            </w:r>
            <w:r w:rsidRPr="00E36B23">
              <w:t>ont pas introduit de demande de protection internationale et des enfants qui risquent d</w:t>
            </w:r>
            <w:r>
              <w:t>’</w:t>
            </w:r>
            <w:r w:rsidRPr="00E36B23">
              <w:t>être séparés de leur famille, il est également nécessaire de relever leurs empreintes digitales et de capturer leur image faciale pour les stocker dans le système</w:t>
            </w:r>
            <w:r w:rsidRPr="00E36B23">
              <w:t xml:space="preserve"> central, afin de pouvoir établir l</w:t>
            </w:r>
            <w:r>
              <w:t>’</w:t>
            </w:r>
            <w:r w:rsidRPr="00E36B23">
              <w:t>identité d</w:t>
            </w:r>
            <w:r>
              <w:t>’</w:t>
            </w:r>
            <w:r w:rsidRPr="00E36B23">
              <w:t>un enfant et d</w:t>
            </w:r>
            <w:r>
              <w:t>’</w:t>
            </w:r>
            <w:r w:rsidRPr="00E36B23">
              <w:t>aider un État membre à retrouver un membre de la famille ou repérer d</w:t>
            </w:r>
            <w:r>
              <w:t>’</w:t>
            </w:r>
            <w:r w:rsidRPr="00E36B23">
              <w:t>éventuels liens que ces enfants sont susceptibles d</w:t>
            </w:r>
            <w:r>
              <w:t>’</w:t>
            </w:r>
            <w:r w:rsidRPr="00E36B23">
              <w:t>avoir avec un autre État membre. L</w:t>
            </w:r>
            <w:r>
              <w:t>’</w:t>
            </w:r>
            <w:r w:rsidRPr="00E36B23">
              <w:t>établissement d</w:t>
            </w:r>
            <w:r>
              <w:t>’</w:t>
            </w:r>
            <w:r w:rsidRPr="00E36B23">
              <w:t>un lien de parenté co</w:t>
            </w:r>
            <w:r w:rsidRPr="00E36B23">
              <w:t>nstitue un aspect essentiel pour restaurer l</w:t>
            </w:r>
            <w:r>
              <w:t>’</w:t>
            </w:r>
            <w:r w:rsidRPr="00E36B23">
              <w:t>unité familiale et est étroitement associé à la détermination de l</w:t>
            </w:r>
            <w:r>
              <w:t>’</w:t>
            </w:r>
            <w:r w:rsidRPr="00E36B23">
              <w:t>intérêt supérieur de l</w:t>
            </w:r>
            <w:r>
              <w:t>’</w:t>
            </w:r>
            <w:r w:rsidRPr="00E36B23">
              <w:t>enfant et, en définitive, au dégagement d</w:t>
            </w:r>
            <w:r>
              <w:t>’</w:t>
            </w:r>
            <w:r w:rsidRPr="00E36B23">
              <w:t xml:space="preserve">une solution pérenne. </w:t>
            </w:r>
            <w:r w:rsidRPr="00E36B23">
              <w:rPr>
                <w:b/>
                <w:i/>
              </w:rPr>
              <w:t>Toutes les opérations doivent être menées par les États m</w:t>
            </w:r>
            <w:r w:rsidRPr="00E36B23">
              <w:rPr>
                <w:b/>
                <w:i/>
              </w:rPr>
              <w:t>embres dans le respect des principes inscrits dans la convention des Nations unies relative aux droits de l</w:t>
            </w:r>
            <w:r>
              <w:rPr>
                <w:b/>
                <w:i/>
              </w:rPr>
              <w:t>’</w:t>
            </w:r>
            <w:r w:rsidRPr="00E36B23">
              <w:rPr>
                <w:b/>
                <w:i/>
              </w:rPr>
              <w:t>enfant de 1989.</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{IT}</w:t>
      </w:r>
      <w:r w:rsidRPr="00E36B23">
        <w:rPr>
          <w:lang w:val="fr-FR"/>
        </w:rPr>
        <w:t>it</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109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w:t>
      </w:r>
      <w:r w:rsidRPr="00E36B23">
        <w:t>l, Hilde Vautmans,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(25)</w:t>
            </w:r>
            <w:r w:rsidRPr="00E36B23">
              <w:tab/>
            </w:r>
            <w:r w:rsidRPr="00E36B23">
              <w:rPr>
                <w:b/>
                <w:i/>
              </w:rPr>
              <w:t>En</w:t>
            </w:r>
            <w:r w:rsidRPr="00E36B23">
              <w:t xml:space="preserve"> vue de renforcer la protection des mineurs non accompagnés qui n</w:t>
            </w:r>
            <w:r>
              <w:t>’</w:t>
            </w:r>
            <w:r w:rsidRPr="00E36B23">
              <w:t>ont pas introduit de demande de protection internationale et des enfants qui risquent d</w:t>
            </w:r>
            <w:r>
              <w:t>’</w:t>
            </w:r>
            <w:r w:rsidRPr="00E36B23">
              <w:t xml:space="preserve">être séparés de leur famille, il est également nécessaire de relever leurs empreintes digitales et de </w:t>
            </w:r>
            <w:r w:rsidRPr="00E36B23">
              <w:t xml:space="preserve">capturer leur image faciale pour les stocker dans le </w:t>
            </w:r>
            <w:r w:rsidRPr="00E36B23">
              <w:lastRenderedPageBreak/>
              <w:t>système central, afin de pouvoir établir l</w:t>
            </w:r>
            <w:r>
              <w:t>’</w:t>
            </w:r>
            <w:r w:rsidRPr="00E36B23">
              <w:t>identité d</w:t>
            </w:r>
            <w:r>
              <w:t>’</w:t>
            </w:r>
            <w:r w:rsidRPr="00E36B23">
              <w:t>un enfant et d</w:t>
            </w:r>
            <w:r>
              <w:t>’</w:t>
            </w:r>
            <w:r w:rsidRPr="00E36B23">
              <w:t>aider un État membre à retrouver un membre de la famille ou repérer d</w:t>
            </w:r>
            <w:r>
              <w:t>’</w:t>
            </w:r>
            <w:r w:rsidRPr="00E36B23">
              <w:t>éventuels liens que ces enfants sont susceptibles d</w:t>
            </w:r>
            <w:r>
              <w:t>’</w:t>
            </w:r>
            <w:r w:rsidRPr="00E36B23">
              <w:t>avoir avec u</w:t>
            </w:r>
            <w:r w:rsidRPr="00E36B23">
              <w:t>n autre État membre. L</w:t>
            </w:r>
            <w:r>
              <w:t>’</w:t>
            </w:r>
            <w:r w:rsidRPr="00E36B23">
              <w:t>établissement d</w:t>
            </w:r>
            <w:r>
              <w:t>’</w:t>
            </w:r>
            <w:r w:rsidRPr="00E36B23">
              <w:t>un lien de parenté constitue un aspect essentiel pour restaurer l</w:t>
            </w:r>
            <w:r>
              <w:t>’</w:t>
            </w:r>
            <w:r w:rsidRPr="00E36B23">
              <w:t>unité familiale et est étroitement associé à la détermination de l</w:t>
            </w:r>
            <w:r>
              <w:t>’</w:t>
            </w:r>
            <w:r w:rsidRPr="00E36B23">
              <w:t>intérêt supérieur de l</w:t>
            </w:r>
            <w:r>
              <w:t>’</w:t>
            </w:r>
            <w:r w:rsidRPr="00E36B23">
              <w:t>enfant et, en définitive, au dégagement d</w:t>
            </w:r>
            <w:r>
              <w:t>’</w:t>
            </w:r>
            <w:r w:rsidRPr="00E36B23">
              <w:t>une solution pérenn</w:t>
            </w:r>
            <w:r w:rsidRPr="00E36B23">
              <w:t>e.</w:t>
            </w:r>
          </w:p>
        </w:tc>
        <w:tc>
          <w:tcPr>
            <w:tcW w:w="4876" w:type="dxa"/>
          </w:tcPr>
          <w:p w:rsidR="00DB4ABF" w:rsidRPr="00E36B23" w:rsidRDefault="000918F4">
            <w:pPr>
              <w:pStyle w:val="Normal6"/>
            </w:pPr>
            <w:r w:rsidRPr="00E36B23">
              <w:lastRenderedPageBreak/>
              <w:t>(25)</w:t>
            </w:r>
            <w:r w:rsidRPr="00E36B23">
              <w:tab/>
            </w:r>
            <w:r w:rsidRPr="00E36B23">
              <w:rPr>
                <w:b/>
                <w:i/>
              </w:rPr>
              <w:t>Pour protéger et identifier les enfants victimes de la traite des êtres humains, de disparition ou d</w:t>
            </w:r>
            <w:r>
              <w:rPr>
                <w:b/>
                <w:i/>
              </w:rPr>
              <w:t>’</w:t>
            </w:r>
            <w:r w:rsidRPr="00E36B23">
              <w:rPr>
                <w:b/>
                <w:i/>
              </w:rPr>
              <w:t>enlèvement et</w:t>
            </w:r>
            <w:r w:rsidRPr="00E36B23">
              <w:t xml:space="preserve"> en vue de renforcer la protection des mineurs non accompagnés qui n</w:t>
            </w:r>
            <w:r>
              <w:t>’</w:t>
            </w:r>
            <w:r w:rsidRPr="00E36B23">
              <w:t>ont pas introduit de demande de protection internationale et des enfants qui risquent d</w:t>
            </w:r>
            <w:r>
              <w:t>’</w:t>
            </w:r>
            <w:r w:rsidRPr="00E36B23">
              <w:t xml:space="preserve">être séparés de leur famille, il est </w:t>
            </w:r>
            <w:r w:rsidRPr="00E36B23">
              <w:lastRenderedPageBreak/>
              <w:t xml:space="preserve">également nécessaire de relever leurs empreintes digitales et </w:t>
            </w:r>
            <w:r w:rsidRPr="00E36B23">
              <w:t>de capturer leur image faciale pour les stocker dans le système central, afin de pouvoir établir l</w:t>
            </w:r>
            <w:r>
              <w:t>’</w:t>
            </w:r>
            <w:r w:rsidRPr="00E36B23">
              <w:t>identité d</w:t>
            </w:r>
            <w:r>
              <w:t>’</w:t>
            </w:r>
            <w:r w:rsidRPr="00E36B23">
              <w:t>un enfant et d</w:t>
            </w:r>
            <w:r>
              <w:t>’</w:t>
            </w:r>
            <w:r w:rsidRPr="00E36B23">
              <w:t>aider un État membre à retrouver un membre de la famille ou repérer d</w:t>
            </w:r>
            <w:r>
              <w:t>’</w:t>
            </w:r>
            <w:r w:rsidRPr="00E36B23">
              <w:t>éventuels liens que ces enfants sont susceptibles d</w:t>
            </w:r>
            <w:r>
              <w:t>’</w:t>
            </w:r>
            <w:r w:rsidRPr="00E36B23">
              <w:t>avoir ave</w:t>
            </w:r>
            <w:r w:rsidRPr="00E36B23">
              <w:t>c un autre État membre. L</w:t>
            </w:r>
            <w:r>
              <w:t>’</w:t>
            </w:r>
            <w:r w:rsidRPr="00E36B23">
              <w:t>établissement d</w:t>
            </w:r>
            <w:r>
              <w:t>’</w:t>
            </w:r>
            <w:r w:rsidRPr="00E36B23">
              <w:t>un lien de parenté constitue un aspect essentiel pour restaurer l</w:t>
            </w:r>
            <w:r>
              <w:t>’</w:t>
            </w:r>
            <w:r w:rsidRPr="00E36B23">
              <w:t>unité familiale et est étroitement associé à la détermination de l</w:t>
            </w:r>
            <w:r>
              <w:t>’</w:t>
            </w:r>
            <w:r w:rsidRPr="00E36B23">
              <w:t>intérêt supérieur de l</w:t>
            </w:r>
            <w:r>
              <w:t>’</w:t>
            </w:r>
            <w:r w:rsidRPr="00E36B23">
              <w:t>enfant et, en définitive, au dégagement d</w:t>
            </w:r>
            <w:r>
              <w:t>’</w:t>
            </w:r>
            <w:r w:rsidRPr="00E36B23">
              <w:t>une solution pér</w:t>
            </w:r>
            <w:r w:rsidRPr="00E36B23">
              <w:t>enne.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w:t>
      </w:r>
      <w:r w:rsidRPr="00E36B23">
        <w:rPr>
          <w:rStyle w:val="HideTWBExt"/>
        </w:rPr>
        <w:t>end&gt;</w:t>
      </w:r>
    </w:p>
    <w:p w:rsidR="00DB4ABF" w:rsidRPr="00E36B23" w:rsidRDefault="000918F4">
      <w:pPr>
        <w:pStyle w:val="NormalBold"/>
      </w:pPr>
      <w:r w:rsidRPr="00E36B23">
        <w:rPr>
          <w:rStyle w:val="HideTWBExt"/>
        </w:rPr>
        <w:t>&lt;Article&gt;</w:t>
      </w:r>
      <w:r w:rsidRPr="00E36B23">
        <w:t>Considérant 26</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(26)</w:t>
            </w:r>
            <w:r w:rsidRPr="00E36B23">
              <w:tab/>
              <w:t>L</w:t>
            </w:r>
            <w:r>
              <w:t>’</w:t>
            </w:r>
            <w:r w:rsidRPr="00E36B23">
              <w:t xml:space="preserve">intérêt supérieur </w:t>
            </w:r>
            <w:r w:rsidRPr="00E36B23">
              <w:rPr>
                <w:b/>
                <w:i/>
              </w:rPr>
              <w:t>du mineur</w:t>
            </w:r>
            <w:r w:rsidRPr="00E36B23">
              <w:t xml:space="preserve"> devrait être une considération primordiale pour les États membres lors de l</w:t>
            </w:r>
            <w:r>
              <w:t>’</w:t>
            </w:r>
            <w:r w:rsidRPr="00E36B23">
              <w:t>application du présent règlement. Si l</w:t>
            </w:r>
            <w:r>
              <w:t>’</w:t>
            </w:r>
            <w:r w:rsidRPr="00E36B23">
              <w:t>État membre demandeur établit que des données d</w:t>
            </w:r>
            <w:r>
              <w:t>’</w:t>
            </w:r>
            <w:r w:rsidRPr="00E36B23">
              <w:t>Eurodac concernent un enfant, il n</w:t>
            </w:r>
            <w:r>
              <w:t>’</w:t>
            </w:r>
            <w:r w:rsidRPr="00E36B23">
              <w:t xml:space="preserve">utilise celles-ci </w:t>
            </w:r>
            <w:r w:rsidRPr="00E36B23">
              <w:rPr>
                <w:b/>
                <w:i/>
              </w:rPr>
              <w:t>à</w:t>
            </w:r>
            <w:r w:rsidRPr="00E36B23">
              <w:t xml:space="preserve"> des fins </w:t>
            </w:r>
            <w:r w:rsidRPr="00E36B23">
              <w:rPr>
                <w:b/>
                <w:i/>
              </w:rPr>
              <w:t>répressives que dans le resp</w:t>
            </w:r>
            <w:r w:rsidRPr="00E36B23">
              <w:rPr>
                <w:b/>
                <w:i/>
              </w:rPr>
              <w:t>ect de sa législation sur les mineurs et conformément à l</w:t>
            </w:r>
            <w:r>
              <w:rPr>
                <w:b/>
                <w:i/>
              </w:rPr>
              <w:t>’</w:t>
            </w:r>
            <w:r w:rsidRPr="00E36B23">
              <w:rPr>
                <w:b/>
                <w:i/>
              </w:rPr>
              <w:t>obligation selon laquelle l</w:t>
            </w:r>
            <w:r>
              <w:rPr>
                <w:b/>
                <w:i/>
              </w:rPr>
              <w:t>’</w:t>
            </w:r>
            <w:r w:rsidRPr="00E36B23">
              <w:rPr>
                <w:b/>
                <w:i/>
              </w:rPr>
              <w:t>intérêt supérieur de l</w:t>
            </w:r>
            <w:r>
              <w:rPr>
                <w:b/>
                <w:i/>
              </w:rPr>
              <w:t>’</w:t>
            </w:r>
            <w:r w:rsidRPr="00E36B23">
              <w:rPr>
                <w:b/>
                <w:i/>
              </w:rPr>
              <w:t>enfant doit être une considération primordiale</w:t>
            </w:r>
            <w:r w:rsidRPr="00E36B23">
              <w:t>.</w:t>
            </w:r>
          </w:p>
        </w:tc>
        <w:tc>
          <w:tcPr>
            <w:tcW w:w="4876" w:type="dxa"/>
          </w:tcPr>
          <w:p w:rsidR="00DB4ABF" w:rsidRPr="00E36B23" w:rsidRDefault="000918F4">
            <w:pPr>
              <w:pStyle w:val="Normal6"/>
            </w:pPr>
            <w:r w:rsidRPr="00E36B23">
              <w:t>(26)</w:t>
            </w:r>
            <w:r w:rsidRPr="00E36B23">
              <w:tab/>
              <w:t>L</w:t>
            </w:r>
            <w:r>
              <w:t>’</w:t>
            </w:r>
            <w:r w:rsidRPr="00E36B23">
              <w:t xml:space="preserve">intérêt supérieur </w:t>
            </w:r>
            <w:r w:rsidRPr="00E36B23">
              <w:rPr>
                <w:b/>
                <w:i/>
              </w:rPr>
              <w:t>de l</w:t>
            </w:r>
            <w:r>
              <w:rPr>
                <w:b/>
                <w:i/>
              </w:rPr>
              <w:t>’</w:t>
            </w:r>
            <w:r w:rsidRPr="00E36B23">
              <w:rPr>
                <w:b/>
                <w:i/>
              </w:rPr>
              <w:t>enfant</w:t>
            </w:r>
            <w:r w:rsidRPr="00E36B23">
              <w:t xml:space="preserve"> devrait être une considération primordiale pour les États memb</w:t>
            </w:r>
            <w:r w:rsidRPr="00E36B23">
              <w:t>res lors de l</w:t>
            </w:r>
            <w:r>
              <w:t>’</w:t>
            </w:r>
            <w:r w:rsidRPr="00E36B23">
              <w:t>application du présent règlement. Si l</w:t>
            </w:r>
            <w:r>
              <w:t>’</w:t>
            </w:r>
            <w:r w:rsidRPr="00E36B23">
              <w:t>État membre demandeur établit que des données d</w:t>
            </w:r>
            <w:r>
              <w:t>’</w:t>
            </w:r>
            <w:r w:rsidRPr="00E36B23">
              <w:t>Eurodac concernent un enfant, il n</w:t>
            </w:r>
            <w:r>
              <w:t>’</w:t>
            </w:r>
            <w:r w:rsidRPr="00E36B23">
              <w:t xml:space="preserve">utilise celles-ci </w:t>
            </w:r>
            <w:r w:rsidRPr="00E36B23">
              <w:rPr>
                <w:b/>
                <w:i/>
              </w:rPr>
              <w:t>qu</w:t>
            </w:r>
            <w:r>
              <w:rPr>
                <w:b/>
                <w:i/>
              </w:rPr>
              <w:t>’</w:t>
            </w:r>
            <w:r w:rsidRPr="00E36B23">
              <w:rPr>
                <w:b/>
                <w:i/>
              </w:rPr>
              <w:t>à</w:t>
            </w:r>
            <w:r w:rsidRPr="00E36B23">
              <w:t xml:space="preserve"> des fins </w:t>
            </w:r>
            <w:r w:rsidRPr="00E36B23">
              <w:rPr>
                <w:b/>
                <w:i/>
              </w:rPr>
              <w:t>liées à la prévention et à la détection de la traite des enfants, aux enquêtes et aux po</w:t>
            </w:r>
            <w:r w:rsidRPr="00E36B23">
              <w:rPr>
                <w:b/>
                <w:i/>
              </w:rPr>
              <w:t>ursuites en la matière et à la protection des enfants disparus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Il convient d</w:t>
      </w:r>
      <w:r>
        <w:rPr>
          <w:lang w:val="fr-FR"/>
        </w:rPr>
        <w:t>’</w:t>
      </w:r>
      <w:r w:rsidRPr="00E36B23">
        <w:rPr>
          <w:lang w:val="fr-FR"/>
        </w:rPr>
        <w:t>utiliser la formulation correcte de l</w:t>
      </w:r>
      <w:r>
        <w:rPr>
          <w:lang w:val="fr-FR"/>
        </w:rPr>
        <w:t>’</w:t>
      </w:r>
      <w:r w:rsidRPr="00E36B23">
        <w:rPr>
          <w:lang w:val="fr-FR"/>
        </w:rPr>
        <w:t>article 3, paragrahe 1, de la convention des Nations unies relative au</w:t>
      </w:r>
      <w:r w:rsidRPr="00E36B23">
        <w:rPr>
          <w:lang w:val="fr-FR"/>
        </w:rPr>
        <w:t>x droits de l</w:t>
      </w:r>
      <w:r>
        <w:rPr>
          <w:lang w:val="fr-FR"/>
        </w:rPr>
        <w:t>’</w:t>
      </w:r>
      <w:r w:rsidRPr="00E36B23">
        <w:rPr>
          <w:lang w:val="fr-FR"/>
        </w:rPr>
        <w:t>enfant: "Dans toutes les décisions qui concernent les enfants, qu</w:t>
      </w:r>
      <w:r>
        <w:rPr>
          <w:lang w:val="fr-FR"/>
        </w:rPr>
        <w:t>’</w:t>
      </w:r>
      <w:r w:rsidRPr="00E36B23">
        <w:rPr>
          <w:lang w:val="fr-FR"/>
        </w:rPr>
        <w:t>elles soient le fait des institutions publiques ou privées de protection sociale, des tribunaux, des autorités administratives ou des organes législatifs, l</w:t>
      </w:r>
      <w:r>
        <w:rPr>
          <w:lang w:val="fr-FR"/>
        </w:rPr>
        <w:t>’</w:t>
      </w:r>
      <w:r w:rsidRPr="00E36B23">
        <w:rPr>
          <w:lang w:val="fr-FR"/>
        </w:rPr>
        <w:t>intérêt supérieur d</w:t>
      </w:r>
      <w:r w:rsidRPr="00E36B23">
        <w:rPr>
          <w:lang w:val="fr-FR"/>
        </w:rPr>
        <w:t>e l</w:t>
      </w:r>
      <w:r>
        <w:rPr>
          <w:lang w:val="fr-FR"/>
        </w:rPr>
        <w:t>’</w:t>
      </w:r>
      <w:r w:rsidRPr="00E36B23">
        <w:rPr>
          <w:lang w:val="fr-FR"/>
        </w:rPr>
        <w:t>enfant doit être une considération primordiale".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Josef Weidenholzer, Vilija Blinkevičiūtė, Péter Niedermüller, Kati Piri, Maria Grapini, Juan Fernando </w:t>
      </w:r>
      <w:r w:rsidRPr="00E36B23">
        <w:t>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26</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(26)</w:t>
            </w:r>
            <w:r w:rsidRPr="00E36B23">
              <w:tab/>
            </w:r>
            <w:r w:rsidRPr="00E36B23">
              <w:t>L</w:t>
            </w:r>
            <w:r>
              <w:t>’</w:t>
            </w:r>
            <w:r w:rsidRPr="00E36B23">
              <w:t>intérêt supérieur du mineur devrait être une considération primordiale pour les États membres lors de l</w:t>
            </w:r>
            <w:r>
              <w:t>’</w:t>
            </w:r>
            <w:r w:rsidRPr="00E36B23">
              <w:t>application du présent règlement. Si l</w:t>
            </w:r>
            <w:r>
              <w:t>’</w:t>
            </w:r>
            <w:r w:rsidRPr="00E36B23">
              <w:t>État membre demandeur établit que des données d</w:t>
            </w:r>
            <w:r>
              <w:t>’</w:t>
            </w:r>
            <w:r w:rsidRPr="00E36B23">
              <w:t>Eurodac concernent un enfant, il n</w:t>
            </w:r>
            <w:r>
              <w:t>’</w:t>
            </w:r>
            <w:r w:rsidRPr="00E36B23">
              <w:t xml:space="preserve">utilise celles-ci </w:t>
            </w:r>
            <w:r w:rsidRPr="00E36B23">
              <w:rPr>
                <w:b/>
                <w:i/>
              </w:rPr>
              <w:t>à</w:t>
            </w:r>
            <w:r w:rsidRPr="00E36B23">
              <w:t xml:space="preserve"> des fins</w:t>
            </w:r>
            <w:r w:rsidRPr="00E36B23">
              <w:t xml:space="preserve"> répressives </w:t>
            </w:r>
            <w:r w:rsidRPr="00E36B23">
              <w:rPr>
                <w:b/>
                <w:i/>
              </w:rPr>
              <w:t>que dans le respect de sa législation sur les mineurs et conformément à l</w:t>
            </w:r>
            <w:r>
              <w:rPr>
                <w:b/>
                <w:i/>
              </w:rPr>
              <w:t>’</w:t>
            </w:r>
            <w:r w:rsidRPr="00E36B23">
              <w:rPr>
                <w:b/>
                <w:i/>
              </w:rPr>
              <w:t>obligation selon laquelle l</w:t>
            </w:r>
            <w:r>
              <w:rPr>
                <w:b/>
                <w:i/>
              </w:rPr>
              <w:t>’</w:t>
            </w:r>
            <w:r w:rsidRPr="00E36B23">
              <w:rPr>
                <w:b/>
                <w:i/>
              </w:rPr>
              <w:t>intérêt supérieur de l</w:t>
            </w:r>
            <w:r>
              <w:rPr>
                <w:b/>
                <w:i/>
              </w:rPr>
              <w:t>’</w:t>
            </w:r>
            <w:r w:rsidRPr="00E36B23">
              <w:rPr>
                <w:b/>
                <w:i/>
              </w:rPr>
              <w:t>enfant doit être une considération primordiale</w:t>
            </w:r>
            <w:r w:rsidRPr="00E36B23">
              <w:t>.</w:t>
            </w:r>
          </w:p>
        </w:tc>
        <w:tc>
          <w:tcPr>
            <w:tcW w:w="4876" w:type="dxa"/>
          </w:tcPr>
          <w:p w:rsidR="00DB4ABF" w:rsidRPr="00E36B23" w:rsidRDefault="000918F4">
            <w:pPr>
              <w:pStyle w:val="Normal6"/>
            </w:pPr>
            <w:r w:rsidRPr="00E36B23">
              <w:t>(26)</w:t>
            </w:r>
            <w:r w:rsidRPr="00E36B23">
              <w:tab/>
              <w:t>L</w:t>
            </w:r>
            <w:r>
              <w:t>’</w:t>
            </w:r>
            <w:r w:rsidRPr="00E36B23">
              <w:t>intérêt supérieur du mineur devrait être une considération prim</w:t>
            </w:r>
            <w:r w:rsidRPr="00E36B23">
              <w:t>ordiale pour les États membres lors de l</w:t>
            </w:r>
            <w:r>
              <w:t>’</w:t>
            </w:r>
            <w:r w:rsidRPr="00E36B23">
              <w:t>application du présent règlement. Si l</w:t>
            </w:r>
            <w:r>
              <w:t>’</w:t>
            </w:r>
            <w:r w:rsidRPr="00E36B23">
              <w:t>État membre demandeur établit que des données d</w:t>
            </w:r>
            <w:r>
              <w:t>’</w:t>
            </w:r>
            <w:r w:rsidRPr="00E36B23">
              <w:t>Eurodac concernent un enfant, il n</w:t>
            </w:r>
            <w:r>
              <w:t>’</w:t>
            </w:r>
            <w:r w:rsidRPr="00E36B23">
              <w:t xml:space="preserve">utilise celles-ci </w:t>
            </w:r>
            <w:r w:rsidRPr="00E36B23">
              <w:rPr>
                <w:b/>
                <w:i/>
              </w:rPr>
              <w:t>qu</w:t>
            </w:r>
            <w:r>
              <w:rPr>
                <w:b/>
                <w:i/>
              </w:rPr>
              <w:t>’</w:t>
            </w:r>
            <w:r w:rsidRPr="00E36B23">
              <w:rPr>
                <w:b/>
                <w:i/>
              </w:rPr>
              <w:t>à</w:t>
            </w:r>
            <w:r w:rsidRPr="00E36B23">
              <w:t xml:space="preserve"> des fins répressives </w:t>
            </w:r>
            <w:r w:rsidRPr="00E36B23">
              <w:rPr>
                <w:b/>
                <w:i/>
              </w:rPr>
              <w:t>liées à la prévention et à la détection de la tra</w:t>
            </w:r>
            <w:r w:rsidRPr="00E36B23">
              <w:rPr>
                <w:b/>
                <w:i/>
              </w:rPr>
              <w:t>ite des enfants, aux enquêtes et aux poursuites en la matière et à la protection des enfants disparus, ainsi que pour prendre des mesures de localisation et de regroupement des familles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Anna Maria Corazza Bildt, Damiano Zoffoli, Barbara Matera, Petras Auštrevičius, Carlos Coelho, Hilde Vautmans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26</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(26)</w:t>
            </w:r>
            <w:r w:rsidRPr="00E36B23">
              <w:tab/>
            </w:r>
            <w:r w:rsidRPr="00E36B23">
              <w:t>L</w:t>
            </w:r>
            <w:r>
              <w:t>’</w:t>
            </w:r>
            <w:r w:rsidRPr="00E36B23">
              <w:t xml:space="preserve">intérêt supérieur du mineur </w:t>
            </w:r>
            <w:r w:rsidRPr="00E36B23">
              <w:lastRenderedPageBreak/>
              <w:t>devrait être une considération primordiale pour les États membres lors de l</w:t>
            </w:r>
            <w:r>
              <w:t>’</w:t>
            </w:r>
            <w:r w:rsidRPr="00E36B23">
              <w:t>application du présent règlement. Si l</w:t>
            </w:r>
            <w:r>
              <w:t>’</w:t>
            </w:r>
            <w:r w:rsidRPr="00E36B23">
              <w:t>État membre demandeur établit que des données d</w:t>
            </w:r>
            <w:r>
              <w:t>’</w:t>
            </w:r>
            <w:r w:rsidRPr="00E36B23">
              <w:t>Eurodac concernent un enfant, il n</w:t>
            </w:r>
            <w:r>
              <w:t>’</w:t>
            </w:r>
            <w:r w:rsidRPr="00E36B23">
              <w:t>utilise celles-ci à des fins</w:t>
            </w:r>
            <w:r w:rsidRPr="00E36B23">
              <w:t xml:space="preserve"> répressives que dans le respect de sa législation sur les mineurs et </w:t>
            </w:r>
            <w:r w:rsidRPr="00E36B23">
              <w:rPr>
                <w:b/>
                <w:i/>
              </w:rPr>
              <w:t>conformément à</w:t>
            </w:r>
            <w:r w:rsidRPr="00E36B23">
              <w:t xml:space="preserve"> l</w:t>
            </w:r>
            <w:r>
              <w:t>’</w:t>
            </w:r>
            <w:r w:rsidRPr="00E36B23">
              <w:t>obligation selon laquelle l</w:t>
            </w:r>
            <w:r>
              <w:t>’</w:t>
            </w:r>
            <w:r w:rsidRPr="00E36B23">
              <w:t>intérêt supérieur de l</w:t>
            </w:r>
            <w:r>
              <w:t>’</w:t>
            </w:r>
            <w:r w:rsidRPr="00E36B23">
              <w:t>enfant doit être une considération primordiale.</w:t>
            </w:r>
          </w:p>
        </w:tc>
        <w:tc>
          <w:tcPr>
            <w:tcW w:w="4876" w:type="dxa"/>
          </w:tcPr>
          <w:p w:rsidR="00DB4ABF" w:rsidRPr="00E36B23" w:rsidRDefault="000918F4">
            <w:pPr>
              <w:pStyle w:val="Normal6"/>
            </w:pPr>
            <w:r w:rsidRPr="00E36B23">
              <w:lastRenderedPageBreak/>
              <w:t>(26)</w:t>
            </w:r>
            <w:r w:rsidRPr="00E36B23">
              <w:tab/>
              <w:t>L</w:t>
            </w:r>
            <w:r>
              <w:t>’</w:t>
            </w:r>
            <w:r w:rsidRPr="00E36B23">
              <w:t xml:space="preserve">intérêt supérieur du mineur </w:t>
            </w:r>
            <w:r w:rsidRPr="00E36B23">
              <w:lastRenderedPageBreak/>
              <w:t>devrait être une considération prim</w:t>
            </w:r>
            <w:r w:rsidRPr="00E36B23">
              <w:t>ordiale pour les États membres lors de l</w:t>
            </w:r>
            <w:r>
              <w:t>’</w:t>
            </w:r>
            <w:r w:rsidRPr="00E36B23">
              <w:t>application du présent règlement. Si l</w:t>
            </w:r>
            <w:r>
              <w:t>’</w:t>
            </w:r>
            <w:r w:rsidRPr="00E36B23">
              <w:t>État membre demandeur établit que des données d</w:t>
            </w:r>
            <w:r>
              <w:t>’</w:t>
            </w:r>
            <w:r w:rsidRPr="00E36B23">
              <w:t>Eurodac concernent un enfant, il n</w:t>
            </w:r>
            <w:r>
              <w:t>’</w:t>
            </w:r>
            <w:r w:rsidRPr="00E36B23">
              <w:t>utilise celles-ci à des fins répressives</w:t>
            </w:r>
            <w:r w:rsidRPr="00E36B23">
              <w:rPr>
                <w:b/>
                <w:i/>
              </w:rPr>
              <w:t>, pour garantir l</w:t>
            </w:r>
            <w:r>
              <w:rPr>
                <w:b/>
                <w:i/>
              </w:rPr>
              <w:t>’</w:t>
            </w:r>
            <w:r w:rsidRPr="00E36B23">
              <w:rPr>
                <w:b/>
                <w:i/>
              </w:rPr>
              <w:t>accès aux systèmes de protection et</w:t>
            </w:r>
            <w:r w:rsidRPr="00E36B23">
              <w:rPr>
                <w:b/>
                <w:i/>
              </w:rPr>
              <w:t xml:space="preserve"> pour localiser les enfants disparus</w:t>
            </w:r>
            <w:r w:rsidRPr="00E36B23">
              <w:t xml:space="preserve"> que dans le respect de sa législation sur les mineurs et </w:t>
            </w:r>
            <w:r w:rsidRPr="00E36B23">
              <w:rPr>
                <w:b/>
                <w:i/>
              </w:rPr>
              <w:t>de</w:t>
            </w:r>
            <w:r w:rsidRPr="00E36B23">
              <w:t xml:space="preserve"> l</w:t>
            </w:r>
            <w:r>
              <w:t>’</w:t>
            </w:r>
            <w:r w:rsidRPr="00E36B23">
              <w:t>obligation selon laquelle l</w:t>
            </w:r>
            <w:r>
              <w:t>’</w:t>
            </w:r>
            <w:r w:rsidRPr="00E36B23">
              <w:t>intérêt supérieur de l</w:t>
            </w:r>
            <w:r>
              <w:t>’</w:t>
            </w:r>
            <w:r w:rsidRPr="00E36B23">
              <w:t>enfant doit être une considération primordiale.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Amendemen</w:t>
      </w:r>
      <w:r w:rsidRPr="00E36B23">
        <w:t xml:space="preserve">t </w:t>
      </w:r>
      <w:r w:rsidRPr="00E36B23">
        <w:tab/>
      </w:r>
      <w:r w:rsidRPr="00E36B23">
        <w:tab/>
      </w:r>
      <w:r w:rsidRPr="00E36B23">
        <w:rPr>
          <w:rStyle w:val="HideTWBExt"/>
        </w:rPr>
        <w:t>&lt;NumAm&gt;</w:t>
      </w:r>
      <w:r w:rsidRPr="00E36B23">
        <w:t>113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27</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(27)</w:t>
            </w:r>
            <w:r w:rsidRPr="00E36B23">
              <w:tab/>
              <w:t>Il est nécessaire de fixer des règles précises pour la transmission de ces données dactyloscopiques</w:t>
            </w:r>
            <w:r w:rsidRPr="00E36B23">
              <w:rPr>
                <w:b/>
                <w:i/>
              </w:rPr>
              <w:t xml:space="preserve">  et</w:t>
            </w:r>
            <w:r w:rsidRPr="00E36B23">
              <w:t xml:space="preserve"> données d</w:t>
            </w:r>
            <w:r>
              <w:t>’</w:t>
            </w:r>
            <w:r w:rsidRPr="00E36B23">
              <w:t>images faciales</w:t>
            </w:r>
            <w:r w:rsidRPr="00E36B23">
              <w:rPr>
                <w:b/>
                <w:i/>
              </w:rPr>
              <w:t xml:space="preserve">  </w:t>
            </w:r>
            <w:r w:rsidRPr="00E36B23">
              <w:t>au système central,</w:t>
            </w:r>
            <w:r w:rsidRPr="00E36B23">
              <w:rPr>
                <w:b/>
                <w:i/>
              </w:rPr>
              <w:t xml:space="preserve">  pour  </w:t>
            </w:r>
            <w:r w:rsidRPr="00E36B23">
              <w:t>l</w:t>
            </w:r>
            <w:r>
              <w:t>’</w:t>
            </w:r>
            <w:r w:rsidRPr="00E36B23">
              <w:t>enregistrement de ces données dactyloscopiques</w:t>
            </w:r>
            <w:r w:rsidRPr="00E36B23">
              <w:rPr>
                <w:b/>
                <w:i/>
              </w:rPr>
              <w:t xml:space="preserve">  </w:t>
            </w:r>
            <w:r w:rsidRPr="00E36B23">
              <w:t>et données d</w:t>
            </w:r>
            <w:r>
              <w:t>’</w:t>
            </w:r>
            <w:r w:rsidRPr="00E36B23">
              <w:t xml:space="preserve">images </w:t>
            </w:r>
            <w:r w:rsidRPr="00E36B23">
              <w:t>faciales</w:t>
            </w:r>
            <w:r w:rsidRPr="00E36B23">
              <w:rPr>
                <w:b/>
                <w:i/>
              </w:rPr>
              <w:t xml:space="preserve">  </w:t>
            </w:r>
            <w:r w:rsidRPr="00E36B23">
              <w:t>ainsi que d</w:t>
            </w:r>
            <w:r>
              <w:t>’</w:t>
            </w:r>
            <w:r w:rsidRPr="00E36B23">
              <w:t>autres données</w:t>
            </w:r>
            <w:r w:rsidRPr="00E36B23">
              <w:rPr>
                <w:b/>
                <w:i/>
              </w:rPr>
              <w:t xml:space="preserve">  </w:t>
            </w:r>
            <w:r w:rsidRPr="00E36B23">
              <w:t>à caractère personnel</w:t>
            </w:r>
            <w:r w:rsidRPr="00E36B23">
              <w:rPr>
                <w:b/>
                <w:i/>
              </w:rPr>
              <w:t xml:space="preserve">  </w:t>
            </w:r>
            <w:r w:rsidRPr="00E36B23">
              <w:t>pertinentes dans le système central,</w:t>
            </w:r>
            <w:r w:rsidRPr="00E36B23">
              <w:rPr>
                <w:b/>
                <w:i/>
              </w:rPr>
              <w:t xml:space="preserve">  pour  </w:t>
            </w:r>
            <w:r w:rsidRPr="00E36B23">
              <w:t>leur conservation, leur comparaison avec d</w:t>
            </w:r>
            <w:r>
              <w:t>’</w:t>
            </w:r>
            <w:r w:rsidRPr="00E36B23">
              <w:t>autres données dactyloscopiques</w:t>
            </w:r>
            <w:r w:rsidRPr="00E36B23">
              <w:rPr>
                <w:b/>
                <w:i/>
              </w:rPr>
              <w:t xml:space="preserve">  et</w:t>
            </w:r>
            <w:r w:rsidRPr="00E36B23">
              <w:t xml:space="preserve"> données d</w:t>
            </w:r>
            <w:r>
              <w:t>’</w:t>
            </w:r>
            <w:r w:rsidRPr="00E36B23">
              <w:t>images faciales , la transmission des résultats de cette compa</w:t>
            </w:r>
            <w:r w:rsidRPr="00E36B23">
              <w:t>raison et le marquage et l</w:t>
            </w:r>
            <w:r>
              <w:t>’</w:t>
            </w:r>
            <w:r w:rsidRPr="00E36B23">
              <w:t>effacement des données enregistrées. Ces règles peuvent varier en fonction de la situation de différentes catégories de ressortissants de pays tiers ou d</w:t>
            </w:r>
            <w:r>
              <w:t>’</w:t>
            </w:r>
            <w:r w:rsidRPr="00E36B23">
              <w:t>apatrides et devraient être spécifiquement adaptées à cette situation</w:t>
            </w:r>
            <w:r w:rsidRPr="00E36B23">
              <w:rPr>
                <w:b/>
                <w:i/>
              </w:rPr>
              <w:t>.</w:t>
            </w:r>
          </w:p>
        </w:tc>
        <w:tc>
          <w:tcPr>
            <w:tcW w:w="4876" w:type="dxa"/>
          </w:tcPr>
          <w:p w:rsidR="00DB4ABF" w:rsidRPr="00E36B23" w:rsidRDefault="000918F4">
            <w:pPr>
              <w:pStyle w:val="Normal6"/>
            </w:pPr>
            <w:r w:rsidRPr="00E36B23">
              <w:t>(27)</w:t>
            </w:r>
            <w:r w:rsidRPr="00E36B23">
              <w:tab/>
              <w:t>Il est nécessaire de fixer des règles précises pour la transmission de ces données dactyloscopiques</w:t>
            </w:r>
            <w:r w:rsidRPr="00E36B23">
              <w:rPr>
                <w:b/>
                <w:i/>
              </w:rPr>
              <w:t>,</w:t>
            </w:r>
            <w:r w:rsidRPr="00E36B23">
              <w:t xml:space="preserve"> données d</w:t>
            </w:r>
            <w:r>
              <w:t>’</w:t>
            </w:r>
            <w:r w:rsidRPr="00E36B23">
              <w:t>images faciales</w:t>
            </w:r>
            <w:r w:rsidRPr="00E36B23">
              <w:rPr>
                <w:b/>
                <w:i/>
              </w:rPr>
              <w:t xml:space="preserve"> ou les deux </w:t>
            </w:r>
            <w:r w:rsidRPr="00E36B23">
              <w:t>au système central,</w:t>
            </w:r>
            <w:r w:rsidRPr="00E36B23">
              <w:rPr>
                <w:b/>
                <w:i/>
              </w:rPr>
              <w:t xml:space="preserve"> pour </w:t>
            </w:r>
            <w:r w:rsidRPr="00E36B23">
              <w:t>l</w:t>
            </w:r>
            <w:r>
              <w:t>’</w:t>
            </w:r>
            <w:r w:rsidRPr="00E36B23">
              <w:t>enregistrement de ces données dactyloscopiques</w:t>
            </w:r>
            <w:r w:rsidRPr="00E36B23">
              <w:rPr>
                <w:b/>
                <w:i/>
              </w:rPr>
              <w:t xml:space="preserve"> </w:t>
            </w:r>
            <w:r w:rsidRPr="00E36B23">
              <w:t>et données d</w:t>
            </w:r>
            <w:r>
              <w:t>’</w:t>
            </w:r>
            <w:r w:rsidRPr="00E36B23">
              <w:t>images faciales</w:t>
            </w:r>
            <w:r w:rsidRPr="00E36B23">
              <w:rPr>
                <w:b/>
                <w:i/>
              </w:rPr>
              <w:t xml:space="preserve"> </w:t>
            </w:r>
            <w:r w:rsidRPr="00E36B23">
              <w:t>ainsi que d</w:t>
            </w:r>
            <w:r>
              <w:t>’</w:t>
            </w:r>
            <w:r w:rsidRPr="00E36B23">
              <w:t>a</w:t>
            </w:r>
            <w:r w:rsidRPr="00E36B23">
              <w:t>utres données</w:t>
            </w:r>
            <w:r w:rsidRPr="00E36B23">
              <w:rPr>
                <w:b/>
                <w:i/>
              </w:rPr>
              <w:t xml:space="preserve"> </w:t>
            </w:r>
            <w:r w:rsidRPr="00E36B23">
              <w:t>à caractère personnel</w:t>
            </w:r>
            <w:r w:rsidRPr="00E36B23">
              <w:rPr>
                <w:b/>
                <w:i/>
              </w:rPr>
              <w:t xml:space="preserve"> </w:t>
            </w:r>
            <w:r w:rsidRPr="00E36B23">
              <w:t>pertinentes dans le système central,</w:t>
            </w:r>
            <w:r w:rsidRPr="00E36B23">
              <w:rPr>
                <w:b/>
                <w:i/>
              </w:rPr>
              <w:t xml:space="preserve"> pour </w:t>
            </w:r>
            <w:r w:rsidRPr="00E36B23">
              <w:t>leur conservation, leur comparaison avec d</w:t>
            </w:r>
            <w:r>
              <w:t>’</w:t>
            </w:r>
            <w:r w:rsidRPr="00E36B23">
              <w:t>autres données dactyloscopiques</w:t>
            </w:r>
            <w:r w:rsidRPr="00E36B23">
              <w:rPr>
                <w:b/>
                <w:i/>
              </w:rPr>
              <w:t>,</w:t>
            </w:r>
            <w:r w:rsidRPr="00E36B23">
              <w:t xml:space="preserve"> données d</w:t>
            </w:r>
            <w:r>
              <w:t>’</w:t>
            </w:r>
            <w:r w:rsidRPr="00E36B23">
              <w:t xml:space="preserve">images faciales </w:t>
            </w:r>
            <w:r w:rsidRPr="00E36B23">
              <w:rPr>
                <w:b/>
                <w:i/>
              </w:rPr>
              <w:t>ou les deux</w:t>
            </w:r>
            <w:r w:rsidRPr="00E36B23">
              <w:t>, la transmission des résultats de cette comparaison et le marqua</w:t>
            </w:r>
            <w:r w:rsidRPr="00E36B23">
              <w:t>ge et l</w:t>
            </w:r>
            <w:r>
              <w:t>’</w:t>
            </w:r>
            <w:r w:rsidRPr="00E36B23">
              <w:t>effacement des données enregistrées. Ces règles peuvent varier en fonction de la situation de différentes catégories de ressortissants de pays tiers ou d</w:t>
            </w:r>
            <w:r>
              <w:t>’</w:t>
            </w:r>
            <w:r w:rsidRPr="00E36B23">
              <w:t>apatrides et devraient être spécifiquement adaptées à cette situation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w:t>
      </w:r>
      <w:r w:rsidRPr="00E36B23">
        <w:rPr>
          <w:rStyle w:val="HideTWBExt"/>
          <w:lang w:val="fr-FR"/>
        </w:rPr>
        <w:t>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28</w:t>
      </w:r>
      <w:r w:rsidRPr="00E36B23">
        <w:rPr>
          <w:rStyle w:val="HideTWBExt"/>
        </w:rPr>
        <w:t>&lt;/</w:t>
      </w:r>
      <w:r w:rsidRPr="00E36B23">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(28)</w:t>
            </w:r>
            <w:r w:rsidRPr="00E36B23">
              <w:tab/>
              <w:t>Les États membres devraient veiller à transmettre des données dactyloscopiques</w:t>
            </w:r>
            <w:r w:rsidRPr="00E36B23">
              <w:rPr>
                <w:b/>
                <w:i/>
              </w:rPr>
              <w:t xml:space="preserve">  et</w:t>
            </w:r>
            <w:r w:rsidRPr="00E36B23">
              <w:t xml:space="preserve"> d</w:t>
            </w:r>
            <w:r>
              <w:t>’</w:t>
            </w:r>
            <w:r w:rsidRPr="00E36B23">
              <w:t>images faciales</w:t>
            </w:r>
            <w:r w:rsidRPr="00E36B23">
              <w:rPr>
                <w:b/>
                <w:i/>
              </w:rPr>
              <w:t xml:space="preserve">  </w:t>
            </w:r>
            <w:r w:rsidRPr="00E36B23">
              <w:t>d</w:t>
            </w:r>
            <w:r>
              <w:t>’</w:t>
            </w:r>
            <w:r w:rsidRPr="00E36B23">
              <w:t>une qualité appropriée aux fins d</w:t>
            </w:r>
            <w:r>
              <w:t>’</w:t>
            </w:r>
            <w:r w:rsidRPr="00E36B23">
              <w:t xml:space="preserve">une comparaison par le système informatisé de </w:t>
            </w:r>
            <w:r w:rsidRPr="00E36B23">
              <w:t>reconnaissance digitale</w:t>
            </w:r>
            <w:r w:rsidRPr="00E36B23">
              <w:rPr>
                <w:b/>
                <w:i/>
              </w:rPr>
              <w:t xml:space="preserve">  </w:t>
            </w:r>
            <w:r w:rsidRPr="00E36B23">
              <w:t>et faciale . Toutes les autorités ayant un droit d</w:t>
            </w:r>
            <w:r>
              <w:t>’</w:t>
            </w:r>
            <w:r w:rsidRPr="00E36B23">
              <w:t>accès à Eurodac devraient investir dans une formation appropriée ainsi que dans l</w:t>
            </w:r>
            <w:r>
              <w:t>’</w:t>
            </w:r>
            <w:r w:rsidRPr="00E36B23">
              <w:t>équipement technologique nécessaire. Les autorités ayant un droit d</w:t>
            </w:r>
            <w:r>
              <w:t>’</w:t>
            </w:r>
            <w:r w:rsidRPr="00E36B23">
              <w:t>accès à Eurodac devraient info</w:t>
            </w:r>
            <w:r w:rsidRPr="00E36B23">
              <w:t>rmer l</w:t>
            </w:r>
            <w:r>
              <w:t>’</w:t>
            </w:r>
            <w:r w:rsidRPr="00E36B23">
              <w:t>agence européenne pour la gestion opérationnelle des systèmes d</w:t>
            </w:r>
            <w:r>
              <w:t>’</w:t>
            </w:r>
            <w:r w:rsidRPr="00E36B23">
              <w:t>information à grande échelle au sein de l</w:t>
            </w:r>
            <w:r>
              <w:t>’</w:t>
            </w:r>
            <w:r w:rsidRPr="00E36B23">
              <w:t>espace de liberté, de sécurité et de justice, créée par le règlement (UE) n° 1077/2011 du Parlement européen et du Conseil</w:t>
            </w:r>
            <w:r w:rsidRPr="00E36B23">
              <w:rPr>
                <w:rStyle w:val="Sup"/>
              </w:rPr>
              <w:t>33</w:t>
            </w:r>
            <w:r w:rsidRPr="00E36B23">
              <w:t xml:space="preserve"> (</w:t>
            </w:r>
            <w:r w:rsidRPr="00E36B23">
              <w:rPr>
                <w:b/>
                <w:i/>
              </w:rPr>
              <w:t>ci-après</w:t>
            </w:r>
            <w:r w:rsidRPr="00E36B23">
              <w:t xml:space="preserve"> dénommée</w:t>
            </w:r>
            <w:r w:rsidRPr="00E36B23">
              <w:rPr>
                <w:b/>
                <w:i/>
              </w:rPr>
              <w:t xml:space="preserve">  </w:t>
            </w:r>
            <w:r w:rsidRPr="00E36B23">
              <w:t>«</w:t>
            </w:r>
            <w:r w:rsidRPr="00E36B23">
              <w:rPr>
                <w:b/>
                <w:i/>
              </w:rPr>
              <w:t>eu-LISA</w:t>
            </w:r>
            <w:r w:rsidRPr="00E36B23">
              <w:t>» ), des difficultés spécifiques rencontrées en ce qui concerne la qualité des données, afin d</w:t>
            </w:r>
            <w:r>
              <w:t>’</w:t>
            </w:r>
            <w:r w:rsidRPr="00E36B23">
              <w:t>y remédier.</w:t>
            </w:r>
          </w:p>
        </w:tc>
        <w:tc>
          <w:tcPr>
            <w:tcW w:w="4876" w:type="dxa"/>
          </w:tcPr>
          <w:p w:rsidR="00DB4ABF" w:rsidRPr="00E36B23" w:rsidRDefault="000918F4">
            <w:pPr>
              <w:pStyle w:val="Normal6"/>
            </w:pPr>
            <w:r w:rsidRPr="00E36B23">
              <w:t>(28)</w:t>
            </w:r>
            <w:r w:rsidRPr="00E36B23">
              <w:tab/>
              <w:t>Les États membres devraient veiller à transmettre des données dactyloscopiques</w:t>
            </w:r>
            <w:r w:rsidRPr="00E36B23">
              <w:rPr>
                <w:b/>
                <w:i/>
              </w:rPr>
              <w:t>,</w:t>
            </w:r>
            <w:r w:rsidRPr="00E36B23">
              <w:t xml:space="preserve"> d</w:t>
            </w:r>
            <w:r>
              <w:t>’</w:t>
            </w:r>
            <w:r w:rsidRPr="00E36B23">
              <w:t>images faciales</w:t>
            </w:r>
            <w:r w:rsidRPr="00E36B23">
              <w:rPr>
                <w:b/>
                <w:i/>
              </w:rPr>
              <w:t xml:space="preserve"> ou des deux </w:t>
            </w:r>
            <w:r w:rsidRPr="00E36B23">
              <w:t>d</w:t>
            </w:r>
            <w:r>
              <w:t>’</w:t>
            </w:r>
            <w:r w:rsidRPr="00E36B23">
              <w:t>une qualité appropriée</w:t>
            </w:r>
            <w:r w:rsidRPr="00E36B23">
              <w:t xml:space="preserve"> aux fins d</w:t>
            </w:r>
            <w:r>
              <w:t>’</w:t>
            </w:r>
            <w:r w:rsidRPr="00E36B23">
              <w:t>une comparaison par le système informatisé de reconnaissance digitale</w:t>
            </w:r>
            <w:r w:rsidRPr="00E36B23">
              <w:rPr>
                <w:b/>
                <w:i/>
              </w:rPr>
              <w:t xml:space="preserve"> </w:t>
            </w:r>
            <w:r w:rsidRPr="00E36B23">
              <w:t>et faciale . Toutes les autorités ayant un droit d</w:t>
            </w:r>
            <w:r>
              <w:t>’</w:t>
            </w:r>
            <w:r w:rsidRPr="00E36B23">
              <w:t>accès à Eurodac devraient investir dans une formation appropriée ainsi que dans l</w:t>
            </w:r>
            <w:r>
              <w:t>’</w:t>
            </w:r>
            <w:r w:rsidRPr="00E36B23">
              <w:t xml:space="preserve">équipement technologique nécessaire. Les </w:t>
            </w:r>
            <w:r w:rsidRPr="00E36B23">
              <w:t>autorités ayant un droit d</w:t>
            </w:r>
            <w:r>
              <w:t>’</w:t>
            </w:r>
            <w:r w:rsidRPr="00E36B23">
              <w:t>accès à Eurodac devraient informer l</w:t>
            </w:r>
            <w:r>
              <w:t>’</w:t>
            </w:r>
            <w:r w:rsidRPr="00E36B23">
              <w:t>agence européenne pour la gestion opérationnelle des systèmes d</w:t>
            </w:r>
            <w:r>
              <w:t>’</w:t>
            </w:r>
            <w:r w:rsidRPr="00E36B23">
              <w:t>information à grande échelle au sein de l</w:t>
            </w:r>
            <w:r>
              <w:t>’</w:t>
            </w:r>
            <w:r w:rsidRPr="00E36B23">
              <w:t>espace de liberté, de sécurité et de justice, créée par le règlement (UE) n° 1077/2011</w:t>
            </w:r>
            <w:r w:rsidRPr="00E36B23">
              <w:t xml:space="preserve"> du Parlement européen et du Conseil</w:t>
            </w:r>
            <w:r w:rsidRPr="00E36B23">
              <w:rPr>
                <w:rStyle w:val="Sup"/>
              </w:rPr>
              <w:t>33</w:t>
            </w:r>
            <w:r w:rsidRPr="00E36B23">
              <w:t xml:space="preserve"> (</w:t>
            </w:r>
            <w:r w:rsidRPr="00E36B23">
              <w:rPr>
                <w:b/>
                <w:i/>
              </w:rPr>
              <w:t>ci-après</w:t>
            </w:r>
            <w:r w:rsidRPr="00E36B23">
              <w:t xml:space="preserve"> dénommée</w:t>
            </w:r>
            <w:r w:rsidRPr="00E36B23">
              <w:rPr>
                <w:b/>
                <w:i/>
              </w:rPr>
              <w:t xml:space="preserve"> </w:t>
            </w:r>
            <w:r w:rsidRPr="00E36B23">
              <w:t>«</w:t>
            </w:r>
            <w:r w:rsidRPr="00E36B23">
              <w:rPr>
                <w:b/>
                <w:i/>
              </w:rPr>
              <w:t>eu-LISA</w:t>
            </w:r>
            <w:r w:rsidRPr="00E36B23">
              <w:t>» ), des difficultés spécifiques rencontrées en ce qui concerne la qualité des données, afin d</w:t>
            </w:r>
            <w:r>
              <w:t>’</w:t>
            </w:r>
            <w:r w:rsidRPr="00E36B23">
              <w:t>y remédier.</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33</w:t>
            </w:r>
            <w:r w:rsidRPr="00E36B23">
              <w:t xml:space="preserve"> Règlement (UE) n° 1077/2011 portant créati</w:t>
            </w:r>
            <w:r w:rsidRPr="00E36B23">
              <w:t>on d</w:t>
            </w:r>
            <w:r>
              <w:t>’</w:t>
            </w:r>
            <w:r w:rsidRPr="00E36B23">
              <w:t>une agence européenne pour la gestion opérationnelle des systèmes d</w:t>
            </w:r>
            <w:r>
              <w:t>’</w:t>
            </w:r>
            <w:r w:rsidRPr="00E36B23">
              <w:t>information à grande échelle au sein de l</w:t>
            </w:r>
            <w:r>
              <w:t>’</w:t>
            </w:r>
            <w:r w:rsidRPr="00E36B23">
              <w:t>espace de liberté, de sécurité et de justice (JO L 286 du 1.11.2011, p. 1).</w:t>
            </w:r>
          </w:p>
        </w:tc>
        <w:tc>
          <w:tcPr>
            <w:tcW w:w="4876" w:type="dxa"/>
          </w:tcPr>
          <w:p w:rsidR="00DB4ABF" w:rsidRPr="00E36B23" w:rsidRDefault="000918F4">
            <w:pPr>
              <w:pStyle w:val="Normal6"/>
            </w:pPr>
            <w:r w:rsidRPr="00E36B23">
              <w:rPr>
                <w:rStyle w:val="Sup"/>
              </w:rPr>
              <w:t>33</w:t>
            </w:r>
            <w:r w:rsidRPr="00E36B23">
              <w:t xml:space="preserve"> Règlement (UE) n° 1077/2011 portant création d</w:t>
            </w:r>
            <w:r>
              <w:t>’</w:t>
            </w:r>
            <w:r w:rsidRPr="00E36B23">
              <w:t>une agence euro</w:t>
            </w:r>
            <w:r w:rsidRPr="00E36B23">
              <w:t>péenne pour la gestion opérationnelle des systèmes d</w:t>
            </w:r>
            <w:r>
              <w:t>’</w:t>
            </w:r>
            <w:r w:rsidRPr="00E36B23">
              <w:t>information à grande échelle au sein de l</w:t>
            </w:r>
            <w:r>
              <w:t>’</w:t>
            </w:r>
            <w:r w:rsidRPr="00E36B23">
              <w:t>espace de liberté, de sécurité et de justice (JO L 286 du 1.11.2011, p. 1).</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115</w:t>
      </w:r>
      <w:r w:rsidRPr="00E36B23">
        <w:rPr>
          <w:rStyle w:val="HideTWBExt"/>
        </w:rPr>
        <w:t>&lt;/NumAm&gt;</w:t>
      </w:r>
    </w:p>
    <w:p w:rsidR="00DB4ABF" w:rsidRPr="00E36B23" w:rsidRDefault="000918F4">
      <w:pPr>
        <w:pStyle w:val="NormalBold"/>
      </w:pPr>
      <w:r w:rsidRPr="00E36B23">
        <w:rPr>
          <w:rStyle w:val="HideTWBExt"/>
        </w:rPr>
        <w:lastRenderedPageBreak/>
        <w:t>&lt;Rep</w:t>
      </w:r>
      <w:r w:rsidRPr="00E36B23">
        <w:rPr>
          <w:rStyle w:val="HideTWBExt"/>
        </w:rPr>
        <w:t>eatBlock-By&gt;&lt;Members&gt;</w:t>
      </w:r>
      <w:r w:rsidRPr="00E36B23">
        <w:t>Nadine Morano</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28</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(28)</w:t>
            </w:r>
            <w:r w:rsidRPr="00E36B23">
              <w:tab/>
              <w:t xml:space="preserve">Les États membres devraient veiller à transmettre des données </w:t>
            </w:r>
            <w:r w:rsidRPr="00E36B23">
              <w:t>dactyloscopiques et d</w:t>
            </w:r>
            <w:r>
              <w:t>’</w:t>
            </w:r>
            <w:r w:rsidRPr="00E36B23">
              <w:t>images faciales d</w:t>
            </w:r>
            <w:r>
              <w:t>’</w:t>
            </w:r>
            <w:r w:rsidRPr="00E36B23">
              <w:t>une qualité appropriée aux fins d</w:t>
            </w:r>
            <w:r>
              <w:t>’</w:t>
            </w:r>
            <w:r w:rsidRPr="00E36B23">
              <w:t>une comparaison par le système informatisé de reconnaissance digitale et faciale . Toutes les autorités ayant un droit d</w:t>
            </w:r>
            <w:r>
              <w:t>’</w:t>
            </w:r>
            <w:r w:rsidRPr="00E36B23">
              <w:t>accès à Eurodac devraient investir dans une formation appropr</w:t>
            </w:r>
            <w:r w:rsidRPr="00E36B23">
              <w:t>iée ainsi que dans l</w:t>
            </w:r>
            <w:r>
              <w:t>’</w:t>
            </w:r>
            <w:r w:rsidRPr="00E36B23">
              <w:t>équipement technologique nécessaire. Les autorités ayant un droit d</w:t>
            </w:r>
            <w:r>
              <w:t>’</w:t>
            </w:r>
            <w:r w:rsidRPr="00E36B23">
              <w:t>accès à Eurodac devraient informer l</w:t>
            </w:r>
            <w:r>
              <w:t>’</w:t>
            </w:r>
            <w:r w:rsidRPr="00E36B23">
              <w:t>agence européenne pour la gestion opérationnelle des systèmes d</w:t>
            </w:r>
            <w:r>
              <w:t>’</w:t>
            </w:r>
            <w:r w:rsidRPr="00E36B23">
              <w:t>information à grande échelle au sein de l</w:t>
            </w:r>
            <w:r>
              <w:t>’</w:t>
            </w:r>
            <w:r w:rsidRPr="00E36B23">
              <w:t>espace de liberté, de sé</w:t>
            </w:r>
            <w:r w:rsidRPr="00E36B23">
              <w:t>curité et de justice, créée par le règlement (UE) n° 1077/2011 du Parlement européen et du Conseil</w:t>
            </w:r>
            <w:r w:rsidRPr="00E36B23">
              <w:rPr>
                <w:rStyle w:val="Sup"/>
              </w:rPr>
              <w:t>33</w:t>
            </w:r>
            <w:r w:rsidRPr="00E36B23">
              <w:t xml:space="preserve"> (ci-après dénommée «eu-LISA» ), des difficultés spécifiques rencontrées en ce qui concerne la qualité des données, afin d</w:t>
            </w:r>
            <w:r>
              <w:t>’</w:t>
            </w:r>
            <w:r w:rsidRPr="00E36B23">
              <w:t>y remédier.</w:t>
            </w:r>
          </w:p>
        </w:tc>
        <w:tc>
          <w:tcPr>
            <w:tcW w:w="4876" w:type="dxa"/>
          </w:tcPr>
          <w:p w:rsidR="00DB4ABF" w:rsidRPr="00E36B23" w:rsidRDefault="000918F4">
            <w:pPr>
              <w:pStyle w:val="Normal6"/>
            </w:pPr>
            <w:r w:rsidRPr="00E36B23">
              <w:t>(28)</w:t>
            </w:r>
            <w:r w:rsidRPr="00E36B23">
              <w:tab/>
              <w:t>Les États membre</w:t>
            </w:r>
            <w:r w:rsidRPr="00E36B23">
              <w:t>s devraient veiller à transmettre des données dactyloscopiques et d</w:t>
            </w:r>
            <w:r>
              <w:t>’</w:t>
            </w:r>
            <w:r w:rsidRPr="00E36B23">
              <w:t>images faciales d</w:t>
            </w:r>
            <w:r>
              <w:t>’</w:t>
            </w:r>
            <w:r w:rsidRPr="00E36B23">
              <w:t>une qualité appropriée aux fins d</w:t>
            </w:r>
            <w:r>
              <w:t>’</w:t>
            </w:r>
            <w:r w:rsidRPr="00E36B23">
              <w:t>une comparaison par le système informatisé de reconnaissance digitale et faciale . Toutes les autorités ayant un droit d</w:t>
            </w:r>
            <w:r>
              <w:t>’</w:t>
            </w:r>
            <w:r w:rsidRPr="00E36B23">
              <w:t>accès à Eurodac</w:t>
            </w:r>
            <w:r w:rsidRPr="00E36B23">
              <w:t xml:space="preserve"> devraient investir dans une formation appropriée ainsi que dans l</w:t>
            </w:r>
            <w:r>
              <w:t>’</w:t>
            </w:r>
            <w:r w:rsidRPr="00E36B23">
              <w:t>équipement technologique nécessaire. Les autorités ayant un droit d</w:t>
            </w:r>
            <w:r>
              <w:t>’</w:t>
            </w:r>
            <w:r w:rsidRPr="00E36B23">
              <w:t>accès à Eurodac devraient informer l</w:t>
            </w:r>
            <w:r>
              <w:t>’</w:t>
            </w:r>
            <w:r w:rsidRPr="00E36B23">
              <w:t>agence européenne pour la gestion opérationnelle des systèmes d</w:t>
            </w:r>
            <w:r>
              <w:t>’</w:t>
            </w:r>
            <w:r w:rsidRPr="00E36B23">
              <w:t>information à grande</w:t>
            </w:r>
            <w:r w:rsidRPr="00E36B23">
              <w:t xml:space="preserve"> échelle au sein de l</w:t>
            </w:r>
            <w:r>
              <w:t>’</w:t>
            </w:r>
            <w:r w:rsidRPr="00E36B23">
              <w:t>espace de liberté, de sécurité et de justice, créée par le règlement (UE) n° 1077/2011 du Parlement européen et du Conseil</w:t>
            </w:r>
            <w:r w:rsidRPr="00E36B23">
              <w:rPr>
                <w:rStyle w:val="Sup"/>
              </w:rPr>
              <w:t>33</w:t>
            </w:r>
            <w:r w:rsidRPr="00E36B23">
              <w:t xml:space="preserve"> (ci-après dénommée «eu-LISA» ), des difficultés spécifiques rencontrées en ce qui concerne la qualité des don</w:t>
            </w:r>
            <w:r w:rsidRPr="00E36B23">
              <w:t>nées, afin d</w:t>
            </w:r>
            <w:r>
              <w:t>’</w:t>
            </w:r>
            <w:r w:rsidRPr="00E36B23">
              <w:t xml:space="preserve">y remédier </w:t>
            </w:r>
            <w:r w:rsidRPr="00E36B23">
              <w:rPr>
                <w:b/>
                <w:i/>
              </w:rPr>
              <w:t>et de promouvoir des standards communs</w:t>
            </w:r>
            <w:r w:rsidRPr="00E36B23">
              <w:t>.</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33</w:t>
            </w:r>
            <w:r w:rsidRPr="00E36B23">
              <w:t xml:space="preserve"> Règlement (UE) n° 1077/2011 portant création d</w:t>
            </w:r>
            <w:r>
              <w:t>’</w:t>
            </w:r>
            <w:r w:rsidRPr="00E36B23">
              <w:t>une agence européenne pour la gestion opérationnelle des systèmes d</w:t>
            </w:r>
            <w:r>
              <w:t>’</w:t>
            </w:r>
            <w:r w:rsidRPr="00E36B23">
              <w:t>information à grande échelle au sein</w:t>
            </w:r>
            <w:r w:rsidRPr="00E36B23">
              <w:t xml:space="preserve"> de l</w:t>
            </w:r>
            <w:r>
              <w:t>’</w:t>
            </w:r>
            <w:r w:rsidRPr="00E36B23">
              <w:t>espace de liberté, de sécurité et de justice (JO L 286 du 1.11.2011, p. 1).</w:t>
            </w:r>
          </w:p>
        </w:tc>
        <w:tc>
          <w:tcPr>
            <w:tcW w:w="4876" w:type="dxa"/>
          </w:tcPr>
          <w:p w:rsidR="00DB4ABF" w:rsidRPr="00E36B23" w:rsidRDefault="000918F4">
            <w:pPr>
              <w:pStyle w:val="Normal6"/>
            </w:pPr>
            <w:r w:rsidRPr="00E36B23">
              <w:rPr>
                <w:rStyle w:val="Sup"/>
              </w:rPr>
              <w:t>33</w:t>
            </w:r>
            <w:r w:rsidRPr="00E36B23">
              <w:t xml:space="preserve"> Règlement (UE) n° 1077/2011 portant création d</w:t>
            </w:r>
            <w:r>
              <w:t>’</w:t>
            </w:r>
            <w:r w:rsidRPr="00E36B23">
              <w:t>une agence européenne pour la gestion opérationnelle des systèmes d</w:t>
            </w:r>
            <w:r>
              <w:t>’</w:t>
            </w:r>
            <w:r w:rsidRPr="00E36B23">
              <w:t>information à grande échelle au sein de l</w:t>
            </w:r>
            <w:r>
              <w:t>’</w:t>
            </w:r>
            <w:r w:rsidRPr="00E36B23">
              <w:t xml:space="preserve">espace de </w:t>
            </w:r>
            <w:r w:rsidRPr="00E36B23">
              <w:t>liberté, de sécurité et de justice (JO L 286 du 1.11.2011, p. 1).</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Pour être efficaces, la production et la transmission des données par les Etats membres doivent être harmonisées. Les re</w:t>
      </w:r>
      <w:r w:rsidRPr="00E36B23">
        <w:rPr>
          <w:lang w:val="fr-FR"/>
        </w:rPr>
        <w:t>tours d</w:t>
      </w:r>
      <w:r>
        <w:rPr>
          <w:lang w:val="fr-FR"/>
        </w:rPr>
        <w:t>’</w:t>
      </w:r>
      <w:r w:rsidRPr="00E36B23">
        <w:rPr>
          <w:lang w:val="fr-FR"/>
        </w:rPr>
        <w:t>expériences doivent donc être l</w:t>
      </w:r>
      <w:r>
        <w:rPr>
          <w:lang w:val="fr-FR"/>
        </w:rPr>
        <w:t>’</w:t>
      </w:r>
      <w:r w:rsidRPr="00E36B23">
        <w:rPr>
          <w:lang w:val="fr-FR"/>
        </w:rPr>
        <w:t>occasion pour eu-LISA de produire et promouvoir des standards communs.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lastRenderedPageBreak/>
        <w:t>&lt;Amend&gt;</w:t>
      </w:r>
      <w:r w:rsidRPr="00E36B23">
        <w:t xml:space="preserve">Amendement </w:t>
      </w:r>
      <w:r w:rsidRPr="00E36B23">
        <w:tab/>
      </w:r>
      <w:r w:rsidRPr="00E36B23">
        <w:tab/>
      </w:r>
      <w:r w:rsidRPr="00E36B23">
        <w:rPr>
          <w:rStyle w:val="HideTWBExt"/>
        </w:rPr>
        <w:t>&lt;NumAm&gt;</w:t>
      </w:r>
      <w:r w:rsidRPr="00E36B23">
        <w:t>116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w:t>
      </w:r>
      <w:r w:rsidRPr="00E36B23">
        <w:t>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29</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(29)</w:t>
            </w:r>
            <w:r w:rsidRPr="00E36B23">
              <w:tab/>
              <w:t>L</w:t>
            </w:r>
            <w:r>
              <w:t>’</w:t>
            </w:r>
            <w:r w:rsidRPr="00E36B23">
              <w:t xml:space="preserve">impossibilité temporaire ou permanente de recueillir et/ou de transmettre des données </w:t>
            </w:r>
            <w:r w:rsidRPr="00E36B23">
              <w:t>dactyloscopiques</w:t>
            </w:r>
            <w:r w:rsidRPr="00E36B23">
              <w:rPr>
                <w:b/>
                <w:i/>
              </w:rPr>
              <w:t xml:space="preserve">  et données</w:t>
            </w:r>
            <w:r w:rsidRPr="00E36B23">
              <w:t xml:space="preserve"> d</w:t>
            </w:r>
            <w:r>
              <w:t>’</w:t>
            </w:r>
            <w:r w:rsidRPr="00E36B23">
              <w:t>images faciales</w:t>
            </w:r>
            <w:r w:rsidRPr="00E36B23">
              <w:rPr>
                <w:b/>
                <w:i/>
              </w:rPr>
              <w:t xml:space="preserve">  </w:t>
            </w:r>
            <w:r w:rsidRPr="00E36B23">
              <w:t>, soit pour des raisons telles qu</w:t>
            </w:r>
            <w:r>
              <w:t>’</w:t>
            </w:r>
            <w:r w:rsidRPr="00E36B23">
              <w:t>une qualité insuffisante des données pour effectuer une comparaison appropriée, des problèmes techniques ou des motifs de protection de la santé, soit</w:t>
            </w:r>
            <w:r w:rsidRPr="00E36B23">
              <w:rPr>
                <w:b/>
                <w:i/>
              </w:rPr>
              <w:t xml:space="preserve">  </w:t>
            </w:r>
            <w:r w:rsidRPr="00E36B23">
              <w:t>parce</w:t>
            </w:r>
            <w:r w:rsidRPr="00E36B23">
              <w:rPr>
                <w:b/>
                <w:i/>
              </w:rPr>
              <w:t xml:space="preserve">  </w:t>
            </w:r>
            <w:r w:rsidRPr="00E36B23">
              <w:t>que la personne</w:t>
            </w:r>
            <w:r w:rsidRPr="00E36B23">
              <w:t xml:space="preserve"> concernée est dans l</w:t>
            </w:r>
            <w:r>
              <w:t>’</w:t>
            </w:r>
            <w:r w:rsidRPr="00E36B23">
              <w:t>impossibilité ou dans l</w:t>
            </w:r>
            <w:r>
              <w:t>’</w:t>
            </w:r>
            <w:r w:rsidRPr="00E36B23">
              <w:t>incapacité de fournir ses empreintes digitales</w:t>
            </w:r>
            <w:r w:rsidRPr="00E36B23">
              <w:rPr>
                <w:b/>
                <w:i/>
              </w:rPr>
              <w:t xml:space="preserve">  </w:t>
            </w:r>
            <w:r w:rsidRPr="00E36B23">
              <w:t>ou son image faciale</w:t>
            </w:r>
            <w:r w:rsidRPr="00E36B23">
              <w:rPr>
                <w:b/>
                <w:i/>
              </w:rPr>
              <w:t xml:space="preserve">  </w:t>
            </w:r>
            <w:r w:rsidRPr="00E36B23">
              <w:t>en raison de circonstances hors de son contrôle, ne devrait pas avoir d</w:t>
            </w:r>
            <w:r>
              <w:t>’</w:t>
            </w:r>
            <w:r w:rsidRPr="00E36B23">
              <w:t>incidence négative sur l</w:t>
            </w:r>
            <w:r>
              <w:t>’</w:t>
            </w:r>
            <w:r w:rsidRPr="00E36B23">
              <w:t>examen de la demande de protection internat</w:t>
            </w:r>
            <w:r w:rsidRPr="00E36B23">
              <w:t>ionale que cette personne a introduite, ni sur la décision en l</w:t>
            </w:r>
            <w:r>
              <w:t>’</w:t>
            </w:r>
            <w:r w:rsidRPr="00E36B23">
              <w:t>espèce.</w:t>
            </w:r>
          </w:p>
        </w:tc>
        <w:tc>
          <w:tcPr>
            <w:tcW w:w="4876" w:type="dxa"/>
          </w:tcPr>
          <w:p w:rsidR="00DB4ABF" w:rsidRPr="00E36B23" w:rsidRDefault="000918F4">
            <w:pPr>
              <w:pStyle w:val="Normal6"/>
            </w:pPr>
            <w:r w:rsidRPr="00E36B23">
              <w:t>(29)</w:t>
            </w:r>
            <w:r w:rsidRPr="00E36B23">
              <w:tab/>
              <w:t>L</w:t>
            </w:r>
            <w:r>
              <w:t>’</w:t>
            </w:r>
            <w:r w:rsidRPr="00E36B23">
              <w:t>impossibilité temporaire ou permanente de recueillir et/ou de transmettre des données dactyloscopiques</w:t>
            </w:r>
            <w:r w:rsidRPr="00E36B23">
              <w:rPr>
                <w:b/>
                <w:i/>
              </w:rPr>
              <w:t>,</w:t>
            </w:r>
            <w:r w:rsidRPr="00E36B23">
              <w:t xml:space="preserve"> d</w:t>
            </w:r>
            <w:r>
              <w:t>’</w:t>
            </w:r>
            <w:r w:rsidRPr="00E36B23">
              <w:t>images faciales</w:t>
            </w:r>
            <w:r w:rsidRPr="00E36B23">
              <w:rPr>
                <w:b/>
                <w:i/>
              </w:rPr>
              <w:t xml:space="preserve"> ou les deux</w:t>
            </w:r>
            <w:r w:rsidRPr="00E36B23">
              <w:t>, soit pour des raisons telles qu</w:t>
            </w:r>
            <w:r>
              <w:t>’</w:t>
            </w:r>
            <w:r w:rsidRPr="00E36B23">
              <w:t>une qualit</w:t>
            </w:r>
            <w:r w:rsidRPr="00E36B23">
              <w:t>é insuffisante des données pour effectuer une comparaison appropriée, des problèmes techniques ou des motifs de protection de la santé, soit</w:t>
            </w:r>
            <w:r w:rsidRPr="00E36B23">
              <w:rPr>
                <w:b/>
                <w:i/>
              </w:rPr>
              <w:t xml:space="preserve"> </w:t>
            </w:r>
            <w:r w:rsidRPr="00E36B23">
              <w:t>parce</w:t>
            </w:r>
            <w:r w:rsidRPr="00E36B23">
              <w:rPr>
                <w:b/>
                <w:i/>
              </w:rPr>
              <w:t xml:space="preserve"> </w:t>
            </w:r>
            <w:r w:rsidRPr="00E36B23">
              <w:t>que la personne concernée est dans l</w:t>
            </w:r>
            <w:r>
              <w:t>’</w:t>
            </w:r>
            <w:r w:rsidRPr="00E36B23">
              <w:t>impossibilité ou dans l</w:t>
            </w:r>
            <w:r>
              <w:t>’</w:t>
            </w:r>
            <w:r w:rsidRPr="00E36B23">
              <w:t>incapacité de fournir ses empreintes digitales</w:t>
            </w:r>
            <w:r w:rsidRPr="00E36B23">
              <w:rPr>
                <w:b/>
                <w:i/>
              </w:rPr>
              <w:t xml:space="preserve"> </w:t>
            </w:r>
            <w:r w:rsidRPr="00E36B23">
              <w:t>o</w:t>
            </w:r>
            <w:r w:rsidRPr="00E36B23">
              <w:t>u son image faciale</w:t>
            </w:r>
            <w:r w:rsidRPr="00E36B23">
              <w:rPr>
                <w:b/>
                <w:i/>
              </w:rPr>
              <w:t xml:space="preserve"> </w:t>
            </w:r>
            <w:r w:rsidRPr="00E36B23">
              <w:t>en raison de circonstances hors de son contrôle, ne devrait pas avoir d</w:t>
            </w:r>
            <w:r>
              <w:t>’</w:t>
            </w:r>
            <w:r w:rsidRPr="00E36B23">
              <w:t>incidence négative sur l</w:t>
            </w:r>
            <w:r>
              <w:t>’</w:t>
            </w:r>
            <w:r w:rsidRPr="00E36B23">
              <w:t>examen de la demande de protection internationale que cette personne a introduite, ni sur la décision en l</w:t>
            </w:r>
            <w:r>
              <w:t>’</w:t>
            </w:r>
            <w:r w:rsidRPr="00E36B23">
              <w:t>espèce.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w:t>
      </w:r>
      <w:r w:rsidRPr="00E36B23">
        <w:rPr>
          <w:rStyle w:val="HideTWBExt"/>
          <w:lang w:val="fr-FR"/>
        </w:rPr>
        <w: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Sophia in </w:t>
      </w:r>
      <w:r>
        <w:t>‘</w:t>
      </w:r>
      <w:r w:rsidRPr="00E36B23">
        <w:t>t Veld</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(30)</w:t>
            </w:r>
            <w:r w:rsidRPr="00E36B23">
              <w:tab/>
              <w:t xml:space="preserve">Il conviendrait que les États membres </w:t>
            </w:r>
            <w:r w:rsidRPr="00E36B23">
              <w:rPr>
                <w:b/>
                <w:i/>
              </w:rPr>
              <w:t>se reportent au document de travail des services de la Commission relatif à la mise en œuvre du règlement Eurodac en ce qui concerne l</w:t>
            </w:r>
            <w:r>
              <w:rPr>
                <w:b/>
                <w:i/>
              </w:rPr>
              <w:t>’</w:t>
            </w:r>
            <w:r w:rsidRPr="00E36B23">
              <w:rPr>
                <w:b/>
                <w:i/>
              </w:rPr>
              <w:t xml:space="preserve">obligation de relever les empreintes digitales, adopté le 20 juillet 2015 par </w:t>
            </w:r>
            <w:r w:rsidRPr="00E36B23">
              <w:rPr>
                <w:b/>
                <w:i/>
              </w:rPr>
              <w:t>le Conseil</w:t>
            </w:r>
            <w:r w:rsidRPr="00E36B23">
              <w:rPr>
                <w:rStyle w:val="SupBoldItalic"/>
              </w:rPr>
              <w:t>34</w:t>
            </w:r>
            <w:r w:rsidRPr="00E36B23">
              <w:rPr>
                <w:b/>
                <w:i/>
              </w:rPr>
              <w:t xml:space="preserve"> , qui expose une méthode fondée sur les meilleures pratiques pour relever les </w:t>
            </w:r>
            <w:r w:rsidRPr="00E36B23">
              <w:rPr>
                <w:b/>
                <w:i/>
              </w:rPr>
              <w:lastRenderedPageBreak/>
              <w:t>empreintes digitales des ressortissants de pays tiers en situation irrégulière</w:t>
            </w:r>
            <w:r w:rsidRPr="00E36B23">
              <w:t>. Lorsque le droit national d</w:t>
            </w:r>
            <w:r>
              <w:t>’</w:t>
            </w:r>
            <w:r w:rsidRPr="00E36B23">
              <w:t>un État membre permet, en dernier ressort, de relever les</w:t>
            </w:r>
            <w:r w:rsidRPr="00E36B23">
              <w:t xml:space="preserve"> empreintes digitales par la </w:t>
            </w:r>
            <w:r w:rsidRPr="00E36B23">
              <w:rPr>
                <w:b/>
                <w:i/>
              </w:rPr>
              <w:t xml:space="preserve">force ou la </w:t>
            </w:r>
            <w:r w:rsidRPr="00E36B23">
              <w:t>coercition, ces mesures doivent pleinement respecter la charte des droits fondamentaux de l</w:t>
            </w:r>
            <w:r>
              <w:t>’</w:t>
            </w:r>
            <w:r w:rsidRPr="00E36B23">
              <w:t xml:space="preserve">UE. Les ressortissants de pays tiers considérés comme étant des personnes vulnérables et les mineurs ne devraient pas être </w:t>
            </w:r>
            <w:r w:rsidRPr="00E36B23">
              <w:t>contraints de donner leurs empreintes digitales ou leur image faciale</w:t>
            </w:r>
            <w:r w:rsidRPr="00E36B23">
              <w:rPr>
                <w:b/>
                <w:i/>
              </w:rPr>
              <w:t>, sauf dans des cas dûment justifiés admis par le droit national</w:t>
            </w:r>
            <w:r w:rsidRPr="00E36B23">
              <w:t>.</w:t>
            </w:r>
          </w:p>
        </w:tc>
        <w:tc>
          <w:tcPr>
            <w:tcW w:w="4876" w:type="dxa"/>
          </w:tcPr>
          <w:p w:rsidR="00DB4ABF" w:rsidRPr="00E36B23" w:rsidRDefault="000918F4">
            <w:pPr>
              <w:pStyle w:val="Normal6"/>
            </w:pPr>
            <w:r w:rsidRPr="00E36B23">
              <w:lastRenderedPageBreak/>
              <w:t>(30)</w:t>
            </w:r>
            <w:r w:rsidRPr="00E36B23">
              <w:tab/>
              <w:t xml:space="preserve">Il conviendrait que les États membres </w:t>
            </w:r>
            <w:r w:rsidRPr="00E36B23">
              <w:rPr>
                <w:b/>
                <w:i/>
              </w:rPr>
              <w:t>appliquent les lignes directrices relatives à une manière commune de relever l</w:t>
            </w:r>
            <w:r w:rsidRPr="00E36B23">
              <w:rPr>
                <w:b/>
                <w:i/>
              </w:rPr>
              <w:t>es empreintes digitales et de capturer l</w:t>
            </w:r>
            <w:r>
              <w:rPr>
                <w:b/>
                <w:i/>
              </w:rPr>
              <w:t>’</w:t>
            </w:r>
            <w:r w:rsidRPr="00E36B23">
              <w:rPr>
                <w:b/>
                <w:i/>
              </w:rPr>
              <w:t>image faciale de ressortissants de pays tiers en séjour irrégulier, qui doivent être établies, et dont le suivi doit être assuré, conjointement par l</w:t>
            </w:r>
            <w:r>
              <w:rPr>
                <w:b/>
                <w:i/>
              </w:rPr>
              <w:t>’</w:t>
            </w:r>
            <w:r w:rsidRPr="00E36B23">
              <w:rPr>
                <w:b/>
                <w:i/>
              </w:rPr>
              <w:t>Agence de l</w:t>
            </w:r>
            <w:r>
              <w:rPr>
                <w:b/>
                <w:i/>
              </w:rPr>
              <w:t>’</w:t>
            </w:r>
            <w:r w:rsidRPr="00E36B23">
              <w:rPr>
                <w:b/>
                <w:i/>
              </w:rPr>
              <w:t>Union européenne pour l</w:t>
            </w:r>
            <w:r>
              <w:rPr>
                <w:b/>
                <w:i/>
              </w:rPr>
              <w:t>’</w:t>
            </w:r>
            <w:r w:rsidRPr="00E36B23">
              <w:rPr>
                <w:b/>
                <w:i/>
              </w:rPr>
              <w:t xml:space="preserve">asile et </w:t>
            </w:r>
            <w:r w:rsidRPr="00E36B23">
              <w:rPr>
                <w:b/>
                <w:i/>
              </w:rPr>
              <w:lastRenderedPageBreak/>
              <w:t>l</w:t>
            </w:r>
            <w:r>
              <w:rPr>
                <w:b/>
                <w:i/>
              </w:rPr>
              <w:t>’</w:t>
            </w:r>
            <w:r w:rsidRPr="00E36B23">
              <w:rPr>
                <w:b/>
                <w:i/>
              </w:rPr>
              <w:t xml:space="preserve">Agence des droits </w:t>
            </w:r>
            <w:r w:rsidRPr="00E36B23">
              <w:rPr>
                <w:b/>
                <w:i/>
              </w:rPr>
              <w:t>fondamentaux de l</w:t>
            </w:r>
            <w:r>
              <w:rPr>
                <w:b/>
                <w:i/>
              </w:rPr>
              <w:t>’</w:t>
            </w:r>
            <w:r w:rsidRPr="00E36B23">
              <w:rPr>
                <w:b/>
                <w:i/>
              </w:rPr>
              <w:t>Union européenne (FRA) dans le respect de la charte des droits fondamentaux de l</w:t>
            </w:r>
            <w:r>
              <w:rPr>
                <w:b/>
                <w:i/>
              </w:rPr>
              <w:t>’</w:t>
            </w:r>
            <w:r w:rsidRPr="00E36B23">
              <w:rPr>
                <w:b/>
                <w:i/>
              </w:rPr>
              <w:t>Union européenne et en s</w:t>
            </w:r>
            <w:r>
              <w:rPr>
                <w:b/>
                <w:i/>
              </w:rPr>
              <w:t>’</w:t>
            </w:r>
            <w:r w:rsidRPr="00E36B23">
              <w:rPr>
                <w:b/>
                <w:i/>
              </w:rPr>
              <w:t>appuyant sur la liste de contrôle 2015 de la FRA</w:t>
            </w:r>
            <w:r w:rsidRPr="00E36B23">
              <w:rPr>
                <w:rStyle w:val="SupBoldItalic"/>
              </w:rPr>
              <w:t>1 bis</w:t>
            </w:r>
            <w:r w:rsidRPr="00E36B23">
              <w:t>. Lorsque le droit national d</w:t>
            </w:r>
            <w:r>
              <w:t>’</w:t>
            </w:r>
            <w:r w:rsidRPr="00E36B23">
              <w:t>un État membre permet, en dernier ressort, de rel</w:t>
            </w:r>
            <w:r w:rsidRPr="00E36B23">
              <w:t>ever les empreintes digitales par la coercition, ces mesures doivent pleinement respecter la charte des droits fondamentaux de l</w:t>
            </w:r>
            <w:r>
              <w:t>’</w:t>
            </w:r>
            <w:r w:rsidRPr="00E36B23">
              <w:t>UE. Les ressortissants de pays tiers considérés comme étant des personnes vulnérables et les mineurs ne devraient pas être cont</w:t>
            </w:r>
            <w:r w:rsidRPr="00E36B23">
              <w:t>raints de donner leurs empreintes digitales ou leur image faciale.</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1 bis</w:t>
            </w:r>
            <w:r w:rsidRPr="00E36B23">
              <w:t xml:space="preserve"> </w:t>
            </w:r>
            <w:r w:rsidRPr="00E36B23">
              <w:rPr>
                <w:b/>
                <w:i/>
              </w:rPr>
              <w:t>Liste de contrôle de la FRA pour agir dans le respect des droits fondamentaux lors du relevé d</w:t>
            </w:r>
            <w:r>
              <w:rPr>
                <w:b/>
                <w:i/>
              </w:rPr>
              <w:t>’</w:t>
            </w:r>
            <w:r w:rsidRPr="00E36B23">
              <w:rPr>
                <w:b/>
                <w:i/>
              </w:rPr>
              <w:t>empreintes digitales pour Eurodac, 2015 http://fr</w:t>
            </w:r>
            <w:r w:rsidRPr="00E36B23">
              <w:rPr>
                <w:b/>
                <w:i/>
              </w:rPr>
              <w:t>a.europa.eu/en/publication/2015/fundamental-rights-implications-obligation-provide-fingerprints-eurodac#checklist</w:t>
            </w:r>
          </w:p>
        </w:tc>
      </w:tr>
      <w:tr w:rsidR="00DB4ABF" w:rsidRPr="00E36B23">
        <w:trPr>
          <w:jc w:val="center"/>
        </w:trPr>
        <w:tc>
          <w:tcPr>
            <w:tcW w:w="4876" w:type="dxa"/>
          </w:tcPr>
          <w:p w:rsidR="00DB4ABF" w:rsidRPr="00E36B23" w:rsidRDefault="000918F4">
            <w:pPr>
              <w:pStyle w:val="Normal6"/>
            </w:pPr>
            <w:r w:rsidRPr="00E36B23">
              <w:rPr>
                <w:rStyle w:val="SupBoldItalic"/>
              </w:rPr>
              <w:t>34</w:t>
            </w:r>
            <w:r w:rsidRPr="00E36B23">
              <w:t xml:space="preserve"> </w:t>
            </w:r>
            <w:r w:rsidRPr="00E36B23">
              <w:rPr>
                <w:b/>
                <w:i/>
              </w:rPr>
              <w:t>COM(2015) 150 final du 27.5.2015</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118</w:t>
      </w:r>
      <w:r w:rsidRPr="00E36B23">
        <w:rPr>
          <w:rStyle w:val="HideTWBExt"/>
        </w:rPr>
        <w:t>&lt;/NumAm&gt;</w:t>
      </w:r>
    </w:p>
    <w:p w:rsidR="00DB4ABF" w:rsidRPr="00E36B23" w:rsidRDefault="000918F4">
      <w:pPr>
        <w:pStyle w:val="NormalBold"/>
      </w:pPr>
      <w:r w:rsidRPr="00E36B23">
        <w:rPr>
          <w:rStyle w:val="HideTWBExt"/>
        </w:rPr>
        <w:t>&lt;RepeatBlock-By&gt;&lt;</w:t>
      </w:r>
      <w:r w:rsidRPr="00E36B23">
        <w:rPr>
          <w:rStyle w:val="HideTWBExt"/>
        </w:rPr>
        <w: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(30)</w:t>
            </w:r>
            <w:r w:rsidRPr="00E36B23">
              <w:tab/>
              <w:t xml:space="preserve">Il </w:t>
            </w:r>
            <w:r w:rsidRPr="00E36B23">
              <w:t>conviendrait que les États membres se reportent au document de travail des services de la Commission relatif à la mise en œuvre du règlement Eurodac en ce qui concerne l</w:t>
            </w:r>
            <w:r>
              <w:t>’</w:t>
            </w:r>
            <w:r w:rsidRPr="00E36B23">
              <w:t>obligation de relever les empreintes digitales, adopté le 20 juillet 2015 par le Conse</w:t>
            </w:r>
            <w:r w:rsidRPr="00E36B23">
              <w:t>il</w:t>
            </w:r>
            <w:r w:rsidRPr="00E36B23">
              <w:rPr>
                <w:rStyle w:val="SupBoldItalic"/>
              </w:rPr>
              <w:t>34</w:t>
            </w:r>
            <w:r w:rsidRPr="00E36B23">
              <w:rPr>
                <w:b/>
                <w:i/>
              </w:rPr>
              <w:t xml:space="preserve"> </w:t>
            </w:r>
            <w:r w:rsidRPr="00E36B23">
              <w:t xml:space="preserve">, qui </w:t>
            </w:r>
            <w:r w:rsidRPr="00E36B23">
              <w:lastRenderedPageBreak/>
              <w:t>expose une méthode fondée sur les meilleures pratiques pour relever les empreintes digitales des ressortissants de pays tiers en situation irrégulière. Lorsque le droit national d</w:t>
            </w:r>
            <w:r>
              <w:t>’</w:t>
            </w:r>
            <w:r w:rsidRPr="00E36B23">
              <w:t>un État membre permet, en dernier ressort, de relever les emprein</w:t>
            </w:r>
            <w:r w:rsidRPr="00E36B23">
              <w:t>tes digitales par la force ou la coercition, ces mesures doivent pleinement respecter la charte des droits fondamentaux de l</w:t>
            </w:r>
            <w:r>
              <w:t>’</w:t>
            </w:r>
            <w:r w:rsidRPr="00E36B23">
              <w:t xml:space="preserve">UE. Les ressortissants de pays tiers </w:t>
            </w:r>
            <w:r w:rsidRPr="00E36B23">
              <w:rPr>
                <w:b/>
                <w:i/>
              </w:rPr>
              <w:t xml:space="preserve">considérés comme étant des personnes vulnérables </w:t>
            </w:r>
            <w:r w:rsidRPr="00E36B23">
              <w:t>et les mineurs ne devraient pas être contrain</w:t>
            </w:r>
            <w:r w:rsidRPr="00E36B23">
              <w:t>ts de donner leurs empreintes digitales ou leur image faciale</w:t>
            </w:r>
            <w:r w:rsidRPr="00E36B23">
              <w:rPr>
                <w:b/>
                <w:i/>
              </w:rPr>
              <w:t>, sauf dans des cas dûment justifiés admis par le droit national</w:t>
            </w:r>
            <w:r w:rsidRPr="00E36B23">
              <w:t>.</w:t>
            </w:r>
          </w:p>
        </w:tc>
        <w:tc>
          <w:tcPr>
            <w:tcW w:w="4876" w:type="dxa"/>
          </w:tcPr>
          <w:p w:rsidR="00DB4ABF" w:rsidRPr="00E36B23" w:rsidRDefault="000918F4">
            <w:pPr>
              <w:pStyle w:val="Normal6"/>
            </w:pPr>
            <w:r w:rsidRPr="00E36B23">
              <w:lastRenderedPageBreak/>
              <w:t>(30)</w:t>
            </w:r>
            <w:r w:rsidRPr="00E36B23">
              <w:tab/>
              <w:t>Il conviendrait que les États membres se reportent au document de travail des services de la Commission relatif à la mise en</w:t>
            </w:r>
            <w:r w:rsidRPr="00E36B23">
              <w:t xml:space="preserve"> œuvre du règlement Eurodac en ce qui concerne l</w:t>
            </w:r>
            <w:r>
              <w:t>’</w:t>
            </w:r>
            <w:r w:rsidRPr="00E36B23">
              <w:t>obligation de relever les empreintes digitales, adopté le 20 juillet 2015</w:t>
            </w:r>
            <w:r w:rsidRPr="00E36B23">
              <w:rPr>
                <w:rStyle w:val="Sup"/>
              </w:rPr>
              <w:t>34</w:t>
            </w:r>
            <w:r w:rsidRPr="00E36B23">
              <w:t xml:space="preserve"> par le Conseil, qui expose </w:t>
            </w:r>
            <w:r w:rsidRPr="00E36B23">
              <w:lastRenderedPageBreak/>
              <w:t>une méthode fondée sur les meilleures pratiques pour relever les empreintes digitales des ressortissants</w:t>
            </w:r>
            <w:r w:rsidRPr="00E36B23">
              <w:t xml:space="preserve"> de pays tiers en situation irrégulière. </w:t>
            </w:r>
            <w:r w:rsidRPr="00E36B23">
              <w:rPr>
                <w:b/>
                <w:i/>
              </w:rPr>
              <w:t>Les États membres devraient en outre se conformer aux lignes directrices formulées par l</w:t>
            </w:r>
            <w:r>
              <w:rPr>
                <w:b/>
                <w:i/>
              </w:rPr>
              <w:t>’</w:t>
            </w:r>
            <w:r w:rsidRPr="00E36B23">
              <w:rPr>
                <w:b/>
                <w:i/>
              </w:rPr>
              <w:t>Agence des droits fondamentaux de l</w:t>
            </w:r>
            <w:r>
              <w:rPr>
                <w:b/>
                <w:i/>
              </w:rPr>
              <w:t>’</w:t>
            </w:r>
            <w:r w:rsidRPr="00E36B23">
              <w:rPr>
                <w:b/>
                <w:i/>
              </w:rPr>
              <w:t>Union européenne dans son document d</w:t>
            </w:r>
            <w:r>
              <w:rPr>
                <w:b/>
                <w:i/>
              </w:rPr>
              <w:t>’</w:t>
            </w:r>
            <w:r w:rsidRPr="00E36B23">
              <w:rPr>
                <w:b/>
                <w:i/>
              </w:rPr>
              <w:t>orientation intitulé "Défis en matière de droits fond</w:t>
            </w:r>
            <w:r w:rsidRPr="00E36B23">
              <w:rPr>
                <w:b/>
                <w:i/>
              </w:rPr>
              <w:t>amentaux liés à l</w:t>
            </w:r>
            <w:r>
              <w:rPr>
                <w:b/>
                <w:i/>
              </w:rPr>
              <w:t>’</w:t>
            </w:r>
            <w:r w:rsidRPr="00E36B23">
              <w:rPr>
                <w:b/>
                <w:i/>
              </w:rPr>
              <w:t>obligation de fournir des empreintes digitales pour Eurodac", publié en mai 2015</w:t>
            </w:r>
            <w:r w:rsidRPr="00E36B23">
              <w:rPr>
                <w:rStyle w:val="SupBoldItalic"/>
              </w:rPr>
              <w:t>34 bis.</w:t>
            </w:r>
            <w:r w:rsidRPr="00E36B23">
              <w:rPr>
                <w:b/>
                <w:i/>
              </w:rPr>
              <w:t xml:space="preserve">. </w:t>
            </w:r>
            <w:r w:rsidRPr="00E36B23">
              <w:t>Lorsque le droit national d</w:t>
            </w:r>
            <w:r>
              <w:t>’</w:t>
            </w:r>
            <w:r w:rsidRPr="00E36B23">
              <w:t>un État membre permet, en dernier ressort, de relever les empreintes digitales par la force ou la coercition, ces mesures</w:t>
            </w:r>
            <w:r w:rsidRPr="00E36B23">
              <w:t xml:space="preserve"> doivent pleinement respecter la charte des droits fondamentaux de l</w:t>
            </w:r>
            <w:r>
              <w:t>’</w:t>
            </w:r>
            <w:r w:rsidRPr="00E36B23">
              <w:t>UE. Les ressortissants de pays tiers et les mineurs ne devraient pas être contraints de donner leurs empreintes digitales ou leur image faciale.</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BoldItalic"/>
              </w:rPr>
              <w:t>34</w:t>
            </w:r>
            <w:r w:rsidRPr="00E36B23">
              <w:t xml:space="preserve"> </w:t>
            </w:r>
            <w:r w:rsidRPr="00E36B23">
              <w:t>COM(2015) 150 final du 27.5.2015</w:t>
            </w:r>
          </w:p>
        </w:tc>
        <w:tc>
          <w:tcPr>
            <w:tcW w:w="4876" w:type="dxa"/>
          </w:tcPr>
          <w:p w:rsidR="00DB4ABF" w:rsidRPr="00E36B23" w:rsidRDefault="000918F4">
            <w:pPr>
              <w:pStyle w:val="Normal6"/>
            </w:pPr>
            <w:r w:rsidRPr="00E36B23">
              <w:rPr>
                <w:rStyle w:val="Sup"/>
              </w:rPr>
              <w:t>34</w:t>
            </w:r>
            <w:r w:rsidRPr="00E36B23">
              <w:t xml:space="preserve"> COM(2015) 150 final du 27.5.2015</w:t>
            </w:r>
          </w:p>
        </w:tc>
      </w:tr>
      <w:tr w:rsidR="00DB4ABF" w:rsidRPr="000918F4">
        <w:trPr>
          <w:jc w:val="center"/>
        </w:trPr>
        <w:tc>
          <w:tcPr>
            <w:tcW w:w="4876" w:type="dxa"/>
          </w:tcPr>
          <w:p w:rsidR="00DB4ABF" w:rsidRPr="00E36B23" w:rsidRDefault="00DB4ABF">
            <w:pPr>
              <w:pStyle w:val="Normal6"/>
            </w:pPr>
          </w:p>
        </w:tc>
        <w:tc>
          <w:tcPr>
            <w:tcW w:w="4876" w:type="dxa"/>
          </w:tcPr>
          <w:p w:rsidR="00DB4ABF" w:rsidRPr="000918F4" w:rsidRDefault="000918F4">
            <w:pPr>
              <w:pStyle w:val="Normal6"/>
              <w:rPr>
                <w:lang w:val="de-DE"/>
              </w:rPr>
            </w:pPr>
            <w:r w:rsidRPr="000918F4">
              <w:rPr>
                <w:rStyle w:val="SupBoldItalic"/>
                <w:lang w:val="de-DE"/>
              </w:rPr>
              <w:t>34 bis.</w:t>
            </w:r>
            <w:r w:rsidRPr="000918F4">
              <w:rPr>
                <w:lang w:val="de-DE"/>
              </w:rPr>
              <w:t xml:space="preserve"> </w:t>
            </w:r>
            <w:r w:rsidRPr="000918F4">
              <w:rPr>
                <w:b/>
                <w:i/>
                <w:lang w:val="de-DE"/>
              </w:rPr>
              <w:t>http://fra.europa.eu/sites/default/files/fra_uploads/fra-2015-fingerprinting-focus-paper_fr.pdf</w:t>
            </w:r>
          </w:p>
        </w:tc>
      </w:tr>
    </w:tbl>
    <w:p w:rsidR="00DB4ABF" w:rsidRPr="000918F4" w:rsidRDefault="000918F4">
      <w:pPr>
        <w:pStyle w:val="Olang"/>
        <w:rPr>
          <w:lang w:val="de-DE"/>
        </w:rPr>
      </w:pPr>
      <w:r w:rsidRPr="000918F4">
        <w:rPr>
          <w:lang w:val="de-DE"/>
        </w:rPr>
        <w:t xml:space="preserve">Or. </w:t>
      </w:r>
      <w:r w:rsidRPr="000918F4">
        <w:rPr>
          <w:rStyle w:val="HideTWBExt"/>
          <w:lang w:val="de-DE"/>
        </w:rPr>
        <w:t>&lt;Original&gt;</w:t>
      </w:r>
      <w:r w:rsidRPr="000918F4">
        <w:rPr>
          <w:rStyle w:val="HideTWBInt"/>
          <w:lang w:val="de-DE"/>
        </w:rPr>
        <w:t>{EN}</w:t>
      </w:r>
      <w:r w:rsidRPr="000918F4">
        <w:rPr>
          <w:lang w:val="de-DE"/>
        </w:rPr>
        <w:t>en</w:t>
      </w:r>
      <w:r w:rsidRPr="000918F4">
        <w:rPr>
          <w:rStyle w:val="HideTWBExt"/>
          <w:lang w:val="de-DE"/>
        </w:rPr>
        <w:t>&lt;/Original&gt;</w:t>
      </w:r>
    </w:p>
    <w:p w:rsidR="00DB4ABF" w:rsidRPr="000918F4" w:rsidRDefault="000918F4">
      <w:pPr>
        <w:rPr>
          <w:lang w:val="de-DE"/>
        </w:rPr>
      </w:pPr>
      <w:r w:rsidRPr="000918F4">
        <w:rPr>
          <w:rStyle w:val="HideTWBExt"/>
          <w:lang w:val="de-DE"/>
        </w:rPr>
        <w:t>&lt;/Amend&gt;</w:t>
      </w:r>
    </w:p>
    <w:p w:rsidR="00DB4ABF" w:rsidRPr="000918F4" w:rsidRDefault="000918F4">
      <w:pPr>
        <w:pStyle w:val="AMNumberTabs"/>
        <w:rPr>
          <w:lang w:val="de-DE"/>
        </w:rPr>
      </w:pPr>
      <w:r w:rsidRPr="000918F4">
        <w:rPr>
          <w:rStyle w:val="HideTWBExt"/>
          <w:lang w:val="de-DE"/>
        </w:rPr>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119</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Sylvia-Yvonne Kaufmann, Josef Weidenholzer, Vilija Blinkevičiūtė, Péter Niedermüller, Kati Piri, Maria Grapini, Juan Fernando López Aguilar, Caterina Chinnici</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w:t>
      </w:r>
      <w:r w:rsidRPr="00E36B23">
        <w:rPr>
          <w:rStyle w:val="HideTWBExt"/>
        </w:rPr>
        <w:t>&gt;</w:t>
      </w:r>
    </w:p>
    <w:p w:rsidR="00DB4ABF" w:rsidRPr="00E36B23" w:rsidRDefault="000918F4">
      <w:pPr>
        <w:pStyle w:val="NormalBold"/>
      </w:pPr>
      <w:r w:rsidRPr="00E36B23">
        <w:rPr>
          <w:rStyle w:val="HideTWBExt"/>
        </w:rPr>
        <w:t>&lt;Article&gt;</w:t>
      </w:r>
      <w:r w:rsidRPr="00E36B23">
        <w:t>Considérant 30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(30)</w:t>
            </w:r>
            <w:r w:rsidRPr="00E36B23">
              <w:tab/>
              <w:t xml:space="preserve">Il conviendrait que les États membres se reportent au document de travail des services de la Commission relatif à la mise en œuvre du règlement </w:t>
            </w:r>
            <w:r w:rsidRPr="00E36B23">
              <w:lastRenderedPageBreak/>
              <w:t xml:space="preserve">Eurodac en ce qui </w:t>
            </w:r>
            <w:r w:rsidRPr="00E36B23">
              <w:t>concerne l</w:t>
            </w:r>
            <w:r>
              <w:t>’</w:t>
            </w:r>
            <w:r w:rsidRPr="00E36B23">
              <w:t>obligation de relever les empreintes digitales, adopté le 20 juillet 2015 par le Conseil</w:t>
            </w:r>
            <w:r w:rsidRPr="00E36B23">
              <w:rPr>
                <w:rStyle w:val="Sup"/>
              </w:rPr>
              <w:t>34</w:t>
            </w:r>
            <w:r w:rsidRPr="00E36B23">
              <w:rPr>
                <w:b/>
                <w:i/>
              </w:rPr>
              <w:t xml:space="preserve"> </w:t>
            </w:r>
            <w:r w:rsidRPr="00E36B23">
              <w:t>, qui expose une méthode fondée sur les meilleures pratiques pour relever les empreintes digitales des ressortissants de pays tiers en situation irréguliè</w:t>
            </w:r>
            <w:r w:rsidRPr="00E36B23">
              <w:t>re. Lorsque le droit national d</w:t>
            </w:r>
            <w:r>
              <w:t>’</w:t>
            </w:r>
            <w:r w:rsidRPr="00E36B23">
              <w:t>un État membre permet, en dernier ressort, de relever les empreintes digitales par la force ou la coercition, ces mesures doivent pleinement respecter la charte des droits fondamentaux de l</w:t>
            </w:r>
            <w:r>
              <w:t>’</w:t>
            </w:r>
            <w:r w:rsidRPr="00E36B23">
              <w:t>UE. Les ressortissants de pays tie</w:t>
            </w:r>
            <w:r w:rsidRPr="00E36B23">
              <w:t>rs considérés comme étant des personnes vulnérables et les mineurs ne devraient pas être contraints de donner leurs empreintes digitales ou leur image faciale</w:t>
            </w:r>
            <w:r w:rsidRPr="00E36B23">
              <w:rPr>
                <w:b/>
                <w:i/>
              </w:rPr>
              <w:t>, sauf dans des cas dûment justifiés admis par le droit national</w:t>
            </w:r>
            <w:r w:rsidRPr="00E36B23">
              <w:t>.</w:t>
            </w:r>
          </w:p>
        </w:tc>
        <w:tc>
          <w:tcPr>
            <w:tcW w:w="4876" w:type="dxa"/>
          </w:tcPr>
          <w:p w:rsidR="00DB4ABF" w:rsidRPr="00E36B23" w:rsidRDefault="000918F4">
            <w:pPr>
              <w:pStyle w:val="Normal6"/>
            </w:pPr>
            <w:r w:rsidRPr="00E36B23">
              <w:lastRenderedPageBreak/>
              <w:t>(30)</w:t>
            </w:r>
            <w:r w:rsidRPr="00E36B23">
              <w:tab/>
              <w:t>Il conviendrait que les Éta</w:t>
            </w:r>
            <w:r w:rsidRPr="00E36B23">
              <w:t xml:space="preserve">ts membres se reportent au document de travail des services de la Commission relatif à la mise en œuvre du règlement </w:t>
            </w:r>
            <w:r w:rsidRPr="00E36B23">
              <w:lastRenderedPageBreak/>
              <w:t>Eurodac en ce qui concerne l</w:t>
            </w:r>
            <w:r>
              <w:t>’</w:t>
            </w:r>
            <w:r w:rsidRPr="00E36B23">
              <w:t>obligation de relever les empreintes digitales, adopté le 20 juillet 2015 par le Conseil</w:t>
            </w:r>
            <w:r w:rsidRPr="00E36B23">
              <w:rPr>
                <w:rStyle w:val="Sup"/>
              </w:rPr>
              <w:t>34</w:t>
            </w:r>
            <w:r w:rsidRPr="00E36B23">
              <w:t>, qui expose une mét</w:t>
            </w:r>
            <w:r w:rsidRPr="00E36B23">
              <w:t>hode fondée sur les meilleures pratiques pour relever les empreintes digitales des ressortissants de pays tiers en situation irrégulière</w:t>
            </w:r>
            <w:r w:rsidRPr="00E36B23">
              <w:rPr>
                <w:b/>
                <w:i/>
              </w:rPr>
              <w:t xml:space="preserve"> et à la liste de contrôle de l</w:t>
            </w:r>
            <w:r>
              <w:rPr>
                <w:b/>
                <w:i/>
              </w:rPr>
              <w:t>’</w:t>
            </w:r>
            <w:r w:rsidRPr="00E36B23">
              <w:rPr>
                <w:b/>
                <w:i/>
              </w:rPr>
              <w:t>Agence des droits fondamentaux de l</w:t>
            </w:r>
            <w:r>
              <w:rPr>
                <w:b/>
                <w:i/>
              </w:rPr>
              <w:t>’</w:t>
            </w:r>
            <w:r w:rsidRPr="00E36B23">
              <w:rPr>
                <w:b/>
                <w:i/>
              </w:rPr>
              <w:t>Union européenne pour le respect des droits fondamen</w:t>
            </w:r>
            <w:r w:rsidRPr="00E36B23">
              <w:rPr>
                <w:b/>
                <w:i/>
              </w:rPr>
              <w:t>taux lors du relevé d</w:t>
            </w:r>
            <w:r>
              <w:rPr>
                <w:b/>
                <w:i/>
              </w:rPr>
              <w:t>’</w:t>
            </w:r>
            <w:r w:rsidRPr="00E36B23">
              <w:rPr>
                <w:b/>
                <w:i/>
              </w:rPr>
              <w:t>empreintes digitales pour Eurodac</w:t>
            </w:r>
            <w:r w:rsidRPr="00E36B23">
              <w:rPr>
                <w:rStyle w:val="SupBoldItalic"/>
              </w:rPr>
              <w:t>34 bis.</w:t>
            </w:r>
            <w:r w:rsidRPr="00E36B23">
              <w:t>. Lorsque le droit national d</w:t>
            </w:r>
            <w:r>
              <w:t>’</w:t>
            </w:r>
            <w:r w:rsidRPr="00E36B23">
              <w:t>un État membre permet, en dernier ressort, de relever les empreintes digitales par la force ou la coercition, ces mesures doivent pleinement respecter la charte des</w:t>
            </w:r>
            <w:r w:rsidRPr="00E36B23">
              <w:t xml:space="preserve"> droits fondamentaux de l</w:t>
            </w:r>
            <w:r>
              <w:t>’</w:t>
            </w:r>
            <w:r w:rsidRPr="00E36B23">
              <w:t xml:space="preserve">UE. Les ressortissants de pays tiers </w:t>
            </w:r>
            <w:r w:rsidRPr="00E36B23">
              <w:rPr>
                <w:b/>
                <w:i/>
              </w:rPr>
              <w:t xml:space="preserve">et les apatrides </w:t>
            </w:r>
            <w:r w:rsidRPr="00E36B23">
              <w:t>considérés comme étant des personnes vulnérables et les mineurs ne devraient pas être contraints de donner leurs empreintes digitales ou leur image faciale.</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34</w:t>
            </w:r>
            <w:r w:rsidRPr="00E36B23">
              <w:t xml:space="preserve"> COM(2015) 150 final du 27.5.2015</w:t>
            </w:r>
          </w:p>
        </w:tc>
        <w:tc>
          <w:tcPr>
            <w:tcW w:w="4876" w:type="dxa"/>
          </w:tcPr>
          <w:p w:rsidR="00DB4ABF" w:rsidRPr="00E36B23" w:rsidRDefault="000918F4">
            <w:pPr>
              <w:pStyle w:val="Normal6"/>
            </w:pPr>
            <w:r w:rsidRPr="00E36B23">
              <w:rPr>
                <w:rStyle w:val="Sup"/>
              </w:rPr>
              <w:t>34</w:t>
            </w:r>
            <w:r w:rsidRPr="00E36B23">
              <w:t xml:space="preserve"> COM(2015) 150 final du 27.5.2015</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34 bis.</w:t>
            </w:r>
            <w:r w:rsidRPr="00E36B23">
              <w:t xml:space="preserve"> </w:t>
            </w:r>
            <w:r w:rsidRPr="00E36B23">
              <w:rPr>
                <w:b/>
                <w:i/>
              </w:rPr>
              <w:t>Liste de contrôle de la FRA pour agir dans le respect des droits fondamentaux lors du relevé d</w:t>
            </w:r>
            <w:r>
              <w:rPr>
                <w:b/>
                <w:i/>
              </w:rPr>
              <w:t>’</w:t>
            </w:r>
            <w:r w:rsidRPr="00E36B23">
              <w:rPr>
                <w:b/>
                <w:i/>
              </w:rPr>
              <w:t>empreintes digitales pour Eurodac, 22.10.2015</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w:t>
      </w:r>
      <w:r w:rsidRPr="00E36B23">
        <w:rPr>
          <w:rStyle w:val="HideTWBExt"/>
          <w:lang w:val="fr-FR"/>
        </w:rPr>
        <w:t>&gt;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w:t>
            </w:r>
            <w:r w:rsidRPr="00E36B23">
              <w:t>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(30)</w:t>
            </w:r>
            <w:r w:rsidRPr="00E36B23">
              <w:tab/>
            </w:r>
            <w:r w:rsidRPr="00E36B23">
              <w:rPr>
                <w:b/>
                <w:i/>
              </w:rPr>
              <w:t>Il conviendrait que les</w:t>
            </w:r>
            <w:r w:rsidRPr="00E36B23">
              <w:t xml:space="preserve"> États membres </w:t>
            </w:r>
            <w:r w:rsidRPr="00E36B23">
              <w:rPr>
                <w:b/>
                <w:i/>
              </w:rPr>
              <w:t>se reportent au document de travail des</w:t>
            </w:r>
            <w:r w:rsidRPr="00E36B23">
              <w:t xml:space="preserve"> services de la Commission relatif à la mise en œuvre du règlement Eurodac en ce qui concerne l</w:t>
            </w:r>
            <w:r>
              <w:t>’</w:t>
            </w:r>
            <w:r w:rsidRPr="00E36B23">
              <w:t xml:space="preserve">obligation de </w:t>
            </w:r>
            <w:r w:rsidRPr="00E36B23">
              <w:lastRenderedPageBreak/>
              <w:t xml:space="preserve">relever les empreintes digitales, </w:t>
            </w:r>
            <w:r w:rsidRPr="00E36B23">
              <w:t>adopté le 20 juillet 2015 par le Conseil</w:t>
            </w:r>
            <w:r w:rsidRPr="00E36B23">
              <w:rPr>
                <w:rStyle w:val="Sup"/>
              </w:rPr>
              <w:t>34</w:t>
            </w:r>
            <w:r w:rsidRPr="00E36B23">
              <w:t xml:space="preserve"> , qui expose une méthode fondée sur les meilleures pratiques pour relever les empreintes digitales des ressortissants de pays tiers en situation irrégulière. Lorsque le droit national d</w:t>
            </w:r>
            <w:r>
              <w:t>’</w:t>
            </w:r>
            <w:r w:rsidRPr="00E36B23">
              <w:t>un État membre permet, en d</w:t>
            </w:r>
            <w:r w:rsidRPr="00E36B23">
              <w:t>ernier ressort, de relever les empreintes digitales par la force ou la coercition, ces mesures doivent pleinement respecter la charte des droits fondamentaux de l</w:t>
            </w:r>
            <w:r>
              <w:t>’</w:t>
            </w:r>
            <w:r w:rsidRPr="00E36B23">
              <w:t xml:space="preserve">UE. Les ressortissants de pays tiers considérés comme étant des personnes vulnérables et les </w:t>
            </w:r>
            <w:r w:rsidRPr="00E36B23">
              <w:t>mineurs ne devraient pas être contraints de donner leurs empreintes digitales ou leur image faciale, sauf dans des cas dûment justifiés admis par le droit national.</w:t>
            </w:r>
          </w:p>
        </w:tc>
        <w:tc>
          <w:tcPr>
            <w:tcW w:w="4876" w:type="dxa"/>
          </w:tcPr>
          <w:p w:rsidR="00DB4ABF" w:rsidRPr="00E36B23" w:rsidRDefault="000918F4">
            <w:pPr>
              <w:pStyle w:val="Normal6"/>
            </w:pPr>
            <w:r w:rsidRPr="00E36B23">
              <w:lastRenderedPageBreak/>
              <w:t>(30)</w:t>
            </w:r>
            <w:r w:rsidRPr="00E36B23">
              <w:tab/>
              <w:t xml:space="preserve">Les États membres </w:t>
            </w:r>
            <w:r w:rsidRPr="00E36B23">
              <w:rPr>
                <w:b/>
                <w:i/>
              </w:rPr>
              <w:t>devraient respecter l</w:t>
            </w:r>
            <w:r>
              <w:rPr>
                <w:b/>
                <w:i/>
              </w:rPr>
              <w:t>’</w:t>
            </w:r>
            <w:r w:rsidRPr="00E36B23">
              <w:rPr>
                <w:b/>
                <w:i/>
              </w:rPr>
              <w:t>approche commune développée par les</w:t>
            </w:r>
            <w:r w:rsidRPr="00E36B23">
              <w:t xml:space="preserve"> services d</w:t>
            </w:r>
            <w:r w:rsidRPr="00E36B23">
              <w:t>e la Commission relatif à la mise en œuvre du règlement Eurodac en ce qui concerne l</w:t>
            </w:r>
            <w:r>
              <w:t>’</w:t>
            </w:r>
            <w:r w:rsidRPr="00E36B23">
              <w:t xml:space="preserve">obligation de relever les </w:t>
            </w:r>
            <w:r w:rsidRPr="00E36B23">
              <w:lastRenderedPageBreak/>
              <w:t>empreintes digitales, adopté le 20 juillet 2015 par le Conseil</w:t>
            </w:r>
            <w:r w:rsidRPr="00E36B23">
              <w:rPr>
                <w:rStyle w:val="Sup"/>
              </w:rPr>
              <w:t>34</w:t>
            </w:r>
            <w:r w:rsidRPr="00E36B23">
              <w:t xml:space="preserve"> </w:t>
            </w:r>
            <w:r w:rsidRPr="00E36B23">
              <w:rPr>
                <w:b/>
                <w:i/>
              </w:rPr>
              <w:t>et ajoutée en annexe au présent règlement</w:t>
            </w:r>
            <w:r w:rsidRPr="00E36B23">
              <w:t>, qui expose une méthode fondée sur les</w:t>
            </w:r>
            <w:r w:rsidRPr="00E36B23">
              <w:t xml:space="preserve"> meilleures pratiques pour relever les empreintes digitales des ressortissants de pays tiers en situation irrégulière. Lorsque le droit national d</w:t>
            </w:r>
            <w:r>
              <w:t>’</w:t>
            </w:r>
            <w:r w:rsidRPr="00E36B23">
              <w:t>un État membre permet, en dernier ressort, de relever les empreintes digitales par la force ou la coercition,</w:t>
            </w:r>
            <w:r w:rsidRPr="00E36B23">
              <w:t xml:space="preserve"> ces mesures doivent pleinement respecter la charte des droits fondamentaux de l</w:t>
            </w:r>
            <w:r>
              <w:t>’</w:t>
            </w:r>
            <w:r w:rsidRPr="00E36B23">
              <w:t>UE. Les ressortissants de pays tiers considérés comme étant des personnes vulnérables et les mineurs ne devraient pas être contraints de donner leurs empreintes digitales ou l</w:t>
            </w:r>
            <w:r w:rsidRPr="00E36B23">
              <w:t>eur image faciale, sauf dans des cas dûment justifiés admis par le droit national.</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34</w:t>
            </w:r>
            <w:r w:rsidRPr="00E36B23">
              <w:t xml:space="preserve"> COM(2015) 150 final du 27.5.2015</w:t>
            </w:r>
          </w:p>
        </w:tc>
        <w:tc>
          <w:tcPr>
            <w:tcW w:w="4876" w:type="dxa"/>
          </w:tcPr>
          <w:p w:rsidR="00DB4ABF" w:rsidRPr="00E36B23" w:rsidRDefault="000918F4">
            <w:pPr>
              <w:pStyle w:val="Normal6"/>
            </w:pPr>
            <w:r w:rsidRPr="00E36B23">
              <w:rPr>
                <w:rStyle w:val="Sup"/>
              </w:rPr>
              <w:t>34</w:t>
            </w:r>
            <w:r w:rsidRPr="00E36B23">
              <w:t xml:space="preserve"> COM(2015) 150 final du 27.5.2015</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w:t>
      </w:r>
      <w:r w:rsidRPr="00E36B23">
        <w:rPr>
          <w:rStyle w:val="HideTWBExt"/>
          <w:lang w:val="fr-FR"/>
        </w:rPr>
        <w:t>TitreJust&gt;</w:t>
      </w:r>
    </w:p>
    <w:p w:rsidR="00DB4ABF" w:rsidRPr="00E36B23" w:rsidRDefault="000918F4">
      <w:pPr>
        <w:pStyle w:val="Normal12Italic"/>
        <w:rPr>
          <w:lang w:val="fr-FR"/>
        </w:rPr>
      </w:pPr>
      <w:r w:rsidRPr="00E36B23">
        <w:rPr>
          <w:lang w:val="fr-FR"/>
        </w:rPr>
        <w:t>Refonte: Les résultats d</w:t>
      </w:r>
      <w:r>
        <w:rPr>
          <w:lang w:val="fr-FR"/>
        </w:rPr>
        <w:t>’</w:t>
      </w:r>
      <w:r w:rsidRPr="00E36B23">
        <w:rPr>
          <w:lang w:val="fr-FR"/>
        </w:rPr>
        <w:t>une enquête montrent que certains États membres autorisent le recours à la détention pour s</w:t>
      </w:r>
      <w:r>
        <w:rPr>
          <w:lang w:val="fr-FR"/>
        </w:rPr>
        <w:t>’</w:t>
      </w:r>
      <w:r w:rsidRPr="00E36B23">
        <w:rPr>
          <w:lang w:val="fr-FR"/>
        </w:rPr>
        <w:t>assurer que les migrants donnent leurs empreintes digitales, certains autorisent l</w:t>
      </w:r>
      <w:r>
        <w:rPr>
          <w:lang w:val="fr-FR"/>
        </w:rPr>
        <w:t>’</w:t>
      </w:r>
      <w:r w:rsidRPr="00E36B23">
        <w:rPr>
          <w:lang w:val="fr-FR"/>
        </w:rPr>
        <w:t>utilisation d</w:t>
      </w:r>
      <w:r>
        <w:rPr>
          <w:lang w:val="fr-FR"/>
        </w:rPr>
        <w:t>’</w:t>
      </w:r>
      <w:r w:rsidRPr="00E36B23">
        <w:rPr>
          <w:lang w:val="fr-FR"/>
        </w:rPr>
        <w:t xml:space="preserve">un degré proportionné de </w:t>
      </w:r>
      <w:r w:rsidRPr="00E36B23">
        <w:rPr>
          <w:lang w:val="fr-FR"/>
        </w:rPr>
        <w:t>coercition, tandis que d</w:t>
      </w:r>
      <w:r>
        <w:rPr>
          <w:lang w:val="fr-FR"/>
        </w:rPr>
        <w:t>’</w:t>
      </w:r>
      <w:r w:rsidRPr="00E36B23">
        <w:rPr>
          <w:lang w:val="fr-FR"/>
        </w:rPr>
        <w:t>autres n</w:t>
      </w:r>
      <w:r>
        <w:rPr>
          <w:lang w:val="fr-FR"/>
        </w:rPr>
        <w:t>’</w:t>
      </w:r>
      <w:r w:rsidRPr="00E36B23">
        <w:rPr>
          <w:lang w:val="fr-FR"/>
        </w:rPr>
        <w:t>utilisent ni la détention ni la coercition. Il est donc nécessaire d</w:t>
      </w:r>
      <w:r>
        <w:rPr>
          <w:lang w:val="fr-FR"/>
        </w:rPr>
        <w:t>’</w:t>
      </w:r>
      <w:r w:rsidRPr="00E36B23">
        <w:rPr>
          <w:lang w:val="fr-FR"/>
        </w:rPr>
        <w:t>harmoniser les pratiques existantes afin de s</w:t>
      </w:r>
      <w:r>
        <w:rPr>
          <w:lang w:val="fr-FR"/>
        </w:rPr>
        <w:t>’</w:t>
      </w:r>
      <w:r w:rsidRPr="00E36B23">
        <w:rPr>
          <w:lang w:val="fr-FR"/>
        </w:rPr>
        <w:t>assurer que leurs obligations en vertu du règlement Eurodac soient remplies avec le même niveau de garantie</w:t>
      </w:r>
      <w:r w:rsidRPr="00E36B23">
        <w:rPr>
          <w:lang w:val="fr-FR"/>
        </w:rPr>
        <w:t>s. Approche commune développée par la Commission dans le SWD (2015) 150 final.</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w:t>
      </w:r>
      <w:r w:rsidRPr="00E36B23">
        <w:t>érant 30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(30)</w:t>
            </w:r>
            <w:r w:rsidRPr="00E36B23">
              <w:tab/>
              <w:t xml:space="preserve">Il conviendrait que les États membres se reportent au document de travail des services de la Commission relatif à la mise en œuvre du règlement </w:t>
            </w:r>
            <w:r w:rsidRPr="00E36B23">
              <w:lastRenderedPageBreak/>
              <w:t>Eurodac en ce qui concerne l</w:t>
            </w:r>
            <w:r>
              <w:t>’</w:t>
            </w:r>
            <w:r w:rsidRPr="00E36B23">
              <w:t>obligation de</w:t>
            </w:r>
            <w:r w:rsidRPr="00E36B23">
              <w:t xml:space="preserve"> relever les empreintes digitales, adopté le 20 juillet 2015 par le Conseil</w:t>
            </w:r>
            <w:r w:rsidRPr="00E36B23">
              <w:rPr>
                <w:rStyle w:val="SupBoldItalic"/>
              </w:rPr>
              <w:t>34</w:t>
            </w:r>
            <w:r w:rsidRPr="00E36B23">
              <w:rPr>
                <w:b/>
                <w:i/>
              </w:rPr>
              <w:t xml:space="preserve"> </w:t>
            </w:r>
            <w:r w:rsidRPr="00E36B23">
              <w:t>, qui expose une méthode fondée sur les meilleures pratiques pour relever les empreintes digitales des ressortissants de pays tiers en situation irrégulière. Lorsque le droit nat</w:t>
            </w:r>
            <w:r w:rsidRPr="00E36B23">
              <w:t>ional d</w:t>
            </w:r>
            <w:r>
              <w:t>’</w:t>
            </w:r>
            <w:r w:rsidRPr="00E36B23">
              <w:t>un État membre permet, en dernier ressort, de relever les empreintes digitales par la force ou la coercition, ces mesures doivent pleinement respecter la charte des droits fondamentaux de l</w:t>
            </w:r>
            <w:r>
              <w:t>’</w:t>
            </w:r>
            <w:r w:rsidRPr="00E36B23">
              <w:t>UE. Les ressortissants de pays tiers considérés comme étan</w:t>
            </w:r>
            <w:r w:rsidRPr="00E36B23">
              <w:t>t des personnes vulnérables et les mineurs ne devraient pas être contraints de donner leurs empreintes digitales ou leur image faciale, sauf dans des cas dûment justifiés admis par le droit national.</w:t>
            </w:r>
          </w:p>
        </w:tc>
        <w:tc>
          <w:tcPr>
            <w:tcW w:w="4876" w:type="dxa"/>
          </w:tcPr>
          <w:p w:rsidR="00DB4ABF" w:rsidRPr="00E36B23" w:rsidRDefault="000918F4">
            <w:pPr>
              <w:pStyle w:val="Normal6"/>
            </w:pPr>
            <w:r w:rsidRPr="00E36B23">
              <w:lastRenderedPageBreak/>
              <w:t>(30)</w:t>
            </w:r>
            <w:r w:rsidRPr="00E36B23">
              <w:tab/>
              <w:t xml:space="preserve">Il </w:t>
            </w:r>
            <w:r w:rsidRPr="00E36B23">
              <w:rPr>
                <w:b/>
                <w:i/>
              </w:rPr>
              <w:t>est primordial pour le bon fonctionnement du sys</w:t>
            </w:r>
            <w:r w:rsidRPr="00E36B23">
              <w:rPr>
                <w:b/>
                <w:i/>
              </w:rPr>
              <w:t>tème européen commun d</w:t>
            </w:r>
            <w:r>
              <w:rPr>
                <w:b/>
                <w:i/>
              </w:rPr>
              <w:t>’</w:t>
            </w:r>
            <w:r w:rsidRPr="00E36B23">
              <w:rPr>
                <w:b/>
                <w:i/>
              </w:rPr>
              <w:t>asile de parvenir à un taux d</w:t>
            </w:r>
            <w:r>
              <w:rPr>
                <w:b/>
                <w:i/>
              </w:rPr>
              <w:t>’</w:t>
            </w:r>
            <w:r w:rsidRPr="00E36B23">
              <w:rPr>
                <w:b/>
                <w:i/>
              </w:rPr>
              <w:t xml:space="preserve">enregistrement de 100 % pour les </w:t>
            </w:r>
            <w:r w:rsidRPr="00E36B23">
              <w:rPr>
                <w:b/>
                <w:i/>
              </w:rPr>
              <w:lastRenderedPageBreak/>
              <w:t>demandes de protection internationale déposées dans un État membre par un ressortissant de pays tiers ou apatride, une personne interpellée à l</w:t>
            </w:r>
            <w:r>
              <w:rPr>
                <w:b/>
                <w:i/>
              </w:rPr>
              <w:t>’</w:t>
            </w:r>
            <w:r w:rsidRPr="00E36B23">
              <w:rPr>
                <w:b/>
                <w:i/>
              </w:rPr>
              <w:t>occasion du franchissement</w:t>
            </w:r>
            <w:r w:rsidRPr="00E36B23">
              <w:rPr>
                <w:b/>
                <w:i/>
              </w:rPr>
              <w:t xml:space="preserve"> illégal d</w:t>
            </w:r>
            <w:r>
              <w:rPr>
                <w:b/>
                <w:i/>
              </w:rPr>
              <w:t>’</w:t>
            </w:r>
            <w:r w:rsidRPr="00E36B23">
              <w:rPr>
                <w:b/>
                <w:i/>
              </w:rPr>
              <w:t>une frontière extérieure de l</w:t>
            </w:r>
            <w:r>
              <w:rPr>
                <w:b/>
                <w:i/>
              </w:rPr>
              <w:t>’</w:t>
            </w:r>
            <w:r w:rsidRPr="00E36B23">
              <w:rPr>
                <w:b/>
                <w:i/>
              </w:rPr>
              <w:t>Union ou encore un ressortissant de pays tiers ou apatride en séjour irrégulier sur le territoire de cet État membre. Pour ce faire, il </w:t>
            </w:r>
            <w:r w:rsidRPr="00E36B23">
              <w:t>conviendrait que les États membres se reportent au document de travail des serv</w:t>
            </w:r>
            <w:r w:rsidRPr="00E36B23">
              <w:t>ices de la Commission relatif à la mise en œuvre du règlement Eurodac en ce qui concerne l</w:t>
            </w:r>
            <w:r>
              <w:t>’</w:t>
            </w:r>
            <w:r w:rsidRPr="00E36B23">
              <w:t>obligation de relever les empreintes digitales, adopté le 20 juillet 2015</w:t>
            </w:r>
            <w:r w:rsidRPr="00E36B23">
              <w:rPr>
                <w:rStyle w:val="Sup"/>
              </w:rPr>
              <w:t>34</w:t>
            </w:r>
            <w:r w:rsidRPr="00E36B23">
              <w:t xml:space="preserve"> par le Conseil, qui expose une méthode fondée sur les meilleures pratiques pour relever l</w:t>
            </w:r>
            <w:r w:rsidRPr="00E36B23">
              <w:t>es empreintes digitales des ressortissants de pays tiers en situation irrégulière</w:t>
            </w:r>
            <w:r w:rsidRPr="00E36B23">
              <w:rPr>
                <w:b/>
                <w:i/>
              </w:rPr>
              <w:t xml:space="preserve"> ou des apatrides</w:t>
            </w:r>
            <w:r w:rsidRPr="00E36B23">
              <w:t>. Lorsque le droit national d</w:t>
            </w:r>
            <w:r>
              <w:t>’</w:t>
            </w:r>
            <w:r w:rsidRPr="00E36B23">
              <w:t>un État membre permet, en dernier ressort, de relever les empreintes digitales par la force ou la coercition, ces mesures doiven</w:t>
            </w:r>
            <w:r w:rsidRPr="00E36B23">
              <w:t>t pleinement respecter la charte des droits fondamentaux de l</w:t>
            </w:r>
            <w:r>
              <w:t>’</w:t>
            </w:r>
            <w:r w:rsidRPr="00E36B23">
              <w:t>UE. Les ressortissants de pays tiers</w:t>
            </w:r>
            <w:r w:rsidRPr="00E36B23">
              <w:rPr>
                <w:b/>
                <w:i/>
              </w:rPr>
              <w:t xml:space="preserve"> ou les apatrides</w:t>
            </w:r>
            <w:r w:rsidRPr="00E36B23">
              <w:t xml:space="preserve"> considérés comme étant des personnes vulnérables et les mineurs ne devraient pas être contraints de donner leurs empreintes digitales ou leu</w:t>
            </w:r>
            <w:r w:rsidRPr="00E36B23">
              <w:t>r image faciale, sauf dans des cas dûment justifiés admis par le droit national.</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BoldItalic"/>
              </w:rPr>
              <w:t>34</w:t>
            </w:r>
            <w:r w:rsidRPr="00E36B23">
              <w:t xml:space="preserve"> COM(2015) 150 final du 27.5.2015</w:t>
            </w:r>
          </w:p>
        </w:tc>
        <w:tc>
          <w:tcPr>
            <w:tcW w:w="4876" w:type="dxa"/>
          </w:tcPr>
          <w:p w:rsidR="00DB4ABF" w:rsidRPr="00E36B23" w:rsidRDefault="000918F4">
            <w:pPr>
              <w:pStyle w:val="Normal6"/>
            </w:pPr>
            <w:r w:rsidRPr="00E36B23">
              <w:rPr>
                <w:rStyle w:val="Sup"/>
              </w:rPr>
              <w:t>34</w:t>
            </w:r>
            <w:r w:rsidRPr="00E36B23">
              <w:t xml:space="preserve"> COM(2015) 150 final du 27.5.2015</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w:t>
      </w:r>
      <w:r w:rsidRPr="00E36B23">
        <w:rPr>
          <w:rStyle w:val="HideTWBExt"/>
        </w:rPr>
        <w:t>mAm&gt;</w:t>
      </w:r>
      <w:r w:rsidRPr="00E36B23">
        <w:t>122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Sophia in </w:t>
      </w:r>
      <w:r>
        <w:t>‘</w:t>
      </w:r>
      <w:r w:rsidRPr="00E36B23">
        <w:t>t Veld</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lastRenderedPageBreak/>
              <w:t>(31)</w:t>
            </w:r>
            <w:r w:rsidRPr="00E36B23">
              <w:tab/>
              <w:t>Il convient que les résultats positifs</w:t>
            </w:r>
            <w:r w:rsidRPr="00E36B23">
              <w:t xml:space="preserve"> obtenus dans Eurodac soient vérifiés par un expert en empreintes digitales, qui ait reçu une formation, de manière à garantir la détermination exacte de la responsabilité au titre du règlement (UE) n° ,  l</w:t>
            </w:r>
            <w:r>
              <w:t>’</w:t>
            </w:r>
            <w:r w:rsidRPr="00E36B23">
              <w:t>identification exacte du ressortissant de pays ti</w:t>
            </w:r>
            <w:r w:rsidRPr="00E36B23">
              <w:t>ers ou apatride</w:t>
            </w:r>
            <w:r w:rsidRPr="00E36B23">
              <w:rPr>
                <w:b/>
                <w:i/>
              </w:rPr>
              <w:t xml:space="preserve">  </w:t>
            </w:r>
            <w:r w:rsidRPr="00E36B23">
              <w:t>ainsi que l</w:t>
            </w:r>
            <w:r>
              <w:t>’</w:t>
            </w:r>
            <w:r w:rsidRPr="00E36B23">
              <w:t>identification</w:t>
            </w:r>
            <w:r w:rsidRPr="00E36B23">
              <w:rPr>
                <w:b/>
                <w:i/>
              </w:rPr>
              <w:t xml:space="preserve">  </w:t>
            </w:r>
            <w:r w:rsidRPr="00E36B23">
              <w:t>exacte</w:t>
            </w:r>
            <w:r w:rsidRPr="00E36B23">
              <w:rPr>
                <w:b/>
                <w:i/>
              </w:rPr>
              <w:t xml:space="preserve">  </w:t>
            </w:r>
            <w:r w:rsidRPr="00E36B23">
              <w:t>du suspect ou de la victime de l</w:t>
            </w:r>
            <w:r>
              <w:t>’</w:t>
            </w:r>
            <w:r w:rsidRPr="00E36B23">
              <w:t>infraction pénale dont les données sont peut-être conservées dans Eurodac.</w:t>
            </w:r>
            <w:r w:rsidRPr="00E36B23">
              <w:rPr>
                <w:b/>
                <w:i/>
              </w:rPr>
              <w:t xml:space="preserve">  Il conviendrait que les résultats positifs obtenus dans Eurodac à partir d</w:t>
            </w:r>
            <w:r>
              <w:rPr>
                <w:b/>
                <w:i/>
              </w:rPr>
              <w:t>’</w:t>
            </w:r>
            <w:r w:rsidRPr="00E36B23">
              <w:rPr>
                <w:b/>
                <w:i/>
              </w:rPr>
              <w:t>images faciales soi</w:t>
            </w:r>
            <w:r w:rsidRPr="00E36B23">
              <w:rPr>
                <w:b/>
                <w:i/>
              </w:rPr>
              <w:t>ent également vérifiés en cas de doute sur le fait que le résultat positif concerne la même personne.</w:t>
            </w:r>
          </w:p>
        </w:tc>
        <w:tc>
          <w:tcPr>
            <w:tcW w:w="4876" w:type="dxa"/>
          </w:tcPr>
          <w:p w:rsidR="00DB4ABF" w:rsidRPr="00E36B23" w:rsidRDefault="000918F4">
            <w:pPr>
              <w:pStyle w:val="Normal6"/>
            </w:pPr>
            <w:r w:rsidRPr="00E36B23">
              <w:t>(31)</w:t>
            </w:r>
            <w:r w:rsidRPr="00E36B23">
              <w:tab/>
              <w:t>Il convient que les résultats positifs obtenus dans Eurodac soient vérifiés par un expert en empreintes digitales</w:t>
            </w:r>
            <w:r w:rsidRPr="00E36B23">
              <w:rPr>
                <w:b/>
                <w:i/>
              </w:rPr>
              <w:t xml:space="preserve"> et en reconnaissance faciale</w:t>
            </w:r>
            <w:r w:rsidRPr="00E36B23">
              <w:t>, qui a</w:t>
            </w:r>
            <w:r w:rsidRPr="00E36B23">
              <w:t>it reçu une formation, de manière à garantir la détermination exacte de la responsabilité au titre du règlement (UE) n° , l</w:t>
            </w:r>
            <w:r>
              <w:t>’</w:t>
            </w:r>
            <w:r w:rsidRPr="00E36B23">
              <w:t>identification exacte du ressortissant de pays tiers ou apatride</w:t>
            </w:r>
            <w:r w:rsidRPr="00E36B23">
              <w:rPr>
                <w:b/>
                <w:i/>
              </w:rPr>
              <w:t xml:space="preserve"> </w:t>
            </w:r>
            <w:r w:rsidRPr="00E36B23">
              <w:t>ainsi que l</w:t>
            </w:r>
            <w:r>
              <w:t>’</w:t>
            </w:r>
            <w:r w:rsidRPr="00E36B23">
              <w:t>identification</w:t>
            </w:r>
            <w:r w:rsidRPr="00E36B23">
              <w:rPr>
                <w:b/>
                <w:i/>
              </w:rPr>
              <w:t xml:space="preserve"> </w:t>
            </w:r>
            <w:r w:rsidRPr="00E36B23">
              <w:t>exacte</w:t>
            </w:r>
            <w:r w:rsidRPr="00E36B23">
              <w:rPr>
                <w:b/>
                <w:i/>
              </w:rPr>
              <w:t xml:space="preserve"> </w:t>
            </w:r>
            <w:r w:rsidRPr="00E36B23">
              <w:t>du suspect ou de la victime de l</w:t>
            </w:r>
            <w:r>
              <w:t>’</w:t>
            </w:r>
            <w:r w:rsidRPr="00E36B23">
              <w:t>infraction pénale dont les données sont peut-être conservées dans Eurodac.</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Conformément à l</w:t>
      </w:r>
      <w:r>
        <w:rPr>
          <w:lang w:val="fr-FR"/>
        </w:rPr>
        <w:t>’</w:t>
      </w:r>
      <w:r w:rsidRPr="00E36B23">
        <w:rPr>
          <w:lang w:val="fr-FR"/>
        </w:rPr>
        <w:t>article 104 du règlement du Parlement, cet amendement est nécessaire en raison de sa connexité</w:t>
      </w:r>
      <w:r w:rsidRPr="00E36B23">
        <w:rPr>
          <w:lang w:val="fr-FR"/>
        </w:rPr>
        <w:t xml:space="preserve"> avec d</w:t>
      </w:r>
      <w:r>
        <w:rPr>
          <w:lang w:val="fr-FR"/>
        </w:rPr>
        <w:t>’</w:t>
      </w:r>
      <w:r w:rsidRPr="00E36B23">
        <w:rPr>
          <w:lang w:val="fr-FR"/>
        </w:rPr>
        <w:t>autres amendements recevables liés aux finalités d</w:t>
      </w:r>
      <w:r>
        <w:rPr>
          <w:lang w:val="fr-FR"/>
        </w:rPr>
        <w:t>’</w:t>
      </w:r>
      <w:r w:rsidRPr="00E36B23">
        <w:rPr>
          <w:lang w:val="fr-FR"/>
        </w:rPr>
        <w:t>Eurodac (article 1er) qui introduisent des garanties en matière d</w:t>
      </w:r>
      <w:r>
        <w:rPr>
          <w:lang w:val="fr-FR"/>
        </w:rPr>
        <w:t>’</w:t>
      </w:r>
      <w:r w:rsidRPr="00E36B23">
        <w:rPr>
          <w:lang w:val="fr-FR"/>
        </w:rPr>
        <w:t>identification.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(32)</w:t>
            </w:r>
            <w:r w:rsidRPr="00E36B23">
              <w:tab/>
            </w:r>
            <w:r w:rsidRPr="00E36B23">
              <w:rPr>
                <w:b/>
                <w:i/>
              </w:rPr>
              <w:t xml:space="preserve">Il se peut que des ressortissants de pays tiers ou des apatrides qui ont demandé une protection internationale dans un État </w:t>
            </w:r>
            <w:r w:rsidRPr="00E36B23">
              <w:rPr>
                <w:b/>
                <w:i/>
              </w:rPr>
              <w:t>membre  tentent  de demander cette même protection dans un autre État membre pendant de nombreuses années encore. Par conséquent, la  </w:t>
            </w:r>
            <w:r w:rsidRPr="00E36B23">
              <w:t>durée</w:t>
            </w:r>
            <w:r w:rsidRPr="00E36B23">
              <w:rPr>
                <w:b/>
                <w:i/>
              </w:rPr>
              <w:t xml:space="preserve">  </w:t>
            </w:r>
            <w:r w:rsidRPr="00E36B23">
              <w:t>maximale pendant laquelle les données dactyloscopiques</w:t>
            </w:r>
            <w:r w:rsidRPr="00E36B23">
              <w:rPr>
                <w:b/>
                <w:i/>
              </w:rPr>
              <w:t xml:space="preserve">  </w:t>
            </w:r>
            <w:r w:rsidRPr="00E36B23">
              <w:t>et d</w:t>
            </w:r>
            <w:r>
              <w:t>’</w:t>
            </w:r>
            <w:r w:rsidRPr="00E36B23">
              <w:t>images faciales</w:t>
            </w:r>
            <w:r w:rsidRPr="00E36B23">
              <w:rPr>
                <w:b/>
                <w:i/>
              </w:rPr>
              <w:t xml:space="preserve">  </w:t>
            </w:r>
            <w:r w:rsidRPr="00E36B23">
              <w:t>devraient être conservées par le syst</w:t>
            </w:r>
            <w:r w:rsidRPr="00E36B23">
              <w:t xml:space="preserve">ème central devrait être très longue. Étant donné que la plupart </w:t>
            </w:r>
            <w:r w:rsidRPr="00E36B23">
              <w:lastRenderedPageBreak/>
              <w:t>des ressortissants de pays tiers ou des apatrides qui sont installés dans l</w:t>
            </w:r>
            <w:r>
              <w:t>’</w:t>
            </w:r>
            <w:r w:rsidRPr="00E36B23">
              <w:t>Union depuis plusieurs années auront obtenu un statut de résident permanent, voire la nationalité d</w:t>
            </w:r>
            <w:r>
              <w:t>’</w:t>
            </w:r>
            <w:r w:rsidRPr="00E36B23">
              <w:t xml:space="preserve">un État membre </w:t>
            </w:r>
            <w:r w:rsidRPr="00E36B23">
              <w:t>à la fin de cette période, une</w:t>
            </w:r>
            <w:r w:rsidRPr="00E36B23">
              <w:rPr>
                <w:b/>
                <w:i/>
              </w:rPr>
              <w:t xml:space="preserve">  </w:t>
            </w:r>
            <w:r w:rsidRPr="00E36B23">
              <w:t>durée</w:t>
            </w:r>
            <w:r w:rsidRPr="00E36B23">
              <w:rPr>
                <w:b/>
                <w:i/>
              </w:rPr>
              <w:t xml:space="preserve">  </w:t>
            </w:r>
            <w:r w:rsidRPr="00E36B23">
              <w:t>de dix ans devrait être considérée comme raisonnable pour la conservation de données dactyloscopiques</w:t>
            </w:r>
            <w:r w:rsidRPr="00E36B23">
              <w:rPr>
                <w:b/>
                <w:i/>
              </w:rPr>
              <w:t xml:space="preserve">  </w:t>
            </w:r>
            <w:r w:rsidRPr="00E36B23">
              <w:t>et de données d</w:t>
            </w:r>
            <w:r>
              <w:t>’</w:t>
            </w:r>
            <w:r w:rsidRPr="00E36B23">
              <w:t>images faciales .</w:t>
            </w:r>
          </w:p>
        </w:tc>
        <w:tc>
          <w:tcPr>
            <w:tcW w:w="4876" w:type="dxa"/>
          </w:tcPr>
          <w:p w:rsidR="00DB4ABF" w:rsidRPr="00E36B23" w:rsidRDefault="000918F4">
            <w:pPr>
              <w:pStyle w:val="Normal6"/>
            </w:pPr>
            <w:r w:rsidRPr="00E36B23">
              <w:lastRenderedPageBreak/>
              <w:t>(32)</w:t>
            </w:r>
            <w:r w:rsidRPr="00E36B23">
              <w:tab/>
            </w:r>
            <w:r w:rsidRPr="00E36B23">
              <w:rPr>
                <w:b/>
                <w:i/>
              </w:rPr>
              <w:t>Afin de contribuer efficacement au contrôle de l</w:t>
            </w:r>
            <w:r>
              <w:rPr>
                <w:b/>
                <w:i/>
              </w:rPr>
              <w:t>’</w:t>
            </w:r>
            <w:r w:rsidRPr="00E36B23">
              <w:rPr>
                <w:b/>
                <w:i/>
              </w:rPr>
              <w:t>immigration irrégulière et</w:t>
            </w:r>
            <w:r w:rsidRPr="00E36B23">
              <w:rPr>
                <w:b/>
                <w:i/>
              </w:rPr>
              <w:t xml:space="preserve"> à l</w:t>
            </w:r>
            <w:r>
              <w:rPr>
                <w:b/>
                <w:i/>
              </w:rPr>
              <w:t>’</w:t>
            </w:r>
            <w:r w:rsidRPr="00E36B23">
              <w:rPr>
                <w:b/>
                <w:i/>
              </w:rPr>
              <w:t xml:space="preserve">identification des ressortissants de pays tiers ou apatrides en séjour irrégulier, la </w:t>
            </w:r>
            <w:r w:rsidRPr="00E36B23">
              <w:t>durée</w:t>
            </w:r>
            <w:r w:rsidRPr="00E36B23">
              <w:rPr>
                <w:b/>
                <w:i/>
              </w:rPr>
              <w:t xml:space="preserve"> </w:t>
            </w:r>
            <w:r w:rsidRPr="00E36B23">
              <w:t>maximale pendant laquelle les données dactyloscopiques</w:t>
            </w:r>
            <w:r w:rsidRPr="00E36B23">
              <w:rPr>
                <w:b/>
                <w:i/>
              </w:rPr>
              <w:t xml:space="preserve"> </w:t>
            </w:r>
            <w:r w:rsidRPr="00E36B23">
              <w:t>et d</w:t>
            </w:r>
            <w:r>
              <w:t>’</w:t>
            </w:r>
            <w:r w:rsidRPr="00E36B23">
              <w:t>images faciales</w:t>
            </w:r>
            <w:r w:rsidRPr="00E36B23">
              <w:rPr>
                <w:b/>
                <w:i/>
              </w:rPr>
              <w:t xml:space="preserve"> </w:t>
            </w:r>
            <w:r w:rsidRPr="00E36B23">
              <w:t>devraient être conservées par le système central devrait être très longue</w:t>
            </w:r>
            <w:r w:rsidRPr="00E36B23">
              <w:rPr>
                <w:b/>
                <w:i/>
              </w:rPr>
              <w:t>, de maniè</w:t>
            </w:r>
            <w:r w:rsidRPr="00E36B23">
              <w:rPr>
                <w:b/>
                <w:i/>
              </w:rPr>
              <w:t xml:space="preserve">re à dissuader les ressortissants de pays tiers ou apatrides qui ont demandé une protection internationale dans un État membre de tenter de demander cette </w:t>
            </w:r>
            <w:r w:rsidRPr="00E36B23">
              <w:rPr>
                <w:b/>
                <w:i/>
              </w:rPr>
              <w:lastRenderedPageBreak/>
              <w:t>même protection dans un autre État membre</w:t>
            </w:r>
            <w:r w:rsidRPr="00E36B23">
              <w:t>. Étant donné que la plupart des ressortissants de pays tier</w:t>
            </w:r>
            <w:r w:rsidRPr="00E36B23">
              <w:t>s ou des apatrides qui sont installés dans l</w:t>
            </w:r>
            <w:r>
              <w:t>’</w:t>
            </w:r>
            <w:r w:rsidRPr="00E36B23">
              <w:t>Union depuis plusieurs années auront obtenu un statut de résident permanent, voire la nationalité d</w:t>
            </w:r>
            <w:r>
              <w:t>’</w:t>
            </w:r>
            <w:r w:rsidRPr="00E36B23">
              <w:t>un État membre à la fin de cette période, une</w:t>
            </w:r>
            <w:r w:rsidRPr="00E36B23">
              <w:rPr>
                <w:b/>
                <w:i/>
              </w:rPr>
              <w:t xml:space="preserve"> </w:t>
            </w:r>
            <w:r w:rsidRPr="00E36B23">
              <w:t>durée</w:t>
            </w:r>
            <w:r w:rsidRPr="00E36B23">
              <w:rPr>
                <w:b/>
                <w:i/>
              </w:rPr>
              <w:t xml:space="preserve"> </w:t>
            </w:r>
            <w:r w:rsidRPr="00E36B23">
              <w:t xml:space="preserve">de dix ans devrait être considérée comme raisonnable pour </w:t>
            </w:r>
            <w:r w:rsidRPr="00E36B23">
              <w:t>la conservation de données dactyloscopiques</w:t>
            </w:r>
            <w:r w:rsidRPr="00E36B23">
              <w:rPr>
                <w:b/>
                <w:i/>
              </w:rPr>
              <w:t xml:space="preserve"> </w:t>
            </w:r>
            <w:r w:rsidRPr="00E36B23">
              <w:t>et de données d</w:t>
            </w:r>
            <w:r>
              <w:t>’</w:t>
            </w:r>
            <w:r w:rsidRPr="00E36B23">
              <w:t>images faciales .</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Dans un souci de clarté, cet amendement précise légèrement la justification de la conservation des données </w:t>
      </w:r>
      <w:r w:rsidRPr="00E36B23">
        <w:rPr>
          <w:lang w:val="fr-FR"/>
        </w:rPr>
        <w:t>pendant dix ans.</w:t>
      </w:r>
    </w:p>
    <w:p w:rsidR="00DB4ABF" w:rsidRPr="00E36B23" w:rsidRDefault="000918F4">
      <w:r w:rsidRPr="00E36B23">
        <w:rPr>
          <w:rStyle w:val="HideTWBExt"/>
        </w:rPr>
        <w:t>&lt;/Amend&gt;</w:t>
      </w:r>
    </w:p>
    <w:p w:rsidR="00DB4ABF" w:rsidRPr="000918F4" w:rsidRDefault="000918F4">
      <w:pPr>
        <w:pStyle w:val="AMNumberTabs"/>
        <w:rPr>
          <w:lang w:val="de-DE"/>
        </w:rPr>
      </w:pPr>
      <w:r w:rsidRPr="000918F4">
        <w:rPr>
          <w:rStyle w:val="HideTWBExt"/>
          <w:lang w:val="de-DE"/>
        </w:rPr>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124</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Sophia in ‘</w:t>
      </w:r>
      <w:r w:rsidRPr="000918F4">
        <w:rPr>
          <w:lang w:val="de-DE"/>
        </w:rPr>
        <w:t>t Veld</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w:t>
            </w:r>
            <w:r w:rsidRPr="00E36B23">
              <w:t>ment</w:t>
            </w:r>
          </w:p>
        </w:tc>
      </w:tr>
      <w:tr w:rsidR="00DB4ABF" w:rsidRPr="00E36B23">
        <w:trPr>
          <w:jc w:val="center"/>
        </w:trPr>
        <w:tc>
          <w:tcPr>
            <w:tcW w:w="4876" w:type="dxa"/>
          </w:tcPr>
          <w:p w:rsidR="00DB4ABF" w:rsidRPr="00E36B23" w:rsidRDefault="000918F4">
            <w:pPr>
              <w:pStyle w:val="Normal6"/>
            </w:pPr>
            <w:r w:rsidRPr="00E36B23">
              <w:t>(32)</w:t>
            </w:r>
            <w:r w:rsidRPr="00E36B23">
              <w:tab/>
            </w:r>
            <w:r w:rsidRPr="00E36B23">
              <w:rPr>
                <w:b/>
                <w:i/>
              </w:rPr>
              <w:t>Il se peut que</w:t>
            </w:r>
            <w:r w:rsidRPr="00E36B23">
              <w:t xml:space="preserve"> des ressortissants de pays tiers ou </w:t>
            </w:r>
            <w:r w:rsidRPr="00E36B23">
              <w:rPr>
                <w:b/>
                <w:i/>
              </w:rPr>
              <w:t xml:space="preserve">des </w:t>
            </w:r>
            <w:r w:rsidRPr="00E36B23">
              <w:t xml:space="preserve">apatrides qui ont demandé une protection internationale </w:t>
            </w:r>
            <w:r w:rsidRPr="00E36B23">
              <w:rPr>
                <w:b/>
                <w:i/>
              </w:rPr>
              <w:t xml:space="preserve">dans un État membre  tentent  de demander cette même protection dans un autre État membre pendant de nombreuses années encore. Par </w:t>
            </w:r>
            <w:r w:rsidRPr="00E36B23">
              <w:rPr>
                <w:b/>
                <w:i/>
              </w:rPr>
              <w:t>conséquent, la  durée  maximale pendant laquelle les données dactyloscopiques  et d</w:t>
            </w:r>
            <w:r>
              <w:rPr>
                <w:b/>
                <w:i/>
              </w:rPr>
              <w:t>’</w:t>
            </w:r>
            <w:r w:rsidRPr="00E36B23">
              <w:rPr>
                <w:b/>
                <w:i/>
              </w:rPr>
              <w:t>images faciales  devraient être conservées par le système central devrait être très longue</w:t>
            </w:r>
            <w:r w:rsidRPr="00E36B23">
              <w:t>. Étant donné que la plupart des ressortissants de pays tiers ou des apatrides qui</w:t>
            </w:r>
            <w:r w:rsidRPr="00E36B23">
              <w:t xml:space="preserve"> sont installés dans l</w:t>
            </w:r>
            <w:r>
              <w:t>’</w:t>
            </w:r>
            <w:r w:rsidRPr="00E36B23">
              <w:t>Union depuis plusieurs années auront obtenu un statut de résident permanent, voire la nationalité d</w:t>
            </w:r>
            <w:r>
              <w:t>’</w:t>
            </w:r>
            <w:r w:rsidRPr="00E36B23">
              <w:t>un État membre à la fin de cette période, une</w:t>
            </w:r>
            <w:r w:rsidRPr="00E36B23">
              <w:rPr>
                <w:b/>
                <w:i/>
              </w:rPr>
              <w:t xml:space="preserve">  </w:t>
            </w:r>
            <w:r w:rsidRPr="00E36B23">
              <w:t>durée</w:t>
            </w:r>
            <w:r w:rsidRPr="00E36B23">
              <w:rPr>
                <w:b/>
                <w:i/>
              </w:rPr>
              <w:t>  de dix</w:t>
            </w:r>
            <w:r w:rsidRPr="00E36B23">
              <w:t xml:space="preserve"> ans devrait être considérée comme raisonnable pour la conservation de </w:t>
            </w:r>
            <w:r w:rsidRPr="00E36B23">
              <w:lastRenderedPageBreak/>
              <w:t>do</w:t>
            </w:r>
            <w:r w:rsidRPr="00E36B23">
              <w:t>nnées dactyloscopiques</w:t>
            </w:r>
            <w:r w:rsidRPr="00E36B23">
              <w:rPr>
                <w:b/>
                <w:i/>
              </w:rPr>
              <w:t xml:space="preserve">  </w:t>
            </w:r>
            <w:r w:rsidRPr="00E36B23">
              <w:t>et de données d</w:t>
            </w:r>
            <w:r>
              <w:t>’</w:t>
            </w:r>
            <w:r w:rsidRPr="00E36B23">
              <w:t>images faciales .</w:t>
            </w:r>
          </w:p>
        </w:tc>
        <w:tc>
          <w:tcPr>
            <w:tcW w:w="4876" w:type="dxa"/>
          </w:tcPr>
          <w:p w:rsidR="00DB4ABF" w:rsidRPr="00E36B23" w:rsidRDefault="000918F4">
            <w:pPr>
              <w:pStyle w:val="Normal6"/>
            </w:pPr>
            <w:r w:rsidRPr="00E36B23">
              <w:lastRenderedPageBreak/>
              <w:t>(32)</w:t>
            </w:r>
            <w:r w:rsidRPr="00E36B23">
              <w:tab/>
            </w:r>
            <w:r w:rsidRPr="00E36B23">
              <w:rPr>
                <w:b/>
                <w:i/>
              </w:rPr>
              <w:t>La période maximale pendant laquelle les données dactyloscopiques et d</w:t>
            </w:r>
            <w:r>
              <w:rPr>
                <w:b/>
                <w:i/>
              </w:rPr>
              <w:t>’</w:t>
            </w:r>
            <w:r w:rsidRPr="00E36B23">
              <w:rPr>
                <w:b/>
                <w:i/>
              </w:rPr>
              <w:t>images faciales</w:t>
            </w:r>
            <w:r w:rsidRPr="00E36B23">
              <w:t xml:space="preserve"> des ressortissants de pays tiers ou apatrides qui ont demandé une protection internationale </w:t>
            </w:r>
            <w:r w:rsidRPr="00E36B23">
              <w:rPr>
                <w:b/>
                <w:i/>
              </w:rPr>
              <w:t>devraient être</w:t>
            </w:r>
            <w:r w:rsidRPr="00E36B23">
              <w:rPr>
                <w:b/>
                <w:i/>
              </w:rPr>
              <w:t xml:space="preserve"> conservées dans le système central devrait être limitée à ce qui est strictement nécessaire et proportionné, conformément au principe de proportionnalité inscrit à l</w:t>
            </w:r>
            <w:r>
              <w:rPr>
                <w:b/>
                <w:i/>
              </w:rPr>
              <w:t>’</w:t>
            </w:r>
            <w:r w:rsidRPr="00E36B23">
              <w:rPr>
                <w:b/>
                <w:i/>
              </w:rPr>
              <w:t>article 52, paragraphe 1, de la charte et tel qu</w:t>
            </w:r>
            <w:r>
              <w:rPr>
                <w:b/>
                <w:i/>
              </w:rPr>
              <w:t>’</w:t>
            </w:r>
            <w:r w:rsidRPr="00E36B23">
              <w:rPr>
                <w:b/>
                <w:i/>
              </w:rPr>
              <w:t>il est interprété par la jurisprudence d</w:t>
            </w:r>
            <w:r w:rsidRPr="00E36B23">
              <w:rPr>
                <w:b/>
                <w:i/>
              </w:rPr>
              <w:t>e la Cour de justice de l</w:t>
            </w:r>
            <w:r>
              <w:rPr>
                <w:b/>
                <w:i/>
              </w:rPr>
              <w:t>’</w:t>
            </w:r>
            <w:r w:rsidRPr="00E36B23">
              <w:rPr>
                <w:b/>
                <w:i/>
              </w:rPr>
              <w:t>Union européenne</w:t>
            </w:r>
            <w:r w:rsidRPr="00E36B23">
              <w:t>. Étant donné que la plupart des ressortissants de pays tiers ou des apatrides qui sont installés dans l</w:t>
            </w:r>
            <w:r>
              <w:t>’</w:t>
            </w:r>
            <w:r w:rsidRPr="00E36B23">
              <w:t>Union depuis plusieurs années auront obtenu un statut de résident permanent, voire la nationalité d</w:t>
            </w:r>
            <w:r>
              <w:t>’</w:t>
            </w:r>
            <w:r w:rsidRPr="00E36B23">
              <w:t>un État m</w:t>
            </w:r>
            <w:r w:rsidRPr="00E36B23">
              <w:t>embre à la fin de cette période, une</w:t>
            </w:r>
            <w:r w:rsidRPr="00E36B23">
              <w:rPr>
                <w:b/>
                <w:i/>
              </w:rPr>
              <w:t xml:space="preserve"> </w:t>
            </w:r>
            <w:r w:rsidRPr="00E36B23">
              <w:t>durée</w:t>
            </w:r>
            <w:r w:rsidRPr="00E36B23">
              <w:rPr>
                <w:b/>
                <w:i/>
              </w:rPr>
              <w:t xml:space="preserve"> de cinq</w:t>
            </w:r>
            <w:r w:rsidRPr="00E36B23">
              <w:t xml:space="preserve"> ans devrait être </w:t>
            </w:r>
            <w:r w:rsidRPr="00E36B23">
              <w:lastRenderedPageBreak/>
              <w:t>considérée comme raisonnable pour la conservation de données dactyloscopiques</w:t>
            </w:r>
            <w:r w:rsidRPr="00E36B23">
              <w:rPr>
                <w:b/>
                <w:i/>
              </w:rPr>
              <w:t xml:space="preserve"> </w:t>
            </w:r>
            <w:r w:rsidRPr="00E36B23">
              <w:t>et de données d</w:t>
            </w:r>
            <w:r>
              <w:t>’</w:t>
            </w:r>
            <w:r w:rsidRPr="00E36B23">
              <w:t>images faciales .</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Confor</w:t>
      </w:r>
      <w:r w:rsidRPr="00E36B23">
        <w:rPr>
          <w:lang w:val="fr-FR"/>
        </w:rPr>
        <w:t>mément à l</w:t>
      </w:r>
      <w:r>
        <w:rPr>
          <w:lang w:val="fr-FR"/>
        </w:rPr>
        <w:t>’</w:t>
      </w:r>
      <w:r w:rsidRPr="00E36B23">
        <w:rPr>
          <w:lang w:val="fr-FR"/>
        </w:rPr>
        <w:t>article 104 du règlement du Parlement, cet amendement est nécessaire en raison de sa connexité avec d</w:t>
      </w:r>
      <w:r>
        <w:rPr>
          <w:lang w:val="fr-FR"/>
        </w:rPr>
        <w:t>’</w:t>
      </w:r>
      <w:r w:rsidRPr="00E36B23">
        <w:rPr>
          <w:lang w:val="fr-FR"/>
        </w:rPr>
        <w:t>autres amendements recevables liés aux finalités d</w:t>
      </w:r>
      <w:r>
        <w:rPr>
          <w:lang w:val="fr-FR"/>
        </w:rPr>
        <w:t>’</w:t>
      </w:r>
      <w:r w:rsidRPr="00E36B23">
        <w:rPr>
          <w:lang w:val="fr-FR"/>
        </w:rPr>
        <w:t>Eurodac (article 1er), et parce qu</w:t>
      </w:r>
      <w:r>
        <w:rPr>
          <w:lang w:val="fr-FR"/>
        </w:rPr>
        <w:t>’</w:t>
      </w:r>
      <w:r w:rsidRPr="00E36B23">
        <w:rPr>
          <w:lang w:val="fr-FR"/>
        </w:rPr>
        <w:t>il introduit des références au respect des principes de n</w:t>
      </w:r>
      <w:r w:rsidRPr="00E36B23">
        <w:rPr>
          <w:lang w:val="fr-FR"/>
        </w:rPr>
        <w:t>écessité et de proportionnalité énoncés à l</w:t>
      </w:r>
      <w:r>
        <w:rPr>
          <w:lang w:val="fr-FR"/>
        </w:rPr>
        <w:t>’</w:t>
      </w:r>
      <w:r w:rsidRPr="00E36B23">
        <w:rPr>
          <w:lang w:val="fr-FR"/>
        </w:rPr>
        <w:t>article 52, paragraphe 1, de la charte et au respect de la jurisprudence pertinente de la Cour de justice de l</w:t>
      </w:r>
      <w:r>
        <w:rPr>
          <w:lang w:val="fr-FR"/>
        </w:rPr>
        <w:t>’</w:t>
      </w:r>
      <w:r w:rsidRPr="00E36B23">
        <w:rPr>
          <w:lang w:val="fr-FR"/>
        </w:rPr>
        <w:t>Union européenne.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Monika </w:t>
      </w:r>
      <w:r w:rsidRPr="00E36B23">
        <w:t>Hohlmeier, Heinz K. Becker, Rachida Dati, Brice Hortefeux, Mariya Gabriel, Artis Pabriks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(32)</w:t>
            </w:r>
            <w:r w:rsidRPr="00E36B23">
              <w:tab/>
              <w:t xml:space="preserve">Il se </w:t>
            </w:r>
            <w:r w:rsidRPr="00E36B23">
              <w:t>peut que des ressortissants de pays tiers ou des apatrides qui ont demandé une protection internationale dans un État membre</w:t>
            </w:r>
            <w:r w:rsidRPr="00E36B23">
              <w:rPr>
                <w:b/>
                <w:i/>
              </w:rPr>
              <w:t xml:space="preserve">  </w:t>
            </w:r>
            <w:r w:rsidRPr="00E36B23">
              <w:t>tentent</w:t>
            </w:r>
            <w:r w:rsidRPr="00E36B23">
              <w:rPr>
                <w:b/>
                <w:i/>
              </w:rPr>
              <w:t xml:space="preserve">  </w:t>
            </w:r>
            <w:r w:rsidRPr="00E36B23">
              <w:t>de demander cette même protection dans un autre État membre pendant de nombreuses années encore. Par conséquent, la</w:t>
            </w:r>
            <w:r w:rsidRPr="00E36B23">
              <w:rPr>
                <w:b/>
                <w:i/>
              </w:rPr>
              <w:t xml:space="preserve">  </w:t>
            </w:r>
            <w:r w:rsidRPr="00E36B23">
              <w:t>duré</w:t>
            </w:r>
            <w:r w:rsidRPr="00E36B23">
              <w:t>e</w:t>
            </w:r>
            <w:r w:rsidRPr="00E36B23">
              <w:rPr>
                <w:b/>
                <w:i/>
              </w:rPr>
              <w:t xml:space="preserve">  </w:t>
            </w:r>
            <w:r w:rsidRPr="00E36B23">
              <w:t xml:space="preserve">maximale pendant laquelle les données </w:t>
            </w:r>
            <w:r w:rsidRPr="00E36B23">
              <w:rPr>
                <w:b/>
                <w:i/>
              </w:rPr>
              <w:t>dactyloscopiques  et d</w:t>
            </w:r>
            <w:r>
              <w:rPr>
                <w:b/>
                <w:i/>
              </w:rPr>
              <w:t>’</w:t>
            </w:r>
            <w:r w:rsidRPr="00E36B23">
              <w:rPr>
                <w:b/>
                <w:i/>
              </w:rPr>
              <w:t xml:space="preserve">images faciales  </w:t>
            </w:r>
            <w:r w:rsidRPr="00E36B23">
              <w:t>devraient être conservées par le système central devrait être très longue. Étant donné que la plupart des ressortissants de pays tiers ou des apatrides qui sont installés dans</w:t>
            </w:r>
            <w:r w:rsidRPr="00E36B23">
              <w:t xml:space="preserve"> l</w:t>
            </w:r>
            <w:r>
              <w:t>’</w:t>
            </w:r>
            <w:r w:rsidRPr="00E36B23">
              <w:t>Union depuis plusieurs années auront obtenu un statut de résident permanent, voire la nationalité d</w:t>
            </w:r>
            <w:r>
              <w:t>’</w:t>
            </w:r>
            <w:r w:rsidRPr="00E36B23">
              <w:t>un État membre à la fin de cette période, une</w:t>
            </w:r>
            <w:r w:rsidRPr="00E36B23">
              <w:rPr>
                <w:b/>
                <w:i/>
              </w:rPr>
              <w:t xml:space="preserve">  </w:t>
            </w:r>
            <w:r w:rsidRPr="00E36B23">
              <w:t>durée</w:t>
            </w:r>
            <w:r w:rsidRPr="00E36B23">
              <w:rPr>
                <w:b/>
                <w:i/>
              </w:rPr>
              <w:t xml:space="preserve">  </w:t>
            </w:r>
            <w:r w:rsidRPr="00E36B23">
              <w:t xml:space="preserve">de dix ans devrait être considérée comme raisonnable pour la conservation de données </w:t>
            </w:r>
            <w:r w:rsidRPr="00E36B23">
              <w:rPr>
                <w:b/>
                <w:i/>
              </w:rPr>
              <w:t>dactyloscopiqu</w:t>
            </w:r>
            <w:r w:rsidRPr="00E36B23">
              <w:rPr>
                <w:b/>
                <w:i/>
              </w:rPr>
              <w:t>es  et de données d</w:t>
            </w:r>
            <w:r>
              <w:rPr>
                <w:b/>
                <w:i/>
              </w:rPr>
              <w:t>’</w:t>
            </w:r>
            <w:r w:rsidRPr="00E36B23">
              <w:rPr>
                <w:b/>
                <w:i/>
              </w:rPr>
              <w:t>images faciales </w:t>
            </w:r>
            <w:r w:rsidRPr="00E36B23">
              <w:t>.</w:t>
            </w:r>
          </w:p>
        </w:tc>
        <w:tc>
          <w:tcPr>
            <w:tcW w:w="4876" w:type="dxa"/>
          </w:tcPr>
          <w:p w:rsidR="00DB4ABF" w:rsidRPr="00E36B23" w:rsidRDefault="000918F4">
            <w:pPr>
              <w:pStyle w:val="Normal6"/>
            </w:pPr>
            <w:r w:rsidRPr="00E36B23">
              <w:t>(32)</w:t>
            </w:r>
            <w:r w:rsidRPr="00E36B23">
              <w:tab/>
              <w:t>Il se peut que des ressortissants de pays tiers ou des apatrides qui ont demandé une protection internationale dans un État membre</w:t>
            </w:r>
            <w:r w:rsidRPr="00E36B23">
              <w:rPr>
                <w:b/>
                <w:i/>
              </w:rPr>
              <w:t xml:space="preserve"> </w:t>
            </w:r>
            <w:r w:rsidRPr="00E36B23">
              <w:t>tentent</w:t>
            </w:r>
            <w:r w:rsidRPr="00E36B23">
              <w:rPr>
                <w:b/>
                <w:i/>
              </w:rPr>
              <w:t xml:space="preserve"> </w:t>
            </w:r>
            <w:r w:rsidRPr="00E36B23">
              <w:t>de demander cette même protection dans un autre État membre pendant de nom</w:t>
            </w:r>
            <w:r w:rsidRPr="00E36B23">
              <w:t>breuses années encore. Par conséquent, la</w:t>
            </w:r>
            <w:r w:rsidRPr="00E36B23">
              <w:rPr>
                <w:b/>
                <w:i/>
              </w:rPr>
              <w:t xml:space="preserve"> </w:t>
            </w:r>
            <w:r w:rsidRPr="00E36B23">
              <w:t>durée</w:t>
            </w:r>
            <w:r w:rsidRPr="00E36B23">
              <w:rPr>
                <w:b/>
                <w:i/>
              </w:rPr>
              <w:t xml:space="preserve"> </w:t>
            </w:r>
            <w:r w:rsidRPr="00E36B23">
              <w:t xml:space="preserve">maximale pendant laquelle les données </w:t>
            </w:r>
            <w:r w:rsidRPr="00E36B23">
              <w:rPr>
                <w:b/>
                <w:i/>
              </w:rPr>
              <w:t xml:space="preserve">biométriques et alphanumériques </w:t>
            </w:r>
            <w:r w:rsidRPr="00E36B23">
              <w:t xml:space="preserve">devraient être conservées par le système central devrait être très longue. Étant donné que la plupart des ressortissants de pays tiers ou </w:t>
            </w:r>
            <w:r w:rsidRPr="00E36B23">
              <w:t>des apatrides qui sont installés dans l</w:t>
            </w:r>
            <w:r>
              <w:t>’</w:t>
            </w:r>
            <w:r w:rsidRPr="00E36B23">
              <w:t>Union depuis plusieurs années auront obtenu un statut de résident permanent, voire la nationalité d</w:t>
            </w:r>
            <w:r>
              <w:t>’</w:t>
            </w:r>
            <w:r w:rsidRPr="00E36B23">
              <w:t>un État membre à la fin de cette période, une</w:t>
            </w:r>
            <w:r w:rsidRPr="00E36B23">
              <w:rPr>
                <w:b/>
                <w:i/>
              </w:rPr>
              <w:t xml:space="preserve"> </w:t>
            </w:r>
            <w:r w:rsidRPr="00E36B23">
              <w:t>durée</w:t>
            </w:r>
            <w:r w:rsidRPr="00E36B23">
              <w:rPr>
                <w:b/>
                <w:i/>
              </w:rPr>
              <w:t xml:space="preserve"> </w:t>
            </w:r>
            <w:r w:rsidRPr="00E36B23">
              <w:t>de dix ans devrait être considérée comme raisonnable pour la con</w:t>
            </w:r>
            <w:r w:rsidRPr="00E36B23">
              <w:t xml:space="preserve">servation de données </w:t>
            </w:r>
            <w:r w:rsidRPr="00E36B23">
              <w:rPr>
                <w:b/>
                <w:i/>
              </w:rPr>
              <w:t>biométriques et alphanumériques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Les autorités répressives nationales et Europol ne peuvent pas demander de comparaison sur la base de données alphanumériques précis</w:t>
      </w:r>
      <w:r w:rsidRPr="00E36B23">
        <w:rPr>
          <w:lang w:val="fr-FR"/>
        </w:rPr>
        <w:t>es; dans certrains cas, ces autorités ne disposent pas des empreintes digitales mais sont en possession de données alphanumériques.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(32)</w:t>
            </w:r>
            <w:r w:rsidRPr="00E36B23">
              <w:tab/>
              <w:t xml:space="preserve">Il se peut que des ressortissants de pays tiers ou des apatrides qui </w:t>
            </w:r>
            <w:r w:rsidRPr="00E36B23">
              <w:t>ont demandé une protection internationale dans un État membre</w:t>
            </w:r>
            <w:r w:rsidRPr="00E36B23">
              <w:rPr>
                <w:b/>
                <w:i/>
              </w:rPr>
              <w:t xml:space="preserve">  tentent  de demander</w:t>
            </w:r>
            <w:r w:rsidRPr="00E36B23">
              <w:t xml:space="preserve"> cette même protection dans un autre État membre pendant de nombreuses années encore. Par conséquent, la</w:t>
            </w:r>
            <w:r w:rsidRPr="00E36B23">
              <w:rPr>
                <w:b/>
                <w:i/>
              </w:rPr>
              <w:t xml:space="preserve">  </w:t>
            </w:r>
            <w:r w:rsidRPr="00E36B23">
              <w:t>durée</w:t>
            </w:r>
            <w:r w:rsidRPr="00E36B23">
              <w:rPr>
                <w:b/>
                <w:i/>
              </w:rPr>
              <w:t xml:space="preserve">  </w:t>
            </w:r>
            <w:r w:rsidRPr="00E36B23">
              <w:t>maximale pendant laquelle les données dactyloscopiques</w:t>
            </w:r>
            <w:r w:rsidRPr="00E36B23">
              <w:rPr>
                <w:b/>
                <w:i/>
              </w:rPr>
              <w:t xml:space="preserve">  </w:t>
            </w:r>
            <w:r w:rsidRPr="00E36B23">
              <w:t>et d</w:t>
            </w:r>
            <w:r>
              <w:t>’</w:t>
            </w:r>
            <w:r w:rsidRPr="00E36B23">
              <w:t>images faciales</w:t>
            </w:r>
            <w:r w:rsidRPr="00E36B23">
              <w:rPr>
                <w:b/>
                <w:i/>
              </w:rPr>
              <w:t xml:space="preserve">  </w:t>
            </w:r>
            <w:r w:rsidRPr="00E36B23">
              <w:t>devraient être conservées par le système central devrait être très longue. Étant donné que la plupart des ressortissants de pays tiers ou des apatrides qui sont installés dans l</w:t>
            </w:r>
            <w:r>
              <w:t>’</w:t>
            </w:r>
            <w:r w:rsidRPr="00E36B23">
              <w:t>Union depuis plusieurs années auront obtenu un statut de rés</w:t>
            </w:r>
            <w:r w:rsidRPr="00E36B23">
              <w:t>ident permanent, voire la nationalité d</w:t>
            </w:r>
            <w:r>
              <w:t>’</w:t>
            </w:r>
            <w:r w:rsidRPr="00E36B23">
              <w:t>un État membre à la fin de cette période, une</w:t>
            </w:r>
            <w:r w:rsidRPr="00E36B23">
              <w:rPr>
                <w:b/>
                <w:i/>
              </w:rPr>
              <w:t xml:space="preserve">  </w:t>
            </w:r>
            <w:r w:rsidRPr="00E36B23">
              <w:t>durée</w:t>
            </w:r>
            <w:r w:rsidRPr="00E36B23">
              <w:rPr>
                <w:b/>
                <w:i/>
              </w:rPr>
              <w:t xml:space="preserve">  </w:t>
            </w:r>
            <w:r w:rsidRPr="00E36B23">
              <w:t>de dix ans devrait être considérée comme raisonnable pour la conservation de données dactyloscopiques</w:t>
            </w:r>
            <w:r w:rsidRPr="00E36B23">
              <w:rPr>
                <w:b/>
                <w:i/>
              </w:rPr>
              <w:t xml:space="preserve">  et</w:t>
            </w:r>
            <w:r w:rsidRPr="00E36B23">
              <w:t xml:space="preserve"> de données d</w:t>
            </w:r>
            <w:r>
              <w:t>’</w:t>
            </w:r>
            <w:r w:rsidRPr="00E36B23">
              <w:t>images faciales .</w:t>
            </w:r>
          </w:p>
        </w:tc>
        <w:tc>
          <w:tcPr>
            <w:tcW w:w="4876" w:type="dxa"/>
          </w:tcPr>
          <w:p w:rsidR="00DB4ABF" w:rsidRPr="00E36B23" w:rsidRDefault="000918F4">
            <w:pPr>
              <w:pStyle w:val="Normal6"/>
            </w:pPr>
            <w:r w:rsidRPr="00E36B23">
              <w:t>(32)</w:t>
            </w:r>
            <w:r w:rsidRPr="00E36B23">
              <w:tab/>
              <w:t>Il se peut que des r</w:t>
            </w:r>
            <w:r w:rsidRPr="00E36B23">
              <w:t>essortissants de pays tiers ou des apatrides qui ont demandé une protection internationale dans un État membre</w:t>
            </w:r>
            <w:r w:rsidRPr="00E36B23">
              <w:rPr>
                <w:b/>
                <w:i/>
              </w:rPr>
              <w:t xml:space="preserve"> demandent</w:t>
            </w:r>
            <w:r w:rsidRPr="00E36B23">
              <w:t xml:space="preserve"> cette même protection dans un autre État membre pendant de nombreuses années encore. Par conséquent, la</w:t>
            </w:r>
            <w:r w:rsidRPr="00E36B23">
              <w:rPr>
                <w:b/>
                <w:i/>
              </w:rPr>
              <w:t xml:space="preserve"> </w:t>
            </w:r>
            <w:r w:rsidRPr="00E36B23">
              <w:t>durée</w:t>
            </w:r>
            <w:r w:rsidRPr="00E36B23">
              <w:rPr>
                <w:b/>
                <w:i/>
              </w:rPr>
              <w:t xml:space="preserve"> </w:t>
            </w:r>
            <w:r w:rsidRPr="00E36B23">
              <w:t>maximale pendant laquelle</w:t>
            </w:r>
            <w:r w:rsidRPr="00E36B23">
              <w:t xml:space="preserve"> les données dactyloscopiques</w:t>
            </w:r>
            <w:r w:rsidRPr="00E36B23">
              <w:rPr>
                <w:b/>
                <w:i/>
              </w:rPr>
              <w:t xml:space="preserve"> </w:t>
            </w:r>
            <w:r w:rsidRPr="00E36B23">
              <w:t>et d</w:t>
            </w:r>
            <w:r>
              <w:t>’</w:t>
            </w:r>
            <w:r w:rsidRPr="00E36B23">
              <w:t>images faciales</w:t>
            </w:r>
            <w:r w:rsidRPr="00E36B23">
              <w:rPr>
                <w:b/>
                <w:i/>
              </w:rPr>
              <w:t xml:space="preserve"> </w:t>
            </w:r>
            <w:r w:rsidRPr="00E36B23">
              <w:t>devraient être conservées par le système central devrait être très longue. Étant donné que la plupart des ressortissants de pays tiers ou des apatrides qui sont installés dans l</w:t>
            </w:r>
            <w:r>
              <w:t>’</w:t>
            </w:r>
            <w:r w:rsidRPr="00E36B23">
              <w:t>Union depuis plusieurs anné</w:t>
            </w:r>
            <w:r w:rsidRPr="00E36B23">
              <w:t>es auront obtenu un statut de résident permanent, voire la nationalité d</w:t>
            </w:r>
            <w:r>
              <w:t>’</w:t>
            </w:r>
            <w:r w:rsidRPr="00E36B23">
              <w:t>un État membre à la fin de cette période, une</w:t>
            </w:r>
            <w:r w:rsidRPr="00E36B23">
              <w:rPr>
                <w:b/>
                <w:i/>
              </w:rPr>
              <w:t xml:space="preserve"> </w:t>
            </w:r>
            <w:r w:rsidRPr="00E36B23">
              <w:t>durée</w:t>
            </w:r>
            <w:r w:rsidRPr="00E36B23">
              <w:rPr>
                <w:b/>
                <w:i/>
              </w:rPr>
              <w:t xml:space="preserve"> </w:t>
            </w:r>
            <w:r w:rsidRPr="00E36B23">
              <w:t>de dix ans devrait être considérée comme raisonnable pour la conservation de données dactyloscopiques</w:t>
            </w:r>
            <w:r w:rsidRPr="00E36B23">
              <w:rPr>
                <w:b/>
                <w:i/>
              </w:rPr>
              <w:t>,</w:t>
            </w:r>
            <w:r w:rsidRPr="00E36B23">
              <w:t xml:space="preserve"> de données d</w:t>
            </w:r>
            <w:r>
              <w:t>’</w:t>
            </w:r>
            <w:r w:rsidRPr="00E36B23">
              <w:t>images faciales</w:t>
            </w:r>
            <w:r w:rsidRPr="00E36B23">
              <w:t xml:space="preserve"> </w:t>
            </w:r>
            <w:r w:rsidRPr="00E36B23">
              <w:rPr>
                <w:b/>
                <w:i/>
              </w:rPr>
              <w:t>ou des deux</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Considérant </w:t>
      </w:r>
      <w:r w:rsidRPr="00E36B23">
        <w:t>32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(32 bis)</w:t>
            </w:r>
            <w:r w:rsidRPr="00E36B23">
              <w:tab/>
            </w:r>
            <w:r w:rsidRPr="00E36B23">
              <w:rPr>
                <w:b/>
                <w:i/>
              </w:rPr>
              <w:t>Il convient de conserver pendant une durée de 10 ans les données des ressortissants de pays tiers ou apatrides réinstallés au sein d</w:t>
            </w:r>
            <w:r>
              <w:rPr>
                <w:b/>
                <w:i/>
              </w:rPr>
              <w:t>’</w:t>
            </w:r>
            <w:r w:rsidRPr="00E36B23">
              <w:rPr>
                <w:b/>
                <w:i/>
              </w:rPr>
              <w:t>un État membre au titre du règlement XXX</w:t>
            </w:r>
            <w:r w:rsidRPr="00E36B23">
              <w:rPr>
                <w:b/>
                <w:i/>
              </w:rPr>
              <w:t>/XXX. Cette durée de conservation est déjà applicable aux autres demandeurs et bénéficiaires de protection internationale.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ce considérant vise à préciser la durée de conservation</w:t>
      </w:r>
      <w:r w:rsidRPr="00E36B23">
        <w:rPr>
          <w:lang w:val="fr-FR"/>
        </w:rPr>
        <w:t xml:space="preserve"> des données des personnes réinstallées au sein d</w:t>
      </w:r>
      <w:r>
        <w:rPr>
          <w:lang w:val="fr-FR"/>
        </w:rPr>
        <w:t>’</w:t>
      </w:r>
      <w:r w:rsidRPr="00E36B23">
        <w:rPr>
          <w:lang w:val="fr-FR"/>
        </w:rPr>
        <w:t>un Etat membre conformément au règlement XXX/XXX. La durée de 10 ans est proposée afin d</w:t>
      </w:r>
      <w:r>
        <w:rPr>
          <w:lang w:val="fr-FR"/>
        </w:rPr>
        <w:t>’</w:t>
      </w:r>
      <w:r w:rsidRPr="00E36B23">
        <w:rPr>
          <w:lang w:val="fr-FR"/>
        </w:rPr>
        <w:t>aligner le traitement des données des personnes réinstallées à celui des données des autres bénéficiaires d</w:t>
      </w:r>
      <w:r>
        <w:rPr>
          <w:lang w:val="fr-FR"/>
        </w:rPr>
        <w:t>’</w:t>
      </w:r>
      <w:r w:rsidRPr="00E36B23">
        <w:rPr>
          <w:lang w:val="fr-FR"/>
        </w:rPr>
        <w:t>une prote</w:t>
      </w:r>
      <w:r w:rsidRPr="00E36B23">
        <w:rPr>
          <w:lang w:val="fr-FR"/>
        </w:rPr>
        <w:t>ction internationale.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32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w:t>
            </w:r>
            <w:r w:rsidRPr="00E36B23">
              <w:t>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(32 bis)</w:t>
            </w:r>
            <w:r w:rsidRPr="00E36B23">
              <w:tab/>
            </w:r>
            <w:r w:rsidRPr="00E36B23">
              <w:rPr>
                <w:b/>
                <w:i/>
              </w:rPr>
              <w:t>Dans ses conclusions sur l</w:t>
            </w:r>
            <w:r>
              <w:rPr>
                <w:b/>
                <w:i/>
              </w:rPr>
              <w:t>’</w:t>
            </w:r>
            <w:r w:rsidRPr="00E36B23">
              <w:rPr>
                <w:b/>
                <w:i/>
              </w:rPr>
              <w:t>apatridie du 4 décembre 2015, le Conseil, ainsi que les représentants des gouvernements des États membres, a rappelé que l</w:t>
            </w:r>
            <w:r>
              <w:rPr>
                <w:b/>
                <w:i/>
              </w:rPr>
              <w:t>’</w:t>
            </w:r>
            <w:r w:rsidRPr="00E36B23">
              <w:rPr>
                <w:b/>
                <w:i/>
              </w:rPr>
              <w:t>Union s</w:t>
            </w:r>
            <w:r>
              <w:rPr>
                <w:b/>
                <w:i/>
              </w:rPr>
              <w:t>’</w:t>
            </w:r>
            <w:r w:rsidRPr="00E36B23">
              <w:rPr>
                <w:b/>
                <w:i/>
              </w:rPr>
              <w:t xml:space="preserve">est engagée en septembre 2012 à veiller à ce que tous ses </w:t>
            </w:r>
            <w:r w:rsidRPr="00E36B23">
              <w:rPr>
                <w:b/>
                <w:i/>
              </w:rPr>
              <w:t>États membres adhèrent à la convention de 1954 relative au statut des apatrides et envisagent d</w:t>
            </w:r>
            <w:r>
              <w:rPr>
                <w:b/>
                <w:i/>
              </w:rPr>
              <w:t>’</w:t>
            </w:r>
            <w:r w:rsidRPr="00E36B23">
              <w:rPr>
                <w:b/>
                <w:i/>
              </w:rPr>
              <w:t>adhérer à la convention de 1961 sur la réduction des cas d</w:t>
            </w:r>
            <w:r>
              <w:rPr>
                <w:b/>
                <w:i/>
              </w:rPr>
              <w:t>’</w:t>
            </w:r>
            <w:r w:rsidRPr="00E36B23">
              <w:rPr>
                <w:b/>
                <w:i/>
              </w:rPr>
              <w:t>apatridie. Dans sa résolution du 25 octobre 2016 sur les droits de l</w:t>
            </w:r>
            <w:r>
              <w:rPr>
                <w:b/>
                <w:i/>
              </w:rPr>
              <w:t>’</w:t>
            </w:r>
            <w:r w:rsidRPr="00E36B23">
              <w:rPr>
                <w:b/>
                <w:i/>
              </w:rPr>
              <w:t>homme et les migrations dans les</w:t>
            </w:r>
            <w:r w:rsidRPr="00E36B23">
              <w:rPr>
                <w:b/>
                <w:i/>
              </w:rPr>
              <w:t xml:space="preserve"> pays tiers, le Parlement européen a rappelé l</w:t>
            </w:r>
            <w:r>
              <w:rPr>
                <w:b/>
                <w:i/>
              </w:rPr>
              <w:t>’</w:t>
            </w:r>
            <w:r w:rsidRPr="00E36B23">
              <w:rPr>
                <w:b/>
                <w:i/>
              </w:rPr>
              <w:t>importance de l</w:t>
            </w:r>
            <w:r>
              <w:rPr>
                <w:b/>
                <w:i/>
              </w:rPr>
              <w:t>’</w:t>
            </w:r>
            <w:r w:rsidRPr="00E36B23">
              <w:rPr>
                <w:b/>
                <w:i/>
              </w:rPr>
              <w:t>identification des personnes apatrides afin de leur offrir les protections prévues en vertu du droit international.</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w:t>
      </w:r>
      <w:r w:rsidRPr="00E36B23">
        <w:rPr>
          <w:lang w:val="fr-FR"/>
        </w:rPr>
        <w:t>ndement est lié à ceux qui portent sur sur l</w:t>
      </w:r>
      <w:r>
        <w:rPr>
          <w:lang w:val="fr-FR"/>
        </w:rPr>
        <w:t>’</w:t>
      </w:r>
      <w:r w:rsidRPr="00E36B23">
        <w:rPr>
          <w:lang w:val="fr-FR"/>
        </w:rPr>
        <w:t>article 12, paragraphe 1, point d).</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129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(33)</w:t>
            </w:r>
            <w:r w:rsidRPr="00E36B23">
              <w:tab/>
            </w:r>
            <w:r w:rsidRPr="00E36B23">
              <w:rPr>
                <w:b/>
                <w:i/>
              </w:rPr>
              <w:t xml:space="preserve">En vue de prévenir et de contrôler les mouvements non autorisés des ressortissants de pays tiers ou apatrides qui ne </w:t>
            </w:r>
            <w:r w:rsidRPr="00E36B23">
              <w:rPr>
                <w:b/>
                <w:i/>
              </w:rPr>
              <w:t>bénéficient pas du droit de séjour dans l</w:t>
            </w:r>
            <w:r>
              <w:rPr>
                <w:b/>
                <w:i/>
              </w:rPr>
              <w:t>’</w:t>
            </w:r>
            <w:r w:rsidRPr="00E36B23">
              <w:rPr>
                <w:b/>
                <w:i/>
              </w:rPr>
              <w:t>Union, et de prendre les mesures nécessaires pour les renvoyer et les faire réadmettre effectivement dans les pays tiers conformément à la directive 2008/115/CE</w:t>
            </w:r>
            <w:r w:rsidRPr="00E36B23">
              <w:rPr>
                <w:rStyle w:val="SupBoldItalic"/>
              </w:rPr>
              <w:t>35</w:t>
            </w:r>
            <w:r w:rsidRPr="00E36B23">
              <w:rPr>
                <w:b/>
                <w:i/>
              </w:rPr>
              <w:t xml:space="preserve"> et pour faire respecter le droit à la protection de</w:t>
            </w:r>
            <w:r w:rsidRPr="00E36B23">
              <w:rPr>
                <w:b/>
                <w:i/>
              </w:rPr>
              <w:t>s données à caractère personnel, il conviendrait d</w:t>
            </w:r>
            <w:r>
              <w:rPr>
                <w:b/>
                <w:i/>
              </w:rPr>
              <w:t>’</w:t>
            </w:r>
            <w:r w:rsidRPr="00E36B23">
              <w:rPr>
                <w:b/>
                <w:i/>
              </w:rPr>
              <w:t>envisager une période de cinq ans comme durée nécessaire de conservation des données dactyloscopiques et des données d</w:t>
            </w:r>
            <w:r>
              <w:rPr>
                <w:b/>
                <w:i/>
              </w:rPr>
              <w:t>’</w:t>
            </w:r>
            <w:r w:rsidRPr="00E36B23">
              <w:rPr>
                <w:b/>
                <w:i/>
              </w:rPr>
              <w:t>images faciales.</w:t>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rStyle w:val="SupBoldItalic"/>
              </w:rPr>
              <w:t>35</w:t>
            </w:r>
            <w:r w:rsidRPr="00E36B23">
              <w:t xml:space="preserve"> </w:t>
            </w:r>
            <w:r w:rsidRPr="00E36B23">
              <w:rPr>
                <w:b/>
                <w:i/>
              </w:rPr>
              <w:t>JO L 348 du 24.12.2008, p. 98.</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Or.</w:t>
      </w:r>
      <w:r w:rsidRPr="00E36B23">
        <w:rPr>
          <w:lang w:val="fr-FR"/>
        </w:rPr>
        <w:t xml:space="preserve">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Rachida Dati, Brice Hortefeux, Heinz K. Becker, Artis Pabriks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 xml:space="preserve">Proposition de </w:t>
      </w:r>
      <w:r w:rsidRPr="00E36B23">
        <w:t>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(33)</w:t>
            </w:r>
            <w:r w:rsidRPr="00E36B23">
              <w:tab/>
              <w:t>En vue de prévenir et de contrôler les mouvements non autorisés des ressortissants de pays tiers ou apatrides qui ne bénéficient pas du droit de séjou</w:t>
            </w:r>
            <w:r w:rsidRPr="00E36B23">
              <w:t>r dans l</w:t>
            </w:r>
            <w:r>
              <w:t>’</w:t>
            </w:r>
            <w:r w:rsidRPr="00E36B23">
              <w:t>Union</w:t>
            </w:r>
            <w:r w:rsidRPr="00E36B23">
              <w:rPr>
                <w:b/>
                <w:i/>
              </w:rPr>
              <w:t>,</w:t>
            </w:r>
            <w:r w:rsidRPr="00E36B23">
              <w:t xml:space="preserve"> et de prendre les mesures nécessaires pour les renvoyer et les faire réadmettre effectivement dans les pays tiers conformément à la directive 2008/115/CE</w:t>
            </w:r>
            <w:r w:rsidRPr="00E36B23">
              <w:rPr>
                <w:rStyle w:val="Sup"/>
              </w:rPr>
              <w:t>35</w:t>
            </w:r>
            <w:r w:rsidRPr="00E36B23">
              <w:t xml:space="preserve"> et pour faire respecter le droit à la protection des données à caractère personnel, </w:t>
            </w:r>
            <w:r w:rsidRPr="00E36B23">
              <w:t>il conviendrait d</w:t>
            </w:r>
            <w:r>
              <w:t>’</w:t>
            </w:r>
            <w:r w:rsidRPr="00E36B23">
              <w:t xml:space="preserve">envisager une période de </w:t>
            </w:r>
            <w:r w:rsidRPr="00E36B23">
              <w:rPr>
                <w:b/>
                <w:i/>
              </w:rPr>
              <w:t>cinq</w:t>
            </w:r>
            <w:r w:rsidRPr="00E36B23">
              <w:t xml:space="preserve"> ans comme durée nécessaire de conservation des données </w:t>
            </w:r>
            <w:r w:rsidRPr="00E36B23">
              <w:rPr>
                <w:b/>
                <w:i/>
              </w:rPr>
              <w:t>dactyloscopiques et des données d</w:t>
            </w:r>
            <w:r>
              <w:rPr>
                <w:b/>
                <w:i/>
              </w:rPr>
              <w:t>’</w:t>
            </w:r>
            <w:r w:rsidRPr="00E36B23">
              <w:rPr>
                <w:b/>
                <w:i/>
              </w:rPr>
              <w:t>images faciales</w:t>
            </w:r>
            <w:r w:rsidRPr="00E36B23">
              <w:t>.</w:t>
            </w:r>
          </w:p>
        </w:tc>
        <w:tc>
          <w:tcPr>
            <w:tcW w:w="4876" w:type="dxa"/>
          </w:tcPr>
          <w:p w:rsidR="00DB4ABF" w:rsidRPr="00E36B23" w:rsidRDefault="000918F4">
            <w:pPr>
              <w:pStyle w:val="Normal6"/>
            </w:pPr>
            <w:r w:rsidRPr="00E36B23">
              <w:t>(33)</w:t>
            </w:r>
            <w:r w:rsidRPr="00E36B23">
              <w:tab/>
              <w:t xml:space="preserve">En vue de prévenir et de contrôler les mouvements non autorisés des ressortissants de pays tiers </w:t>
            </w:r>
            <w:r w:rsidRPr="00E36B23">
              <w:t>ou apatrides qui ne bénéficient pas du droit de séjour dans l</w:t>
            </w:r>
            <w:r>
              <w:t>’</w:t>
            </w:r>
            <w:r w:rsidRPr="00E36B23">
              <w:t>Union et de prendre les mesures nécessaires pour les renvoyer et les faire réadmettre effectivement dans les pays tiers conformément à la directive 2008/115/CE</w:t>
            </w:r>
            <w:r w:rsidRPr="00E36B23">
              <w:rPr>
                <w:rStyle w:val="Sup"/>
              </w:rPr>
              <w:t>35</w:t>
            </w:r>
            <w:r w:rsidRPr="00E36B23">
              <w:t xml:space="preserve"> et pour faire respecter le droit</w:t>
            </w:r>
            <w:r w:rsidRPr="00E36B23">
              <w:t xml:space="preserve"> à la protection des données à caractère personnel, il conviendrait d</w:t>
            </w:r>
            <w:r>
              <w:t>’</w:t>
            </w:r>
            <w:r w:rsidRPr="00E36B23">
              <w:t xml:space="preserve">envisager une période de </w:t>
            </w:r>
            <w:r w:rsidRPr="00E36B23">
              <w:rPr>
                <w:b/>
                <w:i/>
              </w:rPr>
              <w:t>dix</w:t>
            </w:r>
            <w:r w:rsidRPr="00E36B23">
              <w:t xml:space="preserve"> ans comme durée nécessaire de conservation des données </w:t>
            </w:r>
            <w:r w:rsidRPr="00E36B23">
              <w:rPr>
                <w:b/>
                <w:i/>
              </w:rPr>
              <w:t>biométriques et alphanumériques</w:t>
            </w:r>
            <w:r w:rsidRPr="00E36B23">
              <w:t>.</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35</w:t>
            </w:r>
            <w:r w:rsidRPr="00E36B23">
              <w:t xml:space="preserve"> JO L 348 du 24.12.2008, </w:t>
            </w:r>
            <w:r w:rsidRPr="00E36B23">
              <w:t>p. 98.</w:t>
            </w:r>
          </w:p>
        </w:tc>
        <w:tc>
          <w:tcPr>
            <w:tcW w:w="4876" w:type="dxa"/>
          </w:tcPr>
          <w:p w:rsidR="00DB4ABF" w:rsidRPr="00E36B23" w:rsidRDefault="000918F4">
            <w:pPr>
              <w:pStyle w:val="Normal6"/>
            </w:pPr>
            <w:r w:rsidRPr="00E36B23">
              <w:rPr>
                <w:rStyle w:val="Sup"/>
              </w:rPr>
              <w:t>35</w:t>
            </w:r>
            <w:r w:rsidRPr="00E36B23">
              <w:t xml:space="preserve"> JO L 348 du 24.12.2008, p. 98.</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w:t>
      </w:r>
      <w:r w:rsidRPr="00E36B23">
        <w:t xml:space="preserve"> 33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(33)</w:t>
            </w:r>
            <w:r w:rsidRPr="00E36B23">
              <w:tab/>
              <w:t>En vue de prévenir et de contrôler les mouvements non autorisés des ressortissants de pays tiers ou apatrides qui ne bénéficient pas du droit de séjour dans l</w:t>
            </w:r>
            <w:r>
              <w:t>’</w:t>
            </w:r>
            <w:r w:rsidRPr="00E36B23">
              <w:t>Union, et de prendre les mesures</w:t>
            </w:r>
            <w:r w:rsidRPr="00E36B23">
              <w:t xml:space="preserve"> nécessaires pour les renvoyer et les faire réadmettre effectivement dans les pays tiers conformément à la directive 2008/115/CE</w:t>
            </w:r>
            <w:r w:rsidRPr="00E36B23">
              <w:rPr>
                <w:rStyle w:val="Sup"/>
              </w:rPr>
              <w:t>35</w:t>
            </w:r>
            <w:r w:rsidRPr="00E36B23">
              <w:t xml:space="preserve"> et pour faire respecter le droit à la protection des données à caractère personnel, il conviendrait d</w:t>
            </w:r>
            <w:r>
              <w:t>’</w:t>
            </w:r>
            <w:r w:rsidRPr="00E36B23">
              <w:t>envisager une période d</w:t>
            </w:r>
            <w:r w:rsidRPr="00E36B23">
              <w:t xml:space="preserve">e </w:t>
            </w:r>
            <w:r w:rsidRPr="00E36B23">
              <w:rPr>
                <w:b/>
                <w:i/>
              </w:rPr>
              <w:t>cinq</w:t>
            </w:r>
            <w:r w:rsidRPr="00E36B23">
              <w:t xml:space="preserve"> ans comme durée nécessaire de conservation des données dactyloscopiques </w:t>
            </w:r>
            <w:r w:rsidRPr="00E36B23">
              <w:lastRenderedPageBreak/>
              <w:t>et des données d</w:t>
            </w:r>
            <w:r>
              <w:t>’</w:t>
            </w:r>
            <w:r w:rsidRPr="00E36B23">
              <w:t>images faciales.</w:t>
            </w:r>
          </w:p>
        </w:tc>
        <w:tc>
          <w:tcPr>
            <w:tcW w:w="4876" w:type="dxa"/>
          </w:tcPr>
          <w:p w:rsidR="00DB4ABF" w:rsidRPr="00E36B23" w:rsidRDefault="000918F4">
            <w:pPr>
              <w:pStyle w:val="Normal6"/>
            </w:pPr>
            <w:r w:rsidRPr="00E36B23">
              <w:lastRenderedPageBreak/>
              <w:t>(33)</w:t>
            </w:r>
            <w:r w:rsidRPr="00E36B23">
              <w:tab/>
              <w:t>En vue de prévenir et de contrôler les mouvements non autorisés des ressortissants de pays tiers ou apatrides qui ne bénéficient pas du dr</w:t>
            </w:r>
            <w:r w:rsidRPr="00E36B23">
              <w:t>oit de séjour dans l</w:t>
            </w:r>
            <w:r>
              <w:t>’</w:t>
            </w:r>
            <w:r w:rsidRPr="00E36B23">
              <w:t>Union, et de prendre les mesures nécessaires pour les renvoyer et les faire réadmettre effectivement dans les pays tiers conformément à la directive 2008/115/CE</w:t>
            </w:r>
            <w:r w:rsidRPr="00E36B23">
              <w:rPr>
                <w:rStyle w:val="Sup"/>
              </w:rPr>
              <w:t>35</w:t>
            </w:r>
            <w:r w:rsidRPr="00E36B23">
              <w:t xml:space="preserve"> et pour faire respecter le droit à la protection des données à caractère</w:t>
            </w:r>
            <w:r w:rsidRPr="00E36B23">
              <w:t xml:space="preserve"> personnel, il conviendrait d</w:t>
            </w:r>
            <w:r>
              <w:t>’</w:t>
            </w:r>
            <w:r w:rsidRPr="00E36B23">
              <w:t xml:space="preserve">envisager une période de </w:t>
            </w:r>
            <w:r w:rsidRPr="00E36B23">
              <w:rPr>
                <w:b/>
                <w:i/>
              </w:rPr>
              <w:t>dix</w:t>
            </w:r>
            <w:r w:rsidRPr="00E36B23">
              <w:t xml:space="preserve"> ans comme durée nécessaire de conservation des données dactyloscopiques et des données </w:t>
            </w:r>
            <w:r w:rsidRPr="00E36B23">
              <w:lastRenderedPageBreak/>
              <w:t>d</w:t>
            </w:r>
            <w:r>
              <w:t>’</w:t>
            </w:r>
            <w:r w:rsidRPr="00E36B23">
              <w:t>images faciales.</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
              </w:rPr>
              <w:t>35</w:t>
            </w:r>
            <w:r w:rsidRPr="00E36B23">
              <w:t xml:space="preserve"> JO L 348 du 24.12.2008, p. 98.</w:t>
            </w:r>
          </w:p>
        </w:tc>
        <w:tc>
          <w:tcPr>
            <w:tcW w:w="4876" w:type="dxa"/>
          </w:tcPr>
          <w:p w:rsidR="00DB4ABF" w:rsidRPr="00E36B23" w:rsidRDefault="000918F4">
            <w:pPr>
              <w:pStyle w:val="Normal6"/>
            </w:pPr>
            <w:r w:rsidRPr="00E36B23">
              <w:rPr>
                <w:rStyle w:val="Sup"/>
              </w:rPr>
              <w:t>35</w:t>
            </w:r>
            <w:r w:rsidRPr="00E36B23">
              <w:t xml:space="preserve"> JO L 348 du 24.1</w:t>
            </w:r>
            <w:r w:rsidRPr="00E36B23">
              <w:t>2.2008, p. 98.</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 xml:space="preserve">Proposition de </w:t>
      </w:r>
      <w:r w:rsidRPr="00E36B23">
        <w:t>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(34)</w:t>
            </w:r>
            <w:r w:rsidRPr="00E36B23">
              <w:tab/>
              <w:t>La</w:t>
            </w:r>
            <w:r w:rsidRPr="00E36B23">
              <w:rPr>
                <w:b/>
                <w:i/>
              </w:rPr>
              <w:t xml:space="preserve">  </w:t>
            </w:r>
            <w:r w:rsidRPr="00E36B23">
              <w:t>durée</w:t>
            </w:r>
            <w:r w:rsidRPr="00E36B23">
              <w:rPr>
                <w:b/>
                <w:i/>
              </w:rPr>
              <w:t xml:space="preserve">  </w:t>
            </w:r>
            <w:r w:rsidRPr="00E36B23">
              <w:t>de conservation devrait être écourtée dans certaines situations particulières, dans lesquelles il n</w:t>
            </w:r>
            <w:r>
              <w:t>’</w:t>
            </w:r>
            <w:r w:rsidRPr="00E36B23">
              <w:t>est pas nécessaire de garder aussi long</w:t>
            </w:r>
            <w:r w:rsidRPr="00E36B23">
              <w:t>temps des données dactyloscopiques</w:t>
            </w:r>
            <w:r w:rsidRPr="00E36B23">
              <w:rPr>
                <w:b/>
                <w:i/>
              </w:rPr>
              <w:t xml:space="preserve">  et</w:t>
            </w:r>
            <w:r w:rsidRPr="00E36B23">
              <w:t xml:space="preserve"> d</w:t>
            </w:r>
            <w:r>
              <w:t>’</w:t>
            </w:r>
            <w:r w:rsidRPr="00E36B23">
              <w:t>images faciales</w:t>
            </w:r>
            <w:r w:rsidRPr="00E36B23">
              <w:rPr>
                <w:b/>
                <w:i/>
              </w:rPr>
              <w:t>   </w:t>
            </w:r>
            <w:r w:rsidRPr="00E36B23">
              <w:t>ainsi que toutes les autres données à caractère personnel</w:t>
            </w:r>
            <w:r w:rsidRPr="00E36B23">
              <w:rPr>
                <w:b/>
                <w:i/>
              </w:rPr>
              <w:t xml:space="preserve">  </w:t>
            </w:r>
            <w:r w:rsidRPr="00E36B23">
              <w:t>. Les données dactyloscopiques</w:t>
            </w:r>
            <w:r w:rsidRPr="00E36B23">
              <w:rPr>
                <w:b/>
                <w:i/>
              </w:rPr>
              <w:t xml:space="preserve">  et</w:t>
            </w:r>
            <w:r w:rsidRPr="00E36B23">
              <w:t xml:space="preserve"> d</w:t>
            </w:r>
            <w:r>
              <w:t>’</w:t>
            </w:r>
            <w:r w:rsidRPr="00E36B23">
              <w:t>images faciales</w:t>
            </w:r>
            <w:r w:rsidRPr="00E36B23">
              <w:rPr>
                <w:b/>
                <w:i/>
              </w:rPr>
              <w:t>   </w:t>
            </w:r>
            <w:r w:rsidRPr="00E36B23">
              <w:t xml:space="preserve">ainsi que toutes les autres données à caractère personnel appartenant à un </w:t>
            </w:r>
            <w:r w:rsidRPr="00E36B23">
              <w:t>ressortissant de pays tiers</w:t>
            </w:r>
            <w:r w:rsidRPr="00E36B23">
              <w:rPr>
                <w:b/>
                <w:i/>
              </w:rPr>
              <w:t xml:space="preserve">  </w:t>
            </w:r>
            <w:r w:rsidRPr="00E36B23">
              <w:t>devraient être effacées dès qu</w:t>
            </w:r>
            <w:r>
              <w:t>’</w:t>
            </w:r>
            <w:r w:rsidRPr="00E36B23">
              <w:t>un ressortissant de pays tiers ou un apatride obtient la nationalité d</w:t>
            </w:r>
            <w:r>
              <w:t>’</w:t>
            </w:r>
            <w:r w:rsidRPr="00E36B23">
              <w:t>un État membre.</w:t>
            </w:r>
          </w:p>
        </w:tc>
        <w:tc>
          <w:tcPr>
            <w:tcW w:w="4876" w:type="dxa"/>
          </w:tcPr>
          <w:p w:rsidR="00DB4ABF" w:rsidRPr="00E36B23" w:rsidRDefault="000918F4">
            <w:pPr>
              <w:pStyle w:val="Normal6"/>
            </w:pPr>
            <w:r w:rsidRPr="00E36B23">
              <w:t>(34)</w:t>
            </w:r>
            <w:r w:rsidRPr="00E36B23">
              <w:tab/>
              <w:t>La</w:t>
            </w:r>
            <w:r w:rsidRPr="00E36B23">
              <w:rPr>
                <w:b/>
                <w:i/>
              </w:rPr>
              <w:t xml:space="preserve"> </w:t>
            </w:r>
            <w:r w:rsidRPr="00E36B23">
              <w:t>durée</w:t>
            </w:r>
            <w:r w:rsidRPr="00E36B23">
              <w:rPr>
                <w:b/>
                <w:i/>
              </w:rPr>
              <w:t xml:space="preserve"> </w:t>
            </w:r>
            <w:r w:rsidRPr="00E36B23">
              <w:t xml:space="preserve">de conservation devrait être écourtée dans certaines situations particulières, dans lesquelles </w:t>
            </w:r>
            <w:r w:rsidRPr="00E36B23">
              <w:t>il n</w:t>
            </w:r>
            <w:r>
              <w:t>’</w:t>
            </w:r>
            <w:r w:rsidRPr="00E36B23">
              <w:t>est pas nécessaire de garder aussi longtemps des données dactyloscopiques</w:t>
            </w:r>
            <w:r w:rsidRPr="00E36B23">
              <w:rPr>
                <w:b/>
                <w:i/>
              </w:rPr>
              <w:t>,</w:t>
            </w:r>
            <w:r w:rsidRPr="00E36B23">
              <w:t xml:space="preserve"> d</w:t>
            </w:r>
            <w:r>
              <w:t>’</w:t>
            </w:r>
            <w:r w:rsidRPr="00E36B23">
              <w:t>images faciales</w:t>
            </w:r>
            <w:r w:rsidRPr="00E36B23">
              <w:rPr>
                <w:b/>
                <w:i/>
              </w:rPr>
              <w:t xml:space="preserve"> ou les deux </w:t>
            </w:r>
            <w:r w:rsidRPr="00E36B23">
              <w:t>ainsi que toutes les autres données à caractère personnel. Les données dactyloscopiques</w:t>
            </w:r>
            <w:r w:rsidRPr="00E36B23">
              <w:rPr>
                <w:b/>
                <w:i/>
              </w:rPr>
              <w:t>,</w:t>
            </w:r>
            <w:r w:rsidRPr="00E36B23">
              <w:t xml:space="preserve"> d</w:t>
            </w:r>
            <w:r>
              <w:t>’</w:t>
            </w:r>
            <w:r w:rsidRPr="00E36B23">
              <w:t>images faciales</w:t>
            </w:r>
            <w:r w:rsidRPr="00E36B23">
              <w:rPr>
                <w:b/>
                <w:i/>
              </w:rPr>
              <w:t xml:space="preserve"> ou les deux </w:t>
            </w:r>
            <w:r w:rsidRPr="00E36B23">
              <w:t>ainsi que toutes les autres</w:t>
            </w:r>
            <w:r w:rsidRPr="00E36B23">
              <w:t xml:space="preserve"> données à caractère personnel appartenant à un ressortissant de pays tiers</w:t>
            </w:r>
            <w:r w:rsidRPr="00E36B23">
              <w:rPr>
                <w:b/>
                <w:i/>
              </w:rPr>
              <w:t xml:space="preserve"> </w:t>
            </w:r>
            <w:r w:rsidRPr="00E36B23">
              <w:t>devraient être effacées dès qu</w:t>
            </w:r>
            <w:r>
              <w:t>’</w:t>
            </w:r>
            <w:r w:rsidRPr="00E36B23">
              <w:t>un ressortissant de pays tiers ou un apatride obtient la nationalité d</w:t>
            </w:r>
            <w:r>
              <w:t>’</w:t>
            </w:r>
            <w:r w:rsidRPr="00E36B23">
              <w:t>un État membre</w:t>
            </w:r>
            <w:r w:rsidRPr="00E36B23">
              <w:rPr>
                <w:b/>
                <w:i/>
              </w:rPr>
              <w:t xml:space="preserve"> ou, dans le cas d</w:t>
            </w:r>
            <w:r>
              <w:rPr>
                <w:b/>
                <w:i/>
              </w:rPr>
              <w:t>’</w:t>
            </w:r>
            <w:r w:rsidRPr="00E36B23">
              <w:rPr>
                <w:b/>
                <w:i/>
              </w:rPr>
              <w:t>un enfant, lorsqu</w:t>
            </w:r>
            <w:r>
              <w:rPr>
                <w:b/>
                <w:i/>
              </w:rPr>
              <w:t>’</w:t>
            </w:r>
            <w:r w:rsidRPr="00E36B23">
              <w:rPr>
                <w:b/>
                <w:i/>
              </w:rPr>
              <w:t>il atteint l</w:t>
            </w:r>
            <w:r>
              <w:rPr>
                <w:b/>
                <w:i/>
              </w:rPr>
              <w:t>’</w:t>
            </w:r>
            <w:r w:rsidRPr="00E36B23">
              <w:rPr>
                <w:b/>
                <w:i/>
              </w:rPr>
              <w:t>âge de 18 ans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nécessaire pour maintenir la logique du texte puisqu</w:t>
      </w:r>
      <w:r>
        <w:rPr>
          <w:lang w:val="fr-FR"/>
        </w:rPr>
        <w:t>’</w:t>
      </w:r>
      <w:r w:rsidRPr="00E36B23">
        <w:rPr>
          <w:lang w:val="fr-FR"/>
        </w:rPr>
        <w:t>il devrait tendre à protéger les enfants victimes de la traite et à aider à repérer et à protéger les enfants non</w:t>
      </w:r>
      <w:r w:rsidRPr="00E36B23">
        <w:rPr>
          <w:lang w:val="fr-FR"/>
        </w:rPr>
        <w:t xml:space="preserve"> accompagnés qui disparaissent ou prennent la fuite, comme la Commission européenne l</w:t>
      </w:r>
      <w:r>
        <w:rPr>
          <w:lang w:val="fr-FR"/>
        </w:rPr>
        <w:t>’</w:t>
      </w:r>
      <w:r w:rsidRPr="00E36B23">
        <w:rPr>
          <w:lang w:val="fr-FR"/>
        </w:rPr>
        <w:t>a souligné dans son exposé des motifs accompagnant la proposition de refonte du règlement Eurodac. Afin de respecter les articles 7, 8 et 24 de la charte, le traitement d</w:t>
      </w:r>
      <w:r w:rsidRPr="00E36B23">
        <w:rPr>
          <w:lang w:val="fr-FR"/>
        </w:rPr>
        <w:t>es données biométriques des enfants de six ans ne peut se justifier que s</w:t>
      </w:r>
      <w:r>
        <w:rPr>
          <w:lang w:val="fr-FR"/>
        </w:rPr>
        <w:t>’</w:t>
      </w:r>
      <w:r w:rsidRPr="00E36B23">
        <w:rPr>
          <w:lang w:val="fr-FR"/>
        </w:rPr>
        <w:t>il poursuit expressément un objectif de protection d</w:t>
      </w:r>
      <w:r>
        <w:rPr>
          <w:lang w:val="fr-FR"/>
        </w:rPr>
        <w:t>’</w:t>
      </w:r>
      <w:r w:rsidRPr="00E36B23">
        <w:rPr>
          <w:lang w:val="fr-FR"/>
        </w:rPr>
        <w:t>un enfant.</w:t>
      </w:r>
    </w:p>
    <w:p w:rsidR="00DB4ABF" w:rsidRPr="00E36B23" w:rsidRDefault="000918F4">
      <w:r w:rsidRPr="00E36B23">
        <w:rPr>
          <w:rStyle w:val="HideTWBExt"/>
        </w:rPr>
        <w:t>&lt;/Amend&gt;</w:t>
      </w:r>
    </w:p>
    <w:p w:rsidR="00DB4ABF" w:rsidRPr="000918F4" w:rsidRDefault="000918F4">
      <w:pPr>
        <w:pStyle w:val="AMNumberTabs"/>
        <w:rPr>
          <w:lang w:val="de-DE"/>
        </w:rPr>
      </w:pPr>
      <w:r w:rsidRPr="000918F4">
        <w:rPr>
          <w:rStyle w:val="HideTWBExt"/>
          <w:lang w:val="de-DE"/>
        </w:rPr>
        <w:lastRenderedPageBreak/>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133</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Sophia in ‘</w:t>
      </w:r>
      <w:r w:rsidRPr="000918F4">
        <w:rPr>
          <w:lang w:val="de-DE"/>
        </w:rPr>
        <w:t>t Veld</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(34)</w:t>
            </w:r>
            <w:r w:rsidRPr="00E36B23">
              <w:tab/>
              <w:t>La</w:t>
            </w:r>
            <w:r w:rsidRPr="00E36B23">
              <w:rPr>
                <w:b/>
                <w:i/>
              </w:rPr>
              <w:t xml:space="preserve">  </w:t>
            </w:r>
            <w:r w:rsidRPr="00E36B23">
              <w:t>durée</w:t>
            </w:r>
            <w:r w:rsidRPr="00E36B23">
              <w:rPr>
                <w:b/>
                <w:i/>
              </w:rPr>
              <w:t xml:space="preserve">  </w:t>
            </w:r>
            <w:r w:rsidRPr="00E36B23">
              <w:t>de conservation devrait être écourtée dans certaines situations particulières, dans lesquelles il n</w:t>
            </w:r>
            <w:r>
              <w:t>’</w:t>
            </w:r>
            <w:r w:rsidRPr="00E36B23">
              <w:t>est pas néces</w:t>
            </w:r>
            <w:r w:rsidRPr="00E36B23">
              <w:t>saire de garder aussi longtemps des données dactyloscopiques</w:t>
            </w:r>
            <w:r w:rsidRPr="00E36B23">
              <w:rPr>
                <w:b/>
                <w:i/>
              </w:rPr>
              <w:t xml:space="preserve">  </w:t>
            </w:r>
            <w:r w:rsidRPr="00E36B23">
              <w:t>et d</w:t>
            </w:r>
            <w:r>
              <w:t>’</w:t>
            </w:r>
            <w:r w:rsidRPr="00E36B23">
              <w:t>images faciales</w:t>
            </w:r>
            <w:r w:rsidRPr="00E36B23">
              <w:rPr>
                <w:b/>
                <w:i/>
              </w:rPr>
              <w:t>   </w:t>
            </w:r>
            <w:r w:rsidRPr="00E36B23">
              <w:t>ainsi que toutes les autres données à caractère personnel</w:t>
            </w:r>
            <w:r w:rsidRPr="00E36B23">
              <w:rPr>
                <w:b/>
                <w:i/>
              </w:rPr>
              <w:t xml:space="preserve">  </w:t>
            </w:r>
            <w:r w:rsidRPr="00E36B23">
              <w:t>. Les données dactyloscopiques</w:t>
            </w:r>
            <w:r w:rsidRPr="00E36B23">
              <w:rPr>
                <w:b/>
                <w:i/>
              </w:rPr>
              <w:t xml:space="preserve">  </w:t>
            </w:r>
            <w:r w:rsidRPr="00E36B23">
              <w:t>et d</w:t>
            </w:r>
            <w:r>
              <w:t>’</w:t>
            </w:r>
            <w:r w:rsidRPr="00E36B23">
              <w:t>images faciales</w:t>
            </w:r>
            <w:r w:rsidRPr="00E36B23">
              <w:rPr>
                <w:b/>
                <w:i/>
              </w:rPr>
              <w:t>   </w:t>
            </w:r>
            <w:r w:rsidRPr="00E36B23">
              <w:t>ainsi que toutes les autres données à caractère personnel</w:t>
            </w:r>
            <w:r w:rsidRPr="00E36B23">
              <w:t xml:space="preserve"> appartenant à un ressortissant de pays tiers</w:t>
            </w:r>
            <w:r w:rsidRPr="00E36B23">
              <w:rPr>
                <w:b/>
                <w:i/>
              </w:rPr>
              <w:t xml:space="preserve">  </w:t>
            </w:r>
            <w:r w:rsidRPr="00E36B23">
              <w:t xml:space="preserve">devraient être effacées </w:t>
            </w:r>
            <w:r w:rsidRPr="00E36B23">
              <w:rPr>
                <w:b/>
                <w:i/>
              </w:rPr>
              <w:t>dès qu</w:t>
            </w:r>
            <w:r>
              <w:rPr>
                <w:b/>
                <w:i/>
              </w:rPr>
              <w:t>’</w:t>
            </w:r>
            <w:r w:rsidRPr="00E36B23">
              <w:rPr>
                <w:b/>
                <w:i/>
              </w:rPr>
              <w:t>un</w:t>
            </w:r>
            <w:r w:rsidRPr="00E36B23">
              <w:t xml:space="preserve"> ressortissant de pays tiers ou un apatride obtient la nationalité d</w:t>
            </w:r>
            <w:r>
              <w:t>’</w:t>
            </w:r>
            <w:r w:rsidRPr="00E36B23">
              <w:t>un État membre.</w:t>
            </w:r>
          </w:p>
        </w:tc>
        <w:tc>
          <w:tcPr>
            <w:tcW w:w="4876" w:type="dxa"/>
          </w:tcPr>
          <w:p w:rsidR="00DB4ABF" w:rsidRPr="00E36B23" w:rsidRDefault="000918F4">
            <w:pPr>
              <w:pStyle w:val="Normal6"/>
            </w:pPr>
            <w:r w:rsidRPr="00E36B23">
              <w:t>(34)</w:t>
            </w:r>
            <w:r w:rsidRPr="00E36B23">
              <w:tab/>
              <w:t>La</w:t>
            </w:r>
            <w:r w:rsidRPr="00E36B23">
              <w:rPr>
                <w:b/>
                <w:i/>
              </w:rPr>
              <w:t xml:space="preserve"> </w:t>
            </w:r>
            <w:r w:rsidRPr="00E36B23">
              <w:t>durée</w:t>
            </w:r>
            <w:r w:rsidRPr="00E36B23">
              <w:rPr>
                <w:b/>
                <w:i/>
              </w:rPr>
              <w:t xml:space="preserve"> </w:t>
            </w:r>
            <w:r w:rsidRPr="00E36B23">
              <w:t xml:space="preserve">de conservation devrait être écourtée dans certaines situations </w:t>
            </w:r>
            <w:r w:rsidRPr="00E36B23">
              <w:t>particulières, dans lesquelles il n</w:t>
            </w:r>
            <w:r>
              <w:t>’</w:t>
            </w:r>
            <w:r w:rsidRPr="00E36B23">
              <w:t>est pas nécessaire de garder aussi longtemps des données dactyloscopiques</w:t>
            </w:r>
            <w:r w:rsidRPr="00E36B23">
              <w:rPr>
                <w:b/>
                <w:i/>
              </w:rPr>
              <w:t xml:space="preserve"> </w:t>
            </w:r>
            <w:r w:rsidRPr="00E36B23">
              <w:t>et d</w:t>
            </w:r>
            <w:r>
              <w:t>’</w:t>
            </w:r>
            <w:r w:rsidRPr="00E36B23">
              <w:t>images faciales</w:t>
            </w:r>
            <w:r w:rsidRPr="00E36B23">
              <w:rPr>
                <w:b/>
                <w:i/>
              </w:rPr>
              <w:t xml:space="preserve"> </w:t>
            </w:r>
            <w:r w:rsidRPr="00E36B23">
              <w:t>ainsi que toutes les autres données à caractère personnel</w:t>
            </w:r>
            <w:r w:rsidRPr="00E36B23">
              <w:rPr>
                <w:b/>
                <w:i/>
              </w:rPr>
              <w:t xml:space="preserve"> </w:t>
            </w:r>
            <w:r w:rsidRPr="00E36B23">
              <w:t>. Les données dactyloscopiques</w:t>
            </w:r>
            <w:r w:rsidRPr="00E36B23">
              <w:rPr>
                <w:b/>
                <w:i/>
              </w:rPr>
              <w:t xml:space="preserve"> </w:t>
            </w:r>
            <w:r w:rsidRPr="00E36B23">
              <w:t>et d</w:t>
            </w:r>
            <w:r>
              <w:t>’</w:t>
            </w:r>
            <w:r w:rsidRPr="00E36B23">
              <w:t>images faciales</w:t>
            </w:r>
            <w:r w:rsidRPr="00E36B23">
              <w:rPr>
                <w:b/>
                <w:i/>
              </w:rPr>
              <w:t xml:space="preserve"> </w:t>
            </w:r>
            <w:r w:rsidRPr="00E36B23">
              <w:t>ainsi que toute</w:t>
            </w:r>
            <w:r w:rsidRPr="00E36B23">
              <w:t>s les autres données à caractère personnel appartenant à un ressortissant de pays tiers</w:t>
            </w:r>
            <w:r w:rsidRPr="00E36B23">
              <w:rPr>
                <w:b/>
                <w:i/>
              </w:rPr>
              <w:t xml:space="preserve"> </w:t>
            </w:r>
            <w:r w:rsidRPr="00E36B23">
              <w:t xml:space="preserve">devraient être effacées </w:t>
            </w:r>
            <w:r w:rsidRPr="00E36B23">
              <w:rPr>
                <w:b/>
                <w:i/>
              </w:rPr>
              <w:t>immédiatement et de manière permanente lorsqu</w:t>
            </w:r>
            <w:r>
              <w:rPr>
                <w:b/>
                <w:i/>
              </w:rPr>
              <w:t>’</w:t>
            </w:r>
            <w:r w:rsidRPr="00E36B23">
              <w:rPr>
                <w:b/>
                <w:i/>
              </w:rPr>
              <w:t>un</w:t>
            </w:r>
            <w:r w:rsidRPr="00E36B23">
              <w:t xml:space="preserve"> ressortissant de pays tiers ou un apatride obtient la nationalité d</w:t>
            </w:r>
            <w:r>
              <w:t>’</w:t>
            </w:r>
            <w:r w:rsidRPr="00E36B23">
              <w:t>un État membre.</w:t>
            </w:r>
          </w:p>
        </w:tc>
      </w:tr>
    </w:tbl>
    <w:p w:rsidR="00DB4ABF" w:rsidRPr="00E36B23" w:rsidRDefault="000918F4">
      <w:pPr>
        <w:pStyle w:val="Olang"/>
        <w:rPr>
          <w:lang w:val="fr-FR"/>
        </w:rPr>
      </w:pPr>
      <w:r w:rsidRPr="00E36B23">
        <w:rPr>
          <w:lang w:val="fr-FR"/>
        </w:rPr>
        <w:t xml:space="preserve">Or. </w:t>
      </w:r>
      <w:r w:rsidRPr="00E36B23">
        <w:rPr>
          <w:rStyle w:val="HideTWBExt"/>
          <w:lang w:val="fr-FR"/>
        </w:rPr>
        <w:t>&lt;</w:t>
      </w:r>
      <w:r w:rsidRPr="00E36B23">
        <w:rPr>
          <w:rStyle w:val="HideTWBExt"/>
          <w:lang w:val="fr-FR"/>
        </w:rPr>
        <w: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Conformément à l</w:t>
      </w:r>
      <w:r>
        <w:rPr>
          <w:lang w:val="fr-FR"/>
        </w:rPr>
        <w:t>’</w:t>
      </w:r>
      <w:r w:rsidRPr="00E36B23">
        <w:rPr>
          <w:lang w:val="fr-FR"/>
        </w:rPr>
        <w:t>article 104 du règlement du Parlement, cet amendement est nécessaire en raison de sa connexité avec d</w:t>
      </w:r>
      <w:r>
        <w:rPr>
          <w:lang w:val="fr-FR"/>
        </w:rPr>
        <w:t>’</w:t>
      </w:r>
      <w:r w:rsidRPr="00E36B23">
        <w:rPr>
          <w:lang w:val="fr-FR"/>
        </w:rPr>
        <w:t>autres amendements recevables liés aux finalités d</w:t>
      </w:r>
      <w:r>
        <w:rPr>
          <w:lang w:val="fr-FR"/>
        </w:rPr>
        <w:t>’</w:t>
      </w:r>
      <w:r w:rsidRPr="00E36B23">
        <w:rPr>
          <w:lang w:val="fr-FR"/>
        </w:rPr>
        <w:t>Eurodac (article 1er),</w:t>
      </w:r>
      <w:r w:rsidRPr="00E36B23">
        <w:rPr>
          <w:lang w:val="fr-FR"/>
        </w:rPr>
        <w:t xml:space="preserve"> et parce qu</w:t>
      </w:r>
      <w:r>
        <w:rPr>
          <w:lang w:val="fr-FR"/>
        </w:rPr>
        <w:t>’</w:t>
      </w:r>
      <w:r w:rsidRPr="00E36B23">
        <w:rPr>
          <w:lang w:val="fr-FR"/>
        </w:rPr>
        <w:t>il introduit des références au respect des principes de nécessité et de proportionnalité énoncés à l</w:t>
      </w:r>
      <w:r>
        <w:rPr>
          <w:lang w:val="fr-FR"/>
        </w:rPr>
        <w:t>’</w:t>
      </w:r>
      <w:r w:rsidRPr="00E36B23">
        <w:rPr>
          <w:lang w:val="fr-FR"/>
        </w:rPr>
        <w:t>article 52, paragraphe 1, de la charte et au respect de la jurisprudence pertinente de la Cour de justice de l</w:t>
      </w:r>
      <w:r>
        <w:rPr>
          <w:lang w:val="fr-FR"/>
        </w:rPr>
        <w:t>’</w:t>
      </w:r>
      <w:r w:rsidRPr="00E36B23">
        <w:rPr>
          <w:lang w:val="fr-FR"/>
        </w:rPr>
        <w:t>Union européenne.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w:t>
      </w:r>
      <w:r w:rsidRPr="00E36B23">
        <w:rPr>
          <w:rStyle w:val="HideTWBExt"/>
        </w:rPr>
        <w:t>nd&gt;</w:t>
      </w:r>
      <w:r w:rsidRPr="00E36B23">
        <w:t xml:space="preserve">Amendement </w:t>
      </w:r>
      <w:r w:rsidRPr="00E36B23">
        <w:tab/>
      </w:r>
      <w:r w:rsidRPr="00E36B23">
        <w:tab/>
      </w:r>
      <w:r w:rsidRPr="00E36B23">
        <w:rPr>
          <w:rStyle w:val="HideTWBExt"/>
        </w:rPr>
        <w:t>&lt;NumAm&gt;</w:t>
      </w:r>
      <w:r w:rsidRPr="00E36B23">
        <w:t>134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(34)</w:t>
            </w:r>
            <w:r w:rsidRPr="00E36B23">
              <w:tab/>
              <w:t>La</w:t>
            </w:r>
            <w:r w:rsidRPr="00E36B23">
              <w:rPr>
                <w:b/>
                <w:i/>
              </w:rPr>
              <w:t xml:space="preserve">  </w:t>
            </w:r>
            <w:r w:rsidRPr="00E36B23">
              <w:t>durée</w:t>
            </w:r>
            <w:r w:rsidRPr="00E36B23">
              <w:rPr>
                <w:b/>
                <w:i/>
              </w:rPr>
              <w:t xml:space="preserve">  </w:t>
            </w:r>
            <w:r w:rsidRPr="00E36B23">
              <w:t xml:space="preserve">de </w:t>
            </w:r>
            <w:r w:rsidRPr="00E36B23">
              <w:t>conservation devrait être écourtée dans certaines situations particulières, dans lesquelles il n</w:t>
            </w:r>
            <w:r>
              <w:t>’</w:t>
            </w:r>
            <w:r w:rsidRPr="00E36B23">
              <w:t xml:space="preserve">est pas nécessaire de garder aussi longtemps des </w:t>
            </w:r>
            <w:r w:rsidRPr="00E36B23">
              <w:lastRenderedPageBreak/>
              <w:t>données dactyloscopiques</w:t>
            </w:r>
            <w:r w:rsidRPr="00E36B23">
              <w:rPr>
                <w:b/>
                <w:i/>
              </w:rPr>
              <w:t xml:space="preserve">  </w:t>
            </w:r>
            <w:r w:rsidRPr="00E36B23">
              <w:t>et d</w:t>
            </w:r>
            <w:r>
              <w:t>’</w:t>
            </w:r>
            <w:r w:rsidRPr="00E36B23">
              <w:t>images faciales</w:t>
            </w:r>
            <w:r w:rsidRPr="00E36B23">
              <w:rPr>
                <w:b/>
                <w:i/>
              </w:rPr>
              <w:t>   </w:t>
            </w:r>
            <w:r w:rsidRPr="00E36B23">
              <w:t>ainsi que toutes les autres données à caractère personnel</w:t>
            </w:r>
            <w:r w:rsidRPr="00E36B23">
              <w:rPr>
                <w:b/>
                <w:i/>
              </w:rPr>
              <w:t xml:space="preserve">  </w:t>
            </w:r>
            <w:r w:rsidRPr="00E36B23">
              <w:t xml:space="preserve">. </w:t>
            </w:r>
            <w:r w:rsidRPr="00E36B23">
              <w:t>Les données dactyloscopiques</w:t>
            </w:r>
            <w:r w:rsidRPr="00E36B23">
              <w:rPr>
                <w:b/>
                <w:i/>
              </w:rPr>
              <w:t xml:space="preserve">  </w:t>
            </w:r>
            <w:r w:rsidRPr="00E36B23">
              <w:t>et d</w:t>
            </w:r>
            <w:r>
              <w:t>’</w:t>
            </w:r>
            <w:r w:rsidRPr="00E36B23">
              <w:t>images faciales</w:t>
            </w:r>
            <w:r w:rsidRPr="00E36B23">
              <w:rPr>
                <w:b/>
                <w:i/>
              </w:rPr>
              <w:t>   </w:t>
            </w:r>
            <w:r w:rsidRPr="00E36B23">
              <w:t>ainsi que toutes les autres données à caractère personnel appartenant à un ressortissant de pays tiers</w:t>
            </w:r>
            <w:r w:rsidRPr="00E36B23">
              <w:rPr>
                <w:b/>
                <w:i/>
              </w:rPr>
              <w:t xml:space="preserve">  </w:t>
            </w:r>
            <w:r w:rsidRPr="00E36B23">
              <w:t>devraient être effacées dès qu</w:t>
            </w:r>
            <w:r>
              <w:t>’</w:t>
            </w:r>
            <w:r w:rsidRPr="00E36B23">
              <w:t>un ressortissant de pays tiers ou un apatride obtient la nationalité</w:t>
            </w:r>
            <w:r w:rsidRPr="00E36B23">
              <w:t xml:space="preserve"> d</w:t>
            </w:r>
            <w:r>
              <w:t>’</w:t>
            </w:r>
            <w:r w:rsidRPr="00E36B23">
              <w:t>un État membre.</w:t>
            </w:r>
          </w:p>
        </w:tc>
        <w:tc>
          <w:tcPr>
            <w:tcW w:w="4876" w:type="dxa"/>
          </w:tcPr>
          <w:p w:rsidR="00DB4ABF" w:rsidRPr="00E36B23" w:rsidRDefault="000918F4">
            <w:pPr>
              <w:pStyle w:val="Normal6"/>
            </w:pPr>
            <w:r w:rsidRPr="00E36B23">
              <w:lastRenderedPageBreak/>
              <w:t>(34)</w:t>
            </w:r>
            <w:r w:rsidRPr="00E36B23">
              <w:tab/>
              <w:t>La</w:t>
            </w:r>
            <w:r w:rsidRPr="00E36B23">
              <w:rPr>
                <w:b/>
                <w:i/>
              </w:rPr>
              <w:t xml:space="preserve"> </w:t>
            </w:r>
            <w:r w:rsidRPr="00E36B23">
              <w:t>durée</w:t>
            </w:r>
            <w:r w:rsidRPr="00E36B23">
              <w:rPr>
                <w:b/>
                <w:i/>
              </w:rPr>
              <w:t xml:space="preserve"> </w:t>
            </w:r>
            <w:r w:rsidRPr="00E36B23">
              <w:t>de conservation devrait être écourtée dans certaines situations particulières, dans lesquelles il n</w:t>
            </w:r>
            <w:r>
              <w:t>’</w:t>
            </w:r>
            <w:r w:rsidRPr="00E36B23">
              <w:t xml:space="preserve">est pas nécessaire de garder aussi longtemps des </w:t>
            </w:r>
            <w:r w:rsidRPr="00E36B23">
              <w:lastRenderedPageBreak/>
              <w:t>données dactyloscopiques</w:t>
            </w:r>
            <w:r w:rsidRPr="00E36B23">
              <w:rPr>
                <w:b/>
                <w:i/>
              </w:rPr>
              <w:t xml:space="preserve"> </w:t>
            </w:r>
            <w:r w:rsidRPr="00E36B23">
              <w:t>et d</w:t>
            </w:r>
            <w:r>
              <w:t>’</w:t>
            </w:r>
            <w:r w:rsidRPr="00E36B23">
              <w:t>images faciales</w:t>
            </w:r>
            <w:r w:rsidRPr="00E36B23">
              <w:rPr>
                <w:b/>
                <w:i/>
              </w:rPr>
              <w:t xml:space="preserve"> </w:t>
            </w:r>
            <w:r w:rsidRPr="00E36B23">
              <w:t xml:space="preserve">ainsi que toutes les autres </w:t>
            </w:r>
            <w:r w:rsidRPr="00E36B23">
              <w:t>données à caractère personnel</w:t>
            </w:r>
            <w:r w:rsidRPr="00E36B23">
              <w:rPr>
                <w:b/>
                <w:i/>
              </w:rPr>
              <w:t xml:space="preserve"> </w:t>
            </w:r>
            <w:r w:rsidRPr="00E36B23">
              <w:t>. Les données dactyloscopiques</w:t>
            </w:r>
            <w:r w:rsidRPr="00E36B23">
              <w:rPr>
                <w:b/>
                <w:i/>
              </w:rPr>
              <w:t xml:space="preserve"> </w:t>
            </w:r>
            <w:r w:rsidRPr="00E36B23">
              <w:t>et d</w:t>
            </w:r>
            <w:r>
              <w:t>’</w:t>
            </w:r>
            <w:r w:rsidRPr="00E36B23">
              <w:t>images faciales</w:t>
            </w:r>
            <w:r w:rsidRPr="00E36B23">
              <w:rPr>
                <w:b/>
                <w:i/>
              </w:rPr>
              <w:t xml:space="preserve"> </w:t>
            </w:r>
            <w:r w:rsidRPr="00E36B23">
              <w:t>ainsi que toutes les autres données à caractère personnel appartenant à un ressortissant de pays tiers</w:t>
            </w:r>
            <w:r w:rsidRPr="00E36B23">
              <w:rPr>
                <w:b/>
                <w:i/>
              </w:rPr>
              <w:t xml:space="preserve"> ou à un apatride </w:t>
            </w:r>
            <w:r w:rsidRPr="00E36B23">
              <w:t>devraient être effacées dès qu</w:t>
            </w:r>
            <w:r>
              <w:t>’</w:t>
            </w:r>
            <w:r w:rsidRPr="00E36B23">
              <w:t xml:space="preserve">un ressortissant de </w:t>
            </w:r>
            <w:r w:rsidRPr="00E36B23">
              <w:t>pays tiers ou un apatride obtient la nationalité d</w:t>
            </w:r>
            <w:r>
              <w:t>’</w:t>
            </w:r>
            <w:r w:rsidRPr="00E36B23">
              <w:t>un État membre.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Correction de la proposition de la Commission qui ne mentionne pas les "apatrides" dans tous les endroits nécessaires; </w:t>
      </w:r>
      <w:r w:rsidRPr="00E36B23">
        <w:rPr>
          <w:lang w:val="fr-FR"/>
        </w:rPr>
        <w:t>cette correction respecte ainsi la finalité d</w:t>
      </w:r>
      <w:r>
        <w:rPr>
          <w:lang w:val="fr-FR"/>
        </w:rPr>
        <w:t>’</w:t>
      </w:r>
      <w:r w:rsidRPr="00E36B23">
        <w:rPr>
          <w:lang w:val="fr-FR"/>
        </w:rPr>
        <w:t>Eurodac énoncée à l</w:t>
      </w:r>
      <w:r>
        <w:rPr>
          <w:lang w:val="fr-FR"/>
        </w:rPr>
        <w:t>’</w:t>
      </w:r>
      <w:r w:rsidRPr="00E36B23">
        <w:rPr>
          <w:lang w:val="fr-FR"/>
        </w:rPr>
        <w:t>article 1er, point a).</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w:t>
      </w:r>
      <w:r w:rsidRPr="00E36B23">
        <w:t>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37</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(37)</w:t>
            </w:r>
            <w:r w:rsidRPr="00E36B23">
              <w:tab/>
              <w:t>Il est nécessaire de fixer clairement les responsabilités respectives de la Commission et d</w:t>
            </w:r>
            <w:r>
              <w:t>’</w:t>
            </w:r>
            <w:r w:rsidRPr="00E36B23">
              <w:t xml:space="preserve"> eu-LISA , en ce qui concerne le système central</w:t>
            </w:r>
            <w:r w:rsidRPr="00E36B23">
              <w:rPr>
                <w:b/>
                <w:i/>
              </w:rPr>
              <w:t xml:space="preserve"> et</w:t>
            </w:r>
            <w:r w:rsidRPr="00E36B23">
              <w:t xml:space="preserve"> l</w:t>
            </w:r>
            <w:r>
              <w:t>’</w:t>
            </w:r>
            <w:r w:rsidRPr="00E36B23">
              <w:t>infrastructure de communication</w:t>
            </w:r>
            <w:r w:rsidRPr="00E36B23">
              <w:rPr>
                <w:b/>
                <w:i/>
              </w:rPr>
              <w:t>,</w:t>
            </w:r>
            <w:r w:rsidRPr="00E36B23">
              <w:t xml:space="preserve"> et des États membres, en ce qui concerne le traitement des données, la sécurité des données, l</w:t>
            </w:r>
            <w:r>
              <w:t>’</w:t>
            </w:r>
            <w:r w:rsidRPr="00E36B23">
              <w:t>accès aux données enregistrées et leur correction.</w:t>
            </w:r>
          </w:p>
        </w:tc>
        <w:tc>
          <w:tcPr>
            <w:tcW w:w="4876" w:type="dxa"/>
          </w:tcPr>
          <w:p w:rsidR="00DB4ABF" w:rsidRPr="00E36B23" w:rsidRDefault="000918F4">
            <w:pPr>
              <w:pStyle w:val="Normal6"/>
            </w:pPr>
            <w:r w:rsidRPr="00E36B23">
              <w:t>(37)</w:t>
            </w:r>
            <w:r w:rsidRPr="00E36B23">
              <w:tab/>
              <w:t>Il est nécessaire de fixer clairement les responsabilités respectives</w:t>
            </w:r>
            <w:r w:rsidRPr="00E36B23">
              <w:t xml:space="preserve"> de la Commission et d</w:t>
            </w:r>
            <w:r>
              <w:t>’</w:t>
            </w:r>
            <w:r w:rsidRPr="00E36B23">
              <w:t xml:space="preserve"> eu-LISA , en ce qui concerne le système central</w:t>
            </w:r>
            <w:r w:rsidRPr="00E36B23">
              <w:rPr>
                <w:b/>
                <w:i/>
              </w:rPr>
              <w:t>,</w:t>
            </w:r>
            <w:r w:rsidRPr="00E36B23">
              <w:t xml:space="preserve"> l</w:t>
            </w:r>
            <w:r>
              <w:t>’</w:t>
            </w:r>
            <w:r w:rsidRPr="00E36B23">
              <w:t xml:space="preserve">infrastructure de communication </w:t>
            </w:r>
            <w:r w:rsidRPr="00E36B23">
              <w:rPr>
                <w:b/>
                <w:i/>
              </w:rPr>
              <w:t>et l</w:t>
            </w:r>
            <w:r>
              <w:rPr>
                <w:b/>
                <w:i/>
              </w:rPr>
              <w:t>’</w:t>
            </w:r>
            <w:r w:rsidRPr="00E36B23">
              <w:rPr>
                <w:b/>
                <w:i/>
              </w:rPr>
              <w:t>interopérabilité avec d</w:t>
            </w:r>
            <w:r>
              <w:rPr>
                <w:b/>
                <w:i/>
              </w:rPr>
              <w:t>’</w:t>
            </w:r>
            <w:r w:rsidRPr="00E36B23">
              <w:rPr>
                <w:b/>
                <w:i/>
              </w:rPr>
              <w:t>autres systèmes d</w:t>
            </w:r>
            <w:r>
              <w:rPr>
                <w:b/>
                <w:i/>
              </w:rPr>
              <w:t>’</w:t>
            </w:r>
            <w:r w:rsidRPr="00E36B23">
              <w:rPr>
                <w:b/>
                <w:i/>
              </w:rPr>
              <w:t>information</w:t>
            </w:r>
            <w:r w:rsidRPr="00E36B23">
              <w:t xml:space="preserve"> et des États membres, en ce qui concerne le traitement des données, la sécurité des donnée</w:t>
            </w:r>
            <w:r w:rsidRPr="00E36B23">
              <w:t>s, l</w:t>
            </w:r>
            <w:r>
              <w:t>’</w:t>
            </w:r>
            <w:r w:rsidRPr="00E36B23">
              <w:t>accès aux données enregistrées et leur correction.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Il convient de fixer clairement les responsabilité d</w:t>
      </w:r>
      <w:r>
        <w:rPr>
          <w:lang w:val="fr-FR"/>
        </w:rPr>
        <w:t>’</w:t>
      </w:r>
      <w:r w:rsidRPr="00E36B23">
        <w:rPr>
          <w:lang w:val="fr-FR"/>
        </w:rPr>
        <w:t>EU-Lisa pour le développement futur du système en ce qui concerne son interop</w:t>
      </w:r>
      <w:r w:rsidRPr="00E36B23">
        <w:rPr>
          <w:lang w:val="fr-FR"/>
        </w:rPr>
        <w:t>érabilité avec d</w:t>
      </w:r>
      <w:r>
        <w:rPr>
          <w:lang w:val="fr-FR"/>
        </w:rPr>
        <w:t>’</w:t>
      </w:r>
      <w:r w:rsidRPr="00E36B23">
        <w:rPr>
          <w:lang w:val="fr-FR"/>
        </w:rPr>
        <w:t>autres systèmes informatiques.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lastRenderedPageBreak/>
        <w:t>&lt;Amend&gt;</w:t>
      </w:r>
      <w:r w:rsidRPr="00E36B23">
        <w:t xml:space="preserve">Amendement </w:t>
      </w:r>
      <w:r w:rsidRPr="00E36B23">
        <w:tab/>
      </w:r>
      <w:r w:rsidRPr="00E36B23">
        <w:tab/>
      </w:r>
      <w:r w:rsidRPr="00E36B23">
        <w:rPr>
          <w:rStyle w:val="HideTWBExt"/>
        </w:rPr>
        <w:t>&lt;NumAm&gt;</w:t>
      </w:r>
      <w:r w:rsidRPr="00E36B23">
        <w:t>136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41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w:t>
            </w:r>
            <w:r w:rsidRPr="00E36B23">
              <w:t>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(41)</w:t>
            </w:r>
            <w:r w:rsidRPr="00E36B23">
              <w:tab/>
            </w:r>
            <w:r w:rsidRPr="00E36B23">
              <w:rPr>
                <w:b/>
                <w:i/>
              </w:rPr>
              <w:t>Aux fins de la protection des données à caractère personnel, et dans le but d</w:t>
            </w:r>
            <w:r>
              <w:rPr>
                <w:b/>
                <w:i/>
              </w:rPr>
              <w:t>’</w:t>
            </w:r>
            <w:r w:rsidRPr="00E36B23">
              <w:rPr>
                <w:b/>
                <w:i/>
              </w:rPr>
              <w:t>exclure les comparaisons systématiques, qui devraient être interdites, le traitement</w:t>
            </w:r>
            <w:r w:rsidRPr="00E36B23">
              <w:t xml:space="preserve"> des données </w:t>
            </w:r>
            <w:r w:rsidRPr="00E36B23">
              <w:rPr>
                <w:b/>
                <w:i/>
              </w:rPr>
              <w:t>d</w:t>
            </w:r>
            <w:r>
              <w:rPr>
                <w:b/>
                <w:i/>
              </w:rPr>
              <w:t>’</w:t>
            </w:r>
            <w:r w:rsidRPr="00E36B23">
              <w:rPr>
                <w:b/>
                <w:i/>
              </w:rPr>
              <w:t>Eurodac ne devrait avoir lieu que da</w:t>
            </w:r>
            <w:r w:rsidRPr="00E36B23">
              <w:rPr>
                <w:b/>
                <w:i/>
              </w:rPr>
              <w:t>ns des cas particuliers et</w:t>
            </w:r>
            <w:r w:rsidRPr="00E36B23">
              <w:t xml:space="preserve"> pour autant que cela est nécessaire aux fins de la prévention ou de la détection des infractions terroristes ou d</w:t>
            </w:r>
            <w:r>
              <w:t>’</w:t>
            </w:r>
            <w:r w:rsidRPr="00E36B23">
              <w:t>autres infractions pénales graves, ou des enquêtes en la matière. Constitue notamment un cas particulier le fait qu</w:t>
            </w:r>
            <w:r w:rsidRPr="00E36B23">
              <w:t>e la demande de comparaison soit liée à une situation spécifique et concrète ou à un danger spécifique et concret en rapport avec une infraction terroriste ou une autre infraction pénale grave, ou à des personnes spécifiques à l</w:t>
            </w:r>
            <w:r>
              <w:t>’</w:t>
            </w:r>
            <w:r w:rsidRPr="00E36B23">
              <w:t xml:space="preserve">égard desquelles il existe </w:t>
            </w:r>
            <w:r w:rsidRPr="00E36B23">
              <w:t>des raisons sérieuses de croire qu</w:t>
            </w:r>
            <w:r>
              <w:t>’</w:t>
            </w:r>
            <w:r w:rsidRPr="00E36B23">
              <w:t>elles ont commis ou commettront de telles infractions. Constitue également un cas particulier le fait que la demande de comparaison est liée à une personne victime d</w:t>
            </w:r>
            <w:r>
              <w:t>’</w:t>
            </w:r>
            <w:r w:rsidRPr="00E36B23">
              <w:t>une infraction terroriste ou d</w:t>
            </w:r>
            <w:r>
              <w:t>’</w:t>
            </w:r>
            <w:r w:rsidRPr="00E36B23">
              <w:t>une autre infraction pén</w:t>
            </w:r>
            <w:r w:rsidRPr="00E36B23">
              <w:t>ale grave. Les autorités désignées et Europol ne devraient dès lors demander une comparaison avec Eurodac que lorsqu</w:t>
            </w:r>
            <w:r>
              <w:t>’</w:t>
            </w:r>
            <w:r w:rsidRPr="00E36B23">
              <w:t>ils ont des motifs raisonnables de penser que cette comparaison fournira des informations qui faciliteront de manière significative la prév</w:t>
            </w:r>
            <w:r w:rsidRPr="00E36B23">
              <w:t>ention ou la détection d</w:t>
            </w:r>
            <w:r>
              <w:t>’</w:t>
            </w:r>
            <w:r w:rsidRPr="00E36B23">
              <w:t>une infraction terroriste ou d</w:t>
            </w:r>
            <w:r>
              <w:t>’</w:t>
            </w:r>
            <w:r w:rsidRPr="00E36B23">
              <w:t>autres infractions pénales graves, ou des enquêtes en la matière.</w:t>
            </w:r>
          </w:p>
        </w:tc>
        <w:tc>
          <w:tcPr>
            <w:tcW w:w="4876" w:type="dxa"/>
          </w:tcPr>
          <w:p w:rsidR="00DB4ABF" w:rsidRPr="00E36B23" w:rsidRDefault="000918F4">
            <w:pPr>
              <w:pStyle w:val="Normal6"/>
            </w:pPr>
            <w:r w:rsidRPr="00E36B23">
              <w:t>(41)</w:t>
            </w:r>
            <w:r w:rsidRPr="00E36B23">
              <w:tab/>
            </w:r>
            <w:r w:rsidRPr="00E36B23">
              <w:rPr>
                <w:b/>
                <w:i/>
              </w:rPr>
              <w:t>Le traitement des données d</w:t>
            </w:r>
            <w:r>
              <w:rPr>
                <w:b/>
                <w:i/>
              </w:rPr>
              <w:t>’</w:t>
            </w:r>
            <w:r w:rsidRPr="00E36B23">
              <w:rPr>
                <w:b/>
                <w:i/>
              </w:rPr>
              <w:t>Eurodac ne devrait avoir lieu que dans des cas particuliers, conformément au droit de l</w:t>
            </w:r>
            <w:r>
              <w:rPr>
                <w:b/>
                <w:i/>
              </w:rPr>
              <w:t>’</w:t>
            </w:r>
            <w:r w:rsidRPr="00E36B23">
              <w:rPr>
                <w:b/>
                <w:i/>
              </w:rPr>
              <w:t>Union relatif</w:t>
            </w:r>
            <w:r w:rsidRPr="00E36B23">
              <w:rPr>
                <w:b/>
                <w:i/>
              </w:rPr>
              <w:t xml:space="preserve"> à la protection</w:t>
            </w:r>
            <w:r w:rsidRPr="00E36B23">
              <w:t xml:space="preserve"> des données </w:t>
            </w:r>
            <w:r w:rsidRPr="00E36B23">
              <w:rPr>
                <w:b/>
                <w:i/>
              </w:rPr>
              <w:t>à caractère personnel,</w:t>
            </w:r>
            <w:r w:rsidRPr="00E36B23">
              <w:t xml:space="preserve"> pour autant que cela est nécessaire aux fins de la prévention ou de la détection des infractions terroristes ou d</w:t>
            </w:r>
            <w:r>
              <w:t>’</w:t>
            </w:r>
            <w:r w:rsidRPr="00E36B23">
              <w:t>autres infractions pénales graves, ou des enquêtes en la matière. Constitue notamment un c</w:t>
            </w:r>
            <w:r w:rsidRPr="00E36B23">
              <w:t>as particulier le fait que la demande de comparaison soit liée à une situation spécifique et concrète ou à un danger spécifique et concret en rapport avec une infraction terroriste ou une autre infraction pénale grave, ou à des personnes spécifiques à l</w:t>
            </w:r>
            <w:r>
              <w:t>’</w:t>
            </w:r>
            <w:r w:rsidRPr="00E36B23">
              <w:t>ég</w:t>
            </w:r>
            <w:r w:rsidRPr="00E36B23">
              <w:t>ard desquelles il existe des raisons sérieuses de croire qu</w:t>
            </w:r>
            <w:r>
              <w:t>’</w:t>
            </w:r>
            <w:r w:rsidRPr="00E36B23">
              <w:t>elles ont commis ou commettront de telles infractions. Constitue également un cas particulier le fait que la demande de comparaison est liée à une personne victime d</w:t>
            </w:r>
            <w:r>
              <w:t>’</w:t>
            </w:r>
            <w:r w:rsidRPr="00E36B23">
              <w:t>une infraction terroriste ou d</w:t>
            </w:r>
            <w:r>
              <w:t>’</w:t>
            </w:r>
            <w:r w:rsidRPr="00E36B23">
              <w:t>une autre infraction pénale grave. Les autorités désignées et Europol ne devraient dès lors demander une comparaison avec Eurodac que lorsqu</w:t>
            </w:r>
            <w:r>
              <w:t>’</w:t>
            </w:r>
            <w:r w:rsidRPr="00E36B23">
              <w:t>ils ont des motifs raisonnables de penser que cette comparaison fournira des informations qui faciliteront de mani</w:t>
            </w:r>
            <w:r w:rsidRPr="00E36B23">
              <w:t>ère significative la prévention ou la détection d</w:t>
            </w:r>
            <w:r>
              <w:t>’</w:t>
            </w:r>
            <w:r w:rsidRPr="00E36B23">
              <w:t>une infraction terroriste ou d</w:t>
            </w:r>
            <w:r>
              <w:t>’</w:t>
            </w:r>
            <w:r w:rsidRPr="00E36B23">
              <w:t>autres infractions pénales graves, ou des enquêtes en la matière.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Le traitement des données d</w:t>
      </w:r>
      <w:r>
        <w:rPr>
          <w:lang w:val="fr-FR"/>
        </w:rPr>
        <w:t>’</w:t>
      </w:r>
      <w:r w:rsidRPr="00E36B23">
        <w:rPr>
          <w:lang w:val="fr-FR"/>
        </w:rPr>
        <w:t xml:space="preserve">Eurodac </w:t>
      </w:r>
      <w:r w:rsidRPr="00E36B23">
        <w:rPr>
          <w:lang w:val="fr-FR"/>
        </w:rPr>
        <w:t>devrait uniquement avoir lieu dans des cas spécifiques et dans le respect de la législation de l</w:t>
      </w:r>
      <w:r>
        <w:rPr>
          <w:lang w:val="fr-FR"/>
        </w:rPr>
        <w:t>’</w:t>
      </w:r>
      <w:r w:rsidRPr="00E36B23">
        <w:rPr>
          <w:lang w:val="fr-FR"/>
        </w:rPr>
        <w:t>Union qui régit l</w:t>
      </w:r>
      <w:r>
        <w:rPr>
          <w:lang w:val="fr-FR"/>
        </w:rPr>
        <w:t>’</w:t>
      </w:r>
      <w:r w:rsidRPr="00E36B23">
        <w:rPr>
          <w:lang w:val="fr-FR"/>
        </w:rPr>
        <w:t>utilisation des données à caractère personnel.</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w:t>
      </w:r>
      <w:r w:rsidRPr="00E36B23">
        <w:rPr>
          <w:rStyle w:val="HideTWBExt"/>
        </w:rPr>
        <w:t>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42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(42)</w:t>
            </w:r>
            <w:r w:rsidRPr="00E36B23">
              <w:tab/>
              <w:t>En outre, l</w:t>
            </w:r>
            <w:r>
              <w:t>’</w:t>
            </w:r>
            <w:r w:rsidRPr="00E36B23">
              <w:t xml:space="preserve">accès ne devrait être autorisé que </w:t>
            </w:r>
            <w:r w:rsidRPr="00E36B23">
              <w:rPr>
                <w:b/>
                <w:i/>
              </w:rPr>
              <w:t>lorsque les comparaisons avec</w:t>
            </w:r>
            <w:r w:rsidRPr="00E36B23">
              <w:t xml:space="preserve"> les bases nationales de do</w:t>
            </w:r>
            <w:r w:rsidRPr="00E36B23">
              <w:t xml:space="preserve">nnées </w:t>
            </w:r>
            <w:r w:rsidRPr="00E36B23">
              <w:rPr>
                <w:b/>
                <w:i/>
              </w:rPr>
              <w:t>dactyloscopiques</w:t>
            </w:r>
            <w:r w:rsidRPr="00E36B23">
              <w:t xml:space="preserve"> de l</w:t>
            </w:r>
            <w:r>
              <w:t>’</w:t>
            </w:r>
            <w:r w:rsidRPr="00E36B23">
              <w:t xml:space="preserve">État membre et </w:t>
            </w:r>
            <w:r w:rsidRPr="00E36B23">
              <w:rPr>
                <w:b/>
                <w:i/>
              </w:rPr>
              <w:t>avec</w:t>
            </w:r>
            <w:r w:rsidRPr="00E36B23">
              <w:t xml:space="preserve"> les systèmes automatisés d</w:t>
            </w:r>
            <w:r>
              <w:t>’</w:t>
            </w:r>
            <w:r w:rsidRPr="00E36B23">
              <w:t>identification dactyloscopique de tous les autres États membres au titre de la décision 2008/615/JAI du Conseil</w:t>
            </w:r>
            <w:r w:rsidRPr="00E36B23">
              <w:rPr>
                <w:rStyle w:val="SupBoldItalic"/>
              </w:rPr>
              <w:t>36</w:t>
            </w:r>
            <w:r w:rsidRPr="00E36B23">
              <w:rPr>
                <w:b/>
                <w:i/>
              </w:rPr>
              <w:t xml:space="preserve"> n</w:t>
            </w:r>
            <w:r>
              <w:rPr>
                <w:b/>
                <w:i/>
              </w:rPr>
              <w:t>’</w:t>
            </w:r>
            <w:r w:rsidRPr="00E36B23">
              <w:rPr>
                <w:b/>
                <w:i/>
              </w:rPr>
              <w:t>ont pas permis de déterminer l</w:t>
            </w:r>
            <w:r>
              <w:rPr>
                <w:b/>
                <w:i/>
              </w:rPr>
              <w:t>’</w:t>
            </w:r>
            <w:r w:rsidRPr="00E36B23">
              <w:rPr>
                <w:b/>
                <w:i/>
              </w:rPr>
              <w:t>identité de la personne concernée</w:t>
            </w:r>
            <w:r w:rsidRPr="00E36B23">
              <w:t>.</w:t>
            </w:r>
            <w:r w:rsidRPr="00E36B23">
              <w:t xml:space="preserve"> Cette condition impose à l</w:t>
            </w:r>
            <w:r>
              <w:t>’</w:t>
            </w:r>
            <w:r w:rsidRPr="00E36B23">
              <w:t>État membre demandeur d</w:t>
            </w:r>
            <w:r>
              <w:t>’</w:t>
            </w:r>
            <w:r w:rsidRPr="00E36B23">
              <w:t>effectuer des comparaisons avec les systèmes automatisés d</w:t>
            </w:r>
            <w:r>
              <w:t>’</w:t>
            </w:r>
            <w:r w:rsidRPr="00E36B23">
              <w:t>identification dactyloscopique de tous les autres États membres au titre de la décision 2008/615/JAI, qui sont disponibles techniquement, à moins</w:t>
            </w:r>
            <w:r w:rsidRPr="00E36B23">
              <w:t xml:space="preserve"> que cet État membre puisse prouver qu</w:t>
            </w:r>
            <w:r>
              <w:t>’</w:t>
            </w:r>
            <w:r w:rsidRPr="00E36B23">
              <w:t>il a des motifs raisonnables de croire que ces comparaisons ne permettraient pas de déterminer l</w:t>
            </w:r>
            <w:r>
              <w:t>’</w:t>
            </w:r>
            <w:r w:rsidRPr="00E36B23">
              <w:t xml:space="preserve">identité de la personne concernée. Il existe notamment de tels motifs raisonnables quand le cas particulier ne comporte </w:t>
            </w:r>
            <w:r w:rsidRPr="00E36B23">
              <w:t>aucun lien de nature opérationnelle ou d</w:t>
            </w:r>
            <w:r>
              <w:t>’</w:t>
            </w:r>
            <w:r w:rsidRPr="00E36B23">
              <w:t>enquête avec un quelconque État membre. Cette condition impose à l</w:t>
            </w:r>
            <w:r>
              <w:t>’</w:t>
            </w:r>
            <w:r w:rsidRPr="00E36B23">
              <w:t>État membre demandeur de procéder à la mise en œuvre préalable d</w:t>
            </w:r>
            <w:r>
              <w:t>’</w:t>
            </w:r>
            <w:r w:rsidRPr="00E36B23">
              <w:t xml:space="preserve">un point de vue juridique et technique de la décision 2008/615/JAI dans le domaine </w:t>
            </w:r>
            <w:r w:rsidRPr="00E36B23">
              <w:t>des données dactyloscopiques, dès lors qu</w:t>
            </w:r>
            <w:r>
              <w:t>’</w:t>
            </w:r>
            <w:r w:rsidRPr="00E36B23">
              <w:t xml:space="preserve">il ne devrait pas être permis de procéder à une </w:t>
            </w:r>
            <w:r w:rsidRPr="00E36B23">
              <w:lastRenderedPageBreak/>
              <w:t>vérification dans Eurodac à des fins répressives lorsque les dispositions susmentionnées n</w:t>
            </w:r>
            <w:r>
              <w:t>’</w:t>
            </w:r>
            <w:r w:rsidRPr="00E36B23">
              <w:t>ont pas d</w:t>
            </w:r>
            <w:r>
              <w:t>’</w:t>
            </w:r>
            <w:r w:rsidRPr="00E36B23">
              <w:t>abord été prises.</w:t>
            </w:r>
          </w:p>
        </w:tc>
        <w:tc>
          <w:tcPr>
            <w:tcW w:w="4876" w:type="dxa"/>
          </w:tcPr>
          <w:p w:rsidR="00DB4ABF" w:rsidRPr="00E36B23" w:rsidRDefault="000918F4">
            <w:pPr>
              <w:pStyle w:val="Normal6"/>
            </w:pPr>
            <w:r w:rsidRPr="00E36B23">
              <w:lastRenderedPageBreak/>
              <w:t>(42)</w:t>
            </w:r>
            <w:r w:rsidRPr="00E36B23">
              <w:tab/>
              <w:t>En outre, l</w:t>
            </w:r>
            <w:r>
              <w:t>’</w:t>
            </w:r>
            <w:r w:rsidRPr="00E36B23">
              <w:t>accès ne devrait être autorisé</w:t>
            </w:r>
            <w:r w:rsidRPr="00E36B23">
              <w:t xml:space="preserve"> que </w:t>
            </w:r>
            <w:r w:rsidRPr="00E36B23">
              <w:rPr>
                <w:b/>
                <w:i/>
              </w:rPr>
              <w:t>lorsqu</w:t>
            </w:r>
            <w:r>
              <w:rPr>
                <w:b/>
                <w:i/>
              </w:rPr>
              <w:t>’</w:t>
            </w:r>
            <w:r w:rsidRPr="00E36B23">
              <w:rPr>
                <w:b/>
                <w:i/>
              </w:rPr>
              <w:t>une recherche préalable dans</w:t>
            </w:r>
            <w:r w:rsidRPr="00E36B23">
              <w:t xml:space="preserve"> les bases nationales de données </w:t>
            </w:r>
            <w:r w:rsidRPr="00E36B23">
              <w:rPr>
                <w:b/>
                <w:i/>
              </w:rPr>
              <w:t>biométriques et d</w:t>
            </w:r>
            <w:r>
              <w:rPr>
                <w:b/>
                <w:i/>
              </w:rPr>
              <w:t>’</w:t>
            </w:r>
            <w:r w:rsidRPr="00E36B23">
              <w:rPr>
                <w:b/>
                <w:i/>
              </w:rPr>
              <w:t>images faciales</w:t>
            </w:r>
            <w:r w:rsidRPr="00E36B23">
              <w:t xml:space="preserve"> de l</w:t>
            </w:r>
            <w:r>
              <w:t>’</w:t>
            </w:r>
            <w:r w:rsidRPr="00E36B23">
              <w:t xml:space="preserve">État membre et </w:t>
            </w:r>
            <w:r w:rsidRPr="00E36B23">
              <w:rPr>
                <w:b/>
                <w:i/>
              </w:rPr>
              <w:t>dans</w:t>
            </w:r>
            <w:r w:rsidRPr="00E36B23">
              <w:t xml:space="preserve"> les systèmes automatisés d</w:t>
            </w:r>
            <w:r>
              <w:t>’</w:t>
            </w:r>
            <w:r w:rsidRPr="00E36B23">
              <w:t>identification dactyloscopique de tous les autres États membres au titre de la décision 2008/615/</w:t>
            </w:r>
            <w:r w:rsidRPr="00E36B23">
              <w:t>JAI</w:t>
            </w:r>
            <w:r w:rsidRPr="00E36B23">
              <w:rPr>
                <w:rStyle w:val="Sup"/>
              </w:rPr>
              <w:t>36</w:t>
            </w:r>
            <w:r w:rsidRPr="00E36B23">
              <w:t xml:space="preserve"> du Conseil</w:t>
            </w:r>
            <w:r w:rsidRPr="00E36B23">
              <w:rPr>
                <w:b/>
                <w:i/>
              </w:rPr>
              <w:t xml:space="preserve"> a été effectuée</w:t>
            </w:r>
            <w:r w:rsidRPr="00E36B23">
              <w:t>. Cette condition impose à l</w:t>
            </w:r>
            <w:r>
              <w:t>’</w:t>
            </w:r>
            <w:r w:rsidRPr="00E36B23">
              <w:t>État membre demandeur d</w:t>
            </w:r>
            <w:r>
              <w:t>’</w:t>
            </w:r>
            <w:r w:rsidRPr="00E36B23">
              <w:t>effectuer des comparaisons avec les systèmes automatisés d</w:t>
            </w:r>
            <w:r>
              <w:t>’</w:t>
            </w:r>
            <w:r w:rsidRPr="00E36B23">
              <w:t>identification dactyloscopique de tous les autres États membres au titre de la décision 2008/615/JAI, qui sont d</w:t>
            </w:r>
            <w:r w:rsidRPr="00E36B23">
              <w:t>isponibles techniquement, à moins que cet État membre puisse prouver qu</w:t>
            </w:r>
            <w:r>
              <w:t>’</w:t>
            </w:r>
            <w:r w:rsidRPr="00E36B23">
              <w:t>il a des motifs raisonnables de croire que ces comparaisons ne permettraient pas de déterminer l</w:t>
            </w:r>
            <w:r>
              <w:t>’</w:t>
            </w:r>
            <w:r w:rsidRPr="00E36B23">
              <w:t>identité de la personne concernée. Il existe notamment de tels motifs raisonnables quan</w:t>
            </w:r>
            <w:r w:rsidRPr="00E36B23">
              <w:t>d le cas particulier ne comporte aucun lien de nature opérationnelle ou d</w:t>
            </w:r>
            <w:r>
              <w:t>’</w:t>
            </w:r>
            <w:r w:rsidRPr="00E36B23">
              <w:t>enquête avec un quelconque État membre. Cette condition impose à l</w:t>
            </w:r>
            <w:r>
              <w:t>’</w:t>
            </w:r>
            <w:r w:rsidRPr="00E36B23">
              <w:t>État membre demandeur de procéder à la mise en œuvre préalable d</w:t>
            </w:r>
            <w:r>
              <w:t>’</w:t>
            </w:r>
            <w:r w:rsidRPr="00E36B23">
              <w:t>un point de vue juridique et technique de la décis</w:t>
            </w:r>
            <w:r w:rsidRPr="00E36B23">
              <w:t>ion 2008/615/JAI dans le domaine des données dactyloscopiques, dès lors qu</w:t>
            </w:r>
            <w:r>
              <w:t>’</w:t>
            </w:r>
            <w:r w:rsidRPr="00E36B23">
              <w:t xml:space="preserve">il ne devrait pas être permis de procéder à une vérification dans Eurodac à des fins </w:t>
            </w:r>
            <w:r w:rsidRPr="00E36B23">
              <w:lastRenderedPageBreak/>
              <w:t>répressives lorsque les dispositions susmentionnées n</w:t>
            </w:r>
            <w:r>
              <w:t>’</w:t>
            </w:r>
            <w:r w:rsidRPr="00E36B23">
              <w:t>ont pas d</w:t>
            </w:r>
            <w:r>
              <w:t>’</w:t>
            </w:r>
            <w:r w:rsidRPr="00E36B23">
              <w:t>abord été prises.</w:t>
            </w:r>
          </w:p>
        </w:tc>
      </w:tr>
      <w:tr w:rsidR="00DB4ABF" w:rsidRPr="00E36B23">
        <w:trPr>
          <w:jc w:val="center"/>
        </w:trPr>
        <w:tc>
          <w:tcPr>
            <w:tcW w:w="4876" w:type="dxa"/>
          </w:tcPr>
          <w:p w:rsidR="00DB4ABF" w:rsidRPr="00E36B23" w:rsidRDefault="000918F4">
            <w:pPr>
              <w:pStyle w:val="Normal6"/>
            </w:pPr>
            <w:r w:rsidRPr="00E36B23">
              <w:lastRenderedPageBreak/>
              <w:t>_________________</w:t>
            </w: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0918F4">
            <w:pPr>
              <w:pStyle w:val="Normal6"/>
            </w:pPr>
            <w:r w:rsidRPr="00E36B23">
              <w:rPr>
                <w:rStyle w:val="SupBoldItalic"/>
              </w:rPr>
              <w:t>36</w:t>
            </w:r>
            <w:r w:rsidRPr="00E36B23">
              <w:t xml:space="preserve"> Décision 2008/615/JAI du Conseil du 23 juin 2008 relative à l</w:t>
            </w:r>
            <w:r>
              <w:t>’</w:t>
            </w:r>
            <w:r w:rsidRPr="00E36B23">
              <w:t xml:space="preserve">approfondissement de la coopération transfrontalière, notamment en vue de lutter contre le terrorisme et la criminalité transfrontalière (JO L 210 du </w:t>
            </w:r>
            <w:r w:rsidRPr="00E36B23">
              <w:t>6.8.2008, p. 1).</w:t>
            </w:r>
          </w:p>
        </w:tc>
        <w:tc>
          <w:tcPr>
            <w:tcW w:w="4876" w:type="dxa"/>
          </w:tcPr>
          <w:p w:rsidR="00DB4ABF" w:rsidRPr="00E36B23" w:rsidRDefault="000918F4">
            <w:pPr>
              <w:pStyle w:val="Normal6"/>
            </w:pPr>
            <w:r w:rsidRPr="00E36B23">
              <w:rPr>
                <w:rStyle w:val="Sup"/>
              </w:rPr>
              <w:t>36</w:t>
            </w:r>
            <w:r w:rsidRPr="00E36B23">
              <w:t xml:space="preserve"> Décision 2008/615/JAI du Conseil du 23 juin 2008 relative à l</w:t>
            </w:r>
            <w:r>
              <w:t>’</w:t>
            </w:r>
            <w:r w:rsidRPr="00E36B23">
              <w:t>approfondissement de la coopération transfrontalière, notamment en vue de lutter contre le terrorisme et la criminalité transfrontalière (JO L 210 du 6.8.2008, p. 1).</w:t>
            </w:r>
          </w:p>
        </w:tc>
      </w:tr>
    </w:tbl>
    <w:p w:rsidR="00DB4ABF" w:rsidRPr="00E36B23" w:rsidRDefault="000918F4">
      <w:pPr>
        <w:pStyle w:val="Olang"/>
        <w:rPr>
          <w:lang w:val="fr-FR"/>
        </w:rPr>
      </w:pPr>
      <w:r w:rsidRPr="00E36B23">
        <w:rPr>
          <w:lang w:val="fr-FR"/>
        </w:rPr>
        <w:t xml:space="preserve">Or. </w:t>
      </w:r>
      <w:r w:rsidRPr="00E36B23">
        <w:rPr>
          <w:rStyle w:val="HideTWBExt"/>
          <w:lang w:val="fr-FR"/>
        </w:rPr>
        <w:t>&lt;O</w:t>
      </w:r>
      <w:r w:rsidRPr="00E36B23">
        <w:rPr>
          <w:rStyle w:val="HideTWBExt"/>
          <w:lang w:val="fr-FR"/>
        </w:rPr>
        <w:t>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article reprend l</w:t>
      </w:r>
      <w:r>
        <w:rPr>
          <w:lang w:val="fr-FR"/>
        </w:rPr>
        <w:t>’</w:t>
      </w:r>
      <w:r w:rsidRPr="00E36B23">
        <w:rPr>
          <w:lang w:val="fr-FR"/>
        </w:rPr>
        <w:t>extension de la finalité visée à l</w:t>
      </w:r>
      <w:r>
        <w:rPr>
          <w:lang w:val="fr-FR"/>
        </w:rPr>
        <w:t>’</w:t>
      </w:r>
      <w:r w:rsidRPr="00E36B23">
        <w:rPr>
          <w:lang w:val="fr-FR"/>
        </w:rPr>
        <w:t>article 1er, paragraphe 1, point c), de la proposition (non codifié), selon lequel Eurodac servira non seulement aux fins de l</w:t>
      </w:r>
      <w:r>
        <w:rPr>
          <w:lang w:val="fr-FR"/>
        </w:rPr>
        <w:t>’</w:t>
      </w:r>
      <w:r w:rsidRPr="00E36B23">
        <w:rPr>
          <w:lang w:val="fr-FR"/>
        </w:rPr>
        <w:t>applicati</w:t>
      </w:r>
      <w:r w:rsidRPr="00E36B23">
        <w:rPr>
          <w:lang w:val="fr-FR"/>
        </w:rPr>
        <w:t>on du règlement de Dublin, mais également à des fins répressives. Afin de satisfaire à l</w:t>
      </w:r>
      <w:r>
        <w:rPr>
          <w:lang w:val="fr-FR"/>
        </w:rPr>
        <w:t>’</w:t>
      </w:r>
      <w:r w:rsidRPr="00E36B23">
        <w:rPr>
          <w:lang w:val="fr-FR"/>
        </w:rPr>
        <w:t>obligation des autorités désignées des États membres et d</w:t>
      </w:r>
      <w:r>
        <w:rPr>
          <w:lang w:val="fr-FR"/>
        </w:rPr>
        <w:t>’</w:t>
      </w:r>
      <w:r w:rsidRPr="00E36B23">
        <w:rPr>
          <w:lang w:val="fr-FR"/>
        </w:rPr>
        <w:t>Europol, la procédure d</w:t>
      </w:r>
      <w:r>
        <w:rPr>
          <w:lang w:val="fr-FR"/>
        </w:rPr>
        <w:t>’</w:t>
      </w:r>
      <w:r w:rsidRPr="00E36B23">
        <w:rPr>
          <w:lang w:val="fr-FR"/>
        </w:rPr>
        <w:t>accès à Eurodac doit être rapide et efficace tout en tenant compte du fait que le but</w:t>
      </w:r>
      <w:r w:rsidRPr="00E36B23">
        <w:rPr>
          <w:lang w:val="fr-FR"/>
        </w:rPr>
        <w:t xml:space="preserve"> premier d</w:t>
      </w:r>
      <w:r>
        <w:rPr>
          <w:lang w:val="fr-FR"/>
        </w:rPr>
        <w:t>’</w:t>
      </w:r>
      <w:r w:rsidRPr="00E36B23">
        <w:rPr>
          <w:lang w:val="fr-FR"/>
        </w:rPr>
        <w:t>Eurodac est d</w:t>
      </w:r>
      <w:r>
        <w:rPr>
          <w:lang w:val="fr-FR"/>
        </w:rPr>
        <w:t>’</w:t>
      </w:r>
      <w:r w:rsidRPr="00E36B23">
        <w:rPr>
          <w:lang w:val="fr-FR"/>
        </w:rPr>
        <w:t>assister les États membres dans la mise en œuvre du règlement de Dublin.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w:t>
      </w:r>
      <w:r w:rsidRPr="00E36B23">
        <w:rPr>
          <w:rStyle w:val="HideTWBExt"/>
        </w:rPr>
        <w:t>nd&gt;</w:t>
      </w:r>
    </w:p>
    <w:p w:rsidR="00DB4ABF" w:rsidRPr="00E36B23" w:rsidRDefault="000918F4">
      <w:pPr>
        <w:pStyle w:val="NormalBold"/>
      </w:pPr>
      <w:r w:rsidRPr="00E36B23">
        <w:rPr>
          <w:rStyle w:val="HideTWBExt"/>
        </w:rPr>
        <w:t>&lt;Article&gt;</w:t>
      </w:r>
      <w:r w:rsidRPr="00E36B23">
        <w:t>Considérant 43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(43)</w:t>
            </w:r>
            <w:r w:rsidRPr="00E36B23">
              <w:tab/>
            </w:r>
            <w:r w:rsidRPr="00E36B23">
              <w:rPr>
                <w:b/>
                <w:i/>
              </w:rPr>
              <w:t>Avant de consulter Eurodac, les autorités désignées devraient également consulter, pour autant que les conditions d</w:t>
            </w:r>
            <w:r>
              <w:rPr>
                <w:b/>
                <w:i/>
              </w:rPr>
              <w:t>’</w:t>
            </w:r>
            <w:r w:rsidRPr="00E36B23">
              <w:rPr>
                <w:b/>
                <w:i/>
              </w:rPr>
              <w:t xml:space="preserve">une comparaison soient réunies, le système </w:t>
            </w:r>
            <w:r w:rsidRPr="00E36B23">
              <w:rPr>
                <w:b/>
                <w:i/>
              </w:rPr>
              <w:t>d</w:t>
            </w:r>
            <w:r>
              <w:rPr>
                <w:b/>
                <w:i/>
              </w:rPr>
              <w:t>’</w:t>
            </w:r>
            <w:r w:rsidRPr="00E36B23">
              <w:rPr>
                <w:b/>
                <w:i/>
              </w:rPr>
              <w:t>information sur les visas au titre de la décision 2008/633/JAI du Conseil</w:t>
            </w:r>
            <w:r w:rsidRPr="00E36B23">
              <w:rPr>
                <w:rStyle w:val="SupBoldItalic"/>
              </w:rPr>
              <w:t>37</w:t>
            </w:r>
            <w:r w:rsidRPr="00E36B23">
              <w:rPr>
                <w:b/>
                <w:i/>
              </w:rPr>
              <w:t xml:space="preserve"> .</w:t>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Normal6"/>
            </w:pPr>
            <w:r w:rsidRPr="00E36B23">
              <w:t>_________________</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rStyle w:val="SupBoldItalic"/>
              </w:rPr>
              <w:t>37</w:t>
            </w:r>
            <w:r w:rsidRPr="00E36B23">
              <w:t xml:space="preserve"> </w:t>
            </w:r>
            <w:r w:rsidRPr="00E36B23">
              <w:rPr>
                <w:b/>
                <w:i/>
              </w:rPr>
              <w:t>Décision 2008/633/JAI du Conseil du 23 juin 2008 concernant l</w:t>
            </w:r>
            <w:r>
              <w:rPr>
                <w:b/>
                <w:i/>
              </w:rPr>
              <w:t>’</w:t>
            </w:r>
            <w:r w:rsidRPr="00E36B23">
              <w:rPr>
                <w:b/>
                <w:i/>
              </w:rPr>
              <w:t>accès en consultation au système d</w:t>
            </w:r>
            <w:r>
              <w:rPr>
                <w:b/>
                <w:i/>
              </w:rPr>
              <w:t>’</w:t>
            </w:r>
            <w:r w:rsidRPr="00E36B23">
              <w:rPr>
                <w:b/>
                <w:i/>
              </w:rPr>
              <w:t>information sur les visas (VIS) par les autori</w:t>
            </w:r>
            <w:r w:rsidRPr="00E36B23">
              <w:rPr>
                <w:b/>
                <w:i/>
              </w:rPr>
              <w:t>tés désignées des États membres et par l</w:t>
            </w:r>
            <w:r>
              <w:rPr>
                <w:b/>
                <w:i/>
              </w:rPr>
              <w:t>’</w:t>
            </w:r>
            <w:r w:rsidRPr="00E36B23">
              <w:rPr>
                <w:b/>
                <w:i/>
              </w:rPr>
              <w:t xml:space="preserve">Office </w:t>
            </w:r>
            <w:r w:rsidRPr="00E36B23">
              <w:rPr>
                <w:b/>
                <w:i/>
              </w:rPr>
              <w:lastRenderedPageBreak/>
              <w:t>européen de police (Europol) aux fins de la prévention et de la détection des infractions terroristes et des autres infractions pénales graves, ainsi qu</w:t>
            </w:r>
            <w:r>
              <w:rPr>
                <w:b/>
                <w:i/>
              </w:rPr>
              <w:t>’</w:t>
            </w:r>
            <w:r w:rsidRPr="00E36B23">
              <w:rPr>
                <w:b/>
                <w:i/>
              </w:rPr>
              <w:t>aux fins des enquêtes en la matière (JO L 218 du 13.8.2</w:t>
            </w:r>
            <w:r w:rsidRPr="00E36B23">
              <w:rPr>
                <w:b/>
                <w:i/>
              </w:rPr>
              <w:t>008, p. 129).</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Conformément à l</w:t>
      </w:r>
      <w:r>
        <w:rPr>
          <w:lang w:val="fr-FR"/>
        </w:rPr>
        <w:t>’</w:t>
      </w:r>
      <w:r w:rsidRPr="00E36B23">
        <w:rPr>
          <w:lang w:val="fr-FR"/>
        </w:rPr>
        <w:t>extension de la finalité visée à l</w:t>
      </w:r>
      <w:r>
        <w:rPr>
          <w:lang w:val="fr-FR"/>
        </w:rPr>
        <w:t>’</w:t>
      </w:r>
      <w:r w:rsidRPr="00E36B23">
        <w:rPr>
          <w:lang w:val="fr-FR"/>
        </w:rPr>
        <w:t xml:space="preserve">article 1er, paragraphe 1, point c), de la proposition (non codifié), selon lequel Eurodac servira non seulement aux </w:t>
      </w:r>
      <w:r w:rsidRPr="00E36B23">
        <w:rPr>
          <w:lang w:val="fr-FR"/>
        </w:rPr>
        <w:t>fins de l</w:t>
      </w:r>
      <w:r>
        <w:rPr>
          <w:lang w:val="fr-FR"/>
        </w:rPr>
        <w:t>’</w:t>
      </w:r>
      <w:r w:rsidRPr="00E36B23">
        <w:rPr>
          <w:lang w:val="fr-FR"/>
        </w:rPr>
        <w:t>application du règlement de Dublin, mais également à des fins répressives. Afin de satisfaire à l</w:t>
      </w:r>
      <w:r>
        <w:rPr>
          <w:lang w:val="fr-FR"/>
        </w:rPr>
        <w:t>’</w:t>
      </w:r>
      <w:r w:rsidRPr="00E36B23">
        <w:rPr>
          <w:lang w:val="fr-FR"/>
        </w:rPr>
        <w:t>obligation des autorités désignées des États membres et d</w:t>
      </w:r>
      <w:r>
        <w:rPr>
          <w:lang w:val="fr-FR"/>
        </w:rPr>
        <w:t>’</w:t>
      </w:r>
      <w:r w:rsidRPr="00E36B23">
        <w:rPr>
          <w:lang w:val="fr-FR"/>
        </w:rPr>
        <w:t>Europol, la procédure d</w:t>
      </w:r>
      <w:r>
        <w:rPr>
          <w:lang w:val="fr-FR"/>
        </w:rPr>
        <w:t>’</w:t>
      </w:r>
      <w:r w:rsidRPr="00E36B23">
        <w:rPr>
          <w:lang w:val="fr-FR"/>
        </w:rPr>
        <w:t>accès à Eurodac aux fins répressives objet du présent règlement do</w:t>
      </w:r>
      <w:r w:rsidRPr="00E36B23">
        <w:rPr>
          <w:lang w:val="fr-FR"/>
        </w:rPr>
        <w:t>it être rapide et efficace tout en tenant compte du fait que le but premier d</w:t>
      </w:r>
      <w:r>
        <w:rPr>
          <w:lang w:val="fr-FR"/>
        </w:rPr>
        <w:t>’</w:t>
      </w:r>
      <w:r w:rsidRPr="00E36B23">
        <w:rPr>
          <w:lang w:val="fr-FR"/>
        </w:rPr>
        <w:t>Eurodac est d</w:t>
      </w:r>
      <w:r>
        <w:rPr>
          <w:lang w:val="fr-FR"/>
        </w:rPr>
        <w:t>’</w:t>
      </w:r>
      <w:r w:rsidRPr="00E36B23">
        <w:rPr>
          <w:lang w:val="fr-FR"/>
        </w:rPr>
        <w:t>assister les États membres dans la mise en œuvre du règlement de Dublin.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139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w:t>
      </w:r>
      <w:r w:rsidRPr="00E36B23">
        <w:rPr>
          <w:rStyle w:val="HideTWBExt"/>
        </w:rPr>
        <w: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46</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(46)</w:t>
            </w:r>
            <w:r w:rsidRPr="00E36B23">
              <w:tab/>
              <w:t>Étant donné que l</w:t>
            </w:r>
            <w:r>
              <w:t>’</w:t>
            </w:r>
            <w:r w:rsidRPr="00E36B23">
              <w:t xml:space="preserve">objectif du présent </w:t>
            </w:r>
            <w:r w:rsidRPr="00E36B23">
              <w:t>règlement, à savoir la création d</w:t>
            </w:r>
            <w:r>
              <w:t>’</w:t>
            </w:r>
            <w:r w:rsidRPr="00E36B23">
              <w:t>un système de comparaison des données dactyloscopiques</w:t>
            </w:r>
            <w:r w:rsidRPr="00E36B23">
              <w:rPr>
                <w:b/>
                <w:i/>
              </w:rPr>
              <w:t xml:space="preserve">  et</w:t>
            </w:r>
            <w:r w:rsidRPr="00E36B23">
              <w:t xml:space="preserve"> des données d</w:t>
            </w:r>
            <w:r>
              <w:t>’</w:t>
            </w:r>
            <w:r w:rsidRPr="00E36B23">
              <w:t>images faciales</w:t>
            </w:r>
            <w:r w:rsidRPr="00E36B23">
              <w:rPr>
                <w:b/>
                <w:i/>
              </w:rPr>
              <w:t xml:space="preserve">  </w:t>
            </w:r>
            <w:r w:rsidRPr="00E36B23">
              <w:t>pour aider à la mise en œuvre de la politique de l</w:t>
            </w:r>
            <w:r>
              <w:t>’</w:t>
            </w:r>
            <w:r w:rsidRPr="00E36B23">
              <w:t>Union en matière d</w:t>
            </w:r>
            <w:r>
              <w:t>’</w:t>
            </w:r>
            <w:r w:rsidRPr="00E36B23">
              <w:t>asile</w:t>
            </w:r>
            <w:r w:rsidRPr="00E36B23">
              <w:rPr>
                <w:b/>
                <w:i/>
              </w:rPr>
              <w:t xml:space="preserve">  </w:t>
            </w:r>
            <w:r w:rsidRPr="00E36B23">
              <w:t>et de migration</w:t>
            </w:r>
            <w:r w:rsidRPr="00E36B23">
              <w:rPr>
                <w:b/>
                <w:i/>
              </w:rPr>
              <w:t xml:space="preserve">  </w:t>
            </w:r>
            <w:r w:rsidRPr="00E36B23">
              <w:t xml:space="preserve">, ne peut pas, de par sa nature même, </w:t>
            </w:r>
            <w:r w:rsidRPr="00E36B23">
              <w:t>être atteint de manière suffisante par les États membres et peut donc l</w:t>
            </w:r>
            <w:r>
              <w:t>’</w:t>
            </w:r>
            <w:r w:rsidRPr="00E36B23">
              <w:t>être mieux au niveau de l</w:t>
            </w:r>
            <w:r>
              <w:t>’</w:t>
            </w:r>
            <w:r w:rsidRPr="00E36B23">
              <w:t>Union,</w:t>
            </w:r>
            <w:r w:rsidRPr="00E36B23">
              <w:rPr>
                <w:b/>
                <w:i/>
              </w:rPr>
              <w:t xml:space="preserve">  </w:t>
            </w:r>
            <w:r w:rsidRPr="00E36B23">
              <w:t>cette dernière</w:t>
            </w:r>
            <w:r w:rsidRPr="00E36B23">
              <w:rPr>
                <w:b/>
                <w:i/>
              </w:rPr>
              <w:t xml:space="preserve">  </w:t>
            </w:r>
            <w:r w:rsidRPr="00E36B23">
              <w:t>peut prendre des mesures conformément au principe de subsidiarité consacré à l</w:t>
            </w:r>
            <w:r>
              <w:t>’</w:t>
            </w:r>
            <w:r w:rsidRPr="00E36B23">
              <w:t>article 5 du traité sur l</w:t>
            </w:r>
            <w:r>
              <w:t>’</w:t>
            </w:r>
            <w:r w:rsidRPr="00E36B23">
              <w:t>Union européenne. Conformémen</w:t>
            </w:r>
            <w:r w:rsidRPr="00E36B23">
              <w:t>t au principe de proportionnalité tel qu</w:t>
            </w:r>
            <w:r>
              <w:t>’</w:t>
            </w:r>
            <w:r w:rsidRPr="00E36B23">
              <w:t>énoncé audit article, le présent règlement n</w:t>
            </w:r>
            <w:r>
              <w:t>’</w:t>
            </w:r>
            <w:r w:rsidRPr="00E36B23">
              <w:t>excède pas ce qui est nécessaire pour atteindre cet objectif</w:t>
            </w:r>
            <w:r w:rsidRPr="00E36B23">
              <w:rPr>
                <w:b/>
                <w:i/>
              </w:rPr>
              <w:t>.</w:t>
            </w:r>
          </w:p>
        </w:tc>
        <w:tc>
          <w:tcPr>
            <w:tcW w:w="4876" w:type="dxa"/>
          </w:tcPr>
          <w:p w:rsidR="00DB4ABF" w:rsidRPr="00E36B23" w:rsidRDefault="000918F4">
            <w:pPr>
              <w:pStyle w:val="Normal6"/>
            </w:pPr>
            <w:r w:rsidRPr="00E36B23">
              <w:t>(46)</w:t>
            </w:r>
            <w:r w:rsidRPr="00E36B23">
              <w:tab/>
              <w:t>Étant donné que l</w:t>
            </w:r>
            <w:r>
              <w:t>’</w:t>
            </w:r>
            <w:r w:rsidRPr="00E36B23">
              <w:t>objectif du présent règlement, à savoir la création d</w:t>
            </w:r>
            <w:r>
              <w:t>’</w:t>
            </w:r>
            <w:r w:rsidRPr="00E36B23">
              <w:t>un système de comparaison des d</w:t>
            </w:r>
            <w:r w:rsidRPr="00E36B23">
              <w:t>onnées dactyloscopiques</w:t>
            </w:r>
            <w:r w:rsidRPr="00E36B23">
              <w:rPr>
                <w:b/>
                <w:i/>
              </w:rPr>
              <w:t>,</w:t>
            </w:r>
            <w:r w:rsidRPr="00E36B23">
              <w:t xml:space="preserve"> des données d</w:t>
            </w:r>
            <w:r>
              <w:t>’</w:t>
            </w:r>
            <w:r w:rsidRPr="00E36B23">
              <w:t>images faciales</w:t>
            </w:r>
            <w:r w:rsidRPr="00E36B23">
              <w:rPr>
                <w:b/>
                <w:i/>
              </w:rPr>
              <w:t xml:space="preserve"> ou des deux </w:t>
            </w:r>
            <w:r w:rsidRPr="00E36B23">
              <w:t>pour aider à la mise en œuvre de la politique de l</w:t>
            </w:r>
            <w:r>
              <w:t>’</w:t>
            </w:r>
            <w:r w:rsidRPr="00E36B23">
              <w:t>Union en matière d</w:t>
            </w:r>
            <w:r>
              <w:t>’</w:t>
            </w:r>
            <w:r w:rsidRPr="00E36B23">
              <w:t>asile</w:t>
            </w:r>
            <w:r w:rsidRPr="00E36B23">
              <w:rPr>
                <w:b/>
                <w:i/>
              </w:rPr>
              <w:t xml:space="preserve"> </w:t>
            </w:r>
            <w:r w:rsidRPr="00E36B23">
              <w:t>et de migration</w:t>
            </w:r>
            <w:r w:rsidRPr="00E36B23">
              <w:rPr>
                <w:b/>
                <w:i/>
              </w:rPr>
              <w:t xml:space="preserve"> </w:t>
            </w:r>
            <w:r w:rsidRPr="00E36B23">
              <w:t>, ne peut pas, de par sa nature même, être atteint de manière suffisante par les États membres et</w:t>
            </w:r>
            <w:r w:rsidRPr="00E36B23">
              <w:t xml:space="preserve"> peut donc l</w:t>
            </w:r>
            <w:r>
              <w:t>’</w:t>
            </w:r>
            <w:r w:rsidRPr="00E36B23">
              <w:t>être mieux au niveau de l</w:t>
            </w:r>
            <w:r>
              <w:t>’</w:t>
            </w:r>
            <w:r w:rsidRPr="00E36B23">
              <w:t>Union,</w:t>
            </w:r>
            <w:r w:rsidRPr="00E36B23">
              <w:rPr>
                <w:b/>
                <w:i/>
              </w:rPr>
              <w:t xml:space="preserve"> </w:t>
            </w:r>
            <w:r w:rsidRPr="00E36B23">
              <w:t>cette dernière</w:t>
            </w:r>
            <w:r w:rsidRPr="00E36B23">
              <w:rPr>
                <w:b/>
                <w:i/>
              </w:rPr>
              <w:t xml:space="preserve"> </w:t>
            </w:r>
            <w:r w:rsidRPr="00E36B23">
              <w:t>peut prendre des mesures conformément au principe de subsidiarité consacré à l</w:t>
            </w:r>
            <w:r>
              <w:t>’</w:t>
            </w:r>
            <w:r w:rsidRPr="00E36B23">
              <w:t>article 5 du traité sur l</w:t>
            </w:r>
            <w:r>
              <w:t>’</w:t>
            </w:r>
            <w:r w:rsidRPr="00E36B23">
              <w:t>Union européenne. Conformément au principe de proportionnalité tel qu</w:t>
            </w:r>
            <w:r>
              <w:t>’</w:t>
            </w:r>
            <w:r w:rsidRPr="00E36B23">
              <w:t>énoncé audit article</w:t>
            </w:r>
            <w:r w:rsidRPr="00E36B23">
              <w:t>, le présent règlement n</w:t>
            </w:r>
            <w:r>
              <w:t>’</w:t>
            </w:r>
            <w:r w:rsidRPr="00E36B23">
              <w:t xml:space="preserve">excède pas ce qui est nécessaire pour atteindre cet </w:t>
            </w:r>
            <w:r w:rsidRPr="00E36B23">
              <w:lastRenderedPageBreak/>
              <w:t>objectif</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w:t>
      </w:r>
      <w:r w:rsidRPr="00E36B23">
        <w:rPr>
          <w:rStyle w:val="HideTWBExt"/>
        </w:rPr>
        <w: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50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(50)</w:t>
            </w:r>
            <w:r w:rsidRPr="00E36B23">
              <w:tab/>
              <w:t>Les transferts des données à caractère personnel obtenues en vertu du présent règlement par un État membre ou</w:t>
            </w:r>
            <w:r w:rsidRPr="00E36B23">
              <w:t xml:space="preserve"> par Europol, à partir du système central, vers quelque pays tiers, organisation internationale ou entité de droit privé, qui a son siège dans ou hors de l</w:t>
            </w:r>
            <w:r>
              <w:t>’</w:t>
            </w:r>
            <w:r w:rsidRPr="00E36B23">
              <w:t>Union, devraient être interdits afin de garantir le droit d</w:t>
            </w:r>
            <w:r>
              <w:t>’</w:t>
            </w:r>
            <w:r w:rsidRPr="00E36B23">
              <w:t>asile et de protéger les demandeurs d</w:t>
            </w:r>
            <w:r>
              <w:t>’</w:t>
            </w:r>
            <w:r w:rsidRPr="00E36B23">
              <w:t>un</w:t>
            </w:r>
            <w:r w:rsidRPr="00E36B23">
              <w:t>e protection internationale contre toute divulgation de leurs données à un pays tiers. Il en résulte que les États membres ne devraient pas transférer des informations obtenues à partir du système central qui concernent: le ou les nom(s); la date de naissa</w:t>
            </w:r>
            <w:r w:rsidRPr="00E36B23">
              <w:t>nce; la nationalité; l</w:t>
            </w:r>
            <w:r>
              <w:t>’</w:t>
            </w:r>
            <w:r w:rsidRPr="00E36B23">
              <w:t>État membre ou les États membres d</w:t>
            </w:r>
            <w:r>
              <w:t>’</w:t>
            </w:r>
            <w:r w:rsidRPr="00E36B23">
              <w:t>origine ou l</w:t>
            </w:r>
            <w:r>
              <w:t>’</w:t>
            </w:r>
            <w:r w:rsidRPr="00E36B23">
              <w:t>État membre d</w:t>
            </w:r>
            <w:r>
              <w:t>’</w:t>
            </w:r>
            <w:r w:rsidRPr="00E36B23">
              <w:t>attribution; les détails du document d</w:t>
            </w:r>
            <w:r>
              <w:t>’</w:t>
            </w:r>
            <w:r w:rsidRPr="00E36B23">
              <w:t>identité ou de voyage;</w:t>
            </w:r>
            <w:r>
              <w:t>;</w:t>
            </w:r>
            <w:r w:rsidRPr="00E36B23">
              <w:t xml:space="preserve"> la date et le lieu de la demande de protection internationale; le numéro de référence attribué par l</w:t>
            </w:r>
            <w:r>
              <w:t>’</w:t>
            </w:r>
            <w:r w:rsidRPr="00E36B23">
              <w:t>État m</w:t>
            </w:r>
            <w:r w:rsidRPr="00E36B23">
              <w:t>embre d</w:t>
            </w:r>
            <w:r>
              <w:t>’</w:t>
            </w:r>
            <w:r w:rsidRPr="00E36B23">
              <w:t>origine; la date de relevé des empreintes digitales, ainsi que la date à laquelle l</w:t>
            </w:r>
            <w:r>
              <w:t>’</w:t>
            </w:r>
            <w:r w:rsidRPr="00E36B23">
              <w:t>État membre ou les États membres ont transmis les données à Eurodac; le code d</w:t>
            </w:r>
            <w:r>
              <w:t>’</w:t>
            </w:r>
            <w:r w:rsidRPr="00E36B23">
              <w:t>identification de l</w:t>
            </w:r>
            <w:r>
              <w:t>’</w:t>
            </w:r>
            <w:r w:rsidRPr="00E36B23">
              <w:t>opérateur; et toute information relative à tout transfert de la p</w:t>
            </w:r>
            <w:r w:rsidRPr="00E36B23">
              <w:t>ersonne concernée au titre du [règlement (UE) n° 604/2013]. Cette interdiction ne devrait pas porter atteinte au droit des États membres de transférer ces données à des pays tiers auxquels s</w:t>
            </w:r>
            <w:r>
              <w:t>’</w:t>
            </w:r>
            <w:r w:rsidRPr="00E36B23">
              <w:t xml:space="preserve">applique le [règlement (UE) n° </w:t>
            </w:r>
            <w:r w:rsidRPr="00E36B23">
              <w:lastRenderedPageBreak/>
              <w:t>604/2013] [ conformément au règlem</w:t>
            </w:r>
            <w:r w:rsidRPr="00E36B23">
              <w:t>ent (UE) n° […/2016] ou aux règles nationales adoptées en application de la directive [2016/…/UE], respectivement ], de sorte que les États membres puissent coopérer avec ces pays tiers aux fins du présent règlement.</w:t>
            </w:r>
          </w:p>
        </w:tc>
        <w:tc>
          <w:tcPr>
            <w:tcW w:w="4876" w:type="dxa"/>
          </w:tcPr>
          <w:p w:rsidR="00DB4ABF" w:rsidRPr="00E36B23" w:rsidRDefault="000918F4">
            <w:pPr>
              <w:pStyle w:val="Normal6"/>
            </w:pPr>
            <w:r w:rsidRPr="00E36B23">
              <w:lastRenderedPageBreak/>
              <w:t>(50)</w:t>
            </w:r>
            <w:r w:rsidRPr="00E36B23">
              <w:tab/>
              <w:t>Les transferts des données à carac</w:t>
            </w:r>
            <w:r w:rsidRPr="00E36B23">
              <w:t>tère personnel obtenues en vertu du présent règlement par un État membre ou par Europol, à partir du système central, vers quelque pays tiers, organisation internationale ou entité de droit privé, qui a son siège dans ou hors de l</w:t>
            </w:r>
            <w:r>
              <w:t>’</w:t>
            </w:r>
            <w:r w:rsidRPr="00E36B23">
              <w:t>Union, devraient être int</w:t>
            </w:r>
            <w:r w:rsidRPr="00E36B23">
              <w:t>erdits afin de garantir le droit d</w:t>
            </w:r>
            <w:r>
              <w:t>’</w:t>
            </w:r>
            <w:r w:rsidRPr="00E36B23">
              <w:t>asile et de protéger les demandeurs d</w:t>
            </w:r>
            <w:r>
              <w:t>’</w:t>
            </w:r>
            <w:r w:rsidRPr="00E36B23">
              <w:t xml:space="preserve">une protection internationale </w:t>
            </w:r>
            <w:r w:rsidRPr="00E36B23">
              <w:rPr>
                <w:b/>
                <w:i/>
              </w:rPr>
              <w:t>et les ressortissants de pays tiers ou apatrides pour lesquels les États membres entendent exécuter une procédure de réinstallation conformément au règle</w:t>
            </w:r>
            <w:r w:rsidRPr="00E36B23">
              <w:rPr>
                <w:b/>
                <w:i/>
              </w:rPr>
              <w:t>ment XXX/XXX</w:t>
            </w:r>
            <w:r w:rsidRPr="00E36B23">
              <w:t xml:space="preserve"> contre toute divulgation de leurs données à un pays tiers. Il en résulte que les États membres ne devraient pas transférer des informations obtenues à partir du système central qui concernent: le ou les nom(s); la date de naissance; la nationa</w:t>
            </w:r>
            <w:r w:rsidRPr="00E36B23">
              <w:t>lité; l</w:t>
            </w:r>
            <w:r>
              <w:t>’</w:t>
            </w:r>
            <w:r w:rsidRPr="00E36B23">
              <w:t>État membre ou les États membres d</w:t>
            </w:r>
            <w:r>
              <w:t>’</w:t>
            </w:r>
            <w:r w:rsidRPr="00E36B23">
              <w:t>origine ou l</w:t>
            </w:r>
            <w:r>
              <w:t>’</w:t>
            </w:r>
            <w:r w:rsidRPr="00E36B23">
              <w:t>État membre d</w:t>
            </w:r>
            <w:r>
              <w:t>’</w:t>
            </w:r>
            <w:r w:rsidRPr="00E36B23">
              <w:t xml:space="preserve">attribution </w:t>
            </w:r>
            <w:r w:rsidRPr="00E36B23">
              <w:rPr>
                <w:b/>
                <w:i/>
              </w:rPr>
              <w:t>ou l</w:t>
            </w:r>
            <w:r>
              <w:rPr>
                <w:b/>
                <w:i/>
              </w:rPr>
              <w:t>’</w:t>
            </w:r>
            <w:r w:rsidRPr="00E36B23">
              <w:rPr>
                <w:b/>
                <w:i/>
              </w:rPr>
              <w:t>Etat membre de réinstallation</w:t>
            </w:r>
            <w:r w:rsidRPr="00E36B23">
              <w:t>; les détails du document d</w:t>
            </w:r>
            <w:r>
              <w:t>’</w:t>
            </w:r>
            <w:r w:rsidRPr="00E36B23">
              <w:t>identité ou de voyage;</w:t>
            </w:r>
            <w:r>
              <w:t>;</w:t>
            </w:r>
            <w:r w:rsidRPr="00E36B23">
              <w:t xml:space="preserve"> la date et le lieu de la demande de protection internationale </w:t>
            </w:r>
            <w:r w:rsidRPr="00E36B23">
              <w:rPr>
                <w:b/>
                <w:i/>
              </w:rPr>
              <w:t>ou de réinstallation</w:t>
            </w:r>
            <w:r w:rsidRPr="00E36B23">
              <w:t xml:space="preserve">; le </w:t>
            </w:r>
            <w:r w:rsidRPr="00E36B23">
              <w:t>numéro de référence attribué par l</w:t>
            </w:r>
            <w:r>
              <w:t>’</w:t>
            </w:r>
            <w:r w:rsidRPr="00E36B23">
              <w:t>État membre d</w:t>
            </w:r>
            <w:r>
              <w:t>’</w:t>
            </w:r>
            <w:r w:rsidRPr="00E36B23">
              <w:t>origine; la date de relevé des empreintes digitales, ainsi que la date à laquelle l</w:t>
            </w:r>
            <w:r>
              <w:t>’</w:t>
            </w:r>
            <w:r w:rsidRPr="00E36B23">
              <w:t>État membre ou les États membres ont transmis les données à Eurodac; le code d</w:t>
            </w:r>
            <w:r>
              <w:t>’</w:t>
            </w:r>
            <w:r w:rsidRPr="00E36B23">
              <w:t>identification de l</w:t>
            </w:r>
            <w:r>
              <w:t>’</w:t>
            </w:r>
            <w:r w:rsidRPr="00E36B23">
              <w:t>opérateur; et toute info</w:t>
            </w:r>
            <w:r w:rsidRPr="00E36B23">
              <w:t xml:space="preserve">rmation relative à </w:t>
            </w:r>
            <w:r w:rsidRPr="00E36B23">
              <w:lastRenderedPageBreak/>
              <w:t>tout transfert de la personne concernée au titre du [règlement (UE) n° 604/2013]. Cette interdiction ne devrait pas porter atteinte au droit des États membres de transférer ces données à des pays tiers auxquels s</w:t>
            </w:r>
            <w:r>
              <w:t>’</w:t>
            </w:r>
            <w:r w:rsidRPr="00E36B23">
              <w:t>applique le [règlement (</w:t>
            </w:r>
            <w:r w:rsidRPr="00E36B23">
              <w:t>UE) n° 604/2013] [ conformément au règlement (UE) n° […/2016] ou aux règles nationales adoptées en application de la directive [2016/…/UE], respectivement ], de sorte que les États membres puissent coopérer avec ces pays tiers aux fins du présent règlement</w:t>
            </w:r>
            <w:r w:rsidRPr="00E36B23">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Recast: cet amendement vise à soumettre aux mêmes protections les données à caractère personnel des ressortissants de pays tiers ou apatrides pour lesquels les États membres entendent </w:t>
      </w:r>
      <w:r w:rsidRPr="00E36B23">
        <w:rPr>
          <w:lang w:val="fr-FR"/>
        </w:rPr>
        <w:t>exécuter une procédure de réinstallation conformément au règlement établissant un cadre de l</w:t>
      </w:r>
      <w:r>
        <w:rPr>
          <w:lang w:val="fr-FR"/>
        </w:rPr>
        <w:t>’</w:t>
      </w:r>
      <w:r w:rsidRPr="00E36B23">
        <w:rPr>
          <w:lang w:val="fr-FR"/>
        </w:rPr>
        <w:t>Union pour la réinstallation.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w:t>
      </w:r>
      <w:r w:rsidRPr="00E36B23">
        <w:t>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50</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(50)</w:t>
            </w:r>
            <w:r w:rsidRPr="00E36B23">
              <w:tab/>
              <w:t>Les transferts des données à caractère personnel obtenues en vertu du présent règlement par un État membre ou par Europol, à partir du système</w:t>
            </w:r>
            <w:r w:rsidRPr="00E36B23">
              <w:t xml:space="preserve"> central, vers quelque pays tiers, organisation internationale ou entité de droit privé, qui a son siège dans ou hors de l</w:t>
            </w:r>
            <w:r>
              <w:t>’</w:t>
            </w:r>
            <w:r w:rsidRPr="00E36B23">
              <w:t>Union, devraient être interdits afin de garantir le droit d</w:t>
            </w:r>
            <w:r>
              <w:t>’</w:t>
            </w:r>
            <w:r w:rsidRPr="00E36B23">
              <w:t>asile et de protéger les demandeurs d</w:t>
            </w:r>
            <w:r>
              <w:t>’</w:t>
            </w:r>
            <w:r w:rsidRPr="00E36B23">
              <w:t>une protection internationale contr</w:t>
            </w:r>
            <w:r w:rsidRPr="00E36B23">
              <w:t>e toute divulgation de leurs données à un pays tiers. Il en résulte que les États membres ne devraient pas transférer des informations obtenues à partir du système central qui concernent:</w:t>
            </w:r>
            <w:r w:rsidRPr="00E36B23">
              <w:rPr>
                <w:b/>
                <w:i/>
              </w:rPr>
              <w:t xml:space="preserve">  </w:t>
            </w:r>
            <w:r w:rsidRPr="00E36B23">
              <w:t xml:space="preserve">le ou les nom(s); la date de </w:t>
            </w:r>
            <w:r w:rsidRPr="00E36B23">
              <w:lastRenderedPageBreak/>
              <w:t>naissance; la nationalité;</w:t>
            </w:r>
            <w:r w:rsidRPr="00E36B23">
              <w:rPr>
                <w:b/>
                <w:i/>
              </w:rPr>
              <w:t xml:space="preserve">  </w:t>
            </w:r>
            <w:r w:rsidRPr="00E36B23">
              <w:t>l</w:t>
            </w:r>
            <w:r>
              <w:t>’</w:t>
            </w:r>
            <w:r w:rsidRPr="00E36B23">
              <w:t>État mem</w:t>
            </w:r>
            <w:r w:rsidRPr="00E36B23">
              <w:t>bre ou les États membres d</w:t>
            </w:r>
            <w:r>
              <w:t>’</w:t>
            </w:r>
            <w:r w:rsidRPr="00E36B23">
              <w:t>origine</w:t>
            </w:r>
            <w:r w:rsidRPr="00E36B23">
              <w:rPr>
                <w:b/>
                <w:i/>
              </w:rPr>
              <w:t xml:space="preserve">  </w:t>
            </w:r>
            <w:r w:rsidRPr="00E36B23">
              <w:t>ou l</w:t>
            </w:r>
            <w:r>
              <w:t>’</w:t>
            </w:r>
            <w:r w:rsidRPr="00E36B23">
              <w:t>État membre d</w:t>
            </w:r>
            <w:r>
              <w:t>’</w:t>
            </w:r>
            <w:r w:rsidRPr="00E36B23">
              <w:t>attribution; les détails du document d</w:t>
            </w:r>
            <w:r>
              <w:t>’</w:t>
            </w:r>
            <w:r w:rsidRPr="00E36B23">
              <w:t>identité ou de voyage</w:t>
            </w:r>
            <w:r w:rsidRPr="00E36B23">
              <w:rPr>
                <w:b/>
                <w:i/>
              </w:rPr>
              <w:t>; </w:t>
            </w:r>
            <w:r>
              <w:rPr>
                <w:b/>
                <w:i/>
              </w:rPr>
              <w:t>;</w:t>
            </w:r>
            <w:r w:rsidRPr="00E36B23">
              <w:t xml:space="preserve"> la date et le lieu de la demande de protection internationale; le numéro de référence attribué par l</w:t>
            </w:r>
            <w:r>
              <w:t>’</w:t>
            </w:r>
            <w:r w:rsidRPr="00E36B23">
              <w:t>État membre d</w:t>
            </w:r>
            <w:r>
              <w:t>’</w:t>
            </w:r>
            <w:r w:rsidRPr="00E36B23">
              <w:t>origine; la date de r</w:t>
            </w:r>
            <w:r w:rsidRPr="00E36B23">
              <w:t>elevé des empreintes digitales, ainsi que la date à laquelle l</w:t>
            </w:r>
            <w:r>
              <w:t>’</w:t>
            </w:r>
            <w:r w:rsidRPr="00E36B23">
              <w:t>État membre ou les États membres ont transmis les données à Eurodac; le code d</w:t>
            </w:r>
            <w:r>
              <w:t>’</w:t>
            </w:r>
            <w:r w:rsidRPr="00E36B23">
              <w:t>identification de l</w:t>
            </w:r>
            <w:r>
              <w:t>’</w:t>
            </w:r>
            <w:r w:rsidRPr="00E36B23">
              <w:t>opérateur; et toute information relative à tout transfert de la personne concernée au titre du</w:t>
            </w:r>
            <w:r w:rsidRPr="00E36B23">
              <w:t xml:space="preserve"> [règlement (UE) n° 604/2013]. Cette interdiction ne devrait pas porter atteinte au droit des États membres de transférer ces données à des pays tiers auxquels s</w:t>
            </w:r>
            <w:r>
              <w:t>’</w:t>
            </w:r>
            <w:r w:rsidRPr="00E36B23">
              <w:t>applique le [règlement (UE) n° 604/2013] [ conformément au règlement (UE) n° […/2016] ou aux r</w:t>
            </w:r>
            <w:r w:rsidRPr="00E36B23">
              <w:t>ègles nationales adoptées en application de la directive [2016/…/UE], respectivement ], de sorte que les États membres puissent coopérer avec ces pays tiers aux fins du présent règlement.</w:t>
            </w:r>
          </w:p>
        </w:tc>
        <w:tc>
          <w:tcPr>
            <w:tcW w:w="4876" w:type="dxa"/>
          </w:tcPr>
          <w:p w:rsidR="00DB4ABF" w:rsidRPr="00E36B23" w:rsidRDefault="000918F4">
            <w:pPr>
              <w:pStyle w:val="Normal6"/>
            </w:pPr>
            <w:r w:rsidRPr="00E36B23">
              <w:lastRenderedPageBreak/>
              <w:t>(50)</w:t>
            </w:r>
            <w:r w:rsidRPr="00E36B23">
              <w:tab/>
              <w:t>Les transferts des données à caractère personnel obtenues en ve</w:t>
            </w:r>
            <w:r w:rsidRPr="00E36B23">
              <w:t>rtu du présent règlement par un État membre ou par Europol, à partir du système central, vers quelque pays tiers, organisation internationale ou entité de droit privé, qui a son siège dans ou hors de l</w:t>
            </w:r>
            <w:r>
              <w:t>’</w:t>
            </w:r>
            <w:r w:rsidRPr="00E36B23">
              <w:t>Union, devraient être interdits afin de garantir le dr</w:t>
            </w:r>
            <w:r w:rsidRPr="00E36B23">
              <w:t>oit d</w:t>
            </w:r>
            <w:r>
              <w:t>’</w:t>
            </w:r>
            <w:r w:rsidRPr="00E36B23">
              <w:t>asile et de protéger les demandeurs d</w:t>
            </w:r>
            <w:r>
              <w:t>’</w:t>
            </w:r>
            <w:r w:rsidRPr="00E36B23">
              <w:t>une protection internationale contre toute divulgation de leurs données à un pays tiers. Il en résulte que les États membres ne devraient pas transférer des informations obtenues à partir du système central qui c</w:t>
            </w:r>
            <w:r w:rsidRPr="00E36B23">
              <w:t xml:space="preserve">oncernent: le ou les nom(s); la date de </w:t>
            </w:r>
            <w:r w:rsidRPr="00E36B23">
              <w:lastRenderedPageBreak/>
              <w:t>naissance; la nationalité; l</w:t>
            </w:r>
            <w:r>
              <w:t>’</w:t>
            </w:r>
            <w:r w:rsidRPr="00E36B23">
              <w:t>État membre ou les États membres d</w:t>
            </w:r>
            <w:r>
              <w:t>’</w:t>
            </w:r>
            <w:r w:rsidRPr="00E36B23">
              <w:t>origine</w:t>
            </w:r>
            <w:r w:rsidRPr="00E36B23">
              <w:rPr>
                <w:b/>
                <w:i/>
              </w:rPr>
              <w:t xml:space="preserve"> </w:t>
            </w:r>
            <w:r w:rsidRPr="00E36B23">
              <w:t>ou l</w:t>
            </w:r>
            <w:r>
              <w:t>’</w:t>
            </w:r>
            <w:r w:rsidRPr="00E36B23">
              <w:t>État membre d</w:t>
            </w:r>
            <w:r>
              <w:t>’</w:t>
            </w:r>
            <w:r w:rsidRPr="00E36B23">
              <w:t>attribution; les détails du document d</w:t>
            </w:r>
            <w:r>
              <w:t>’</w:t>
            </w:r>
            <w:r w:rsidRPr="00E36B23">
              <w:t xml:space="preserve">identité ou de voyage; la date et le lieu de la demande de protection internationale; </w:t>
            </w:r>
            <w:r w:rsidRPr="00E36B23">
              <w:t>le numéro de référence attribué par l</w:t>
            </w:r>
            <w:r>
              <w:t>’</w:t>
            </w:r>
            <w:r w:rsidRPr="00E36B23">
              <w:t>État membre d</w:t>
            </w:r>
            <w:r>
              <w:t>’</w:t>
            </w:r>
            <w:r w:rsidRPr="00E36B23">
              <w:t>origine; la date de relevé des empreintes digitales</w:t>
            </w:r>
            <w:r w:rsidRPr="00E36B23">
              <w:rPr>
                <w:b/>
                <w:i/>
              </w:rPr>
              <w:t xml:space="preserve"> et de l</w:t>
            </w:r>
            <w:r>
              <w:rPr>
                <w:b/>
                <w:i/>
              </w:rPr>
              <w:t>’</w:t>
            </w:r>
            <w:r w:rsidRPr="00E36B23">
              <w:rPr>
                <w:b/>
                <w:i/>
              </w:rPr>
              <w:t>image faciale</w:t>
            </w:r>
            <w:r w:rsidRPr="00E36B23">
              <w:t>, ainsi que la date à laquelle l</w:t>
            </w:r>
            <w:r>
              <w:t>’</w:t>
            </w:r>
            <w:r w:rsidRPr="00E36B23">
              <w:t>État membre ou les États membres ont transmis les données à Eurodac; le code d</w:t>
            </w:r>
            <w:r>
              <w:t>’</w:t>
            </w:r>
            <w:r w:rsidRPr="00E36B23">
              <w:t>identification de l</w:t>
            </w:r>
            <w:r>
              <w:t>’</w:t>
            </w:r>
            <w:r w:rsidRPr="00E36B23">
              <w:t>opérateur; et toute information relative à tout transfert de la personne concernée au titre du [règlement (UE) n° 604/2013]. Cette interdiction ne devrait pas porter atteinte au droit des États membres de transférer ces données à des pays tiers auxquels s</w:t>
            </w:r>
            <w:r>
              <w:t>’</w:t>
            </w:r>
            <w:r w:rsidRPr="00E36B23">
              <w:t xml:space="preserve">applique le [règlement (UE) n° 604/2013] [ conformément au règlement (UE) n° […/2016] ou aux règles nationales adoptées en application de la directive [2016/…/UE], respectivement ], de sorte que les États membres puissent coopérer avec ces pays tiers aux </w:t>
            </w:r>
            <w:r w:rsidRPr="00E36B23">
              <w:t>fins du présent règlement.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Correction de la proposition de la Commission qui n</w:t>
      </w:r>
      <w:r>
        <w:rPr>
          <w:lang w:val="fr-FR"/>
        </w:rPr>
        <w:t>’</w:t>
      </w:r>
      <w:r w:rsidRPr="00E36B23">
        <w:rPr>
          <w:lang w:val="fr-FR"/>
        </w:rPr>
        <w:t>indique pas dans tous les endroits nécessaires à la fois les "empreintes digitales" et les "images faciales</w:t>
      </w:r>
      <w:r w:rsidRPr="00E36B23">
        <w:rPr>
          <w:lang w:val="fr-FR"/>
        </w:rPr>
        <w:t>"; cette correction respecte ainsi l</w:t>
      </w:r>
      <w:r>
        <w:rPr>
          <w:lang w:val="fr-FR"/>
        </w:rPr>
        <w:t>’</w:t>
      </w:r>
      <w:r w:rsidRPr="00E36B23">
        <w:rPr>
          <w:lang w:val="fr-FR"/>
        </w:rPr>
        <w:t>obligation énoncée à l</w:t>
      </w:r>
      <w:r>
        <w:rPr>
          <w:lang w:val="fr-FR"/>
        </w:rPr>
        <w:t>’</w:t>
      </w:r>
      <w:r w:rsidRPr="00E36B23">
        <w:rPr>
          <w:lang w:val="fr-FR"/>
        </w:rPr>
        <w:t>article 2.</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w:t>
      </w:r>
      <w:r w:rsidRPr="00E36B23">
        <w:rPr>
          <w:rStyle w:val="HideTWBExt"/>
        </w:rPr>
        <w:t>&gt;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51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(51)</w:t>
            </w:r>
            <w:r w:rsidRPr="00E36B23">
              <w:tab/>
            </w:r>
            <w:r w:rsidRPr="00E36B23">
              <w:rPr>
                <w:b/>
                <w:i/>
              </w:rPr>
              <w:t>Dans des cas d</w:t>
            </w:r>
            <w:r>
              <w:rPr>
                <w:b/>
                <w:i/>
              </w:rPr>
              <w:t>’</w:t>
            </w:r>
            <w:r w:rsidRPr="00E36B23">
              <w:rPr>
                <w:b/>
                <w:i/>
              </w:rPr>
              <w:t>espèce, les</w:t>
            </w:r>
            <w:r w:rsidRPr="00E36B23">
              <w:t xml:space="preserve"> informations obtenues auprès du système </w:t>
            </w:r>
            <w:r w:rsidRPr="00E36B23">
              <w:lastRenderedPageBreak/>
              <w:t xml:space="preserve">central </w:t>
            </w:r>
            <w:r w:rsidRPr="00E36B23">
              <w:rPr>
                <w:b/>
                <w:i/>
              </w:rPr>
              <w:t>peuvent</w:t>
            </w:r>
            <w:r w:rsidRPr="00E36B23">
              <w:t xml:space="preserve"> être partagées avec un pays tiers pour faciliter l</w:t>
            </w:r>
            <w:r>
              <w:t>’</w:t>
            </w:r>
            <w:r w:rsidRPr="00E36B23">
              <w:t>identification d</w:t>
            </w:r>
            <w:r>
              <w:t>’</w:t>
            </w:r>
            <w:r w:rsidRPr="00E36B23">
              <w:t>un ressortissant de pays tiers dans la perspective de son retour.</w:t>
            </w:r>
            <w:r w:rsidRPr="00E36B23">
              <w:rPr>
                <w:b/>
                <w:i/>
              </w:rPr>
              <w:t xml:space="preserve"> Le partage de toute donnée à caractère personnel doit être subordonné à des conditions strictes. En cas de partage d</w:t>
            </w:r>
            <w:r>
              <w:rPr>
                <w:b/>
                <w:i/>
              </w:rPr>
              <w:t>’</w:t>
            </w:r>
            <w:r w:rsidRPr="00E36B23">
              <w:rPr>
                <w:b/>
                <w:i/>
              </w:rPr>
              <w:t>info</w:t>
            </w:r>
            <w:r w:rsidRPr="00E36B23">
              <w:rPr>
                <w:b/>
                <w:i/>
              </w:rPr>
              <w:t>rmations de ce type, aucune information n</w:t>
            </w:r>
            <w:r>
              <w:rPr>
                <w:b/>
                <w:i/>
              </w:rPr>
              <w:t>’</w:t>
            </w:r>
            <w:r w:rsidRPr="00E36B23">
              <w:rPr>
                <w:b/>
                <w:i/>
              </w:rPr>
              <w:t>est communiquée à un pays tiers quant au fait qu</w:t>
            </w:r>
            <w:r>
              <w:rPr>
                <w:b/>
                <w:i/>
              </w:rPr>
              <w:t>’</w:t>
            </w:r>
            <w:r w:rsidRPr="00E36B23">
              <w:rPr>
                <w:b/>
                <w:i/>
              </w:rPr>
              <w:t>une demande de protection internationale a été introduite par un ressortissant de pays tiers si le pays dans lequel la personne est réadmise est également le pays d</w:t>
            </w:r>
            <w:r>
              <w:rPr>
                <w:b/>
                <w:i/>
              </w:rPr>
              <w:t>’</w:t>
            </w:r>
            <w:r w:rsidRPr="00E36B23">
              <w:rPr>
                <w:b/>
                <w:i/>
              </w:rPr>
              <w:t>origine de cette dernière ou un autre pays tiers dans lequel elle sera réadmise. Tout transfert de données vers un pays tiers en vue de l</w:t>
            </w:r>
            <w:r>
              <w:rPr>
                <w:b/>
                <w:i/>
              </w:rPr>
              <w:t>’</w:t>
            </w:r>
            <w:r w:rsidRPr="00E36B23">
              <w:rPr>
                <w:b/>
                <w:i/>
              </w:rPr>
              <w:t>identification d</w:t>
            </w:r>
            <w:r>
              <w:rPr>
                <w:b/>
                <w:i/>
              </w:rPr>
              <w:t>’</w:t>
            </w:r>
            <w:r w:rsidRPr="00E36B23">
              <w:rPr>
                <w:b/>
                <w:i/>
              </w:rPr>
              <w:t>un ressortissant de pays tiers doit être conforme aux dispositions du chapitre V du règlement (UE) n°</w:t>
            </w:r>
            <w:r w:rsidRPr="00E36B23">
              <w:rPr>
                <w:b/>
                <w:i/>
              </w:rPr>
              <w:t> [...2016].</w:t>
            </w:r>
          </w:p>
        </w:tc>
        <w:tc>
          <w:tcPr>
            <w:tcW w:w="4876" w:type="dxa"/>
          </w:tcPr>
          <w:p w:rsidR="00DB4ABF" w:rsidRPr="00E36B23" w:rsidRDefault="000918F4">
            <w:pPr>
              <w:pStyle w:val="Normal6"/>
            </w:pPr>
            <w:r w:rsidRPr="00E36B23">
              <w:lastRenderedPageBreak/>
              <w:t>(51)</w:t>
            </w:r>
            <w:r w:rsidRPr="00E36B23">
              <w:tab/>
            </w:r>
            <w:r w:rsidRPr="00E36B23">
              <w:rPr>
                <w:b/>
                <w:i/>
              </w:rPr>
              <w:t>Les</w:t>
            </w:r>
            <w:r w:rsidRPr="00E36B23">
              <w:t xml:space="preserve"> informations obtenues auprès du système central </w:t>
            </w:r>
            <w:r w:rsidRPr="00E36B23">
              <w:rPr>
                <w:b/>
                <w:i/>
              </w:rPr>
              <w:t>ne doivent pas</w:t>
            </w:r>
            <w:r w:rsidRPr="00E36B23">
              <w:t xml:space="preserve"> être </w:t>
            </w:r>
            <w:r w:rsidRPr="00E36B23">
              <w:lastRenderedPageBreak/>
              <w:t>partagées avec un pays tiers pour faciliter l</w:t>
            </w:r>
            <w:r>
              <w:t>’</w:t>
            </w:r>
            <w:r w:rsidRPr="00E36B23">
              <w:t>identification d</w:t>
            </w:r>
            <w:r>
              <w:t>’</w:t>
            </w:r>
            <w:r w:rsidRPr="00E36B23">
              <w:t>un ressortissant de pays tiers dans la perspective de son retour.</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w:t>
      </w:r>
      <w:r w:rsidRPr="00E36B23">
        <w:rPr>
          <w:rStyle w:val="HideTWBExt"/>
        </w:rPr>
        <w:t>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Considérant 69</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(69)</w:t>
            </w:r>
            <w:r w:rsidRPr="00E36B23">
              <w:tab/>
              <w:t>Il convient de restreindre le champ d</w:t>
            </w:r>
            <w:r>
              <w:t>’</w:t>
            </w:r>
            <w:r w:rsidRPr="00E36B23">
              <w:t>application territorial du présent règlement afin de le faire correspondre à celui du règlement (UE) n° […/…] ,</w:t>
            </w:r>
          </w:p>
        </w:tc>
        <w:tc>
          <w:tcPr>
            <w:tcW w:w="4876" w:type="dxa"/>
          </w:tcPr>
          <w:p w:rsidR="00DB4ABF" w:rsidRPr="00E36B23" w:rsidRDefault="000918F4">
            <w:pPr>
              <w:pStyle w:val="Normal6"/>
            </w:pPr>
            <w:r w:rsidRPr="00E36B23">
              <w:t>(69)</w:t>
            </w:r>
            <w:r w:rsidRPr="00E36B23">
              <w:tab/>
              <w:t>Il convient de restreindre le champ d</w:t>
            </w:r>
            <w:r>
              <w:t>’</w:t>
            </w:r>
            <w:r w:rsidRPr="00E36B23">
              <w:t>application territorial du présent règlement a</w:t>
            </w:r>
            <w:r w:rsidRPr="00E36B23">
              <w:t xml:space="preserve">fin de le faire correspondre à celui du règlement (UE) n° […/…] , </w:t>
            </w:r>
            <w:r w:rsidRPr="00E36B23">
              <w:rPr>
                <w:b/>
                <w:i/>
              </w:rPr>
              <w:t>sans préjudice des dispositions relatives à l</w:t>
            </w:r>
            <w:r>
              <w:rPr>
                <w:b/>
                <w:i/>
              </w:rPr>
              <w:t>’</w:t>
            </w:r>
            <w:r w:rsidRPr="00E36B23">
              <w:rPr>
                <w:b/>
                <w:i/>
              </w:rPr>
              <w:t>application du règlement XXX/XXX</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Il est nécessaire ici de faire ré</w:t>
      </w:r>
      <w:r w:rsidRPr="00E36B23">
        <w:rPr>
          <w:lang w:val="fr-FR"/>
        </w:rPr>
        <w:t>férence au futur règlement établissant un cadre de l</w:t>
      </w:r>
      <w:r>
        <w:rPr>
          <w:lang w:val="fr-FR"/>
        </w:rPr>
        <w:t>’</w:t>
      </w:r>
      <w:r w:rsidRPr="00E36B23">
        <w:rPr>
          <w:lang w:val="fr-FR"/>
        </w:rPr>
        <w:t>Union pour la réinstallation pour ce qui est de son futur champ d</w:t>
      </w:r>
      <w:r>
        <w:rPr>
          <w:lang w:val="fr-FR"/>
        </w:rPr>
        <w:t>’</w:t>
      </w:r>
      <w:r w:rsidRPr="00E36B23">
        <w:rPr>
          <w:lang w:val="fr-FR"/>
        </w:rPr>
        <w:t>application afin que le présent réglement puisse s</w:t>
      </w:r>
      <w:r>
        <w:rPr>
          <w:lang w:val="fr-FR"/>
        </w:rPr>
        <w:t>’</w:t>
      </w:r>
      <w:r w:rsidRPr="00E36B23">
        <w:rPr>
          <w:lang w:val="fr-FR"/>
        </w:rPr>
        <w:t>y appliquer.</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a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a bis)</w:t>
            </w:r>
            <w:r w:rsidRPr="00E36B23">
              <w:tab/>
            </w:r>
            <w:r w:rsidRPr="00E36B23">
              <w:rPr>
                <w:b/>
                <w:i/>
              </w:rPr>
              <w:t>Faciliter la mise en</w:t>
            </w:r>
            <w:r w:rsidRPr="00E36B23">
              <w:rPr>
                <w:b/>
                <w:i/>
              </w:rPr>
              <w:t xml:space="preserve"> œuvre du règlement XXX/XXX conformément aux dispositions prévues par ledit règlement.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cet amendement vise à ajouter une finalité au présent règlement puisque l</w:t>
      </w:r>
      <w:r>
        <w:rPr>
          <w:lang w:val="fr-FR"/>
        </w:rPr>
        <w:t>’</w:t>
      </w:r>
      <w:r w:rsidRPr="00E36B23">
        <w:rPr>
          <w:lang w:val="fr-FR"/>
        </w:rPr>
        <w:t xml:space="preserve">on propose </w:t>
      </w:r>
      <w:r w:rsidRPr="00E36B23">
        <w:rPr>
          <w:lang w:val="fr-FR"/>
        </w:rPr>
        <w:t>d</w:t>
      </w:r>
      <w:r>
        <w:rPr>
          <w:lang w:val="fr-FR"/>
        </w:rPr>
        <w:t>’</w:t>
      </w:r>
      <w:r w:rsidRPr="00E36B23">
        <w:rPr>
          <w:lang w:val="fr-FR"/>
        </w:rPr>
        <w:t>ajouter dans le champ d</w:t>
      </w:r>
      <w:r>
        <w:rPr>
          <w:lang w:val="fr-FR"/>
        </w:rPr>
        <w:t>’</w:t>
      </w:r>
      <w:r w:rsidRPr="00E36B23">
        <w:rPr>
          <w:lang w:val="fr-FR"/>
        </w:rPr>
        <w:t>application du présent règlement les données des personnes pour lesquelles un Etat membre entend exécuter une procédure de réinstallation conformément au règlement XXX/XXX.</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145</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w:t>
      </w:r>
      <w:r w:rsidRPr="000918F4">
        <w:rPr>
          <w:rStyle w:val="HideTWBExt"/>
          <w:lang w:val="sv-SE"/>
        </w:rPr>
        <w:t>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b)</w:t>
            </w:r>
            <w:r w:rsidRPr="00E36B23">
              <w:tab/>
            </w:r>
            <w:r w:rsidRPr="00E36B23">
              <w:rPr>
                <w:b/>
                <w:i/>
              </w:rPr>
              <w:t xml:space="preserve">contribuer </w:t>
            </w:r>
            <w:r w:rsidRPr="00E36B23">
              <w:rPr>
                <w:b/>
                <w:i/>
              </w:rPr>
              <w:t>au contrôle de l</w:t>
            </w:r>
            <w:r>
              <w:rPr>
                <w:b/>
                <w:i/>
              </w:rPr>
              <w:t>’</w:t>
            </w:r>
            <w:r w:rsidRPr="00E36B23">
              <w:rPr>
                <w:b/>
                <w:i/>
              </w:rPr>
              <w:t>immigration illégale vers l</w:t>
            </w:r>
            <w:r>
              <w:rPr>
                <w:b/>
                <w:i/>
              </w:rPr>
              <w:t>’</w:t>
            </w:r>
            <w:r w:rsidRPr="00E36B23">
              <w:rPr>
                <w:b/>
                <w:i/>
              </w:rPr>
              <w:t>Union et des mouvements secondaires au sein de celle-ci ainsi qu</w:t>
            </w:r>
            <w:r>
              <w:rPr>
                <w:b/>
                <w:i/>
              </w:rPr>
              <w:t>’</w:t>
            </w:r>
            <w:r w:rsidRPr="00E36B23">
              <w:rPr>
                <w:b/>
                <w:i/>
              </w:rPr>
              <w:t>à l</w:t>
            </w:r>
            <w:r>
              <w:rPr>
                <w:b/>
                <w:i/>
              </w:rPr>
              <w:t>’</w:t>
            </w:r>
            <w:r w:rsidRPr="00E36B23">
              <w:rPr>
                <w:b/>
                <w:i/>
              </w:rPr>
              <w:t xml:space="preserve">identification des ressortissants de pays tiers en séjour irrégulier, afin de définir les mesures appropriées qui doivent être prises par les </w:t>
            </w:r>
            <w:r w:rsidRPr="00E36B23">
              <w:rPr>
                <w:b/>
                <w:i/>
              </w:rPr>
              <w:t>États membres, notamment l</w:t>
            </w:r>
            <w:r>
              <w:rPr>
                <w:b/>
                <w:i/>
              </w:rPr>
              <w:t>’</w:t>
            </w:r>
            <w:r w:rsidRPr="00E36B23">
              <w:rPr>
                <w:b/>
                <w:i/>
              </w:rPr>
              <w:t xml:space="preserve">éloignement et le rapatriement des personnes </w:t>
            </w:r>
            <w:r w:rsidRPr="00E36B23">
              <w:rPr>
                <w:b/>
                <w:i/>
              </w:rPr>
              <w:lastRenderedPageBreak/>
              <w:t>séjournant sans autorisation.</w:t>
            </w:r>
          </w:p>
        </w:tc>
        <w:tc>
          <w:tcPr>
            <w:tcW w:w="4876" w:type="dxa"/>
          </w:tcPr>
          <w:p w:rsidR="00DB4ABF" w:rsidRPr="00E36B23" w:rsidRDefault="000918F4">
            <w:pPr>
              <w:pStyle w:val="Normal6"/>
            </w:pPr>
            <w:r w:rsidRPr="00E36B23">
              <w:rPr>
                <w:b/>
                <w:i/>
              </w:rPr>
              <w:lastRenderedPageBreak/>
              <w:t>supprimé</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législatif à l</w:t>
            </w:r>
            <w:r>
              <w:t>’</w:t>
            </w:r>
            <w:r w:rsidRPr="00E36B23">
              <w:t>examen; son adoption impose des adaptations techniques dans tout le texte.)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w:t>
      </w:r>
      <w:r>
        <w:rPr>
          <w:lang w:val="fr-FR"/>
        </w:rPr>
        <w:t>’</w:t>
      </w:r>
      <w:r w:rsidRPr="00E36B23">
        <w:rPr>
          <w:lang w:val="fr-FR"/>
        </w:rPr>
        <w:t>élargissement du champ d</w:t>
      </w:r>
      <w:r>
        <w:rPr>
          <w:lang w:val="fr-FR"/>
        </w:rPr>
        <w:t>’</w:t>
      </w:r>
      <w:r w:rsidRPr="00E36B23">
        <w:rPr>
          <w:lang w:val="fr-FR"/>
        </w:rPr>
        <w:t>application et des finalités d</w:t>
      </w:r>
      <w:r>
        <w:rPr>
          <w:lang w:val="fr-FR"/>
        </w:rPr>
        <w:t>’</w:t>
      </w:r>
      <w:r w:rsidRPr="00E36B23">
        <w:rPr>
          <w:lang w:val="fr-FR"/>
        </w:rPr>
        <w:t>Eurodac à la migration irrégulière et l</w:t>
      </w:r>
      <w:r>
        <w:rPr>
          <w:lang w:val="fr-FR"/>
        </w:rPr>
        <w:t>’</w:t>
      </w:r>
      <w:r w:rsidRPr="00E36B23">
        <w:rPr>
          <w:lang w:val="fr-FR"/>
        </w:rPr>
        <w:t>autorisation de l</w:t>
      </w:r>
      <w:r>
        <w:rPr>
          <w:lang w:val="fr-FR"/>
        </w:rPr>
        <w:t>’</w:t>
      </w:r>
      <w:r w:rsidRPr="00E36B23">
        <w:rPr>
          <w:lang w:val="fr-FR"/>
        </w:rPr>
        <w:t>utilisation de ses données dans la perspective d</w:t>
      </w:r>
      <w:r>
        <w:rPr>
          <w:lang w:val="fr-FR"/>
        </w:rPr>
        <w:t>’</w:t>
      </w:r>
      <w:r w:rsidRPr="00E36B23">
        <w:rPr>
          <w:lang w:val="fr-FR"/>
        </w:rPr>
        <w:t>un retour vont clair</w:t>
      </w:r>
      <w:r w:rsidRPr="00E36B23">
        <w:rPr>
          <w:lang w:val="fr-FR"/>
        </w:rPr>
        <w:t>ement à l</w:t>
      </w:r>
      <w:r>
        <w:rPr>
          <w:lang w:val="fr-FR"/>
        </w:rPr>
        <w:t>’</w:t>
      </w:r>
      <w:r w:rsidRPr="00E36B23">
        <w:rPr>
          <w:lang w:val="fr-FR"/>
        </w:rPr>
        <w:t>encontre du principe de limitation des finalités, protégé par l</w:t>
      </w:r>
      <w:r>
        <w:rPr>
          <w:lang w:val="fr-FR"/>
        </w:rPr>
        <w:t>’</w:t>
      </w:r>
      <w:r w:rsidRPr="00E36B23">
        <w:rPr>
          <w:lang w:val="fr-FR"/>
        </w:rPr>
        <w:t>article 8 de la charte des droits fondamentaux, la directive sur la protection des données et le nouveau règlement sur la protection des données. En outre, trois autres bases de donn</w:t>
      </w:r>
      <w:r w:rsidRPr="00E36B23">
        <w:rPr>
          <w:lang w:val="fr-FR"/>
        </w:rPr>
        <w:t>ées (le système d</w:t>
      </w:r>
      <w:r>
        <w:rPr>
          <w:lang w:val="fr-FR"/>
        </w:rPr>
        <w:t>’</w:t>
      </w:r>
      <w:r w:rsidRPr="00E36B23">
        <w:rPr>
          <w:lang w:val="fr-FR"/>
        </w:rPr>
        <w:t>information sur les visas, le système d</w:t>
      </w:r>
      <w:r>
        <w:rPr>
          <w:lang w:val="fr-FR"/>
        </w:rPr>
        <w:t>’</w:t>
      </w:r>
      <w:r w:rsidRPr="00E36B23">
        <w:rPr>
          <w:lang w:val="fr-FR"/>
        </w:rPr>
        <w:t>information Schengen et le système d</w:t>
      </w:r>
      <w:r>
        <w:rPr>
          <w:lang w:val="fr-FR"/>
        </w:rPr>
        <w:t>’</w:t>
      </w:r>
      <w:r w:rsidRPr="00E36B23">
        <w:rPr>
          <w:lang w:val="fr-FR"/>
        </w:rPr>
        <w:t>entrée/sortie) couvrent déjà les entrées et les séjours irréguliers.</w:t>
      </w:r>
    </w:p>
    <w:p w:rsidR="00DB4ABF" w:rsidRPr="00E36B23" w:rsidRDefault="000918F4">
      <w:pPr>
        <w:pStyle w:val="Normal12Italic"/>
        <w:rPr>
          <w:lang w:val="fr-FR"/>
        </w:rPr>
      </w:pPr>
      <w:r w:rsidRPr="00E36B23">
        <w:rPr>
          <w:lang w:val="fr-FR"/>
        </w:rPr>
        <w:t>Tant que la nécessité et la proportionnalité n</w:t>
      </w:r>
      <w:r>
        <w:rPr>
          <w:lang w:val="fr-FR"/>
        </w:rPr>
        <w:t>’</w:t>
      </w:r>
      <w:r w:rsidRPr="00E36B23">
        <w:rPr>
          <w:lang w:val="fr-FR"/>
        </w:rPr>
        <w:t xml:space="preserve">ont pas été démontrées, le présent règlement </w:t>
      </w:r>
      <w:r w:rsidRPr="00E36B23">
        <w:rPr>
          <w:lang w:val="fr-FR"/>
        </w:rPr>
        <w:t>risque d</w:t>
      </w:r>
      <w:r>
        <w:rPr>
          <w:lang w:val="fr-FR"/>
        </w:rPr>
        <w:t>’</w:t>
      </w:r>
      <w:r w:rsidRPr="00E36B23">
        <w:rPr>
          <w:lang w:val="fr-FR"/>
        </w:rPr>
        <w:t>enfreindre la charte et d</w:t>
      </w:r>
      <w:r>
        <w:rPr>
          <w:lang w:val="fr-FR"/>
        </w:rPr>
        <w:t>’</w:t>
      </w:r>
      <w:r w:rsidRPr="00E36B23">
        <w:rPr>
          <w:lang w:val="fr-FR"/>
        </w:rPr>
        <w:t>être attaqué devant la Cour. Comme le recommande le Contrôleur européen de la protection des données, une extension de ce genre nécessite au préalable une analyse minutieuse de l</w:t>
      </w:r>
      <w:r>
        <w:rPr>
          <w:lang w:val="fr-FR"/>
        </w:rPr>
        <w:t>’</w:t>
      </w:r>
      <w:r w:rsidRPr="00E36B23">
        <w:rPr>
          <w:lang w:val="fr-FR"/>
        </w:rPr>
        <w:t>adéquation d</w:t>
      </w:r>
      <w:r>
        <w:rPr>
          <w:lang w:val="fr-FR"/>
        </w:rPr>
        <w:t>’</w:t>
      </w:r>
      <w:r w:rsidRPr="00E36B23">
        <w:rPr>
          <w:lang w:val="fr-FR"/>
        </w:rPr>
        <w:t>Eurodac en ce qui concerne ce</w:t>
      </w:r>
      <w:r w:rsidRPr="00E36B23">
        <w:rPr>
          <w:lang w:val="fr-FR"/>
        </w:rPr>
        <w:t>s nouveaux objectifs.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Christine Revault D</w:t>
      </w:r>
      <w:r>
        <w:t>’</w:t>
      </w:r>
      <w:r w:rsidRPr="00E36B23">
        <w:t>Allonnes Bonnefoy, Sylvie Guillaume</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w:t>
      </w:r>
      <w:r w:rsidRPr="00E36B23">
        <w:t xml:space="preserv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b)</w:t>
            </w:r>
            <w:r w:rsidRPr="00E36B23">
              <w:tab/>
            </w:r>
            <w:r w:rsidRPr="00E36B23">
              <w:rPr>
                <w:b/>
                <w:i/>
              </w:rPr>
              <w:t>contribuer au contrôle de l</w:t>
            </w:r>
            <w:r>
              <w:rPr>
                <w:b/>
                <w:i/>
              </w:rPr>
              <w:t>’</w:t>
            </w:r>
            <w:r w:rsidRPr="00E36B23">
              <w:rPr>
                <w:b/>
                <w:i/>
              </w:rPr>
              <w:t>immigration illégale vers l</w:t>
            </w:r>
            <w:r>
              <w:rPr>
                <w:b/>
                <w:i/>
              </w:rPr>
              <w:t>’</w:t>
            </w:r>
            <w:r w:rsidRPr="00E36B23">
              <w:rPr>
                <w:b/>
                <w:i/>
              </w:rPr>
              <w:t>Union et des mouvements secondaires au sein de celle-ci ainsi qu</w:t>
            </w:r>
            <w:r>
              <w:rPr>
                <w:b/>
                <w:i/>
              </w:rPr>
              <w:t>’</w:t>
            </w:r>
            <w:r w:rsidRPr="00E36B23">
              <w:rPr>
                <w:b/>
                <w:i/>
              </w:rPr>
              <w:t>à l</w:t>
            </w:r>
            <w:r>
              <w:rPr>
                <w:b/>
                <w:i/>
              </w:rPr>
              <w:t>’</w:t>
            </w:r>
            <w:r w:rsidRPr="00E36B23">
              <w:rPr>
                <w:b/>
                <w:i/>
              </w:rPr>
              <w:t xml:space="preserve">identification des ressortissants de pays tiers en séjour </w:t>
            </w:r>
            <w:r w:rsidRPr="00E36B23">
              <w:rPr>
                <w:b/>
                <w:i/>
              </w:rPr>
              <w:t>irrégulier, afin de définir les mesures appropriées qui doivent être prises par les États membres, notamment l</w:t>
            </w:r>
            <w:r>
              <w:rPr>
                <w:b/>
                <w:i/>
              </w:rPr>
              <w:t>’</w:t>
            </w:r>
            <w:r w:rsidRPr="00E36B23">
              <w:rPr>
                <w:b/>
                <w:i/>
              </w:rPr>
              <w:t>éloignement et le rapatriement des personnes séjournant sans autorisation.</w:t>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w:t>
            </w:r>
            <w:r w:rsidRPr="00E36B23">
              <w:t>atif à l</w:t>
            </w:r>
            <w:r>
              <w:t>’</w:t>
            </w:r>
            <w:r w:rsidRPr="00E36B23">
              <w:t xml:space="preserve">examen; son adoption </w:t>
            </w:r>
            <w:r w:rsidRPr="00E36B23">
              <w:lastRenderedPageBreak/>
              <w:t>impose des adaptations techniques dans tout le texte.)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Eurodac a été conçu essentiellement en vue de l</w:t>
      </w:r>
      <w:r>
        <w:rPr>
          <w:lang w:val="fr-FR"/>
        </w:rPr>
        <w:t>’</w:t>
      </w:r>
      <w:r w:rsidRPr="00E36B23">
        <w:rPr>
          <w:lang w:val="fr-FR"/>
        </w:rPr>
        <w:t>application du règlement de Dublin. Cette nouvelle pr</w:t>
      </w:r>
      <w:r w:rsidRPr="00E36B23">
        <w:rPr>
          <w:lang w:val="fr-FR"/>
        </w:rPr>
        <w:t>oposition modifie en profondeur sa portée en matière d</w:t>
      </w:r>
      <w:r>
        <w:rPr>
          <w:lang w:val="fr-FR"/>
        </w:rPr>
        <w:t>’</w:t>
      </w:r>
      <w:r w:rsidRPr="00E36B23">
        <w:rPr>
          <w:lang w:val="fr-FR"/>
        </w:rPr>
        <w:t>immigration, notamment en ce qui concerne le renvoi et le rapatriement. Je n</w:t>
      </w:r>
      <w:r>
        <w:rPr>
          <w:lang w:val="fr-FR"/>
        </w:rPr>
        <w:t>’</w:t>
      </w:r>
      <w:r w:rsidRPr="00E36B23">
        <w:rPr>
          <w:lang w:val="fr-FR"/>
        </w:rPr>
        <w:t>approuve pas cette extension, qui soulève en outre de nombreuses questions en matière de protection des données. Il convient</w:t>
      </w:r>
      <w:r w:rsidRPr="00E36B23">
        <w:rPr>
          <w:lang w:val="fr-FR"/>
        </w:rPr>
        <w:t xml:space="preserve"> de respecter le principe de limitation des finalités, voir à ce sujet l</w:t>
      </w:r>
      <w:r>
        <w:rPr>
          <w:lang w:val="fr-FR"/>
        </w:rPr>
        <w:t>’</w:t>
      </w:r>
      <w:r w:rsidRPr="00E36B23">
        <w:rPr>
          <w:lang w:val="fr-FR"/>
        </w:rPr>
        <w:t>article 8, paragraphe 2, de la charte des droits fondamentaux de l</w:t>
      </w:r>
      <w:r>
        <w:rPr>
          <w:lang w:val="fr-FR"/>
        </w:rPr>
        <w:t>’</w:t>
      </w:r>
      <w:r w:rsidRPr="00E36B23">
        <w:rPr>
          <w:lang w:val="fr-FR"/>
        </w:rPr>
        <w:t>Union européenne et l</w:t>
      </w:r>
      <w:r>
        <w:rPr>
          <w:lang w:val="fr-FR"/>
        </w:rPr>
        <w:t>’</w:t>
      </w:r>
      <w:r w:rsidRPr="00E36B23">
        <w:rPr>
          <w:lang w:val="fr-FR"/>
        </w:rPr>
        <w:t>article 5, point b), de la convention du Conseil de l</w:t>
      </w:r>
      <w:r>
        <w:rPr>
          <w:lang w:val="fr-FR"/>
        </w:rPr>
        <w:t>’</w:t>
      </w:r>
      <w:r w:rsidRPr="00E36B23">
        <w:rPr>
          <w:lang w:val="fr-FR"/>
        </w:rPr>
        <w:t xml:space="preserve">Europe pour la protection des personnes </w:t>
      </w:r>
      <w:r w:rsidRPr="00E36B23">
        <w:rPr>
          <w:lang w:val="fr-FR"/>
        </w:rPr>
        <w:t>à l</w:t>
      </w:r>
      <w:r>
        <w:rPr>
          <w:lang w:val="fr-FR"/>
        </w:rPr>
        <w:t>’</w:t>
      </w:r>
      <w:r w:rsidRPr="00E36B23">
        <w:rPr>
          <w:lang w:val="fr-FR"/>
        </w:rPr>
        <w:t xml:space="preserve">égard du traitement automatisé des données à caractère personnel. En effet, il importe que les données soient utilisées conformément à la finalité initiale pour laquelle elles ont été collectées. Eurodac a été conçu comme une base de données en vue de </w:t>
      </w:r>
      <w:r w:rsidRPr="00E36B23">
        <w:rPr>
          <w:lang w:val="fr-FR"/>
        </w:rPr>
        <w:t>la mise en œuvre du règlement de Dublin.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w:t>
      </w:r>
      <w:r w:rsidRPr="00E36B23">
        <w:rPr>
          <w:rStyle w:val="HideTWBExt"/>
        </w:rPr>
        <w:t>DocAmend&gt;</w:t>
      </w:r>
    </w:p>
    <w:p w:rsidR="00DB4ABF" w:rsidRPr="00E36B23" w:rsidRDefault="000918F4">
      <w:pPr>
        <w:pStyle w:val="NormalBold"/>
      </w:pPr>
      <w:r w:rsidRPr="00E36B23">
        <w:rPr>
          <w:rStyle w:val="HideTWBExt"/>
        </w:rPr>
        <w:t>&lt;Article&gt;</w:t>
      </w:r>
      <w:r w:rsidRPr="00E36B23">
        <w:t>Article 1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b)</w:t>
            </w:r>
            <w:r w:rsidRPr="00E36B23">
              <w:tab/>
            </w:r>
            <w:r w:rsidRPr="00E36B23">
              <w:rPr>
                <w:b/>
                <w:i/>
              </w:rPr>
              <w:t>contribuer au contrôle de l</w:t>
            </w:r>
            <w:r>
              <w:rPr>
                <w:b/>
                <w:i/>
              </w:rPr>
              <w:t>’</w:t>
            </w:r>
            <w:r w:rsidRPr="00E36B23">
              <w:rPr>
                <w:b/>
                <w:i/>
              </w:rPr>
              <w:t>immigration illégale vers l</w:t>
            </w:r>
            <w:r>
              <w:rPr>
                <w:b/>
                <w:i/>
              </w:rPr>
              <w:t>’</w:t>
            </w:r>
            <w:r w:rsidRPr="00E36B23">
              <w:rPr>
                <w:b/>
                <w:i/>
              </w:rPr>
              <w:t>Union et des mouvements secondaires au sein de celle-ci ainsi qu</w:t>
            </w:r>
            <w:r>
              <w:rPr>
                <w:b/>
                <w:i/>
              </w:rPr>
              <w:t>’</w:t>
            </w:r>
            <w:r w:rsidRPr="00E36B23">
              <w:rPr>
                <w:b/>
                <w:i/>
              </w:rPr>
              <w:t>à l</w:t>
            </w:r>
            <w:r>
              <w:rPr>
                <w:b/>
                <w:i/>
              </w:rPr>
              <w:t>’</w:t>
            </w:r>
            <w:r w:rsidRPr="00E36B23">
              <w:rPr>
                <w:b/>
                <w:i/>
              </w:rPr>
              <w:t>identification des</w:t>
            </w:r>
            <w:r w:rsidRPr="00E36B23">
              <w:rPr>
                <w:b/>
                <w:i/>
              </w:rPr>
              <w:t xml:space="preserve"> ressortissants de pays tiers en séjour irrégulier, afin de définir les mesures appropriées qui doivent être prises par les États membres, notamment l</w:t>
            </w:r>
            <w:r>
              <w:rPr>
                <w:b/>
                <w:i/>
              </w:rPr>
              <w:t>’</w:t>
            </w:r>
            <w:r w:rsidRPr="00E36B23">
              <w:rPr>
                <w:b/>
                <w:i/>
              </w:rPr>
              <w:t>éloignement et le rapatriement des personnes séjournant sans autorisation.</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Carlos Coelho</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lastRenderedPageBreak/>
        <w:t>&lt;Article&gt;</w:t>
      </w:r>
      <w:r w:rsidRPr="00E36B23">
        <w:t>Article 1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 xml:space="preserve">contribuer </w:t>
            </w:r>
            <w:r w:rsidRPr="00E36B23">
              <w:rPr>
                <w:b/>
                <w:i/>
              </w:rPr>
              <w:t>au contrôle de l</w:t>
            </w:r>
            <w:r>
              <w:rPr>
                <w:b/>
                <w:i/>
              </w:rPr>
              <w:t>’</w:t>
            </w:r>
            <w:r w:rsidRPr="00E36B23">
              <w:rPr>
                <w:b/>
                <w:i/>
              </w:rPr>
              <w:t>immigration illégale vers l</w:t>
            </w:r>
            <w:r>
              <w:rPr>
                <w:b/>
                <w:i/>
              </w:rPr>
              <w:t>’</w:t>
            </w:r>
            <w:r w:rsidRPr="00E36B23">
              <w:rPr>
                <w:b/>
                <w:i/>
              </w:rPr>
              <w:t>Union et des mouvements secondaires au sein de celle-ci ainsi qu</w:t>
            </w:r>
            <w:r>
              <w:rPr>
                <w:b/>
                <w:i/>
              </w:rPr>
              <w:t>’</w:t>
            </w:r>
            <w:r w:rsidRPr="00E36B23">
              <w:rPr>
                <w:b/>
                <w:i/>
              </w:rPr>
              <w:t>à</w:t>
            </w:r>
            <w:r w:rsidRPr="00E36B23">
              <w:t xml:space="preserve"> l</w:t>
            </w:r>
            <w:r>
              <w:t>’</w:t>
            </w:r>
            <w:r w:rsidRPr="00E36B23">
              <w:t>identification des ressortissants de pays tiers en séjour irrégulier, afin de définir les mesures appropr</w:t>
            </w:r>
            <w:r w:rsidRPr="00E36B23">
              <w:t>iées qui doivent être prises par les États membres, notamment l</w:t>
            </w:r>
            <w:r>
              <w:t>’</w:t>
            </w:r>
            <w:r w:rsidRPr="00E36B23">
              <w:t>éloignement et le rapatriement des personnes séjournant sans autorisation.</w:t>
            </w:r>
          </w:p>
        </w:tc>
        <w:tc>
          <w:tcPr>
            <w:tcW w:w="4876" w:type="dxa"/>
          </w:tcPr>
          <w:p w:rsidR="00DB4ABF" w:rsidRPr="00E36B23" w:rsidRDefault="000918F4">
            <w:pPr>
              <w:pStyle w:val="Normal6"/>
            </w:pPr>
            <w:r w:rsidRPr="00E36B23">
              <w:t>b)</w:t>
            </w:r>
            <w:r w:rsidRPr="00E36B23">
              <w:tab/>
              <w:t xml:space="preserve">contribuer </w:t>
            </w:r>
            <w:r w:rsidRPr="00E36B23">
              <w:rPr>
                <w:b/>
                <w:i/>
              </w:rPr>
              <w:t>à</w:t>
            </w:r>
            <w:r w:rsidRPr="00E36B23">
              <w:t xml:space="preserve"> l</w:t>
            </w:r>
            <w:r>
              <w:t>’</w:t>
            </w:r>
            <w:r w:rsidRPr="00E36B23">
              <w:t>identification des ressortissants de pays tiers en séjour irrégulier, afin de définir les mesures a</w:t>
            </w:r>
            <w:r w:rsidRPr="00E36B23">
              <w:t>ppropriées qui doivent être prises par les États membres, notamment l</w:t>
            </w:r>
            <w:r>
              <w:t>’</w:t>
            </w:r>
            <w:r w:rsidRPr="00E36B23">
              <w:t>éloignement et le rapatriement des personnes séjournant sans autorisation.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149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Lorenzo Fontana</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r>
            <w:r w:rsidRPr="00E36B23">
              <w:rPr>
                <w:b/>
                <w:i/>
              </w:rPr>
              <w:t>contribuer au contrôle de</w:t>
            </w:r>
            <w:r w:rsidRPr="00E36B23">
              <w:t xml:space="preserve"> l</w:t>
            </w:r>
            <w:r>
              <w:t>’</w:t>
            </w:r>
            <w:r w:rsidRPr="00E36B23">
              <w:t>immigration illégale vers l</w:t>
            </w:r>
            <w:r>
              <w:t>’</w:t>
            </w:r>
            <w:r w:rsidRPr="00E36B23">
              <w:t>Union e</w:t>
            </w:r>
            <w:r w:rsidRPr="00E36B23">
              <w:t xml:space="preserve">t </w:t>
            </w:r>
            <w:r w:rsidRPr="00E36B23">
              <w:rPr>
                <w:b/>
                <w:i/>
              </w:rPr>
              <w:t>des</w:t>
            </w:r>
            <w:r w:rsidRPr="00E36B23">
              <w:t xml:space="preserve"> mouvements secondaires au sein de celle-ci ainsi qu</w:t>
            </w:r>
            <w:r>
              <w:t>’</w:t>
            </w:r>
            <w:r w:rsidRPr="00E36B23">
              <w:t>à l</w:t>
            </w:r>
            <w:r>
              <w:t>’</w:t>
            </w:r>
            <w:r w:rsidRPr="00E36B23">
              <w:t>identification des ressortissants de pays tiers en séjour irrégulier, afin de définir les mesures appropriées qui doivent être prises par les États membres, notamment l</w:t>
            </w:r>
            <w:r>
              <w:t>’</w:t>
            </w:r>
            <w:r w:rsidRPr="00E36B23">
              <w:t>éloignement et le rapatri</w:t>
            </w:r>
            <w:r w:rsidRPr="00E36B23">
              <w:t>ement des personnes séjournant sans autorisation.</w:t>
            </w:r>
          </w:p>
        </w:tc>
        <w:tc>
          <w:tcPr>
            <w:tcW w:w="4876" w:type="dxa"/>
          </w:tcPr>
          <w:p w:rsidR="00DB4ABF" w:rsidRPr="00E36B23" w:rsidRDefault="000918F4">
            <w:pPr>
              <w:pStyle w:val="Normal6"/>
            </w:pPr>
            <w:r w:rsidRPr="00E36B23">
              <w:t>b)</w:t>
            </w:r>
            <w:r w:rsidRPr="00E36B23">
              <w:tab/>
            </w:r>
            <w:r w:rsidRPr="00E36B23">
              <w:rPr>
                <w:b/>
                <w:i/>
              </w:rPr>
              <w:t>mettre en place un instrument contribuant à la lutte contre</w:t>
            </w:r>
            <w:r w:rsidRPr="00E36B23">
              <w:t xml:space="preserve"> l</w:t>
            </w:r>
            <w:r>
              <w:t>’</w:t>
            </w:r>
            <w:r w:rsidRPr="00E36B23">
              <w:t>immigration illégale vers l</w:t>
            </w:r>
            <w:r>
              <w:t>’</w:t>
            </w:r>
            <w:r w:rsidRPr="00E36B23">
              <w:t xml:space="preserve">Union et </w:t>
            </w:r>
            <w:r w:rsidRPr="00E36B23">
              <w:rPr>
                <w:b/>
                <w:i/>
              </w:rPr>
              <w:t>les</w:t>
            </w:r>
            <w:r w:rsidRPr="00E36B23">
              <w:t xml:space="preserve"> mouvements secondaires au sein de celle-ci ainsi qu</w:t>
            </w:r>
            <w:r>
              <w:t>’</w:t>
            </w:r>
            <w:r w:rsidRPr="00E36B23">
              <w:t>à l</w:t>
            </w:r>
            <w:r>
              <w:t>’</w:t>
            </w:r>
            <w:r w:rsidRPr="00E36B23">
              <w:t>identification des ressortissants de pays ti</w:t>
            </w:r>
            <w:r w:rsidRPr="00E36B23">
              <w:t>ers en séjour irrégulier, afin de définir les mesures appropriées qui doivent être prises par les États membres, notamment l</w:t>
            </w:r>
            <w:r>
              <w:t>’</w:t>
            </w:r>
            <w:r w:rsidRPr="00E36B23">
              <w:t>éloignement et le rapatriement des personnes séjournant sans autorisation.</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{IT}</w:t>
      </w:r>
      <w:r w:rsidRPr="000918F4">
        <w:t>it</w:t>
      </w:r>
      <w:r w:rsidRPr="000918F4">
        <w:rPr>
          <w:rStyle w:val="HideTWBExt"/>
        </w:rPr>
        <w:t>&lt;/Original&gt;</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150</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Jeroen Lenaers</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r>
            <w:r w:rsidRPr="00E36B23">
              <w:t>contribuer au contrôle de l</w:t>
            </w:r>
            <w:r>
              <w:t>’</w:t>
            </w:r>
            <w:r w:rsidRPr="00E36B23">
              <w:t>immigration illégale vers l</w:t>
            </w:r>
            <w:r>
              <w:t>’</w:t>
            </w:r>
            <w:r w:rsidRPr="00E36B23">
              <w:t>Union et des mouvements secondaires au sein de celle-ci ainsi qu</w:t>
            </w:r>
            <w:r>
              <w:t>’</w:t>
            </w:r>
            <w:r w:rsidRPr="00E36B23">
              <w:t>à l</w:t>
            </w:r>
            <w:r>
              <w:t>’</w:t>
            </w:r>
            <w:r w:rsidRPr="00E36B23">
              <w:t xml:space="preserve">identification des ressortissants de pays tiers en séjour irrégulier, afin de </w:t>
            </w:r>
            <w:r w:rsidRPr="00E36B23">
              <w:rPr>
                <w:b/>
                <w:i/>
              </w:rPr>
              <w:t>définir</w:t>
            </w:r>
            <w:r w:rsidRPr="00E36B23">
              <w:t xml:space="preserve"> les mesures appropriées qui doivent être pris</w:t>
            </w:r>
            <w:r w:rsidRPr="00E36B23">
              <w:t>es</w:t>
            </w:r>
            <w:r w:rsidRPr="00E36B23">
              <w:rPr>
                <w:b/>
                <w:i/>
              </w:rPr>
              <w:t xml:space="preserve"> par les États membres</w:t>
            </w:r>
            <w:r w:rsidRPr="00E36B23">
              <w:t>, notamment l</w:t>
            </w:r>
            <w:r>
              <w:t>’</w:t>
            </w:r>
            <w:r w:rsidRPr="00E36B23">
              <w:t xml:space="preserve">éloignement et le </w:t>
            </w:r>
            <w:r w:rsidRPr="00E36B23">
              <w:rPr>
                <w:b/>
                <w:i/>
              </w:rPr>
              <w:t>rapatriement des personnes séjournant sans autorisation</w:t>
            </w:r>
            <w:r w:rsidRPr="00E36B23">
              <w:t>.</w:t>
            </w:r>
          </w:p>
        </w:tc>
        <w:tc>
          <w:tcPr>
            <w:tcW w:w="4876" w:type="dxa"/>
          </w:tcPr>
          <w:p w:rsidR="00DB4ABF" w:rsidRPr="00E36B23" w:rsidRDefault="000918F4">
            <w:pPr>
              <w:pStyle w:val="Normal6"/>
            </w:pPr>
            <w:r w:rsidRPr="00E36B23">
              <w:t>b)</w:t>
            </w:r>
            <w:r w:rsidRPr="00E36B23">
              <w:tab/>
              <w:t>contribuer au contrôle de l</w:t>
            </w:r>
            <w:r>
              <w:t>’</w:t>
            </w:r>
            <w:r w:rsidRPr="00E36B23">
              <w:t>immigration illégale vers l</w:t>
            </w:r>
            <w:r>
              <w:t>’</w:t>
            </w:r>
            <w:r w:rsidRPr="00E36B23">
              <w:t>Union et des mouvements secondaires au sein de celle-ci ainsi qu</w:t>
            </w:r>
            <w:r>
              <w:t>’</w:t>
            </w:r>
            <w:r w:rsidRPr="00E36B23">
              <w:t>à l</w:t>
            </w:r>
            <w:r>
              <w:t>’</w:t>
            </w:r>
            <w:r w:rsidRPr="00E36B23">
              <w:t xml:space="preserve">identification </w:t>
            </w:r>
            <w:r w:rsidRPr="00E36B23">
              <w:t xml:space="preserve">des ressortissants de pays tiers </w:t>
            </w:r>
            <w:r w:rsidRPr="00E36B23">
              <w:rPr>
                <w:b/>
                <w:i/>
              </w:rPr>
              <w:t xml:space="preserve">et des apatrides </w:t>
            </w:r>
            <w:r w:rsidRPr="00E36B23">
              <w:t xml:space="preserve">en séjour irrégulier, afin de </w:t>
            </w:r>
            <w:r w:rsidRPr="00E36B23">
              <w:rPr>
                <w:b/>
                <w:i/>
              </w:rPr>
              <w:t>déterminer quel État membre est responsable d</w:t>
            </w:r>
            <w:r>
              <w:rPr>
                <w:b/>
                <w:i/>
              </w:rPr>
              <w:t>’</w:t>
            </w:r>
            <w:r w:rsidRPr="00E36B23">
              <w:rPr>
                <w:b/>
                <w:i/>
              </w:rPr>
              <w:t>appliquer</w:t>
            </w:r>
            <w:r w:rsidRPr="00E36B23">
              <w:t xml:space="preserve"> les mesures appropriées qui doivent être prises, notamment l</w:t>
            </w:r>
            <w:r>
              <w:t>’</w:t>
            </w:r>
            <w:r w:rsidRPr="00E36B23">
              <w:t xml:space="preserve">éloignement et le </w:t>
            </w:r>
            <w:r w:rsidRPr="00E36B23">
              <w:rPr>
                <w:b/>
                <w:i/>
              </w:rPr>
              <w:t>retour des ressortissants de pays tiers e</w:t>
            </w:r>
            <w:r w:rsidRPr="00E36B23">
              <w:rPr>
                <w:b/>
                <w:i/>
              </w:rPr>
              <w:t>t des apatrides en séjour irrégulier</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151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Sophia in </w:t>
      </w:r>
      <w:r>
        <w:t>‘</w:t>
      </w:r>
      <w:r w:rsidRPr="00E36B23">
        <w:t>t Veld</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w:t>
      </w:r>
      <w:r w:rsidRPr="00E36B23">
        <w:t xml:space="preserve">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contribuer au contrôle de l</w:t>
            </w:r>
            <w:r>
              <w:t>’</w:t>
            </w:r>
            <w:r w:rsidRPr="00E36B23">
              <w:t>immigration illégale vers l</w:t>
            </w:r>
            <w:r>
              <w:t>’</w:t>
            </w:r>
            <w:r w:rsidRPr="00E36B23">
              <w:t>Union et des mouvements secondaires au sein de celle-ci ainsi qu</w:t>
            </w:r>
            <w:r>
              <w:t>’</w:t>
            </w:r>
            <w:r w:rsidRPr="00E36B23">
              <w:t>à l</w:t>
            </w:r>
            <w:r>
              <w:t>’</w:t>
            </w:r>
            <w:r w:rsidRPr="00E36B23">
              <w:t xml:space="preserve">identification des ressortissants de pays tiers </w:t>
            </w:r>
            <w:r w:rsidRPr="00E36B23">
              <w:t>en séjour irrégulier, afin de définir les mesures appropriées qui doivent être prises par les États membres, notamment l</w:t>
            </w:r>
            <w:r>
              <w:t>’</w:t>
            </w:r>
            <w:r w:rsidRPr="00E36B23">
              <w:t>éloignement et le rapatriement des personnes séjournant sans autorisation.</w:t>
            </w:r>
          </w:p>
        </w:tc>
        <w:tc>
          <w:tcPr>
            <w:tcW w:w="4876" w:type="dxa"/>
          </w:tcPr>
          <w:p w:rsidR="00DB4ABF" w:rsidRPr="00E36B23" w:rsidRDefault="000918F4">
            <w:pPr>
              <w:pStyle w:val="Normal6"/>
            </w:pPr>
            <w:r w:rsidRPr="00E36B23">
              <w:t>b)</w:t>
            </w:r>
            <w:r w:rsidRPr="00E36B23">
              <w:tab/>
              <w:t>contribuer au contrôle de l</w:t>
            </w:r>
            <w:r>
              <w:t>’</w:t>
            </w:r>
            <w:r w:rsidRPr="00E36B23">
              <w:t>immigration illégale vers l</w:t>
            </w:r>
            <w:r>
              <w:t>’</w:t>
            </w:r>
            <w:r w:rsidRPr="00E36B23">
              <w:t>U</w:t>
            </w:r>
            <w:r w:rsidRPr="00E36B23">
              <w:t>nion et des mouvements secondaires au sein de celle-ci ainsi qu</w:t>
            </w:r>
            <w:r>
              <w:t>’</w:t>
            </w:r>
            <w:r w:rsidRPr="00E36B23">
              <w:t>à l</w:t>
            </w:r>
            <w:r>
              <w:t>’</w:t>
            </w:r>
            <w:r w:rsidRPr="00E36B23">
              <w:t>identification des ressortissants de pays tiers en séjour irrégulier, afin de définir les mesures appropriées qui doivent être prises par les États membres, notamment l</w:t>
            </w:r>
            <w:r>
              <w:t>’</w:t>
            </w:r>
            <w:r w:rsidRPr="00E36B23">
              <w:t>éloignement et le r</w:t>
            </w:r>
            <w:r w:rsidRPr="00E36B23">
              <w:t>apatriement des personnes séjournant sans autorisation</w:t>
            </w:r>
            <w:r w:rsidRPr="00E36B23">
              <w:rPr>
                <w:b/>
                <w:i/>
              </w:rPr>
              <w:t>, conformément aux principes de nécessité et de proportionnalité inscrits à l</w:t>
            </w:r>
            <w:r>
              <w:rPr>
                <w:b/>
                <w:i/>
              </w:rPr>
              <w:t>’</w:t>
            </w:r>
            <w:r w:rsidRPr="00E36B23">
              <w:rPr>
                <w:b/>
                <w:i/>
              </w:rPr>
              <w:t>article 52, paragraphe 1, de la charte et à la jurisprudence pertinente de la Cour de justice de l</w:t>
            </w:r>
            <w:r>
              <w:rPr>
                <w:b/>
                <w:i/>
              </w:rPr>
              <w:t>’</w:t>
            </w:r>
            <w:r w:rsidRPr="00E36B23">
              <w:rPr>
                <w:b/>
                <w:i/>
              </w:rPr>
              <w:t>Union européenne</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w:t>
      </w:r>
      <w:r w:rsidRPr="00E36B23">
        <w:rPr>
          <w:rStyle w:val="HideTWBExt"/>
          <w:lang w:val="fr-FR"/>
        </w:rPr>
        <w:t>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152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Fabio Massimo Castaldo, Laura Ferrara, Ignazio Corrao</w:t>
      </w:r>
      <w:r w:rsidRPr="00E36B23">
        <w:rPr>
          <w:rStyle w:val="HideTWBExt"/>
        </w:rPr>
        <w:t>&lt;/Members&gt;</w:t>
      </w:r>
    </w:p>
    <w:p w:rsidR="00DB4ABF" w:rsidRPr="00E36B23" w:rsidRDefault="000918F4">
      <w:pPr>
        <w:pStyle w:val="NormalBold"/>
      </w:pPr>
      <w:r w:rsidRPr="00E36B23">
        <w:rPr>
          <w:rStyle w:val="HideTWBExt"/>
        </w:rPr>
        <w:lastRenderedPageBreak/>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1 – </w:t>
      </w:r>
      <w:r w:rsidRPr="00E36B23">
        <w:t>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contribuer au contrôle de l</w:t>
            </w:r>
            <w:r>
              <w:t>’</w:t>
            </w:r>
            <w:r w:rsidRPr="00E36B23">
              <w:t xml:space="preserve">immigration </w:t>
            </w:r>
            <w:r w:rsidRPr="00E36B23">
              <w:rPr>
                <w:b/>
                <w:i/>
              </w:rPr>
              <w:t>illégale</w:t>
            </w:r>
            <w:r w:rsidRPr="00E36B23">
              <w:t xml:space="preserve"> vers l</w:t>
            </w:r>
            <w:r>
              <w:t>’</w:t>
            </w:r>
            <w:r w:rsidRPr="00E36B23">
              <w:t>Union et des mouvements secondaires au sein de celle-ci ainsi qu</w:t>
            </w:r>
            <w:r>
              <w:t>’</w:t>
            </w:r>
            <w:r w:rsidRPr="00E36B23">
              <w:t>à l</w:t>
            </w:r>
            <w:r>
              <w:t>’</w:t>
            </w:r>
            <w:r w:rsidRPr="00E36B23">
              <w:t>identification des ressortissants de pays tiers en séjour irrégulier, afin de définir les mesures appropriées qui doivent être prises par les États membres, notamment l</w:t>
            </w:r>
            <w:r>
              <w:t>’</w:t>
            </w:r>
            <w:r w:rsidRPr="00E36B23">
              <w:t>éloignemen</w:t>
            </w:r>
            <w:r w:rsidRPr="00E36B23">
              <w:t>t et le rapatriement des personnes séjournant sans autorisation.</w:t>
            </w:r>
          </w:p>
        </w:tc>
        <w:tc>
          <w:tcPr>
            <w:tcW w:w="4876" w:type="dxa"/>
          </w:tcPr>
          <w:p w:rsidR="00DB4ABF" w:rsidRPr="00E36B23" w:rsidRDefault="000918F4">
            <w:pPr>
              <w:pStyle w:val="Normal6"/>
            </w:pPr>
            <w:r w:rsidRPr="00E36B23">
              <w:t>b)</w:t>
            </w:r>
            <w:r w:rsidRPr="00E36B23">
              <w:tab/>
              <w:t>contribuer au contrôle de l</w:t>
            </w:r>
            <w:r>
              <w:t>’</w:t>
            </w:r>
            <w:r w:rsidRPr="00E36B23">
              <w:t xml:space="preserve">immigration </w:t>
            </w:r>
            <w:r w:rsidRPr="00E36B23">
              <w:rPr>
                <w:b/>
                <w:i/>
              </w:rPr>
              <w:t>irrégulière</w:t>
            </w:r>
            <w:r w:rsidRPr="00E36B23">
              <w:t xml:space="preserve"> vers l</w:t>
            </w:r>
            <w:r>
              <w:t>’</w:t>
            </w:r>
            <w:r w:rsidRPr="00E36B23">
              <w:t>Union et des mouvements secondaires au sein de celle-ci ainsi qu</w:t>
            </w:r>
            <w:r>
              <w:t>’</w:t>
            </w:r>
            <w:r w:rsidRPr="00E36B23">
              <w:t>à l</w:t>
            </w:r>
            <w:r>
              <w:t>’</w:t>
            </w:r>
            <w:r w:rsidRPr="00E36B23">
              <w:t>identification des ressortissants de pays tiers en séjour ir</w:t>
            </w:r>
            <w:r w:rsidRPr="00E36B23">
              <w:t>régulier</w:t>
            </w:r>
            <w:r w:rsidRPr="00E36B23">
              <w:rPr>
                <w:b/>
                <w:i/>
              </w:rPr>
              <w:t xml:space="preserve"> ayant déjà fait l</w:t>
            </w:r>
            <w:r>
              <w:rPr>
                <w:b/>
                <w:i/>
              </w:rPr>
              <w:t>’</w:t>
            </w:r>
            <w:r w:rsidRPr="00E36B23">
              <w:rPr>
                <w:b/>
                <w:i/>
              </w:rPr>
              <w:t>objet d</w:t>
            </w:r>
            <w:r>
              <w:rPr>
                <w:b/>
                <w:i/>
              </w:rPr>
              <w:t>’</w:t>
            </w:r>
            <w:r w:rsidRPr="00E36B23">
              <w:rPr>
                <w:b/>
                <w:i/>
              </w:rPr>
              <w:t>un ordre d</w:t>
            </w:r>
            <w:r>
              <w:rPr>
                <w:b/>
                <w:i/>
              </w:rPr>
              <w:t>’</w:t>
            </w:r>
            <w:r w:rsidRPr="00E36B23">
              <w:rPr>
                <w:b/>
                <w:i/>
              </w:rPr>
              <w:t>expulsion</w:t>
            </w:r>
            <w:r w:rsidRPr="00E36B23">
              <w:t>, afin de définir les mesures appropriées qui doivent être prises par les États membres, notamment l</w:t>
            </w:r>
            <w:r>
              <w:t>’</w:t>
            </w:r>
            <w:r w:rsidRPr="00E36B23">
              <w:t>éloignement et le rapatriement des personnes séjournant sans autorisation.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{IT}</w:t>
      </w:r>
      <w:r w:rsidRPr="00E36B23">
        <w:rPr>
          <w:lang w:val="fr-FR"/>
        </w:rPr>
        <w:t>it</w:t>
      </w:r>
      <w:r w:rsidRPr="00E36B23">
        <w:rPr>
          <w:rStyle w:val="HideTWBExt"/>
          <w:lang w:val="fr-FR"/>
        </w:rPr>
        <w:t>&lt;/Or</w:t>
      </w:r>
      <w:r w:rsidRPr="00E36B23">
        <w:rPr>
          <w:rStyle w:val="HideTWBExt"/>
          <w:lang w:val="fr-FR"/>
        </w:rPr>
        <w:t>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153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Vilija Blinkevičiūtė, Péter Niedermüller,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 xml:space="preserve">contribuer </w:t>
            </w:r>
            <w:r w:rsidRPr="00E36B23">
              <w:rPr>
                <w:b/>
                <w:i/>
              </w:rPr>
              <w:t>au contrôle de l</w:t>
            </w:r>
            <w:r>
              <w:rPr>
                <w:b/>
                <w:i/>
              </w:rPr>
              <w:t>’</w:t>
            </w:r>
            <w:r w:rsidRPr="00E36B23">
              <w:rPr>
                <w:b/>
                <w:i/>
              </w:rPr>
              <w:t>immigration illégale vers l</w:t>
            </w:r>
            <w:r>
              <w:rPr>
                <w:b/>
                <w:i/>
              </w:rPr>
              <w:t>’</w:t>
            </w:r>
            <w:r w:rsidRPr="00E36B23">
              <w:rPr>
                <w:b/>
                <w:i/>
              </w:rPr>
              <w:t xml:space="preserve">Union et des mouvements secondaires au sein de </w:t>
            </w:r>
            <w:r w:rsidRPr="00E36B23">
              <w:rPr>
                <w:b/>
                <w:i/>
              </w:rPr>
              <w:t>celle-ci ainsi qu</w:t>
            </w:r>
            <w:r>
              <w:rPr>
                <w:b/>
                <w:i/>
              </w:rPr>
              <w:t>’</w:t>
            </w:r>
            <w:r w:rsidRPr="00E36B23">
              <w:rPr>
                <w:b/>
                <w:i/>
              </w:rPr>
              <w:t>à</w:t>
            </w:r>
            <w:r w:rsidRPr="00E36B23">
              <w:t xml:space="preserve"> l</w:t>
            </w:r>
            <w:r>
              <w:t>’</w:t>
            </w:r>
            <w:r w:rsidRPr="00E36B23">
              <w:t>identification des ressortissants de pays tiers en séjour irrégulier, afin de définir les mesures appropriées qui doivent être prises par les États membres, notamment l</w:t>
            </w:r>
            <w:r>
              <w:t>’</w:t>
            </w:r>
            <w:r w:rsidRPr="00E36B23">
              <w:t>éloignement et le rapatriement des personnes séjournant sans auto</w:t>
            </w:r>
            <w:r w:rsidRPr="00E36B23">
              <w:t>risation.</w:t>
            </w:r>
          </w:p>
        </w:tc>
        <w:tc>
          <w:tcPr>
            <w:tcW w:w="4876" w:type="dxa"/>
          </w:tcPr>
          <w:p w:rsidR="00DB4ABF" w:rsidRPr="00E36B23" w:rsidRDefault="000918F4">
            <w:pPr>
              <w:pStyle w:val="Normal6"/>
            </w:pPr>
            <w:r w:rsidRPr="00E36B23">
              <w:t>b)</w:t>
            </w:r>
            <w:r w:rsidRPr="00E36B23">
              <w:tab/>
              <w:t xml:space="preserve">contribuer </w:t>
            </w:r>
            <w:r w:rsidRPr="00E36B23">
              <w:rPr>
                <w:b/>
                <w:i/>
              </w:rPr>
              <w:t>à</w:t>
            </w:r>
            <w:r w:rsidRPr="00E36B23">
              <w:t xml:space="preserve"> l</w:t>
            </w:r>
            <w:r>
              <w:t>’</w:t>
            </w:r>
            <w:r w:rsidRPr="00E36B23">
              <w:t>identification des ressortissants de pays tiers</w:t>
            </w:r>
            <w:r w:rsidRPr="00E36B23">
              <w:rPr>
                <w:b/>
                <w:i/>
              </w:rPr>
              <w:t xml:space="preserve"> et apatrides</w:t>
            </w:r>
            <w:r w:rsidRPr="00E36B23">
              <w:t xml:space="preserve"> en séjour irrégulier, afin de définir les mesures appropriées qui doivent</w:t>
            </w:r>
            <w:r w:rsidRPr="00E36B23">
              <w:rPr>
                <w:b/>
                <w:i/>
              </w:rPr>
              <w:t>, le cas échéant,</w:t>
            </w:r>
            <w:r w:rsidRPr="00E36B23">
              <w:t xml:space="preserve"> être prises par les États membres, notamment l</w:t>
            </w:r>
            <w:r>
              <w:t>’</w:t>
            </w:r>
            <w:r w:rsidRPr="00E36B23">
              <w:t>éloignement et le rapatriemen</w:t>
            </w:r>
            <w:r w:rsidRPr="00E36B23">
              <w:t>t des personnes séjournant sans autorisation</w:t>
            </w:r>
            <w:r w:rsidRPr="00E36B23">
              <w:rPr>
                <w:b/>
                <w:i/>
              </w:rPr>
              <w:t xml:space="preserve"> ou l</w:t>
            </w:r>
            <w:r>
              <w:rPr>
                <w:b/>
                <w:i/>
              </w:rPr>
              <w:t>’</w:t>
            </w:r>
            <w:r w:rsidRPr="00E36B23">
              <w:rPr>
                <w:b/>
                <w:i/>
              </w:rPr>
              <w:t>accord du statut de résident permanent</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154</w:t>
      </w:r>
      <w:r w:rsidRPr="00E36B23">
        <w:rPr>
          <w:rStyle w:val="HideTWBExt"/>
        </w:rPr>
        <w:t>&lt;/NumAm&gt;</w:t>
      </w:r>
    </w:p>
    <w:p w:rsidR="00DB4ABF" w:rsidRPr="00E36B23" w:rsidRDefault="000918F4">
      <w:pPr>
        <w:pStyle w:val="NormalBold"/>
      </w:pPr>
      <w:r w:rsidRPr="00E36B23">
        <w:rPr>
          <w:rStyle w:val="HideTWBExt"/>
        </w:rPr>
        <w:lastRenderedPageBreak/>
        <w:t>&lt;RepeatBlock-By&gt;&lt;Members&gt;</w:t>
      </w:r>
      <w:r w:rsidRPr="00E36B23">
        <w:t>Christine Revault D</w:t>
      </w:r>
      <w:r>
        <w:t>’</w:t>
      </w:r>
      <w:r w:rsidRPr="00E36B23">
        <w:t>Allonnes Bonnefoy, Sylvie Guillaume</w:t>
      </w:r>
      <w:r w:rsidRPr="00E36B23">
        <w:rPr>
          <w:rStyle w:val="HideTWBExt"/>
        </w:rPr>
        <w:t>&lt;/Mem</w:t>
      </w:r>
      <w:r w:rsidRPr="00E36B23">
        <w:rPr>
          <w:rStyle w:val="HideTWBExt"/>
        </w:rPr>
        <w:t>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C67A27">
            <w:pPr>
              <w:pStyle w:val="Normal6"/>
            </w:pPr>
            <w:r w:rsidRPr="00E36B23">
              <w:t>c)</w:t>
            </w:r>
            <w:r w:rsidR="000918F4" w:rsidRPr="00E36B23">
              <w:tab/>
              <w:t xml:space="preserve">définir les conditions dans lesquelles les autorités désignées des États </w:t>
            </w:r>
            <w:r w:rsidR="000918F4" w:rsidRPr="00E36B23">
              <w:t>membres et l</w:t>
            </w:r>
            <w:r w:rsidR="000918F4">
              <w:t>’</w:t>
            </w:r>
            <w:r w:rsidR="000918F4" w:rsidRPr="00E36B23">
              <w:t>Office européen de police (Europol) peuvent demander la comparaison de données dactyloscopiques</w:t>
            </w:r>
            <w:r w:rsidR="000918F4" w:rsidRPr="00E36B23">
              <w:rPr>
                <w:b/>
                <w:i/>
              </w:rPr>
              <w:t xml:space="preserve">  </w:t>
            </w:r>
            <w:r w:rsidR="000918F4" w:rsidRPr="00E36B23">
              <w:t>et de données d</w:t>
            </w:r>
            <w:r w:rsidR="000918F4">
              <w:t>’</w:t>
            </w:r>
            <w:r w:rsidR="000918F4" w:rsidRPr="00E36B23">
              <w:t>images faciales</w:t>
            </w:r>
            <w:r w:rsidR="000918F4" w:rsidRPr="00E36B23">
              <w:rPr>
                <w:b/>
                <w:i/>
              </w:rPr>
              <w:t xml:space="preserve">  </w:t>
            </w:r>
            <w:r w:rsidR="000918F4" w:rsidRPr="00E36B23">
              <w:t>avec celles conservées dans le système central à des fins répressives</w:t>
            </w:r>
            <w:r w:rsidR="000918F4" w:rsidRPr="00E36B23">
              <w:rPr>
                <w:b/>
                <w:i/>
              </w:rPr>
              <w:t xml:space="preserve">  , en vue de la prévention ou de la détecti</w:t>
            </w:r>
            <w:r w:rsidR="000918F4" w:rsidRPr="00E36B23">
              <w:rPr>
                <w:b/>
                <w:i/>
              </w:rPr>
              <w:t>on d</w:t>
            </w:r>
            <w:r w:rsidR="000918F4">
              <w:rPr>
                <w:b/>
                <w:i/>
              </w:rPr>
              <w:t>’</w:t>
            </w:r>
            <w:r w:rsidR="000918F4" w:rsidRPr="00E36B23">
              <w:rPr>
                <w:b/>
                <w:i/>
              </w:rPr>
              <w:t>infractions terroristes ou d</w:t>
            </w:r>
            <w:r w:rsidR="000918F4">
              <w:rPr>
                <w:b/>
                <w:i/>
              </w:rPr>
              <w:t>’</w:t>
            </w:r>
            <w:r w:rsidR="000918F4" w:rsidRPr="00E36B23">
              <w:rPr>
                <w:b/>
                <w:i/>
              </w:rPr>
              <w:t xml:space="preserve">autres infractions pénales graves, ou en vue des enquêtes en la matière  </w:t>
            </w:r>
            <w:r w:rsidR="000918F4" w:rsidRPr="00E36B23">
              <w:t>.</w:t>
            </w:r>
          </w:p>
        </w:tc>
        <w:tc>
          <w:tcPr>
            <w:tcW w:w="4876" w:type="dxa"/>
          </w:tcPr>
          <w:p w:rsidR="00DB4ABF" w:rsidRPr="00E36B23" w:rsidRDefault="000918F4">
            <w:pPr>
              <w:pStyle w:val="Normal6"/>
            </w:pPr>
            <w:r w:rsidRPr="00E36B23">
              <w:t>c)</w:t>
            </w:r>
            <w:r w:rsidRPr="00E36B23">
              <w:tab/>
              <w:t>définir les conditions dans lesquelles les autorités désignées des États membres et l</w:t>
            </w:r>
            <w:r>
              <w:t>’</w:t>
            </w:r>
            <w:r w:rsidRPr="00E36B23">
              <w:t>Office européen de police (Europol) peuvent demander la co</w:t>
            </w:r>
            <w:r w:rsidRPr="00E36B23">
              <w:t>mparaison de données dactyloscopiques</w:t>
            </w:r>
            <w:r w:rsidRPr="00E36B23">
              <w:rPr>
                <w:b/>
                <w:i/>
              </w:rPr>
              <w:t xml:space="preserve"> </w:t>
            </w:r>
            <w:r w:rsidRPr="00E36B23">
              <w:t>et de données d</w:t>
            </w:r>
            <w:r>
              <w:t>’</w:t>
            </w:r>
            <w:r w:rsidRPr="00E36B23">
              <w:t>images faciales</w:t>
            </w:r>
            <w:r w:rsidRPr="00E36B23">
              <w:rPr>
                <w:b/>
                <w:i/>
              </w:rPr>
              <w:t xml:space="preserve"> </w:t>
            </w:r>
            <w:r w:rsidRPr="00E36B23">
              <w:t>avec celles conservées dans le système central à des fins répressives.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Cette mention est inutile et établit un paral</w:t>
      </w:r>
      <w:r w:rsidRPr="00E36B23">
        <w:rPr>
          <w:lang w:val="fr-FR"/>
        </w:rPr>
        <w:t>lèle dangereux entre la migration et les terroristes ou les criminels.</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155</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 xml:space="preserve">Proposition de </w:t>
      </w:r>
      <w:r w:rsidRPr="00E36B23">
        <w:t>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c)</w:t>
            </w:r>
            <w:r w:rsidRPr="00E36B23">
              <w:tab/>
            </w:r>
            <w:r w:rsidRPr="00E36B23">
              <w:rPr>
                <w:b/>
                <w:i/>
              </w:rPr>
              <w:t>définir les conditions dans lesquelles les autorités désignées des États membres et l</w:t>
            </w:r>
            <w:r>
              <w:rPr>
                <w:b/>
                <w:i/>
              </w:rPr>
              <w:t>’</w:t>
            </w:r>
            <w:r w:rsidRPr="00E36B23">
              <w:rPr>
                <w:b/>
                <w:i/>
              </w:rPr>
              <w:t>Office européen de police (Europol) pe</w:t>
            </w:r>
            <w:r w:rsidRPr="00E36B23">
              <w:rPr>
                <w:b/>
                <w:i/>
              </w:rPr>
              <w:t>uvent demander la comparaison de données dactyloscopiques  et de données d</w:t>
            </w:r>
            <w:r>
              <w:rPr>
                <w:b/>
                <w:i/>
              </w:rPr>
              <w:t>’</w:t>
            </w:r>
            <w:r w:rsidRPr="00E36B23">
              <w:rPr>
                <w:b/>
                <w:i/>
              </w:rPr>
              <w:t>images faciales  avec celles conservées dans le système central à des fins répressives  , en vue de la prévention ou de la détection d</w:t>
            </w:r>
            <w:r>
              <w:rPr>
                <w:b/>
                <w:i/>
              </w:rPr>
              <w:t>’</w:t>
            </w:r>
            <w:r w:rsidRPr="00E36B23">
              <w:rPr>
                <w:b/>
                <w:i/>
              </w:rPr>
              <w:t xml:space="preserve">infractions </w:t>
            </w:r>
            <w:r w:rsidRPr="00E36B23">
              <w:rPr>
                <w:b/>
                <w:i/>
              </w:rPr>
              <w:lastRenderedPageBreak/>
              <w:t>terroristes ou d</w:t>
            </w:r>
            <w:r>
              <w:rPr>
                <w:b/>
                <w:i/>
              </w:rPr>
              <w:t>’</w:t>
            </w:r>
            <w:r w:rsidRPr="00E36B23">
              <w:rPr>
                <w:b/>
                <w:i/>
              </w:rPr>
              <w:t>autres infraction</w:t>
            </w:r>
            <w:r w:rsidRPr="00E36B23">
              <w:rPr>
                <w:b/>
                <w:i/>
              </w:rPr>
              <w:t>s pénales graves, ou en vue des enquêtes en la matière  .</w:t>
            </w:r>
          </w:p>
        </w:tc>
        <w:tc>
          <w:tcPr>
            <w:tcW w:w="4876" w:type="dxa"/>
          </w:tcPr>
          <w:p w:rsidR="00DB4ABF" w:rsidRPr="00E36B23" w:rsidRDefault="000918F4">
            <w:pPr>
              <w:pStyle w:val="Normal6"/>
            </w:pPr>
            <w:r w:rsidRPr="00E36B23">
              <w:rPr>
                <w:b/>
                <w:i/>
              </w:rPr>
              <w:lastRenderedPageBreak/>
              <w:t>supprimé</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législatif à l</w:t>
            </w:r>
            <w:r>
              <w:t>’</w:t>
            </w:r>
            <w:r w:rsidRPr="00E36B23">
              <w:t>examen; son adoption impose des adaptations techniques dans tout le texte.)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w:t>
      </w:r>
      <w:r w:rsidRPr="000918F4">
        <w:rPr>
          <w:rStyle w:val="HideTWBExt"/>
        </w:rPr>
        <w:t>&gt;</w:t>
      </w:r>
      <w:r w:rsidRPr="000918F4">
        <w:t>Justification</w:t>
      </w:r>
      <w:r w:rsidRPr="000918F4">
        <w:rPr>
          <w:rStyle w:val="HideTWBExt"/>
        </w:rPr>
        <w:t>&lt;/TitreJust&gt;</w:t>
      </w:r>
    </w:p>
    <w:p w:rsidR="00DB4ABF" w:rsidRPr="000918F4" w:rsidRDefault="000918F4">
      <w:pPr>
        <w:pStyle w:val="Normal12Italic"/>
      </w:pPr>
      <w:r w:rsidRPr="000918F4">
        <w:t xml:space="preserve">In its original form, the Eurodac Regulation was conceived to assist in the detection of multiple asylum applications. As such, access to data was restricted to immigration and asylum authorities. In 2013, the Eurodac Regulation </w:t>
      </w:r>
      <w:r w:rsidRPr="000918F4">
        <w:t>was amended to introduce the possibility for Member States’</w:t>
      </w:r>
      <w:r w:rsidRPr="000918F4">
        <w:t xml:space="preserve"> law enforcement authorities and Europol to access Eurodac for the purposes of prevention, detection and investigation of terrorist offences and other serious criminal offences.The proposal to add </w:t>
      </w:r>
      <w:r w:rsidRPr="000918F4">
        <w:t>a secondary objective not envisaged in the original architecture of the system raised considerable concerns. In its opinion, the European Data Protection Supervisor (EDPS) argued that the necessity and proportionality of law enforcement access were not suf</w:t>
      </w:r>
      <w:r w:rsidRPr="000918F4">
        <w:t>ficiently demonstrated and applicable data protection law aspects had not been sufficiently considered. In particular, it argued that the additional purpose of Eurodac was hard to reconcile with the principle of purpose limitation, and that the access to a</w:t>
      </w:r>
      <w:r w:rsidRPr="000918F4">
        <w:t xml:space="preserve"> database of vulnerable persons was potentially discriminatory.The rapporteur has opened up this part of the regulation in order to give Europol direct access to the Eurodac database.However, the concerns raised in 2013 against the enlargement of the scope</w:t>
      </w:r>
      <w:r w:rsidRPr="000918F4">
        <w:t xml:space="preserve"> remains, and there has yet not been a assessment of necessity or proportionality. </w:t>
      </w:r>
      <w:r w:rsidRPr="00E36B23">
        <w:rPr>
          <w:lang w:val="fr-FR"/>
        </w:rPr>
        <w:t>Tant que la nécessité et la proportionnalité n</w:t>
      </w:r>
      <w:r>
        <w:rPr>
          <w:lang w:val="fr-FR"/>
        </w:rPr>
        <w:t>’</w:t>
      </w:r>
      <w:r w:rsidRPr="00E36B23">
        <w:rPr>
          <w:lang w:val="fr-FR"/>
        </w:rPr>
        <w:t>ont pas été démontrées, le présent règlement risque d</w:t>
      </w:r>
      <w:r>
        <w:rPr>
          <w:lang w:val="fr-FR"/>
        </w:rPr>
        <w:t>’</w:t>
      </w:r>
      <w:r w:rsidRPr="00E36B23">
        <w:rPr>
          <w:lang w:val="fr-FR"/>
        </w:rPr>
        <w:t>enfreindre la charte et d</w:t>
      </w:r>
      <w:r>
        <w:rPr>
          <w:lang w:val="fr-FR"/>
        </w:rPr>
        <w:t>’</w:t>
      </w:r>
      <w:r w:rsidRPr="00E36B23">
        <w:rPr>
          <w:lang w:val="fr-FR"/>
        </w:rPr>
        <w:t xml:space="preserve">être attaqué devant la Cour. </w:t>
      </w:r>
      <w:r w:rsidRPr="000918F4">
        <w:t>As recommended by</w:t>
      </w:r>
      <w:r w:rsidRPr="000918F4">
        <w:t xml:space="preserve"> the EDPS, such an expansion should not be done before a careful assessment of the suitability of Eurodac to meet these objectives.</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de-DE"/>
        </w:rPr>
      </w:pPr>
      <w:r w:rsidRPr="000918F4">
        <w:rPr>
          <w:rStyle w:val="HideTWBExt"/>
          <w:lang w:val="de-DE"/>
        </w:rPr>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156</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Sophia in ‘</w:t>
      </w:r>
      <w:r w:rsidRPr="000918F4">
        <w:rPr>
          <w:lang w:val="de-DE"/>
        </w:rPr>
        <w:t>t Veld</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&lt;DocA</w:t>
      </w:r>
      <w:r w:rsidRPr="00E36B23">
        <w:rPr>
          <w:rStyle w:val="HideTWBExt"/>
        </w:rPr>
        <w:t>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t>définir les conditions dans lesquelles les autorités désignées des États membres et l</w:t>
            </w:r>
            <w:r>
              <w:t>’</w:t>
            </w:r>
            <w:r w:rsidRPr="00E36B23">
              <w:t>Office européen de</w:t>
            </w:r>
            <w:r w:rsidRPr="00E36B23">
              <w:t xml:space="preserve"> police (Europol) peuvent demander la comparaison de données dactyloscopiques</w:t>
            </w:r>
            <w:r w:rsidRPr="00E36B23">
              <w:rPr>
                <w:b/>
                <w:i/>
              </w:rPr>
              <w:t xml:space="preserve"> </w:t>
            </w:r>
            <w:r w:rsidRPr="00E36B23">
              <w:rPr>
                <w:b/>
                <w:i/>
              </w:rPr>
              <w:lastRenderedPageBreak/>
              <w:t> </w:t>
            </w:r>
            <w:r w:rsidRPr="00E36B23">
              <w:t>et de données d</w:t>
            </w:r>
            <w:r>
              <w:t>’</w:t>
            </w:r>
            <w:r w:rsidRPr="00E36B23">
              <w:t>images faciales</w:t>
            </w:r>
            <w:r w:rsidRPr="00E36B23">
              <w:rPr>
                <w:b/>
                <w:i/>
              </w:rPr>
              <w:t xml:space="preserve">  </w:t>
            </w:r>
            <w:r w:rsidRPr="00E36B23">
              <w:t>avec celles conservées dans le système central à des fins répressives</w:t>
            </w:r>
            <w:r w:rsidRPr="00E36B23">
              <w:rPr>
                <w:b/>
                <w:i/>
              </w:rPr>
              <w:t xml:space="preserve">  </w:t>
            </w:r>
            <w:r w:rsidRPr="00E36B23">
              <w:t>, en vue de la prévention ou de la détection d</w:t>
            </w:r>
            <w:r>
              <w:t>’</w:t>
            </w:r>
            <w:r w:rsidRPr="00E36B23">
              <w:t>infractions terroristes ou</w:t>
            </w:r>
            <w:r w:rsidRPr="00E36B23">
              <w:t xml:space="preserve"> d</w:t>
            </w:r>
            <w:r>
              <w:t>’</w:t>
            </w:r>
            <w:r w:rsidRPr="00E36B23">
              <w:t>autres infractions pénales graves, ou en vue des enquêtes en la matière</w:t>
            </w:r>
            <w:r w:rsidRPr="00E36B23">
              <w:rPr>
                <w:b/>
                <w:i/>
              </w:rPr>
              <w:t xml:space="preserve">  </w:t>
            </w:r>
            <w:r w:rsidRPr="00E36B23">
              <w:t>.</w:t>
            </w:r>
          </w:p>
        </w:tc>
        <w:tc>
          <w:tcPr>
            <w:tcW w:w="4876" w:type="dxa"/>
          </w:tcPr>
          <w:p w:rsidR="00DB4ABF" w:rsidRPr="00E36B23" w:rsidRDefault="000918F4">
            <w:pPr>
              <w:pStyle w:val="Normal6"/>
            </w:pPr>
            <w:r w:rsidRPr="00E36B23">
              <w:lastRenderedPageBreak/>
              <w:t>c)</w:t>
            </w:r>
            <w:r w:rsidRPr="00E36B23">
              <w:tab/>
              <w:t>définir les conditions dans lesquelles les autorités désignées des États membres et l</w:t>
            </w:r>
            <w:r>
              <w:t>’</w:t>
            </w:r>
            <w:r w:rsidRPr="00E36B23">
              <w:t>Office européen de police (Europol) peuvent demander la comparaison de données dactylosco</w:t>
            </w:r>
            <w:r w:rsidRPr="00E36B23">
              <w:t>piques</w:t>
            </w:r>
            <w:r w:rsidRPr="00E36B23">
              <w:rPr>
                <w:b/>
                <w:i/>
              </w:rPr>
              <w:t xml:space="preserve"> </w:t>
            </w:r>
            <w:r w:rsidRPr="00E36B23">
              <w:lastRenderedPageBreak/>
              <w:t>et de données d</w:t>
            </w:r>
            <w:r>
              <w:t>’</w:t>
            </w:r>
            <w:r w:rsidRPr="00E36B23">
              <w:t>images faciales</w:t>
            </w:r>
            <w:r w:rsidRPr="00E36B23">
              <w:rPr>
                <w:b/>
                <w:i/>
              </w:rPr>
              <w:t xml:space="preserve"> </w:t>
            </w:r>
            <w:r w:rsidRPr="00E36B23">
              <w:t>avec celles conservées dans le système central à des fins répressives, en vue de la prévention ou de la détection d</w:t>
            </w:r>
            <w:r>
              <w:t>’</w:t>
            </w:r>
            <w:r w:rsidRPr="00E36B23">
              <w:t>infractions terroristes ou d</w:t>
            </w:r>
            <w:r>
              <w:t>’</w:t>
            </w:r>
            <w:r w:rsidRPr="00E36B23">
              <w:t>autres infractions pénales graves, ou en vue des enquêtes en la matière</w:t>
            </w:r>
            <w:r w:rsidRPr="00E36B23">
              <w:rPr>
                <w:b/>
                <w:i/>
              </w:rPr>
              <w:t>,</w:t>
            </w:r>
            <w:r w:rsidRPr="00E36B23">
              <w:rPr>
                <w:b/>
                <w:i/>
              </w:rPr>
              <w:t xml:space="preserve"> conformément aux principes de nécessité et de proportionnalité énoncés à l</w:t>
            </w:r>
            <w:r>
              <w:rPr>
                <w:b/>
                <w:i/>
              </w:rPr>
              <w:t>’</w:t>
            </w:r>
            <w:r w:rsidRPr="00E36B23">
              <w:rPr>
                <w:b/>
                <w:i/>
              </w:rPr>
              <w:t>article 52, paragraphe 1, de la charte et à la jurisprudence pertinente de la Cour de justice de l</w:t>
            </w:r>
            <w:r>
              <w:rPr>
                <w:b/>
                <w:i/>
              </w:rPr>
              <w:t>’</w:t>
            </w:r>
            <w:r w:rsidRPr="00E36B23">
              <w:rPr>
                <w:b/>
                <w:i/>
              </w:rPr>
              <w:t>Union européenne</w:t>
            </w:r>
            <w:r w:rsidRPr="00E36B23">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w:t>
      </w:r>
      <w:r w:rsidRPr="00E36B23">
        <w:rPr>
          <w:rStyle w:val="HideTWBExt"/>
          <w:lang w:val="fr-FR"/>
        </w:rPr>
        <w:t>eJust&gt;</w:t>
      </w:r>
    </w:p>
    <w:p w:rsidR="00DB4ABF" w:rsidRPr="00E36B23" w:rsidRDefault="000918F4">
      <w:pPr>
        <w:pStyle w:val="Normal12Italic"/>
        <w:rPr>
          <w:lang w:val="fr-FR"/>
        </w:rPr>
      </w:pPr>
      <w:r w:rsidRPr="00E36B23">
        <w:rPr>
          <w:lang w:val="fr-FR"/>
        </w:rPr>
        <w:t>Conformément à l</w:t>
      </w:r>
      <w:r>
        <w:rPr>
          <w:lang w:val="fr-FR"/>
        </w:rPr>
        <w:t>’</w:t>
      </w:r>
      <w:r w:rsidRPr="00E36B23">
        <w:rPr>
          <w:lang w:val="fr-FR"/>
        </w:rPr>
        <w:t>article 104 du règlement du Parlement, cet amendement est nécessaire en raison de sa connexité avec d</w:t>
      </w:r>
      <w:r>
        <w:rPr>
          <w:lang w:val="fr-FR"/>
        </w:rPr>
        <w:t>’</w:t>
      </w:r>
      <w:r w:rsidRPr="00E36B23">
        <w:rPr>
          <w:lang w:val="fr-FR"/>
        </w:rPr>
        <w:t>autres amendements recevables liés aux finalités d</w:t>
      </w:r>
      <w:r>
        <w:rPr>
          <w:lang w:val="fr-FR"/>
        </w:rPr>
        <w:t>’</w:t>
      </w:r>
      <w:r w:rsidRPr="00E36B23">
        <w:rPr>
          <w:lang w:val="fr-FR"/>
        </w:rPr>
        <w:t>Eurodac (article 1</w:t>
      </w:r>
      <w:r w:rsidRPr="00E36B23">
        <w:rPr>
          <w:i w:val="0"/>
          <w:sz w:val="20"/>
          <w:vertAlign w:val="superscript"/>
          <w:lang w:val="fr-FR"/>
        </w:rPr>
        <w:t>er</w:t>
      </w:r>
      <w:r w:rsidRPr="00E36B23">
        <w:rPr>
          <w:lang w:val="fr-FR"/>
        </w:rPr>
        <w:t>), et parce qu</w:t>
      </w:r>
      <w:r>
        <w:rPr>
          <w:lang w:val="fr-FR"/>
        </w:rPr>
        <w:t>’</w:t>
      </w:r>
      <w:r w:rsidRPr="00E36B23">
        <w:rPr>
          <w:lang w:val="fr-FR"/>
        </w:rPr>
        <w:t>il introduit des références au respect des p</w:t>
      </w:r>
      <w:r w:rsidRPr="00E36B23">
        <w:rPr>
          <w:lang w:val="fr-FR"/>
        </w:rPr>
        <w:t>rincipes de nécessité et de proportionnalité énoncés à l</w:t>
      </w:r>
      <w:r>
        <w:rPr>
          <w:lang w:val="fr-FR"/>
        </w:rPr>
        <w:t>’</w:t>
      </w:r>
      <w:r w:rsidRPr="00E36B23">
        <w:rPr>
          <w:lang w:val="fr-FR"/>
        </w:rPr>
        <w:t>article 52, paragraphe 1, de la charte et au respect de la jurisprudence pertinente de la Cour de justice de l</w:t>
      </w:r>
      <w:r>
        <w:rPr>
          <w:lang w:val="fr-FR"/>
        </w:rPr>
        <w:t>’</w:t>
      </w:r>
      <w:r w:rsidRPr="00E36B23">
        <w:rPr>
          <w:lang w:val="fr-FR"/>
        </w:rPr>
        <w:t>Union européenne.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157</w:t>
      </w:r>
      <w:r w:rsidRPr="00E36B23">
        <w:rPr>
          <w:rStyle w:val="HideTWBExt"/>
        </w:rPr>
        <w:t>&lt;/NumAm&gt;</w:t>
      </w:r>
    </w:p>
    <w:p w:rsidR="00DB4ABF" w:rsidRPr="00E36B23" w:rsidRDefault="000918F4">
      <w:pPr>
        <w:pStyle w:val="NormalBold"/>
      </w:pPr>
      <w:r w:rsidRPr="00E36B23">
        <w:rPr>
          <w:rStyle w:val="HideTWBExt"/>
        </w:rPr>
        <w:t>&lt;RepeatBlock-By&gt;&lt;Membe</w:t>
      </w:r>
      <w:r w:rsidRPr="00E36B23">
        <w:rPr>
          <w:rStyle w:val="HideTWBExt"/>
        </w:rPr>
        <w:t>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r>
            <w:r w:rsidRPr="00E36B23">
              <w:t>définir les conditions dans lesquelles les autorités désignées des États membres et l</w:t>
            </w:r>
            <w:r>
              <w:t>’</w:t>
            </w:r>
            <w:r w:rsidRPr="00E36B23">
              <w:t xml:space="preserve">Office européen de police (Europol) peuvent demander la comparaison </w:t>
            </w:r>
            <w:r w:rsidRPr="00E36B23">
              <w:rPr>
                <w:b/>
                <w:i/>
              </w:rPr>
              <w:t>de données dactyloscopiques  </w:t>
            </w:r>
            <w:r w:rsidRPr="00E36B23">
              <w:t xml:space="preserve">et de données </w:t>
            </w:r>
            <w:r w:rsidRPr="00E36B23">
              <w:rPr>
                <w:b/>
                <w:i/>
              </w:rPr>
              <w:t>d</w:t>
            </w:r>
            <w:r>
              <w:rPr>
                <w:b/>
                <w:i/>
              </w:rPr>
              <w:t>’</w:t>
            </w:r>
            <w:r w:rsidRPr="00E36B23">
              <w:rPr>
                <w:b/>
                <w:i/>
              </w:rPr>
              <w:t xml:space="preserve">images faciales  </w:t>
            </w:r>
            <w:r w:rsidRPr="00E36B23">
              <w:t>avec celles conservées dans le système c</w:t>
            </w:r>
            <w:r w:rsidRPr="00E36B23">
              <w:t>entral à des fins répressives</w:t>
            </w:r>
            <w:r w:rsidRPr="00E36B23">
              <w:rPr>
                <w:b/>
                <w:i/>
              </w:rPr>
              <w:t xml:space="preserve">  </w:t>
            </w:r>
            <w:r w:rsidRPr="00E36B23">
              <w:t>, en vue de la prévention ou de la détection d</w:t>
            </w:r>
            <w:r>
              <w:t>’</w:t>
            </w:r>
            <w:r w:rsidRPr="00E36B23">
              <w:t>infractions terroristes ou d</w:t>
            </w:r>
            <w:r>
              <w:t>’</w:t>
            </w:r>
            <w:r w:rsidRPr="00E36B23">
              <w:t>autres infractions pénales graves, ou en vue des enquêtes en la matière</w:t>
            </w:r>
            <w:r w:rsidRPr="00E36B23">
              <w:rPr>
                <w:b/>
                <w:i/>
              </w:rPr>
              <w:t xml:space="preserve">  </w:t>
            </w:r>
            <w:r w:rsidRPr="00E36B23">
              <w:t>.</w:t>
            </w:r>
          </w:p>
        </w:tc>
        <w:tc>
          <w:tcPr>
            <w:tcW w:w="4876" w:type="dxa"/>
          </w:tcPr>
          <w:p w:rsidR="00DB4ABF" w:rsidRPr="00E36B23" w:rsidRDefault="000918F4">
            <w:pPr>
              <w:pStyle w:val="Normal6"/>
            </w:pPr>
            <w:r w:rsidRPr="00E36B23">
              <w:t>c)</w:t>
            </w:r>
            <w:r w:rsidRPr="00E36B23">
              <w:tab/>
              <w:t>définir les conditions dans lesquelles les autorités désignées des État</w:t>
            </w:r>
            <w:r w:rsidRPr="00E36B23">
              <w:t>s membres et l</w:t>
            </w:r>
            <w:r>
              <w:t>’</w:t>
            </w:r>
            <w:r w:rsidRPr="00E36B23">
              <w:t xml:space="preserve">Office européen de police (Europol) peuvent demander la comparaison </w:t>
            </w:r>
            <w:r w:rsidRPr="00E36B23">
              <w:rPr>
                <w:b/>
                <w:i/>
              </w:rPr>
              <w:t>d</w:t>
            </w:r>
            <w:r>
              <w:rPr>
                <w:b/>
                <w:i/>
              </w:rPr>
              <w:t>’</w:t>
            </w:r>
            <w:r w:rsidRPr="00E36B23">
              <w:rPr>
                <w:b/>
                <w:i/>
              </w:rPr>
              <w:t>empreintes digitales, d</w:t>
            </w:r>
            <w:r>
              <w:rPr>
                <w:b/>
                <w:i/>
              </w:rPr>
              <w:t>’</w:t>
            </w:r>
            <w:r w:rsidRPr="00E36B23">
              <w:rPr>
                <w:b/>
                <w:i/>
              </w:rPr>
              <w:t xml:space="preserve">images faciales </w:t>
            </w:r>
            <w:r w:rsidRPr="00E36B23">
              <w:t xml:space="preserve">et de données </w:t>
            </w:r>
            <w:r w:rsidRPr="00E36B23">
              <w:rPr>
                <w:b/>
                <w:i/>
              </w:rPr>
              <w:t xml:space="preserve">alphanumériques </w:t>
            </w:r>
            <w:r w:rsidRPr="00E36B23">
              <w:t xml:space="preserve">avec celles conservées dans le système central à des fins répressives, en vue de la prévention ou de </w:t>
            </w:r>
            <w:r w:rsidRPr="00E36B23">
              <w:t>la détection d</w:t>
            </w:r>
            <w:r>
              <w:t>’</w:t>
            </w:r>
            <w:r w:rsidRPr="00E36B23">
              <w:t>infractions terroristes ou d</w:t>
            </w:r>
            <w:r>
              <w:t>’</w:t>
            </w:r>
            <w:r w:rsidRPr="00E36B23">
              <w:t>autres infractions pénales graves, ou en vue des enquêtes en la matière.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lastRenderedPageBreak/>
        <w:t>&lt;TitreJust&gt;</w:t>
      </w:r>
      <w:r w:rsidRPr="000918F4">
        <w:t>Justification</w:t>
      </w:r>
      <w:r w:rsidRPr="000918F4">
        <w:rPr>
          <w:rStyle w:val="HideTWBExt"/>
        </w:rPr>
        <w:t>&lt;/TitreJust&gt;</w:t>
      </w:r>
    </w:p>
    <w:p w:rsidR="00DB4ABF" w:rsidRPr="000918F4" w:rsidRDefault="000918F4">
      <w:pPr>
        <w:pStyle w:val="Normal12Italic"/>
      </w:pPr>
      <w:r w:rsidRPr="000918F4">
        <w:t>Under the proposal, national law enforcementauthorities and Europol c</w:t>
      </w:r>
      <w:r w:rsidRPr="000918F4">
        <w:t>annot request comparison with specific alphanumeric data, which ishighly detrimental to investigations, especially in the counter-terrorismfield, trying to establish the places and dates of entry in the EU of suspectsfor which a used identity is known, but</w:t>
      </w:r>
      <w:r w:rsidRPr="000918F4">
        <w:t xml:space="preserve"> no fingerprint is available. In thiscontext, and given that Art.1.1(c) of the proposal, extends its scope ofEurodac to law enforcement purposes, it would be essential for national law enforcementauthorities and Europol to have access to all data contained</w:t>
      </w:r>
      <w:r w:rsidRPr="000918F4">
        <w:t xml:space="preserve"> in Eurodac inorder to properly carry out their tasks.</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158</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Monika Hohlmeier, Heinz K. Becker, Jeroen Lenaers, Rachida Dati, Brice Hortefeux, Mariya Gabriel, Artis Pabriks</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w:t>
      </w:r>
      <w:r w:rsidRPr="000918F4">
        <w:rPr>
          <w:rStyle w:val="HideTWBExt"/>
          <w:lang w:val="en-GB"/>
        </w:rPr>
        <w:t>RepeatBlock-By&gt;</w:t>
      </w:r>
    </w:p>
    <w:p w:rsidR="00DB4ABF" w:rsidRPr="000918F4" w:rsidRDefault="000918F4">
      <w:pPr>
        <w:pStyle w:val="NormalBold"/>
        <w:rPr>
          <w:lang w:val="en-GB"/>
        </w:rPr>
      </w:pPr>
      <w:r w:rsidRPr="000918F4">
        <w:rPr>
          <w:rStyle w:val="HideTWBExt"/>
          <w:lang w:val="en-GB"/>
        </w:rPr>
        <w:t>&lt;DocAmend&gt;</w:t>
      </w:r>
      <w:r w:rsidRPr="000918F4">
        <w:rPr>
          <w:lang w:val="en-GB"/>
        </w:rPr>
        <w:t>Proposition de règlement</w:t>
      </w:r>
      <w:r w:rsidRPr="000918F4">
        <w:rPr>
          <w:rStyle w:val="HideTWBExt"/>
          <w:lang w:val="en-GB"/>
        </w:rPr>
        <w:t>&lt;/DocAmend&gt;</w:t>
      </w:r>
    </w:p>
    <w:p w:rsidR="00DB4ABF" w:rsidRPr="00E36B23" w:rsidRDefault="000918F4">
      <w:pPr>
        <w:pStyle w:val="NormalBold"/>
      </w:pPr>
      <w:r w:rsidRPr="00E36B23">
        <w:rPr>
          <w:rStyle w:val="HideTWBExt"/>
        </w:rPr>
        <w:t>&lt;Article&gt;</w:t>
      </w:r>
      <w:r w:rsidRPr="00E36B23">
        <w:t>Article 1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t>définir les conditions dans lesquelles les autorités désignées des États membres et</w:t>
            </w:r>
            <w:r w:rsidRPr="00E36B23">
              <w:t xml:space="preserve"> l</w:t>
            </w:r>
            <w:r>
              <w:t>’</w:t>
            </w:r>
            <w:r w:rsidRPr="00E36B23">
              <w:t>Office européen de police (Europol) peuvent demander la comparaison de données dactyloscopiques</w:t>
            </w:r>
            <w:r w:rsidRPr="00E36B23">
              <w:rPr>
                <w:b/>
                <w:i/>
              </w:rPr>
              <w:t xml:space="preserve">  </w:t>
            </w:r>
            <w:r w:rsidRPr="00E36B23">
              <w:t>et de données d</w:t>
            </w:r>
            <w:r>
              <w:t>’</w:t>
            </w:r>
            <w:r w:rsidRPr="00E36B23">
              <w:t>images faciales</w:t>
            </w:r>
            <w:r w:rsidRPr="00E36B23">
              <w:rPr>
                <w:b/>
                <w:i/>
              </w:rPr>
              <w:t xml:space="preserve">  </w:t>
            </w:r>
            <w:r w:rsidRPr="00E36B23">
              <w:t>avec celles conservées dans le système central à des fins répressives</w:t>
            </w:r>
            <w:r w:rsidRPr="00E36B23">
              <w:rPr>
                <w:b/>
                <w:i/>
              </w:rPr>
              <w:t xml:space="preserve">  </w:t>
            </w:r>
            <w:r w:rsidRPr="00E36B23">
              <w:t>, en vue de la prévention ou de la détection d</w:t>
            </w:r>
            <w:r>
              <w:t>’</w:t>
            </w:r>
            <w:r w:rsidRPr="00E36B23">
              <w:t>infra</w:t>
            </w:r>
            <w:r w:rsidRPr="00E36B23">
              <w:t>ctions terroristes ou d</w:t>
            </w:r>
            <w:r>
              <w:t>’</w:t>
            </w:r>
            <w:r w:rsidRPr="00E36B23">
              <w:t>autres infractions pénales graves, ou en vue des enquêtes en la matière</w:t>
            </w:r>
            <w:r w:rsidRPr="00E36B23">
              <w:rPr>
                <w:b/>
                <w:i/>
              </w:rPr>
              <w:t xml:space="preserve">  </w:t>
            </w:r>
            <w:r w:rsidRPr="00E36B23">
              <w:t>.</w:t>
            </w:r>
          </w:p>
        </w:tc>
        <w:tc>
          <w:tcPr>
            <w:tcW w:w="4876" w:type="dxa"/>
          </w:tcPr>
          <w:p w:rsidR="00DB4ABF" w:rsidRPr="00E36B23" w:rsidRDefault="000918F4">
            <w:pPr>
              <w:pStyle w:val="Normal6"/>
            </w:pPr>
            <w:r w:rsidRPr="00E36B23">
              <w:t>c)</w:t>
            </w:r>
            <w:r w:rsidRPr="00E36B23">
              <w:tab/>
              <w:t>définir les conditions dans lesquelles les autorités désignées des États membres et l</w:t>
            </w:r>
            <w:r>
              <w:t>’</w:t>
            </w:r>
            <w:r w:rsidRPr="00E36B23">
              <w:t xml:space="preserve">Office européen de police (Europol) peuvent demander la comparaison </w:t>
            </w:r>
            <w:r w:rsidRPr="00E36B23">
              <w:t>de données dactyloscopiques</w:t>
            </w:r>
            <w:r w:rsidRPr="00E36B23">
              <w:rPr>
                <w:b/>
                <w:i/>
              </w:rPr>
              <w:t xml:space="preserve"> </w:t>
            </w:r>
            <w:r w:rsidRPr="00E36B23">
              <w:t>et de données d</w:t>
            </w:r>
            <w:r>
              <w:t>’</w:t>
            </w:r>
            <w:r w:rsidRPr="00E36B23">
              <w:t>images faciales</w:t>
            </w:r>
            <w:r w:rsidRPr="00E36B23">
              <w:rPr>
                <w:b/>
                <w:i/>
              </w:rPr>
              <w:t xml:space="preserve"> </w:t>
            </w:r>
            <w:r w:rsidRPr="00E36B23">
              <w:t>avec celles conservées dans le système central à des fins répressives, en vue de la prévention ou de la détection d</w:t>
            </w:r>
            <w:r>
              <w:t>’</w:t>
            </w:r>
            <w:r w:rsidRPr="00E36B23">
              <w:t>infractions terroristes ou d</w:t>
            </w:r>
            <w:r>
              <w:t>’</w:t>
            </w:r>
            <w:r w:rsidRPr="00E36B23">
              <w:t>autres infractions pénales graves, ou en vue des en</w:t>
            </w:r>
            <w:r w:rsidRPr="00E36B23">
              <w:t xml:space="preserve">quêtes </w:t>
            </w:r>
            <w:r w:rsidRPr="00E36B23">
              <w:rPr>
                <w:b/>
                <w:i/>
              </w:rPr>
              <w:t xml:space="preserve">ou des poursuites </w:t>
            </w:r>
            <w:r w:rsidRPr="00E36B23">
              <w:t>en la matière.</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législatif à l</w:t>
            </w:r>
            <w:r>
              <w:t>’</w:t>
            </w:r>
            <w:r w:rsidRPr="00E36B23">
              <w:t>examen; son adoption impose des adaptations techniques dans tout le texte.)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s</w:t>
      </w:r>
      <w:r>
        <w:rPr>
          <w:lang w:val="fr-FR"/>
        </w:rPr>
        <w:t>’</w:t>
      </w:r>
      <w:r w:rsidRPr="00E36B23">
        <w:rPr>
          <w:lang w:val="fr-FR"/>
        </w:rPr>
        <w:t>appliquera à l</w:t>
      </w:r>
      <w:r>
        <w:rPr>
          <w:lang w:val="fr-FR"/>
        </w:rPr>
        <w:t>’</w:t>
      </w:r>
      <w:r w:rsidRPr="00E36B23">
        <w:rPr>
          <w:lang w:val="fr-FR"/>
        </w:rPr>
        <w:t>ensemble du texte et découle de l</w:t>
      </w:r>
      <w:r>
        <w:rPr>
          <w:lang w:val="fr-FR"/>
        </w:rPr>
        <w:t>’</w:t>
      </w:r>
      <w:r w:rsidRPr="00E36B23">
        <w:rPr>
          <w:lang w:val="fr-FR"/>
        </w:rPr>
        <w:t>ajout d</w:t>
      </w:r>
      <w:r>
        <w:rPr>
          <w:lang w:val="fr-FR"/>
        </w:rPr>
        <w:t>’</w:t>
      </w:r>
      <w:r w:rsidRPr="00E36B23">
        <w:rPr>
          <w:lang w:val="fr-FR"/>
        </w:rPr>
        <w:t>un nouveau point c) à l</w:t>
      </w:r>
      <w:r>
        <w:rPr>
          <w:lang w:val="fr-FR"/>
        </w:rPr>
        <w:t>’</w:t>
      </w:r>
      <w:r w:rsidRPr="00E36B23">
        <w:rPr>
          <w:lang w:val="fr-FR"/>
        </w:rPr>
        <w:t>article 1</w:t>
      </w:r>
      <w:r w:rsidRPr="00E36B23">
        <w:rPr>
          <w:i w:val="0"/>
          <w:sz w:val="20"/>
          <w:vertAlign w:val="superscript"/>
          <w:lang w:val="fr-FR"/>
        </w:rPr>
        <w:t>er</w:t>
      </w:r>
      <w:r w:rsidRPr="00E36B23">
        <w:rPr>
          <w:lang w:val="fr-FR"/>
        </w:rPr>
        <w:t>, paragraphe 1.</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lastRenderedPageBreak/>
        <w:t>&lt;Amend&gt;</w:t>
      </w:r>
      <w:r w:rsidRPr="00E36B23">
        <w:t xml:space="preserve">Amendement </w:t>
      </w:r>
      <w:r w:rsidRPr="00E36B23">
        <w:tab/>
      </w:r>
      <w:r w:rsidRPr="00E36B23">
        <w:tab/>
      </w:r>
      <w:r w:rsidRPr="00E36B23">
        <w:rPr>
          <w:rStyle w:val="HideTWBExt"/>
        </w:rPr>
        <w:t>&lt;NumAm&gt;</w:t>
      </w:r>
      <w:r w:rsidRPr="00E36B23">
        <w:t>159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 xml:space="preserve">au nom du </w:t>
      </w:r>
      <w:r w:rsidRPr="00E36B23">
        <w:t>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t xml:space="preserve">définir les conditions dans lesquelles les autorités </w:t>
            </w:r>
            <w:r w:rsidRPr="00E36B23">
              <w:t>désignées des États membres et l</w:t>
            </w:r>
            <w:r>
              <w:t>’</w:t>
            </w:r>
            <w:r w:rsidRPr="00E36B23">
              <w:t>Office européen de police (Europol) peuvent demander la comparaison de données dactyloscopiques</w:t>
            </w:r>
            <w:r w:rsidRPr="00E36B23">
              <w:rPr>
                <w:b/>
                <w:i/>
              </w:rPr>
              <w:t xml:space="preserve">  et</w:t>
            </w:r>
            <w:r w:rsidRPr="00E36B23">
              <w:t xml:space="preserve"> de données d</w:t>
            </w:r>
            <w:r>
              <w:t>’</w:t>
            </w:r>
            <w:r w:rsidRPr="00E36B23">
              <w:t>images faciales</w:t>
            </w:r>
            <w:r w:rsidRPr="00E36B23">
              <w:rPr>
                <w:b/>
                <w:i/>
              </w:rPr>
              <w:t xml:space="preserve">  </w:t>
            </w:r>
            <w:r w:rsidRPr="00E36B23">
              <w:t>avec celles conservées dans le système central à des fins répressives</w:t>
            </w:r>
            <w:r w:rsidRPr="00E36B23">
              <w:rPr>
                <w:b/>
                <w:i/>
              </w:rPr>
              <w:t xml:space="preserve">  </w:t>
            </w:r>
            <w:r w:rsidRPr="00E36B23">
              <w:t>, en vue de la prévent</w:t>
            </w:r>
            <w:r w:rsidRPr="00E36B23">
              <w:t>ion ou de la détection d</w:t>
            </w:r>
            <w:r>
              <w:t>’</w:t>
            </w:r>
            <w:r w:rsidRPr="00E36B23">
              <w:t>infractions terroristes ou d</w:t>
            </w:r>
            <w:r>
              <w:t>’</w:t>
            </w:r>
            <w:r w:rsidRPr="00E36B23">
              <w:t>autres infractions pénales graves, ou en vue des enquêtes en la matière</w:t>
            </w:r>
            <w:r w:rsidRPr="00E36B23">
              <w:rPr>
                <w:b/>
                <w:i/>
              </w:rPr>
              <w:t xml:space="preserve">  </w:t>
            </w:r>
            <w:r w:rsidRPr="00E36B23">
              <w:t>.</w:t>
            </w:r>
          </w:p>
        </w:tc>
        <w:tc>
          <w:tcPr>
            <w:tcW w:w="4876" w:type="dxa"/>
          </w:tcPr>
          <w:p w:rsidR="00DB4ABF" w:rsidRPr="00E36B23" w:rsidRDefault="000918F4">
            <w:pPr>
              <w:pStyle w:val="Normal6"/>
            </w:pPr>
            <w:r w:rsidRPr="00E36B23">
              <w:t>c)</w:t>
            </w:r>
            <w:r w:rsidRPr="00E36B23">
              <w:tab/>
              <w:t>définir les conditions dans lesquelles les autorités désignées des États membres et l</w:t>
            </w:r>
            <w:r>
              <w:t>’</w:t>
            </w:r>
            <w:r w:rsidRPr="00E36B23">
              <w:t>Office européen de police (Europol) pe</w:t>
            </w:r>
            <w:r w:rsidRPr="00E36B23">
              <w:t>uvent demander la comparaison de données dactyloscopiques</w:t>
            </w:r>
            <w:r w:rsidRPr="00E36B23">
              <w:rPr>
                <w:b/>
                <w:i/>
              </w:rPr>
              <w:t>,</w:t>
            </w:r>
            <w:r w:rsidRPr="00E36B23">
              <w:t xml:space="preserve"> de données d</w:t>
            </w:r>
            <w:r>
              <w:t>’</w:t>
            </w:r>
            <w:r w:rsidRPr="00E36B23">
              <w:t>images faciales</w:t>
            </w:r>
            <w:r w:rsidRPr="00E36B23">
              <w:rPr>
                <w:b/>
                <w:i/>
              </w:rPr>
              <w:t xml:space="preserve"> ou des deux </w:t>
            </w:r>
            <w:r w:rsidRPr="00E36B23">
              <w:t>avec celles conservées dans le système central à des fins répressives, en vue de la prévention ou de la détection d</w:t>
            </w:r>
            <w:r>
              <w:t>’</w:t>
            </w:r>
            <w:r w:rsidRPr="00E36B23">
              <w:t>infractions terroristes ou d</w:t>
            </w:r>
            <w:r>
              <w:t>’</w:t>
            </w:r>
            <w:r w:rsidRPr="00E36B23">
              <w:t>autres infr</w:t>
            </w:r>
            <w:r w:rsidRPr="00E36B23">
              <w:t>actions pénales graves, ou en vue des enquêtes en la matière.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c bis)</w:t>
            </w:r>
            <w:r w:rsidRPr="00E36B23">
              <w:tab/>
            </w:r>
            <w:r w:rsidRPr="00E36B23">
              <w:rPr>
                <w:b/>
                <w:i/>
              </w:rPr>
              <w:t>Protéger et identifier les enfants victimes de la traite des êtres humains, d</w:t>
            </w:r>
            <w:r>
              <w:rPr>
                <w:b/>
                <w:i/>
              </w:rPr>
              <w:t>’</w:t>
            </w:r>
            <w:r w:rsidRPr="00E36B23">
              <w:rPr>
                <w:b/>
                <w:i/>
              </w:rPr>
              <w:t xml:space="preserve">abus, de </w:t>
            </w:r>
            <w:r w:rsidRPr="00E36B23">
              <w:rPr>
                <w:b/>
                <w:i/>
              </w:rPr>
              <w:t>disparition ou d</w:t>
            </w:r>
            <w:r>
              <w:rPr>
                <w:b/>
                <w:i/>
              </w:rPr>
              <w:t>’</w:t>
            </w:r>
            <w:r w:rsidRPr="00E36B23">
              <w:rPr>
                <w:b/>
                <w:i/>
              </w:rPr>
              <w:t>enlèvement et établir l</w:t>
            </w:r>
            <w:r>
              <w:rPr>
                <w:b/>
                <w:i/>
              </w:rPr>
              <w:t>’</w:t>
            </w:r>
            <w:r w:rsidRPr="00E36B23">
              <w:rPr>
                <w:b/>
                <w:i/>
              </w:rPr>
              <w:t>identité d</w:t>
            </w:r>
            <w:r>
              <w:rPr>
                <w:b/>
                <w:i/>
              </w:rPr>
              <w:t>’</w:t>
            </w:r>
            <w:r w:rsidRPr="00E36B23">
              <w:rPr>
                <w:b/>
                <w:i/>
              </w:rPr>
              <w:t>un enfant et aider un État membre à retrouver un membre de la famille ou repérer d</w:t>
            </w:r>
            <w:r>
              <w:rPr>
                <w:b/>
                <w:i/>
              </w:rPr>
              <w:t>’</w:t>
            </w:r>
            <w:r w:rsidRPr="00E36B23">
              <w:rPr>
                <w:b/>
                <w:i/>
              </w:rPr>
              <w:t>éventuels liens que ces enfants sont susceptibles d</w:t>
            </w:r>
            <w:r>
              <w:rPr>
                <w:b/>
                <w:i/>
              </w:rPr>
              <w:t>’</w:t>
            </w:r>
            <w:r w:rsidRPr="00E36B23">
              <w:rPr>
                <w:b/>
                <w:i/>
              </w:rPr>
              <w:t>avoir avec un autre État membre dans l</w:t>
            </w:r>
            <w:r>
              <w:rPr>
                <w:b/>
                <w:i/>
              </w:rPr>
              <w:t>’</w:t>
            </w:r>
            <w:r w:rsidRPr="00E36B23">
              <w:rPr>
                <w:b/>
                <w:i/>
              </w:rPr>
              <w:t>intérêt supérieur de l</w:t>
            </w:r>
            <w:r>
              <w:rPr>
                <w:b/>
                <w:i/>
              </w:rPr>
              <w:t>’</w:t>
            </w:r>
            <w:r w:rsidRPr="00E36B23">
              <w:rPr>
                <w:b/>
                <w:i/>
              </w:rPr>
              <w:t>enfant.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w:t>
      </w:r>
      <w:r>
        <w:rPr>
          <w:lang w:val="fr-FR"/>
        </w:rPr>
        <w:t>’</w:t>
      </w:r>
      <w:r w:rsidRPr="00E36B23">
        <w:rPr>
          <w:lang w:val="fr-FR"/>
        </w:rPr>
        <w:t>abaissement de l</w:t>
      </w:r>
      <w:r>
        <w:rPr>
          <w:lang w:val="fr-FR"/>
        </w:rPr>
        <w:t>’</w:t>
      </w:r>
      <w:r w:rsidRPr="00E36B23">
        <w:rPr>
          <w:lang w:val="fr-FR"/>
        </w:rPr>
        <w:t>âge du relevé d</w:t>
      </w:r>
      <w:r>
        <w:rPr>
          <w:lang w:val="fr-FR"/>
        </w:rPr>
        <w:t>’</w:t>
      </w:r>
      <w:r w:rsidRPr="00E36B23">
        <w:rPr>
          <w:lang w:val="fr-FR"/>
        </w:rPr>
        <w:t>empreinte des enfants de 14 à 6 ans à pour objectif de mieux les protéger contre le trafique d</w:t>
      </w:r>
      <w:r>
        <w:rPr>
          <w:lang w:val="fr-FR"/>
        </w:rPr>
        <w:t>’</w:t>
      </w:r>
      <w:r w:rsidRPr="00E36B23">
        <w:rPr>
          <w:lang w:val="fr-FR"/>
        </w:rPr>
        <w:t>êtres humains et les enlèvements. Il convient donc de l</w:t>
      </w:r>
      <w:r w:rsidRPr="00E36B23">
        <w:rPr>
          <w:lang w:val="fr-FR"/>
        </w:rPr>
        <w:t>e préciser.</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Sophia in </w:t>
      </w:r>
      <w:r>
        <w:t>‘</w:t>
      </w:r>
      <w:r w:rsidRPr="00E36B23">
        <w:t>t Veld</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w:t>
            </w:r>
            <w:r w:rsidRPr="00E36B23">
              <w:t>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c bis)</w:t>
            </w:r>
            <w:r w:rsidRPr="00E36B23">
              <w:tab/>
            </w:r>
            <w:r w:rsidRPr="00E36B23">
              <w:rPr>
                <w:b/>
                <w:i/>
              </w:rPr>
              <w:t>faciliter le regroupement familial et repérer ainsi que protéger les enfants victimes de la traite d</w:t>
            </w:r>
            <w:r>
              <w:rPr>
                <w:b/>
                <w:i/>
              </w:rPr>
              <w:t>’</w:t>
            </w:r>
            <w:r w:rsidRPr="00E36B23">
              <w:rPr>
                <w:b/>
                <w:i/>
              </w:rPr>
              <w:t>êtres humains. Les données à caractère personnel obtenues auprès de mineurs sont exclues des finalités énoncé</w:t>
            </w:r>
            <w:r w:rsidRPr="00E36B23">
              <w:rPr>
                <w:b/>
                <w:i/>
              </w:rPr>
              <w:t>es aux points b) et c). Une attention particulière est accordée aux droits des mineurs non accompagnés.</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In accordance with rule 104 of the rules of procedure, this amendment is necessary</w:t>
      </w:r>
      <w:r w:rsidRPr="000918F4">
        <w:t xml:space="preserve"> because it is inextricably linked to other admissible amendments related to further purposes of Eurodac (Article 1), related to family reunification and the identification and protection of minors. While lowering the age of taking fingerprints and facial </w:t>
      </w:r>
      <w:r w:rsidRPr="000918F4">
        <w:t>images to six years (Article 10, 13 and 14), the purpose of Eurodac should also be facilitating family reunification and identify and protect child victims of human trafficking. This purpose will positively contribute to the protection of the rights of the</w:t>
      </w:r>
      <w:r w:rsidRPr="000918F4">
        <w:t xml:space="preserve"> child, including the rights of unaccompanied minors.</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162</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 xml:space="preserve">Sylvia-Yvonne Kaufmann, Josef Weidenholzer, Vilija Blinkevičiūtė, Josef Weidenholzer, Kati Piri, Maria Grapini, Juan Fernando </w:t>
      </w:r>
      <w:r w:rsidRPr="000918F4">
        <w:rPr>
          <w:lang w:val="en-GB"/>
        </w:rPr>
        <w:t>López Aguilar, Caterina Chinnici</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c bis)</w:t>
            </w:r>
            <w:r w:rsidRPr="00E36B23">
              <w:tab/>
            </w:r>
            <w:r w:rsidRPr="00E36B23">
              <w:rPr>
                <w:b/>
                <w:i/>
              </w:rPr>
              <w:t xml:space="preserve">aider les États membres à </w:t>
            </w:r>
            <w:r w:rsidRPr="00E36B23">
              <w:rPr>
                <w:b/>
                <w:i/>
              </w:rPr>
              <w:t>protéger et à repérer les enfants victimes de la traite d</w:t>
            </w:r>
            <w:r>
              <w:rPr>
                <w:b/>
                <w:i/>
              </w:rPr>
              <w:t>’</w:t>
            </w:r>
            <w:r w:rsidRPr="00E36B23">
              <w:rPr>
                <w:b/>
                <w:i/>
              </w:rPr>
              <w:t>êtres humains, à protéger et identifier les enfants disparus et à prendre des mesures pour la localisation des membres de la famille et le regroupement familial.</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w:t>
      </w:r>
      <w:r w:rsidRPr="000918F4">
        <w:rPr>
          <w:rStyle w:val="HideTWBExt"/>
        </w:rPr>
        <w:t>treJust&gt;</w:t>
      </w:r>
      <w:r w:rsidRPr="000918F4">
        <w:t>Justification</w:t>
      </w:r>
      <w:r w:rsidRPr="000918F4">
        <w:rPr>
          <w:rStyle w:val="HideTWBExt"/>
        </w:rPr>
        <w:t>&lt;/TitreJust&gt;</w:t>
      </w:r>
    </w:p>
    <w:p w:rsidR="00DB4ABF" w:rsidRPr="00E36B23" w:rsidRDefault="000918F4">
      <w:pPr>
        <w:pStyle w:val="Normal12Italic"/>
        <w:rPr>
          <w:lang w:val="fr-FR"/>
        </w:rPr>
      </w:pPr>
      <w:r w:rsidRPr="000918F4">
        <w:t xml:space="preserve">As the European Commission highlighted in its explanatory memorandum accompanying the proposed Eurodac recast, the lowering of the minimum age from 14 years to 6 years in Article 10(1) et al. should serve in order to </w:t>
      </w:r>
      <w:r w:rsidRPr="000918F4">
        <w:t>protect child victims of trafficking and support the identification and protection of unaccompanied children. In order to comply with Article 7, 8 and 24 of the EU Charter of Fundamental Rights the processing of childrens’</w:t>
      </w:r>
      <w:r w:rsidRPr="000918F4">
        <w:t xml:space="preserve"> biometric data could be only just</w:t>
      </w:r>
      <w:r w:rsidRPr="000918F4">
        <w:t xml:space="preserve">ified by a child protection purpose. </w:t>
      </w:r>
      <w:r w:rsidRPr="00E36B23">
        <w:rPr>
          <w:lang w:val="fr-FR"/>
        </w:rPr>
        <w:t>Cet amendement est directement lié à l</w:t>
      </w:r>
      <w:r>
        <w:rPr>
          <w:lang w:val="fr-FR"/>
        </w:rPr>
        <w:t>’</w:t>
      </w:r>
      <w:r w:rsidRPr="00E36B23">
        <w:rPr>
          <w:lang w:val="fr-FR"/>
        </w:rPr>
        <w:t>article 14 de la proposition de la Commission</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w:t>
      </w:r>
      <w:r w:rsidRPr="00E36B23">
        <w:t>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c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c bis)</w:t>
            </w:r>
            <w:r w:rsidRPr="00E36B23">
              <w:tab/>
            </w:r>
            <w:r w:rsidRPr="00E36B23">
              <w:rPr>
                <w:b/>
                <w:i/>
              </w:rPr>
              <w:t>aider les États membres à protéger et à repére</w:t>
            </w:r>
            <w:r w:rsidRPr="00E36B23">
              <w:rPr>
                <w:b/>
                <w:i/>
              </w:rPr>
              <w:t>r les enfants victimes de la traite d</w:t>
            </w:r>
            <w:r>
              <w:rPr>
                <w:b/>
                <w:i/>
              </w:rPr>
              <w:t>’</w:t>
            </w:r>
            <w:r w:rsidRPr="00E36B23">
              <w:rPr>
                <w:b/>
                <w:i/>
              </w:rPr>
              <w:t>êtres humains, et à protéger et identifier les enfants disparus.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nécessaire pour maintenir la logique du texte puisqu</w:t>
      </w:r>
      <w:r>
        <w:rPr>
          <w:lang w:val="fr-FR"/>
        </w:rPr>
        <w:t>’</w:t>
      </w:r>
      <w:r w:rsidRPr="00E36B23">
        <w:rPr>
          <w:lang w:val="fr-FR"/>
        </w:rPr>
        <w:t xml:space="preserve">il devrait </w:t>
      </w:r>
      <w:r w:rsidRPr="00E36B23">
        <w:rPr>
          <w:lang w:val="fr-FR"/>
        </w:rPr>
        <w:t>tendre à protéger les enfants victimes de la traite et à aider à repérer et à protéger les enfants non accompagnés qui disparaissent ou prennent la fuite, comme la Commission européenne l</w:t>
      </w:r>
      <w:r>
        <w:rPr>
          <w:lang w:val="fr-FR"/>
        </w:rPr>
        <w:t>’</w:t>
      </w:r>
      <w:r w:rsidRPr="00E36B23">
        <w:rPr>
          <w:lang w:val="fr-FR"/>
        </w:rPr>
        <w:t>a souligné dans son expposé des motifs accompagnant la proposition d</w:t>
      </w:r>
      <w:r w:rsidRPr="00E36B23">
        <w:rPr>
          <w:lang w:val="fr-FR"/>
        </w:rPr>
        <w:t>e refonte du règlement Eurodac. Afin de respecter les articles 7, 8 et 24 de la charte, le traitement des données biométriques des enfants de six ans ne peut se justifier que s</w:t>
      </w:r>
      <w:r>
        <w:rPr>
          <w:lang w:val="fr-FR"/>
        </w:rPr>
        <w:t>’</w:t>
      </w:r>
      <w:r w:rsidRPr="00E36B23">
        <w:rPr>
          <w:lang w:val="fr-FR"/>
        </w:rPr>
        <w:t>il poursuit expressément un objectif de protection d</w:t>
      </w:r>
      <w:r>
        <w:rPr>
          <w:lang w:val="fr-FR"/>
        </w:rPr>
        <w:t>’</w:t>
      </w:r>
      <w:r w:rsidRPr="00E36B23">
        <w:rPr>
          <w:lang w:val="fr-FR"/>
        </w:rPr>
        <w:t>un enfant.</w:t>
      </w:r>
    </w:p>
    <w:p w:rsidR="00DB4ABF" w:rsidRPr="00E36B23" w:rsidRDefault="000918F4">
      <w:r w:rsidRPr="00E36B23">
        <w:rPr>
          <w:rStyle w:val="HideTWBExt"/>
        </w:rPr>
        <w:lastRenderedPageBreak/>
        <w:t>&lt;/Amend&gt;</w:t>
      </w:r>
    </w:p>
    <w:p w:rsidR="00DB4ABF" w:rsidRPr="00E36B23" w:rsidRDefault="000918F4">
      <w:pPr>
        <w:pStyle w:val="AMNumberTabs"/>
      </w:pPr>
      <w:r w:rsidRPr="00E36B23">
        <w:rPr>
          <w:rStyle w:val="HideTWBExt"/>
        </w:rPr>
        <w:t>&lt;Amend</w:t>
      </w:r>
      <w:r w:rsidRPr="00E36B23">
        <w:rPr>
          <w:rStyle w:val="HideTWBExt"/>
        </w:rPr>
        <w:t>&gt;</w:t>
      </w:r>
      <w:r w:rsidRPr="00E36B23">
        <w:t xml:space="preserve">Amendement </w:t>
      </w:r>
      <w:r w:rsidRPr="00E36B23">
        <w:tab/>
      </w:r>
      <w:r w:rsidRPr="00E36B23">
        <w:tab/>
      </w:r>
      <w:r w:rsidRPr="00E36B23">
        <w:rPr>
          <w:rStyle w:val="HideTWBExt"/>
        </w:rPr>
        <w:t>&lt;NumAm&gt;</w:t>
      </w:r>
      <w:r w:rsidRPr="00E36B23">
        <w:t>164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r>
            <w:r w:rsidRPr="00E36B23">
              <w:t>Sans préjudice du traitement des données destinées à Eurodac par l</w:t>
            </w:r>
            <w:r>
              <w:t>’</w:t>
            </w:r>
            <w:r w:rsidRPr="00E36B23">
              <w:t>État membre d</w:t>
            </w:r>
            <w:r>
              <w:t>’</w:t>
            </w:r>
            <w:r w:rsidRPr="00E36B23">
              <w:t xml:space="preserve">origine dans des fichiers institués en vertu de son droit national, les </w:t>
            </w:r>
            <w:r w:rsidRPr="00E36B23">
              <w:rPr>
                <w:b/>
                <w:i/>
              </w:rPr>
              <w:t>données dactyloscopiques</w:t>
            </w:r>
            <w:r w:rsidRPr="00E36B23">
              <w:t xml:space="preserve"> et les autres données à caractère personnel ne peuvent être traitées dans Euro</w:t>
            </w:r>
            <w:r w:rsidRPr="00E36B23">
              <w:t>dac qu</w:t>
            </w:r>
            <w:r>
              <w:t>’</w:t>
            </w:r>
            <w:r w:rsidRPr="00E36B23">
              <w:t>aux fins prévues dans le présent règlement et [à l</w:t>
            </w:r>
            <w:r>
              <w:t>’</w:t>
            </w:r>
            <w:r w:rsidRPr="00E36B23">
              <w:t xml:space="preserve">article 34, paragraphe 1, du règlement (UE) </w:t>
            </w:r>
            <w:r w:rsidRPr="00E36B23">
              <w:rPr>
                <w:b/>
                <w:i/>
              </w:rPr>
              <w:t>n° 604/2013</w:t>
            </w:r>
            <w:r w:rsidRPr="00E36B23">
              <w:t>].</w:t>
            </w:r>
          </w:p>
        </w:tc>
        <w:tc>
          <w:tcPr>
            <w:tcW w:w="4876" w:type="dxa"/>
          </w:tcPr>
          <w:p w:rsidR="00DB4ABF" w:rsidRPr="00E36B23" w:rsidRDefault="000918F4">
            <w:pPr>
              <w:pStyle w:val="Normal6"/>
            </w:pPr>
            <w:r w:rsidRPr="00E36B23">
              <w:t>2.</w:t>
            </w:r>
            <w:r w:rsidRPr="00E36B23">
              <w:tab/>
              <w:t>Sans préjudice du traitement des données destinées à Eurodac par l</w:t>
            </w:r>
            <w:r>
              <w:t>’</w:t>
            </w:r>
            <w:r w:rsidRPr="00E36B23">
              <w:t>État membre d</w:t>
            </w:r>
            <w:r>
              <w:t>’</w:t>
            </w:r>
            <w:r w:rsidRPr="00E36B23">
              <w:t>origine dans des fichiers institués en vertu de son droi</w:t>
            </w:r>
            <w:r w:rsidRPr="00E36B23">
              <w:t xml:space="preserve">t national, les </w:t>
            </w:r>
            <w:r w:rsidRPr="00E36B23">
              <w:rPr>
                <w:b/>
                <w:i/>
              </w:rPr>
              <w:t>empreintes digitales</w:t>
            </w:r>
            <w:r w:rsidRPr="00E36B23">
              <w:t xml:space="preserve"> et les </w:t>
            </w:r>
            <w:r w:rsidRPr="00E36B23">
              <w:rPr>
                <w:b/>
                <w:i/>
              </w:rPr>
              <w:t>données d</w:t>
            </w:r>
            <w:r>
              <w:rPr>
                <w:b/>
                <w:i/>
              </w:rPr>
              <w:t>’</w:t>
            </w:r>
            <w:r w:rsidRPr="00E36B23">
              <w:rPr>
                <w:b/>
                <w:i/>
              </w:rPr>
              <w:t xml:space="preserve">images faciales ainsi que les </w:t>
            </w:r>
            <w:r w:rsidRPr="00E36B23">
              <w:t>autres données à caractère personnel ne peuvent être traitées dans Eurodac qu</w:t>
            </w:r>
            <w:r>
              <w:t>’</w:t>
            </w:r>
            <w:r w:rsidRPr="00E36B23">
              <w:t>aux fins prévues dans le présent règlement et [à l</w:t>
            </w:r>
            <w:r>
              <w:t>’</w:t>
            </w:r>
            <w:r w:rsidRPr="00E36B23">
              <w:t>article 34, paragraphe 1, du règlement (UE)</w:t>
            </w:r>
            <w:r w:rsidRPr="00E36B23">
              <w:t xml:space="preserve"> </w:t>
            </w:r>
            <w:r w:rsidRPr="00E36B23">
              <w:rPr>
                <w:b/>
                <w:i/>
              </w:rPr>
              <w:t>....</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Correction de la proposition de la Commission qui n</w:t>
      </w:r>
      <w:r>
        <w:rPr>
          <w:lang w:val="fr-FR"/>
        </w:rPr>
        <w:t>’</w:t>
      </w:r>
      <w:r w:rsidRPr="00E36B23">
        <w:rPr>
          <w:lang w:val="fr-FR"/>
        </w:rPr>
        <w:t>indique pas dans tous les endroits nécessaires à la fois les "empreintes digitales" et les "images faciales"; cette correction</w:t>
      </w:r>
      <w:r w:rsidRPr="00E36B23">
        <w:rPr>
          <w:lang w:val="fr-FR"/>
        </w:rPr>
        <w:t xml:space="preserve"> respecte ainsi l</w:t>
      </w:r>
      <w:r>
        <w:rPr>
          <w:lang w:val="fr-FR"/>
        </w:rPr>
        <w:t>’</w:t>
      </w:r>
      <w:r w:rsidRPr="00E36B23">
        <w:rPr>
          <w:lang w:val="fr-FR"/>
        </w:rPr>
        <w:t>obligation énoncée à l</w:t>
      </w:r>
      <w:r>
        <w:rPr>
          <w:lang w:val="fr-FR"/>
        </w:rPr>
        <w:t>’</w:t>
      </w:r>
      <w:r w:rsidRPr="00E36B23">
        <w:rPr>
          <w:lang w:val="fr-FR"/>
        </w:rPr>
        <w:t>article 2.</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w:t>
      </w:r>
      <w:r w:rsidRPr="00E36B23">
        <w:t>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titre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Obligation de relever les empreintes digitales et de capturer l</w:t>
            </w:r>
            <w:r>
              <w:rPr>
                <w:b/>
                <w:i/>
              </w:rPr>
              <w:t>’</w:t>
            </w:r>
            <w:r w:rsidRPr="00E36B23">
              <w:rPr>
                <w:b/>
                <w:i/>
              </w:rPr>
              <w:t>image faciale</w:t>
            </w:r>
          </w:p>
        </w:tc>
        <w:tc>
          <w:tcPr>
            <w:tcW w:w="4876" w:type="dxa"/>
          </w:tcPr>
          <w:p w:rsidR="00DB4ABF" w:rsidRPr="00E36B23" w:rsidRDefault="000918F4">
            <w:pPr>
              <w:pStyle w:val="Normal6"/>
            </w:pPr>
            <w:r w:rsidRPr="00E36B23">
              <w:rPr>
                <w:b/>
                <w:i/>
              </w:rPr>
              <w:t xml:space="preserve">Garanties procédurales pour la protection des enfants et des personnes </w:t>
            </w:r>
            <w:r w:rsidRPr="00E36B23">
              <w:rPr>
                <w:b/>
                <w:i/>
              </w:rPr>
              <w:t>vulnérables</w:t>
            </w:r>
          </w:p>
        </w:tc>
      </w:tr>
    </w:tbl>
    <w:p w:rsidR="00DB4ABF" w:rsidRPr="000918F4" w:rsidRDefault="000918F4">
      <w:pPr>
        <w:pStyle w:val="Olang"/>
        <w:rPr>
          <w:lang w:val="sv-SE"/>
        </w:rPr>
      </w:pPr>
      <w:r w:rsidRPr="000918F4">
        <w:rPr>
          <w:lang w:val="sv-SE"/>
        </w:rPr>
        <w:t xml:space="preserve">Or. </w:t>
      </w:r>
      <w:r w:rsidRPr="000918F4">
        <w:rPr>
          <w:rStyle w:val="HideTWBExt"/>
          <w:lang w:val="sv-SE"/>
        </w:rPr>
        <w:t>&lt;Original&gt;</w:t>
      </w:r>
      <w:r w:rsidRPr="000918F4">
        <w:rPr>
          <w:rStyle w:val="HideTWBInt"/>
          <w:lang w:val="sv-SE"/>
        </w:rPr>
        <w:t>{EN}</w:t>
      </w:r>
      <w:r w:rsidRPr="000918F4">
        <w:rPr>
          <w:lang w:val="sv-SE"/>
        </w:rPr>
        <w:t>en</w:t>
      </w:r>
      <w:r w:rsidRPr="000918F4">
        <w:rPr>
          <w:rStyle w:val="HideTWBExt"/>
          <w:lang w:val="sv-SE"/>
        </w:rPr>
        <w:t>&lt;/Original&gt;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166</w:t>
      </w:r>
      <w:r w:rsidRPr="000918F4">
        <w:rPr>
          <w:rStyle w:val="HideTWBExt"/>
          <w:lang w:val="sv-SE"/>
        </w:rPr>
        <w:t>&lt;/NumAm&gt;</w:t>
      </w:r>
    </w:p>
    <w:p w:rsidR="00DB4ABF" w:rsidRPr="000918F4" w:rsidRDefault="000918F4">
      <w:pPr>
        <w:pStyle w:val="NormalBold"/>
        <w:rPr>
          <w:lang w:val="sv-SE"/>
        </w:rPr>
      </w:pPr>
      <w:r w:rsidRPr="000918F4">
        <w:rPr>
          <w:rStyle w:val="HideTWBExt"/>
          <w:lang w:val="sv-SE"/>
        </w:rPr>
        <w:lastRenderedPageBreak/>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titre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Obligation de relever les empreintes digitales</w:t>
            </w:r>
            <w:r w:rsidRPr="00E36B23">
              <w:rPr>
                <w:b/>
                <w:i/>
              </w:rPr>
              <w:t xml:space="preserve"> et de capturer l</w:t>
            </w:r>
            <w:r>
              <w:rPr>
                <w:b/>
                <w:i/>
              </w:rPr>
              <w:t>’</w:t>
            </w:r>
            <w:r w:rsidRPr="00E36B23">
              <w:rPr>
                <w:b/>
                <w:i/>
              </w:rPr>
              <w:t>image faciale</w:t>
            </w:r>
          </w:p>
        </w:tc>
        <w:tc>
          <w:tcPr>
            <w:tcW w:w="4876" w:type="dxa"/>
          </w:tcPr>
          <w:p w:rsidR="00DB4ABF" w:rsidRPr="00E36B23" w:rsidRDefault="000918F4">
            <w:pPr>
              <w:pStyle w:val="Normal6"/>
            </w:pPr>
            <w:r w:rsidRPr="00E36B23">
              <w:t>Obligation de relever les empreintes digitales</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 xml:space="preserve">ensemble du texte </w:t>
            </w:r>
            <w:r w:rsidRPr="00E36B23">
              <w:t>législatif à l</w:t>
            </w:r>
            <w:r>
              <w:t>’</w:t>
            </w:r>
            <w:r w:rsidRPr="00E36B23">
              <w:t>examen; son adoption impose des adaptations techniques dans tout le texte.)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1.</w:t>
            </w:r>
            <w:r w:rsidRPr="00E36B23">
              <w:tab/>
            </w:r>
            <w:r w:rsidRPr="00E36B23">
              <w:rPr>
                <w:b/>
                <w:i/>
              </w:rPr>
              <w:t>Les États membres sont tenus de relever les empreintes digital</w:t>
            </w:r>
            <w:r w:rsidRPr="00E36B23">
              <w:rPr>
                <w:b/>
                <w:i/>
              </w:rPr>
              <w:t>es et de capturer l</w:t>
            </w:r>
            <w:r>
              <w:rPr>
                <w:b/>
                <w:i/>
              </w:rPr>
              <w:t>’</w:t>
            </w:r>
            <w:r w:rsidRPr="00E36B23">
              <w:rPr>
                <w:b/>
                <w:i/>
              </w:rPr>
              <w:t>image faciale des personnes visées à l</w:t>
            </w:r>
            <w:r>
              <w:rPr>
                <w:b/>
                <w:i/>
              </w:rPr>
              <w:t>’</w:t>
            </w:r>
            <w:r w:rsidRPr="00E36B23">
              <w:rPr>
                <w:b/>
                <w:i/>
              </w:rPr>
              <w:t>article 10, paragraphe 1, à l</w:t>
            </w:r>
            <w:r>
              <w:rPr>
                <w:b/>
                <w:i/>
              </w:rPr>
              <w:t>’</w:t>
            </w:r>
            <w:r w:rsidRPr="00E36B23">
              <w:rPr>
                <w:b/>
                <w:i/>
              </w:rPr>
              <w:t>article 13, paragraphe 1, et à l</w:t>
            </w:r>
            <w:r>
              <w:rPr>
                <w:b/>
                <w:i/>
              </w:rPr>
              <w:t>’</w:t>
            </w:r>
            <w:r w:rsidRPr="00E36B23">
              <w:rPr>
                <w:b/>
                <w:i/>
              </w:rPr>
              <w:t>article 14, paragraphe 1, aux fins définies à l</w:t>
            </w:r>
            <w:r>
              <w:rPr>
                <w:b/>
                <w:i/>
              </w:rPr>
              <w:t>’</w:t>
            </w:r>
            <w:r w:rsidRPr="00E36B23">
              <w:rPr>
                <w:b/>
                <w:i/>
              </w:rPr>
              <w:t>article 1</w:t>
            </w:r>
            <w:r w:rsidRPr="00E36B23">
              <w:rPr>
                <w:b/>
                <w:i/>
                <w:sz w:val="20"/>
                <w:vertAlign w:val="superscript"/>
              </w:rPr>
              <w:t>er</w:t>
            </w:r>
            <w:r w:rsidRPr="00E36B23">
              <w:rPr>
                <w:b/>
                <w:i/>
              </w:rPr>
              <w:t>, paragraphe 1, points a) et b), du présent règlement, et ils imposent à la</w:t>
            </w:r>
            <w:r w:rsidRPr="00E36B23">
              <w:rPr>
                <w:b/>
                <w:i/>
              </w:rPr>
              <w:t xml:space="preserve"> personne concernée l</w:t>
            </w:r>
            <w:r>
              <w:rPr>
                <w:b/>
                <w:i/>
              </w:rPr>
              <w:t>’</w:t>
            </w:r>
            <w:r w:rsidRPr="00E36B23">
              <w:rPr>
                <w:b/>
                <w:i/>
              </w:rPr>
              <w:t>obligation de donner ses empreintes digitales et une image faciale et l</w:t>
            </w:r>
            <w:r>
              <w:rPr>
                <w:b/>
                <w:i/>
              </w:rPr>
              <w:t>’</w:t>
            </w:r>
            <w:r w:rsidRPr="00E36B23">
              <w:rPr>
                <w:b/>
                <w:i/>
              </w:rPr>
              <w:t>informent à ce sujet conformément à l</w:t>
            </w:r>
            <w:r>
              <w:rPr>
                <w:b/>
                <w:i/>
              </w:rPr>
              <w:t>’</w:t>
            </w:r>
            <w:r w:rsidRPr="00E36B23">
              <w:rPr>
                <w:b/>
                <w:i/>
              </w:rPr>
              <w:t>article 30 du présent règlement.</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168</w:t>
      </w:r>
      <w:r w:rsidRPr="00E36B23">
        <w:rPr>
          <w:rStyle w:val="HideTWBExt"/>
        </w:rPr>
        <w:t>&lt;/NumAm&gt;</w:t>
      </w:r>
    </w:p>
    <w:p w:rsidR="00DB4ABF" w:rsidRPr="00E36B23" w:rsidRDefault="000918F4">
      <w:pPr>
        <w:pStyle w:val="NormalBold"/>
      </w:pPr>
      <w:r w:rsidRPr="00E36B23">
        <w:rPr>
          <w:rStyle w:val="HideTWBExt"/>
        </w:rPr>
        <w:t>&lt;</w:t>
      </w:r>
      <w:r w:rsidRPr="00E36B23">
        <w:rPr>
          <w:rStyle w:val="HideTWBExt"/>
        </w:rPr>
        <w: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lastRenderedPageBreak/>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r>
            <w:r w:rsidRPr="00E36B23">
              <w:rPr>
                <w:b/>
                <w:i/>
              </w:rPr>
              <w:t xml:space="preserve">Les États membres sont tenus de relever les </w:t>
            </w:r>
            <w:r w:rsidRPr="00E36B23">
              <w:rPr>
                <w:b/>
                <w:i/>
              </w:rPr>
              <w:t>empreintes digitales et de capturer l</w:t>
            </w:r>
            <w:r>
              <w:rPr>
                <w:b/>
                <w:i/>
              </w:rPr>
              <w:t>’</w:t>
            </w:r>
            <w:r w:rsidRPr="00E36B23">
              <w:rPr>
                <w:b/>
                <w:i/>
              </w:rPr>
              <w:t>image faciale des personnes visées</w:t>
            </w:r>
            <w:r w:rsidRPr="00E36B23">
              <w:t xml:space="preserve"> à l</w:t>
            </w:r>
            <w:r>
              <w:t>’</w:t>
            </w:r>
            <w:r w:rsidRPr="00E36B23">
              <w:t>article 10, paragraphe 1, à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paragraphe 1, points a) et b), du présent règlement, et</w:t>
            </w:r>
            <w:r w:rsidRPr="00E36B23">
              <w:t xml:space="preserve"> ils imposent à la personne concernée l</w:t>
            </w:r>
            <w:r>
              <w:t>’</w:t>
            </w:r>
            <w:r w:rsidRPr="00E36B23">
              <w:t>obligation de donner ses empreintes digitales et une image faciale et l</w:t>
            </w:r>
            <w:r>
              <w:t>’</w:t>
            </w:r>
            <w:r w:rsidRPr="00E36B23">
              <w:t>informent à ce sujet conformément à l</w:t>
            </w:r>
            <w:r>
              <w:t>’</w:t>
            </w:r>
            <w:r w:rsidRPr="00E36B23">
              <w:t>article 30 du présent règlement.</w:t>
            </w:r>
          </w:p>
        </w:tc>
        <w:tc>
          <w:tcPr>
            <w:tcW w:w="4876" w:type="dxa"/>
          </w:tcPr>
          <w:p w:rsidR="00DB4ABF" w:rsidRPr="00E36B23" w:rsidRDefault="000918F4">
            <w:pPr>
              <w:pStyle w:val="Normal6"/>
            </w:pPr>
            <w:r w:rsidRPr="00E36B23">
              <w:t>1.</w:t>
            </w:r>
            <w:r w:rsidRPr="00E36B23">
              <w:tab/>
            </w:r>
            <w:r w:rsidRPr="00E36B23">
              <w:rPr>
                <w:b/>
                <w:i/>
              </w:rPr>
              <w:t>La personne visée</w:t>
            </w:r>
            <w:r w:rsidRPr="00E36B23">
              <w:t xml:space="preserve"> à l</w:t>
            </w:r>
            <w:r>
              <w:t>’</w:t>
            </w:r>
            <w:r w:rsidRPr="00E36B23">
              <w:t>article 10, paragraphe 1, à l</w:t>
            </w:r>
            <w:r>
              <w:t>’</w:t>
            </w:r>
            <w:r w:rsidRPr="00E36B23">
              <w:t>article 13, paragr</w:t>
            </w:r>
            <w:r w:rsidRPr="00E36B23">
              <w:t>aphe 1, et à l</w:t>
            </w:r>
            <w:r>
              <w:t>’</w:t>
            </w:r>
            <w:r w:rsidRPr="00E36B23">
              <w:t>article 14, paragraphe 1,</w:t>
            </w:r>
            <w:r w:rsidRPr="00E36B23">
              <w:rPr>
                <w:b/>
                <w:i/>
              </w:rPr>
              <w:t xml:space="preserve"> est enregistrée. Les États membres sont donc tenus de relever les empreintes digitales et de capturer l</w:t>
            </w:r>
            <w:r>
              <w:rPr>
                <w:b/>
                <w:i/>
              </w:rPr>
              <w:t>’</w:t>
            </w:r>
            <w:r w:rsidRPr="00E36B23">
              <w:rPr>
                <w:b/>
                <w:i/>
              </w:rPr>
              <w:t>image faciale</w:t>
            </w:r>
            <w:r w:rsidRPr="00E36B23">
              <w:t xml:space="preserve"> aux fins définies à l</w:t>
            </w:r>
            <w:r>
              <w:t>’</w:t>
            </w:r>
            <w:r w:rsidRPr="00E36B23">
              <w:t>article 1</w:t>
            </w:r>
            <w:r w:rsidRPr="00E36B23">
              <w:rPr>
                <w:sz w:val="20"/>
                <w:vertAlign w:val="superscript"/>
              </w:rPr>
              <w:t>er</w:t>
            </w:r>
            <w:r w:rsidRPr="00E36B23">
              <w:t>, paragraphe 1, points a) et b), du présent règlement, et ils im</w:t>
            </w:r>
            <w:r w:rsidRPr="00E36B23">
              <w:t>posent à la personne concernée l</w:t>
            </w:r>
            <w:r>
              <w:t>’</w:t>
            </w:r>
            <w:r w:rsidRPr="00E36B23">
              <w:t>obligation de donner ses empreintes digitales et une image faciale et l</w:t>
            </w:r>
            <w:r>
              <w:t>’</w:t>
            </w:r>
            <w:r w:rsidRPr="00E36B23">
              <w:t>informent à ce sujet conformément à l</w:t>
            </w:r>
            <w:r>
              <w:t>’</w:t>
            </w:r>
            <w:r w:rsidRPr="00E36B23">
              <w:t>article 30 du présent règlement.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Il convien</w:t>
      </w:r>
      <w:r w:rsidRPr="00E36B23">
        <w:rPr>
          <w:lang w:val="fr-FR"/>
        </w:rPr>
        <w:t>t de souligner l</w:t>
      </w:r>
      <w:r>
        <w:rPr>
          <w:lang w:val="fr-FR"/>
        </w:rPr>
        <w:t>’</w:t>
      </w:r>
      <w:r w:rsidRPr="00E36B23">
        <w:rPr>
          <w:lang w:val="fr-FR"/>
        </w:rPr>
        <w:t>objectif d</w:t>
      </w:r>
      <w:r>
        <w:rPr>
          <w:lang w:val="fr-FR"/>
        </w:rPr>
        <w:t>’</w:t>
      </w:r>
      <w:r w:rsidRPr="00E36B23">
        <w:rPr>
          <w:lang w:val="fr-FR"/>
        </w:rPr>
        <w:t>un enregistrement à 100 %.</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169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Vilija Blinkevičiūtė, Péter Niedermüller, Kati Piri, Maria Grapini, Juan Fernando Ló</w:t>
      </w:r>
      <w:r w:rsidRPr="00E36B23">
        <w:t>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t xml:space="preserve">Les États membres sont tenus de relever les empreintes </w:t>
            </w:r>
            <w:r w:rsidRPr="00E36B23">
              <w:t>digitales et de capturer l</w:t>
            </w:r>
            <w:r>
              <w:t>’</w:t>
            </w:r>
            <w:r w:rsidRPr="00E36B23">
              <w:t>image faciale des personnes visées à l</w:t>
            </w:r>
            <w:r>
              <w:t>’</w:t>
            </w:r>
            <w:r w:rsidRPr="00E36B23">
              <w:t>article 10, paragraphe 1, à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paragraphe 1, points a)</w:t>
            </w:r>
            <w:r w:rsidRPr="00E36B23">
              <w:rPr>
                <w:b/>
                <w:i/>
              </w:rPr>
              <w:t xml:space="preserve"> et b)</w:t>
            </w:r>
            <w:r w:rsidRPr="00E36B23">
              <w:t>, du présent règlement, et ils impose</w:t>
            </w:r>
            <w:r w:rsidRPr="00E36B23">
              <w:t>nt à la personne concernée l</w:t>
            </w:r>
            <w:r>
              <w:t>’</w:t>
            </w:r>
            <w:r w:rsidRPr="00E36B23">
              <w:t xml:space="preserve">obligation de donner ses empreintes digitales et une image faciale et </w:t>
            </w:r>
            <w:r w:rsidRPr="00E36B23">
              <w:lastRenderedPageBreak/>
              <w:t>l</w:t>
            </w:r>
            <w:r>
              <w:t>’</w:t>
            </w:r>
            <w:r w:rsidRPr="00E36B23">
              <w:t>informent à ce sujet conformément à l</w:t>
            </w:r>
            <w:r>
              <w:t>’</w:t>
            </w:r>
            <w:r w:rsidRPr="00E36B23">
              <w:t>article 30 du présent règlement.</w:t>
            </w:r>
          </w:p>
        </w:tc>
        <w:tc>
          <w:tcPr>
            <w:tcW w:w="4876" w:type="dxa"/>
          </w:tcPr>
          <w:p w:rsidR="00DB4ABF" w:rsidRPr="00E36B23" w:rsidRDefault="000918F4">
            <w:pPr>
              <w:pStyle w:val="Normal6"/>
            </w:pPr>
            <w:r w:rsidRPr="00E36B23">
              <w:lastRenderedPageBreak/>
              <w:t>1.</w:t>
            </w:r>
            <w:r w:rsidRPr="00E36B23">
              <w:tab/>
              <w:t>Les États membres sont tenus de relever les empreintes digitales et de capturer l</w:t>
            </w:r>
            <w:r>
              <w:t>’</w:t>
            </w:r>
            <w:r w:rsidRPr="00E36B23">
              <w:t>image faciale des personnes visées à l</w:t>
            </w:r>
            <w:r>
              <w:t>’</w:t>
            </w:r>
            <w:r w:rsidRPr="00E36B23">
              <w:t>article 10, paragraphe 1, à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paragraphe 1, points a)</w:t>
            </w:r>
            <w:r w:rsidRPr="00E36B23">
              <w:rPr>
                <w:b/>
                <w:i/>
              </w:rPr>
              <w:t>, b) et c bis)</w:t>
            </w:r>
            <w:r w:rsidRPr="00E36B23">
              <w:t>, du présent règlement, et ils imposent à la personne c</w:t>
            </w:r>
            <w:r w:rsidRPr="00E36B23">
              <w:t>oncernée l</w:t>
            </w:r>
            <w:r>
              <w:t>’</w:t>
            </w:r>
            <w:r w:rsidRPr="00E36B23">
              <w:t xml:space="preserve">obligation de donner ses empreintes digitales et une image </w:t>
            </w:r>
            <w:r w:rsidRPr="00E36B23">
              <w:lastRenderedPageBreak/>
              <w:t>faciale et l</w:t>
            </w:r>
            <w:r>
              <w:t>’</w:t>
            </w:r>
            <w:r w:rsidRPr="00E36B23">
              <w:t>informent à ce sujet conformément à l</w:t>
            </w:r>
            <w:r>
              <w:t>’</w:t>
            </w:r>
            <w:r w:rsidRPr="00E36B23">
              <w:t xml:space="preserve">article 30 du présent règlement. </w:t>
            </w:r>
            <w:r w:rsidRPr="00E36B23">
              <w:rPr>
                <w:b/>
                <w:i/>
              </w:rPr>
              <w:t>Les États membres respectent à tout moment la dignité et l</w:t>
            </w:r>
            <w:r>
              <w:rPr>
                <w:b/>
                <w:i/>
              </w:rPr>
              <w:t>’</w:t>
            </w:r>
            <w:r w:rsidRPr="00E36B23">
              <w:rPr>
                <w:b/>
                <w:i/>
              </w:rPr>
              <w:t>intégrité physique de la personne lors du r</w:t>
            </w:r>
            <w:r w:rsidRPr="00E36B23">
              <w:rPr>
                <w:b/>
                <w:i/>
              </w:rPr>
              <w:t>elevé des empreintes digitales et de la capture de l</w:t>
            </w:r>
            <w:r>
              <w:rPr>
                <w:b/>
                <w:i/>
              </w:rPr>
              <w:t>’</w:t>
            </w:r>
            <w:r w:rsidRPr="00E36B23">
              <w:rPr>
                <w:b/>
                <w:i/>
              </w:rPr>
              <w:t>image faciale.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w:t>
      </w:r>
      <w:r w:rsidRPr="00E36B23">
        <w:t>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t>Les États membres sont tenus de relever les empreintes digitales et de capturer l</w:t>
            </w:r>
            <w:r>
              <w:t>’</w:t>
            </w:r>
            <w:r w:rsidRPr="00E36B23">
              <w:t>image faciale des personnes visées à l</w:t>
            </w:r>
            <w:r>
              <w:t>’</w:t>
            </w:r>
            <w:r w:rsidRPr="00E36B23">
              <w:t xml:space="preserve">article </w:t>
            </w:r>
            <w:r w:rsidRPr="00E36B23">
              <w:t>10, paragraphe 1, à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paragraphe 1, points a) et b), du présent règlement, et ils imposent à la personne concernée l</w:t>
            </w:r>
            <w:r>
              <w:t>’</w:t>
            </w:r>
            <w:r w:rsidRPr="00E36B23">
              <w:t>obligation de donner ses empreintes digitales</w:t>
            </w:r>
            <w:r w:rsidRPr="00E36B23">
              <w:t xml:space="preserve"> et une image faciale et l</w:t>
            </w:r>
            <w:r>
              <w:t>’</w:t>
            </w:r>
            <w:r w:rsidRPr="00E36B23">
              <w:t>informent à ce sujet conformément à l</w:t>
            </w:r>
            <w:r>
              <w:t>’</w:t>
            </w:r>
            <w:r w:rsidRPr="00E36B23">
              <w:t>article 30 du présent règlement.</w:t>
            </w:r>
          </w:p>
        </w:tc>
        <w:tc>
          <w:tcPr>
            <w:tcW w:w="4876" w:type="dxa"/>
          </w:tcPr>
          <w:p w:rsidR="00DB4ABF" w:rsidRPr="00E36B23" w:rsidRDefault="000918F4">
            <w:pPr>
              <w:pStyle w:val="Normal6"/>
            </w:pPr>
            <w:r w:rsidRPr="00E36B23">
              <w:t>1.</w:t>
            </w:r>
            <w:r w:rsidRPr="00E36B23">
              <w:tab/>
              <w:t>Les États membres sont tenus de relever les empreintes digitales et de capturer l</w:t>
            </w:r>
            <w:r>
              <w:t>’</w:t>
            </w:r>
            <w:r w:rsidRPr="00E36B23">
              <w:t>image faciale des personnes visées à l</w:t>
            </w:r>
            <w:r>
              <w:t>’</w:t>
            </w:r>
            <w:r w:rsidRPr="00E36B23">
              <w:t xml:space="preserve">article 10, paragraphe 1, à </w:t>
            </w:r>
            <w:r w:rsidRPr="00E36B23">
              <w:rPr>
                <w:b/>
                <w:i/>
              </w:rPr>
              <w:t>l</w:t>
            </w:r>
            <w:r>
              <w:rPr>
                <w:b/>
                <w:i/>
              </w:rPr>
              <w:t>’</w:t>
            </w:r>
            <w:r w:rsidRPr="00E36B23">
              <w:rPr>
                <w:b/>
                <w:i/>
              </w:rPr>
              <w:t>arti</w:t>
            </w:r>
            <w:r w:rsidRPr="00E36B23">
              <w:rPr>
                <w:b/>
                <w:i/>
              </w:rPr>
              <w:t>cle12 bis, à</w:t>
            </w:r>
            <w:r w:rsidRPr="00E36B23">
              <w:t xml:space="preserve">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xml:space="preserve"> , paragraphe 1, points a) et b), du présent règlement, et ils imposent à la personne concernée l</w:t>
            </w:r>
            <w:r>
              <w:t>’</w:t>
            </w:r>
            <w:r w:rsidRPr="00E36B23">
              <w:t>obligation de donner ses empreintes digitales et un</w:t>
            </w:r>
            <w:r w:rsidRPr="00E36B23">
              <w:t>e image faciale et l</w:t>
            </w:r>
            <w:r>
              <w:t>’</w:t>
            </w:r>
            <w:r w:rsidRPr="00E36B23">
              <w:t>informent à ce sujet conformément à l</w:t>
            </w:r>
            <w:r>
              <w:t>’</w:t>
            </w:r>
            <w:r w:rsidRPr="00E36B23">
              <w:t xml:space="preserve">article 30 </w:t>
            </w:r>
            <w:r w:rsidRPr="00E36B23">
              <w:rPr>
                <w:b/>
                <w:i/>
              </w:rPr>
              <w:t>du présent règlement et dans le respect des dispositions et garanties prévues à l</w:t>
            </w:r>
            <w:r>
              <w:rPr>
                <w:b/>
                <w:i/>
              </w:rPr>
              <w:t>’</w:t>
            </w:r>
            <w:r w:rsidRPr="00E36B23">
              <w:rPr>
                <w:b/>
                <w:i/>
              </w:rPr>
              <w:t>annexe Ia</w:t>
            </w:r>
            <w:r w:rsidRPr="00E36B23">
              <w:t xml:space="preserve"> du présent règlement.</w:t>
            </w:r>
          </w:p>
        </w:tc>
      </w:tr>
    </w:tbl>
    <w:p w:rsidR="00DB4ABF" w:rsidRPr="000918F4" w:rsidRDefault="000918F4">
      <w:pPr>
        <w:pStyle w:val="Olang"/>
        <w:rPr>
          <w:lang w:val="sv-SE"/>
        </w:rPr>
      </w:pPr>
      <w:r w:rsidRPr="000918F4">
        <w:rPr>
          <w:lang w:val="sv-SE"/>
        </w:rPr>
        <w:t xml:space="preserve">Or. </w:t>
      </w:r>
      <w:r w:rsidRPr="000918F4">
        <w:rPr>
          <w:rStyle w:val="HideTWBExt"/>
          <w:lang w:val="sv-SE"/>
        </w:rPr>
        <w:t>&lt;Original&gt;</w:t>
      </w:r>
      <w:r w:rsidRPr="000918F4">
        <w:rPr>
          <w:rStyle w:val="HideTWBInt"/>
          <w:lang w:val="sv-SE"/>
        </w:rPr>
        <w:t>{FR}</w:t>
      </w:r>
      <w:r w:rsidRPr="000918F4">
        <w:rPr>
          <w:lang w:val="sv-SE"/>
        </w:rPr>
        <w:t>fr</w:t>
      </w:r>
      <w:r w:rsidRPr="000918F4">
        <w:rPr>
          <w:rStyle w:val="HideTWBExt"/>
          <w:lang w:val="sv-SE"/>
        </w:rPr>
        <w:t>&lt;/Original&gt;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171</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r>
            <w:r w:rsidRPr="00E36B23">
              <w:t xml:space="preserve">Les États membres sont tenus de relever les empreintes digitales </w:t>
            </w:r>
            <w:r w:rsidRPr="00E36B23">
              <w:rPr>
                <w:b/>
                <w:i/>
              </w:rPr>
              <w:t>et de capturer l</w:t>
            </w:r>
            <w:r>
              <w:rPr>
                <w:b/>
                <w:i/>
              </w:rPr>
              <w:t>’</w:t>
            </w:r>
            <w:r w:rsidRPr="00E36B23">
              <w:rPr>
                <w:b/>
                <w:i/>
              </w:rPr>
              <w:t xml:space="preserve">image faciale </w:t>
            </w:r>
            <w:r w:rsidRPr="00E36B23">
              <w:t>des personnes visées à l</w:t>
            </w:r>
            <w:r>
              <w:t>’</w:t>
            </w:r>
            <w:r w:rsidRPr="00E36B23">
              <w:t>article 10, paragraphe 1, à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xml:space="preserve">, paragraphe </w:t>
            </w:r>
            <w:r w:rsidRPr="00E36B23">
              <w:t>1, points a) et b), du présent règlement, et ils imposent à la personne concernée l</w:t>
            </w:r>
            <w:r>
              <w:t>’</w:t>
            </w:r>
            <w:r w:rsidRPr="00E36B23">
              <w:t>obligation de donner ses empreintes digitales</w:t>
            </w:r>
            <w:r w:rsidRPr="00E36B23">
              <w:rPr>
                <w:b/>
                <w:i/>
              </w:rPr>
              <w:t xml:space="preserve"> et une image faciale</w:t>
            </w:r>
            <w:r w:rsidRPr="00E36B23">
              <w:t xml:space="preserve"> et l</w:t>
            </w:r>
            <w:r>
              <w:t>’</w:t>
            </w:r>
            <w:r w:rsidRPr="00E36B23">
              <w:t>informent à ce sujet conformément à l</w:t>
            </w:r>
            <w:r>
              <w:t>’</w:t>
            </w:r>
            <w:r w:rsidRPr="00E36B23">
              <w:t>article 30 du présent règlement.</w:t>
            </w:r>
          </w:p>
        </w:tc>
        <w:tc>
          <w:tcPr>
            <w:tcW w:w="4876" w:type="dxa"/>
          </w:tcPr>
          <w:p w:rsidR="00DB4ABF" w:rsidRPr="00E36B23" w:rsidRDefault="000918F4">
            <w:pPr>
              <w:pStyle w:val="Normal6"/>
            </w:pPr>
            <w:r w:rsidRPr="00E36B23">
              <w:t>1.</w:t>
            </w:r>
            <w:r w:rsidRPr="00E36B23">
              <w:tab/>
              <w:t>Les États membres sont ten</w:t>
            </w:r>
            <w:r w:rsidRPr="00E36B23">
              <w:t>us de relever les empreintes digitales des personnes visées à l</w:t>
            </w:r>
            <w:r>
              <w:t>’</w:t>
            </w:r>
            <w:r w:rsidRPr="00E36B23">
              <w:t>article 10, paragraphe 1, à l</w:t>
            </w:r>
            <w:r>
              <w:t>’</w:t>
            </w:r>
            <w:r w:rsidRPr="00E36B23">
              <w:t>article 13, paragraphe 1, et à l</w:t>
            </w:r>
            <w:r>
              <w:t>’</w:t>
            </w:r>
            <w:r w:rsidRPr="00E36B23">
              <w:t>article 14, paragraphe 1, aux fins définies à l</w:t>
            </w:r>
            <w:r>
              <w:t>’</w:t>
            </w:r>
            <w:r w:rsidRPr="00E36B23">
              <w:t>article 1</w:t>
            </w:r>
            <w:r w:rsidRPr="00E36B23">
              <w:rPr>
                <w:sz w:val="20"/>
                <w:vertAlign w:val="superscript"/>
              </w:rPr>
              <w:t>er</w:t>
            </w:r>
            <w:r w:rsidRPr="00E36B23">
              <w:t>, paragraphe 1, points a) et b), du présent règlement, et ils imposent</w:t>
            </w:r>
            <w:r w:rsidRPr="00E36B23">
              <w:t xml:space="preserve"> à la personne concernée l</w:t>
            </w:r>
            <w:r>
              <w:t>’</w:t>
            </w:r>
            <w:r w:rsidRPr="00E36B23">
              <w:t>obligation de donner ses empreintes digitales et l</w:t>
            </w:r>
            <w:r>
              <w:t>’</w:t>
            </w:r>
            <w:r w:rsidRPr="00E36B23">
              <w:t>informent à ce sujet conformément à l</w:t>
            </w:r>
            <w:r>
              <w:t>’</w:t>
            </w:r>
            <w:r w:rsidRPr="00E36B23">
              <w:t>article 30 du présent règlement.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w:t>
      </w:r>
      <w:r w:rsidRPr="00E36B23">
        <w:t>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 xml:space="preserve">1 </w:t>
            </w:r>
            <w:r w:rsidRPr="00E36B23">
              <w:rPr>
                <w:b/>
                <w:i/>
              </w:rPr>
              <w:t>bis.</w:t>
            </w:r>
            <w:r w:rsidRPr="00E36B23">
              <w:tab/>
            </w:r>
            <w:r w:rsidRPr="00E36B23">
              <w:rPr>
                <w:b/>
                <w:i/>
              </w:rPr>
              <w:t>Les États membres enregistrent comme personnes disparues, dans le SIS, les enfants qui ont disparu des centres d</w:t>
            </w:r>
            <w:r>
              <w:rPr>
                <w:b/>
                <w:i/>
              </w:rPr>
              <w:t>’</w:t>
            </w:r>
            <w:r w:rsidRPr="00E36B23">
              <w:rPr>
                <w:b/>
                <w:i/>
              </w:rPr>
              <w:t>accueil. Les enfants disparus identifiés par les autorités des États membres sur la base d</w:t>
            </w:r>
            <w:r>
              <w:rPr>
                <w:b/>
                <w:i/>
              </w:rPr>
              <w:t>’</w:t>
            </w:r>
            <w:r w:rsidRPr="00E36B23">
              <w:rPr>
                <w:b/>
                <w:i/>
              </w:rPr>
              <w:t>un résultat positif conformément à l</w:t>
            </w:r>
            <w:r>
              <w:rPr>
                <w:b/>
                <w:i/>
              </w:rPr>
              <w:t>’</w:t>
            </w:r>
            <w:r w:rsidRPr="00E36B23">
              <w:rPr>
                <w:b/>
                <w:i/>
              </w:rPr>
              <w:t>article 26</w:t>
            </w:r>
            <w:r w:rsidRPr="00E36B23">
              <w:rPr>
                <w:b/>
                <w:i/>
              </w:rPr>
              <w:t xml:space="preserve"> sont rapidement dirigés vers les services nationaux de la protection de l</w:t>
            </w:r>
            <w:r>
              <w:rPr>
                <w:b/>
                <w:i/>
              </w:rPr>
              <w:t>’</w:t>
            </w:r>
            <w:r w:rsidRPr="00E36B23">
              <w:rPr>
                <w:b/>
                <w:i/>
              </w:rPr>
              <w:t>enfance compétents, qui effectuent une évaluation des besoins en vue de trouver une solution durable pour l</w:t>
            </w:r>
            <w:r>
              <w:rPr>
                <w:b/>
                <w:i/>
              </w:rPr>
              <w:t>’</w:t>
            </w:r>
            <w:r w:rsidRPr="00E36B23">
              <w:rPr>
                <w:b/>
                <w:i/>
              </w:rPr>
              <w:t>enfant concerné dans le respect de son intérêt supérieur.</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nécessaire pour maintenir la logique du texte puisqu</w:t>
      </w:r>
      <w:r>
        <w:rPr>
          <w:lang w:val="fr-FR"/>
        </w:rPr>
        <w:t>’</w:t>
      </w:r>
      <w:r w:rsidRPr="00E36B23">
        <w:rPr>
          <w:lang w:val="fr-FR"/>
        </w:rPr>
        <w:t xml:space="preserve">il devrait tendre à protéger les enfants victimes de la traite et à aider à repérer et à protéger les enfants non </w:t>
      </w:r>
      <w:r w:rsidRPr="00E36B23">
        <w:rPr>
          <w:lang w:val="fr-FR"/>
        </w:rPr>
        <w:lastRenderedPageBreak/>
        <w:t>accompagnés qui</w:t>
      </w:r>
      <w:r w:rsidRPr="00E36B23">
        <w:rPr>
          <w:lang w:val="fr-FR"/>
        </w:rPr>
        <w:t xml:space="preserve"> disparaissent ou prennent la fuite, comme la Commission européenne l</w:t>
      </w:r>
      <w:r>
        <w:rPr>
          <w:lang w:val="fr-FR"/>
        </w:rPr>
        <w:t>’</w:t>
      </w:r>
      <w:r w:rsidRPr="00E36B23">
        <w:rPr>
          <w:lang w:val="fr-FR"/>
        </w:rPr>
        <w:t>a souligné dans son expposé des motifs accompagnant la proposition de refonte du règlement Eurodac. Afin de respecter les articles 7, 8 et 24 de la charte, le traitement des données biom</w:t>
      </w:r>
      <w:r w:rsidRPr="00E36B23">
        <w:rPr>
          <w:lang w:val="fr-FR"/>
        </w:rPr>
        <w:t>étriques des enfants de six ans ne peut se justifier que s</w:t>
      </w:r>
      <w:r>
        <w:rPr>
          <w:lang w:val="fr-FR"/>
        </w:rPr>
        <w:t>’</w:t>
      </w:r>
      <w:r w:rsidRPr="00E36B23">
        <w:rPr>
          <w:lang w:val="fr-FR"/>
        </w:rPr>
        <w:t>il poursuit expressément un objectif de protection d</w:t>
      </w:r>
      <w:r>
        <w:rPr>
          <w:lang w:val="fr-FR"/>
        </w:rPr>
        <w:t>’</w:t>
      </w:r>
      <w:r w:rsidRPr="00E36B23">
        <w:rPr>
          <w:lang w:val="fr-FR"/>
        </w:rPr>
        <w:t>un enfant.</w:t>
      </w:r>
    </w:p>
    <w:p w:rsidR="00DB4ABF" w:rsidRPr="00E36B23" w:rsidRDefault="000918F4">
      <w:r w:rsidRPr="00E36B23">
        <w:rPr>
          <w:rStyle w:val="HideTWBExt"/>
        </w:rPr>
        <w:t>&lt;/Amend&gt;</w:t>
      </w:r>
    </w:p>
    <w:p w:rsidR="00DB4ABF" w:rsidRPr="000918F4" w:rsidRDefault="000918F4">
      <w:pPr>
        <w:pStyle w:val="AMNumberTabs"/>
        <w:rPr>
          <w:lang w:val="de-DE"/>
        </w:rPr>
      </w:pPr>
      <w:r w:rsidRPr="000918F4">
        <w:rPr>
          <w:rStyle w:val="HideTWBExt"/>
          <w:lang w:val="de-DE"/>
        </w:rPr>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173</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Sophia in ‘</w:t>
      </w:r>
      <w:r w:rsidRPr="000918F4">
        <w:rPr>
          <w:lang w:val="de-DE"/>
        </w:rPr>
        <w:t>t Veld</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1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1 bis.</w:t>
            </w:r>
            <w:r w:rsidRPr="00E36B23">
              <w:tab/>
            </w:r>
            <w:r w:rsidRPr="00E36B23">
              <w:rPr>
                <w:b/>
                <w:i/>
              </w:rPr>
              <w:t>Le relevé d</w:t>
            </w:r>
            <w:r>
              <w:rPr>
                <w:b/>
                <w:i/>
              </w:rPr>
              <w:t>’</w:t>
            </w:r>
            <w:r w:rsidRPr="00E36B23">
              <w:rPr>
                <w:b/>
                <w:i/>
              </w:rPr>
              <w:t>empreintes digitales et la capture d</w:t>
            </w:r>
            <w:r>
              <w:rPr>
                <w:b/>
                <w:i/>
              </w:rPr>
              <w:t>’</w:t>
            </w:r>
            <w:r w:rsidRPr="00E36B23">
              <w:rPr>
                <w:b/>
                <w:i/>
              </w:rPr>
              <w:t>images faciales de femmes et de filles sont effectués d</w:t>
            </w:r>
            <w:r>
              <w:rPr>
                <w:b/>
                <w:i/>
              </w:rPr>
              <w:t>’</w:t>
            </w:r>
            <w:r w:rsidRPr="00E36B23">
              <w:rPr>
                <w:b/>
                <w:i/>
              </w:rPr>
              <w:t>une</w:t>
            </w:r>
            <w:r w:rsidRPr="00E36B23">
              <w:rPr>
                <w:b/>
                <w:i/>
              </w:rPr>
              <w:t xml:space="preserve"> manière respectueuse de la dimension de genre par des agents dûment formés.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Sophia in </w:t>
      </w:r>
      <w:r>
        <w:t>‘</w:t>
      </w:r>
      <w:r w:rsidRPr="00E36B23">
        <w:t>t Veld</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 xml:space="preserve">Proposition de </w:t>
      </w:r>
      <w:r w:rsidRPr="00E36B23">
        <w:t>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r>
            <w:r w:rsidRPr="00E36B23">
              <w:t>Le relevé des empreintes digitales et la capture de l</w:t>
            </w:r>
            <w:r>
              <w:t>’</w:t>
            </w:r>
            <w:r w:rsidRPr="00E36B23">
              <w:t>image faciale des mineurs âgés d</w:t>
            </w:r>
            <w:r>
              <w:t>’</w:t>
            </w:r>
            <w:r w:rsidRPr="00E36B23">
              <w:t>au moins six ans sont réalisés d</w:t>
            </w:r>
            <w:r>
              <w:t>’</w:t>
            </w:r>
            <w:r w:rsidRPr="00E36B23">
              <w:t>une manière adaptée aux enfants et tenant compte de leur spécificité, par des agents spécialement formés pour enregistrer les empreintes</w:t>
            </w:r>
            <w:r w:rsidRPr="00E36B23">
              <w:t xml:space="preserve"> digitales et l</w:t>
            </w:r>
            <w:r>
              <w:t>’</w:t>
            </w:r>
            <w:r w:rsidRPr="00E36B23">
              <w:t>image faciale des mineurs. Le mineur est informé d</w:t>
            </w:r>
            <w:r>
              <w:t>’</w:t>
            </w:r>
            <w:r w:rsidRPr="00E36B23">
              <w:t>une manière adaptée à son âge, à l</w:t>
            </w:r>
            <w:r>
              <w:t>’</w:t>
            </w:r>
            <w:r w:rsidRPr="00E36B23">
              <w:t xml:space="preserve">aide de brochures </w:t>
            </w:r>
            <w:r w:rsidRPr="00E36B23">
              <w:rPr>
                <w:b/>
                <w:i/>
              </w:rPr>
              <w:t>et/ou</w:t>
            </w:r>
            <w:r w:rsidRPr="00E36B23">
              <w:t xml:space="preserve"> d</w:t>
            </w:r>
            <w:r>
              <w:t>’</w:t>
            </w:r>
            <w:r w:rsidRPr="00E36B23">
              <w:t xml:space="preserve">infographies </w:t>
            </w:r>
            <w:r w:rsidRPr="00E36B23">
              <w:rPr>
                <w:b/>
                <w:i/>
              </w:rPr>
              <w:t>et/ou</w:t>
            </w:r>
            <w:r w:rsidRPr="00E36B23">
              <w:t xml:space="preserve"> de démonstrations spécialement conçues pour expliquer aux mineurs la procédure relative aux empreintes digita</w:t>
            </w:r>
            <w:r w:rsidRPr="00E36B23">
              <w:t>les et à l</w:t>
            </w:r>
            <w:r>
              <w:t>’</w:t>
            </w:r>
            <w:r w:rsidRPr="00E36B23">
              <w:t>image faciale, et il est accompagné d</w:t>
            </w:r>
            <w:r>
              <w:t>’</w:t>
            </w:r>
            <w:r w:rsidRPr="00E36B23">
              <w:t xml:space="preserve">un </w:t>
            </w:r>
            <w:r w:rsidRPr="00E36B23">
              <w:rPr>
                <w:b/>
                <w:i/>
              </w:rPr>
              <w:t xml:space="preserve">adulte </w:t>
            </w:r>
            <w:r w:rsidRPr="00E36B23">
              <w:rPr>
                <w:b/>
                <w:i/>
              </w:rPr>
              <w:lastRenderedPageBreak/>
              <w:t>qui en a la responsabilité, d</w:t>
            </w:r>
            <w:r>
              <w:rPr>
                <w:b/>
                <w:i/>
              </w:rPr>
              <w:t>’</w:t>
            </w:r>
            <w:r w:rsidRPr="00E36B23">
              <w:rPr>
                <w:b/>
                <w:i/>
              </w:rPr>
              <w:t xml:space="preserve">un </w:t>
            </w:r>
            <w:r w:rsidRPr="00E36B23">
              <w:t xml:space="preserve">tuteur </w:t>
            </w:r>
            <w:r w:rsidRPr="00E36B23">
              <w:rPr>
                <w:b/>
                <w:i/>
              </w:rPr>
              <w:t>ou d</w:t>
            </w:r>
            <w:r>
              <w:rPr>
                <w:b/>
                <w:i/>
              </w:rPr>
              <w:t>’</w:t>
            </w:r>
            <w:r w:rsidRPr="00E36B23">
              <w:rPr>
                <w:b/>
                <w:i/>
              </w:rPr>
              <w:t>un représentant au moment</w:t>
            </w:r>
            <w:r w:rsidRPr="00E36B23">
              <w:t xml:space="preserve"> du relevé des empreintes et de la capture de l</w:t>
            </w:r>
            <w:r>
              <w:t>’</w:t>
            </w:r>
            <w:r w:rsidRPr="00E36B23">
              <w:t>image faciale. À tout moment, les États membres doivent respecter la dignité et</w:t>
            </w:r>
            <w:r w:rsidRPr="00E36B23">
              <w:t xml:space="preserve"> l</w:t>
            </w:r>
            <w:r>
              <w:t>’</w:t>
            </w:r>
            <w:r w:rsidRPr="00E36B23">
              <w:t>intégrité physique du mineur lors du relevé des empreintes digitales et de la capture de l</w:t>
            </w:r>
            <w:r>
              <w:t>’</w:t>
            </w:r>
            <w:r w:rsidRPr="00E36B23">
              <w:t>image faciale.</w:t>
            </w:r>
          </w:p>
        </w:tc>
        <w:tc>
          <w:tcPr>
            <w:tcW w:w="4876" w:type="dxa"/>
          </w:tcPr>
          <w:p w:rsidR="00DB4ABF" w:rsidRPr="00E36B23" w:rsidRDefault="000918F4">
            <w:pPr>
              <w:pStyle w:val="Normal6"/>
            </w:pPr>
            <w:r w:rsidRPr="00E36B23">
              <w:lastRenderedPageBreak/>
              <w:t>2.</w:t>
            </w:r>
            <w:r w:rsidRPr="00E36B23">
              <w:tab/>
              <w:t>Le relevé des empreintes digitales et la capture de l</w:t>
            </w:r>
            <w:r>
              <w:t>’</w:t>
            </w:r>
            <w:r w:rsidRPr="00E36B23">
              <w:t>image faciale des mineurs âgés d</w:t>
            </w:r>
            <w:r>
              <w:t>’</w:t>
            </w:r>
            <w:r w:rsidRPr="00E36B23">
              <w:t>au moins six ans sont réalisés d</w:t>
            </w:r>
            <w:r>
              <w:t>’</w:t>
            </w:r>
            <w:r w:rsidRPr="00E36B23">
              <w:t xml:space="preserve">une manière adaptée aux </w:t>
            </w:r>
            <w:r w:rsidRPr="00E36B23">
              <w:t>enfants et tenant compte de leur spécificité, par des agents spécialement formés pour enregistrer les empreintes digitales et l</w:t>
            </w:r>
            <w:r>
              <w:t>’</w:t>
            </w:r>
            <w:r w:rsidRPr="00E36B23">
              <w:t>image faciale des mineurs. Le mineur est informé d</w:t>
            </w:r>
            <w:r>
              <w:t>’</w:t>
            </w:r>
            <w:r w:rsidRPr="00E36B23">
              <w:t>une manière adaptée à son âge, à l</w:t>
            </w:r>
            <w:r>
              <w:t>’</w:t>
            </w:r>
            <w:r w:rsidRPr="00E36B23">
              <w:t xml:space="preserve">aide de brochures </w:t>
            </w:r>
            <w:r w:rsidRPr="00E36B23">
              <w:rPr>
                <w:b/>
                <w:i/>
              </w:rPr>
              <w:t>et</w:t>
            </w:r>
            <w:r w:rsidRPr="00E36B23">
              <w:t xml:space="preserve"> d</w:t>
            </w:r>
            <w:r>
              <w:t>’</w:t>
            </w:r>
            <w:r w:rsidRPr="00E36B23">
              <w:t xml:space="preserve">infographies </w:t>
            </w:r>
            <w:r w:rsidRPr="00E36B23">
              <w:rPr>
                <w:b/>
                <w:i/>
              </w:rPr>
              <w:t>et</w:t>
            </w:r>
            <w:r w:rsidRPr="00E36B23">
              <w:t xml:space="preserve"> de démonstrations spécialement conçues pour expliquer aux mineurs la procédure relative aux empreintes digitales et à l</w:t>
            </w:r>
            <w:r>
              <w:t>’</w:t>
            </w:r>
            <w:r w:rsidRPr="00E36B23">
              <w:t>image faciale, et il est accompagné d</w:t>
            </w:r>
            <w:r>
              <w:t>’</w:t>
            </w:r>
            <w:r w:rsidRPr="00E36B23">
              <w:t xml:space="preserve">un tuteur </w:t>
            </w:r>
            <w:r w:rsidRPr="00E36B23">
              <w:rPr>
                <w:b/>
                <w:i/>
              </w:rPr>
              <w:lastRenderedPageBreak/>
              <w:t>légal tout au long</w:t>
            </w:r>
            <w:r w:rsidRPr="00E36B23">
              <w:t xml:space="preserve"> du relevé des empreintes et de la capture de l</w:t>
            </w:r>
            <w:r>
              <w:t>’</w:t>
            </w:r>
            <w:r w:rsidRPr="00E36B23">
              <w:t>image faciale. À tout</w:t>
            </w:r>
            <w:r w:rsidRPr="00E36B23">
              <w:t xml:space="preserve"> moment, les États membres doivent respecter la dignité et l</w:t>
            </w:r>
            <w:r>
              <w:t>’</w:t>
            </w:r>
            <w:r w:rsidRPr="00E36B23">
              <w:t>intégrité physique du mineur lors du relevé des empreintes digitales et de la capture de l</w:t>
            </w:r>
            <w:r>
              <w:t>’</w:t>
            </w:r>
            <w:r w:rsidRPr="00E36B23">
              <w:t>image faciale.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175</w:t>
      </w:r>
      <w:r w:rsidRPr="00E36B23">
        <w:rPr>
          <w:rStyle w:val="HideTWBExt"/>
        </w:rPr>
        <w:t>&lt;/NumAm&gt;</w:t>
      </w:r>
    </w:p>
    <w:p w:rsidR="00DB4ABF" w:rsidRPr="00E36B23" w:rsidRDefault="000918F4">
      <w:pPr>
        <w:pStyle w:val="NormalBold"/>
      </w:pPr>
      <w:r w:rsidRPr="00E36B23">
        <w:rPr>
          <w:rStyle w:val="HideTWBExt"/>
        </w:rPr>
        <w:t>&lt;RepeatB</w:t>
      </w:r>
      <w:r w:rsidRPr="00E36B23">
        <w:rPr>
          <w:rStyle w:val="HideTWBExt"/>
        </w:rPr>
        <w:t>lock-By&gt;&lt;Members&gt;</w:t>
      </w:r>
      <w:r w:rsidRPr="00E36B23">
        <w:t>Sylvia-Yvonne Kaufmann, Josef Weidenholzer, Vilija Blinkevičiūtė, Péter Niedermüller, Kati Piri, Maria Grapini, Juan Fernando López Aguilar</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w:t>
      </w:r>
      <w:r w:rsidRPr="00E36B23">
        <w:t>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au moins six ans sont réalisés d</w:t>
            </w:r>
            <w:r>
              <w:t>’</w:t>
            </w:r>
            <w:r w:rsidRPr="00E36B23">
              <w:t xml:space="preserve">une manière adaptée aux enfants et tenant compte de leur </w:t>
            </w:r>
            <w:r w:rsidRPr="00E36B23">
              <w:t>spécificité, par des agents spécialement formés pour enregistrer les empreintes digitales et l</w:t>
            </w:r>
            <w:r>
              <w:t>’</w:t>
            </w:r>
            <w:r w:rsidRPr="00E36B23">
              <w:t>image faciale des mineurs. Le mineur est informé d</w:t>
            </w:r>
            <w:r>
              <w:t>’</w:t>
            </w:r>
            <w:r w:rsidRPr="00E36B23">
              <w:t>une manière adaptée à son âge, à l</w:t>
            </w:r>
            <w:r>
              <w:t>’</w:t>
            </w:r>
            <w:r w:rsidRPr="00E36B23">
              <w:t>aide de brochures et/ou d</w:t>
            </w:r>
            <w:r>
              <w:t>’</w:t>
            </w:r>
            <w:r w:rsidRPr="00E36B23">
              <w:t>infographies et/ou de démonstrations spécialement</w:t>
            </w:r>
            <w:r w:rsidRPr="00E36B23">
              <w:t xml:space="preserve"> conçues pour expliquer aux mineurs la procédure relative aux empreintes digitales et à l</w:t>
            </w:r>
            <w:r>
              <w:t>’</w:t>
            </w:r>
            <w:r w:rsidRPr="00E36B23">
              <w:t>image faciale, et il est accompagné 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intégrité physique du mineur lors du relevé des empreintes digitales et de la capture de l</w:t>
            </w:r>
            <w:r>
              <w:t>’</w:t>
            </w:r>
            <w:r w:rsidRPr="00E36B23">
              <w:t>image faciale.</w:t>
            </w:r>
          </w:p>
        </w:tc>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w:t>
            </w:r>
            <w:r w:rsidRPr="00E36B23">
              <w:t>le des mineurs âgés d</w:t>
            </w:r>
            <w:r>
              <w:t>’</w:t>
            </w:r>
            <w:r w:rsidRPr="00E36B23">
              <w:t>au moins six ans sont réalisés d</w:t>
            </w:r>
            <w:r>
              <w:t>’</w:t>
            </w:r>
            <w:r w:rsidRPr="00E36B23">
              <w:t>une manière adaptée aux enfants et tenant compte de leur spécificité, par des agents spécialement formés pour enregistrer les empreintes digitales et l</w:t>
            </w:r>
            <w:r>
              <w:t>’</w:t>
            </w:r>
            <w:r w:rsidRPr="00E36B23">
              <w:t>image faciale des mineurs</w:t>
            </w:r>
            <w:r w:rsidRPr="00E36B23">
              <w:rPr>
                <w:b/>
                <w:i/>
              </w:rPr>
              <w:t>, en particulier aux fin</w:t>
            </w:r>
            <w:r w:rsidRPr="00E36B23">
              <w:rPr>
                <w:b/>
                <w:i/>
              </w:rPr>
              <w:t>s énoncées à l</w:t>
            </w:r>
            <w:r>
              <w:rPr>
                <w:b/>
                <w:i/>
              </w:rPr>
              <w:t>’</w:t>
            </w:r>
            <w:r w:rsidRPr="00E36B23">
              <w:rPr>
                <w:b/>
                <w:i/>
              </w:rPr>
              <w:t>article 1</w:t>
            </w:r>
            <w:r w:rsidRPr="00E36B23">
              <w:rPr>
                <w:b/>
                <w:i/>
                <w:sz w:val="20"/>
                <w:vertAlign w:val="superscript"/>
              </w:rPr>
              <w:t>er</w:t>
            </w:r>
            <w:r w:rsidRPr="00E36B23">
              <w:rPr>
                <w:b/>
                <w:i/>
              </w:rPr>
              <w:t>, paragraphe 1, point c bis)</w:t>
            </w:r>
            <w:r w:rsidRPr="00E36B23">
              <w:t xml:space="preserve">. Le mineur est informé </w:t>
            </w:r>
            <w:r w:rsidRPr="00E36B23">
              <w:rPr>
                <w:b/>
                <w:i/>
              </w:rPr>
              <w:t>à l</w:t>
            </w:r>
            <w:r>
              <w:rPr>
                <w:b/>
                <w:i/>
              </w:rPr>
              <w:t>’</w:t>
            </w:r>
            <w:r w:rsidRPr="00E36B23">
              <w:rPr>
                <w:b/>
                <w:i/>
              </w:rPr>
              <w:t>écrit et à l</w:t>
            </w:r>
            <w:r>
              <w:rPr>
                <w:b/>
                <w:i/>
              </w:rPr>
              <w:t>’</w:t>
            </w:r>
            <w:r w:rsidRPr="00E36B23">
              <w:rPr>
                <w:b/>
                <w:i/>
              </w:rPr>
              <w:t xml:space="preserve">oral </w:t>
            </w:r>
            <w:r w:rsidRPr="00E36B23">
              <w:t>d</w:t>
            </w:r>
            <w:r>
              <w:t>’</w:t>
            </w:r>
            <w:r w:rsidRPr="00E36B23">
              <w:t>une manière adaptée à son âge, à l</w:t>
            </w:r>
            <w:r>
              <w:t>’</w:t>
            </w:r>
            <w:r w:rsidRPr="00E36B23">
              <w:t>aide de brochures et/ou d</w:t>
            </w:r>
            <w:r>
              <w:t>’</w:t>
            </w:r>
            <w:r w:rsidRPr="00E36B23">
              <w:t>infographies et/ou de démonstrations spécialement conçues pour expliquer aux mineurs la procé</w:t>
            </w:r>
            <w:r w:rsidRPr="00E36B23">
              <w:t>dure relative aux empreintes digitales et à l</w:t>
            </w:r>
            <w:r>
              <w:t>’</w:t>
            </w:r>
            <w:r w:rsidRPr="00E36B23">
              <w:t>image faciale</w:t>
            </w:r>
            <w:r w:rsidRPr="00E36B23">
              <w:rPr>
                <w:b/>
                <w:i/>
              </w:rPr>
              <w:t xml:space="preserve"> dans une langue qu</w:t>
            </w:r>
            <w:r>
              <w:rPr>
                <w:b/>
                <w:i/>
              </w:rPr>
              <w:t>’</w:t>
            </w:r>
            <w:r w:rsidRPr="00E36B23">
              <w:rPr>
                <w:b/>
                <w:i/>
              </w:rPr>
              <w:t>il puisse comprendre</w:t>
            </w:r>
            <w:r w:rsidRPr="00E36B23">
              <w:t>, et il est accompagné 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imag</w:t>
            </w:r>
            <w:r w:rsidRPr="00E36B23">
              <w:t>e faciale. À tout moment, les États membres doivent respecter la dignité et l</w:t>
            </w:r>
            <w:r>
              <w:t>’</w:t>
            </w:r>
            <w:r w:rsidRPr="00E36B23">
              <w:t xml:space="preserve">intégrité physique du mineur lors du relevé des empreintes digitales et de la capture de </w:t>
            </w:r>
            <w:r w:rsidRPr="00E36B23">
              <w:lastRenderedPageBreak/>
              <w:t>l</w:t>
            </w:r>
            <w:r>
              <w:t>’</w:t>
            </w:r>
            <w:r w:rsidRPr="00E36B23">
              <w:t xml:space="preserve">image faciale. </w:t>
            </w:r>
            <w:r w:rsidRPr="00E36B23">
              <w:rPr>
                <w:b/>
                <w:i/>
              </w:rPr>
              <w:t xml:space="preserve">Aucune pression mentale ou physique pour contraindre des mineurs ou des </w:t>
            </w:r>
            <w:r w:rsidRPr="00E36B23">
              <w:rPr>
                <w:b/>
                <w:i/>
              </w:rPr>
              <w:t>personnes vulnérables au relevé d</w:t>
            </w:r>
            <w:r>
              <w:rPr>
                <w:b/>
                <w:i/>
              </w:rPr>
              <w:t>’</w:t>
            </w:r>
            <w:r w:rsidRPr="00E36B23">
              <w:rPr>
                <w:b/>
                <w:i/>
              </w:rPr>
              <w:t>empreintes digitales ou à la capture d</w:t>
            </w:r>
            <w:r>
              <w:rPr>
                <w:b/>
                <w:i/>
              </w:rPr>
              <w:t>’</w:t>
            </w:r>
            <w:r w:rsidRPr="00E36B23">
              <w:rPr>
                <w:b/>
                <w:i/>
              </w:rPr>
              <w:t>images faciales n</w:t>
            </w:r>
            <w:r>
              <w:rPr>
                <w:b/>
                <w:i/>
              </w:rPr>
              <w:t>’</w:t>
            </w:r>
            <w:r w:rsidRPr="00E36B23">
              <w:rPr>
                <w:b/>
                <w:i/>
              </w:rPr>
              <w:t>est autorisée.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Fabio Massimo Castaldo, Laura Ferrara, Ignaz</w:t>
      </w:r>
      <w:r w:rsidRPr="00E36B23">
        <w:t>io Corrao</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w:t>
            </w:r>
            <w:r w:rsidRPr="00E36B23">
              <w:t xml:space="preserve"> âgés d</w:t>
            </w:r>
            <w:r>
              <w:t>’</w:t>
            </w:r>
            <w:r w:rsidRPr="00E36B23">
              <w:t>au moins six ans sont réalisés d</w:t>
            </w:r>
            <w:r>
              <w:t>’</w:t>
            </w:r>
            <w:r w:rsidRPr="00E36B23">
              <w:t>une manière adaptée aux enfants et tenant compte de leur spécificité, par des agents spécialement formés pour enregistrer les empreintes digitales et l</w:t>
            </w:r>
            <w:r>
              <w:t>’</w:t>
            </w:r>
            <w:r w:rsidRPr="00E36B23">
              <w:t>image faciale des mineurs. Le mineur est informé d</w:t>
            </w:r>
            <w:r>
              <w:t>’</w:t>
            </w:r>
            <w:r w:rsidRPr="00E36B23">
              <w:t xml:space="preserve">une manière </w:t>
            </w:r>
            <w:r w:rsidRPr="00E36B23">
              <w:t>adaptée à son âge,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image faciale</w:t>
            </w:r>
            <w:r w:rsidRPr="00E36B23">
              <w:rPr>
                <w:b/>
                <w:i/>
              </w:rPr>
              <w:t xml:space="preserve">, et </w:t>
            </w:r>
            <w:r w:rsidRPr="00E36B23">
              <w:t>il est accompagné d</w:t>
            </w:r>
            <w:r>
              <w:t>’</w:t>
            </w:r>
            <w:r w:rsidRPr="00E36B23">
              <w:t>un adulte qui en a la responsa</w:t>
            </w:r>
            <w:r w:rsidRPr="00E36B23">
              <w:t>bilité, d</w:t>
            </w:r>
            <w:r>
              <w:t>’</w:t>
            </w:r>
            <w:r w:rsidRPr="00E36B23">
              <w:t>un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intégrité physique du mineur lors du relevé des empreintes digitales et de l</w:t>
            </w:r>
            <w:r w:rsidRPr="00E36B23">
              <w:t>a capture de l</w:t>
            </w:r>
            <w:r>
              <w:t>’</w:t>
            </w:r>
            <w:r w:rsidRPr="00E36B23">
              <w:t>image faciale.</w:t>
            </w:r>
          </w:p>
        </w:tc>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 xml:space="preserve">au moins six ans sont </w:t>
            </w:r>
            <w:r w:rsidRPr="00E36B23">
              <w:rPr>
                <w:b/>
                <w:i/>
              </w:rPr>
              <w:t xml:space="preserve">uniquement </w:t>
            </w:r>
            <w:r w:rsidRPr="00E36B23">
              <w:t xml:space="preserve">réalisés </w:t>
            </w:r>
            <w:r w:rsidRPr="00E36B23">
              <w:rPr>
                <w:b/>
                <w:i/>
              </w:rPr>
              <w:t>dans l</w:t>
            </w:r>
            <w:r>
              <w:rPr>
                <w:b/>
                <w:i/>
              </w:rPr>
              <w:t>’</w:t>
            </w:r>
            <w:r w:rsidRPr="00E36B23">
              <w:rPr>
                <w:b/>
                <w:i/>
              </w:rPr>
              <w:t>intérêt supérieur du mineur et conformément aux autres principes inscrits dans la conve</w:t>
            </w:r>
            <w:r w:rsidRPr="00E36B23">
              <w:rPr>
                <w:b/>
                <w:i/>
              </w:rPr>
              <w:t>ntion des Nations unies relative aux droits de l</w:t>
            </w:r>
            <w:r>
              <w:rPr>
                <w:b/>
                <w:i/>
              </w:rPr>
              <w:t>’</w:t>
            </w:r>
            <w:r w:rsidRPr="00E36B23">
              <w:rPr>
                <w:b/>
                <w:i/>
              </w:rPr>
              <w:t xml:space="preserve">enfant de 1989, </w:t>
            </w:r>
            <w:r w:rsidRPr="00E36B23">
              <w:t>d</w:t>
            </w:r>
            <w:r>
              <w:t>’</w:t>
            </w:r>
            <w:r w:rsidRPr="00E36B23">
              <w:t>une manière adaptée aux enfants et tenant compte de leur spécificité, par des agents spécialement formés pour enregistrer les empreintes digitales et l</w:t>
            </w:r>
            <w:r>
              <w:t>’</w:t>
            </w:r>
            <w:r w:rsidRPr="00E36B23">
              <w:t xml:space="preserve">image faciale des mineurs. Le mineur </w:t>
            </w:r>
            <w:r w:rsidRPr="00E36B23">
              <w:t>est informé d</w:t>
            </w:r>
            <w:r>
              <w:t>’</w:t>
            </w:r>
            <w:r w:rsidRPr="00E36B23">
              <w:t>une manière adaptée à son âge,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image faciale</w:t>
            </w:r>
            <w:r w:rsidRPr="00E36B23">
              <w:rPr>
                <w:b/>
                <w:i/>
              </w:rPr>
              <w:t xml:space="preserve">; </w:t>
            </w:r>
            <w:r w:rsidRPr="00E36B23">
              <w:t>il est accompagné d</w:t>
            </w:r>
            <w:r>
              <w:t>’</w:t>
            </w:r>
            <w:r w:rsidRPr="00E36B23">
              <w:t>un adul</w:t>
            </w:r>
            <w:r w:rsidRPr="00E36B23">
              <w:t>te qui en a la responsabilité, d</w:t>
            </w:r>
            <w:r>
              <w:t>’</w:t>
            </w:r>
            <w:r w:rsidRPr="00E36B23">
              <w:t>un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intégrité physique</w:t>
            </w:r>
            <w:r w:rsidRPr="00E36B23">
              <w:rPr>
                <w:b/>
                <w:i/>
              </w:rPr>
              <w:t xml:space="preserve"> et psychologique</w:t>
            </w:r>
            <w:r w:rsidRPr="00E36B23">
              <w:t xml:space="preserve"> du mineur lors du</w:t>
            </w:r>
            <w:r w:rsidRPr="00E36B23">
              <w:t xml:space="preserve"> relevé des empreintes digitales et de la capture de l</w:t>
            </w:r>
            <w:r>
              <w:t>’</w:t>
            </w:r>
            <w:r w:rsidRPr="00E36B23">
              <w:t>image faciale.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{IT}</w:t>
      </w:r>
      <w:r w:rsidRPr="000918F4">
        <w:t>it</w:t>
      </w:r>
      <w:r w:rsidRPr="000918F4">
        <w:rPr>
          <w:rStyle w:val="HideTWBExt"/>
        </w:rPr>
        <w:t>&lt;/Original&gt;</w:t>
      </w:r>
    </w:p>
    <w:p w:rsidR="00DB4ABF" w:rsidRPr="000918F4" w:rsidRDefault="000918F4">
      <w:pPr>
        <w:rPr>
          <w:lang w:val="en-GB"/>
        </w:rPr>
      </w:pPr>
      <w:r w:rsidRPr="000918F4">
        <w:rPr>
          <w:rStyle w:val="HideTWBExt"/>
          <w:lang w:val="en-GB"/>
        </w:rPr>
        <w:lastRenderedPageBreak/>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177</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Judith Sargentini</w:t>
      </w:r>
      <w:r w:rsidRPr="000918F4">
        <w:rPr>
          <w:rStyle w:val="HideTWBExt"/>
          <w:lang w:val="en-GB"/>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w:t>
      </w:r>
      <w:r w:rsidRPr="00E36B23">
        <w:rPr>
          <w:rStyle w:val="HideTWBExt"/>
        </w:rPr>
        <w:t>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 xml:space="preserve">au </w:t>
            </w:r>
            <w:r w:rsidRPr="00E36B23">
              <w:t>moins six ans sont réalisés d</w:t>
            </w:r>
            <w:r>
              <w:t>’</w:t>
            </w:r>
            <w:r w:rsidRPr="00E36B23">
              <w:t>une manière adaptée aux enfants et tenant compte de leur spécificité, par des agents spécialement formés pour enregistrer les empreintes digitales et l</w:t>
            </w:r>
            <w:r>
              <w:t>’</w:t>
            </w:r>
            <w:r w:rsidRPr="00E36B23">
              <w:t>image faciale des mineurs. Le mineur est informé d</w:t>
            </w:r>
            <w:r>
              <w:t>’</w:t>
            </w:r>
            <w:r w:rsidRPr="00E36B23">
              <w:t>une manière adaptée à s</w:t>
            </w:r>
            <w:r w:rsidRPr="00E36B23">
              <w:t>on âge,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image faciale, et il est accompagné d</w:t>
            </w:r>
            <w:r>
              <w:t>’</w:t>
            </w:r>
            <w:r w:rsidRPr="00E36B23">
              <w:t>un adulte qui en a la responsabilité, d</w:t>
            </w:r>
            <w:r>
              <w:t>’</w:t>
            </w:r>
            <w:r w:rsidRPr="00E36B23">
              <w:t>u</w:t>
            </w:r>
            <w:r w:rsidRPr="00E36B23">
              <w:t>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intégrité physique du mineur lors du relevé des empreintes digitales et de la capture d</w:t>
            </w:r>
            <w:r w:rsidRPr="00E36B23">
              <w:t>e l</w:t>
            </w:r>
            <w:r>
              <w:t>’</w:t>
            </w:r>
            <w:r w:rsidRPr="00E36B23">
              <w:t>image faciale.</w:t>
            </w:r>
          </w:p>
        </w:tc>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au moins six ans sont réalisés d</w:t>
            </w:r>
            <w:r>
              <w:t>’</w:t>
            </w:r>
            <w:r w:rsidRPr="00E36B23">
              <w:t>une manière adaptée aux enfants et tenant compte de leur spécificité, par des agents spécialement formés pour enre</w:t>
            </w:r>
            <w:r w:rsidRPr="00E36B23">
              <w:t>gistrer les empreintes digitales et l</w:t>
            </w:r>
            <w:r>
              <w:t>’</w:t>
            </w:r>
            <w:r w:rsidRPr="00E36B23">
              <w:t>image faciale des mineurs</w:t>
            </w:r>
            <w:r w:rsidRPr="00E36B23">
              <w:rPr>
                <w:b/>
                <w:i/>
              </w:rPr>
              <w:t xml:space="preserve"> et exclusivement aux fins énoncées à l</w:t>
            </w:r>
            <w:r>
              <w:rPr>
                <w:b/>
                <w:i/>
              </w:rPr>
              <w:t>’</w:t>
            </w:r>
            <w:r w:rsidRPr="00E36B23">
              <w:rPr>
                <w:b/>
                <w:i/>
              </w:rPr>
              <w:t>article 1</w:t>
            </w:r>
            <w:r w:rsidRPr="00E36B23">
              <w:rPr>
                <w:b/>
                <w:i/>
                <w:sz w:val="20"/>
                <w:vertAlign w:val="superscript"/>
              </w:rPr>
              <w:t>er</w:t>
            </w:r>
            <w:r w:rsidRPr="00E36B23">
              <w:rPr>
                <w:b/>
                <w:i/>
              </w:rPr>
              <w:t>, paragraphe 1, points a) et c bis)</w:t>
            </w:r>
            <w:r w:rsidRPr="00E36B23">
              <w:t>. Le mineur est informé d</w:t>
            </w:r>
            <w:r>
              <w:t>’</w:t>
            </w:r>
            <w:r w:rsidRPr="00E36B23">
              <w:t>une manière adaptée à son âge, à l</w:t>
            </w:r>
            <w:r>
              <w:t>’</w:t>
            </w:r>
            <w:r w:rsidRPr="00E36B23">
              <w:t>aide de brochures et/ou d</w:t>
            </w:r>
            <w:r>
              <w:t>’</w:t>
            </w:r>
            <w:r w:rsidRPr="00E36B23">
              <w:t>infographies et/ou d</w:t>
            </w:r>
            <w:r w:rsidRPr="00E36B23">
              <w:t>e démonstrations spécialement conçues pour expliquer aux mineurs la procédure relative aux empreintes digitales et à l</w:t>
            </w:r>
            <w:r>
              <w:t>’</w:t>
            </w:r>
            <w:r w:rsidRPr="00E36B23">
              <w:t>image faciale, et il est accompagné d</w:t>
            </w:r>
            <w:r>
              <w:t>’</w:t>
            </w:r>
            <w:r w:rsidRPr="00E36B23">
              <w:t>un adulte qui en a la responsabilité, d</w:t>
            </w:r>
            <w:r>
              <w:t>’</w:t>
            </w:r>
            <w:r w:rsidRPr="00E36B23">
              <w:t>un tuteur ou d</w:t>
            </w:r>
            <w:r>
              <w:t>’</w:t>
            </w:r>
            <w:r w:rsidRPr="00E36B23">
              <w:t>un représentant au moment du relevé des empr</w:t>
            </w:r>
            <w:r w:rsidRPr="00E36B23">
              <w:t>eintes et de la capture de l</w:t>
            </w:r>
            <w:r>
              <w:t>’</w:t>
            </w:r>
            <w:r w:rsidRPr="00E36B23">
              <w:t>image faciale. À tout moment, les États membres doivent respecter la dignité et l</w:t>
            </w:r>
            <w:r>
              <w:t>’</w:t>
            </w:r>
            <w:r w:rsidRPr="00E36B23">
              <w:t>intégrité physique du mineur lors du relevé des empreintes digitales et de la capture de l</w:t>
            </w:r>
            <w:r>
              <w:t>’</w:t>
            </w:r>
            <w:r w:rsidRPr="00E36B23">
              <w:t>image faciale.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w:t>
      </w:r>
      <w:r w:rsidRPr="00E36B23">
        <w:rPr>
          <w:rStyle w:val="HideTWBExt"/>
        </w:rPr>
        <w:t>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Hilde Vautmans,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w:t>
            </w:r>
            <w:r w:rsidRPr="00E36B23">
              <w:t xml:space="preserve">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au moins six ans sont réalisés d</w:t>
            </w:r>
            <w:r>
              <w:t>’</w:t>
            </w:r>
            <w:r w:rsidRPr="00E36B23">
              <w:t>une manière adaptée aux enfants et tenant compte de leur spécificité, par des agents spécialement form</w:t>
            </w:r>
            <w:r w:rsidRPr="00E36B23">
              <w:t>és pour enregistrer les empreintes digitales et l</w:t>
            </w:r>
            <w:r>
              <w:t>’</w:t>
            </w:r>
            <w:r w:rsidRPr="00E36B23">
              <w:t>image faciale des mineurs. Le mineur est informé d</w:t>
            </w:r>
            <w:r>
              <w:t>’</w:t>
            </w:r>
            <w:r w:rsidRPr="00E36B23">
              <w:t>une manière adaptée à son âge, à l</w:t>
            </w:r>
            <w:r>
              <w:t>’</w:t>
            </w:r>
            <w:r w:rsidRPr="00E36B23">
              <w:t>aide de brochures et/ou d</w:t>
            </w:r>
            <w:r>
              <w:t>’</w:t>
            </w:r>
            <w:r w:rsidRPr="00E36B23">
              <w:t>infographies et/ou de démonstrations spécialement conçues pour expliquer aux mineurs la procéd</w:t>
            </w:r>
            <w:r w:rsidRPr="00E36B23">
              <w:t>ure relative aux empreintes digitales et à l</w:t>
            </w:r>
            <w:r>
              <w:t>’</w:t>
            </w:r>
            <w:r w:rsidRPr="00E36B23">
              <w:t>image faciale, et il est accompagné 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image faciale. À tout moment, les États membr</w:t>
            </w:r>
            <w:r w:rsidRPr="00E36B23">
              <w:t>es doivent respecter la dignité et l</w:t>
            </w:r>
            <w:r>
              <w:t>’</w:t>
            </w:r>
            <w:r w:rsidRPr="00E36B23">
              <w:t>intégrité physique du mineur lors du relevé des empreintes digitales et de la capture de l</w:t>
            </w:r>
            <w:r>
              <w:t>’</w:t>
            </w:r>
            <w:r w:rsidRPr="00E36B23">
              <w:t>image faciale.</w:t>
            </w:r>
          </w:p>
        </w:tc>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au moins six ans sont r</w:t>
            </w:r>
            <w:r w:rsidRPr="00E36B23">
              <w:t>éalisés d</w:t>
            </w:r>
            <w:r>
              <w:t>’</w:t>
            </w:r>
            <w:r w:rsidRPr="00E36B23">
              <w:t xml:space="preserve">une manière adaptée aux enfants et tenant compte de leur spécificité </w:t>
            </w:r>
            <w:r w:rsidRPr="00E36B23">
              <w:rPr>
                <w:b/>
                <w:i/>
              </w:rPr>
              <w:t>et de leur genre</w:t>
            </w:r>
            <w:r w:rsidRPr="00E36B23">
              <w:t>, par des agents spécialement formés pour enregistrer les empreintes digitales et l</w:t>
            </w:r>
            <w:r>
              <w:t>’</w:t>
            </w:r>
            <w:r w:rsidRPr="00E36B23">
              <w:t xml:space="preserve">image faciale des mineurs. Le mineur est informé </w:t>
            </w:r>
            <w:r w:rsidRPr="00E36B23">
              <w:rPr>
                <w:b/>
                <w:i/>
              </w:rPr>
              <w:t>oralement, dans une langue q</w:t>
            </w:r>
            <w:r w:rsidRPr="00E36B23">
              <w:rPr>
                <w:b/>
                <w:i/>
              </w:rPr>
              <w:t>u</w:t>
            </w:r>
            <w:r>
              <w:rPr>
                <w:b/>
                <w:i/>
              </w:rPr>
              <w:t>’</w:t>
            </w:r>
            <w:r w:rsidRPr="00E36B23">
              <w:rPr>
                <w:b/>
                <w:i/>
              </w:rPr>
              <w:t>il peut comprendre,</w:t>
            </w:r>
            <w:r w:rsidRPr="00E36B23">
              <w:t xml:space="preserve"> d</w:t>
            </w:r>
            <w:r>
              <w:t>’</w:t>
            </w:r>
            <w:r w:rsidRPr="00E36B23">
              <w:t>une manière adaptée à son âge,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image faciale, et il est accompa</w:t>
            </w:r>
            <w:r w:rsidRPr="00E36B23">
              <w:t>gné 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intégrité physique du mineur lors du rel</w:t>
            </w:r>
            <w:r w:rsidRPr="00E36B23">
              <w:t>evé des empreintes digitales et de la capture de l</w:t>
            </w:r>
            <w:r>
              <w:t>’</w:t>
            </w:r>
            <w:r w:rsidRPr="00E36B23">
              <w:t>image faciale.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179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Anna Maria Corazza Bildt, Damiano Zoffoli, Barbara Matera, Petras Auštrevičius, Beat</w:t>
      </w:r>
      <w:r w:rsidRPr="00E36B23">
        <w:t>riz Becerra Basterrechea, Carlos Coelho, Hilde Vautmans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 xml:space="preserve">Le relevé des empreintes </w:t>
            </w:r>
            <w:r w:rsidRPr="00E36B23">
              <w:t>digitales et la capture de l</w:t>
            </w:r>
            <w:r>
              <w:t>’</w:t>
            </w:r>
            <w:r w:rsidRPr="00E36B23">
              <w:t>image faciale des mineurs âgés d</w:t>
            </w:r>
            <w:r>
              <w:t>’</w:t>
            </w:r>
            <w:r w:rsidRPr="00E36B23">
              <w:t>au moins six ans sont réalisés d</w:t>
            </w:r>
            <w:r>
              <w:t>’</w:t>
            </w:r>
            <w:r w:rsidRPr="00E36B23">
              <w:t>une manière adaptée aux enfants et tenant compte de leur spécificité, par des agents spécialement formés pour enregistrer les empreintes digitales et l</w:t>
            </w:r>
            <w:r>
              <w:t>’</w:t>
            </w:r>
            <w:r w:rsidRPr="00E36B23">
              <w:t>image fac</w:t>
            </w:r>
            <w:r w:rsidRPr="00E36B23">
              <w:t xml:space="preserve">iale des </w:t>
            </w:r>
            <w:r w:rsidRPr="00E36B23">
              <w:lastRenderedPageBreak/>
              <w:t>mineurs. Le mineur est informé d</w:t>
            </w:r>
            <w:r>
              <w:t>’</w:t>
            </w:r>
            <w:r w:rsidRPr="00E36B23">
              <w:t>une manière adaptée à son âge,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image faciale,</w:t>
            </w:r>
            <w:r w:rsidRPr="00E36B23">
              <w:t xml:space="preserve"> et il est accompagné 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 xml:space="preserve">intégrité physique du </w:t>
            </w:r>
            <w:r w:rsidRPr="00E36B23">
              <w:t>mineur lors du relevé des empreintes digitales et de la capture de l</w:t>
            </w:r>
            <w:r>
              <w:t>’</w:t>
            </w:r>
            <w:r w:rsidRPr="00E36B23">
              <w:t>image faciale.</w:t>
            </w:r>
          </w:p>
        </w:tc>
        <w:tc>
          <w:tcPr>
            <w:tcW w:w="4876" w:type="dxa"/>
          </w:tcPr>
          <w:p w:rsidR="00DB4ABF" w:rsidRPr="00E36B23" w:rsidRDefault="000918F4">
            <w:pPr>
              <w:pStyle w:val="Normal6"/>
            </w:pPr>
            <w:r w:rsidRPr="00E36B23">
              <w:lastRenderedPageBreak/>
              <w:t>2.</w:t>
            </w:r>
            <w:r w:rsidRPr="00E36B23">
              <w:tab/>
              <w:t>Le relevé des empreintes digitales et la capture de l</w:t>
            </w:r>
            <w:r>
              <w:t>’</w:t>
            </w:r>
            <w:r w:rsidRPr="00E36B23">
              <w:t>image faciale des mineurs âgés d</w:t>
            </w:r>
            <w:r>
              <w:t>’</w:t>
            </w:r>
            <w:r w:rsidRPr="00E36B23">
              <w:t>au moins six ans sont réalisés d</w:t>
            </w:r>
            <w:r>
              <w:t>’</w:t>
            </w:r>
            <w:r w:rsidRPr="00E36B23">
              <w:t xml:space="preserve">une manière adaptée aux enfants et tenant compte </w:t>
            </w:r>
            <w:r w:rsidRPr="00E36B23">
              <w:t>de leur spécificité, par des agents spécialement formés pour enregistrer les empreintes digitales et l</w:t>
            </w:r>
            <w:r>
              <w:t>’</w:t>
            </w:r>
            <w:r w:rsidRPr="00E36B23">
              <w:t xml:space="preserve">image faciale des </w:t>
            </w:r>
            <w:r w:rsidRPr="00E36B23">
              <w:lastRenderedPageBreak/>
              <w:t>mineurs. Le mineur est informé d</w:t>
            </w:r>
            <w:r>
              <w:t>’</w:t>
            </w:r>
            <w:r w:rsidRPr="00E36B23">
              <w:t>une manière adaptée à son âge, à l</w:t>
            </w:r>
            <w:r>
              <w:t>’</w:t>
            </w:r>
            <w:r w:rsidRPr="00E36B23">
              <w:t>aide de brochures et/ou d</w:t>
            </w:r>
            <w:r>
              <w:t>’</w:t>
            </w:r>
            <w:r w:rsidRPr="00E36B23">
              <w:t>infographies et/ou de démonstrations spéc</w:t>
            </w:r>
            <w:r w:rsidRPr="00E36B23">
              <w:t>ialement conçues pour expliquer aux mineurs la procédure relative aux empreintes digitales et à l</w:t>
            </w:r>
            <w:r>
              <w:t>’</w:t>
            </w:r>
            <w:r w:rsidRPr="00E36B23">
              <w:t>image faciale</w:t>
            </w:r>
            <w:r w:rsidRPr="00E36B23">
              <w:rPr>
                <w:b/>
                <w:i/>
              </w:rPr>
              <w:t xml:space="preserve"> dans une langue qu</w:t>
            </w:r>
            <w:r>
              <w:rPr>
                <w:b/>
                <w:i/>
              </w:rPr>
              <w:t>’</w:t>
            </w:r>
            <w:r w:rsidRPr="00E36B23">
              <w:rPr>
                <w:b/>
                <w:i/>
              </w:rPr>
              <w:t>il puisse comprendre</w:t>
            </w:r>
            <w:r w:rsidRPr="00E36B23">
              <w:t>, et il est accompagné d</w:t>
            </w:r>
            <w:r>
              <w:t>’</w:t>
            </w:r>
            <w:r w:rsidRPr="00E36B23">
              <w:t>un adulte qui en a la responsabilité, d</w:t>
            </w:r>
            <w:r>
              <w:t>’</w:t>
            </w:r>
            <w:r w:rsidRPr="00E36B23">
              <w:t>un tuteur ou d</w:t>
            </w:r>
            <w:r>
              <w:t>’</w:t>
            </w:r>
            <w:r w:rsidRPr="00E36B23">
              <w:t>un représentant au moment</w:t>
            </w:r>
            <w:r w:rsidRPr="00E36B23">
              <w:t xml:space="preserve"> du relevé des empreintes et de la capture de l</w:t>
            </w:r>
            <w:r>
              <w:t>’</w:t>
            </w:r>
            <w:r w:rsidRPr="00E36B23">
              <w:t>image faciale. À tout moment, les États membres doivent respecter la dignité et l</w:t>
            </w:r>
            <w:r>
              <w:t>’</w:t>
            </w:r>
            <w:r w:rsidRPr="00E36B23">
              <w:t>intégrité physique du mineur lors du relevé des empreintes digitales et de la capture de l</w:t>
            </w:r>
            <w:r>
              <w:t>’</w:t>
            </w:r>
            <w:r w:rsidRPr="00E36B23">
              <w:t>image faciale.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w:t>
      </w:r>
      <w:r w:rsidRPr="00E36B23">
        <w:rPr>
          <w:lang w:val="fr-FR"/>
        </w:rPr>
        <w:t>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au moins six ans sont réalisés d</w:t>
            </w:r>
            <w:r>
              <w:t>’</w:t>
            </w:r>
            <w:r w:rsidRPr="00E36B23">
              <w:t>une manière adaptée aux enfants et tenant compte de leur spécificité, par des agents spécialement formés pour enregistrer</w:t>
            </w:r>
            <w:r w:rsidRPr="00E36B23">
              <w:t xml:space="preserve"> les empreintes digitales et l</w:t>
            </w:r>
            <w:r>
              <w:t>’</w:t>
            </w:r>
            <w:r w:rsidRPr="00E36B23">
              <w:t>image faciale des mineurs. Le mineur est informé d</w:t>
            </w:r>
            <w:r>
              <w:t>’</w:t>
            </w:r>
            <w:r w:rsidRPr="00E36B23">
              <w:t>une manière adaptée à son âge, à l</w:t>
            </w:r>
            <w:r>
              <w:t>’</w:t>
            </w:r>
            <w:r w:rsidRPr="00E36B23">
              <w:t>aide de brochures et/ou d</w:t>
            </w:r>
            <w:r>
              <w:t>’</w:t>
            </w:r>
            <w:r w:rsidRPr="00E36B23">
              <w:t>infographies et/ou de démonstrations spécialement conçues pour expliquer aux mineurs la procédure relative aux em</w:t>
            </w:r>
            <w:r w:rsidRPr="00E36B23">
              <w:t>preintes digitales et à l</w:t>
            </w:r>
            <w:r>
              <w:t>’</w:t>
            </w:r>
            <w:r w:rsidRPr="00E36B23">
              <w:t>image faciale, et il est accompagné 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 xml:space="preserve">image faciale. À tout moment, les États membres </w:t>
            </w:r>
            <w:r w:rsidRPr="00E36B23">
              <w:lastRenderedPageBreak/>
              <w:t>doivent respecte</w:t>
            </w:r>
            <w:r w:rsidRPr="00E36B23">
              <w:t>r la dignité et l</w:t>
            </w:r>
            <w:r>
              <w:t>’</w:t>
            </w:r>
            <w:r w:rsidRPr="00E36B23">
              <w:t>intégrité physique du mineur lors du relevé des empreintes digitales et de la capture de l</w:t>
            </w:r>
            <w:r>
              <w:t>’</w:t>
            </w:r>
            <w:r w:rsidRPr="00E36B23">
              <w:t>image faciale.</w:t>
            </w:r>
          </w:p>
        </w:tc>
        <w:tc>
          <w:tcPr>
            <w:tcW w:w="4876" w:type="dxa"/>
          </w:tcPr>
          <w:p w:rsidR="00DB4ABF" w:rsidRPr="00E36B23" w:rsidRDefault="000918F4">
            <w:pPr>
              <w:pStyle w:val="Normal6"/>
            </w:pPr>
            <w:r w:rsidRPr="00E36B23">
              <w:lastRenderedPageBreak/>
              <w:t>2.</w:t>
            </w:r>
            <w:r w:rsidRPr="00E36B23">
              <w:tab/>
              <w:t>Le relevé des empreintes digitales et la capture de l</w:t>
            </w:r>
            <w:r>
              <w:t>’</w:t>
            </w:r>
            <w:r w:rsidRPr="00E36B23">
              <w:t>image faciale des mineurs âgés d</w:t>
            </w:r>
            <w:r>
              <w:t>’</w:t>
            </w:r>
            <w:r w:rsidRPr="00E36B23">
              <w:t>au moins six ans sont réalisés d</w:t>
            </w:r>
            <w:r>
              <w:t>’</w:t>
            </w:r>
            <w:r w:rsidRPr="00E36B23">
              <w:t>une maniè</w:t>
            </w:r>
            <w:r w:rsidRPr="00E36B23">
              <w:t>re adaptée aux enfants et tenant compte de leur spécificité, par des agents spécialement formés pour enregistrer les empreintes digitales et l</w:t>
            </w:r>
            <w:r>
              <w:t>’</w:t>
            </w:r>
            <w:r w:rsidRPr="00E36B23">
              <w:t xml:space="preserve">image faciale des mineurs. Le mineur est informé </w:t>
            </w:r>
            <w:r w:rsidRPr="00E36B23">
              <w:rPr>
                <w:b/>
                <w:i/>
              </w:rPr>
              <w:t>à l</w:t>
            </w:r>
            <w:r>
              <w:rPr>
                <w:b/>
                <w:i/>
              </w:rPr>
              <w:t>’</w:t>
            </w:r>
            <w:r w:rsidRPr="00E36B23">
              <w:rPr>
                <w:b/>
                <w:i/>
              </w:rPr>
              <w:t>écrit, à l</w:t>
            </w:r>
            <w:r>
              <w:rPr>
                <w:b/>
                <w:i/>
              </w:rPr>
              <w:t>’</w:t>
            </w:r>
            <w:r w:rsidRPr="00E36B23">
              <w:rPr>
                <w:b/>
                <w:i/>
              </w:rPr>
              <w:t xml:space="preserve">oral ou les deux, </w:t>
            </w:r>
            <w:r w:rsidRPr="00E36B23">
              <w:t>d</w:t>
            </w:r>
            <w:r>
              <w:t>’</w:t>
            </w:r>
            <w:r w:rsidRPr="00E36B23">
              <w:t>une manière adaptée à son âge</w:t>
            </w:r>
            <w:r w:rsidRPr="00E36B23">
              <w:t>,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image faciale, et il est accompagné d</w:t>
            </w:r>
            <w:r>
              <w:t>’</w:t>
            </w:r>
            <w:r w:rsidRPr="00E36B23">
              <w:t>un adulte qui en a la responsabilité, d</w:t>
            </w:r>
            <w:r>
              <w:t>’</w:t>
            </w:r>
            <w:r w:rsidRPr="00E36B23">
              <w:t>un tute</w:t>
            </w:r>
            <w:r w:rsidRPr="00E36B23">
              <w:t>ur ou d</w:t>
            </w:r>
            <w:r>
              <w:t>’</w:t>
            </w:r>
            <w:r w:rsidRPr="00E36B23">
              <w:t>un représentant au moment du relevé des empreintes et de la capture de l</w:t>
            </w:r>
            <w:r>
              <w:t>’</w:t>
            </w:r>
            <w:r w:rsidRPr="00E36B23">
              <w:t xml:space="preserve">image </w:t>
            </w:r>
            <w:r w:rsidRPr="00E36B23">
              <w:lastRenderedPageBreak/>
              <w:t>faciale. À tout moment, les États membres doivent respecter la dignité et l</w:t>
            </w:r>
            <w:r>
              <w:t>’</w:t>
            </w:r>
            <w:r w:rsidRPr="00E36B23">
              <w:t>intégrité physique du mineur lors du relevé des empreintes digitales et de la capture de l</w:t>
            </w:r>
            <w:r>
              <w:t>’</w:t>
            </w:r>
            <w:r w:rsidRPr="00E36B23">
              <w:t>im</w:t>
            </w:r>
            <w:r w:rsidRPr="00E36B23">
              <w:t>age faciale.</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Christine Revault D</w:t>
      </w:r>
      <w:r>
        <w:t>’</w:t>
      </w:r>
      <w:r w:rsidRPr="00E36B23">
        <w:t>Allonnes Bonnefoy, Sylvie Guillaume</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Article 2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 relevé des empreintes digitales et la capture de l</w:t>
            </w:r>
            <w:r>
              <w:t>’</w:t>
            </w:r>
            <w:r w:rsidRPr="00E36B23">
              <w:t>image faciale des mineurs âgés d</w:t>
            </w:r>
            <w:r>
              <w:t>’</w:t>
            </w:r>
            <w:r w:rsidRPr="00E36B23">
              <w:t xml:space="preserve">au moins </w:t>
            </w:r>
            <w:r w:rsidRPr="00E36B23">
              <w:rPr>
                <w:b/>
                <w:i/>
              </w:rPr>
              <w:t>six</w:t>
            </w:r>
            <w:r w:rsidRPr="00E36B23">
              <w:t xml:space="preserve"> ans sont réalisés d</w:t>
            </w:r>
            <w:r>
              <w:t>’</w:t>
            </w:r>
            <w:r w:rsidRPr="00E36B23">
              <w:t>une manière adaptée aux enfants et tenant co</w:t>
            </w:r>
            <w:r w:rsidRPr="00E36B23">
              <w:t>mpte de leur spécificité, par des agents spécialement formés pour enregistrer les empreintes digitales et l</w:t>
            </w:r>
            <w:r>
              <w:t>’</w:t>
            </w:r>
            <w:r w:rsidRPr="00E36B23">
              <w:t>image faciale des mineurs. Le mineur est informé d</w:t>
            </w:r>
            <w:r>
              <w:t>’</w:t>
            </w:r>
            <w:r w:rsidRPr="00E36B23">
              <w:t>une manière adaptée à son âge, à l</w:t>
            </w:r>
            <w:r>
              <w:t>’</w:t>
            </w:r>
            <w:r w:rsidRPr="00E36B23">
              <w:t>aide de brochures et/ou d</w:t>
            </w:r>
            <w:r>
              <w:t>’</w:t>
            </w:r>
            <w:r w:rsidRPr="00E36B23">
              <w:t>infographies et/ou de démonstrations</w:t>
            </w:r>
            <w:r w:rsidRPr="00E36B23">
              <w:t xml:space="preserve"> spécialement conçues pour expliquer aux mineurs la procédure relative aux empreintes digitales et à l</w:t>
            </w:r>
            <w:r>
              <w:t>’</w:t>
            </w:r>
            <w:r w:rsidRPr="00E36B23">
              <w:t>image faciale, et il est accompagné d</w:t>
            </w:r>
            <w:r>
              <w:t>’</w:t>
            </w:r>
            <w:r w:rsidRPr="00E36B23">
              <w:t>un adulte qui en a la responsabilité, d</w:t>
            </w:r>
            <w:r>
              <w:t>’</w:t>
            </w:r>
            <w:r w:rsidRPr="00E36B23">
              <w:t>un tuteur ou d</w:t>
            </w:r>
            <w:r>
              <w:t>’</w:t>
            </w:r>
            <w:r w:rsidRPr="00E36B23">
              <w:t xml:space="preserve">un représentant au moment du relevé des empreintes et de la </w:t>
            </w:r>
            <w:r w:rsidRPr="00E36B23">
              <w:t>capture de l</w:t>
            </w:r>
            <w:r>
              <w:t>’</w:t>
            </w:r>
            <w:r w:rsidRPr="00E36B23">
              <w:t>image faciale. À tout moment, les États membres doivent respecter la dignité et l</w:t>
            </w:r>
            <w:r>
              <w:t>’</w:t>
            </w:r>
            <w:r w:rsidRPr="00E36B23">
              <w:t>intégrité physique du mineur lors du relevé des empreintes digitales et de la capture de l</w:t>
            </w:r>
            <w:r>
              <w:t>’</w:t>
            </w:r>
            <w:r w:rsidRPr="00E36B23">
              <w:t>image faciale.</w:t>
            </w:r>
          </w:p>
        </w:tc>
        <w:tc>
          <w:tcPr>
            <w:tcW w:w="4876" w:type="dxa"/>
          </w:tcPr>
          <w:p w:rsidR="00DB4ABF" w:rsidRPr="00E36B23" w:rsidRDefault="000918F4">
            <w:pPr>
              <w:pStyle w:val="Normal6"/>
            </w:pPr>
            <w:r w:rsidRPr="00E36B23">
              <w:t>2.</w:t>
            </w:r>
            <w:r w:rsidRPr="00E36B23">
              <w:tab/>
              <w:t xml:space="preserve">Le relevé des empreintes digitales et la capture de </w:t>
            </w:r>
            <w:r w:rsidRPr="00E36B23">
              <w:t>l</w:t>
            </w:r>
            <w:r>
              <w:t>’</w:t>
            </w:r>
            <w:r w:rsidRPr="00E36B23">
              <w:t>image faciale des mineurs âgés d</w:t>
            </w:r>
            <w:r>
              <w:t>’</w:t>
            </w:r>
            <w:r w:rsidRPr="00E36B23">
              <w:t xml:space="preserve">au moins </w:t>
            </w:r>
            <w:r w:rsidRPr="00E36B23">
              <w:rPr>
                <w:b/>
                <w:i/>
              </w:rPr>
              <w:t>quatorze</w:t>
            </w:r>
            <w:r w:rsidRPr="00E36B23">
              <w:t xml:space="preserve"> ans sont réalisés d</w:t>
            </w:r>
            <w:r>
              <w:t>’</w:t>
            </w:r>
            <w:r w:rsidRPr="00E36B23">
              <w:t>une manière adaptée aux enfants et tenant compte de leur spécificité, par des agents spécialement formés pour enregistrer les empreintes digitales et l</w:t>
            </w:r>
            <w:r>
              <w:t>’</w:t>
            </w:r>
            <w:r w:rsidRPr="00E36B23">
              <w:t>image faciale des mineurs. Le m</w:t>
            </w:r>
            <w:r w:rsidRPr="00E36B23">
              <w:t>ineur est informé d</w:t>
            </w:r>
            <w:r>
              <w:t>’</w:t>
            </w:r>
            <w:r w:rsidRPr="00E36B23">
              <w:t>une manière adaptée à son âge, à l</w:t>
            </w:r>
            <w:r>
              <w:t>’</w:t>
            </w:r>
            <w:r w:rsidRPr="00E36B23">
              <w:t>aide de brochures et/ou d</w:t>
            </w:r>
            <w:r>
              <w:t>’</w:t>
            </w:r>
            <w:r w:rsidRPr="00E36B23">
              <w:t>infographies et/ou de démonstrations spécialement conçues pour expliquer aux mineurs la procédure relative aux empreintes digitales et à l</w:t>
            </w:r>
            <w:r>
              <w:t>’</w:t>
            </w:r>
            <w:r w:rsidRPr="00E36B23">
              <w:t xml:space="preserve">image faciale, et il est accompagné </w:t>
            </w:r>
            <w:r w:rsidRPr="00E36B23">
              <w:t>d</w:t>
            </w:r>
            <w:r>
              <w:t>’</w:t>
            </w:r>
            <w:r w:rsidRPr="00E36B23">
              <w:t>un adulte qui en a la responsabilité, d</w:t>
            </w:r>
            <w:r>
              <w:t>’</w:t>
            </w:r>
            <w:r w:rsidRPr="00E36B23">
              <w:t>un tuteur ou d</w:t>
            </w:r>
            <w:r>
              <w:t>’</w:t>
            </w:r>
            <w:r w:rsidRPr="00E36B23">
              <w:t>un représentant au moment du relevé des empreintes et de la capture de l</w:t>
            </w:r>
            <w:r>
              <w:t>’</w:t>
            </w:r>
            <w:r w:rsidRPr="00E36B23">
              <w:t>image faciale. À tout moment, les États membres doivent respecter la dignité et l</w:t>
            </w:r>
            <w:r>
              <w:t>’</w:t>
            </w:r>
            <w:r w:rsidRPr="00E36B23">
              <w:t xml:space="preserve">intégrité physique du mineur lors du relevé </w:t>
            </w:r>
            <w:r w:rsidRPr="00E36B23">
              <w:t>des empreintes digitales et de la capture de l</w:t>
            </w:r>
            <w:r>
              <w:t>’</w:t>
            </w:r>
            <w:r w:rsidRPr="00E36B23">
              <w:t>image faciale.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lastRenderedPageBreak/>
        <w:t>&lt;TitreJust&gt;</w:t>
      </w:r>
      <w:r w:rsidRPr="000918F4">
        <w:t>Justification</w:t>
      </w:r>
      <w:r w:rsidRPr="000918F4">
        <w:rPr>
          <w:rStyle w:val="HideTWBExt"/>
        </w:rPr>
        <w:t>&lt;/TitreJust&gt;</w:t>
      </w:r>
    </w:p>
    <w:p w:rsidR="00DB4ABF" w:rsidRPr="000918F4" w:rsidRDefault="000918F4">
      <w:pPr>
        <w:pStyle w:val="Normal12Italic"/>
      </w:pPr>
      <w:r w:rsidRPr="000918F4">
        <w:t>The lowering of age from 14 to 6 years is not justified and not proportionate. It is questionable to consider that a 6-years</w:t>
      </w:r>
      <w:r w:rsidRPr="000918F4">
        <w:t xml:space="preserve"> child is in a position to fully understand such a process as well as the consequences on his/her private life. If some member states already collect data from minors (younger than 14years old),it does not make it more acceptable in an EU regulation. The C</w:t>
      </w:r>
      <w:r w:rsidRPr="000918F4">
        <w:t>ommission considers it would help with the identification of unaccompanied minors and with the establishment of family links but it does not clearly explain why and how. Moreover,the guarantees to protect the interest of the child are insufficient.</w:t>
      </w:r>
    </w:p>
    <w:p w:rsidR="00DB4ABF" w:rsidRPr="000918F4" w:rsidRDefault="000918F4">
      <w:pPr>
        <w:rPr>
          <w:lang w:val="en-GB"/>
        </w:rPr>
      </w:pPr>
      <w:r w:rsidRPr="000918F4">
        <w:rPr>
          <w:rStyle w:val="HideTWBExt"/>
          <w:lang w:val="en-GB"/>
        </w:rPr>
        <w:t>&lt;/Amend</w:t>
      </w:r>
      <w:r w:rsidRPr="000918F4">
        <w:rPr>
          <w:rStyle w:val="HideTWBExt"/>
          <w:lang w:val="en-GB"/>
        </w:rPr>
        <w:t>&gt;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182</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w:t>
            </w:r>
            <w:r w:rsidRPr="00E36B23">
              <w:t>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r>
            <w:r w:rsidRPr="00E36B23">
              <w:rPr>
                <w:b/>
                <w:i/>
              </w:rPr>
              <w:t>Les États membres peuvent prévoir des sanctions administratives, conformes à leur droit national, pour</w:t>
            </w:r>
            <w:r w:rsidRPr="00E36B23">
              <w:t xml:space="preserve"> non-respect de l</w:t>
            </w:r>
            <w:r>
              <w:t>’</w:t>
            </w:r>
            <w:r w:rsidRPr="00E36B23">
              <w:t xml:space="preserve">obligation de </w:t>
            </w:r>
            <w:r w:rsidRPr="00E36B23">
              <w:rPr>
                <w:b/>
                <w:i/>
              </w:rPr>
              <w:t>relever les</w:t>
            </w:r>
            <w:r w:rsidRPr="00E36B23">
              <w:t xml:space="preserve"> empreintes digitales </w:t>
            </w:r>
            <w:r w:rsidRPr="00E36B23">
              <w:rPr>
                <w:b/>
                <w:i/>
              </w:rPr>
              <w:t>et de capturer l</w:t>
            </w:r>
            <w:r>
              <w:rPr>
                <w:b/>
                <w:i/>
              </w:rPr>
              <w:t>’</w:t>
            </w:r>
            <w:r w:rsidRPr="00E36B23">
              <w:rPr>
                <w:b/>
                <w:i/>
              </w:rPr>
              <w:t xml:space="preserve">image faciale, </w:t>
            </w:r>
            <w:r w:rsidRPr="00E36B23">
              <w:t xml:space="preserve">prévue au paragraphe 1 du </w:t>
            </w:r>
            <w:r w:rsidRPr="00E36B23">
              <w:t>présent article</w:t>
            </w:r>
            <w:r w:rsidRPr="00E36B23">
              <w:rPr>
                <w:b/>
                <w:i/>
              </w:rPr>
              <w:t>. Ces sanctions sont effectives, proportionnées et dissuasives. Dans ce contexte, il convient de ne recourir à la rétention qu</w:t>
            </w:r>
            <w:r>
              <w:rPr>
                <w:b/>
                <w:i/>
              </w:rPr>
              <w:t>’</w:t>
            </w:r>
            <w:r w:rsidRPr="00E36B23">
              <w:rPr>
                <w:b/>
                <w:i/>
              </w:rPr>
              <w:t>en dernier ressort, pour déterminer ou vérifier l</w:t>
            </w:r>
            <w:r>
              <w:rPr>
                <w:b/>
                <w:i/>
              </w:rPr>
              <w:t>’</w:t>
            </w:r>
            <w:r w:rsidRPr="00E36B23">
              <w:rPr>
                <w:b/>
                <w:i/>
              </w:rPr>
              <w:t>identité d</w:t>
            </w:r>
            <w:r>
              <w:rPr>
                <w:b/>
                <w:i/>
              </w:rPr>
              <w:t>’</w:t>
            </w:r>
            <w:r w:rsidRPr="00E36B23">
              <w:rPr>
                <w:b/>
                <w:i/>
              </w:rPr>
              <w:t>un ressortissant de pays tiers</w:t>
            </w:r>
            <w:r w:rsidRPr="00E36B23">
              <w:t>.</w:t>
            </w:r>
          </w:p>
        </w:tc>
        <w:tc>
          <w:tcPr>
            <w:tcW w:w="4876" w:type="dxa"/>
          </w:tcPr>
          <w:p w:rsidR="00DB4ABF" w:rsidRPr="00E36B23" w:rsidRDefault="000918F4">
            <w:pPr>
              <w:pStyle w:val="Normal6"/>
            </w:pPr>
            <w:r w:rsidRPr="00E36B23">
              <w:t>3.</w:t>
            </w:r>
            <w:r w:rsidRPr="00E36B23">
              <w:tab/>
            </w:r>
            <w:r w:rsidRPr="00E36B23">
              <w:rPr>
                <w:b/>
                <w:i/>
              </w:rPr>
              <w:t>En cas de</w:t>
            </w:r>
            <w:r w:rsidRPr="00E36B23">
              <w:t xml:space="preserve"> non-resp</w:t>
            </w:r>
            <w:r w:rsidRPr="00E36B23">
              <w:t>ect de l</w:t>
            </w:r>
            <w:r>
              <w:t>’</w:t>
            </w:r>
            <w:r w:rsidRPr="00E36B23">
              <w:t xml:space="preserve">obligation de </w:t>
            </w:r>
            <w:r w:rsidRPr="00E36B23">
              <w:rPr>
                <w:b/>
                <w:i/>
              </w:rPr>
              <w:t>donner ses</w:t>
            </w:r>
            <w:r w:rsidRPr="00E36B23">
              <w:t xml:space="preserve"> empreintes digitales prévue au paragraphe 1 du présent article</w:t>
            </w:r>
            <w:r w:rsidRPr="00E36B23">
              <w:rPr>
                <w:b/>
                <w:i/>
              </w:rPr>
              <w:t>, les États membres proposent d</w:t>
            </w:r>
            <w:r>
              <w:rPr>
                <w:b/>
                <w:i/>
              </w:rPr>
              <w:t>’</w:t>
            </w:r>
            <w:r w:rsidRPr="00E36B23">
              <w:rPr>
                <w:b/>
                <w:i/>
              </w:rPr>
              <w:t xml:space="preserve">autres conseils et informations concernant la procédure de relevé des empreintes digitales, les droits de la personne concernée </w:t>
            </w:r>
            <w:r w:rsidRPr="00E36B23">
              <w:rPr>
                <w:b/>
                <w:i/>
              </w:rPr>
              <w:t>et les éventuelles conséquences du non-respect de cette obligation</w:t>
            </w:r>
            <w:r w:rsidRPr="00E36B23">
              <w:t>.</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Deprivation of liberty and the use of physical or psychological force to obtain fingerprints for Eurodac should be avo</w:t>
      </w:r>
      <w:r w:rsidRPr="000918F4">
        <w:t>ided because it entails a high risk of violating fundamental rights enshrined in the Charter, namely the right to human dignity (Article 1) and the right to the integrity of the person (Article 3), the prohibition of torture and inhuman or degrading treatm</w:t>
      </w:r>
      <w:r w:rsidRPr="000918F4">
        <w:t>ent or punishment (Article 4) and the right to liberty and security (Article 6).Asylum seekers must provide fingerprints for Eurodac. As FRA pointed out in its 2015 Focus paper on ‘</w:t>
      </w:r>
      <w:r w:rsidRPr="000918F4">
        <w:t>Fundamental rights implications of the obligation to provide fingerprints f</w:t>
      </w:r>
      <w:r w:rsidRPr="000918F4">
        <w:t>or Eurodac’</w:t>
      </w:r>
      <w:r w:rsidRPr="000918F4">
        <w:t xml:space="preserve">, compliance with this obligation should primarily be secured through effective information and counselling. This can either be provided individually and/or through outreach actions </w:t>
      </w:r>
      <w:r w:rsidRPr="000918F4">
        <w:lastRenderedPageBreak/>
        <w:t>targeting migrant communities, such as focus group discussions,</w:t>
      </w:r>
      <w:r w:rsidRPr="000918F4">
        <w:t xml:space="preserve"> information sessions and similar initiatives.</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w:t>
      </w:r>
      <w:r w:rsidRPr="00E36B23">
        <w:t>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t xml:space="preserve">Les États membres </w:t>
            </w:r>
            <w:r w:rsidRPr="00E36B23">
              <w:rPr>
                <w:b/>
                <w:i/>
              </w:rPr>
              <w:t>peuvent prévoir des</w:t>
            </w:r>
            <w:r w:rsidRPr="00E36B23">
              <w:t xml:space="preserve"> sanctions administratives</w:t>
            </w:r>
            <w:r w:rsidRPr="00E36B23">
              <w:rPr>
                <w:b/>
                <w:i/>
              </w:rPr>
              <w:t>, conformes à leur droit national,</w:t>
            </w:r>
            <w:r w:rsidRPr="00E36B23">
              <w:t xml:space="preserve"> pour non-respect de l</w:t>
            </w:r>
            <w:r>
              <w:t>’</w:t>
            </w:r>
            <w:r w:rsidRPr="00E36B23">
              <w:t>obligation de relever les empreintes digitales et de capturer l</w:t>
            </w:r>
            <w:r>
              <w:t>’</w:t>
            </w:r>
            <w:r w:rsidRPr="00E36B23">
              <w:t>image faciale, prévue au paragraphe 1 du présent article.</w:t>
            </w:r>
            <w:r w:rsidRPr="00E36B23">
              <w:rPr>
                <w:b/>
                <w:i/>
              </w:rPr>
              <w:t xml:space="preserve"> Ces sanctions sont effectives, proportionnées et dissuasives. Dans ce contexte, il convient de ne recourir à la</w:t>
            </w:r>
            <w:r w:rsidRPr="00E36B23">
              <w:rPr>
                <w:b/>
                <w:i/>
              </w:rPr>
              <w:t xml:space="preserve"> rétention qu</w:t>
            </w:r>
            <w:r>
              <w:rPr>
                <w:b/>
                <w:i/>
              </w:rPr>
              <w:t>’</w:t>
            </w:r>
            <w:r w:rsidRPr="00E36B23">
              <w:rPr>
                <w:b/>
                <w:i/>
              </w:rPr>
              <w:t>en dernier ressort, pour déterminer ou vérifier l</w:t>
            </w:r>
            <w:r>
              <w:rPr>
                <w:b/>
                <w:i/>
              </w:rPr>
              <w:t>’</w:t>
            </w:r>
            <w:r w:rsidRPr="00E36B23">
              <w:rPr>
                <w:b/>
                <w:i/>
              </w:rPr>
              <w:t>identité d</w:t>
            </w:r>
            <w:r>
              <w:rPr>
                <w:b/>
                <w:i/>
              </w:rPr>
              <w:t>’</w:t>
            </w:r>
            <w:r w:rsidRPr="00E36B23">
              <w:rPr>
                <w:b/>
                <w:i/>
              </w:rPr>
              <w:t>un ressortissant de pays tiers.</w:t>
            </w:r>
          </w:p>
        </w:tc>
        <w:tc>
          <w:tcPr>
            <w:tcW w:w="4876" w:type="dxa"/>
          </w:tcPr>
          <w:p w:rsidR="00DB4ABF" w:rsidRPr="00E36B23" w:rsidRDefault="000918F4">
            <w:pPr>
              <w:pStyle w:val="Normal6"/>
            </w:pPr>
            <w:r w:rsidRPr="00E36B23">
              <w:t>3.</w:t>
            </w:r>
            <w:r w:rsidRPr="00E36B23">
              <w:tab/>
              <w:t xml:space="preserve">Les États membres </w:t>
            </w:r>
            <w:r w:rsidRPr="00E36B23">
              <w:rPr>
                <w:b/>
                <w:i/>
              </w:rPr>
              <w:t>ne prévoient pas de</w:t>
            </w:r>
            <w:r w:rsidRPr="00E36B23">
              <w:t xml:space="preserve"> sanctions administratives pour non-respect de l</w:t>
            </w:r>
            <w:r>
              <w:t>’</w:t>
            </w:r>
            <w:r w:rsidRPr="00E36B23">
              <w:t>obligation de relever les empreintes digitales et de capture</w:t>
            </w:r>
            <w:r w:rsidRPr="00E36B23">
              <w:t>r l</w:t>
            </w:r>
            <w:r>
              <w:t>’</w:t>
            </w:r>
            <w:r w:rsidRPr="00E36B23">
              <w:t>image faciale, prévue au paragraphe 1 du présent article.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r>
            <w:r w:rsidRPr="00E36B23">
              <w:rPr>
                <w:b/>
                <w:i/>
              </w:rPr>
              <w:t>Les</w:t>
            </w:r>
            <w:r w:rsidRPr="00E36B23">
              <w:t xml:space="preserve"> États membres </w:t>
            </w:r>
            <w:r w:rsidRPr="00E36B23">
              <w:rPr>
                <w:b/>
                <w:i/>
              </w:rPr>
              <w:t>peuvent prévoir</w:t>
            </w:r>
            <w:r w:rsidRPr="00E36B23">
              <w:t xml:space="preserve"> des sanctions administratives, conformes à leur droit national, pour non-respect </w:t>
            </w:r>
            <w:r w:rsidRPr="00E36B23">
              <w:rPr>
                <w:b/>
                <w:i/>
              </w:rPr>
              <w:t>de l</w:t>
            </w:r>
            <w:r>
              <w:rPr>
                <w:b/>
                <w:i/>
              </w:rPr>
              <w:t>’</w:t>
            </w:r>
            <w:r w:rsidRPr="00E36B23">
              <w:rPr>
                <w:b/>
                <w:i/>
              </w:rPr>
              <w:t xml:space="preserve">obligation de relever les empreintes </w:t>
            </w:r>
            <w:r w:rsidRPr="00E36B23">
              <w:rPr>
                <w:b/>
                <w:i/>
              </w:rPr>
              <w:t>digitales et de capturer l</w:t>
            </w:r>
            <w:r>
              <w:rPr>
                <w:b/>
                <w:i/>
              </w:rPr>
              <w:t>’</w:t>
            </w:r>
            <w:r w:rsidRPr="00E36B23">
              <w:rPr>
                <w:b/>
                <w:i/>
              </w:rPr>
              <w:t>image faciale, prévue au paragraphe 1 du présent article. Ces</w:t>
            </w:r>
            <w:r w:rsidRPr="00E36B23">
              <w:t xml:space="preserve"> sanctions sont effectives, proportionnées et dissuasives. Dans ce contexte, il convient de ne recourir à la </w:t>
            </w:r>
            <w:r w:rsidRPr="00E36B23">
              <w:lastRenderedPageBreak/>
              <w:t>rétention qu</w:t>
            </w:r>
            <w:r>
              <w:t>’</w:t>
            </w:r>
            <w:r w:rsidRPr="00E36B23">
              <w:t>en dernier ressort, pour déterminer ou vérifie</w:t>
            </w:r>
            <w:r w:rsidRPr="00E36B23">
              <w:t>r l</w:t>
            </w:r>
            <w:r>
              <w:t>’</w:t>
            </w:r>
            <w:r w:rsidRPr="00E36B23">
              <w:t>identité d</w:t>
            </w:r>
            <w:r>
              <w:t>’</w:t>
            </w:r>
            <w:r w:rsidRPr="00E36B23">
              <w:t>un ressortissant de pays tiers.</w:t>
            </w:r>
          </w:p>
        </w:tc>
        <w:tc>
          <w:tcPr>
            <w:tcW w:w="4876" w:type="dxa"/>
          </w:tcPr>
          <w:p w:rsidR="00DB4ABF" w:rsidRPr="00E36B23" w:rsidRDefault="000918F4">
            <w:pPr>
              <w:pStyle w:val="Normal6"/>
            </w:pPr>
            <w:r w:rsidRPr="00E36B23">
              <w:lastRenderedPageBreak/>
              <w:t>3.</w:t>
            </w:r>
            <w:r w:rsidRPr="00E36B23">
              <w:tab/>
            </w:r>
            <w:r w:rsidRPr="00E36B23">
              <w:rPr>
                <w:b/>
                <w:i/>
              </w:rPr>
              <w:t>Aux fins de l</w:t>
            </w:r>
            <w:r>
              <w:rPr>
                <w:b/>
                <w:i/>
              </w:rPr>
              <w:t>’</w:t>
            </w:r>
            <w:r w:rsidRPr="00E36B23">
              <w:rPr>
                <w:b/>
                <w:i/>
              </w:rPr>
              <w:t>enregistrement intégral de l</w:t>
            </w:r>
            <w:r>
              <w:rPr>
                <w:b/>
                <w:i/>
              </w:rPr>
              <w:t>’</w:t>
            </w:r>
            <w:r w:rsidRPr="00E36B23">
              <w:rPr>
                <w:b/>
                <w:i/>
              </w:rPr>
              <w:t>ensemble des personnes, conformément au paragraphe 1, les</w:t>
            </w:r>
            <w:r w:rsidRPr="00E36B23">
              <w:t xml:space="preserve"> États membres </w:t>
            </w:r>
            <w:r w:rsidRPr="00E36B23">
              <w:rPr>
                <w:b/>
                <w:i/>
              </w:rPr>
              <w:t>prévoient</w:t>
            </w:r>
            <w:r w:rsidRPr="00E36B23">
              <w:t xml:space="preserve"> des sanctions administratives, conformes à leur droit national, pour non-respect </w:t>
            </w:r>
            <w:r w:rsidRPr="00E36B23">
              <w:rPr>
                <w:b/>
                <w:i/>
              </w:rPr>
              <w:t>du processus de relevé des données biométriques. Les États membres veillent à ce qu</w:t>
            </w:r>
            <w:r>
              <w:rPr>
                <w:b/>
                <w:i/>
              </w:rPr>
              <w:t>’</w:t>
            </w:r>
            <w:r w:rsidRPr="00E36B23">
              <w:rPr>
                <w:b/>
                <w:i/>
              </w:rPr>
              <w:t xml:space="preserve">une possibilité de conseil ait été offerte aux </w:t>
            </w:r>
            <w:r w:rsidRPr="00E36B23">
              <w:rPr>
                <w:b/>
                <w:i/>
              </w:rPr>
              <w:lastRenderedPageBreak/>
              <w:t>personnes ne respectant pas cette obligation pour les convaincre de coopérer à la procédure de relevé. Les</w:t>
            </w:r>
            <w:r w:rsidRPr="00E36B23">
              <w:t xml:space="preserve"> sanctions</w:t>
            </w:r>
            <w:r w:rsidRPr="00E36B23">
              <w:rPr>
                <w:b/>
                <w:i/>
              </w:rPr>
              <w:t>, y compr</w:t>
            </w:r>
            <w:r w:rsidRPr="00E36B23">
              <w:rPr>
                <w:b/>
                <w:i/>
              </w:rPr>
              <w:t>is la possibilité de recours à des moyens de coercition,</w:t>
            </w:r>
            <w:r w:rsidRPr="00E36B23">
              <w:t xml:space="preserve"> sont effectives, proportionnées et dissuasives. Dans ce contexte, il convient de ne recourir à la rétention qu</w:t>
            </w:r>
            <w:r>
              <w:t>’</w:t>
            </w:r>
            <w:r w:rsidRPr="00E36B23">
              <w:t>en dernier ressort, pour déterminer ou vérifier l</w:t>
            </w:r>
            <w:r>
              <w:t>’</w:t>
            </w:r>
            <w:r w:rsidRPr="00E36B23">
              <w:t>identité d</w:t>
            </w:r>
            <w:r>
              <w:t>’</w:t>
            </w:r>
            <w:r w:rsidRPr="00E36B23">
              <w:t>un ressortissant de pays ti</w:t>
            </w:r>
            <w:r w:rsidRPr="00E36B23">
              <w:t>ers.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vise à mettre l</w:t>
      </w:r>
      <w:r>
        <w:rPr>
          <w:lang w:val="fr-FR"/>
        </w:rPr>
        <w:t>’</w:t>
      </w:r>
      <w:r w:rsidRPr="00E36B23">
        <w:rPr>
          <w:lang w:val="fr-FR"/>
        </w:rPr>
        <w:t>accent sur un taux d</w:t>
      </w:r>
      <w:r>
        <w:rPr>
          <w:lang w:val="fr-FR"/>
        </w:rPr>
        <w:t>’</w:t>
      </w:r>
      <w:r w:rsidRPr="00E36B23">
        <w:rPr>
          <w:lang w:val="fr-FR"/>
        </w:rPr>
        <w:t>enregistrement de 100 %.</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Josef </w:t>
      </w:r>
      <w:r w:rsidRPr="00E36B23">
        <w:t>Weidenholzer, Vilija Blinkevičiūtė, Péter Niedermüller, Kati Piri,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w:t>
            </w:r>
            <w:r w:rsidRPr="00E36B23">
              <w:t>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t>Les États membres peuvent prévoir des sanctions administratives, conformes à leur droit national, pour non-respect de l</w:t>
            </w:r>
            <w:r>
              <w:t>’</w:t>
            </w:r>
            <w:r w:rsidRPr="00E36B23">
              <w:t>obligation de relever les empreintes digitales et de capturer l</w:t>
            </w:r>
            <w:r>
              <w:t>’</w:t>
            </w:r>
            <w:r w:rsidRPr="00E36B23">
              <w:t>image faciale, prévue au paragra</w:t>
            </w:r>
            <w:r w:rsidRPr="00E36B23">
              <w:t>phe 1 du présent article. Ces sanctions sont effectives, proportionnées et dissuasives. Dans ce contexte, il convient de ne recourir à la rétention qu</w:t>
            </w:r>
            <w:r>
              <w:t>’</w:t>
            </w:r>
            <w:r w:rsidRPr="00E36B23">
              <w:t>en dernier ressort</w:t>
            </w:r>
            <w:r w:rsidRPr="00E36B23">
              <w:rPr>
                <w:b/>
                <w:i/>
              </w:rPr>
              <w:t>, pour</w:t>
            </w:r>
            <w:r w:rsidRPr="00E36B23">
              <w:t xml:space="preserve"> déterminer ou vérifier l</w:t>
            </w:r>
            <w:r>
              <w:t>’</w:t>
            </w:r>
            <w:r w:rsidRPr="00E36B23">
              <w:t>identité d</w:t>
            </w:r>
            <w:r>
              <w:t>’</w:t>
            </w:r>
            <w:r w:rsidRPr="00E36B23">
              <w:t>un ressortissant de pays tiers.</w:t>
            </w:r>
          </w:p>
        </w:tc>
        <w:tc>
          <w:tcPr>
            <w:tcW w:w="4876" w:type="dxa"/>
          </w:tcPr>
          <w:p w:rsidR="00DB4ABF" w:rsidRPr="00E36B23" w:rsidRDefault="000918F4">
            <w:pPr>
              <w:pStyle w:val="Normal6"/>
            </w:pPr>
            <w:r w:rsidRPr="00E36B23">
              <w:t>3.</w:t>
            </w:r>
            <w:r w:rsidRPr="00E36B23">
              <w:tab/>
              <w:t>Les États</w:t>
            </w:r>
            <w:r w:rsidRPr="00E36B23">
              <w:t xml:space="preserve"> membres peuvent prévoir</w:t>
            </w:r>
            <w:r w:rsidRPr="00E36B23">
              <w:rPr>
                <w:b/>
                <w:i/>
              </w:rPr>
              <w:t>, le cas échéant,</w:t>
            </w:r>
            <w:r w:rsidRPr="00E36B23">
              <w:t xml:space="preserve"> des sanctions administratives</w:t>
            </w:r>
            <w:r w:rsidRPr="00E36B23">
              <w:rPr>
                <w:b/>
                <w:i/>
              </w:rPr>
              <w:t xml:space="preserve"> dûment justifiées</w:t>
            </w:r>
            <w:r w:rsidRPr="00E36B23">
              <w:t>, conformes à leur droit national</w:t>
            </w:r>
            <w:r w:rsidRPr="00E36B23">
              <w:rPr>
                <w:b/>
                <w:i/>
              </w:rPr>
              <w:t xml:space="preserve"> et dans le respect plein et entier de la charte des droits fondamentaux de l</w:t>
            </w:r>
            <w:r>
              <w:rPr>
                <w:b/>
                <w:i/>
              </w:rPr>
              <w:t>’</w:t>
            </w:r>
            <w:r w:rsidRPr="00E36B23">
              <w:rPr>
                <w:b/>
                <w:i/>
              </w:rPr>
              <w:t>Union européenne</w:t>
            </w:r>
            <w:r w:rsidRPr="00E36B23">
              <w:t>, pour non-respect de l</w:t>
            </w:r>
            <w:r>
              <w:t>’</w:t>
            </w:r>
            <w:r w:rsidRPr="00E36B23">
              <w:t>obligation de re</w:t>
            </w:r>
            <w:r w:rsidRPr="00E36B23">
              <w:t>lever les empreintes digitales et de capturer l</w:t>
            </w:r>
            <w:r>
              <w:t>’</w:t>
            </w:r>
            <w:r w:rsidRPr="00E36B23">
              <w:t>image faciale, prévue au paragraphe 1 du présent article. Ces sanctions sont effectives, proportionnées et dissuasives. Dans ce contexte, il convient de ne recourir à la rétention</w:t>
            </w:r>
            <w:r w:rsidRPr="00E36B23">
              <w:rPr>
                <w:b/>
                <w:i/>
              </w:rPr>
              <w:t>, pendant la durée la plus co</w:t>
            </w:r>
            <w:r w:rsidRPr="00E36B23">
              <w:rPr>
                <w:b/>
                <w:i/>
              </w:rPr>
              <w:t>urte possible et uniquement dans la mesure nécessaire,</w:t>
            </w:r>
            <w:r w:rsidRPr="00E36B23">
              <w:t xml:space="preserve"> qu</w:t>
            </w:r>
            <w:r>
              <w:t>’</w:t>
            </w:r>
            <w:r w:rsidRPr="00E36B23">
              <w:t>en dernier ressort</w:t>
            </w:r>
            <w:r w:rsidRPr="00E36B23">
              <w:rPr>
                <w:b/>
                <w:i/>
              </w:rPr>
              <w:t xml:space="preserve"> après avoir proposé des services de conseil effectifs, s</w:t>
            </w:r>
            <w:r>
              <w:rPr>
                <w:b/>
                <w:i/>
              </w:rPr>
              <w:t>’</w:t>
            </w:r>
            <w:r w:rsidRPr="00E36B23">
              <w:rPr>
                <w:b/>
                <w:i/>
              </w:rPr>
              <w:t>il n</w:t>
            </w:r>
            <w:r>
              <w:rPr>
                <w:b/>
                <w:i/>
              </w:rPr>
              <w:t>’</w:t>
            </w:r>
            <w:r w:rsidRPr="00E36B23">
              <w:rPr>
                <w:b/>
                <w:i/>
              </w:rPr>
              <w:t>y a pas d</w:t>
            </w:r>
            <w:r>
              <w:rPr>
                <w:b/>
                <w:i/>
              </w:rPr>
              <w:t>’</w:t>
            </w:r>
            <w:r w:rsidRPr="00E36B23">
              <w:rPr>
                <w:b/>
                <w:i/>
              </w:rPr>
              <w:t>autre moyen de</w:t>
            </w:r>
            <w:r w:rsidRPr="00E36B23">
              <w:t xml:space="preserve"> déterminer ou vérifier l</w:t>
            </w:r>
            <w:r>
              <w:t>’</w:t>
            </w:r>
            <w:r w:rsidRPr="00E36B23">
              <w:t>identité d</w:t>
            </w:r>
            <w:r>
              <w:t>’</w:t>
            </w:r>
            <w:r w:rsidRPr="00E36B23">
              <w:t xml:space="preserve">un </w:t>
            </w:r>
            <w:r w:rsidRPr="00E36B23">
              <w:lastRenderedPageBreak/>
              <w:t>ressortissant de pays tiers</w:t>
            </w:r>
            <w:r w:rsidRPr="00E36B23">
              <w:rPr>
                <w:b/>
                <w:i/>
              </w:rPr>
              <w:t xml:space="preserve"> ou d</w:t>
            </w:r>
            <w:r>
              <w:rPr>
                <w:b/>
                <w:i/>
              </w:rPr>
              <w:t>’</w:t>
            </w:r>
            <w:r w:rsidRPr="00E36B23">
              <w:rPr>
                <w:b/>
                <w:i/>
              </w:rPr>
              <w:t>un apatride et qu</w:t>
            </w:r>
            <w:r>
              <w:rPr>
                <w:b/>
                <w:i/>
              </w:rPr>
              <w:t>’</w:t>
            </w:r>
            <w:r w:rsidRPr="00E36B23">
              <w:rPr>
                <w:b/>
                <w:i/>
              </w:rPr>
              <w:t>il</w:t>
            </w:r>
            <w:r w:rsidRPr="00E36B23">
              <w:rPr>
                <w:b/>
                <w:i/>
              </w:rPr>
              <w:t xml:space="preserve"> y a un risque de fuite de la personne en question. La rétention de mineurs est interdite</w:t>
            </w:r>
            <w:r w:rsidRPr="00E36B23">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Lorenzo Fontana</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t>Les États membres peuvent prévoir des sanctions administratives, conformes à leur droit national, pour non-respect de l</w:t>
            </w:r>
            <w:r>
              <w:t>’</w:t>
            </w:r>
            <w:r w:rsidRPr="00E36B23">
              <w:t>obligat</w:t>
            </w:r>
            <w:r w:rsidRPr="00E36B23">
              <w:t>ion de relever les empreintes digitales et de capturer l</w:t>
            </w:r>
            <w:r>
              <w:t>’</w:t>
            </w:r>
            <w:r w:rsidRPr="00E36B23">
              <w:t xml:space="preserve">image faciale, prévue au paragraphe 1 du présent article. Ces sanctions sont effectives, proportionnées et dissuasives. Dans ce contexte, il convient de </w:t>
            </w:r>
            <w:r w:rsidRPr="00E36B23">
              <w:rPr>
                <w:b/>
                <w:i/>
              </w:rPr>
              <w:t xml:space="preserve">ne </w:t>
            </w:r>
            <w:r w:rsidRPr="00E36B23">
              <w:t>recourir à la rétention</w:t>
            </w:r>
            <w:r w:rsidRPr="00E36B23">
              <w:rPr>
                <w:b/>
                <w:i/>
              </w:rPr>
              <w:t xml:space="preserve"> qu</w:t>
            </w:r>
            <w:r>
              <w:rPr>
                <w:b/>
                <w:i/>
              </w:rPr>
              <w:t>’</w:t>
            </w:r>
            <w:r w:rsidRPr="00E36B23">
              <w:rPr>
                <w:b/>
                <w:i/>
              </w:rPr>
              <w:t>en dernier resso</w:t>
            </w:r>
            <w:r w:rsidRPr="00E36B23">
              <w:rPr>
                <w:b/>
                <w:i/>
              </w:rPr>
              <w:t>rt,</w:t>
            </w:r>
            <w:r w:rsidRPr="00E36B23">
              <w:t xml:space="preserve"> pour déterminer ou vérifier l</w:t>
            </w:r>
            <w:r>
              <w:t>’</w:t>
            </w:r>
            <w:r w:rsidRPr="00E36B23">
              <w:t>identité d</w:t>
            </w:r>
            <w:r>
              <w:t>’</w:t>
            </w:r>
            <w:r w:rsidRPr="00E36B23">
              <w:t>un ressortissant de pays tiers.</w:t>
            </w:r>
          </w:p>
        </w:tc>
        <w:tc>
          <w:tcPr>
            <w:tcW w:w="4876" w:type="dxa"/>
          </w:tcPr>
          <w:p w:rsidR="00DB4ABF" w:rsidRPr="00E36B23" w:rsidRDefault="000918F4">
            <w:pPr>
              <w:pStyle w:val="Normal6"/>
            </w:pPr>
            <w:r w:rsidRPr="00E36B23">
              <w:t>3.</w:t>
            </w:r>
            <w:r w:rsidRPr="00E36B23">
              <w:tab/>
              <w:t>Les États membres peuvent prévoir des sanctions administratives, conformes à leur droit national, pour non-respect de l</w:t>
            </w:r>
            <w:r>
              <w:t>’</w:t>
            </w:r>
            <w:r w:rsidRPr="00E36B23">
              <w:t>obligation de relever les empreintes digitales et de cap</w:t>
            </w:r>
            <w:r w:rsidRPr="00E36B23">
              <w:t>turer l</w:t>
            </w:r>
            <w:r>
              <w:t>’</w:t>
            </w:r>
            <w:r w:rsidRPr="00E36B23">
              <w:t>image faciale, prévue au paragraphe 1 du présent article. Ces sanctions sont effectives, proportionnées et dissuasives. Dans ce contexte, il convient de recourir à la rétention pour déterminer ou vérifier l</w:t>
            </w:r>
            <w:r>
              <w:t>’</w:t>
            </w:r>
            <w:r w:rsidRPr="00E36B23">
              <w:t>identité d</w:t>
            </w:r>
            <w:r>
              <w:t>’</w:t>
            </w:r>
            <w:r w:rsidRPr="00E36B23">
              <w:t>un ressortissant de pays tiers</w:t>
            </w:r>
            <w:r w:rsidRPr="00E36B23">
              <w:t>.</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{IT}</w:t>
      </w:r>
      <w:r w:rsidRPr="000918F4">
        <w:t>it</w:t>
      </w:r>
      <w:r w:rsidRPr="000918F4">
        <w:rPr>
          <w:rStyle w:val="HideTWBExt"/>
        </w:rPr>
        <w:t>&lt;/Original&gt;</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187</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Sophia in ‘</w:t>
      </w:r>
      <w:r w:rsidRPr="000918F4">
        <w:rPr>
          <w:lang w:val="en-GB"/>
        </w:rPr>
        <w:t>t Veld</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w:t>
            </w:r>
            <w:r w:rsidRPr="00E36B23">
              <w:t>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t>Les États membres peuvent prévoir des sanctions administratives, conformes à leur droit national, pour non-respect de l</w:t>
            </w:r>
            <w:r>
              <w:t>’</w:t>
            </w:r>
            <w:r w:rsidRPr="00E36B23">
              <w:t>obligation de relever les empreintes digitales et de capturer l</w:t>
            </w:r>
            <w:r>
              <w:t>’</w:t>
            </w:r>
            <w:r w:rsidRPr="00E36B23">
              <w:t xml:space="preserve">image faciale, prévue au </w:t>
            </w:r>
            <w:r w:rsidRPr="00E36B23">
              <w:t xml:space="preserve">paragraphe 1 du présent article. </w:t>
            </w:r>
            <w:r w:rsidRPr="00E36B23">
              <w:lastRenderedPageBreak/>
              <w:t>Ces sanctions sont effectives, proportionnées et dissuasives. Dans ce contexte, il convient de ne recourir à la rétention qu</w:t>
            </w:r>
            <w:r>
              <w:t>’</w:t>
            </w:r>
            <w:r w:rsidRPr="00E36B23">
              <w:t>en dernier ressort, pour déterminer ou vérifier l</w:t>
            </w:r>
            <w:r>
              <w:t>’</w:t>
            </w:r>
            <w:r w:rsidRPr="00E36B23">
              <w:t>identité d</w:t>
            </w:r>
            <w:r>
              <w:t>’</w:t>
            </w:r>
            <w:r w:rsidRPr="00E36B23">
              <w:t>un ressortissant de pays tiers.</w:t>
            </w:r>
          </w:p>
        </w:tc>
        <w:tc>
          <w:tcPr>
            <w:tcW w:w="4876" w:type="dxa"/>
          </w:tcPr>
          <w:p w:rsidR="00DB4ABF" w:rsidRPr="00E36B23" w:rsidRDefault="000918F4">
            <w:pPr>
              <w:pStyle w:val="Normal6"/>
            </w:pPr>
            <w:r w:rsidRPr="00E36B23">
              <w:lastRenderedPageBreak/>
              <w:t>3.</w:t>
            </w:r>
            <w:r w:rsidRPr="00E36B23">
              <w:tab/>
            </w:r>
            <w:r w:rsidRPr="00E36B23">
              <w:t>Les États membres peuvent prévoir des sanctions administratives, conformes à leur droit national, pour non-respect de l</w:t>
            </w:r>
            <w:r>
              <w:t>’</w:t>
            </w:r>
            <w:r w:rsidRPr="00E36B23">
              <w:t>obligation de relever les empreintes digitales et de capturer l</w:t>
            </w:r>
            <w:r>
              <w:t>’</w:t>
            </w:r>
            <w:r w:rsidRPr="00E36B23">
              <w:t xml:space="preserve">image faciale, prévue au paragraphe 1 du présent article. </w:t>
            </w:r>
            <w:r w:rsidRPr="00E36B23">
              <w:lastRenderedPageBreak/>
              <w:t xml:space="preserve">Ces sanctions </w:t>
            </w:r>
            <w:r w:rsidRPr="00E36B23">
              <w:t>sont effectives, proportionnées et dissuasives. Dans ce contexte, il convient de ne recourir à la rétention qu</w:t>
            </w:r>
            <w:r>
              <w:t>’</w:t>
            </w:r>
            <w:r w:rsidRPr="00E36B23">
              <w:t>en dernier ressort, pour déterminer ou vérifier l</w:t>
            </w:r>
            <w:r>
              <w:t>’</w:t>
            </w:r>
            <w:r w:rsidRPr="00E36B23">
              <w:t>identité d</w:t>
            </w:r>
            <w:r>
              <w:t>’</w:t>
            </w:r>
            <w:r w:rsidRPr="00E36B23">
              <w:t xml:space="preserve">un ressortissant de pays tiers. </w:t>
            </w:r>
            <w:r w:rsidRPr="00E36B23">
              <w:rPr>
                <w:b/>
                <w:i/>
              </w:rPr>
              <w:t>Dans chaque cas, une évaluation est effectuée pour d</w:t>
            </w:r>
            <w:r w:rsidRPr="00E36B23">
              <w:rPr>
                <w:b/>
                <w:i/>
              </w:rPr>
              <w:t>éterminer si toutes les conditions préalables requises pour éviter la rétention arbitraire sont remplies.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188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w:t>
      </w:r>
      <w:r w:rsidRPr="00E36B23">
        <w:rPr>
          <w:rStyle w:val="HideTWBInt"/>
        </w:rPr>
        <w:t>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r>
            <w:r w:rsidRPr="00E36B23">
              <w:t>Sans préjudice du paragraphe 3 du présent article, lorsque l</w:t>
            </w:r>
            <w:r>
              <w:t>’</w:t>
            </w:r>
            <w:r w:rsidRPr="00E36B23">
              <w:t>enregistrement des empreintes digitales ou de l</w:t>
            </w:r>
            <w:r>
              <w:t>’</w:t>
            </w:r>
            <w:r w:rsidRPr="00E36B23">
              <w:t>image faciale d</w:t>
            </w:r>
            <w:r>
              <w:t>’</w:t>
            </w:r>
            <w:r w:rsidRPr="00E36B23">
              <w:t>un ressortissant de pays tiers considéré comme une personne vulnérable ou d</w:t>
            </w:r>
            <w:r>
              <w:t>’</w:t>
            </w:r>
            <w:r w:rsidRPr="00E36B23">
              <w:t>un mineur n</w:t>
            </w:r>
            <w:r>
              <w:t>’</w:t>
            </w:r>
            <w:r w:rsidRPr="00E36B23">
              <w:t>est pas possible en raison de l</w:t>
            </w:r>
            <w:r>
              <w:t>’</w:t>
            </w:r>
            <w:r w:rsidRPr="00E36B23">
              <w:t>état du bou</w:t>
            </w:r>
            <w:r w:rsidRPr="00E36B23">
              <w:t>t des doigts ou de son visage, les autorités de l</w:t>
            </w:r>
            <w:r>
              <w:t>’</w:t>
            </w:r>
            <w:r w:rsidRPr="00E36B23">
              <w:t>État membre n</w:t>
            </w:r>
            <w:r>
              <w:t>’</w:t>
            </w:r>
            <w:r w:rsidRPr="00E36B23">
              <w:t xml:space="preserve">usent pas de sanctions pour contraindre la personne au relevé de ses empreintes digitales ou à la capture de son image faciale. </w:t>
            </w:r>
            <w:r w:rsidRPr="00E36B23">
              <w:rPr>
                <w:b/>
                <w:i/>
              </w:rPr>
              <w:t>Un État membre peut tenter de relever à nouveau les empreintes d</w:t>
            </w:r>
            <w:r w:rsidRPr="00E36B23">
              <w:rPr>
                <w:b/>
                <w:i/>
              </w:rPr>
              <w:t>igitales ou de recapturer l</w:t>
            </w:r>
            <w:r>
              <w:rPr>
                <w:b/>
                <w:i/>
              </w:rPr>
              <w:t>’</w:t>
            </w:r>
            <w:r w:rsidRPr="00E36B23">
              <w:rPr>
                <w:b/>
                <w:i/>
              </w:rPr>
              <w:t>image faciale d</w:t>
            </w:r>
            <w:r>
              <w:rPr>
                <w:b/>
                <w:i/>
              </w:rPr>
              <w:t>’</w:t>
            </w:r>
            <w:r w:rsidRPr="00E36B23">
              <w:rPr>
                <w:b/>
                <w:i/>
              </w:rPr>
              <w:t>un mineur ou d</w:t>
            </w:r>
            <w:r>
              <w:rPr>
                <w:b/>
                <w:i/>
              </w:rPr>
              <w:t>’</w:t>
            </w:r>
            <w:r w:rsidRPr="00E36B23">
              <w:rPr>
                <w:b/>
                <w:i/>
              </w:rPr>
              <w:t>une personne vulnérable qui refuse d</w:t>
            </w:r>
            <w:r>
              <w:rPr>
                <w:b/>
                <w:i/>
              </w:rPr>
              <w:t>’</w:t>
            </w:r>
            <w:r w:rsidRPr="00E36B23">
              <w:rPr>
                <w:b/>
                <w:i/>
              </w:rPr>
              <w:t>obtempérer, si la raison de son refus n</w:t>
            </w:r>
            <w:r>
              <w:rPr>
                <w:b/>
                <w:i/>
              </w:rPr>
              <w:t>’</w:t>
            </w:r>
            <w:r w:rsidRPr="00E36B23">
              <w:rPr>
                <w:b/>
                <w:i/>
              </w:rPr>
              <w:t>est pas liée à l</w:t>
            </w:r>
            <w:r>
              <w:rPr>
                <w:b/>
                <w:i/>
              </w:rPr>
              <w:t>’</w:t>
            </w:r>
            <w:r w:rsidRPr="00E36B23">
              <w:rPr>
                <w:b/>
                <w:i/>
              </w:rPr>
              <w:t>état des doigts, du visage ou de la santé de la personne, et si cette nouvelle tentative est dûment jus</w:t>
            </w:r>
            <w:r w:rsidRPr="00E36B23">
              <w:rPr>
                <w:b/>
                <w:i/>
              </w:rPr>
              <w:t xml:space="preserve">tifiée. </w:t>
            </w:r>
            <w:r w:rsidRPr="00E36B23">
              <w:t>Lorsqu</w:t>
            </w:r>
            <w:r>
              <w:t>’</w:t>
            </w:r>
            <w:r w:rsidRPr="00E36B23">
              <w:t>un mineur, en particulier s</w:t>
            </w:r>
            <w:r>
              <w:t>’</w:t>
            </w:r>
            <w:r w:rsidRPr="00E36B23">
              <w:t>il est non accompagné ou séparé de sa famille, refuse de donner ses empreintes digitales ou son image faciale</w:t>
            </w:r>
            <w:r w:rsidRPr="00E36B23">
              <w:rPr>
                <w:b/>
                <w:i/>
              </w:rPr>
              <w:t xml:space="preserve"> et qu</w:t>
            </w:r>
            <w:r>
              <w:rPr>
                <w:b/>
                <w:i/>
              </w:rPr>
              <w:t>’</w:t>
            </w:r>
            <w:r w:rsidRPr="00E36B23">
              <w:rPr>
                <w:b/>
                <w:i/>
              </w:rPr>
              <w:t xml:space="preserve">il y a des motifs </w:t>
            </w:r>
            <w:r w:rsidRPr="00E36B23">
              <w:rPr>
                <w:b/>
                <w:i/>
              </w:rPr>
              <w:lastRenderedPageBreak/>
              <w:t>raisonnables de soupçonner qu</w:t>
            </w:r>
            <w:r>
              <w:rPr>
                <w:b/>
                <w:i/>
              </w:rPr>
              <w:t>’</w:t>
            </w:r>
            <w:r w:rsidRPr="00E36B23">
              <w:rPr>
                <w:b/>
                <w:i/>
              </w:rPr>
              <w:t>il existe des risques pour sa sauvegarde ou sa pr</w:t>
            </w:r>
            <w:r w:rsidRPr="00E36B23">
              <w:rPr>
                <w:b/>
                <w:i/>
              </w:rPr>
              <w:t>otection, le mineur est dirigé vers</w:t>
            </w:r>
            <w:r w:rsidRPr="00E36B23">
              <w:t xml:space="preserve"> les services nationaux de la protection de l</w:t>
            </w:r>
            <w:r>
              <w:t>’</w:t>
            </w:r>
            <w:r w:rsidRPr="00E36B23">
              <w:t>enfance</w:t>
            </w:r>
            <w:r w:rsidRPr="00E36B23">
              <w:rPr>
                <w:b/>
                <w:i/>
              </w:rPr>
              <w:t xml:space="preserve"> et /ou les </w:t>
            </w:r>
            <w:r w:rsidRPr="00E36B23">
              <w:t>mécanismes nationaux d</w:t>
            </w:r>
            <w:r>
              <w:t>’</w:t>
            </w:r>
            <w:r w:rsidRPr="00E36B23">
              <w:t>orientation.</w:t>
            </w:r>
          </w:p>
        </w:tc>
        <w:tc>
          <w:tcPr>
            <w:tcW w:w="4876" w:type="dxa"/>
          </w:tcPr>
          <w:p w:rsidR="00DB4ABF" w:rsidRPr="00E36B23" w:rsidRDefault="000918F4">
            <w:pPr>
              <w:pStyle w:val="Normal6"/>
            </w:pPr>
            <w:r w:rsidRPr="00E36B23">
              <w:lastRenderedPageBreak/>
              <w:t>4.</w:t>
            </w:r>
            <w:r w:rsidRPr="00E36B23">
              <w:tab/>
              <w:t>Sans préjudice du paragraphe 3 du présent article, lorsque l</w:t>
            </w:r>
            <w:r>
              <w:t>’</w:t>
            </w:r>
            <w:r w:rsidRPr="00E36B23">
              <w:t>enregistrement des empreintes digitales ou de l</w:t>
            </w:r>
            <w:r>
              <w:t>’</w:t>
            </w:r>
            <w:r w:rsidRPr="00E36B23">
              <w:t>image fa</w:t>
            </w:r>
            <w:r w:rsidRPr="00E36B23">
              <w:t>ciale d</w:t>
            </w:r>
            <w:r>
              <w:t>’</w:t>
            </w:r>
            <w:r w:rsidRPr="00E36B23">
              <w:t>un ressortissant de pays tiers considéré comme une personne vulnérable ou d</w:t>
            </w:r>
            <w:r>
              <w:t>’</w:t>
            </w:r>
            <w:r w:rsidRPr="00E36B23">
              <w:t>un mineur n</w:t>
            </w:r>
            <w:r>
              <w:t>’</w:t>
            </w:r>
            <w:r w:rsidRPr="00E36B23">
              <w:t>est pas possible en raison de l</w:t>
            </w:r>
            <w:r>
              <w:t>’</w:t>
            </w:r>
            <w:r w:rsidRPr="00E36B23">
              <w:t>état du bout des doigts ou de son visage, les autorités de l</w:t>
            </w:r>
            <w:r>
              <w:t>’</w:t>
            </w:r>
            <w:r w:rsidRPr="00E36B23">
              <w:t>État membre n</w:t>
            </w:r>
            <w:r>
              <w:t>’</w:t>
            </w:r>
            <w:r w:rsidRPr="00E36B23">
              <w:t>usent pas de sanctions pour contraindre la personne a</w:t>
            </w:r>
            <w:r w:rsidRPr="00E36B23">
              <w:t>u relevé de ses empreintes digitales ou à la capture de son image faciale. Lorsqu</w:t>
            </w:r>
            <w:r>
              <w:t>’</w:t>
            </w:r>
            <w:r w:rsidRPr="00E36B23">
              <w:t>un mineur, en particulier s</w:t>
            </w:r>
            <w:r>
              <w:t>’</w:t>
            </w:r>
            <w:r w:rsidRPr="00E36B23">
              <w:t>il est non accompagné ou séparé de sa famille, refuse de donner ses empreintes digitales ou son image faciale</w:t>
            </w:r>
            <w:r w:rsidRPr="00E36B23">
              <w:rPr>
                <w:b/>
                <w:i/>
              </w:rPr>
              <w:t>, il est dirigé vers les services nat</w:t>
            </w:r>
            <w:r w:rsidRPr="00E36B23">
              <w:rPr>
                <w:b/>
                <w:i/>
              </w:rPr>
              <w:t>ionaux de la protection de l</w:t>
            </w:r>
            <w:r>
              <w:rPr>
                <w:b/>
                <w:i/>
              </w:rPr>
              <w:t>’</w:t>
            </w:r>
            <w:r w:rsidRPr="00E36B23">
              <w:rPr>
                <w:b/>
                <w:i/>
              </w:rPr>
              <w:t>enfance, les mécanismes nationaux d</w:t>
            </w:r>
            <w:r>
              <w:rPr>
                <w:b/>
                <w:i/>
              </w:rPr>
              <w:t>’</w:t>
            </w:r>
            <w:r w:rsidRPr="00E36B23">
              <w:rPr>
                <w:b/>
                <w:i/>
              </w:rPr>
              <w:t>orientation ou les deux. Une évaluation spécifique des besoins visant à trouver une solution durable pour l</w:t>
            </w:r>
            <w:r>
              <w:rPr>
                <w:b/>
                <w:i/>
              </w:rPr>
              <w:t>’</w:t>
            </w:r>
            <w:r w:rsidRPr="00E36B23">
              <w:rPr>
                <w:b/>
                <w:i/>
              </w:rPr>
              <w:t>enfant dans le respect de son intérêt supérieur est effectuée par</w:t>
            </w:r>
            <w:r w:rsidRPr="00E36B23">
              <w:t xml:space="preserve"> les services nati</w:t>
            </w:r>
            <w:r w:rsidRPr="00E36B23">
              <w:t>onaux de la protection de l</w:t>
            </w:r>
            <w:r>
              <w:t>’</w:t>
            </w:r>
            <w:r w:rsidRPr="00E36B23">
              <w:t>enfance</w:t>
            </w:r>
            <w:r w:rsidRPr="00E36B23">
              <w:rPr>
                <w:b/>
                <w:i/>
              </w:rPr>
              <w:t xml:space="preserve">, les autres </w:t>
            </w:r>
            <w:r w:rsidRPr="00E36B23">
              <w:t xml:space="preserve">mécanismes nationaux </w:t>
            </w:r>
            <w:r w:rsidRPr="00E36B23">
              <w:lastRenderedPageBreak/>
              <w:t>d</w:t>
            </w:r>
            <w:r>
              <w:t>’</w:t>
            </w:r>
            <w:r w:rsidRPr="00E36B23">
              <w:t>orientation</w:t>
            </w:r>
            <w:r w:rsidRPr="00E36B23">
              <w:rPr>
                <w:b/>
                <w:i/>
              </w:rPr>
              <w:t xml:space="preserve"> compétents ou les deux</w:t>
            </w:r>
            <w:r w:rsidRPr="00E36B23">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nécessaire pour maintenir la logique du texte puisqu</w:t>
      </w:r>
      <w:r>
        <w:rPr>
          <w:lang w:val="fr-FR"/>
        </w:rPr>
        <w:t>’</w:t>
      </w:r>
      <w:r w:rsidRPr="00E36B23">
        <w:rPr>
          <w:lang w:val="fr-FR"/>
        </w:rPr>
        <w:t>il devr</w:t>
      </w:r>
      <w:r w:rsidRPr="00E36B23">
        <w:rPr>
          <w:lang w:val="fr-FR"/>
        </w:rPr>
        <w:t>ait tendre à protéger les enfants victimes de la traite et à aider à repérer et à protéger les enfants non accompagnés qui disparaissent ou prennent la fuite, comme la Commission européenne l</w:t>
      </w:r>
      <w:r>
        <w:rPr>
          <w:lang w:val="fr-FR"/>
        </w:rPr>
        <w:t>’</w:t>
      </w:r>
      <w:r w:rsidRPr="00E36B23">
        <w:rPr>
          <w:lang w:val="fr-FR"/>
        </w:rPr>
        <w:t>a souligné dans son expposé des motifs accompagnant la propositi</w:t>
      </w:r>
      <w:r w:rsidRPr="00E36B23">
        <w:rPr>
          <w:lang w:val="fr-FR"/>
        </w:rPr>
        <w:t>on de refonte du règlement Eurodac. Afin de respecter les articles 7, 8 et 24 de la charte, le traitement des données biométriques des enfants de six ans ne peut se justifier que s</w:t>
      </w:r>
      <w:r>
        <w:rPr>
          <w:lang w:val="fr-FR"/>
        </w:rPr>
        <w:t>’</w:t>
      </w:r>
      <w:r w:rsidRPr="00E36B23">
        <w:rPr>
          <w:lang w:val="fr-FR"/>
        </w:rPr>
        <w:t>il poursuit expressément un objectif de protection d</w:t>
      </w:r>
      <w:r>
        <w:rPr>
          <w:lang w:val="fr-FR"/>
        </w:rPr>
        <w:t>’</w:t>
      </w:r>
      <w:r w:rsidRPr="00E36B23">
        <w:rPr>
          <w:lang w:val="fr-FR"/>
        </w:rPr>
        <w:t>un enfant.</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w:t>
      </w:r>
      <w:r w:rsidRPr="000918F4">
        <w:rPr>
          <w:rStyle w:val="HideTWBExt"/>
          <w:lang w:val="sv-SE"/>
        </w:rPr>
        <w:t>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189</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r>
            <w:r w:rsidRPr="00E36B23">
              <w:rPr>
                <w:b/>
                <w:i/>
              </w:rPr>
              <w:t>Sans préjudice du paragraphe 3 du présent article, lorsque l</w:t>
            </w:r>
            <w:r>
              <w:rPr>
                <w:b/>
                <w:i/>
              </w:rPr>
              <w:t>’</w:t>
            </w:r>
            <w:r w:rsidRPr="00E36B23">
              <w:rPr>
                <w:b/>
                <w:i/>
              </w:rPr>
              <w:t>enregistrement des empreintes digitales ou de l</w:t>
            </w:r>
            <w:r>
              <w:rPr>
                <w:b/>
                <w:i/>
              </w:rPr>
              <w:t>’</w:t>
            </w:r>
            <w:r w:rsidRPr="00E36B23">
              <w:rPr>
                <w:b/>
                <w:i/>
              </w:rPr>
              <w:t>image faciale d</w:t>
            </w:r>
            <w:r>
              <w:rPr>
                <w:b/>
                <w:i/>
              </w:rPr>
              <w:t>’</w:t>
            </w:r>
            <w:r w:rsidRPr="00E36B23">
              <w:rPr>
                <w:b/>
                <w:i/>
              </w:rPr>
              <w:t>un ressortissant de pays tiers considéré comme une personne vulnérable ou d</w:t>
            </w:r>
            <w:r>
              <w:rPr>
                <w:b/>
                <w:i/>
              </w:rPr>
              <w:t>’</w:t>
            </w:r>
            <w:r w:rsidRPr="00E36B23">
              <w:rPr>
                <w:b/>
                <w:i/>
              </w:rPr>
              <w:t>un mineur n</w:t>
            </w:r>
            <w:r>
              <w:rPr>
                <w:b/>
                <w:i/>
              </w:rPr>
              <w:t>’</w:t>
            </w:r>
            <w:r w:rsidRPr="00E36B23">
              <w:rPr>
                <w:b/>
                <w:i/>
              </w:rPr>
              <w:t xml:space="preserve">est pas possible </w:t>
            </w:r>
            <w:r w:rsidRPr="00E36B23">
              <w:rPr>
                <w:b/>
                <w:i/>
              </w:rPr>
              <w:t>en raison de l</w:t>
            </w:r>
            <w:r>
              <w:rPr>
                <w:b/>
                <w:i/>
              </w:rPr>
              <w:t>’</w:t>
            </w:r>
            <w:r w:rsidRPr="00E36B23">
              <w:rPr>
                <w:b/>
                <w:i/>
              </w:rPr>
              <w:t>état du bout des doigts ou de son visage, les autorités de l</w:t>
            </w:r>
            <w:r>
              <w:rPr>
                <w:b/>
                <w:i/>
              </w:rPr>
              <w:t>’</w:t>
            </w:r>
            <w:r w:rsidRPr="00E36B23">
              <w:rPr>
                <w:b/>
                <w:i/>
              </w:rPr>
              <w:t>État membre</w:t>
            </w:r>
            <w:r w:rsidRPr="00E36B23">
              <w:t xml:space="preserve"> n</w:t>
            </w:r>
            <w:r>
              <w:t>’</w:t>
            </w:r>
            <w:r w:rsidRPr="00E36B23">
              <w:t xml:space="preserve">usent pas de sanctions pour contraindre </w:t>
            </w:r>
            <w:r w:rsidRPr="00E36B23">
              <w:rPr>
                <w:b/>
                <w:i/>
              </w:rPr>
              <w:t>la</w:t>
            </w:r>
            <w:r w:rsidRPr="00E36B23">
              <w:t xml:space="preserve"> personne au relevé de ses empreintes digitales</w:t>
            </w:r>
            <w:r w:rsidRPr="00E36B23">
              <w:rPr>
                <w:b/>
                <w:i/>
              </w:rPr>
              <w:t xml:space="preserve"> ou à la capture de son image faciale</w:t>
            </w:r>
            <w:r w:rsidRPr="00E36B23">
              <w:t xml:space="preserve">. Un État membre peut tenter de relever </w:t>
            </w:r>
            <w:r w:rsidRPr="00E36B23">
              <w:t xml:space="preserve">à nouveau les empreintes digitales </w:t>
            </w:r>
            <w:r w:rsidRPr="00E36B23">
              <w:rPr>
                <w:b/>
                <w:i/>
              </w:rPr>
              <w:t>ou de recapturer l</w:t>
            </w:r>
            <w:r>
              <w:rPr>
                <w:b/>
                <w:i/>
              </w:rPr>
              <w:t>’</w:t>
            </w:r>
            <w:r w:rsidRPr="00E36B23">
              <w:rPr>
                <w:b/>
                <w:i/>
              </w:rPr>
              <w:t>image faciale d</w:t>
            </w:r>
            <w:r>
              <w:rPr>
                <w:b/>
                <w:i/>
              </w:rPr>
              <w:t>’</w:t>
            </w:r>
            <w:r w:rsidRPr="00E36B23">
              <w:rPr>
                <w:b/>
                <w:i/>
              </w:rPr>
              <w:t xml:space="preserve">un mineur ou </w:t>
            </w:r>
            <w:r w:rsidRPr="00E36B23">
              <w:t>d</w:t>
            </w:r>
            <w:r>
              <w:t>’</w:t>
            </w:r>
            <w:r w:rsidRPr="00E36B23">
              <w:t>une personne</w:t>
            </w:r>
            <w:r w:rsidRPr="00E36B23">
              <w:rPr>
                <w:b/>
                <w:i/>
              </w:rPr>
              <w:t xml:space="preserve"> vulnérable</w:t>
            </w:r>
            <w:r w:rsidRPr="00E36B23">
              <w:t xml:space="preserve"> qui refuse d</w:t>
            </w:r>
            <w:r>
              <w:t>’</w:t>
            </w:r>
            <w:r w:rsidRPr="00E36B23">
              <w:t>obtempérer, si la raison de son refus n</w:t>
            </w:r>
            <w:r>
              <w:t>’</w:t>
            </w:r>
            <w:r w:rsidRPr="00E36B23">
              <w:t>est pas liée à l</w:t>
            </w:r>
            <w:r>
              <w:t>’</w:t>
            </w:r>
            <w:r w:rsidRPr="00E36B23">
              <w:t>état des doigts</w:t>
            </w:r>
            <w:r w:rsidRPr="00E36B23">
              <w:rPr>
                <w:b/>
                <w:i/>
              </w:rPr>
              <w:t>, du visage</w:t>
            </w:r>
            <w:r w:rsidRPr="00E36B23">
              <w:t xml:space="preserve"> ou de la santé de la </w:t>
            </w:r>
            <w:r w:rsidRPr="00E36B23">
              <w:lastRenderedPageBreak/>
              <w:t>personne, et si cette nouvell</w:t>
            </w:r>
            <w:r w:rsidRPr="00E36B23">
              <w:t>e tentative est dûment justifiée. Lorsqu</w:t>
            </w:r>
            <w:r>
              <w:t>’</w:t>
            </w:r>
            <w:r w:rsidRPr="00E36B23">
              <w:t>un mineur, en particulier s</w:t>
            </w:r>
            <w:r>
              <w:t>’</w:t>
            </w:r>
            <w:r w:rsidRPr="00E36B23">
              <w:t>il est non accompagné ou séparé de sa famille, refuse de donner ses empreintes digitales ou son image faciale et qu</w:t>
            </w:r>
            <w:r>
              <w:t>’</w:t>
            </w:r>
            <w:r w:rsidRPr="00E36B23">
              <w:t>il y a des motifs raisonnables de soupçonner qu</w:t>
            </w:r>
            <w:r>
              <w:t>’</w:t>
            </w:r>
            <w:r w:rsidRPr="00E36B23">
              <w:t>il existe des risques p</w:t>
            </w:r>
            <w:r w:rsidRPr="00E36B23">
              <w:t>our sa sauvegarde ou sa protection, le mineur est dirigé vers les services nationaux de la protection de l</w:t>
            </w:r>
            <w:r>
              <w:t>’</w:t>
            </w:r>
            <w:r w:rsidRPr="00E36B23">
              <w:t>enfance et /ou les mécanismes nationaux d</w:t>
            </w:r>
            <w:r>
              <w:t>’</w:t>
            </w:r>
            <w:r w:rsidRPr="00E36B23">
              <w:t>orientation.</w:t>
            </w:r>
          </w:p>
        </w:tc>
        <w:tc>
          <w:tcPr>
            <w:tcW w:w="4876" w:type="dxa"/>
          </w:tcPr>
          <w:p w:rsidR="00DB4ABF" w:rsidRPr="00E36B23" w:rsidRDefault="000918F4">
            <w:pPr>
              <w:pStyle w:val="Normal6"/>
            </w:pPr>
            <w:r w:rsidRPr="00E36B23">
              <w:lastRenderedPageBreak/>
              <w:t>4.</w:t>
            </w:r>
            <w:r w:rsidRPr="00E36B23">
              <w:tab/>
            </w:r>
            <w:r w:rsidRPr="00E36B23">
              <w:rPr>
                <w:b/>
                <w:i/>
              </w:rPr>
              <w:t>Les États membres</w:t>
            </w:r>
            <w:r w:rsidRPr="00E36B23">
              <w:t xml:space="preserve"> n</w:t>
            </w:r>
            <w:r>
              <w:t>’</w:t>
            </w:r>
            <w:r w:rsidRPr="00E36B23">
              <w:t xml:space="preserve">usent pas de sanctions pour contraindre </w:t>
            </w:r>
            <w:r w:rsidRPr="00E36B23">
              <w:rPr>
                <w:b/>
                <w:i/>
              </w:rPr>
              <w:t>une</w:t>
            </w:r>
            <w:r w:rsidRPr="00E36B23">
              <w:t xml:space="preserve"> personne au relevé de ses e</w:t>
            </w:r>
            <w:r w:rsidRPr="00E36B23">
              <w:t>mpreintes digitales. Un État membre peut tenter de relever à nouveau les empreintes digitales d</w:t>
            </w:r>
            <w:r>
              <w:t>’</w:t>
            </w:r>
            <w:r w:rsidRPr="00E36B23">
              <w:t>une personne qui refuse d</w:t>
            </w:r>
            <w:r>
              <w:t>’</w:t>
            </w:r>
            <w:r w:rsidRPr="00E36B23">
              <w:t>obtempérer, si la raison de son refus n</w:t>
            </w:r>
            <w:r>
              <w:t>’</w:t>
            </w:r>
            <w:r w:rsidRPr="00E36B23">
              <w:t>est pas liée à l</w:t>
            </w:r>
            <w:r>
              <w:t>’</w:t>
            </w:r>
            <w:r w:rsidRPr="00E36B23">
              <w:t>état des doigts ou de la santé de la personne, et si cette nouvelle tentative</w:t>
            </w:r>
            <w:r w:rsidRPr="00E36B23">
              <w:t xml:space="preserve"> est dûment justifiée</w:t>
            </w:r>
            <w:r w:rsidRPr="00E36B23">
              <w:rPr>
                <w:b/>
                <w:i/>
              </w:rPr>
              <w:t>, et cette nouvelle tentative se fait d</w:t>
            </w:r>
            <w:r>
              <w:rPr>
                <w:b/>
                <w:i/>
              </w:rPr>
              <w:t>’</w:t>
            </w:r>
            <w:r w:rsidRPr="00E36B23">
              <w:rPr>
                <w:b/>
                <w:i/>
              </w:rPr>
              <w:t>une manière adaptée à l</w:t>
            </w:r>
            <w:r>
              <w:rPr>
                <w:b/>
                <w:i/>
              </w:rPr>
              <w:t>’</w:t>
            </w:r>
            <w:r w:rsidRPr="00E36B23">
              <w:rPr>
                <w:b/>
                <w:i/>
              </w:rPr>
              <w:t>âge, comme le prévoit l</w:t>
            </w:r>
            <w:r>
              <w:rPr>
                <w:b/>
                <w:i/>
              </w:rPr>
              <w:t>’</w:t>
            </w:r>
            <w:r w:rsidRPr="00E36B23">
              <w:rPr>
                <w:b/>
                <w:i/>
              </w:rPr>
              <w:t>article 2, paragraphe 2</w:t>
            </w:r>
            <w:r w:rsidRPr="00E36B23">
              <w:t>. Lorsqu</w:t>
            </w:r>
            <w:r>
              <w:t>’</w:t>
            </w:r>
            <w:r w:rsidRPr="00E36B23">
              <w:t>un mineur, en particulier s</w:t>
            </w:r>
            <w:r>
              <w:t>’</w:t>
            </w:r>
            <w:r w:rsidRPr="00E36B23">
              <w:t>il est non accompagné ou séparé de sa famille, refuse de donner ses empreintes digitale</w:t>
            </w:r>
            <w:r w:rsidRPr="00E36B23">
              <w:t>s ou son image faciale et qu</w:t>
            </w:r>
            <w:r>
              <w:t>’</w:t>
            </w:r>
            <w:r w:rsidRPr="00E36B23">
              <w:t>il y a des motifs raisonnables de soupçonner qu</w:t>
            </w:r>
            <w:r>
              <w:t>’</w:t>
            </w:r>
            <w:r w:rsidRPr="00E36B23">
              <w:t xml:space="preserve">il existe des risques pour sa sauvegarde ou sa </w:t>
            </w:r>
            <w:r w:rsidRPr="00E36B23">
              <w:lastRenderedPageBreak/>
              <w:t>protection</w:t>
            </w:r>
            <w:r w:rsidRPr="00E36B23">
              <w:rPr>
                <w:b/>
                <w:i/>
              </w:rPr>
              <w:t>, évalués par un agent spécifiquement formé à s</w:t>
            </w:r>
            <w:r>
              <w:rPr>
                <w:b/>
                <w:i/>
              </w:rPr>
              <w:t>’</w:t>
            </w:r>
            <w:r w:rsidRPr="00E36B23">
              <w:rPr>
                <w:b/>
                <w:i/>
              </w:rPr>
              <w:t>occuper de mineurs</w:t>
            </w:r>
            <w:r w:rsidRPr="00E36B23">
              <w:t>, le mineur est dirigé vers les services nationaux de la</w:t>
            </w:r>
            <w:r w:rsidRPr="00E36B23">
              <w:t xml:space="preserve"> protection de l</w:t>
            </w:r>
            <w:r>
              <w:t>’</w:t>
            </w:r>
            <w:r w:rsidRPr="00E36B23">
              <w:t>enfance et /ou les mécanismes nationaux d</w:t>
            </w:r>
            <w:r>
              <w:t>’</w:t>
            </w:r>
            <w:r w:rsidRPr="00E36B23">
              <w:t>orientation.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Anna Maria Corazza Bildt, Damiano Zoffoli, Barbara Matera, Petras Auštrevičius</w:t>
      </w:r>
      <w:r w:rsidRPr="00E36B23">
        <w:t>, Beatriz Becerra Basterrechea, Carlos Coelho, Hilde Vautmans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t xml:space="preserve">Sans préjudice du </w:t>
            </w:r>
            <w:r w:rsidRPr="00E36B23">
              <w:t>paragraphe 3 du présent article, lorsque l</w:t>
            </w:r>
            <w:r>
              <w:t>’</w:t>
            </w:r>
            <w:r w:rsidRPr="00E36B23">
              <w:t>enregistrement des empreintes digitales ou de l</w:t>
            </w:r>
            <w:r>
              <w:t>’</w:t>
            </w:r>
            <w:r w:rsidRPr="00E36B23">
              <w:t>image faciale d</w:t>
            </w:r>
            <w:r>
              <w:t>’</w:t>
            </w:r>
            <w:r w:rsidRPr="00E36B23">
              <w:t>un ressortissant de pays tiers considéré comme une personne vulnérable ou d</w:t>
            </w:r>
            <w:r>
              <w:t>’</w:t>
            </w:r>
            <w:r w:rsidRPr="00E36B23">
              <w:t>un mineur n</w:t>
            </w:r>
            <w:r>
              <w:t>’</w:t>
            </w:r>
            <w:r w:rsidRPr="00E36B23">
              <w:t>est pas possible en raison de l</w:t>
            </w:r>
            <w:r>
              <w:t>’</w:t>
            </w:r>
            <w:r w:rsidRPr="00E36B23">
              <w:t>état du bout des doigts ou de</w:t>
            </w:r>
            <w:r w:rsidRPr="00E36B23">
              <w:t xml:space="preserve"> son visage, les autorités de l</w:t>
            </w:r>
            <w:r>
              <w:t>’</w:t>
            </w:r>
            <w:r w:rsidRPr="00E36B23">
              <w:t>État membre n</w:t>
            </w:r>
            <w:r>
              <w:t>’</w:t>
            </w:r>
            <w:r w:rsidRPr="00E36B23">
              <w:t>usent pas de sanctions pour contraindre la personne au relevé de ses empreintes digitales ou à la capture de son image faciale. Un État membre peut tenter de relever à nouveau les empreintes digitales ou de rec</w:t>
            </w:r>
            <w:r w:rsidRPr="00E36B23">
              <w:t>apturer l</w:t>
            </w:r>
            <w:r>
              <w:t>’</w:t>
            </w:r>
            <w:r w:rsidRPr="00E36B23">
              <w:t>image faciale d</w:t>
            </w:r>
            <w:r>
              <w:t>’</w:t>
            </w:r>
            <w:r w:rsidRPr="00E36B23">
              <w:t>un mineur ou d</w:t>
            </w:r>
            <w:r>
              <w:t>’</w:t>
            </w:r>
            <w:r w:rsidRPr="00E36B23">
              <w:t>une personne vulnérable qui refuse d</w:t>
            </w:r>
            <w:r>
              <w:t>’</w:t>
            </w:r>
            <w:r w:rsidRPr="00E36B23">
              <w:t>obtempérer, si la raison de son refus n</w:t>
            </w:r>
            <w:r>
              <w:t>’</w:t>
            </w:r>
            <w:r w:rsidRPr="00E36B23">
              <w:t>est pas liée à l</w:t>
            </w:r>
            <w:r>
              <w:t>’</w:t>
            </w:r>
            <w:r w:rsidRPr="00E36B23">
              <w:t>état des doigts, du visage ou de la santé de la personne, et si cette nouvelle tentative est dûment justifiée. Lorsqu</w:t>
            </w:r>
            <w:r>
              <w:t>’</w:t>
            </w:r>
            <w:r w:rsidRPr="00E36B23">
              <w:t xml:space="preserve">un </w:t>
            </w:r>
            <w:r w:rsidRPr="00E36B23">
              <w:t>mineur, en particulier s</w:t>
            </w:r>
            <w:r>
              <w:t>’</w:t>
            </w:r>
            <w:r w:rsidRPr="00E36B23">
              <w:t xml:space="preserve">il est non accompagné ou séparé de sa famille, </w:t>
            </w:r>
            <w:r w:rsidRPr="00E36B23">
              <w:lastRenderedPageBreak/>
              <w:t>refuse de donner ses empreintes digitales ou son image faciale</w:t>
            </w:r>
            <w:r w:rsidRPr="00E36B23">
              <w:rPr>
                <w:b/>
                <w:i/>
              </w:rPr>
              <w:t xml:space="preserve"> et qu</w:t>
            </w:r>
            <w:r>
              <w:rPr>
                <w:b/>
                <w:i/>
              </w:rPr>
              <w:t>’</w:t>
            </w:r>
            <w:r w:rsidRPr="00E36B23">
              <w:rPr>
                <w:b/>
                <w:i/>
              </w:rPr>
              <w:t>il y a des motifs raisonnables de soupçonner qu</w:t>
            </w:r>
            <w:r>
              <w:rPr>
                <w:b/>
                <w:i/>
              </w:rPr>
              <w:t>’</w:t>
            </w:r>
            <w:r w:rsidRPr="00E36B23">
              <w:rPr>
                <w:b/>
                <w:i/>
              </w:rPr>
              <w:t>il existe des risques pour sa sauvegarde ou sa protection, le mineu</w:t>
            </w:r>
            <w:r w:rsidRPr="00E36B23">
              <w:rPr>
                <w:b/>
                <w:i/>
              </w:rPr>
              <w:t>r</w:t>
            </w:r>
            <w:r w:rsidRPr="00E36B23">
              <w:t xml:space="preserve"> est dirigé vers les services nationaux de la protection de l</w:t>
            </w:r>
            <w:r>
              <w:t>’</w:t>
            </w:r>
            <w:r w:rsidRPr="00E36B23">
              <w:t>enfance et /ou les mécanismes nationaux d</w:t>
            </w:r>
            <w:r>
              <w:t>’</w:t>
            </w:r>
            <w:r w:rsidRPr="00E36B23">
              <w:t>orientation.</w:t>
            </w:r>
          </w:p>
        </w:tc>
        <w:tc>
          <w:tcPr>
            <w:tcW w:w="4876" w:type="dxa"/>
          </w:tcPr>
          <w:p w:rsidR="00DB4ABF" w:rsidRPr="00E36B23" w:rsidRDefault="000918F4">
            <w:pPr>
              <w:pStyle w:val="Normal6"/>
            </w:pPr>
            <w:r w:rsidRPr="00E36B23">
              <w:lastRenderedPageBreak/>
              <w:t>4.</w:t>
            </w:r>
            <w:r w:rsidRPr="00E36B23">
              <w:tab/>
              <w:t>Sans préjudice du paragraphe 3 du présent article, lorsque l</w:t>
            </w:r>
            <w:r>
              <w:t>’</w:t>
            </w:r>
            <w:r w:rsidRPr="00E36B23">
              <w:t>enregistrement des empreintes digitales ou de l</w:t>
            </w:r>
            <w:r>
              <w:t>’</w:t>
            </w:r>
            <w:r w:rsidRPr="00E36B23">
              <w:t>image faciale d</w:t>
            </w:r>
            <w:r>
              <w:t>’</w:t>
            </w:r>
            <w:r w:rsidRPr="00E36B23">
              <w:t>un ressort</w:t>
            </w:r>
            <w:r w:rsidRPr="00E36B23">
              <w:t>issant de pays tiers considéré comme une personne vulnérable ou d</w:t>
            </w:r>
            <w:r>
              <w:t>’</w:t>
            </w:r>
            <w:r w:rsidRPr="00E36B23">
              <w:t>un mineur n</w:t>
            </w:r>
            <w:r>
              <w:t>’</w:t>
            </w:r>
            <w:r w:rsidRPr="00E36B23">
              <w:t>est pas possible en raison de l</w:t>
            </w:r>
            <w:r>
              <w:t>’</w:t>
            </w:r>
            <w:r w:rsidRPr="00E36B23">
              <w:t>état du bout des doigts ou de son visage, les autorités de l</w:t>
            </w:r>
            <w:r>
              <w:t>’</w:t>
            </w:r>
            <w:r w:rsidRPr="00E36B23">
              <w:t>État membre n</w:t>
            </w:r>
            <w:r>
              <w:t>’</w:t>
            </w:r>
            <w:r w:rsidRPr="00E36B23">
              <w:t>usent pas de sanctions pour contraindre la personne au relevé de ses em</w:t>
            </w:r>
            <w:r w:rsidRPr="00E36B23">
              <w:t>preintes digitales ou à la capture de son image faciale. Un État membre peut tenter de relever à nouveau les empreintes digitales ou de recapturer l</w:t>
            </w:r>
            <w:r>
              <w:t>’</w:t>
            </w:r>
            <w:r w:rsidRPr="00E36B23">
              <w:t>image faciale d</w:t>
            </w:r>
            <w:r>
              <w:t>’</w:t>
            </w:r>
            <w:r w:rsidRPr="00E36B23">
              <w:t>un mineur ou d</w:t>
            </w:r>
            <w:r>
              <w:t>’</w:t>
            </w:r>
            <w:r w:rsidRPr="00E36B23">
              <w:t>une personne vulnérable qui refuse d</w:t>
            </w:r>
            <w:r>
              <w:t>’</w:t>
            </w:r>
            <w:r w:rsidRPr="00E36B23">
              <w:t>obtempérer, si la raison de son refus n</w:t>
            </w:r>
            <w:r>
              <w:t>’</w:t>
            </w:r>
            <w:r w:rsidRPr="00E36B23">
              <w:t>est pas liée à l</w:t>
            </w:r>
            <w:r>
              <w:t>’</w:t>
            </w:r>
            <w:r w:rsidRPr="00E36B23">
              <w:t>état des doigts, du visage ou de la santé de la personne, et si cette nouvelle tentative est dûment justifiée. Lorsqu</w:t>
            </w:r>
            <w:r>
              <w:t>’</w:t>
            </w:r>
            <w:r w:rsidRPr="00E36B23">
              <w:t>un mineur, en particulier s</w:t>
            </w:r>
            <w:r>
              <w:t>’</w:t>
            </w:r>
            <w:r w:rsidRPr="00E36B23">
              <w:t xml:space="preserve">il est non accompagné ou séparé de sa famille, </w:t>
            </w:r>
            <w:r w:rsidRPr="00E36B23">
              <w:lastRenderedPageBreak/>
              <w:t xml:space="preserve">refuse de donner ses empreintes digitales ou </w:t>
            </w:r>
            <w:r w:rsidRPr="00E36B23">
              <w:t>son image faciale</w:t>
            </w:r>
            <w:r w:rsidRPr="00E36B23">
              <w:rPr>
                <w:b/>
                <w:i/>
              </w:rPr>
              <w:t>, il</w:t>
            </w:r>
            <w:r w:rsidRPr="00E36B23">
              <w:t xml:space="preserve"> est dirigé vers les services nationaux de la protection de l</w:t>
            </w:r>
            <w:r>
              <w:t>’</w:t>
            </w:r>
            <w:r w:rsidRPr="00E36B23">
              <w:t>enfance et /ou les mécanismes nationaux d</w:t>
            </w:r>
            <w:r>
              <w:t>’</w:t>
            </w:r>
            <w:r w:rsidRPr="00E36B23">
              <w:t>orientation.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Vilija Blinkevičiūtė, Péter Niedermüller, Kati Piri,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2 – </w:t>
      </w:r>
      <w:r w:rsidRPr="00E36B23">
        <w:t>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t>Sans préjudice du paragraphe 3 du présent article, lorsque l</w:t>
            </w:r>
            <w:r>
              <w:t>’</w:t>
            </w:r>
            <w:r w:rsidRPr="00E36B23">
              <w:t>enregistrement des empreintes digitales ou de l</w:t>
            </w:r>
            <w:r>
              <w:t>’</w:t>
            </w:r>
            <w:r w:rsidRPr="00E36B23">
              <w:t>image faciale d</w:t>
            </w:r>
            <w:r>
              <w:t>’</w:t>
            </w:r>
            <w:r w:rsidRPr="00E36B23">
              <w:t>un ressortissant de pays tiers considéré comme une personne</w:t>
            </w:r>
            <w:r w:rsidRPr="00E36B23">
              <w:t xml:space="preserve"> vulnérable ou d</w:t>
            </w:r>
            <w:r>
              <w:t>’</w:t>
            </w:r>
            <w:r w:rsidRPr="00E36B23">
              <w:t>un mineur n</w:t>
            </w:r>
            <w:r>
              <w:t>’</w:t>
            </w:r>
            <w:r w:rsidRPr="00E36B23">
              <w:t>est pas possible en raison de l</w:t>
            </w:r>
            <w:r>
              <w:t>’</w:t>
            </w:r>
            <w:r w:rsidRPr="00E36B23">
              <w:t>état du bout des doigts ou de son visage, les autorités de l</w:t>
            </w:r>
            <w:r>
              <w:t>’</w:t>
            </w:r>
            <w:r w:rsidRPr="00E36B23">
              <w:t>État membre n</w:t>
            </w:r>
            <w:r>
              <w:t>’</w:t>
            </w:r>
            <w:r w:rsidRPr="00E36B23">
              <w:t>usent pas de sanctions pour contraindre la personne au relevé de ses empreintes digitales ou à la capture de son image f</w:t>
            </w:r>
            <w:r w:rsidRPr="00E36B23">
              <w:t>aciale. Un État membre peut tenter de relever à nouveau les empreintes digitales ou de recapturer l</w:t>
            </w:r>
            <w:r>
              <w:t>’</w:t>
            </w:r>
            <w:r w:rsidRPr="00E36B23">
              <w:t>image faciale d</w:t>
            </w:r>
            <w:r>
              <w:t>’</w:t>
            </w:r>
            <w:r w:rsidRPr="00E36B23">
              <w:t>un mineur ou d</w:t>
            </w:r>
            <w:r>
              <w:t>’</w:t>
            </w:r>
            <w:r w:rsidRPr="00E36B23">
              <w:t>une personne vulnérable qui refuse d</w:t>
            </w:r>
            <w:r>
              <w:t>’</w:t>
            </w:r>
            <w:r w:rsidRPr="00E36B23">
              <w:t>obtempérer, si la raison de son refus n</w:t>
            </w:r>
            <w:r>
              <w:t>’</w:t>
            </w:r>
            <w:r w:rsidRPr="00E36B23">
              <w:t>est pas liée à l</w:t>
            </w:r>
            <w:r>
              <w:t>’</w:t>
            </w:r>
            <w:r w:rsidRPr="00E36B23">
              <w:t>état des doigts, du visage ou d</w:t>
            </w:r>
            <w:r w:rsidRPr="00E36B23">
              <w:t>e la santé de la personne, et si cette nouvelle tentative est dûment justifiée. Lorsqu</w:t>
            </w:r>
            <w:r>
              <w:t>’</w:t>
            </w:r>
            <w:r w:rsidRPr="00E36B23">
              <w:t>un mineur, en particulier s</w:t>
            </w:r>
            <w:r>
              <w:t>’</w:t>
            </w:r>
            <w:r w:rsidRPr="00E36B23">
              <w:t>il est non accompagné ou séparé de sa famille, refuse de donner ses empreintes digitales ou son image faciale et qu</w:t>
            </w:r>
            <w:r>
              <w:t>’</w:t>
            </w:r>
            <w:r w:rsidRPr="00E36B23">
              <w:t>il y a des motifs raisonn</w:t>
            </w:r>
            <w:r w:rsidRPr="00E36B23">
              <w:t>ables de soupçonner qu</w:t>
            </w:r>
            <w:r>
              <w:t>’</w:t>
            </w:r>
            <w:r w:rsidRPr="00E36B23">
              <w:t xml:space="preserve">il existe des </w:t>
            </w:r>
            <w:r w:rsidRPr="00E36B23">
              <w:lastRenderedPageBreak/>
              <w:t>risques pour sa sauvegarde ou sa protection, le mineur est dirigé vers les services nationaux de la protection de l</w:t>
            </w:r>
            <w:r>
              <w:t>’</w:t>
            </w:r>
            <w:r w:rsidRPr="00E36B23">
              <w:t>enfance et /ou les mécanismes nationaux d</w:t>
            </w:r>
            <w:r>
              <w:t>’</w:t>
            </w:r>
            <w:r w:rsidRPr="00E36B23">
              <w:t>orientation.</w:t>
            </w:r>
          </w:p>
        </w:tc>
        <w:tc>
          <w:tcPr>
            <w:tcW w:w="4876" w:type="dxa"/>
          </w:tcPr>
          <w:p w:rsidR="00DB4ABF" w:rsidRPr="00E36B23" w:rsidRDefault="000918F4">
            <w:pPr>
              <w:pStyle w:val="Normal6"/>
            </w:pPr>
            <w:r w:rsidRPr="00E36B23">
              <w:lastRenderedPageBreak/>
              <w:t>4.</w:t>
            </w:r>
            <w:r w:rsidRPr="00E36B23">
              <w:tab/>
              <w:t>Sans préjudice du paragraphe 3 du présent art</w:t>
            </w:r>
            <w:r w:rsidRPr="00E36B23">
              <w:t>icle, lorsque l</w:t>
            </w:r>
            <w:r>
              <w:t>’</w:t>
            </w:r>
            <w:r w:rsidRPr="00E36B23">
              <w:t>enregistrement des empreintes digitales ou de l</w:t>
            </w:r>
            <w:r>
              <w:t>’</w:t>
            </w:r>
            <w:r w:rsidRPr="00E36B23">
              <w:t>image faciale d</w:t>
            </w:r>
            <w:r>
              <w:t>’</w:t>
            </w:r>
            <w:r w:rsidRPr="00E36B23">
              <w:t xml:space="preserve">un ressortissant de pays tiers </w:t>
            </w:r>
            <w:r w:rsidRPr="00E36B23">
              <w:rPr>
                <w:b/>
                <w:i/>
              </w:rPr>
              <w:t>ou d</w:t>
            </w:r>
            <w:r>
              <w:rPr>
                <w:b/>
                <w:i/>
              </w:rPr>
              <w:t>’</w:t>
            </w:r>
            <w:r w:rsidRPr="00E36B23">
              <w:rPr>
                <w:b/>
                <w:i/>
              </w:rPr>
              <w:t xml:space="preserve">un apatride </w:t>
            </w:r>
            <w:r w:rsidRPr="00E36B23">
              <w:t>considéré comme une personne vulnérable ou d</w:t>
            </w:r>
            <w:r>
              <w:t>’</w:t>
            </w:r>
            <w:r w:rsidRPr="00E36B23">
              <w:t>un mineur n</w:t>
            </w:r>
            <w:r>
              <w:t>’</w:t>
            </w:r>
            <w:r w:rsidRPr="00E36B23">
              <w:t>est pas possible en raison de l</w:t>
            </w:r>
            <w:r>
              <w:t>’</w:t>
            </w:r>
            <w:r w:rsidRPr="00E36B23">
              <w:t>état du bout des doigts ou de son visag</w:t>
            </w:r>
            <w:r w:rsidRPr="00E36B23">
              <w:t>e, les autorités de l</w:t>
            </w:r>
            <w:r>
              <w:t>’</w:t>
            </w:r>
            <w:r w:rsidRPr="00E36B23">
              <w:t>État membre n</w:t>
            </w:r>
            <w:r>
              <w:t>’</w:t>
            </w:r>
            <w:r w:rsidRPr="00E36B23">
              <w:t>usent pas de sanctions pour contraindre la personne au relevé de ses empreintes digitales ou à la capture de son image faciale</w:t>
            </w:r>
            <w:r w:rsidRPr="00E36B23">
              <w:rPr>
                <w:b/>
                <w:i/>
              </w:rPr>
              <w:t xml:space="preserve"> ni n</w:t>
            </w:r>
            <w:r>
              <w:rPr>
                <w:b/>
                <w:i/>
              </w:rPr>
              <w:t>’</w:t>
            </w:r>
            <w:r w:rsidRPr="00E36B23">
              <w:rPr>
                <w:b/>
                <w:i/>
              </w:rPr>
              <w:t>exercent de pression mentale ou physique</w:t>
            </w:r>
            <w:r w:rsidRPr="00E36B23">
              <w:t>. Un État membre peut tenter de relever à nouvea</w:t>
            </w:r>
            <w:r w:rsidRPr="00E36B23">
              <w:t>u les empreintes digitales ou de recapturer l</w:t>
            </w:r>
            <w:r>
              <w:t>’</w:t>
            </w:r>
            <w:r w:rsidRPr="00E36B23">
              <w:t>image faciale d</w:t>
            </w:r>
            <w:r>
              <w:t>’</w:t>
            </w:r>
            <w:r w:rsidRPr="00E36B23">
              <w:t>un mineur ou d</w:t>
            </w:r>
            <w:r>
              <w:t>’</w:t>
            </w:r>
            <w:r w:rsidRPr="00E36B23">
              <w:t>une personne vulnérable qui refuse d</w:t>
            </w:r>
            <w:r>
              <w:t>’</w:t>
            </w:r>
            <w:r w:rsidRPr="00E36B23">
              <w:t>obtempérer, si la raison de son refus n</w:t>
            </w:r>
            <w:r>
              <w:t>’</w:t>
            </w:r>
            <w:r w:rsidRPr="00E36B23">
              <w:t>est pas liée à l</w:t>
            </w:r>
            <w:r>
              <w:t>’</w:t>
            </w:r>
            <w:r w:rsidRPr="00E36B23">
              <w:t>état des doigts, du visage ou de la santé de la personne, et si cette nouvelle tentat</w:t>
            </w:r>
            <w:r w:rsidRPr="00E36B23">
              <w:t>ive est dûment justifiée. Lorsqu</w:t>
            </w:r>
            <w:r>
              <w:t>’</w:t>
            </w:r>
            <w:r w:rsidRPr="00E36B23">
              <w:t>un mineur, en particulier s</w:t>
            </w:r>
            <w:r>
              <w:t>’</w:t>
            </w:r>
            <w:r w:rsidRPr="00E36B23">
              <w:t xml:space="preserve">il est non accompagné ou séparé de sa famille, refuse de donner ses empreintes digitales </w:t>
            </w:r>
            <w:r w:rsidRPr="00E36B23">
              <w:lastRenderedPageBreak/>
              <w:t>ou son image faciale et qu</w:t>
            </w:r>
            <w:r>
              <w:t>’</w:t>
            </w:r>
            <w:r w:rsidRPr="00E36B23">
              <w:t>il y a des motifs raisonnables de soupçonner qu</w:t>
            </w:r>
            <w:r>
              <w:t>’</w:t>
            </w:r>
            <w:r w:rsidRPr="00E36B23">
              <w:t>il existe des risques pour sa s</w:t>
            </w:r>
            <w:r w:rsidRPr="00E36B23">
              <w:t>auvegarde ou sa protection, le mineur est dirigé vers les services nationaux de la protection de l</w:t>
            </w:r>
            <w:r>
              <w:t>’</w:t>
            </w:r>
            <w:r w:rsidRPr="00E36B23">
              <w:t>enfance et /ou les mécanismes nationaux d</w:t>
            </w:r>
            <w:r>
              <w:t>’</w:t>
            </w:r>
            <w:r w:rsidRPr="00E36B23">
              <w:t>orientation.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192</w:t>
      </w:r>
      <w:r w:rsidRPr="00E36B23">
        <w:rPr>
          <w:rStyle w:val="HideTWBExt"/>
        </w:rPr>
        <w:t>&lt;/NumAm&gt;</w:t>
      </w:r>
    </w:p>
    <w:p w:rsidR="00DB4ABF" w:rsidRPr="00E36B23" w:rsidRDefault="000918F4">
      <w:pPr>
        <w:pStyle w:val="NormalBold"/>
      </w:pPr>
      <w:r w:rsidRPr="00E36B23">
        <w:rPr>
          <w:rStyle w:val="HideTWBExt"/>
        </w:rPr>
        <w:t>&lt;RepeatBlock-By&gt;&lt;</w:t>
      </w:r>
      <w:r w:rsidRPr="00E36B23">
        <w:rPr>
          <w:rStyle w:val="HideTWBExt"/>
        </w:rPr>
        <w: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t>Sans préjudice du paragraphe 3 du présent article, lorsque l</w:t>
            </w:r>
            <w:r>
              <w:t>’</w:t>
            </w:r>
            <w:r w:rsidRPr="00E36B23">
              <w:t>enreg</w:t>
            </w:r>
            <w:r w:rsidRPr="00E36B23">
              <w:t>istrement des empreintes digitales ou de l</w:t>
            </w:r>
            <w:r>
              <w:t>’</w:t>
            </w:r>
            <w:r w:rsidRPr="00E36B23">
              <w:t>image faciale d</w:t>
            </w:r>
            <w:r>
              <w:t>’</w:t>
            </w:r>
            <w:r w:rsidRPr="00E36B23">
              <w:t>un ressortissant de pays tiers considéré comme une personne vulnérable ou d</w:t>
            </w:r>
            <w:r>
              <w:t>’</w:t>
            </w:r>
            <w:r w:rsidRPr="00E36B23">
              <w:t>un mineur n</w:t>
            </w:r>
            <w:r>
              <w:t>’</w:t>
            </w:r>
            <w:r w:rsidRPr="00E36B23">
              <w:t>est pas possible en raison de l</w:t>
            </w:r>
            <w:r>
              <w:t>’</w:t>
            </w:r>
            <w:r w:rsidRPr="00E36B23">
              <w:t>état du bout des doigts ou de son visage, les autorités de l</w:t>
            </w:r>
            <w:r>
              <w:t>’</w:t>
            </w:r>
            <w:r w:rsidRPr="00E36B23">
              <w:t>État membre n</w:t>
            </w:r>
            <w:r>
              <w:t>’</w:t>
            </w:r>
            <w:r w:rsidRPr="00E36B23">
              <w:t>us</w:t>
            </w:r>
            <w:r w:rsidRPr="00E36B23">
              <w:t>ent pas de sanctions pour contraindre la personne au relevé de ses empreintes digitales ou à la capture de son image faciale. Un État membre peut tenter de relever à nouveau les empreintes digitales ou de recapturer l</w:t>
            </w:r>
            <w:r>
              <w:t>’</w:t>
            </w:r>
            <w:r w:rsidRPr="00E36B23">
              <w:t>image faciale d</w:t>
            </w:r>
            <w:r>
              <w:t>’</w:t>
            </w:r>
            <w:r w:rsidRPr="00E36B23">
              <w:t>un mineur ou d</w:t>
            </w:r>
            <w:r>
              <w:t>’</w:t>
            </w:r>
            <w:r w:rsidRPr="00E36B23">
              <w:t>une per</w:t>
            </w:r>
            <w:r w:rsidRPr="00E36B23">
              <w:t>sonne vulnérable qui refuse d</w:t>
            </w:r>
            <w:r>
              <w:t>’</w:t>
            </w:r>
            <w:r w:rsidRPr="00E36B23">
              <w:t>obtempérer, si la raison de son refus n</w:t>
            </w:r>
            <w:r>
              <w:t>’</w:t>
            </w:r>
            <w:r w:rsidRPr="00E36B23">
              <w:t>est pas liée à l</w:t>
            </w:r>
            <w:r>
              <w:t>’</w:t>
            </w:r>
            <w:r w:rsidRPr="00E36B23">
              <w:t>état des doigts, du visage ou de la santé de la personne, et si cette nouvelle tentative est dûment justifiée. Lorsqu</w:t>
            </w:r>
            <w:r>
              <w:t>’</w:t>
            </w:r>
            <w:r w:rsidRPr="00E36B23">
              <w:t>un mineur, en particulier s</w:t>
            </w:r>
            <w:r>
              <w:t>’</w:t>
            </w:r>
            <w:r w:rsidRPr="00E36B23">
              <w:t>il est non accompagné o</w:t>
            </w:r>
            <w:r w:rsidRPr="00E36B23">
              <w:t>u séparé de sa famille, refuse de donner ses empreintes digitales ou son image faciale et qu</w:t>
            </w:r>
            <w:r>
              <w:t>’</w:t>
            </w:r>
            <w:r w:rsidRPr="00E36B23">
              <w:t>il y a des motifs raisonnables de soupçonner qu</w:t>
            </w:r>
            <w:r>
              <w:t>’</w:t>
            </w:r>
            <w:r w:rsidRPr="00E36B23">
              <w:t>il existe des risques pour sa sauvegarde ou sa protection, le mineur est dirigé vers les services nationaux de la p</w:t>
            </w:r>
            <w:r w:rsidRPr="00E36B23">
              <w:t xml:space="preserve">rotection de </w:t>
            </w:r>
            <w:r w:rsidRPr="00E36B23">
              <w:lastRenderedPageBreak/>
              <w:t>l</w:t>
            </w:r>
            <w:r>
              <w:t>’</w:t>
            </w:r>
            <w:r w:rsidRPr="00E36B23">
              <w:t>enfance et /ou les mécanismes nationaux d</w:t>
            </w:r>
            <w:r>
              <w:t>’</w:t>
            </w:r>
            <w:r w:rsidRPr="00E36B23">
              <w:t>orientation.</w:t>
            </w:r>
          </w:p>
        </w:tc>
        <w:tc>
          <w:tcPr>
            <w:tcW w:w="4876" w:type="dxa"/>
          </w:tcPr>
          <w:p w:rsidR="00DB4ABF" w:rsidRPr="00E36B23" w:rsidRDefault="000918F4">
            <w:pPr>
              <w:pStyle w:val="Normal6"/>
            </w:pPr>
            <w:r w:rsidRPr="00E36B23">
              <w:lastRenderedPageBreak/>
              <w:t>4.</w:t>
            </w:r>
            <w:r w:rsidRPr="00E36B23">
              <w:tab/>
              <w:t>Sans préjudice du paragraphe 3 du présent article, lorsque l</w:t>
            </w:r>
            <w:r>
              <w:t>’</w:t>
            </w:r>
            <w:r w:rsidRPr="00E36B23">
              <w:t>enregistrement des empreintes digitales ou de l</w:t>
            </w:r>
            <w:r>
              <w:t>’</w:t>
            </w:r>
            <w:r w:rsidRPr="00E36B23">
              <w:t>image faciale d</w:t>
            </w:r>
            <w:r>
              <w:t>’</w:t>
            </w:r>
            <w:r w:rsidRPr="00E36B23">
              <w:t xml:space="preserve">un ressortissant de pays tiers </w:t>
            </w:r>
            <w:r w:rsidRPr="00E36B23">
              <w:rPr>
                <w:b/>
                <w:i/>
              </w:rPr>
              <w:t>ou d</w:t>
            </w:r>
            <w:r>
              <w:rPr>
                <w:b/>
                <w:i/>
              </w:rPr>
              <w:t>’</w:t>
            </w:r>
            <w:r w:rsidRPr="00E36B23">
              <w:rPr>
                <w:b/>
                <w:i/>
              </w:rPr>
              <w:t xml:space="preserve">un apatride </w:t>
            </w:r>
            <w:r w:rsidRPr="00E36B23">
              <w:t xml:space="preserve">considéré </w:t>
            </w:r>
            <w:r w:rsidRPr="00E36B23">
              <w:t>comme une personne vulnérable ou d</w:t>
            </w:r>
            <w:r>
              <w:t>’</w:t>
            </w:r>
            <w:r w:rsidRPr="00E36B23">
              <w:t>un mineur n</w:t>
            </w:r>
            <w:r>
              <w:t>’</w:t>
            </w:r>
            <w:r w:rsidRPr="00E36B23">
              <w:t>est pas possible en raison de l</w:t>
            </w:r>
            <w:r>
              <w:t>’</w:t>
            </w:r>
            <w:r w:rsidRPr="00E36B23">
              <w:t>état du bout des doigts ou de son visage, les autorités de l</w:t>
            </w:r>
            <w:r>
              <w:t>’</w:t>
            </w:r>
            <w:r w:rsidRPr="00E36B23">
              <w:t>État membre n</w:t>
            </w:r>
            <w:r>
              <w:t>’</w:t>
            </w:r>
            <w:r w:rsidRPr="00E36B23">
              <w:t>usent pas de sanctions pour contraindre la personne au relevé de ses empreintes digitales ou à la capt</w:t>
            </w:r>
            <w:r w:rsidRPr="00E36B23">
              <w:t>ure de son image faciale. Un État membre peut tenter de relever à nouveau les empreintes digitales ou de recapturer l</w:t>
            </w:r>
            <w:r>
              <w:t>’</w:t>
            </w:r>
            <w:r w:rsidRPr="00E36B23">
              <w:t>image faciale d</w:t>
            </w:r>
            <w:r>
              <w:t>’</w:t>
            </w:r>
            <w:r w:rsidRPr="00E36B23">
              <w:t>un mineur ou d</w:t>
            </w:r>
            <w:r>
              <w:t>’</w:t>
            </w:r>
            <w:r w:rsidRPr="00E36B23">
              <w:t>une personne vulnérable qui refuse d</w:t>
            </w:r>
            <w:r>
              <w:t>’</w:t>
            </w:r>
            <w:r w:rsidRPr="00E36B23">
              <w:t>obtempérer, si la raison de son refus n</w:t>
            </w:r>
            <w:r>
              <w:t>’</w:t>
            </w:r>
            <w:r w:rsidRPr="00E36B23">
              <w:t>est pas liée à l</w:t>
            </w:r>
            <w:r>
              <w:t>’</w:t>
            </w:r>
            <w:r w:rsidRPr="00E36B23">
              <w:t>état des doig</w:t>
            </w:r>
            <w:r w:rsidRPr="00E36B23">
              <w:t>ts, du visage ou de la santé de la personne, et si cette nouvelle tentative est dûment justifiée. Lorsqu</w:t>
            </w:r>
            <w:r>
              <w:t>’</w:t>
            </w:r>
            <w:r w:rsidRPr="00E36B23">
              <w:t>un mineur, en particulier s</w:t>
            </w:r>
            <w:r>
              <w:t>’</w:t>
            </w:r>
            <w:r w:rsidRPr="00E36B23">
              <w:t>il est non accompagné ou séparé de sa famille, refuse de donner ses empreintes digitales ou son image faciale et qu</w:t>
            </w:r>
            <w:r>
              <w:t>’</w:t>
            </w:r>
            <w:r w:rsidRPr="00E36B23">
              <w:t xml:space="preserve">il y a </w:t>
            </w:r>
            <w:r w:rsidRPr="00E36B23">
              <w:t>des motifs raisonnables de soupçonner qu</w:t>
            </w:r>
            <w:r>
              <w:t>’</w:t>
            </w:r>
            <w:r w:rsidRPr="00E36B23">
              <w:t xml:space="preserve">il existe des risques pour sa sauvegarde ou sa protection, le mineur est dirigé vers les services nationaux de la protection de </w:t>
            </w:r>
            <w:r w:rsidRPr="00E36B23">
              <w:lastRenderedPageBreak/>
              <w:t>l</w:t>
            </w:r>
            <w:r>
              <w:t>’</w:t>
            </w:r>
            <w:r w:rsidRPr="00E36B23">
              <w:t>enfance et /ou les mécanismes nationaux d</w:t>
            </w:r>
            <w:r>
              <w:t>’</w:t>
            </w:r>
            <w:r w:rsidRPr="00E36B23">
              <w:t>orientation.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w:t>
      </w:r>
      <w:r w:rsidRPr="00E36B23">
        <w:rPr>
          <w:rStyle w:val="HideTWBExt"/>
          <w:lang w:val="fr-FR"/>
        </w:rPr>
        <w: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Lorenzo Fontana</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2 – 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t>Sans préjudice du paragraphe 3 du présent article, lorsque l</w:t>
            </w:r>
            <w:r>
              <w:t>’</w:t>
            </w:r>
            <w:r w:rsidRPr="00E36B23">
              <w:t>enregistrement des empreintes digitales ou de l</w:t>
            </w:r>
            <w:r>
              <w:t>’</w:t>
            </w:r>
            <w:r w:rsidRPr="00E36B23">
              <w:t>image faciale d</w:t>
            </w:r>
            <w:r>
              <w:t>’</w:t>
            </w:r>
            <w:r w:rsidRPr="00E36B23">
              <w:t>un ressortissant de pays tiers considéré comme une personne vulnérable ou d</w:t>
            </w:r>
            <w:r>
              <w:t>’</w:t>
            </w:r>
            <w:r w:rsidRPr="00E36B23">
              <w:t>un mineur n</w:t>
            </w:r>
            <w:r>
              <w:t>’</w:t>
            </w:r>
            <w:r w:rsidRPr="00E36B23">
              <w:t>est pas possible en raison d</w:t>
            </w:r>
            <w:r w:rsidRPr="00E36B23">
              <w:t>e l</w:t>
            </w:r>
            <w:r>
              <w:t>’</w:t>
            </w:r>
            <w:r w:rsidRPr="00E36B23">
              <w:t>état du bout des doigts ou de son visage, les autorités de l</w:t>
            </w:r>
            <w:r>
              <w:t>’</w:t>
            </w:r>
            <w:r w:rsidRPr="00E36B23">
              <w:t xml:space="preserve">État membre </w:t>
            </w:r>
            <w:r w:rsidRPr="00E36B23">
              <w:rPr>
                <w:b/>
                <w:i/>
              </w:rPr>
              <w:t>n</w:t>
            </w:r>
            <w:r>
              <w:rPr>
                <w:b/>
                <w:i/>
              </w:rPr>
              <w:t>’</w:t>
            </w:r>
            <w:r w:rsidRPr="00E36B23">
              <w:rPr>
                <w:b/>
                <w:i/>
              </w:rPr>
              <w:t>usent pas de</w:t>
            </w:r>
            <w:r w:rsidRPr="00E36B23">
              <w:t xml:space="preserve"> sanctions </w:t>
            </w:r>
            <w:r w:rsidRPr="00E36B23">
              <w:rPr>
                <w:b/>
                <w:i/>
              </w:rPr>
              <w:t>pour contraindre</w:t>
            </w:r>
            <w:r w:rsidRPr="00E36B23">
              <w:t xml:space="preserve"> la personne au relevé de ses empreintes digitales ou à la capture de son image faciale. Un État membre peut tenter de relever à nouveau l</w:t>
            </w:r>
            <w:r w:rsidRPr="00E36B23">
              <w:t>es empreintes digitales ou de recapturer l</w:t>
            </w:r>
            <w:r>
              <w:t>’</w:t>
            </w:r>
            <w:r w:rsidRPr="00E36B23">
              <w:t>image faciale d</w:t>
            </w:r>
            <w:r>
              <w:t>’</w:t>
            </w:r>
            <w:r w:rsidRPr="00E36B23">
              <w:t>un mineur ou d</w:t>
            </w:r>
            <w:r>
              <w:t>’</w:t>
            </w:r>
            <w:r w:rsidRPr="00E36B23">
              <w:t>une personne vulnérable qui refuse d</w:t>
            </w:r>
            <w:r>
              <w:t>’</w:t>
            </w:r>
            <w:r w:rsidRPr="00E36B23">
              <w:t>obtempérer, si la raison de son refus n</w:t>
            </w:r>
            <w:r>
              <w:t>’</w:t>
            </w:r>
            <w:r w:rsidRPr="00E36B23">
              <w:t>est pas liée à l</w:t>
            </w:r>
            <w:r>
              <w:t>’</w:t>
            </w:r>
            <w:r w:rsidRPr="00E36B23">
              <w:t>état des doigts, du visage ou de la santé de la personne, et si cette nouvelle tentative</w:t>
            </w:r>
            <w:r w:rsidRPr="00E36B23">
              <w:t xml:space="preserve"> est dûment justifiée. Lorsqu</w:t>
            </w:r>
            <w:r>
              <w:t>’</w:t>
            </w:r>
            <w:r w:rsidRPr="00E36B23">
              <w:t>un mineur, en particulier s</w:t>
            </w:r>
            <w:r>
              <w:t>’</w:t>
            </w:r>
            <w:r w:rsidRPr="00E36B23">
              <w:t>il est non accompagné ou séparé de sa famille, refuse de donner ses empreintes digitales ou son image faciale et qu</w:t>
            </w:r>
            <w:r>
              <w:t>’</w:t>
            </w:r>
            <w:r w:rsidRPr="00E36B23">
              <w:t>il y a des motifs raisonnables de soupçonner qu</w:t>
            </w:r>
            <w:r>
              <w:t>’</w:t>
            </w:r>
            <w:r w:rsidRPr="00E36B23">
              <w:t>il existe des risques pour sa sauv</w:t>
            </w:r>
            <w:r w:rsidRPr="00E36B23">
              <w:t>egarde ou sa protection, le mineur est dirigé vers les services nationaux de la protection de l</w:t>
            </w:r>
            <w:r>
              <w:t>’</w:t>
            </w:r>
            <w:r w:rsidRPr="00E36B23">
              <w:t>enfance et /ou les mécanismes nationaux d</w:t>
            </w:r>
            <w:r>
              <w:t>’</w:t>
            </w:r>
            <w:r w:rsidRPr="00E36B23">
              <w:t>orientation.</w:t>
            </w:r>
          </w:p>
        </w:tc>
        <w:tc>
          <w:tcPr>
            <w:tcW w:w="4876" w:type="dxa"/>
          </w:tcPr>
          <w:p w:rsidR="00DB4ABF" w:rsidRPr="00E36B23" w:rsidRDefault="000918F4">
            <w:pPr>
              <w:pStyle w:val="Normal6"/>
            </w:pPr>
            <w:r w:rsidRPr="00E36B23">
              <w:t>4.</w:t>
            </w:r>
            <w:r w:rsidRPr="00E36B23">
              <w:tab/>
              <w:t>Sans préjudice du paragraphe 3 du présent article, lorsque l</w:t>
            </w:r>
            <w:r>
              <w:t>’</w:t>
            </w:r>
            <w:r w:rsidRPr="00E36B23">
              <w:t>enregistrement des empreintes digitales o</w:t>
            </w:r>
            <w:r w:rsidRPr="00E36B23">
              <w:t>u de l</w:t>
            </w:r>
            <w:r>
              <w:t>’</w:t>
            </w:r>
            <w:r w:rsidRPr="00E36B23">
              <w:t>image faciale d</w:t>
            </w:r>
            <w:r>
              <w:t>’</w:t>
            </w:r>
            <w:r w:rsidRPr="00E36B23">
              <w:t>un ressortissant de pays tiers considéré comme une personne vulnérable ou d</w:t>
            </w:r>
            <w:r>
              <w:t>’</w:t>
            </w:r>
            <w:r w:rsidRPr="00E36B23">
              <w:t>un mineur n</w:t>
            </w:r>
            <w:r>
              <w:t>’</w:t>
            </w:r>
            <w:r w:rsidRPr="00E36B23">
              <w:t>est pas possible en raison de l</w:t>
            </w:r>
            <w:r>
              <w:t>’</w:t>
            </w:r>
            <w:r w:rsidRPr="00E36B23">
              <w:t>état du bout des doigts ou de son visage, les autorités de l</w:t>
            </w:r>
            <w:r>
              <w:t>’</w:t>
            </w:r>
            <w:r w:rsidRPr="00E36B23">
              <w:t xml:space="preserve">État membre </w:t>
            </w:r>
            <w:r w:rsidRPr="00E36B23">
              <w:rPr>
                <w:b/>
                <w:i/>
              </w:rPr>
              <w:t>peuvent appliquer des</w:t>
            </w:r>
            <w:r w:rsidRPr="00E36B23">
              <w:t xml:space="preserve"> sanctions </w:t>
            </w:r>
            <w:r w:rsidRPr="00E36B23">
              <w:rPr>
                <w:b/>
                <w:i/>
              </w:rPr>
              <w:t>si</w:t>
            </w:r>
            <w:r w:rsidRPr="00E36B23">
              <w:t xml:space="preserve"> la pe</w:t>
            </w:r>
            <w:r w:rsidRPr="00E36B23">
              <w:t>rsonne</w:t>
            </w:r>
            <w:r w:rsidRPr="00E36B23">
              <w:rPr>
                <w:b/>
                <w:i/>
              </w:rPr>
              <w:t xml:space="preserve"> refuse de se soumettre</w:t>
            </w:r>
            <w:r w:rsidRPr="00E36B23">
              <w:t xml:space="preserve"> au relevé de ses empreintes digitales ou à la capture de son image faciale. Un État membre peut tenter de relever à nouveau les empreintes digitales ou de recapturer l</w:t>
            </w:r>
            <w:r>
              <w:t>’</w:t>
            </w:r>
            <w:r w:rsidRPr="00E36B23">
              <w:t>image faciale d</w:t>
            </w:r>
            <w:r>
              <w:t>’</w:t>
            </w:r>
            <w:r w:rsidRPr="00E36B23">
              <w:t>un mineur ou d</w:t>
            </w:r>
            <w:r>
              <w:t>’</w:t>
            </w:r>
            <w:r w:rsidRPr="00E36B23">
              <w:t>une personne vulnérable qui</w:t>
            </w:r>
            <w:r w:rsidRPr="00E36B23">
              <w:t xml:space="preserve"> refuse d</w:t>
            </w:r>
            <w:r>
              <w:t>’</w:t>
            </w:r>
            <w:r w:rsidRPr="00E36B23">
              <w:t>obtempérer, si la raison de son refus n</w:t>
            </w:r>
            <w:r>
              <w:t>’</w:t>
            </w:r>
            <w:r w:rsidRPr="00E36B23">
              <w:t>est pas liée à l</w:t>
            </w:r>
            <w:r>
              <w:t>’</w:t>
            </w:r>
            <w:r w:rsidRPr="00E36B23">
              <w:t>état des doigts, du visage ou de la santé de la personne, et si cette nouvelle tentative est dûment justifiée. Lorsqu</w:t>
            </w:r>
            <w:r>
              <w:t>’</w:t>
            </w:r>
            <w:r w:rsidRPr="00E36B23">
              <w:t>un mineur, en particulier s</w:t>
            </w:r>
            <w:r>
              <w:t>’</w:t>
            </w:r>
            <w:r w:rsidRPr="00E36B23">
              <w:t>il est non accompagné ou séparé de sa famil</w:t>
            </w:r>
            <w:r w:rsidRPr="00E36B23">
              <w:t>le, refuse de donner ses empreintes digitales ou son image faciale et qu</w:t>
            </w:r>
            <w:r>
              <w:t>’</w:t>
            </w:r>
            <w:r w:rsidRPr="00E36B23">
              <w:t>il y a des motifs raisonnables de soupçonner qu</w:t>
            </w:r>
            <w:r>
              <w:t>’</w:t>
            </w:r>
            <w:r w:rsidRPr="00E36B23">
              <w:t>il existe des risques pour sa sauvegarde ou sa protection, le mineur est dirigé vers les services nationaux de la protection de l</w:t>
            </w:r>
            <w:r>
              <w:t>’</w:t>
            </w:r>
            <w:r w:rsidRPr="00E36B23">
              <w:t>enfan</w:t>
            </w:r>
            <w:r w:rsidRPr="00E36B23">
              <w:t>ce et /ou les mécanismes nationaux d</w:t>
            </w:r>
            <w:r>
              <w:t>’</w:t>
            </w:r>
            <w:r w:rsidRPr="00E36B23">
              <w:t>orientation.</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{IT}</w:t>
      </w:r>
      <w:r w:rsidRPr="000918F4">
        <w:t>it</w:t>
      </w:r>
      <w:r w:rsidRPr="000918F4">
        <w:rPr>
          <w:rStyle w:val="HideTWBExt"/>
        </w:rPr>
        <w:t>&lt;/Original&gt;</w:t>
      </w:r>
    </w:p>
    <w:p w:rsidR="00DB4ABF" w:rsidRPr="000918F4" w:rsidRDefault="000918F4">
      <w:pPr>
        <w:rPr>
          <w:lang w:val="en-GB"/>
        </w:rPr>
      </w:pPr>
      <w:r w:rsidRPr="000918F4">
        <w:rPr>
          <w:rStyle w:val="HideTWBExt"/>
          <w:lang w:val="en-GB"/>
        </w:rPr>
        <w:lastRenderedPageBreak/>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194</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Sophia in ‘</w:t>
      </w:r>
      <w:r w:rsidRPr="000918F4">
        <w:rPr>
          <w:lang w:val="en-GB"/>
        </w:rPr>
        <w:t>t Veld</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w:t>
      </w:r>
      <w:r w:rsidRPr="00E36B23">
        <w:rPr>
          <w:rStyle w:val="HideTWBExt"/>
        </w:rPr>
        <w:t>&gt;</w:t>
      </w:r>
      <w:r w:rsidRPr="00E36B23">
        <w:t>Article 2 – paragraphe 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w:t>
            </w:r>
            <w:r w:rsidRPr="00E36B23">
              <w:tab/>
              <w:t>La procédure de relevé des empreintes digitales</w:t>
            </w:r>
            <w:r w:rsidRPr="00E36B23">
              <w:rPr>
                <w:b/>
                <w:i/>
              </w:rPr>
              <w:t xml:space="preserve">  </w:t>
            </w:r>
            <w:r w:rsidRPr="00E36B23">
              <w:t>et de capture de l</w:t>
            </w:r>
            <w:r>
              <w:t>’</w:t>
            </w:r>
            <w:r w:rsidRPr="00E36B23">
              <w:t>image faciale</w:t>
            </w:r>
            <w:r w:rsidRPr="00E36B23">
              <w:rPr>
                <w:b/>
                <w:i/>
              </w:rPr>
              <w:t xml:space="preserve">  est déterminée et appliquée conformément à la pratique nationale de </w:t>
            </w:r>
            <w:r w:rsidRPr="00E36B23">
              <w:t>l</w:t>
            </w:r>
            <w:r>
              <w:t>’</w:t>
            </w:r>
            <w:r w:rsidRPr="00E36B23">
              <w:t xml:space="preserve">État membre </w:t>
            </w:r>
            <w:r w:rsidRPr="00E36B23">
              <w:t>concerné</w:t>
            </w:r>
            <w:r w:rsidRPr="00E36B23">
              <w:rPr>
                <w:b/>
                <w:i/>
              </w:rPr>
              <w:t xml:space="preserve"> et</w:t>
            </w:r>
            <w:r w:rsidRPr="00E36B23">
              <w:t xml:space="preserve"> dans le respect </w:t>
            </w:r>
            <w:r w:rsidRPr="00E36B23">
              <w:rPr>
                <w:b/>
                <w:i/>
              </w:rPr>
              <w:t>des</w:t>
            </w:r>
            <w:r w:rsidRPr="00E36B23">
              <w:t xml:space="preserve"> dispositions de sauvegarde établies dans la charte des droits fondamentaux de l</w:t>
            </w:r>
            <w:r>
              <w:t>’</w:t>
            </w:r>
            <w:r w:rsidRPr="00E36B23">
              <w:t>Union européenne, la convention pour la protection des droits de l</w:t>
            </w:r>
            <w:r>
              <w:t>’</w:t>
            </w:r>
            <w:r w:rsidRPr="00E36B23">
              <w:t>homme et des libertés fondamentales et la convention des Nations unies relati</w:t>
            </w:r>
            <w:r w:rsidRPr="00E36B23">
              <w:t>ve aux droits de l</w:t>
            </w:r>
            <w:r>
              <w:t>’</w:t>
            </w:r>
            <w:r w:rsidRPr="00E36B23">
              <w:t>enfant.</w:t>
            </w:r>
          </w:p>
        </w:tc>
        <w:tc>
          <w:tcPr>
            <w:tcW w:w="4876" w:type="dxa"/>
          </w:tcPr>
          <w:p w:rsidR="00DB4ABF" w:rsidRPr="00E36B23" w:rsidRDefault="000918F4">
            <w:pPr>
              <w:pStyle w:val="Normal6"/>
            </w:pPr>
            <w:r w:rsidRPr="00E36B23">
              <w:t>5.</w:t>
            </w:r>
            <w:r w:rsidRPr="00E36B23">
              <w:tab/>
              <w:t>La procédure de relevé des empreintes digitales</w:t>
            </w:r>
            <w:r w:rsidRPr="00E36B23">
              <w:rPr>
                <w:b/>
                <w:i/>
              </w:rPr>
              <w:t xml:space="preserve"> </w:t>
            </w:r>
            <w:r w:rsidRPr="00E36B23">
              <w:t>et de capture de l</w:t>
            </w:r>
            <w:r>
              <w:t>’</w:t>
            </w:r>
            <w:r w:rsidRPr="00E36B23">
              <w:t>image faciale</w:t>
            </w:r>
            <w:r w:rsidRPr="00E36B23">
              <w:rPr>
                <w:b/>
                <w:i/>
              </w:rPr>
              <w:t xml:space="preserve"> est établie et surveillée conjointement par l</w:t>
            </w:r>
            <w:r>
              <w:rPr>
                <w:b/>
                <w:i/>
              </w:rPr>
              <w:t>’</w:t>
            </w:r>
            <w:r w:rsidRPr="00E36B23">
              <w:rPr>
                <w:b/>
                <w:i/>
              </w:rPr>
              <w:t>Agence de l</w:t>
            </w:r>
            <w:r>
              <w:rPr>
                <w:b/>
                <w:i/>
              </w:rPr>
              <w:t>’</w:t>
            </w:r>
            <w:r w:rsidRPr="00E36B23">
              <w:rPr>
                <w:b/>
                <w:i/>
              </w:rPr>
              <w:t>Union européenne pour l</w:t>
            </w:r>
            <w:r>
              <w:rPr>
                <w:b/>
                <w:i/>
              </w:rPr>
              <w:t>’</w:t>
            </w:r>
            <w:r w:rsidRPr="00E36B23">
              <w:rPr>
                <w:b/>
                <w:i/>
              </w:rPr>
              <w:t>asile et la FRA, sur la base de la liste de contrôle 2015</w:t>
            </w:r>
            <w:r w:rsidRPr="00E36B23">
              <w:rPr>
                <w:rStyle w:val="SupBoldItalic"/>
              </w:rPr>
              <w:t>1 bis</w:t>
            </w:r>
            <w:r w:rsidRPr="00E36B23">
              <w:rPr>
                <w:b/>
                <w:i/>
              </w:rPr>
              <w:t xml:space="preserve"> </w:t>
            </w:r>
            <w:r w:rsidRPr="00E36B23">
              <w:rPr>
                <w:b/>
                <w:i/>
              </w:rPr>
              <w:t xml:space="preserve">de la FRA, et appliquée par </w:t>
            </w:r>
            <w:r w:rsidRPr="00E36B23">
              <w:t>l</w:t>
            </w:r>
            <w:r>
              <w:t>’</w:t>
            </w:r>
            <w:r w:rsidRPr="00E36B23">
              <w:t xml:space="preserve">État membre concerné dans le respect </w:t>
            </w:r>
            <w:r w:rsidRPr="00E36B23">
              <w:rPr>
                <w:b/>
                <w:i/>
              </w:rPr>
              <w:t>plein et entier de la dignité humaine et conformément aux</w:t>
            </w:r>
            <w:r w:rsidRPr="00E36B23">
              <w:t xml:space="preserve"> dispositions de sauvegarde établies dans la charte des droits fondamentaux de l</w:t>
            </w:r>
            <w:r>
              <w:t>’</w:t>
            </w:r>
            <w:r w:rsidRPr="00E36B23">
              <w:t xml:space="preserve">Union européenne, la convention pour la protection </w:t>
            </w:r>
            <w:r w:rsidRPr="00E36B23">
              <w:t>des droits de l</w:t>
            </w:r>
            <w:r>
              <w:t>’</w:t>
            </w:r>
            <w:r w:rsidRPr="00E36B23">
              <w:t>homme et des libertés fondamentales et la convention des Nations unies relative aux droits de l</w:t>
            </w:r>
            <w:r>
              <w:t>’</w:t>
            </w:r>
            <w:r w:rsidRPr="00E36B23">
              <w:t>enfant.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t>_________________</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rStyle w:val="SupBoldItalic"/>
              </w:rPr>
              <w:t>1 bis</w:t>
            </w:r>
            <w:r w:rsidRPr="00E36B23">
              <w:t xml:space="preserve"> </w:t>
            </w:r>
            <w:r w:rsidRPr="00E36B23">
              <w:rPr>
                <w:b/>
                <w:i/>
              </w:rPr>
              <w:t>Liste de contrôle de la FRA pour agir dans le respect des droits fondamentaux lors du relevé d</w:t>
            </w:r>
            <w:r>
              <w:rPr>
                <w:b/>
                <w:i/>
              </w:rPr>
              <w:t>’</w:t>
            </w:r>
            <w:r w:rsidRPr="00E36B23">
              <w:rPr>
                <w:b/>
                <w:i/>
              </w:rPr>
              <w:t>empreintes di</w:t>
            </w:r>
            <w:r w:rsidRPr="00E36B23">
              <w:rPr>
                <w:b/>
                <w:i/>
              </w:rPr>
              <w:t>gitales pour Eurodac, 2015 http://fra.europa.eu/en/publication/2015/fundamental-rights-implications-obligation-provide-fingerprints-eurodac#checklist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Conformément à l</w:t>
      </w:r>
      <w:r>
        <w:rPr>
          <w:lang w:val="fr-FR"/>
        </w:rPr>
        <w:t>’</w:t>
      </w:r>
      <w:r w:rsidRPr="00E36B23">
        <w:rPr>
          <w:lang w:val="fr-FR"/>
        </w:rPr>
        <w:t xml:space="preserve">article 104 du </w:t>
      </w:r>
      <w:r w:rsidRPr="00E36B23">
        <w:rPr>
          <w:lang w:val="fr-FR"/>
        </w:rPr>
        <w:t>règlement du Parlement, cet amendement est nécessaire en raison de sa connexité avec d</w:t>
      </w:r>
      <w:r>
        <w:rPr>
          <w:lang w:val="fr-FR"/>
        </w:rPr>
        <w:t>’</w:t>
      </w:r>
      <w:r w:rsidRPr="00E36B23">
        <w:rPr>
          <w:lang w:val="fr-FR"/>
        </w:rPr>
        <w:t>autres amendements recevables liés à d</w:t>
      </w:r>
      <w:r>
        <w:rPr>
          <w:lang w:val="fr-FR"/>
        </w:rPr>
        <w:t>’</w:t>
      </w:r>
      <w:r w:rsidRPr="00E36B23">
        <w:rPr>
          <w:lang w:val="fr-FR"/>
        </w:rPr>
        <w:t>autres finalités d</w:t>
      </w:r>
      <w:r>
        <w:rPr>
          <w:lang w:val="fr-FR"/>
        </w:rPr>
        <w:t>’</w:t>
      </w:r>
      <w:r w:rsidRPr="00E36B23">
        <w:rPr>
          <w:lang w:val="fr-FR"/>
        </w:rPr>
        <w:t>Eurodac (article 1</w:t>
      </w:r>
      <w:r w:rsidRPr="00E36B23">
        <w:rPr>
          <w:i w:val="0"/>
          <w:sz w:val="20"/>
          <w:vertAlign w:val="superscript"/>
          <w:lang w:val="fr-FR"/>
        </w:rPr>
        <w:t>er</w:t>
      </w:r>
      <w:r w:rsidRPr="00E36B23">
        <w:rPr>
          <w:lang w:val="fr-FR"/>
        </w:rPr>
        <w:t>), liées à une procédure commune établie et surveillée par l</w:t>
      </w:r>
      <w:r>
        <w:rPr>
          <w:lang w:val="fr-FR"/>
        </w:rPr>
        <w:t>’</w:t>
      </w:r>
      <w:r w:rsidRPr="00E36B23">
        <w:rPr>
          <w:lang w:val="fr-FR"/>
        </w:rPr>
        <w:t>Agence de l</w:t>
      </w:r>
      <w:r>
        <w:rPr>
          <w:lang w:val="fr-FR"/>
        </w:rPr>
        <w:t>’</w:t>
      </w:r>
      <w:r w:rsidRPr="00E36B23">
        <w:rPr>
          <w:lang w:val="fr-FR"/>
        </w:rPr>
        <w:t>Union européenne p</w:t>
      </w:r>
      <w:r w:rsidRPr="00E36B23">
        <w:rPr>
          <w:lang w:val="fr-FR"/>
        </w:rPr>
        <w:t>our l</w:t>
      </w:r>
      <w:r>
        <w:rPr>
          <w:lang w:val="fr-FR"/>
        </w:rPr>
        <w:t>’</w:t>
      </w:r>
      <w:r w:rsidRPr="00E36B23">
        <w:rPr>
          <w:lang w:val="fr-FR"/>
        </w:rPr>
        <w:t>asile et la FRA - voir considérant 30.</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lastRenderedPageBreak/>
        <w:t>&lt;Amend&gt;</w:t>
      </w:r>
      <w:r w:rsidRPr="00E36B23">
        <w:t xml:space="preserve">Amendement </w:t>
      </w:r>
      <w:r w:rsidRPr="00E36B23">
        <w:tab/>
      </w:r>
      <w:r w:rsidRPr="00E36B23">
        <w:tab/>
      </w:r>
      <w:r w:rsidRPr="00E36B23">
        <w:rPr>
          <w:rStyle w:val="HideTWBExt"/>
        </w:rPr>
        <w:t>&lt;NumAm&gt;</w:t>
      </w:r>
      <w:r w:rsidRPr="00E36B23">
        <w:t>195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Hilde Vautmans,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w:t>
      </w:r>
      <w:r w:rsidRPr="00E36B23">
        <w:rPr>
          <w:rStyle w:val="HideTWBExt"/>
        </w:rPr>
        <w:t>&gt;</w:t>
      </w:r>
      <w:r w:rsidRPr="00E36B23">
        <w:t>Article 2 – paragraphe 5</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5.</w:t>
            </w:r>
            <w:r w:rsidRPr="00E36B23">
              <w:tab/>
              <w:t>La procédure de relevé des empreintes digitales et de capture de l</w:t>
            </w:r>
            <w:r>
              <w:t>’</w:t>
            </w:r>
            <w:r w:rsidRPr="00E36B23">
              <w:t>image faciale est déterminée et appliquée conformément à la pratique nationale de l</w:t>
            </w:r>
            <w:r>
              <w:t>’</w:t>
            </w:r>
            <w:r w:rsidRPr="00E36B23">
              <w:t>État membre concerné</w:t>
            </w:r>
            <w:r w:rsidRPr="00E36B23">
              <w:t xml:space="preserve"> et dans le respect des dispositions de sauvegarde établies dans la charte des droits fondamentaux de l</w:t>
            </w:r>
            <w:r>
              <w:t>’</w:t>
            </w:r>
            <w:r w:rsidRPr="00E36B23">
              <w:t>Union européenne, la convention pour la protection des droits de l</w:t>
            </w:r>
            <w:r>
              <w:t>’</w:t>
            </w:r>
            <w:r w:rsidRPr="00E36B23">
              <w:t>homme et des libertés fondamentales et la convention des Nations unies relative aux d</w:t>
            </w:r>
            <w:r w:rsidRPr="00E36B23">
              <w:t>roits de l</w:t>
            </w:r>
            <w:r>
              <w:t>’</w:t>
            </w:r>
            <w:r w:rsidRPr="00E36B23">
              <w:t>enfant.</w:t>
            </w:r>
          </w:p>
        </w:tc>
        <w:tc>
          <w:tcPr>
            <w:tcW w:w="4876" w:type="dxa"/>
          </w:tcPr>
          <w:p w:rsidR="00DB4ABF" w:rsidRPr="00E36B23" w:rsidRDefault="000918F4">
            <w:pPr>
              <w:pStyle w:val="Normal6"/>
            </w:pPr>
            <w:r w:rsidRPr="00E36B23">
              <w:t>5.</w:t>
            </w:r>
            <w:r w:rsidRPr="00E36B23">
              <w:tab/>
            </w:r>
            <w:r w:rsidRPr="00E36B23">
              <w:rPr>
                <w:b/>
                <w:i/>
              </w:rPr>
              <w:t>Le relevé des empreintes digitales et la capture de l</w:t>
            </w:r>
            <w:r>
              <w:rPr>
                <w:b/>
                <w:i/>
              </w:rPr>
              <w:t>’</w:t>
            </w:r>
            <w:r w:rsidRPr="00E36B23">
              <w:rPr>
                <w:b/>
                <w:i/>
              </w:rPr>
              <w:t>image faciale sont réalisés dans le plein respect de la dignité humaine.</w:t>
            </w:r>
            <w:r w:rsidRPr="00E36B23">
              <w:t xml:space="preserve"> La procédure de relevé des empreintes digitales et de capture de l</w:t>
            </w:r>
            <w:r>
              <w:t>’</w:t>
            </w:r>
            <w:r w:rsidRPr="00E36B23">
              <w:t>image faciale est déterminée et appliqué</w:t>
            </w:r>
            <w:r w:rsidRPr="00E36B23">
              <w:t>e conformément à la pratique nationale de l</w:t>
            </w:r>
            <w:r>
              <w:t>’</w:t>
            </w:r>
            <w:r w:rsidRPr="00E36B23">
              <w:t>État membre concerné</w:t>
            </w:r>
            <w:r w:rsidRPr="00E36B23">
              <w:rPr>
                <w:b/>
                <w:i/>
              </w:rPr>
              <w:t>, conformément à l</w:t>
            </w:r>
            <w:r>
              <w:rPr>
                <w:b/>
                <w:i/>
              </w:rPr>
              <w:t>’</w:t>
            </w:r>
            <w:r w:rsidRPr="00E36B23">
              <w:rPr>
                <w:b/>
                <w:i/>
              </w:rPr>
              <w:t>approche commune décrite à l</w:t>
            </w:r>
            <w:r>
              <w:rPr>
                <w:b/>
                <w:i/>
              </w:rPr>
              <w:t>’</w:t>
            </w:r>
            <w:r w:rsidRPr="00E36B23">
              <w:rPr>
                <w:b/>
                <w:i/>
              </w:rPr>
              <w:t>annexe Ia du présent règlement</w:t>
            </w:r>
            <w:r w:rsidRPr="00E36B23">
              <w:t xml:space="preserve"> et dans le respect des dispositions de sauvegarde établies dans la charte des droits fondamentaux de l</w:t>
            </w:r>
            <w:r>
              <w:t>’</w:t>
            </w:r>
            <w:r w:rsidRPr="00E36B23">
              <w:t>Union euro</w:t>
            </w:r>
            <w:r w:rsidRPr="00E36B23">
              <w:t>péenne, la convention pour la protection des droits de l</w:t>
            </w:r>
            <w:r>
              <w:t>’</w:t>
            </w:r>
            <w:r w:rsidRPr="00E36B23">
              <w:t>homme et des libertés fondamentales et la convention des Nations unies relative aux droits de l</w:t>
            </w:r>
            <w:r>
              <w:t>’</w:t>
            </w:r>
            <w:r w:rsidRPr="00E36B23">
              <w:t>enfant.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Refonte: Les résultats d</w:t>
      </w:r>
      <w:r>
        <w:rPr>
          <w:lang w:val="fr-FR"/>
        </w:rPr>
        <w:t>’</w:t>
      </w:r>
      <w:r w:rsidRPr="00E36B23">
        <w:rPr>
          <w:lang w:val="fr-FR"/>
        </w:rPr>
        <w:t>une enquête montrent que certains États membres autorisent le recours à la détention pour s</w:t>
      </w:r>
      <w:r>
        <w:rPr>
          <w:lang w:val="fr-FR"/>
        </w:rPr>
        <w:t>’</w:t>
      </w:r>
      <w:r w:rsidRPr="00E36B23">
        <w:rPr>
          <w:lang w:val="fr-FR"/>
        </w:rPr>
        <w:t>assurer que les migrants donnent leurs empreintes digitales, certains autorisent l</w:t>
      </w:r>
      <w:r>
        <w:rPr>
          <w:lang w:val="fr-FR"/>
        </w:rPr>
        <w:t>’</w:t>
      </w:r>
      <w:r w:rsidRPr="00E36B23">
        <w:rPr>
          <w:lang w:val="fr-FR"/>
        </w:rPr>
        <w:t>utilisation d</w:t>
      </w:r>
      <w:r>
        <w:rPr>
          <w:lang w:val="fr-FR"/>
        </w:rPr>
        <w:t>’</w:t>
      </w:r>
      <w:r w:rsidRPr="00E36B23">
        <w:rPr>
          <w:lang w:val="fr-FR"/>
        </w:rPr>
        <w:t>un degré proportionné de coercition, tandis que d</w:t>
      </w:r>
      <w:r>
        <w:rPr>
          <w:lang w:val="fr-FR"/>
        </w:rPr>
        <w:t>’</w:t>
      </w:r>
      <w:r w:rsidRPr="00E36B23">
        <w:rPr>
          <w:lang w:val="fr-FR"/>
        </w:rPr>
        <w:t>autres n</w:t>
      </w:r>
      <w:r>
        <w:rPr>
          <w:lang w:val="fr-FR"/>
        </w:rPr>
        <w:t>’</w:t>
      </w:r>
      <w:r w:rsidRPr="00E36B23">
        <w:rPr>
          <w:lang w:val="fr-FR"/>
        </w:rPr>
        <w:t>utilisen</w:t>
      </w:r>
      <w:r w:rsidRPr="00E36B23">
        <w:rPr>
          <w:lang w:val="fr-FR"/>
        </w:rPr>
        <w:t>t ni la détention ni la coercition. Il est donc nécessaire d</w:t>
      </w:r>
      <w:r>
        <w:rPr>
          <w:lang w:val="fr-FR"/>
        </w:rPr>
        <w:t>’</w:t>
      </w:r>
      <w:r w:rsidRPr="00E36B23">
        <w:rPr>
          <w:lang w:val="fr-FR"/>
        </w:rPr>
        <w:t>harmoniser les pratiques existantes afin de s</w:t>
      </w:r>
      <w:r>
        <w:rPr>
          <w:lang w:val="fr-FR"/>
        </w:rPr>
        <w:t>’</w:t>
      </w:r>
      <w:r w:rsidRPr="00E36B23">
        <w:rPr>
          <w:lang w:val="fr-FR"/>
        </w:rPr>
        <w:t>assurer que leurs obligations en vertu du règlement Eurodac soient remplies avec le même niveau de garanties. Approche commune développée par la Comm</w:t>
      </w:r>
      <w:r w:rsidRPr="00E36B23">
        <w:rPr>
          <w:lang w:val="fr-FR"/>
        </w:rPr>
        <w:t>ission dans le SWD (2015) 150 final.</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3 – paragraphe </w:t>
      </w:r>
      <w:r w:rsidRPr="00E36B23">
        <w:t>1 – point a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lastRenderedPageBreak/>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a bis)</w:t>
            </w:r>
            <w:r w:rsidRPr="00E36B23">
              <w:tab/>
            </w:r>
            <w:r w:rsidRPr="00E36B23">
              <w:rPr>
                <w:b/>
                <w:i/>
              </w:rPr>
              <w:t>"ressortissant de pays tiers ou apatride pour lequel un Etat membre entend exécuter une procédure de reinstallation"</w:t>
            </w:r>
            <w:r>
              <w:rPr>
                <w:b/>
                <w:i/>
              </w:rPr>
              <w:t>:</w:t>
            </w:r>
            <w:r w:rsidRPr="00E36B23">
              <w:rPr>
                <w:b/>
                <w:i/>
              </w:rPr>
              <w:t xml:space="preserve"> un ressortissant de pays tiers ou un apatride à</w:t>
            </w:r>
            <w:r w:rsidRPr="00E36B23">
              <w:rPr>
                <w:b/>
                <w:i/>
              </w:rPr>
              <w:t xml:space="preserve"> l</w:t>
            </w:r>
            <w:r>
              <w:rPr>
                <w:b/>
                <w:i/>
              </w:rPr>
              <w:t>’</w:t>
            </w:r>
            <w:r w:rsidRPr="00E36B23">
              <w:rPr>
                <w:b/>
                <w:i/>
              </w:rPr>
              <w:t>encontre duquel un Etat membre a engagé une procédure de réinstallation conformément à l</w:t>
            </w:r>
            <w:r>
              <w:rPr>
                <w:b/>
                <w:i/>
              </w:rPr>
              <w:t>’</w:t>
            </w:r>
            <w:r w:rsidRPr="00E36B23">
              <w:rPr>
                <w:b/>
                <w:i/>
              </w:rPr>
              <w:t>article 10 point 2 du règlement XXX/XXX</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cet amendement vise à ajouter la définition de</w:t>
      </w:r>
      <w:r w:rsidRPr="00E36B23">
        <w:rPr>
          <w:lang w:val="fr-FR"/>
        </w:rPr>
        <w:t xml:space="preserve"> la nouvelle catégorie de personnes dont il est proposé que les données soient enregistrées dans Eurodac. Il est donc nécessaire ici de faire référence au règlement XXX/XXX.</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w:t>
      </w:r>
      <w:r w:rsidRPr="00E36B23">
        <w:t>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 – paragraphe 1 – point b – sous-point i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i bis)</w:t>
            </w:r>
            <w:r w:rsidRPr="00E36B23">
              <w:tab/>
            </w:r>
            <w:r w:rsidRPr="00E36B23">
              <w:rPr>
                <w:b/>
                <w:i/>
              </w:rPr>
              <w:t>dans le cas d</w:t>
            </w:r>
            <w:r>
              <w:rPr>
                <w:b/>
                <w:i/>
              </w:rPr>
              <w:t>’</w:t>
            </w:r>
            <w:r w:rsidRPr="00E36B23">
              <w:rPr>
                <w:b/>
                <w:i/>
              </w:rPr>
              <w:t>une personne relevant de l</w:t>
            </w:r>
            <w:r>
              <w:rPr>
                <w:b/>
                <w:i/>
              </w:rPr>
              <w:t>’</w:t>
            </w:r>
            <w:r w:rsidRPr="00E36B23">
              <w:rPr>
                <w:b/>
                <w:i/>
              </w:rPr>
              <w:t>article 12 bis, l</w:t>
            </w:r>
            <w:r>
              <w:rPr>
                <w:b/>
                <w:i/>
              </w:rPr>
              <w:t>’</w:t>
            </w:r>
            <w:r w:rsidRPr="00E36B23">
              <w:rPr>
                <w:b/>
                <w:i/>
              </w:rPr>
              <w:t>État membre qui transmet les données à caractère personnel au système central et reçoit les résultats de la comparaison;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Recast: cet </w:t>
      </w:r>
      <w:r w:rsidRPr="00E36B23">
        <w:rPr>
          <w:lang w:val="fr-FR"/>
        </w:rPr>
        <w:t>amendement est lié à la proposition d</w:t>
      </w:r>
      <w:r>
        <w:rPr>
          <w:lang w:val="fr-FR"/>
        </w:rPr>
        <w:t>’</w:t>
      </w:r>
      <w:r w:rsidRPr="00E36B23">
        <w:rPr>
          <w:lang w:val="fr-FR"/>
        </w:rPr>
        <w:t>ajout d</w:t>
      </w:r>
      <w:r>
        <w:rPr>
          <w:lang w:val="fr-FR"/>
        </w:rPr>
        <w:t>’</w:t>
      </w:r>
      <w:r w:rsidRPr="00E36B23">
        <w:rPr>
          <w:lang w:val="fr-FR"/>
        </w:rPr>
        <w:t>une nouvelle catégorie (nouveau chapitre II bis) et vise à assurer la cohérence du texte par rapport à cet ajout.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198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w:t>
      </w:r>
      <w:r w:rsidRPr="00E36B23">
        <w:rPr>
          <w:rStyle w:val="HideTWBExt"/>
        </w:rPr>
        <w:t>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lastRenderedPageBreak/>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d</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d)</w:t>
            </w:r>
            <w:r w:rsidRPr="00E36B23">
              <w:tab/>
              <w:t xml:space="preserve">«séjour irrégulier»: la </w:t>
            </w:r>
            <w:r w:rsidRPr="00E36B23">
              <w:t>présence sur le territoire d</w:t>
            </w:r>
            <w:r>
              <w:t>’</w:t>
            </w:r>
            <w:r w:rsidRPr="00E36B23">
              <w:t>un État membre d</w:t>
            </w:r>
            <w:r>
              <w:t>’</w:t>
            </w:r>
            <w:r w:rsidRPr="00E36B23">
              <w:t>un ressortissant de pays tiers qui ne remplit pas, ou ne remplit plus, les conditions d</w:t>
            </w:r>
            <w:r>
              <w:t>’</w:t>
            </w:r>
            <w:r w:rsidRPr="00E36B23">
              <w:t>entrée énoncées à l</w:t>
            </w:r>
            <w:r>
              <w:t>’</w:t>
            </w:r>
            <w:r w:rsidRPr="00E36B23">
              <w:t>article 5 du code frontières Schengen ou d</w:t>
            </w:r>
            <w:r>
              <w:t>’</w:t>
            </w:r>
            <w:r w:rsidRPr="00E36B23">
              <w:t>autres conditions d</w:t>
            </w:r>
            <w:r>
              <w:t>’</w:t>
            </w:r>
            <w:r w:rsidRPr="00E36B23">
              <w:t xml:space="preserve">entrée, de séjour ou de résidence dans </w:t>
            </w:r>
            <w:r w:rsidRPr="00E36B23">
              <w:t>cet État membre;</w:t>
            </w:r>
          </w:p>
        </w:tc>
        <w:tc>
          <w:tcPr>
            <w:tcW w:w="4876" w:type="dxa"/>
          </w:tcPr>
          <w:p w:rsidR="00DB4ABF" w:rsidRPr="00E36B23" w:rsidRDefault="000918F4">
            <w:pPr>
              <w:pStyle w:val="Normal6"/>
            </w:pPr>
            <w:r w:rsidRPr="00E36B23">
              <w:rPr>
                <w:i/>
              </w:rPr>
              <w:t>(Ne concerne pas la version française.)</w:t>
            </w:r>
          </w:p>
        </w:tc>
      </w:tr>
    </w:tbl>
    <w:p w:rsidR="00DB4ABF" w:rsidRPr="000918F4" w:rsidRDefault="000918F4">
      <w:pPr>
        <w:pStyle w:val="Olang"/>
        <w:rPr>
          <w:lang w:val="sv-SE"/>
        </w:rPr>
      </w:pPr>
      <w:r w:rsidRPr="000918F4">
        <w:rPr>
          <w:lang w:val="sv-SE"/>
        </w:rPr>
        <w:t xml:space="preserve">Or. </w:t>
      </w:r>
      <w:r w:rsidRPr="000918F4">
        <w:rPr>
          <w:rStyle w:val="HideTWBExt"/>
          <w:lang w:val="sv-SE"/>
        </w:rPr>
        <w:t>&lt;Original&gt;</w:t>
      </w:r>
      <w:r w:rsidRPr="000918F4">
        <w:rPr>
          <w:rStyle w:val="HideTWBInt"/>
          <w:lang w:val="sv-SE"/>
        </w:rPr>
        <w:t>{EN}</w:t>
      </w:r>
      <w:r w:rsidRPr="000918F4">
        <w:rPr>
          <w:lang w:val="sv-SE"/>
        </w:rPr>
        <w:t>en</w:t>
      </w:r>
      <w:r w:rsidRPr="000918F4">
        <w:rPr>
          <w:rStyle w:val="HideTWBExt"/>
          <w:lang w:val="sv-SE"/>
        </w:rPr>
        <w:t>&lt;/Original&gt;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199</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w:t>
      </w:r>
      <w:r w:rsidRPr="00E36B23">
        <w:t>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d</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d)</w:t>
            </w:r>
            <w:r w:rsidRPr="00E36B23">
              <w:tab/>
              <w:t>«séjour irrégulier»: la présence sur le territoire d</w:t>
            </w:r>
            <w:r>
              <w:t>’</w:t>
            </w:r>
            <w:r w:rsidRPr="00E36B23">
              <w:t>un État membre d</w:t>
            </w:r>
            <w:r>
              <w:t>’</w:t>
            </w:r>
            <w:r w:rsidRPr="00E36B23">
              <w:t>un ressortissant de pays tiers qui ne remplit pas,</w:t>
            </w:r>
            <w:r w:rsidRPr="00E36B23">
              <w:t xml:space="preserve"> ou ne remplit plus, les conditions d</w:t>
            </w:r>
            <w:r>
              <w:t>’</w:t>
            </w:r>
            <w:r w:rsidRPr="00E36B23">
              <w:t>entrée énoncées à l</w:t>
            </w:r>
            <w:r>
              <w:t>’</w:t>
            </w:r>
            <w:r w:rsidRPr="00E36B23">
              <w:t>article 5 du code frontières Schengen ou d</w:t>
            </w:r>
            <w:r>
              <w:t>’</w:t>
            </w:r>
            <w:r w:rsidRPr="00E36B23">
              <w:t>autres conditions d</w:t>
            </w:r>
            <w:r>
              <w:t>’</w:t>
            </w:r>
            <w:r w:rsidRPr="00E36B23">
              <w:t>entrée, de séjour ou de résidence dans cet État membre;</w:t>
            </w:r>
          </w:p>
        </w:tc>
        <w:tc>
          <w:tcPr>
            <w:tcW w:w="4876" w:type="dxa"/>
          </w:tcPr>
          <w:p w:rsidR="00DB4ABF" w:rsidRPr="00E36B23" w:rsidRDefault="000918F4">
            <w:pPr>
              <w:pStyle w:val="Normal6"/>
            </w:pPr>
            <w:r w:rsidRPr="00E36B23">
              <w:rPr>
                <w:i/>
              </w:rPr>
              <w:t>(Ne concerne pas la version française.)</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w:t>
            </w:r>
            <w:r w:rsidRPr="00E36B23">
              <w:t>semble du texte législatif à l</w:t>
            </w:r>
            <w:r>
              <w:t>’</w:t>
            </w:r>
            <w:r w:rsidRPr="00E36B23">
              <w:t>examen; son adoption impose des adaptations techniques dans tout le texte.)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200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lastRenderedPageBreak/>
        <w:t>&lt;Article&gt;</w:t>
      </w:r>
      <w:r w:rsidRPr="00E36B23">
        <w:t>Article 3 – paragraphe 1 – point d</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d)</w:t>
            </w:r>
            <w:r w:rsidRPr="00E36B23">
              <w:tab/>
              <w:t>«séjour irrégulier»: la présence sur le territoire d</w:t>
            </w:r>
            <w:r>
              <w:t>’</w:t>
            </w:r>
            <w:r w:rsidRPr="00E36B23">
              <w:t>un État membre d</w:t>
            </w:r>
            <w:r>
              <w:t>’</w:t>
            </w:r>
            <w:r w:rsidRPr="00E36B23">
              <w:t>un ressortissant de pays tiers qui ne</w:t>
            </w:r>
            <w:r w:rsidRPr="00E36B23">
              <w:t xml:space="preserve"> remplit pas, ou ne remplit plus, les conditions d</w:t>
            </w:r>
            <w:r>
              <w:t>’</w:t>
            </w:r>
            <w:r w:rsidRPr="00E36B23">
              <w:t>entrée énoncées à l</w:t>
            </w:r>
            <w:r>
              <w:t>’</w:t>
            </w:r>
            <w:r w:rsidRPr="00E36B23">
              <w:t>article 5 du code frontières Schengen ou d</w:t>
            </w:r>
            <w:r>
              <w:t>’</w:t>
            </w:r>
            <w:r w:rsidRPr="00E36B23">
              <w:t>autres conditions d</w:t>
            </w:r>
            <w:r>
              <w:t>’</w:t>
            </w:r>
            <w:r w:rsidRPr="00E36B23">
              <w:t>entrée, de séjour ou de résidence dans cet État membre;</w:t>
            </w:r>
          </w:p>
        </w:tc>
        <w:tc>
          <w:tcPr>
            <w:tcW w:w="4876" w:type="dxa"/>
          </w:tcPr>
          <w:p w:rsidR="00DB4ABF" w:rsidRPr="00E36B23" w:rsidRDefault="000918F4">
            <w:pPr>
              <w:pStyle w:val="Normal6"/>
            </w:pPr>
            <w:r w:rsidRPr="00E36B23">
              <w:t>d)</w:t>
            </w:r>
            <w:r w:rsidRPr="00E36B23">
              <w:tab/>
              <w:t>«séjour irrégulier»: la présence sur le territoire d</w:t>
            </w:r>
            <w:r>
              <w:t>’</w:t>
            </w:r>
            <w:r w:rsidRPr="00E36B23">
              <w:t>un État me</w:t>
            </w:r>
            <w:r w:rsidRPr="00E36B23">
              <w:t>mbre d</w:t>
            </w:r>
            <w:r>
              <w:t>’</w:t>
            </w:r>
            <w:r w:rsidRPr="00E36B23">
              <w:t xml:space="preserve">un ressortissant de pays tiers </w:t>
            </w:r>
            <w:r w:rsidRPr="00E36B23">
              <w:rPr>
                <w:b/>
                <w:i/>
              </w:rPr>
              <w:t>ou d</w:t>
            </w:r>
            <w:r>
              <w:rPr>
                <w:b/>
                <w:i/>
              </w:rPr>
              <w:t>’</w:t>
            </w:r>
            <w:r w:rsidRPr="00E36B23">
              <w:rPr>
                <w:b/>
                <w:i/>
              </w:rPr>
              <w:t xml:space="preserve">un apatride </w:t>
            </w:r>
            <w:r w:rsidRPr="00E36B23">
              <w:t>qui ne remplit pas, ou ne remplit plus, les conditions d</w:t>
            </w:r>
            <w:r>
              <w:t>’</w:t>
            </w:r>
            <w:r w:rsidRPr="00E36B23">
              <w:t>entrée énoncées à l</w:t>
            </w:r>
            <w:r>
              <w:t>’</w:t>
            </w:r>
            <w:r w:rsidRPr="00E36B23">
              <w:t>article 5 du code frontières Schengen ou d</w:t>
            </w:r>
            <w:r>
              <w:t>’</w:t>
            </w:r>
            <w:r w:rsidRPr="00E36B23">
              <w:t>autres conditions d</w:t>
            </w:r>
            <w:r>
              <w:t>’</w:t>
            </w:r>
            <w:r w:rsidRPr="00E36B23">
              <w:t>entrée, de séjour ou de résidence dans cet État membre;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201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f</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w:t>
            </w:r>
            <w:r w:rsidRPr="00E36B23">
              <w:t>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f)</w:t>
            </w:r>
            <w:r w:rsidRPr="00E36B23">
              <w:tab/>
              <w:t>«résultat positif»: la ou les concordances constatées par le système central à la suite d</w:t>
            </w:r>
            <w:r>
              <w:t>’</w:t>
            </w:r>
            <w:r w:rsidRPr="00E36B23">
              <w:t xml:space="preserve">une comparaison entre les données </w:t>
            </w:r>
            <w:r w:rsidRPr="00E36B23">
              <w:rPr>
                <w:b/>
                <w:i/>
              </w:rPr>
              <w:t>dactyloscopiques</w:t>
            </w:r>
            <w:r w:rsidRPr="00E36B23">
              <w:t xml:space="preserve"> enregistrées dans la base de données centrale informatisée et celles qui o</w:t>
            </w:r>
            <w:r w:rsidRPr="00E36B23">
              <w:t>nt été transmises par un État membre concernant une personne, sans préjudice de l</w:t>
            </w:r>
            <w:r>
              <w:t>’</w:t>
            </w:r>
            <w:r w:rsidRPr="00E36B23">
              <w:t>obligation qui incombe aux États membres de vérifier immédiatement les résultats de la comparaison conformément à l</w:t>
            </w:r>
            <w:r>
              <w:t>’</w:t>
            </w:r>
            <w:r w:rsidRPr="00E36B23">
              <w:t>article 26, paragraphe 4;</w:t>
            </w:r>
          </w:p>
        </w:tc>
        <w:tc>
          <w:tcPr>
            <w:tcW w:w="4876" w:type="dxa"/>
          </w:tcPr>
          <w:p w:rsidR="00DB4ABF" w:rsidRPr="00E36B23" w:rsidRDefault="000918F4">
            <w:pPr>
              <w:pStyle w:val="Normal6"/>
            </w:pPr>
            <w:r w:rsidRPr="00E36B23">
              <w:t>f)</w:t>
            </w:r>
            <w:r w:rsidRPr="00E36B23">
              <w:tab/>
              <w:t>«résultat positif»: la ou les</w:t>
            </w:r>
            <w:r w:rsidRPr="00E36B23">
              <w:t xml:space="preserve"> concordances constatées par le système central à la suite d</w:t>
            </w:r>
            <w:r>
              <w:t>’</w:t>
            </w:r>
            <w:r w:rsidRPr="00E36B23">
              <w:t xml:space="preserve">une comparaison entre les </w:t>
            </w:r>
            <w:r w:rsidRPr="00E36B23">
              <w:rPr>
                <w:b/>
                <w:i/>
              </w:rPr>
              <w:t xml:space="preserve">empreintes digitales et </w:t>
            </w:r>
            <w:r w:rsidRPr="00E36B23">
              <w:t xml:space="preserve">données </w:t>
            </w:r>
            <w:r w:rsidRPr="00E36B23">
              <w:rPr>
                <w:b/>
                <w:i/>
              </w:rPr>
              <w:t>d</w:t>
            </w:r>
            <w:r>
              <w:rPr>
                <w:b/>
                <w:i/>
              </w:rPr>
              <w:t>’</w:t>
            </w:r>
            <w:r w:rsidRPr="00E36B23">
              <w:rPr>
                <w:b/>
                <w:i/>
              </w:rPr>
              <w:t>images faciales</w:t>
            </w:r>
            <w:r w:rsidRPr="00E36B23">
              <w:t xml:space="preserve"> enregistrées dans la base de données centrale informatisée et celles qui ont été transmises par un État membre concerna</w:t>
            </w:r>
            <w:r w:rsidRPr="00E36B23">
              <w:t>nt une personne, sans préjudice de l</w:t>
            </w:r>
            <w:r>
              <w:t>’</w:t>
            </w:r>
            <w:r w:rsidRPr="00E36B23">
              <w:t>obligation qui incombe aux États membres de vérifier immédiatement les résultats de la comparaison conformément à l</w:t>
            </w:r>
            <w:r>
              <w:t>’</w:t>
            </w:r>
            <w:r w:rsidRPr="00E36B23">
              <w:t>article 26, paragraphe 4;</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Correction de la proposition de la Commission qui n</w:t>
      </w:r>
      <w:r>
        <w:rPr>
          <w:lang w:val="fr-FR"/>
        </w:rPr>
        <w:t>’</w:t>
      </w:r>
      <w:r w:rsidRPr="00E36B23">
        <w:rPr>
          <w:lang w:val="fr-FR"/>
        </w:rPr>
        <w:t>indique pas dans tous les endroits nécessaires à la fois les "empreintes digitales" et les "images faciales"; cette correction respecte ainsi l</w:t>
      </w:r>
      <w:r>
        <w:rPr>
          <w:lang w:val="fr-FR"/>
        </w:rPr>
        <w:t>’</w:t>
      </w:r>
      <w:r w:rsidRPr="00E36B23">
        <w:rPr>
          <w:lang w:val="fr-FR"/>
        </w:rPr>
        <w:t>obligation énoncée à l</w:t>
      </w:r>
      <w:r>
        <w:rPr>
          <w:lang w:val="fr-FR"/>
        </w:rPr>
        <w:t>’</w:t>
      </w:r>
      <w:r w:rsidRPr="00E36B23">
        <w:rPr>
          <w:lang w:val="fr-FR"/>
        </w:rPr>
        <w:t>article 2.</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lastRenderedPageBreak/>
        <w:t>&lt;Amend&gt;</w:t>
      </w:r>
      <w:r w:rsidRPr="000918F4">
        <w:rPr>
          <w:lang w:val="sv-SE"/>
        </w:rPr>
        <w:t>Amendement</w:t>
      </w:r>
      <w:r w:rsidRPr="000918F4">
        <w:rPr>
          <w:lang w:val="sv-SE"/>
        </w:rPr>
        <w:t xml:space="preserve"> </w:t>
      </w:r>
      <w:r w:rsidRPr="000918F4">
        <w:rPr>
          <w:lang w:val="sv-SE"/>
        </w:rPr>
        <w:tab/>
      </w:r>
      <w:r w:rsidRPr="000918F4">
        <w:rPr>
          <w:lang w:val="sv-SE"/>
        </w:rPr>
        <w:tab/>
      </w:r>
      <w:r w:rsidRPr="000918F4">
        <w:rPr>
          <w:rStyle w:val="HideTWBExt"/>
          <w:lang w:val="sv-SE"/>
        </w:rPr>
        <w:t>&lt;NumAm&gt;</w:t>
      </w:r>
      <w:r w:rsidRPr="000918F4">
        <w:rPr>
          <w:lang w:val="sv-SE"/>
        </w:rPr>
        <w:t>202</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i</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w:t>
            </w:r>
            <w:r w:rsidRPr="00E36B23">
              <w:t>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i)</w:t>
            </w:r>
            <w:r w:rsidRPr="00E36B23">
              <w:tab/>
            </w:r>
            <w:r w:rsidRPr="00E36B23">
              <w:rPr>
                <w:b/>
                <w:i/>
              </w:rPr>
              <w:t>«Europol»: l</w:t>
            </w:r>
            <w:r>
              <w:rPr>
                <w:b/>
                <w:i/>
              </w:rPr>
              <w:t>’</w:t>
            </w:r>
            <w:r w:rsidRPr="00E36B23">
              <w:rPr>
                <w:b/>
                <w:i/>
              </w:rPr>
              <w:t>Office européen de police créé par la décision 2009/371/JAI;</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0918F4" w:rsidRDefault="000918F4">
      <w:pPr>
        <w:pStyle w:val="Normal12Italic"/>
      </w:pPr>
      <w:r w:rsidRPr="000918F4">
        <w:t xml:space="preserve">In its original form, the Eurodac Regulation was conceived to assist in the </w:t>
      </w:r>
      <w:r w:rsidRPr="000918F4">
        <w:t>detection of multiple asylum applications. As such, access to data was restricted to immigration and asylum authorities. In 2013, the Eurodac Regulation was amended to introduce the possibility for Member States’</w:t>
      </w:r>
      <w:r w:rsidRPr="000918F4">
        <w:t xml:space="preserve"> law enforcement authorities and Europol to </w:t>
      </w:r>
      <w:r w:rsidRPr="000918F4">
        <w:t>access Eurodac for the purposes of prevention, detection and investigation of terrorist offences and other serious criminal offences.The proposal to add a secondary objective not envisaged in the original architecture of the system raised considerable conc</w:t>
      </w:r>
      <w:r w:rsidRPr="000918F4">
        <w:t>erns. In its opinion, the European Data Protection Supervisor (EDPS) argued that the necessity and proportionality of law enforcement access were not sufficiently demonstrated and applicable data protection law aspects had not been sufficiently considered.</w:t>
      </w:r>
      <w:r w:rsidRPr="000918F4">
        <w:t xml:space="preserve"> In particular, it argued that the additional purpose of Eurodac was hard to reconcile with the principle of purpose limitation, and that the access to a database of vulnerable persons was potentially discriminatory.The rapporteur has opened up this part o</w:t>
      </w:r>
      <w:r w:rsidRPr="000918F4">
        <w:t>f the regulation in order to give Europol direct access to the Eurodac database.However, the concerns raised in 2013 against the enlargement of the scope remains, and there has yet not been a assessment of necessity or proportionality. As long as necessity</w:t>
      </w:r>
      <w:r w:rsidRPr="000918F4">
        <w:t xml:space="preserve"> and proportionality have not been proven for each of these elements, the Regulation risks violating the Charter and could be challenged before the CJEU. As recommended by the EDPS, such an expansion should not be done before a careful assessment of the su</w:t>
      </w:r>
      <w:r w:rsidRPr="000918F4">
        <w:t>itability of Eurodac to meet these objectives.</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203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w:t>
      </w:r>
      <w:r w:rsidRPr="00E36B23">
        <w:t>aragraphe 1 – point j</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j)</w:t>
            </w:r>
            <w:r w:rsidRPr="00E36B23">
              <w:tab/>
              <w:t>«données d</w:t>
            </w:r>
            <w:r>
              <w:t>’</w:t>
            </w:r>
            <w:r w:rsidRPr="00E36B23">
              <w:t xml:space="preserve">Eurodac»: toutes les données conservées dans le système central </w:t>
            </w:r>
            <w:r w:rsidRPr="00E36B23">
              <w:lastRenderedPageBreak/>
              <w:t>conformément à l</w:t>
            </w:r>
            <w:r>
              <w:t>’</w:t>
            </w:r>
            <w:r w:rsidRPr="00E36B23">
              <w:t>article 12, à l</w:t>
            </w:r>
            <w:r>
              <w:t>’</w:t>
            </w:r>
            <w:r w:rsidRPr="00E36B23">
              <w:t>article 13, paragraphe 2, et à l</w:t>
            </w:r>
            <w:r>
              <w:t>’</w:t>
            </w:r>
            <w:r w:rsidRPr="00E36B23">
              <w:t>article 14, paragraphe 2</w:t>
            </w:r>
            <w:r>
              <w:t>;</w:t>
            </w:r>
          </w:p>
        </w:tc>
        <w:tc>
          <w:tcPr>
            <w:tcW w:w="4876" w:type="dxa"/>
          </w:tcPr>
          <w:p w:rsidR="00DB4ABF" w:rsidRPr="00E36B23" w:rsidRDefault="000918F4">
            <w:pPr>
              <w:pStyle w:val="Normal6"/>
            </w:pPr>
            <w:r w:rsidRPr="00E36B23">
              <w:lastRenderedPageBreak/>
              <w:t>j)</w:t>
            </w:r>
            <w:r w:rsidRPr="00E36B23">
              <w:tab/>
            </w:r>
            <w:r w:rsidRPr="00E36B23">
              <w:t>«données d</w:t>
            </w:r>
            <w:r>
              <w:t>’</w:t>
            </w:r>
            <w:r w:rsidRPr="00E36B23">
              <w:t xml:space="preserve">Eurodac»: toutes les données conservées dans le système central </w:t>
            </w:r>
            <w:r w:rsidRPr="00E36B23">
              <w:lastRenderedPageBreak/>
              <w:t>conformément à l</w:t>
            </w:r>
            <w:r>
              <w:t>’</w:t>
            </w:r>
            <w:r w:rsidRPr="00E36B23">
              <w:t>article 12, à l</w:t>
            </w:r>
            <w:r>
              <w:t>’</w:t>
            </w:r>
            <w:r w:rsidRPr="00E36B23">
              <w:t xml:space="preserve">article </w:t>
            </w:r>
            <w:r w:rsidRPr="00E36B23">
              <w:rPr>
                <w:b/>
                <w:i/>
              </w:rPr>
              <w:t>12 bis, à l</w:t>
            </w:r>
            <w:r>
              <w:rPr>
                <w:b/>
                <w:i/>
              </w:rPr>
              <w:t>’</w:t>
            </w:r>
            <w:r w:rsidRPr="00E36B23">
              <w:rPr>
                <w:b/>
                <w:i/>
              </w:rPr>
              <w:t>article</w:t>
            </w:r>
            <w:r w:rsidRPr="00E36B23">
              <w:t xml:space="preserve"> 13, paragraphe 2, et à l</w:t>
            </w:r>
            <w:r>
              <w:t>’</w:t>
            </w:r>
            <w:r w:rsidRPr="00E36B23">
              <w:t>article 14, paragraphe 2</w:t>
            </w:r>
            <w:r>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w:t>
      </w:r>
      <w:r w:rsidRPr="00E36B23">
        <w:rPr>
          <w:rStyle w:val="HideTWBExt"/>
          <w:lang w:val="fr-FR"/>
        </w:rPr>
        <w:t>&gt;</w:t>
      </w:r>
    </w:p>
    <w:p w:rsidR="00DB4ABF" w:rsidRPr="00E36B23" w:rsidRDefault="000918F4">
      <w:pPr>
        <w:pStyle w:val="Normal12Italic"/>
        <w:rPr>
          <w:lang w:val="fr-FR"/>
        </w:rPr>
      </w:pPr>
      <w:r w:rsidRPr="00E36B23">
        <w:rPr>
          <w:lang w:val="fr-FR"/>
        </w:rPr>
        <w:t>Recast: cet amendement est lié à la proposition d</w:t>
      </w:r>
      <w:r>
        <w:rPr>
          <w:lang w:val="fr-FR"/>
        </w:rPr>
        <w:t>’</w:t>
      </w:r>
      <w:r w:rsidRPr="00E36B23">
        <w:rPr>
          <w:lang w:val="fr-FR"/>
        </w:rPr>
        <w:t>ajout d</w:t>
      </w:r>
      <w:r>
        <w:rPr>
          <w:lang w:val="fr-FR"/>
        </w:rPr>
        <w:t>’</w:t>
      </w:r>
      <w:r w:rsidRPr="00E36B23">
        <w:rPr>
          <w:lang w:val="fr-FR"/>
        </w:rPr>
        <w:t>une nouvelle catégorie (nouveau chapitre II bis) et vise à assurer la cohérence du texte par rapport à cet ajout.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204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w:t>
      </w:r>
      <w:r w:rsidRPr="00E36B23">
        <w:t>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j</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j)</w:t>
            </w:r>
            <w:r w:rsidRPr="00E36B23">
              <w:tab/>
              <w:t xml:space="preserve">«données </w:t>
            </w:r>
            <w:r w:rsidRPr="00E36B23">
              <w:t>d</w:t>
            </w:r>
            <w:r>
              <w:t>’</w:t>
            </w:r>
            <w:r w:rsidRPr="00E36B23">
              <w:t>Eurodac»: toutes les données conservées dans le système central conformément à l</w:t>
            </w:r>
            <w:r>
              <w:t>’</w:t>
            </w:r>
            <w:r w:rsidRPr="00E36B23">
              <w:t>article 12</w:t>
            </w:r>
            <w:r w:rsidRPr="00E36B23">
              <w:rPr>
                <w:b/>
                <w:i/>
              </w:rPr>
              <w:t>, à l</w:t>
            </w:r>
            <w:r>
              <w:rPr>
                <w:b/>
                <w:i/>
              </w:rPr>
              <w:t>’</w:t>
            </w:r>
            <w:r w:rsidRPr="00E36B23">
              <w:rPr>
                <w:b/>
                <w:i/>
              </w:rPr>
              <w:t>article 13, paragraphe 2,  </w:t>
            </w:r>
            <w:r w:rsidRPr="00E36B23">
              <w:t>et à l</w:t>
            </w:r>
            <w:r>
              <w:t>’</w:t>
            </w:r>
            <w:r w:rsidRPr="00E36B23">
              <w:t xml:space="preserve">article </w:t>
            </w:r>
            <w:r w:rsidRPr="00E36B23">
              <w:rPr>
                <w:b/>
                <w:i/>
              </w:rPr>
              <w:t>14</w:t>
            </w:r>
            <w:r w:rsidRPr="00E36B23">
              <w:t>, paragraphe 2</w:t>
            </w:r>
            <w:r w:rsidRPr="00E36B23">
              <w:rPr>
                <w:b/>
                <w:i/>
              </w:rPr>
              <w:t> </w:t>
            </w:r>
            <w:r>
              <w:rPr>
                <w:b/>
                <w:i/>
              </w:rPr>
              <w:t>;</w:t>
            </w:r>
          </w:p>
        </w:tc>
        <w:tc>
          <w:tcPr>
            <w:tcW w:w="4876" w:type="dxa"/>
          </w:tcPr>
          <w:p w:rsidR="00DB4ABF" w:rsidRPr="00E36B23" w:rsidRDefault="000918F4">
            <w:pPr>
              <w:pStyle w:val="Normal6"/>
            </w:pPr>
            <w:r w:rsidRPr="00E36B23">
              <w:t>j)</w:t>
            </w:r>
            <w:r w:rsidRPr="00E36B23">
              <w:tab/>
              <w:t>«données d</w:t>
            </w:r>
            <w:r>
              <w:t>’</w:t>
            </w:r>
            <w:r w:rsidRPr="00E36B23">
              <w:t>Eurodac»: toutes les données conservées dans le système central conformément à l</w:t>
            </w:r>
            <w:r>
              <w:t>’</w:t>
            </w:r>
            <w:r w:rsidRPr="00E36B23">
              <w:t>article 12</w:t>
            </w:r>
            <w:r w:rsidRPr="00E36B23">
              <w:rPr>
                <w:b/>
                <w:i/>
              </w:rPr>
              <w:t xml:space="preserve"> </w:t>
            </w:r>
            <w:r w:rsidRPr="00E36B23">
              <w:t>et à l</w:t>
            </w:r>
            <w:r>
              <w:t>’</w:t>
            </w:r>
            <w:r w:rsidRPr="00E36B23">
              <w:t>article </w:t>
            </w:r>
            <w:r w:rsidRPr="00E36B23">
              <w:rPr>
                <w:b/>
                <w:i/>
              </w:rPr>
              <w:t>13</w:t>
            </w:r>
            <w:r w:rsidRPr="00E36B23">
              <w:t>, paragraphe 2;</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recevable en raison de sa connexité avec les amendements recevables supprimant les paragraphes 1, 2, 4, 5 et 6 de l</w:t>
      </w:r>
      <w:r>
        <w:rPr>
          <w:lang w:val="fr-FR"/>
        </w:rPr>
        <w:t>’</w:t>
      </w:r>
      <w:r w:rsidRPr="00E36B23">
        <w:rPr>
          <w:lang w:val="fr-FR"/>
        </w:rPr>
        <w:t>article</w:t>
      </w:r>
      <w:r w:rsidRPr="00E36B23">
        <w:rPr>
          <w:lang w:val="fr-FR"/>
        </w:rPr>
        <w:t> 14.</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205</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k</w:t>
      </w:r>
      <w:r w:rsidRPr="00E36B23">
        <w:rPr>
          <w:rStyle w:val="HideTWBExt"/>
        </w:rPr>
        <w:t>&lt;/Article</w:t>
      </w:r>
      <w:r w:rsidRPr="00E36B23">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k)</w:t>
            </w:r>
            <w:r w:rsidRPr="00E36B23">
              <w:tab/>
            </w:r>
            <w:r w:rsidRPr="00E36B23">
              <w:rPr>
                <w:b/>
                <w:i/>
              </w:rPr>
              <w:t>«à des fins répressives»: la prévention ou la détection des infractions terroristes ou d</w:t>
            </w:r>
            <w:r>
              <w:rPr>
                <w:b/>
                <w:i/>
              </w:rPr>
              <w:t>’</w:t>
            </w:r>
            <w:r w:rsidRPr="00E36B23">
              <w:rPr>
                <w:b/>
                <w:i/>
              </w:rPr>
              <w:t xml:space="preserve">autres infractions pénales </w:t>
            </w:r>
            <w:r w:rsidRPr="00E36B23">
              <w:rPr>
                <w:b/>
                <w:i/>
              </w:rPr>
              <w:lastRenderedPageBreak/>
              <w:t>graves, ou les enquêtes en la matière;</w:t>
            </w:r>
          </w:p>
        </w:tc>
        <w:tc>
          <w:tcPr>
            <w:tcW w:w="4876" w:type="dxa"/>
          </w:tcPr>
          <w:p w:rsidR="00DB4ABF" w:rsidRPr="00E36B23" w:rsidRDefault="000918F4">
            <w:pPr>
              <w:pStyle w:val="Normal6"/>
            </w:pPr>
            <w:r w:rsidRPr="00E36B23">
              <w:rPr>
                <w:b/>
                <w:i/>
              </w:rPr>
              <w:lastRenderedPageBreak/>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w:t>
      </w:r>
      <w:r w:rsidRPr="00E36B23">
        <w:rPr>
          <w:rStyle w:val="HideTWBExt"/>
          <w:lang w:val="fr-FR"/>
        </w:rPr>
        <w:t>st&gt;</w:t>
      </w:r>
      <w:r w:rsidRPr="00E36B23">
        <w:rPr>
          <w:lang w:val="fr-FR"/>
        </w:rPr>
        <w:t>Justification</w:t>
      </w:r>
      <w:r w:rsidRPr="00E36B23">
        <w:rPr>
          <w:rStyle w:val="HideTWBExt"/>
          <w:lang w:val="fr-FR"/>
        </w:rPr>
        <w:t>&lt;/TitreJust&gt;</w:t>
      </w:r>
    </w:p>
    <w:p w:rsidR="00DB4ABF" w:rsidRPr="000918F4" w:rsidRDefault="000918F4">
      <w:pPr>
        <w:pStyle w:val="Normal12Italic"/>
      </w:pPr>
      <w:r w:rsidRPr="000918F4">
        <w:t xml:space="preserve">In its original form, the Eurodac Regulation was conceived to assist in the detection of multiple asylum applications. As such, access to data was restricted to immigration and asylum authorities. In 2013, the Eurodac </w:t>
      </w:r>
      <w:r w:rsidRPr="000918F4">
        <w:t>Regulation was amended to introduce the possibility for Member States’</w:t>
      </w:r>
      <w:r w:rsidRPr="000918F4">
        <w:t xml:space="preserve"> law enforcement authorities and Europol to access Eurodac for the purposes of prevention, detection and investigation of terrorist offences and other serious criminal offences.The propo</w:t>
      </w:r>
      <w:r w:rsidRPr="000918F4">
        <w:t>sal to add a secondary objective not envisaged in the original architecture of the system raised considerable concerns. In its opinion, the European Data Protection Supervisor (EDPS) argued that the necessity and proportionality of law enforcement access w</w:t>
      </w:r>
      <w:r w:rsidRPr="000918F4">
        <w:t xml:space="preserve">ere not sufficiently demonstrated and applicable data protection law aspects had not been sufficiently considered. In particular, it argued that the additional purpose of Eurodac was hard to reconcile with the principle of purpose limitation, and that the </w:t>
      </w:r>
      <w:r w:rsidRPr="000918F4">
        <w:t>access to a database of vulnerable persons was potentially discriminatory.The rapporteur has opened up this part of the regulation in order to give Europol direct access to the Eurodac database.However, the concerns raised in 2013 against the enlargement o</w:t>
      </w:r>
      <w:r w:rsidRPr="000918F4">
        <w:t>f the scope remains, and there has yet not been a assessment of necessity or proportionality. As long as necessity and proportionality have not been proven for each of these elements, the Regulation risks violating the Charter and could be challenged befor</w:t>
      </w:r>
      <w:r w:rsidRPr="000918F4">
        <w:t>e the CJEU. As recommended by the EDPS, such an expansion should not be done before a careful assessment of the suitability of Eurodac to meet these objectives.</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206</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Monika Hohlmeier, Hein</w:t>
      </w:r>
      <w:r w:rsidRPr="000918F4">
        <w:rPr>
          <w:lang w:val="en-GB"/>
        </w:rPr>
        <w:t>z K. Becker, Jeroen Lenaers, Rachida Dati, Brice Hortefeux, Mariya Gabriel, Artis Pabriks</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0918F4" w:rsidRDefault="000918F4">
      <w:pPr>
        <w:pStyle w:val="NormalBold"/>
        <w:rPr>
          <w:lang w:val="en-GB"/>
        </w:rPr>
      </w:pPr>
      <w:r w:rsidRPr="000918F4">
        <w:rPr>
          <w:rStyle w:val="HideTWBExt"/>
          <w:lang w:val="en-GB"/>
        </w:rPr>
        <w:t>&lt;DocAmend&gt;</w:t>
      </w:r>
      <w:r w:rsidRPr="000918F4">
        <w:rPr>
          <w:lang w:val="en-GB"/>
        </w:rPr>
        <w:t>Proposition de règlement</w:t>
      </w:r>
      <w:r w:rsidRPr="000918F4">
        <w:rPr>
          <w:rStyle w:val="HideTWBExt"/>
          <w:lang w:val="en-GB"/>
        </w:rPr>
        <w:t>&lt;/DocAmend&gt;</w:t>
      </w:r>
    </w:p>
    <w:p w:rsidR="00DB4ABF" w:rsidRPr="00E36B23" w:rsidRDefault="000918F4">
      <w:pPr>
        <w:pStyle w:val="NormalBold"/>
      </w:pPr>
      <w:r w:rsidRPr="00E36B23">
        <w:rPr>
          <w:rStyle w:val="HideTWBExt"/>
        </w:rPr>
        <w:t>&lt;Article&gt;</w:t>
      </w:r>
      <w:r w:rsidRPr="00E36B23">
        <w:t>Article 3 – paragraphe 1 – point k</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k)</w:t>
            </w:r>
            <w:r w:rsidRPr="00E36B23">
              <w:tab/>
              <w:t>«à des fins répressives»: la prévention ou la détection des infractions terroristes ou d</w:t>
            </w:r>
            <w:r>
              <w:t>’</w:t>
            </w:r>
            <w:r w:rsidRPr="00E36B23">
              <w:t>autres infractions pénales graves, ou les enquêtes en la matière;</w:t>
            </w:r>
          </w:p>
        </w:tc>
        <w:tc>
          <w:tcPr>
            <w:tcW w:w="4876" w:type="dxa"/>
          </w:tcPr>
          <w:p w:rsidR="00DB4ABF" w:rsidRPr="00E36B23" w:rsidRDefault="000918F4">
            <w:pPr>
              <w:pStyle w:val="Normal6"/>
            </w:pPr>
            <w:r w:rsidRPr="00E36B23">
              <w:t>k)</w:t>
            </w:r>
            <w:r w:rsidRPr="00E36B23">
              <w:tab/>
              <w:t>«à des fins répressives»: la prévention ou la détection des infractions terroristes</w:t>
            </w:r>
            <w:r w:rsidRPr="00E36B23">
              <w:t xml:space="preserve"> ou d</w:t>
            </w:r>
            <w:r>
              <w:t>’</w:t>
            </w:r>
            <w:r w:rsidRPr="00E36B23">
              <w:t xml:space="preserve">autres infractions pénales graves, ou les enquêtes </w:t>
            </w:r>
            <w:r w:rsidRPr="00E36B23">
              <w:rPr>
                <w:b/>
                <w:i/>
              </w:rPr>
              <w:t xml:space="preserve">et les poursuites </w:t>
            </w:r>
            <w:r w:rsidRPr="00E36B23">
              <w:t>en la matière;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lastRenderedPageBreak/>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s</w:t>
      </w:r>
      <w:r>
        <w:rPr>
          <w:lang w:val="fr-FR"/>
        </w:rPr>
        <w:t>’</w:t>
      </w:r>
      <w:r w:rsidRPr="00E36B23">
        <w:rPr>
          <w:lang w:val="fr-FR"/>
        </w:rPr>
        <w:t>appliquera à l</w:t>
      </w:r>
      <w:r>
        <w:rPr>
          <w:lang w:val="fr-FR"/>
        </w:rPr>
        <w:t>’</w:t>
      </w:r>
      <w:r w:rsidRPr="00E36B23">
        <w:rPr>
          <w:lang w:val="fr-FR"/>
        </w:rPr>
        <w:t>ensemble du texte et découle de l</w:t>
      </w:r>
      <w:r>
        <w:rPr>
          <w:lang w:val="fr-FR"/>
        </w:rPr>
        <w:t>’</w:t>
      </w:r>
      <w:r w:rsidRPr="00E36B23">
        <w:rPr>
          <w:lang w:val="fr-FR"/>
        </w:rPr>
        <w:t>ajout d</w:t>
      </w:r>
      <w:r>
        <w:rPr>
          <w:lang w:val="fr-FR"/>
        </w:rPr>
        <w:t>’</w:t>
      </w:r>
      <w:r w:rsidRPr="00E36B23">
        <w:rPr>
          <w:lang w:val="fr-FR"/>
        </w:rPr>
        <w:t xml:space="preserve">un nouveau point c) à </w:t>
      </w:r>
      <w:r w:rsidRPr="00E36B23">
        <w:rPr>
          <w:lang w:val="fr-FR"/>
        </w:rPr>
        <w:t>l</w:t>
      </w:r>
      <w:r>
        <w:rPr>
          <w:lang w:val="fr-FR"/>
        </w:rPr>
        <w:t>’</w:t>
      </w:r>
      <w:r w:rsidRPr="00E36B23">
        <w:rPr>
          <w:lang w:val="fr-FR"/>
        </w:rPr>
        <w:t>article 1</w:t>
      </w:r>
      <w:r w:rsidRPr="00E36B23">
        <w:rPr>
          <w:i w:val="0"/>
          <w:sz w:val="20"/>
          <w:vertAlign w:val="superscript"/>
          <w:lang w:val="fr-FR"/>
        </w:rPr>
        <w:t>er</w:t>
      </w:r>
      <w:r w:rsidRPr="00E36B23">
        <w:rPr>
          <w:lang w:val="fr-FR"/>
        </w:rPr>
        <w:t>, paragraphe 1.</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207</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w:t>
      </w:r>
      <w:r w:rsidRPr="00E36B23">
        <w:t>phe 1 – point l</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l)</w:t>
            </w:r>
            <w:r w:rsidRPr="00E36B23">
              <w:tab/>
            </w:r>
            <w:r w:rsidRPr="00E36B23">
              <w:rPr>
                <w:b/>
                <w:i/>
              </w:rPr>
              <w:t>«infractions terroristes»: les infractions au titre du droit national qui correspondent ou sont équivalentes à celles visées aux articles 1</w:t>
            </w:r>
            <w:r w:rsidRPr="00E36B23">
              <w:rPr>
                <w:b/>
                <w:i/>
                <w:sz w:val="20"/>
                <w:vertAlign w:val="superscript"/>
              </w:rPr>
              <w:t>er</w:t>
            </w:r>
            <w:r w:rsidRPr="00E36B23">
              <w:rPr>
                <w:b/>
                <w:i/>
              </w:rPr>
              <w:t xml:space="preserve"> à 4 de la décision-cadre 2002/475/JAI;</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0918F4" w:rsidRDefault="000918F4">
      <w:pPr>
        <w:pStyle w:val="Normal12Italic"/>
      </w:pPr>
      <w:r w:rsidRPr="000918F4">
        <w:t xml:space="preserve">In its original form, the Eurodac Regulation was conceived to assist in the detection of multiple asylum applications. As such, access to data was restricted to immigration and </w:t>
      </w:r>
      <w:r w:rsidRPr="000918F4">
        <w:t>asylum authorities. In 2013, the Eurodac Regulation was amended to introduce the possibility for Member States’</w:t>
      </w:r>
      <w:r w:rsidRPr="000918F4">
        <w:t xml:space="preserve"> law enforcement authorities and Europol to access Eurodac for the purposes of prevention, detection and investigation of terrorist offences and </w:t>
      </w:r>
      <w:r w:rsidRPr="000918F4">
        <w:t>other serious criminal offences.The proposal to add a secondary objective not envisaged in the original architecture of the system raised considerable concerns. In its opinion, the European Data Protection Supervisor (EDPS) argued that the necessity and pr</w:t>
      </w:r>
      <w:r w:rsidRPr="000918F4">
        <w:t>oportionality of law enforcement access were not sufficiently demonstrated and applicable data protection law aspects had not been sufficiently considered. In particular, it argued that the additional purpose of Eurodac was hard to reconcile with the princ</w:t>
      </w:r>
      <w:r w:rsidRPr="000918F4">
        <w:t>iple of purpose limitation, and that the access to a database of vulnerable persons was potentially discriminatory.The rapporteur has opened up this part of the regulation in order to give Europol direct access to the Eurodac database.However, the concerns</w:t>
      </w:r>
      <w:r w:rsidRPr="000918F4">
        <w:t xml:space="preserve"> raised in 2013 against the enlargement of the scope remains, and there has yet not been a assessment of necessity or proportionality. As long as necessity and proportionality have not been proven for each of these elements, the Regulation risks violating </w:t>
      </w:r>
      <w:r w:rsidRPr="000918F4">
        <w:t>the Charter and could be challenged before the CJEU. As recommended by the EDPS, such an expansion should not be done before a careful assessment of the suitability of Eurodac to meet these objectives.</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lastRenderedPageBreak/>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208</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w:t>
      </w:r>
      <w:r w:rsidRPr="000918F4">
        <w:rPr>
          <w:rStyle w:val="HideTWBExt"/>
          <w:lang w:val="en-GB"/>
        </w:rPr>
        <w:t>tBlock-By&gt;&lt;Members&gt;</w:t>
      </w:r>
      <w:r w:rsidRPr="000918F4">
        <w:rPr>
          <w:lang w:val="en-GB"/>
        </w:rPr>
        <w:t>Monika Hohlmeier, Brice Hortefeux, Brice Hortefeux, Rachida Dati, Brice Hortefeux, Mariya Gabriel, Artis Pabriks</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l</w:t>
      </w:r>
      <w:r w:rsidRPr="00E36B23">
        <w:rPr>
          <w:rStyle w:val="HideTWBExt"/>
        </w:rPr>
        <w:t>&lt;/Artic</w:t>
      </w:r>
      <w:r w:rsidRPr="00E36B23">
        <w:rPr>
          <w:rStyle w:val="HideTWBExt"/>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l)</w:t>
            </w:r>
            <w:r w:rsidRPr="00E36B23">
              <w:tab/>
              <w:t xml:space="preserve">«infractions terroristes»: les infractions </w:t>
            </w:r>
            <w:r w:rsidRPr="00E36B23">
              <w:rPr>
                <w:b/>
                <w:i/>
              </w:rPr>
              <w:t>au titre du droit national qui correspondent ou sont équivalentes à celles visées aux articles 1</w:t>
            </w:r>
            <w:r w:rsidRPr="00E36B23">
              <w:rPr>
                <w:b/>
                <w:i/>
                <w:sz w:val="20"/>
                <w:vertAlign w:val="superscript"/>
              </w:rPr>
              <w:t>er</w:t>
            </w:r>
            <w:r w:rsidRPr="00E36B23">
              <w:rPr>
                <w:b/>
                <w:i/>
              </w:rPr>
              <w:t xml:space="preserve"> à 4 de</w:t>
            </w:r>
            <w:r w:rsidRPr="00E36B23">
              <w:t xml:space="preserve"> la décision-cadre 2002/475/JAI;</w:t>
            </w:r>
          </w:p>
        </w:tc>
        <w:tc>
          <w:tcPr>
            <w:tcW w:w="4876" w:type="dxa"/>
          </w:tcPr>
          <w:p w:rsidR="00DB4ABF" w:rsidRPr="00E36B23" w:rsidRDefault="000918F4">
            <w:pPr>
              <w:pStyle w:val="Normal6"/>
            </w:pPr>
            <w:r w:rsidRPr="00E36B23">
              <w:t>l)</w:t>
            </w:r>
            <w:r w:rsidRPr="00E36B23">
              <w:tab/>
            </w:r>
            <w:r w:rsidRPr="00E36B23">
              <w:t xml:space="preserve">«infractions terroristes»: les infractions </w:t>
            </w:r>
            <w:r w:rsidRPr="00E36B23">
              <w:rPr>
                <w:b/>
                <w:i/>
              </w:rPr>
              <w:t>visées aux articles 3 à 12 de la directive 2017/.../UE du Parlement européen et du Conseil [sur la lutte contre le terrorisme et remplaçant</w:t>
            </w:r>
            <w:r w:rsidRPr="00E36B23">
              <w:t xml:space="preserve"> la décision-cadre 2002/475/JAI</w:t>
            </w:r>
            <w:r w:rsidRPr="00E36B23">
              <w:rPr>
                <w:b/>
                <w:i/>
              </w:rPr>
              <w:t xml:space="preserve"> du Conseil et modifiant la décision 2005/6</w:t>
            </w:r>
            <w:r w:rsidRPr="00E36B23">
              <w:rPr>
                <w:b/>
                <w:i/>
              </w:rPr>
              <w:t>71/JAI du Conseil]</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Les dispositions de la décision-cadre 2002/475/JAI ont été intégrées dans la nouvelle directive sur la lutte contre le terrorisme, votée au Parlement européen le 16 f</w:t>
      </w:r>
      <w:r w:rsidRPr="00E36B23">
        <w:rPr>
          <w:lang w:val="fr-FR"/>
        </w:rPr>
        <w:t>évrier 2017.</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209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3 – </w:t>
      </w:r>
      <w:r w:rsidRPr="00E36B23">
        <w:t>paragraphe 1 – point n</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n)</w:t>
            </w:r>
            <w:r w:rsidRPr="00E36B23">
              <w:tab/>
              <w:t>«données dactyloscopiques»: les données relatives aux</w:t>
            </w:r>
            <w:r w:rsidRPr="00E36B23">
              <w:rPr>
                <w:b/>
                <w:i/>
              </w:rPr>
              <w:t xml:space="preserve">  </w:t>
            </w:r>
            <w:r w:rsidRPr="00E36B23">
              <w:t>impressions simultanées et roulées des</w:t>
            </w:r>
            <w:r w:rsidRPr="00E36B23">
              <w:rPr>
                <w:b/>
                <w:i/>
              </w:rPr>
              <w:t xml:space="preserve">  </w:t>
            </w:r>
            <w:r w:rsidRPr="00E36B23">
              <w:t>empreintes digitales</w:t>
            </w:r>
            <w:r w:rsidRPr="00E36B23">
              <w:rPr>
                <w:b/>
                <w:i/>
              </w:rPr>
              <w:t xml:space="preserve">  </w:t>
            </w:r>
            <w:r w:rsidRPr="00E36B23">
              <w:t>des dix doigts, s</w:t>
            </w:r>
            <w:r>
              <w:t>’</w:t>
            </w:r>
            <w:r w:rsidRPr="00E36B23">
              <w:t>ils sont présents</w:t>
            </w:r>
            <w:r w:rsidRPr="00E36B23">
              <w:rPr>
                <w:b/>
                <w:i/>
              </w:rPr>
              <w:t xml:space="preserve">  </w:t>
            </w:r>
            <w:r w:rsidRPr="00E36B23">
              <w:t>, ou à une empreinte</w:t>
            </w:r>
            <w:r w:rsidRPr="00E36B23">
              <w:t xml:space="preserve"> digitale latente;</w:t>
            </w:r>
          </w:p>
        </w:tc>
        <w:tc>
          <w:tcPr>
            <w:tcW w:w="4876" w:type="dxa"/>
          </w:tcPr>
          <w:p w:rsidR="00DB4ABF" w:rsidRPr="00E36B23" w:rsidRDefault="000918F4">
            <w:pPr>
              <w:pStyle w:val="Normal6"/>
            </w:pPr>
            <w:r w:rsidRPr="00E36B23">
              <w:t>n)</w:t>
            </w:r>
            <w:r w:rsidRPr="00E36B23">
              <w:tab/>
              <w:t>«données dactyloscopiques»: les données relatives aux</w:t>
            </w:r>
            <w:r w:rsidRPr="00E36B23">
              <w:rPr>
                <w:b/>
                <w:i/>
              </w:rPr>
              <w:t xml:space="preserve"> </w:t>
            </w:r>
            <w:r w:rsidRPr="00E36B23">
              <w:t>impressions simultanées et roulées des</w:t>
            </w:r>
            <w:r w:rsidRPr="00E36B23">
              <w:rPr>
                <w:b/>
                <w:i/>
              </w:rPr>
              <w:t xml:space="preserve"> </w:t>
            </w:r>
            <w:r w:rsidRPr="00E36B23">
              <w:t>empreintes digitales</w:t>
            </w:r>
            <w:r w:rsidRPr="00E36B23">
              <w:rPr>
                <w:b/>
                <w:i/>
              </w:rPr>
              <w:t xml:space="preserve"> </w:t>
            </w:r>
            <w:r w:rsidRPr="00E36B23">
              <w:t>des dix doigts, s</w:t>
            </w:r>
            <w:r>
              <w:t>’</w:t>
            </w:r>
            <w:r w:rsidRPr="00E36B23">
              <w:t>ils sont présents</w:t>
            </w:r>
            <w:r w:rsidRPr="00E36B23">
              <w:rPr>
                <w:b/>
                <w:i/>
              </w:rPr>
              <w:t>, ou au moins des index</w:t>
            </w:r>
            <w:r w:rsidRPr="00E36B23">
              <w:t>, ou à une empreinte digitale latente;</w:t>
            </w:r>
          </w:p>
        </w:tc>
      </w:tr>
    </w:tbl>
    <w:p w:rsidR="00DB4ABF" w:rsidRPr="000918F4" w:rsidRDefault="000918F4">
      <w:pPr>
        <w:pStyle w:val="Olang"/>
        <w:rPr>
          <w:lang w:val="sv-SE"/>
        </w:rPr>
      </w:pPr>
      <w:r w:rsidRPr="000918F4">
        <w:rPr>
          <w:lang w:val="sv-SE"/>
        </w:rPr>
        <w:t xml:space="preserve">Or. </w:t>
      </w:r>
      <w:r w:rsidRPr="000918F4">
        <w:rPr>
          <w:rStyle w:val="HideTWBExt"/>
          <w:lang w:val="sv-SE"/>
        </w:rPr>
        <w:t>&lt;Original&gt;</w:t>
      </w:r>
      <w:r w:rsidRPr="000918F4">
        <w:rPr>
          <w:rStyle w:val="HideTWBInt"/>
          <w:lang w:val="sv-SE"/>
        </w:rPr>
        <w:t>{EN}</w:t>
      </w:r>
      <w:r w:rsidRPr="000918F4">
        <w:rPr>
          <w:lang w:val="sv-SE"/>
        </w:rPr>
        <w:t>en</w:t>
      </w:r>
      <w:r w:rsidRPr="000918F4">
        <w:rPr>
          <w:rStyle w:val="HideTWBExt"/>
          <w:lang w:val="sv-SE"/>
        </w:rPr>
        <w:t>&lt;/</w:t>
      </w:r>
      <w:r w:rsidRPr="000918F4">
        <w:rPr>
          <w:rStyle w:val="HideTWBExt"/>
          <w:lang w:val="sv-SE"/>
        </w:rPr>
        <w: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210</w:t>
      </w:r>
      <w:r w:rsidRPr="000918F4">
        <w:rPr>
          <w:rStyle w:val="HideTWBExt"/>
          <w:lang w:val="sv-SE"/>
        </w:rPr>
        <w:t>&lt;/NumAm&gt;</w:t>
      </w:r>
    </w:p>
    <w:p w:rsidR="00DB4ABF" w:rsidRPr="000918F4" w:rsidRDefault="000918F4">
      <w:pPr>
        <w:pStyle w:val="NormalBold"/>
        <w:rPr>
          <w:lang w:val="sv-SE"/>
        </w:rPr>
      </w:pPr>
      <w:r w:rsidRPr="000918F4">
        <w:rPr>
          <w:rStyle w:val="HideTWBExt"/>
          <w:lang w:val="sv-SE"/>
        </w:rPr>
        <w:lastRenderedPageBreak/>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3 – paragraphe 1 – point o</w:t>
      </w:r>
      <w:r w:rsidRPr="00E36B23">
        <w:rPr>
          <w:rStyle w:val="HideTWBExt"/>
        </w:rPr>
        <w:t>&lt;/</w:t>
      </w:r>
      <w:r w:rsidRPr="00E36B23">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o)</w:t>
            </w:r>
            <w:r w:rsidRPr="00E36B23">
              <w:tab/>
            </w:r>
            <w:r w:rsidRPr="00E36B23">
              <w:rPr>
                <w:b/>
                <w:i/>
              </w:rPr>
              <w:t>«image faciale»: les images numériques du visage, d</w:t>
            </w:r>
            <w:r>
              <w:rPr>
                <w:b/>
                <w:i/>
              </w:rPr>
              <w:t>’</w:t>
            </w:r>
            <w:r w:rsidRPr="00E36B23">
              <w:rPr>
                <w:b/>
                <w:i/>
              </w:rPr>
              <w:t>une résolution et d</w:t>
            </w:r>
            <w:r>
              <w:rPr>
                <w:b/>
                <w:i/>
              </w:rPr>
              <w:t>’</w:t>
            </w:r>
            <w:r w:rsidRPr="00E36B23">
              <w:rPr>
                <w:b/>
                <w:i/>
              </w:rPr>
              <w:t>une qualité d</w:t>
            </w:r>
            <w:r>
              <w:rPr>
                <w:b/>
                <w:i/>
              </w:rPr>
              <w:t>’</w:t>
            </w:r>
            <w:r w:rsidRPr="00E36B23">
              <w:rPr>
                <w:b/>
                <w:i/>
              </w:rPr>
              <w:t>image suffisantes pour servir à la mise en correspondance biométrique automatique.</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3 – paragraphe 1 – point o bis </w:t>
      </w:r>
      <w:r w:rsidRPr="00E36B23">
        <w:t>(nouveau)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o bis)</w:t>
            </w:r>
            <w:r w:rsidRPr="00E36B23">
              <w:tab/>
            </w:r>
            <w:r w:rsidRPr="00E36B23">
              <w:rPr>
                <w:b/>
                <w:i/>
              </w:rPr>
              <w:t>"apatride": une personne qu</w:t>
            </w:r>
            <w:r>
              <w:rPr>
                <w:b/>
                <w:i/>
              </w:rPr>
              <w:t>’</w:t>
            </w:r>
            <w:r w:rsidRPr="00E36B23">
              <w:rPr>
                <w:b/>
                <w:i/>
              </w:rPr>
              <w:t>aucun Etat ne reconnait comme son ressortissant par application de sa législation.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Définition de la Convention des Nations Unies de 1954 relative au statut des apatrides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w:t>
      </w:r>
      <w:r w:rsidRPr="00E36B23">
        <w:rPr>
          <w:rStyle w:val="HideTWBExt"/>
        </w:rPr>
        <w:t>e&gt;</w:t>
      </w:r>
      <w:r w:rsidRPr="00E36B23">
        <w:t>Article 3 – paragraphe 1 – point o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o bis)</w:t>
            </w:r>
            <w:r w:rsidRPr="00E36B23">
              <w:tab/>
            </w:r>
            <w:r w:rsidRPr="00E36B23">
              <w:rPr>
                <w:b/>
                <w:i/>
              </w:rPr>
              <w:t xml:space="preserve">«données alphanumériques»: les données représentées par des lettres, des </w:t>
            </w:r>
            <w:r w:rsidRPr="00E36B23">
              <w:rPr>
                <w:b/>
                <w:i/>
              </w:rPr>
              <w:lastRenderedPageBreak/>
              <w:t xml:space="preserve">chiffres, des caractères spéciaux, des espaces et des signes de </w:t>
            </w:r>
            <w:r w:rsidRPr="00E36B23">
              <w:rPr>
                <w:b/>
                <w:i/>
              </w:rPr>
              <w:t>ponctuation;</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découle d</w:t>
      </w:r>
      <w:r>
        <w:rPr>
          <w:lang w:val="fr-FR"/>
        </w:rPr>
        <w:t>’</w:t>
      </w:r>
      <w:r w:rsidRPr="00E36B23">
        <w:rPr>
          <w:lang w:val="fr-FR"/>
        </w:rPr>
        <w:t>un autre amendement qui autorise la recherche dans les données alphanumériques.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213</w:t>
      </w:r>
      <w:r w:rsidRPr="00E36B23">
        <w:rPr>
          <w:rStyle w:val="HideTWBExt"/>
        </w:rPr>
        <w:t>&lt;/NumAm&gt;</w:t>
      </w:r>
    </w:p>
    <w:p w:rsidR="00DB4ABF" w:rsidRPr="00E36B23" w:rsidRDefault="000918F4">
      <w:pPr>
        <w:pStyle w:val="NormalBold"/>
      </w:pPr>
      <w:r w:rsidRPr="00E36B23">
        <w:rPr>
          <w:rStyle w:val="HideTWBExt"/>
        </w:rPr>
        <w:t>&lt;RepeatBlock-By&gt;&lt;Mem</w:t>
      </w:r>
      <w:r w:rsidRPr="00E36B23">
        <w:rPr>
          <w:rStyle w:val="HideTWBExt"/>
        </w:rPr>
        <w:t>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4 – paragraphe 4</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4.</w:t>
            </w:r>
            <w:r w:rsidRPr="00E36B23">
              <w:tab/>
              <w:t>Les données relatives aux personnes relevant</w:t>
            </w:r>
            <w:r w:rsidRPr="00E36B23">
              <w:t xml:space="preserve"> de l</w:t>
            </w:r>
            <w:r>
              <w:t>’</w:t>
            </w:r>
            <w:r w:rsidRPr="00E36B23">
              <w:t>article 10, paragraphe 1, de l</w:t>
            </w:r>
            <w:r>
              <w:t>’</w:t>
            </w:r>
            <w:r w:rsidRPr="00E36B23">
              <w:t>article 13, paragraphe 1, et de l</w:t>
            </w:r>
            <w:r>
              <w:t>’</w:t>
            </w:r>
            <w:r w:rsidRPr="00E36B23">
              <w:t>article 14, paragraphe 1, qui sont traitées par le système central le sont pour le compte de l</w:t>
            </w:r>
            <w:r>
              <w:t>’</w:t>
            </w:r>
            <w:r w:rsidRPr="00E36B23">
              <w:t>État membre d</w:t>
            </w:r>
            <w:r>
              <w:t>’</w:t>
            </w:r>
            <w:r w:rsidRPr="00E36B23">
              <w:t>origine, dans les conditions prévues dans le présent règlement, et sont sépa</w:t>
            </w:r>
            <w:r w:rsidRPr="00E36B23">
              <w:t>rées par des moyens techniques appropriés.</w:t>
            </w:r>
          </w:p>
        </w:tc>
        <w:tc>
          <w:tcPr>
            <w:tcW w:w="4876" w:type="dxa"/>
          </w:tcPr>
          <w:p w:rsidR="00DB4ABF" w:rsidRPr="00E36B23" w:rsidRDefault="000918F4">
            <w:pPr>
              <w:pStyle w:val="Normal6"/>
            </w:pPr>
            <w:r w:rsidRPr="00E36B23">
              <w:t>4.</w:t>
            </w:r>
            <w:r w:rsidRPr="00E36B23">
              <w:tab/>
              <w:t>Les données relatives aux personnes relevant de l</w:t>
            </w:r>
            <w:r>
              <w:t>’</w:t>
            </w:r>
            <w:r w:rsidRPr="00E36B23">
              <w:t>article 10, paragraphe 1, de l</w:t>
            </w:r>
            <w:r>
              <w:t>’</w:t>
            </w:r>
            <w:r w:rsidRPr="00E36B23">
              <w:t xml:space="preserve">article </w:t>
            </w:r>
            <w:r w:rsidRPr="00E36B23">
              <w:rPr>
                <w:b/>
                <w:i/>
              </w:rPr>
              <w:t>12bis, de l</w:t>
            </w:r>
            <w:r>
              <w:rPr>
                <w:b/>
                <w:i/>
              </w:rPr>
              <w:t>’</w:t>
            </w:r>
            <w:r w:rsidRPr="00E36B23">
              <w:rPr>
                <w:b/>
                <w:i/>
              </w:rPr>
              <w:t>article</w:t>
            </w:r>
            <w:r w:rsidRPr="00E36B23">
              <w:t xml:space="preserve"> 13, paragraphe 1, et de l</w:t>
            </w:r>
            <w:r>
              <w:t>’</w:t>
            </w:r>
            <w:r w:rsidRPr="00E36B23">
              <w:t xml:space="preserve">article 14, paragraphe 1, qui sont traitées par le système central le sont </w:t>
            </w:r>
            <w:r w:rsidRPr="00E36B23">
              <w:t>pour le compte de l</w:t>
            </w:r>
            <w:r>
              <w:t>’</w:t>
            </w:r>
            <w:r w:rsidRPr="00E36B23">
              <w:t>État membre d</w:t>
            </w:r>
            <w:r>
              <w:t>’</w:t>
            </w:r>
            <w:r w:rsidRPr="00E36B23">
              <w:t>origine, dans les conditions prévues dans le présent règlement, et sont séparées par des moyens techniques appropriés.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Recast: amendement est lié à la p</w:t>
      </w:r>
      <w:r w:rsidRPr="00E36B23">
        <w:rPr>
          <w:lang w:val="fr-FR"/>
        </w:rPr>
        <w:t>roposition d</w:t>
      </w:r>
      <w:r>
        <w:rPr>
          <w:lang w:val="fr-FR"/>
        </w:rPr>
        <w:t>’</w:t>
      </w:r>
      <w:r w:rsidRPr="00E36B23">
        <w:rPr>
          <w:lang w:val="fr-FR"/>
        </w:rPr>
        <w:t>ajout d</w:t>
      </w:r>
      <w:r>
        <w:rPr>
          <w:lang w:val="fr-FR"/>
        </w:rPr>
        <w:t>’</w:t>
      </w:r>
      <w:r w:rsidRPr="00E36B23">
        <w:rPr>
          <w:lang w:val="fr-FR"/>
        </w:rPr>
        <w:t>une nouvelle catégorie (nouveau chapitre II bis) et vise à assurer la cohérence du texte par rapport à cet ajout.</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214</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w:t>
      </w:r>
      <w:r w:rsidRPr="000918F4">
        <w:rPr>
          <w:lang w:val="sv-SE"/>
        </w:rPr>
        <w:t>mán, Dennis de Jong</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5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lastRenderedPageBreak/>
              <w:t>2.</w:t>
            </w:r>
            <w:r w:rsidRPr="00E36B23">
              <w:tab/>
            </w:r>
            <w:r w:rsidRPr="00E36B23">
              <w:rPr>
                <w:b/>
                <w:i/>
              </w:rPr>
              <w:t xml:space="preserve">eu-LISA est autorisée à utiliser des données à caractère personnel </w:t>
            </w:r>
            <w:r w:rsidRPr="00E36B23">
              <w:rPr>
                <w:b/>
                <w:i/>
              </w:rPr>
              <w:t>réelles provenant du système de production d</w:t>
            </w:r>
            <w:r>
              <w:rPr>
                <w:b/>
                <w:i/>
              </w:rPr>
              <w:t>’</w:t>
            </w:r>
            <w:r w:rsidRPr="00E36B23">
              <w:rPr>
                <w:b/>
                <w:i/>
              </w:rPr>
              <w:t>Eurodac, à des fins de test, dans les cas suivants:</w:t>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Normal6"/>
            </w:pPr>
            <w:r w:rsidRPr="00E36B23">
              <w:rPr>
                <w:b/>
                <w:i/>
              </w:rPr>
              <w:t>a)pour établir des diagnostics et effectuer des réparations, lorsque des défauts sont découverts dans le système central; et</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 xml:space="preserve">b)pour tester de </w:t>
            </w:r>
            <w:r w:rsidRPr="00E36B23">
              <w:rPr>
                <w:b/>
                <w:i/>
              </w:rPr>
              <w:t>nouvelles technologies et techniques permettant d</w:t>
            </w:r>
            <w:r>
              <w:rPr>
                <w:b/>
                <w:i/>
              </w:rPr>
              <w:t>’</w:t>
            </w:r>
            <w:r w:rsidRPr="00E36B23">
              <w:rPr>
                <w:b/>
                <w:i/>
              </w:rPr>
              <w:t>améliorer les performances du système central ou la transmission de données à ce dernier.</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En pareils cas, les mesures de sécurité, le contrôle de l</w:t>
            </w:r>
            <w:r>
              <w:rPr>
                <w:b/>
                <w:i/>
              </w:rPr>
              <w:t>’</w:t>
            </w:r>
            <w:r w:rsidRPr="00E36B23">
              <w:rPr>
                <w:b/>
                <w:i/>
              </w:rPr>
              <w:t>accès et l</w:t>
            </w:r>
            <w:r>
              <w:rPr>
                <w:b/>
                <w:i/>
              </w:rPr>
              <w:t>’</w:t>
            </w:r>
            <w:r w:rsidRPr="00E36B23">
              <w:rPr>
                <w:b/>
                <w:i/>
              </w:rPr>
              <w:t>enregistrement chronologique des données dans</w:t>
            </w:r>
            <w:r w:rsidRPr="00E36B23">
              <w:rPr>
                <w:b/>
                <w:i/>
              </w:rPr>
              <w:t xml:space="preserve"> l</w:t>
            </w:r>
            <w:r>
              <w:rPr>
                <w:b/>
                <w:i/>
              </w:rPr>
              <w:t>’</w:t>
            </w:r>
            <w:r w:rsidRPr="00E36B23">
              <w:rPr>
                <w:b/>
                <w:i/>
              </w:rPr>
              <w:t>environnement de test sont identiques à ceux prévus pour le système de production d</w:t>
            </w:r>
            <w:r>
              <w:rPr>
                <w:b/>
                <w:i/>
              </w:rPr>
              <w:t>’</w:t>
            </w:r>
            <w:r w:rsidRPr="00E36B23">
              <w:rPr>
                <w:b/>
                <w:i/>
              </w:rPr>
              <w:t>Eurodac. Les données à caractère personnel réelles choisies pour les tests sont anonymisées de façon à ce que la personne concernée ne soit plus identifiable.</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w:t>
      </w:r>
      <w:r w:rsidRPr="00E36B23">
        <w:rPr>
          <w:rStyle w:val="HideTWBExt"/>
          <w:lang w:val="fr-FR"/>
        </w:rPr>
        <w:t>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5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2.</w:t>
            </w:r>
            <w:r w:rsidRPr="00E36B23">
              <w:tab/>
            </w:r>
            <w:r w:rsidRPr="00E36B23">
              <w:rPr>
                <w:b/>
                <w:i/>
              </w:rPr>
              <w:t>eu-LISA est autorisée à utiliser des données à caractère personnel réelles provenant du système de production d</w:t>
            </w:r>
            <w:r>
              <w:rPr>
                <w:b/>
                <w:i/>
              </w:rPr>
              <w:t>’</w:t>
            </w:r>
            <w:r w:rsidRPr="00E36B23">
              <w:rPr>
                <w:b/>
                <w:i/>
              </w:rPr>
              <w:t>Eurodac, à des fins de test, dans les cas suivants:</w:t>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Normal6"/>
            </w:pPr>
            <w:r w:rsidRPr="00E36B23">
              <w:rPr>
                <w:b/>
                <w:i/>
              </w:rPr>
              <w:t>a)pour établir des diagnostics et effectuer des réparations, lorsque des défauts sont découverts dans le système central; et</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 xml:space="preserve">b)pour tester de nouvelles technologies et </w:t>
            </w:r>
            <w:r w:rsidRPr="00E36B23">
              <w:rPr>
                <w:b/>
                <w:i/>
              </w:rPr>
              <w:lastRenderedPageBreak/>
              <w:t>techniques permettant d</w:t>
            </w:r>
            <w:r>
              <w:rPr>
                <w:b/>
                <w:i/>
              </w:rPr>
              <w:t>’</w:t>
            </w:r>
            <w:r w:rsidRPr="00E36B23">
              <w:rPr>
                <w:b/>
                <w:i/>
              </w:rPr>
              <w:t>améliorer les performances du système central ou la transmis</w:t>
            </w:r>
            <w:r w:rsidRPr="00E36B23">
              <w:rPr>
                <w:b/>
                <w:i/>
              </w:rPr>
              <w:t>sion de données à ce dernier.</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En pareils cas, les mesures de sécurité, le contrôle de l</w:t>
            </w:r>
            <w:r>
              <w:rPr>
                <w:b/>
                <w:i/>
              </w:rPr>
              <w:t>’</w:t>
            </w:r>
            <w:r w:rsidRPr="00E36B23">
              <w:rPr>
                <w:b/>
                <w:i/>
              </w:rPr>
              <w:t>accès et l</w:t>
            </w:r>
            <w:r>
              <w:rPr>
                <w:b/>
                <w:i/>
              </w:rPr>
              <w:t>’</w:t>
            </w:r>
            <w:r w:rsidRPr="00E36B23">
              <w:rPr>
                <w:b/>
                <w:i/>
              </w:rPr>
              <w:t>enregistrement chronologique des données dans l</w:t>
            </w:r>
            <w:r>
              <w:rPr>
                <w:b/>
                <w:i/>
              </w:rPr>
              <w:t>’</w:t>
            </w:r>
            <w:r w:rsidRPr="00E36B23">
              <w:rPr>
                <w:b/>
                <w:i/>
              </w:rPr>
              <w:t>environnement de test sont identiques à ceux prévus pour le système de production d</w:t>
            </w:r>
            <w:r>
              <w:rPr>
                <w:b/>
                <w:i/>
              </w:rPr>
              <w:t>’</w:t>
            </w:r>
            <w:r w:rsidRPr="00E36B23">
              <w:rPr>
                <w:b/>
                <w:i/>
              </w:rPr>
              <w:t xml:space="preserve">Eurodac. Les données à </w:t>
            </w:r>
            <w:r w:rsidRPr="00E36B23">
              <w:rPr>
                <w:b/>
                <w:i/>
              </w:rPr>
              <w:t>caractère personnel réelles choisies pour les tests sont anonymisées de façon à ce que la personne concernée ne soit plus identifiable.</w:t>
            </w:r>
          </w:p>
        </w:tc>
        <w:tc>
          <w:tcPr>
            <w:tcW w:w="4876" w:type="dxa"/>
          </w:tcPr>
          <w:p w:rsidR="00DB4ABF" w:rsidRPr="00E36B23" w:rsidRDefault="00DB4ABF">
            <w:pPr>
              <w:pStyle w:val="Normal6"/>
            </w:pP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Cette formulation est conforme aux observations d</w:t>
      </w:r>
      <w:r w:rsidRPr="00E36B23">
        <w:rPr>
          <w:lang w:val="fr-FR"/>
        </w:rPr>
        <w:t>u contrôleur européen de la protection des données: compte tenu des risques liés à l</w:t>
      </w:r>
      <w:r>
        <w:rPr>
          <w:lang w:val="fr-FR"/>
        </w:rPr>
        <w:t>’</w:t>
      </w:r>
      <w:r w:rsidRPr="00E36B23">
        <w:rPr>
          <w:lang w:val="fr-FR"/>
        </w:rPr>
        <w:t>utilisation de données réelles à des fins de test et de l</w:t>
      </w:r>
      <w:r>
        <w:rPr>
          <w:lang w:val="fr-FR"/>
        </w:rPr>
        <w:t>’</w:t>
      </w:r>
      <w:r w:rsidRPr="00E36B23">
        <w:rPr>
          <w:lang w:val="fr-FR"/>
        </w:rPr>
        <w:t>absence de valeur ajoutée que présente l</w:t>
      </w:r>
      <w:r>
        <w:rPr>
          <w:lang w:val="fr-FR"/>
        </w:rPr>
        <w:t>’</w:t>
      </w:r>
      <w:r w:rsidRPr="00E36B23">
        <w:rPr>
          <w:lang w:val="fr-FR"/>
        </w:rPr>
        <w:t xml:space="preserve">utilisation de ces données, le contrôleur européen de la protection des </w:t>
      </w:r>
      <w:r w:rsidRPr="00E36B23">
        <w:rPr>
          <w:lang w:val="fr-FR"/>
        </w:rPr>
        <w:t>données recommande de supprimer le paragraphe 2 de l</w:t>
      </w:r>
      <w:r>
        <w:rPr>
          <w:lang w:val="fr-FR"/>
        </w:rPr>
        <w:t>’</w:t>
      </w:r>
      <w:r w:rsidRPr="00E36B23">
        <w:rPr>
          <w:lang w:val="fr-FR"/>
        </w:rPr>
        <w:t>article 5 de la proposition de refonte qui autorise l</w:t>
      </w:r>
      <w:r>
        <w:rPr>
          <w:lang w:val="fr-FR"/>
        </w:rPr>
        <w:t>’</w:t>
      </w:r>
      <w:r w:rsidRPr="00E36B23">
        <w:rPr>
          <w:lang w:val="fr-FR"/>
        </w:rPr>
        <w:t>utilisation de données réelles à des fins de test.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w:t>
      </w:r>
      <w:r w:rsidRPr="00E36B23">
        <w:t>Josef Weidenholzer, Vilija Blinkevičiūtė, Sylvia-Yvonne Kaufmann, Kati Piri,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5 – paragraphe 2 – alinéa </w:t>
      </w:r>
      <w:r w:rsidRPr="00E36B23">
        <w:t>1 – partie introductive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eu-LISA</w:t>
            </w:r>
            <w:r w:rsidRPr="00E36B23">
              <w:t xml:space="preserve"> </w:t>
            </w:r>
            <w:r w:rsidRPr="00E36B23">
              <w:rPr>
                <w:b/>
                <w:i/>
              </w:rPr>
              <w:t>est</w:t>
            </w:r>
            <w:r w:rsidRPr="00E36B23">
              <w:t xml:space="preserve"> autorisée à utiliser des données à caractère personnel réelles provenant du système de production d</w:t>
            </w:r>
            <w:r>
              <w:t>’</w:t>
            </w:r>
            <w:r w:rsidRPr="00E36B23">
              <w:t>Eurodac, à des fins de test, dans les cas suivants:</w:t>
            </w:r>
          </w:p>
        </w:tc>
        <w:tc>
          <w:tcPr>
            <w:tcW w:w="4876" w:type="dxa"/>
          </w:tcPr>
          <w:p w:rsidR="00DB4ABF" w:rsidRPr="00E36B23" w:rsidRDefault="000918F4">
            <w:pPr>
              <w:pStyle w:val="Normal6"/>
            </w:pPr>
            <w:r w:rsidRPr="00E36B23">
              <w:rPr>
                <w:b/>
                <w:i/>
              </w:rPr>
              <w:t>Eu-LISA</w:t>
            </w:r>
            <w:r w:rsidRPr="00E36B23">
              <w:t xml:space="preserve"> </w:t>
            </w:r>
            <w:r w:rsidRPr="00E36B23">
              <w:rPr>
                <w:b/>
                <w:i/>
              </w:rPr>
              <w:t>n</w:t>
            </w:r>
            <w:r>
              <w:rPr>
                <w:b/>
                <w:i/>
              </w:rPr>
              <w:t>’</w:t>
            </w:r>
            <w:r w:rsidRPr="00E36B23">
              <w:rPr>
                <w:b/>
                <w:i/>
              </w:rPr>
              <w:t>es</w:t>
            </w:r>
            <w:r w:rsidRPr="00E36B23">
              <w:rPr>
                <w:b/>
                <w:i/>
              </w:rPr>
              <w:t>t</w:t>
            </w:r>
            <w:r w:rsidRPr="00E36B23">
              <w:t xml:space="preserve"> autorisée à utiliser des données à caractère personnel réelles provenant du système de production d</w:t>
            </w:r>
            <w:r>
              <w:t>’</w:t>
            </w:r>
            <w:r w:rsidRPr="00E36B23">
              <w:t>Eurodac, à des fins de test,</w:t>
            </w:r>
            <w:r w:rsidRPr="00E36B23">
              <w:rPr>
                <w:b/>
                <w:i/>
              </w:rPr>
              <w:t xml:space="preserve"> et dans le respect strict de l</w:t>
            </w:r>
            <w:r>
              <w:rPr>
                <w:b/>
                <w:i/>
              </w:rPr>
              <w:t>’</w:t>
            </w:r>
            <w:r w:rsidRPr="00E36B23">
              <w:rPr>
                <w:b/>
                <w:i/>
              </w:rPr>
              <w:t>article 17 du statut des fonctionnaires sur le secret professionnel liant chaque personne part</w:t>
            </w:r>
            <w:r w:rsidRPr="00E36B23">
              <w:rPr>
                <w:b/>
                <w:i/>
              </w:rPr>
              <w:t>icipant au test, que</w:t>
            </w:r>
            <w:r w:rsidRPr="00E36B23">
              <w:t xml:space="preserve"> dans les cas suivants: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lastRenderedPageBreak/>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w:t>
      </w:r>
      <w:r w:rsidRPr="00E36B23">
        <w:rPr>
          <w:rStyle w:val="HideTWBExt"/>
        </w:rPr>
        <w:t>DocAmend&gt;</w:t>
      </w:r>
    </w:p>
    <w:p w:rsidR="00DB4ABF" w:rsidRPr="00E36B23" w:rsidRDefault="000918F4">
      <w:pPr>
        <w:pStyle w:val="NormalBold"/>
      </w:pPr>
      <w:r w:rsidRPr="00E36B23">
        <w:rPr>
          <w:rStyle w:val="HideTWBExt"/>
        </w:rPr>
        <w:t>&lt;Article&gt;</w:t>
      </w:r>
      <w:r w:rsidRPr="00E36B23">
        <w:t>Article 5 – paragraphe 2 – alinéa 1 – partie introductive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eu-LISA est autorisée à utiliser des données à caractère personnel réelles provenant du système de production d</w:t>
            </w:r>
            <w:r>
              <w:t>’</w:t>
            </w:r>
            <w:r w:rsidRPr="00E36B23">
              <w:t xml:space="preserve">Eurodac, à </w:t>
            </w:r>
            <w:r w:rsidRPr="00E36B23">
              <w:t>des fins de test, dans les cas suivants:</w:t>
            </w:r>
          </w:p>
        </w:tc>
        <w:tc>
          <w:tcPr>
            <w:tcW w:w="4876" w:type="dxa"/>
          </w:tcPr>
          <w:p w:rsidR="00DB4ABF" w:rsidRPr="00E36B23" w:rsidRDefault="000918F4">
            <w:pPr>
              <w:pStyle w:val="Normal6"/>
            </w:pPr>
            <w:r w:rsidRPr="00E36B23">
              <w:t>eu-LISA est autorisée à utiliser des données à caractère personnel réelles provenant du système de production d</w:t>
            </w:r>
            <w:r>
              <w:t>’</w:t>
            </w:r>
            <w:r w:rsidRPr="00E36B23">
              <w:t xml:space="preserve">Eurodac, à des fins de test, dans </w:t>
            </w:r>
            <w:r w:rsidRPr="00E36B23">
              <w:rPr>
                <w:b/>
                <w:i/>
              </w:rPr>
              <w:t>le respect des dispositions prévues par le règlement (UE) 2016/679, d</w:t>
            </w:r>
            <w:r w:rsidRPr="00E36B23">
              <w:rPr>
                <w:b/>
                <w:i/>
              </w:rPr>
              <w:t>ans</w:t>
            </w:r>
            <w:r w:rsidRPr="00E36B23">
              <w:t xml:space="preserve"> les cas suivants: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5 – paragraphe 2 – ali</w:t>
      </w:r>
      <w:r w:rsidRPr="00E36B23">
        <w:t>néa 1 – partie introductive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eu-LISA</w:t>
            </w:r>
            <w:r w:rsidRPr="00E36B23">
              <w:t xml:space="preserve"> est autorisée à utiliser des données à caractère personnel réelles provenant du système de production d</w:t>
            </w:r>
            <w:r>
              <w:t>’</w:t>
            </w:r>
            <w:r w:rsidRPr="00E36B23">
              <w:t>Eurodac, à des fins de test, dans les cas suivants:</w:t>
            </w:r>
          </w:p>
        </w:tc>
        <w:tc>
          <w:tcPr>
            <w:tcW w:w="4876" w:type="dxa"/>
          </w:tcPr>
          <w:p w:rsidR="00DB4ABF" w:rsidRPr="00E36B23" w:rsidRDefault="000918F4">
            <w:pPr>
              <w:pStyle w:val="Normal6"/>
            </w:pPr>
            <w:r w:rsidRPr="00E36B23">
              <w:rPr>
                <w:b/>
                <w:i/>
              </w:rPr>
              <w:t>Eu-LISA</w:t>
            </w:r>
            <w:r w:rsidRPr="00E36B23">
              <w:t xml:space="preserve"> est autorisée à utiliser des données à caractère personnel réelles provenant du système de production d</w:t>
            </w:r>
            <w:r>
              <w:t>’</w:t>
            </w:r>
            <w:r w:rsidRPr="00E36B23">
              <w:t>Eurodac, à des fins de test</w:t>
            </w:r>
            <w:r w:rsidRPr="00E36B23">
              <w:rPr>
                <w:b/>
                <w:i/>
              </w:rPr>
              <w:t xml:space="preserve"> et d</w:t>
            </w:r>
            <w:r>
              <w:rPr>
                <w:b/>
                <w:i/>
              </w:rPr>
              <w:t>’</w:t>
            </w:r>
            <w:r w:rsidRPr="00E36B23">
              <w:rPr>
                <w:b/>
                <w:i/>
              </w:rPr>
              <w:t>ajustement</w:t>
            </w:r>
            <w:r w:rsidRPr="00E36B23">
              <w:t>, dans les cas suivants: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219</w:t>
      </w:r>
      <w:r w:rsidRPr="00E36B23">
        <w:rPr>
          <w:rStyle w:val="HideTWBExt"/>
        </w:rPr>
        <w:t>&lt;/NumAm&gt;</w:t>
      </w:r>
    </w:p>
    <w:p w:rsidR="00DB4ABF" w:rsidRPr="00E36B23" w:rsidRDefault="000918F4">
      <w:pPr>
        <w:pStyle w:val="NormalBold"/>
      </w:pPr>
      <w:r w:rsidRPr="00E36B23">
        <w:rPr>
          <w:rStyle w:val="HideTWBExt"/>
        </w:rPr>
        <w:t>&lt;</w:t>
      </w:r>
      <w:r w:rsidRPr="00E36B23">
        <w:rPr>
          <w:rStyle w:val="HideTWBExt"/>
        </w:rPr>
        <w: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5 – paragraphe 2 – alinéa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 xml:space="preserve">En pareils cas, </w:t>
            </w:r>
            <w:r w:rsidRPr="00E36B23">
              <w:t xml:space="preserve">les mesures de sécurité, le </w:t>
            </w:r>
            <w:r w:rsidRPr="00E36B23">
              <w:lastRenderedPageBreak/>
              <w:t>contrôle de l</w:t>
            </w:r>
            <w:r>
              <w:t>’</w:t>
            </w:r>
            <w:r w:rsidRPr="00E36B23">
              <w:t>accès et l</w:t>
            </w:r>
            <w:r>
              <w:t>’</w:t>
            </w:r>
            <w:r w:rsidRPr="00E36B23">
              <w:t>enregistrement chronologique des données dans l</w:t>
            </w:r>
            <w:r>
              <w:t>’</w:t>
            </w:r>
            <w:r w:rsidRPr="00E36B23">
              <w:t>environnement de test sont identiques à ceux prévus pour le système de production d</w:t>
            </w:r>
            <w:r>
              <w:t>’</w:t>
            </w:r>
            <w:r w:rsidRPr="00E36B23">
              <w:t>Eurodac. Les données à caractère personnel réelles choisies pour les te</w:t>
            </w:r>
            <w:r w:rsidRPr="00E36B23">
              <w:t>sts sont anonymisées de façon à ce que la personne concernée ne soit plus identifiable.</w:t>
            </w:r>
          </w:p>
        </w:tc>
        <w:tc>
          <w:tcPr>
            <w:tcW w:w="4876" w:type="dxa"/>
          </w:tcPr>
          <w:p w:rsidR="00DB4ABF" w:rsidRPr="00E36B23" w:rsidRDefault="000918F4">
            <w:pPr>
              <w:pStyle w:val="Normal6"/>
            </w:pPr>
            <w:r w:rsidRPr="00E36B23">
              <w:lastRenderedPageBreak/>
              <w:t xml:space="preserve">En pareils cas, les mesures de sécurité, le </w:t>
            </w:r>
            <w:r w:rsidRPr="00E36B23">
              <w:lastRenderedPageBreak/>
              <w:t>contrôle de l</w:t>
            </w:r>
            <w:r>
              <w:t>’</w:t>
            </w:r>
            <w:r w:rsidRPr="00E36B23">
              <w:t>accès et l</w:t>
            </w:r>
            <w:r>
              <w:t>’</w:t>
            </w:r>
            <w:r w:rsidRPr="00E36B23">
              <w:t>enregistrement chronologique des données dans l</w:t>
            </w:r>
            <w:r>
              <w:t>’</w:t>
            </w:r>
            <w:r w:rsidRPr="00E36B23">
              <w:t>environnement de test sont identiques à ceux prévus</w:t>
            </w:r>
            <w:r w:rsidRPr="00E36B23">
              <w:t xml:space="preserve"> pour le système de production d</w:t>
            </w:r>
            <w:r>
              <w:t>’</w:t>
            </w:r>
            <w:r w:rsidRPr="00E36B23">
              <w:t xml:space="preserve">Eurodac. Les données à caractère personnel réelles choisies pour les tests sont anonymisées de façon à ce que la personne concernée ne soit plus identifiable. </w:t>
            </w:r>
            <w:r w:rsidRPr="00E36B23">
              <w:rPr>
                <w:b/>
                <w:i/>
              </w:rPr>
              <w:t>Eu-Lisa veille à ce que les garanties appropriées concernant l</w:t>
            </w:r>
            <w:r>
              <w:rPr>
                <w:b/>
                <w:i/>
              </w:rPr>
              <w:t>’</w:t>
            </w:r>
            <w:r w:rsidRPr="00E36B23">
              <w:rPr>
                <w:b/>
                <w:i/>
              </w:rPr>
              <w:t>a</w:t>
            </w:r>
            <w:r w:rsidRPr="00E36B23">
              <w:rPr>
                <w:b/>
                <w:i/>
              </w:rPr>
              <w:t>ccès aux données par des contractants extérieurs soient respectées conformément aux dispositions prévues aux articles 24 et 28 du règlement (UE) 2016/679.</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220</w:t>
      </w:r>
      <w:r w:rsidRPr="00E36B23">
        <w:rPr>
          <w:rStyle w:val="HideTWBExt"/>
        </w:rPr>
        <w:t>&lt;/NumAm&gt;</w:t>
      </w:r>
    </w:p>
    <w:p w:rsidR="00DB4ABF" w:rsidRPr="00E36B23" w:rsidRDefault="000918F4">
      <w:pPr>
        <w:pStyle w:val="NormalBold"/>
      </w:pPr>
      <w:r w:rsidRPr="00E36B23">
        <w:rPr>
          <w:rStyle w:val="HideTWBExt"/>
        </w:rPr>
        <w:t>&lt;RepeatBlock-By&gt;&lt;Mem</w:t>
      </w:r>
      <w:r w:rsidRPr="00E36B23">
        <w:rPr>
          <w:rStyle w:val="HideTWBExt"/>
        </w:rPr>
        <w:t>bers&gt;</w:t>
      </w:r>
      <w:r w:rsidRPr="00E36B23">
        <w:t xml:space="preserve">Sophia in </w:t>
      </w:r>
      <w:r>
        <w:t>‘</w:t>
      </w:r>
      <w:r w:rsidRPr="00E36B23">
        <w:t>t Veld</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5 – paragraphe 2 – alinéa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 xml:space="preserve">En pareils cas, les mesures de sécurité, le contrôle de </w:t>
            </w:r>
            <w:r w:rsidRPr="00E36B23">
              <w:t>l</w:t>
            </w:r>
            <w:r>
              <w:t>’</w:t>
            </w:r>
            <w:r w:rsidRPr="00E36B23">
              <w:t>accès et l</w:t>
            </w:r>
            <w:r>
              <w:t>’</w:t>
            </w:r>
            <w:r w:rsidRPr="00E36B23">
              <w:t>enregistrement chronologique des données dans l</w:t>
            </w:r>
            <w:r>
              <w:t>’</w:t>
            </w:r>
            <w:r w:rsidRPr="00E36B23">
              <w:t>environnement de test sont identiques à ceux prévus pour le système de production d</w:t>
            </w:r>
            <w:r>
              <w:t>’</w:t>
            </w:r>
            <w:r w:rsidRPr="00E36B23">
              <w:t>Eurodac. Les données à caractère personnel réelles choisies pour les tests sont anonymisées de façon à ce que l</w:t>
            </w:r>
            <w:r w:rsidRPr="00E36B23">
              <w:t>a personne concernée ne soit plus identifiable.</w:t>
            </w:r>
          </w:p>
        </w:tc>
        <w:tc>
          <w:tcPr>
            <w:tcW w:w="4876" w:type="dxa"/>
          </w:tcPr>
          <w:p w:rsidR="00DB4ABF" w:rsidRPr="00E36B23" w:rsidRDefault="000918F4">
            <w:pPr>
              <w:pStyle w:val="Normal6"/>
            </w:pPr>
            <w:r w:rsidRPr="00E36B23">
              <w:t>En pareils cas, les mesures de sécurité, le contrôle de l</w:t>
            </w:r>
            <w:r>
              <w:t>’</w:t>
            </w:r>
            <w:r w:rsidRPr="00E36B23">
              <w:t>accès et l</w:t>
            </w:r>
            <w:r>
              <w:t>’</w:t>
            </w:r>
            <w:r w:rsidRPr="00E36B23">
              <w:t>enregistrement chronologique des données dans l</w:t>
            </w:r>
            <w:r>
              <w:t>’</w:t>
            </w:r>
            <w:r w:rsidRPr="00E36B23">
              <w:t>environnement de test sont identiques à ceux prévus pour le système de production d</w:t>
            </w:r>
            <w:r>
              <w:t>’</w:t>
            </w:r>
            <w:r w:rsidRPr="00E36B23">
              <w:t>Eurodac</w:t>
            </w:r>
            <w:r w:rsidRPr="00E36B23">
              <w:t xml:space="preserve">. Les données à caractère personnel réelles choisies pour les tests sont </w:t>
            </w:r>
            <w:r w:rsidRPr="00E36B23">
              <w:rPr>
                <w:b/>
                <w:i/>
              </w:rPr>
              <w:t xml:space="preserve">soumises à des conditions strictes et </w:t>
            </w:r>
            <w:r w:rsidRPr="00E36B23">
              <w:t xml:space="preserve">anonymisées de façon à ce que la personne concernée ne soit plus identifiable. </w:t>
            </w:r>
            <w:r w:rsidRPr="00E36B23">
              <w:rPr>
                <w:b/>
                <w:i/>
              </w:rPr>
              <w:t>Toutes les données à caractère personnel sont supprimées directeme</w:t>
            </w:r>
            <w:r w:rsidRPr="00E36B23">
              <w:rPr>
                <w:b/>
                <w:i/>
              </w:rPr>
              <w:t>nt et de façon permanente de l</w:t>
            </w:r>
            <w:r>
              <w:rPr>
                <w:b/>
                <w:i/>
              </w:rPr>
              <w:t>’</w:t>
            </w:r>
            <w:r w:rsidRPr="00E36B23">
              <w:rPr>
                <w:b/>
                <w:i/>
              </w:rPr>
              <w:t>environnement de test une fois les objectifs du test atteints ou une fois les tests achevés.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221</w:t>
      </w:r>
      <w:r w:rsidRPr="00E36B23">
        <w:rPr>
          <w:rStyle w:val="HideTWBExt"/>
        </w:rPr>
        <w:t>&lt;/NumAm&gt;</w:t>
      </w:r>
    </w:p>
    <w:p w:rsidR="00DB4ABF" w:rsidRPr="00E36B23" w:rsidRDefault="000918F4">
      <w:pPr>
        <w:pStyle w:val="NormalBold"/>
      </w:pPr>
      <w:r w:rsidRPr="00E36B23">
        <w:rPr>
          <w:rStyle w:val="HideTWBExt"/>
        </w:rPr>
        <w:lastRenderedPageBreak/>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w:t>
      </w:r>
      <w:r w:rsidRPr="00E36B23">
        <w:rPr>
          <w:rStyle w:val="HideTWBExt"/>
        </w:rPr>
        <w: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5 – paragraphe 2 – alinéa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En pareils cas, les mesures de sécurité, le contrôle de l</w:t>
            </w:r>
            <w:r>
              <w:t>’</w:t>
            </w:r>
            <w:r w:rsidRPr="00E36B23">
              <w:t>accès et l</w:t>
            </w:r>
            <w:r>
              <w:t>’</w:t>
            </w:r>
            <w:r w:rsidRPr="00E36B23">
              <w:t xml:space="preserve">enregistrement </w:t>
            </w:r>
            <w:r w:rsidRPr="00E36B23">
              <w:t>chronologique des données dans l</w:t>
            </w:r>
            <w:r>
              <w:t>’</w:t>
            </w:r>
            <w:r w:rsidRPr="00E36B23">
              <w:t>environnement de test sont identiques à ceux prévus pour le système de production d</w:t>
            </w:r>
            <w:r>
              <w:t>’</w:t>
            </w:r>
            <w:r w:rsidRPr="00E36B23">
              <w:t>Eurodac. Les données à caractère personnel réelles choisies pour les tests sont anonymisées de façon à ce que la personne concernée ne soit</w:t>
            </w:r>
            <w:r w:rsidRPr="00E36B23">
              <w:t xml:space="preserve"> plus identifiable.</w:t>
            </w:r>
          </w:p>
        </w:tc>
        <w:tc>
          <w:tcPr>
            <w:tcW w:w="4876" w:type="dxa"/>
          </w:tcPr>
          <w:p w:rsidR="00DB4ABF" w:rsidRPr="00E36B23" w:rsidRDefault="000918F4">
            <w:pPr>
              <w:pStyle w:val="Normal6"/>
            </w:pPr>
            <w:r w:rsidRPr="00E36B23">
              <w:t>En pareils cas, les mesures de sécurité, le contrôle de l</w:t>
            </w:r>
            <w:r>
              <w:t>’</w:t>
            </w:r>
            <w:r w:rsidRPr="00E36B23">
              <w:t>accès et l</w:t>
            </w:r>
            <w:r>
              <w:t>’</w:t>
            </w:r>
            <w:r w:rsidRPr="00E36B23">
              <w:t>enregistrement chronologique des données dans l</w:t>
            </w:r>
            <w:r>
              <w:t>’</w:t>
            </w:r>
            <w:r w:rsidRPr="00E36B23">
              <w:t>environnement de test sont identiques à ceux prévus pour le système de production d</w:t>
            </w:r>
            <w:r>
              <w:t>’</w:t>
            </w:r>
            <w:r w:rsidRPr="00E36B23">
              <w:t>Eurodac. Les données à caractère pe</w:t>
            </w:r>
            <w:r w:rsidRPr="00E36B23">
              <w:t xml:space="preserve">rsonnel réelles choisies pour les tests sont anonymisées de façon à ce que la personne concernée ne soit plus identifiable. </w:t>
            </w:r>
            <w:r w:rsidRPr="00E36B23">
              <w:rPr>
                <w:b/>
                <w:i/>
              </w:rPr>
              <w:t>Une fois les objectifs visés au premier alinéa atteints, les données à caractère personnel réelles sont supprimées de façon permanen</w:t>
            </w:r>
            <w:r w:rsidRPr="00E36B23">
              <w:rPr>
                <w:b/>
                <w:i/>
              </w:rPr>
              <w:t>te de l</w:t>
            </w:r>
            <w:r>
              <w:rPr>
                <w:b/>
                <w:i/>
              </w:rPr>
              <w:t>’</w:t>
            </w:r>
            <w:r w:rsidRPr="00E36B23">
              <w:rPr>
                <w:b/>
                <w:i/>
              </w:rPr>
              <w:t>environnement de test.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Article 5 – paragraphe 3 – point c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c bis)</w:t>
            </w:r>
            <w:r w:rsidRPr="00E36B23">
              <w:tab/>
            </w:r>
            <w:r w:rsidRPr="00E36B23">
              <w:rPr>
                <w:b/>
                <w:i/>
              </w:rPr>
              <w:t>L</w:t>
            </w:r>
            <w:r>
              <w:rPr>
                <w:b/>
                <w:i/>
              </w:rPr>
              <w:t>’</w:t>
            </w:r>
            <w:r w:rsidRPr="00E36B23">
              <w:rPr>
                <w:b/>
                <w:i/>
              </w:rPr>
              <w:t>interopérabilité avec d</w:t>
            </w:r>
            <w:r>
              <w:rPr>
                <w:b/>
                <w:i/>
              </w:rPr>
              <w:t>’</w:t>
            </w:r>
            <w:r w:rsidRPr="00E36B23">
              <w:rPr>
                <w:b/>
                <w:i/>
              </w:rPr>
              <w:t>autres systèmes d</w:t>
            </w:r>
            <w:r>
              <w:rPr>
                <w:b/>
                <w:i/>
              </w:rPr>
              <w:t>’</w:t>
            </w:r>
            <w:r w:rsidRPr="00E36B23">
              <w:rPr>
                <w:b/>
                <w:i/>
              </w:rPr>
              <w:t>information</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Recast: </w:t>
      </w:r>
      <w:r w:rsidRPr="00E36B23">
        <w:rPr>
          <w:lang w:val="fr-FR"/>
        </w:rPr>
        <w:t>il convient de prévoir la compétence d</w:t>
      </w:r>
      <w:r>
        <w:rPr>
          <w:lang w:val="fr-FR"/>
        </w:rPr>
        <w:t>’</w:t>
      </w:r>
      <w:r w:rsidRPr="00E36B23">
        <w:rPr>
          <w:lang w:val="fr-FR"/>
        </w:rPr>
        <w:t>EU-Lisa pour le développement futur de canaux de communication sécurisés entre le système central d</w:t>
      </w:r>
      <w:r>
        <w:rPr>
          <w:lang w:val="fr-FR"/>
        </w:rPr>
        <w:t>’</w:t>
      </w:r>
      <w:r w:rsidRPr="00E36B23">
        <w:rPr>
          <w:lang w:val="fr-FR"/>
        </w:rPr>
        <w:t>Eurodac et d</w:t>
      </w:r>
      <w:r>
        <w:rPr>
          <w:lang w:val="fr-FR"/>
        </w:rPr>
        <w:t>’</w:t>
      </w:r>
      <w:r w:rsidRPr="00E36B23">
        <w:rPr>
          <w:lang w:val="fr-FR"/>
        </w:rPr>
        <w:t>autres systèmes.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lastRenderedPageBreak/>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6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t>Aux fins prévues à l</w:t>
            </w:r>
            <w:r>
              <w:t>’</w:t>
            </w:r>
            <w:r w:rsidRPr="00E36B23">
              <w:t>article 1</w:t>
            </w:r>
            <w:r w:rsidRPr="00E36B23">
              <w:rPr>
                <w:sz w:val="20"/>
                <w:vertAlign w:val="superscript"/>
              </w:rPr>
              <w:t>er</w:t>
            </w:r>
            <w:r w:rsidRPr="00E36B23">
              <w:t xml:space="preserve">, paragraphe 1, point c), les États membres désignent </w:t>
            </w:r>
            <w:r w:rsidRPr="00E36B23">
              <w:t>les autorités qui sont autorisées à demander des comparaisons avec les données d</w:t>
            </w:r>
            <w:r>
              <w:t>’</w:t>
            </w:r>
            <w:r w:rsidRPr="00E36B23">
              <w:t>Eurodac en vertu du présent règlement. Les autorités désignées sont les autorités des États membres qui sont chargées de la prévention ou de la détection des infractions terro</w:t>
            </w:r>
            <w:r w:rsidRPr="00E36B23">
              <w:t>ristes ou d</w:t>
            </w:r>
            <w:r>
              <w:t>’</w:t>
            </w:r>
            <w:r w:rsidRPr="00E36B23">
              <w:t>autres infractions pénales graves, ou des enquêtes en la matière.</w:t>
            </w:r>
            <w:r w:rsidRPr="00E36B23">
              <w:rPr>
                <w:b/>
                <w:i/>
              </w:rPr>
              <w:t xml:space="preserve"> Les autorités désignées ne comprennent pas les agences ou les unités exclusivement responsables du renseignement en matière de sécurité intérieure.</w:t>
            </w:r>
          </w:p>
        </w:tc>
        <w:tc>
          <w:tcPr>
            <w:tcW w:w="4876" w:type="dxa"/>
          </w:tcPr>
          <w:p w:rsidR="00DB4ABF" w:rsidRPr="00E36B23" w:rsidRDefault="000918F4">
            <w:pPr>
              <w:pStyle w:val="Normal6"/>
            </w:pPr>
            <w:r w:rsidRPr="00E36B23">
              <w:t>1.</w:t>
            </w:r>
            <w:r w:rsidRPr="00E36B23">
              <w:tab/>
              <w:t>Aux fins prévues à l</w:t>
            </w:r>
            <w:r>
              <w:t>’</w:t>
            </w:r>
            <w:r w:rsidRPr="00E36B23">
              <w:t>articl</w:t>
            </w:r>
            <w:r w:rsidRPr="00E36B23">
              <w:t>e 1</w:t>
            </w:r>
            <w:r w:rsidRPr="00E36B23">
              <w:rPr>
                <w:sz w:val="20"/>
                <w:vertAlign w:val="superscript"/>
              </w:rPr>
              <w:t>er</w:t>
            </w:r>
            <w:r w:rsidRPr="00E36B23">
              <w:t>, paragraphe 1, point c), les États membres désignent les autorités qui sont autorisées à demander des comparaisons avec les données d</w:t>
            </w:r>
            <w:r>
              <w:t>’</w:t>
            </w:r>
            <w:r w:rsidRPr="00E36B23">
              <w:t>Eurodac en vertu du présent règlement. Les autorités désignées sont les autorités des États membres qui sont chargée</w:t>
            </w:r>
            <w:r w:rsidRPr="00E36B23">
              <w:t>s de la prévention ou de la détection des infractions terroristes ou d</w:t>
            </w:r>
            <w:r>
              <w:t>’</w:t>
            </w:r>
            <w:r w:rsidRPr="00E36B23">
              <w:t>autres infractions pénales graves, ou des enquêtes en la matière.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Il n</w:t>
      </w:r>
      <w:r>
        <w:rPr>
          <w:lang w:val="fr-FR"/>
        </w:rPr>
        <w:t>’</w:t>
      </w:r>
      <w:r w:rsidRPr="00E36B23">
        <w:rPr>
          <w:lang w:val="fr-FR"/>
        </w:rPr>
        <w:t xml:space="preserve">apparaît pas clairement pourquoi une </w:t>
      </w:r>
      <w:r w:rsidRPr="00E36B23">
        <w:rPr>
          <w:lang w:val="fr-FR"/>
        </w:rPr>
        <w:t>exclusion spécifique est insérée dans le texte pour les agences ou les unités exclusivement responsables du renseignement en matière de sécurité intérieure aux fins prévues à l</w:t>
      </w:r>
      <w:r>
        <w:rPr>
          <w:lang w:val="fr-FR"/>
        </w:rPr>
        <w:t>’</w:t>
      </w:r>
      <w:r w:rsidRPr="00E36B23">
        <w:rPr>
          <w:lang w:val="fr-FR"/>
        </w:rPr>
        <w:t>article 1</w:t>
      </w:r>
      <w:r w:rsidRPr="00E36B23">
        <w:rPr>
          <w:i w:val="0"/>
          <w:sz w:val="20"/>
          <w:vertAlign w:val="superscript"/>
          <w:lang w:val="fr-FR"/>
        </w:rPr>
        <w:t>er</w:t>
      </w:r>
      <w:r w:rsidRPr="00E36B23">
        <w:rPr>
          <w:lang w:val="fr-FR"/>
        </w:rPr>
        <w:t>, paragraphe 1, point c).. Les conditions dans lesquelles les autori</w:t>
      </w:r>
      <w:r w:rsidRPr="00E36B23">
        <w:rPr>
          <w:lang w:val="fr-FR"/>
        </w:rPr>
        <w:t>tés désignées par les États membres peuvent demander à accéder aux données d</w:t>
      </w:r>
      <w:r>
        <w:rPr>
          <w:lang w:val="fr-FR"/>
        </w:rPr>
        <w:t>’</w:t>
      </w:r>
      <w:r w:rsidRPr="00E36B23">
        <w:rPr>
          <w:lang w:val="fr-FR"/>
        </w:rPr>
        <w:t>Eurodac sont régies dans le présent règlement. Il appartient aux États membres de désigner les autorités qu</w:t>
      </w:r>
      <w:r>
        <w:rPr>
          <w:lang w:val="fr-FR"/>
        </w:rPr>
        <w:t>’</w:t>
      </w:r>
      <w:r w:rsidRPr="00E36B23">
        <w:rPr>
          <w:lang w:val="fr-FR"/>
        </w:rPr>
        <w:t>ils souhaitent utiliser pour respecter leur obligation de prévention et</w:t>
      </w:r>
      <w:r w:rsidRPr="00E36B23">
        <w:rPr>
          <w:lang w:val="fr-FR"/>
        </w:rPr>
        <w:t xml:space="preserve"> de détection des infractions terroristes ou d</w:t>
      </w:r>
      <w:r>
        <w:rPr>
          <w:lang w:val="fr-FR"/>
        </w:rPr>
        <w:t>’</w:t>
      </w:r>
      <w:r w:rsidRPr="00E36B23">
        <w:rPr>
          <w:lang w:val="fr-FR"/>
        </w:rPr>
        <w:t>autres infractions pénales graves et d</w:t>
      </w:r>
      <w:r>
        <w:rPr>
          <w:lang w:val="fr-FR"/>
        </w:rPr>
        <w:t>’</w:t>
      </w:r>
      <w:r w:rsidRPr="00E36B23">
        <w:rPr>
          <w:lang w:val="fr-FR"/>
        </w:rPr>
        <w:t>enquêtes en la matière.</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Vilija Blinkevičiūtė, Péter N</w:t>
      </w:r>
      <w:r w:rsidRPr="00E36B23">
        <w:t>iedermüller, Kati Piri,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6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r>
            <w:r w:rsidRPr="00E36B23">
              <w:t xml:space="preserve">Chaque État membre tient une liste </w:t>
            </w:r>
            <w:r w:rsidRPr="00E36B23">
              <w:lastRenderedPageBreak/>
              <w:t>des autorités désignées.</w:t>
            </w:r>
          </w:p>
        </w:tc>
        <w:tc>
          <w:tcPr>
            <w:tcW w:w="4876" w:type="dxa"/>
          </w:tcPr>
          <w:p w:rsidR="00DB4ABF" w:rsidRPr="00E36B23" w:rsidRDefault="000918F4">
            <w:pPr>
              <w:pStyle w:val="Normal6"/>
            </w:pPr>
            <w:r w:rsidRPr="00E36B23">
              <w:lastRenderedPageBreak/>
              <w:t>2.</w:t>
            </w:r>
            <w:r w:rsidRPr="00E36B23">
              <w:tab/>
              <w:t xml:space="preserve">Chaque État membre tient une liste </w:t>
            </w:r>
            <w:r w:rsidRPr="00E36B23">
              <w:lastRenderedPageBreak/>
              <w:t>des autorités désignées</w:t>
            </w:r>
            <w:r w:rsidRPr="00E36B23">
              <w:rPr>
                <w:b/>
                <w:i/>
              </w:rPr>
              <w:t xml:space="preserve"> et la communique dans attendre à la Commission et à eu-LISA. Eu-LISA publie la liste consolidée au Journal officiel de l</w:t>
            </w:r>
            <w:r>
              <w:rPr>
                <w:b/>
                <w:i/>
              </w:rPr>
              <w:t>’</w:t>
            </w:r>
            <w:r w:rsidRPr="00E36B23">
              <w:rPr>
                <w:b/>
                <w:i/>
              </w:rPr>
              <w:t>Union europée</w:t>
            </w:r>
            <w:r w:rsidRPr="00E36B23">
              <w:rPr>
                <w:b/>
                <w:i/>
              </w:rPr>
              <w:t>nne. Si des modifications sont apportées à celle-ci, eu-LISA publie une fois par an une liste en ligne, consolidée et actualisée</w:t>
            </w:r>
            <w:r w:rsidRPr="00E36B23">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lié à la modification de l</w:t>
      </w:r>
      <w:r>
        <w:rPr>
          <w:lang w:val="fr-FR"/>
        </w:rPr>
        <w:t>’</w:t>
      </w:r>
      <w:r w:rsidRPr="00E36B23">
        <w:rPr>
          <w:lang w:val="fr-FR"/>
        </w:rPr>
        <w:t>article 1</w:t>
      </w:r>
      <w:r w:rsidRPr="00E36B23">
        <w:rPr>
          <w:i w:val="0"/>
          <w:sz w:val="20"/>
          <w:vertAlign w:val="superscript"/>
          <w:lang w:val="fr-FR"/>
        </w:rPr>
        <w:t>e</w:t>
      </w:r>
      <w:r w:rsidRPr="00E36B23">
        <w:rPr>
          <w:i w:val="0"/>
          <w:sz w:val="20"/>
          <w:vertAlign w:val="superscript"/>
          <w:lang w:val="fr-FR"/>
        </w:rPr>
        <w:t>r</w:t>
      </w:r>
      <w:r w:rsidRPr="00E36B23">
        <w:rPr>
          <w:lang w:val="fr-FR"/>
        </w:rPr>
        <w:t>, paragraphe 1, point c) de la proposition de la Commission</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225</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w:t>
      </w:r>
      <w:r w:rsidRPr="00E36B23">
        <w:rPr>
          <w:rStyle w:val="HideTWBExt"/>
        </w:rPr>
        <w:t>DocAmend&gt;</w:t>
      </w:r>
    </w:p>
    <w:p w:rsidR="00DB4ABF" w:rsidRPr="00E36B23" w:rsidRDefault="000918F4">
      <w:pPr>
        <w:pStyle w:val="NormalBold"/>
      </w:pPr>
      <w:r w:rsidRPr="00E36B23">
        <w:rPr>
          <w:rStyle w:val="HideTWBExt"/>
        </w:rPr>
        <w:t>&lt;Article&gt;</w:t>
      </w:r>
      <w:r w:rsidRPr="00E36B23">
        <w:t>Article 7</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Center"/>
              <w:rPr>
                <w:lang w:val="fr-FR"/>
              </w:rPr>
            </w:pPr>
            <w:r w:rsidRPr="00E36B23">
              <w:rPr>
                <w:b/>
                <w:i/>
                <w:sz w:val="24"/>
                <w:lang w:val="fr-FR"/>
              </w:rPr>
              <w:t>Article 7</w:t>
            </w:r>
            <w:r w:rsidRPr="00E36B23">
              <w:rPr>
                <w:lang w:val="fr-FR"/>
              </w:rPr>
              <w:tab/>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Center"/>
              <w:rPr>
                <w:lang w:val="fr-FR"/>
              </w:rPr>
            </w:pPr>
            <w:r w:rsidRPr="00E36B23">
              <w:rPr>
                <w:b/>
                <w:i/>
                <w:sz w:val="24"/>
                <w:lang w:val="fr-FR"/>
              </w:rPr>
              <w:t>Autorités des États membres chargées de la vérification à des fins répressives</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1.</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rsidP="003510EA">
            <w:pPr>
              <w:pStyle w:val="Normal6"/>
            </w:pPr>
            <w:r w:rsidRPr="00E36B23">
              <w:rPr>
                <w:b/>
                <w:i/>
              </w:rPr>
              <w:t>Aux fins prévues à l</w:t>
            </w:r>
            <w:r>
              <w:rPr>
                <w:b/>
                <w:i/>
              </w:rPr>
              <w:t>’</w:t>
            </w:r>
            <w:r w:rsidRPr="00E36B23">
              <w:rPr>
                <w:b/>
                <w:i/>
              </w:rPr>
              <w:t>article 1</w:t>
            </w:r>
            <w:r w:rsidR="00D13AB9" w:rsidRPr="00D13AB9">
              <w:rPr>
                <w:b/>
                <w:i/>
                <w:vertAlign w:val="superscript"/>
              </w:rPr>
              <w:t>er</w:t>
            </w:r>
            <w:r w:rsidRPr="00E36B23">
              <w:rPr>
                <w:b/>
                <w:i/>
              </w:rPr>
              <w:t>, paragraphe 1, point</w:t>
            </w:r>
            <w:r w:rsidRPr="00E36B23">
              <w:rPr>
                <w:b/>
                <w:i/>
              </w:rPr>
              <w:t xml:space="preserve"> c), chaque État membre désigne une autorité nationale unique ou une unité de cette autorité qui exerce les fonctions d</w:t>
            </w:r>
            <w:r>
              <w:rPr>
                <w:b/>
                <w:i/>
              </w:rPr>
              <w:t>’</w:t>
            </w:r>
            <w:r w:rsidRPr="00E36B23">
              <w:rPr>
                <w:b/>
                <w:i/>
              </w:rPr>
              <w:t>autorité chargée de la vérification. L</w:t>
            </w:r>
            <w:r>
              <w:rPr>
                <w:b/>
                <w:i/>
              </w:rPr>
              <w:t>’</w:t>
            </w:r>
            <w:r w:rsidRPr="00E36B23">
              <w:rPr>
                <w:b/>
                <w:i/>
              </w:rPr>
              <w:t>autorité chargée de la vérification est une autorité de l</w:t>
            </w:r>
            <w:r>
              <w:rPr>
                <w:b/>
                <w:i/>
              </w:rPr>
              <w:t>’</w:t>
            </w:r>
            <w:r w:rsidRPr="00E36B23">
              <w:rPr>
                <w:b/>
                <w:i/>
              </w:rPr>
              <w:t>État membre chargée de la prévention ou</w:t>
            </w:r>
            <w:r w:rsidRPr="00E36B23">
              <w:rPr>
                <w:b/>
                <w:i/>
              </w:rPr>
              <w:t xml:space="preserve"> de la détection des infractions terroristes ou d</w:t>
            </w:r>
            <w:r>
              <w:rPr>
                <w:b/>
                <w:i/>
              </w:rPr>
              <w:t>’</w:t>
            </w:r>
            <w:r w:rsidRPr="00E36B23">
              <w:rPr>
                <w:b/>
                <w:i/>
              </w:rPr>
              <w:t>autres infractions pénales graves, ou des enquêtes en la matière.</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L</w:t>
            </w:r>
            <w:r>
              <w:rPr>
                <w:b/>
                <w:i/>
              </w:rPr>
              <w:t>’</w:t>
            </w:r>
            <w:r w:rsidRPr="00E36B23">
              <w:rPr>
                <w:b/>
                <w:i/>
              </w:rPr>
              <w:t>autorité désignée et l</w:t>
            </w:r>
            <w:r>
              <w:rPr>
                <w:b/>
                <w:i/>
              </w:rPr>
              <w:t>’</w:t>
            </w:r>
            <w:r w:rsidRPr="00E36B23">
              <w:rPr>
                <w:b/>
                <w:i/>
              </w:rPr>
              <w:t>autorité chargée de la vérification peuvent appartenir à la même organisation si le droit national le permet, mai</w:t>
            </w:r>
            <w:r w:rsidRPr="00E36B23">
              <w:rPr>
                <w:b/>
                <w:i/>
              </w:rPr>
              <w:t>s l</w:t>
            </w:r>
            <w:r>
              <w:rPr>
                <w:b/>
                <w:i/>
              </w:rPr>
              <w:t>’</w:t>
            </w:r>
            <w:r w:rsidRPr="00E36B23">
              <w:rPr>
                <w:b/>
                <w:i/>
              </w:rPr>
              <w:t xml:space="preserve">autorité chargée de la </w:t>
            </w:r>
            <w:r w:rsidRPr="00E36B23">
              <w:rPr>
                <w:b/>
                <w:i/>
              </w:rPr>
              <w:lastRenderedPageBreak/>
              <w:t>vérification agit en toute indépendance quand elle exécute ses tâches au titre du présent règlement. L</w:t>
            </w:r>
            <w:r>
              <w:rPr>
                <w:b/>
                <w:i/>
              </w:rPr>
              <w:t>’</w:t>
            </w:r>
            <w:r w:rsidRPr="00E36B23">
              <w:rPr>
                <w:b/>
                <w:i/>
              </w:rPr>
              <w:t>autorité chargée de la vérification est distincte des unités opérationnelles visées à l</w:t>
            </w:r>
            <w:r>
              <w:rPr>
                <w:b/>
                <w:i/>
              </w:rPr>
              <w:t>’</w:t>
            </w:r>
            <w:r w:rsidRPr="00E36B23">
              <w:rPr>
                <w:b/>
                <w:i/>
              </w:rPr>
              <w:t xml:space="preserve">article 6, paragraphe 3, et ne reçoit </w:t>
            </w:r>
            <w:r w:rsidRPr="00E36B23">
              <w:rPr>
                <w:b/>
                <w:i/>
              </w:rPr>
              <w:t>d</w:t>
            </w:r>
            <w:r>
              <w:rPr>
                <w:b/>
                <w:i/>
              </w:rPr>
              <w:t>’</w:t>
            </w:r>
            <w:r w:rsidRPr="00E36B23">
              <w:rPr>
                <w:b/>
                <w:i/>
              </w:rPr>
              <w:t>elles aucune instruction concernant le résultat de ses vérifications.</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Les États membres peuvent, afin de refléter leur structure organisationnelle et administrative, désigner plus d</w:t>
            </w:r>
            <w:r>
              <w:rPr>
                <w:b/>
                <w:i/>
              </w:rPr>
              <w:t>’</w:t>
            </w:r>
            <w:r w:rsidRPr="00E36B23">
              <w:rPr>
                <w:b/>
                <w:i/>
              </w:rPr>
              <w:t>une autorité chargée de la vérification, conformément à leurs exigence</w:t>
            </w:r>
            <w:r w:rsidRPr="00E36B23">
              <w:rPr>
                <w:b/>
                <w:i/>
              </w:rPr>
              <w:t>s constitutionnelles ou légales.</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2.</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L</w:t>
            </w:r>
            <w:r>
              <w:rPr>
                <w:b/>
                <w:i/>
              </w:rPr>
              <w:t>’</w:t>
            </w:r>
            <w:r w:rsidRPr="00E36B23">
              <w:rPr>
                <w:b/>
                <w:i/>
              </w:rPr>
              <w:t>autorité chargée de la vérification veille à ce que les conditions requises pour demander la comparaison d</w:t>
            </w:r>
            <w:r>
              <w:rPr>
                <w:b/>
                <w:i/>
              </w:rPr>
              <w:t>’</w:t>
            </w:r>
            <w:r w:rsidRPr="00E36B23">
              <w:rPr>
                <w:b/>
                <w:i/>
              </w:rPr>
              <w:t>empreintes digitales avec les données d</w:t>
            </w:r>
            <w:r>
              <w:rPr>
                <w:b/>
                <w:i/>
              </w:rPr>
              <w:t>’</w:t>
            </w:r>
            <w:r w:rsidRPr="00E36B23">
              <w:rPr>
                <w:b/>
                <w:i/>
              </w:rPr>
              <w:t>Eurodac soient remplies.</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Seul le personnel dûment habilité de l</w:t>
            </w:r>
            <w:r>
              <w:rPr>
                <w:b/>
                <w:i/>
              </w:rPr>
              <w:t>’</w:t>
            </w:r>
            <w:r w:rsidRPr="00E36B23">
              <w:rPr>
                <w:b/>
                <w:i/>
              </w:rPr>
              <w:t>a</w:t>
            </w:r>
            <w:r w:rsidRPr="00E36B23">
              <w:rPr>
                <w:b/>
                <w:i/>
              </w:rPr>
              <w:t>utorité chargée de la vérification est autorisé à recevoir et transmettre une demande d</w:t>
            </w:r>
            <w:r>
              <w:rPr>
                <w:b/>
                <w:i/>
              </w:rPr>
              <w:t>’</w:t>
            </w:r>
            <w:r w:rsidRPr="00E36B23">
              <w:rPr>
                <w:b/>
                <w:i/>
              </w:rPr>
              <w:t>accès à Eurodac, conformément à l</w:t>
            </w:r>
            <w:r>
              <w:rPr>
                <w:b/>
                <w:i/>
              </w:rPr>
              <w:t>’</w:t>
            </w:r>
            <w:r w:rsidRPr="00E36B23">
              <w:rPr>
                <w:b/>
                <w:i/>
              </w:rPr>
              <w:t>article 20.</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L</w:t>
            </w:r>
            <w:r>
              <w:rPr>
                <w:b/>
                <w:i/>
              </w:rPr>
              <w:t>’</w:t>
            </w:r>
            <w:r w:rsidRPr="00E36B23">
              <w:rPr>
                <w:b/>
                <w:i/>
              </w:rPr>
              <w:t>autorité chargée de la vérification est seule autorisée à transmettre les demandes de comparaison d</w:t>
            </w:r>
            <w:r>
              <w:rPr>
                <w:b/>
                <w:i/>
              </w:rPr>
              <w:t>’</w:t>
            </w:r>
            <w:r w:rsidRPr="00E36B23">
              <w:rPr>
                <w:b/>
                <w:i/>
              </w:rPr>
              <w:t>empreintes digital</w:t>
            </w:r>
            <w:r w:rsidRPr="00E36B23">
              <w:rPr>
                <w:b/>
                <w:i/>
              </w:rPr>
              <w:t>es  et d</w:t>
            </w:r>
            <w:r>
              <w:rPr>
                <w:b/>
                <w:i/>
              </w:rPr>
              <w:t>’</w:t>
            </w:r>
            <w:r w:rsidRPr="00E36B23">
              <w:rPr>
                <w:b/>
                <w:i/>
              </w:rPr>
              <w:t>images faciales  au point d</w:t>
            </w:r>
            <w:r>
              <w:rPr>
                <w:b/>
                <w:i/>
              </w:rPr>
              <w:t>’</w:t>
            </w:r>
            <w:r w:rsidRPr="00E36B23">
              <w:rPr>
                <w:b/>
                <w:i/>
              </w:rPr>
              <w:t>accès national.</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législatif à l</w:t>
            </w:r>
            <w:r>
              <w:t>’</w:t>
            </w:r>
            <w:r w:rsidRPr="00E36B23">
              <w:t>examen; son adoption impose des adaptations techniques dans tout le texte.)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In its original form, the Eurodac Regulation was conceived to assist in the detection of multiple asylum applications. As such, access to data was restricted to immigration and asylum authorities. In 2013, the Eurodac Regulation w</w:t>
      </w:r>
      <w:r w:rsidRPr="000918F4">
        <w:t>as amended to introduce the possibility for Member States’</w:t>
      </w:r>
      <w:r w:rsidRPr="000918F4">
        <w:t xml:space="preserve"> law enforcement authorities and Europol to access Eurodac for the purposes of prevention, detection and investigation of terrorist offences and other serious </w:t>
      </w:r>
      <w:r w:rsidRPr="000918F4">
        <w:lastRenderedPageBreak/>
        <w:t>criminal offences.The proposal to add a</w:t>
      </w:r>
      <w:r w:rsidRPr="000918F4">
        <w:t xml:space="preserve"> secondary objective not envisaged in the original architecture of the system raised considerable concerns. In its opinion, the European Data Protection Supervisor (EDPS) argued that the necessity and proportionality of law enforcement access were not suff</w:t>
      </w:r>
      <w:r w:rsidRPr="000918F4">
        <w:t>iciently demonstrated and applicable data protection law aspects had not been sufficiently considered. In particular, it argued that the additional purpose of Eurodac presented a ‘</w:t>
      </w:r>
      <w:r w:rsidRPr="000918F4">
        <w:t>function creep’</w:t>
      </w:r>
      <w:r w:rsidRPr="000918F4">
        <w:t xml:space="preserve"> and was hard to reconcile with the principle of purpose limi</w:t>
      </w:r>
      <w:r w:rsidRPr="000918F4">
        <w:t>tation, and that the access to a database of vulnerable persons (international protection applicants) was potentially discriminatory.The rapporteur has opened up this part of the regulation in order to give Europol direct access to the Eurodac database.How</w:t>
      </w:r>
      <w:r w:rsidRPr="000918F4">
        <w:t>ever, the concerns raised in 2013 against the enlargement of the scope remains, and there has yet not been a assessment of necessity or proportionality. As long as necessity and proportionality have not been proven for each of these elements, the Regulatio</w:t>
      </w:r>
      <w:r w:rsidRPr="000918F4">
        <w:t>n risks violating the Charter and could be challenged before the CJEU. As recommended by the EDPS, such an expansion should not be done before a careful assessment of the suitability of Eurodac to meet these objectives.</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7 – paragraphe 2 – alinéa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L</w:t>
            </w:r>
            <w:r>
              <w:t>’</w:t>
            </w:r>
            <w:r w:rsidRPr="00E36B23">
              <w:t xml:space="preserve">autorité chargée de la </w:t>
            </w:r>
            <w:r w:rsidRPr="00E36B23">
              <w:t>vérification veille à ce que les conditions requises pour demander la comparaison d</w:t>
            </w:r>
            <w:r>
              <w:t>’</w:t>
            </w:r>
            <w:r w:rsidRPr="00E36B23">
              <w:t>empreintes digitales avec les données d</w:t>
            </w:r>
            <w:r>
              <w:t>’</w:t>
            </w:r>
            <w:r w:rsidRPr="00E36B23">
              <w:t>Eurodac soient remplies.</w:t>
            </w:r>
          </w:p>
        </w:tc>
        <w:tc>
          <w:tcPr>
            <w:tcW w:w="4876" w:type="dxa"/>
          </w:tcPr>
          <w:p w:rsidR="00DB4ABF" w:rsidRPr="00E36B23" w:rsidRDefault="000918F4">
            <w:pPr>
              <w:pStyle w:val="Normal6"/>
            </w:pPr>
            <w:r w:rsidRPr="00E36B23">
              <w:t>L</w:t>
            </w:r>
            <w:r>
              <w:t>’</w:t>
            </w:r>
            <w:r w:rsidRPr="00E36B23">
              <w:t xml:space="preserve">autorité chargée de la vérification veille à ce que les conditions requises pour demander la comparaison </w:t>
            </w:r>
            <w:r w:rsidRPr="00E36B23">
              <w:t>d</w:t>
            </w:r>
            <w:r>
              <w:t>’</w:t>
            </w:r>
            <w:r w:rsidRPr="00E36B23">
              <w:t>empreintes digitales</w:t>
            </w:r>
            <w:r w:rsidRPr="00E36B23">
              <w:rPr>
                <w:b/>
                <w:i/>
              </w:rPr>
              <w:t>, de données d</w:t>
            </w:r>
            <w:r>
              <w:rPr>
                <w:b/>
                <w:i/>
              </w:rPr>
              <w:t>’</w:t>
            </w:r>
            <w:r w:rsidRPr="00E36B23">
              <w:rPr>
                <w:b/>
                <w:i/>
              </w:rPr>
              <w:t>images faciales et alphanumériques</w:t>
            </w:r>
            <w:r w:rsidRPr="00E36B23">
              <w:t xml:space="preserve"> avec les données d</w:t>
            </w:r>
            <w:r>
              <w:t>’</w:t>
            </w:r>
            <w:r w:rsidRPr="00E36B23">
              <w:t>Eurodac soient remplies.</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Correction of the commission’</w:t>
      </w:r>
      <w:r w:rsidRPr="000918F4">
        <w:t>sproposal that doesn’</w:t>
      </w:r>
      <w:r w:rsidRPr="000918F4">
        <w:t xml:space="preserve">t insert in all the </w:t>
      </w:r>
      <w:r w:rsidRPr="000918F4">
        <w:t>required places both ‘</w:t>
      </w:r>
      <w:r w:rsidRPr="000918F4">
        <w:t>fingerprints’</w:t>
      </w:r>
      <w:r w:rsidRPr="000918F4">
        <w:t xml:space="preserve"> and’</w:t>
      </w:r>
      <w:r w:rsidRPr="000918F4">
        <w:t>facial image’</w:t>
      </w:r>
      <w:r w:rsidRPr="000918F4">
        <w:t>, which is in line with the obligation as mentioned in article 2. Regarding the search possibility alphanumeric data: Under the proposal,national law enforcement authorities and Europol cannot request co</w:t>
      </w:r>
      <w:r w:rsidRPr="000918F4">
        <w:t>mparison with specific alphanumeric data, which is highly detrimental to investigations, especially in the counter-terrorism field,trying to establish the places and dates of entry in the EU of suspects forwhich a used identity is known, but no fingerprint</w:t>
      </w:r>
      <w:r w:rsidRPr="000918F4">
        <w:t xml:space="preserve"> is available. In thiscontext, and given that Art.1.1(c) of the proposal, extends its scope ofEurodac to law enforcement purposes, it would be essential for national lawenforcement authorities and Europol to have access to all data contained inEurodac in o</w:t>
      </w:r>
      <w:r w:rsidRPr="000918F4">
        <w:t>rder to properly carry out their tasks.</w:t>
      </w:r>
    </w:p>
    <w:p w:rsidR="00DB4ABF" w:rsidRPr="000918F4" w:rsidRDefault="000918F4">
      <w:pPr>
        <w:rPr>
          <w:lang w:val="en-GB"/>
        </w:rPr>
      </w:pPr>
      <w:r w:rsidRPr="000918F4">
        <w:rPr>
          <w:rStyle w:val="HideTWBExt"/>
          <w:lang w:val="en-GB"/>
        </w:rPr>
        <w:lastRenderedPageBreak/>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7 – paragraphe 2 – alinéa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L</w:t>
            </w:r>
            <w:r>
              <w:t>’</w:t>
            </w:r>
            <w:r w:rsidRPr="00E36B23">
              <w:t>autorité chargée de la vérification est seule autorisée à transmettre les demandes de comparaison d</w:t>
            </w:r>
            <w:r>
              <w:t>’</w:t>
            </w:r>
            <w:r w:rsidRPr="00E36B23">
              <w:t>empreintes digitales</w:t>
            </w:r>
            <w:r w:rsidRPr="00E36B23">
              <w:rPr>
                <w:b/>
                <w:i/>
              </w:rPr>
              <w:t xml:space="preserve">  et</w:t>
            </w:r>
            <w:r w:rsidRPr="00E36B23">
              <w:t xml:space="preserve"> d</w:t>
            </w:r>
            <w:r>
              <w:t>’</w:t>
            </w:r>
            <w:r w:rsidRPr="00E36B23">
              <w:t>images faciales</w:t>
            </w:r>
            <w:r w:rsidRPr="00E36B23">
              <w:rPr>
                <w:b/>
                <w:i/>
              </w:rPr>
              <w:t xml:space="preserve">  </w:t>
            </w:r>
            <w:r w:rsidRPr="00E36B23">
              <w:t>au point d</w:t>
            </w:r>
            <w:r>
              <w:t>’</w:t>
            </w:r>
            <w:r w:rsidRPr="00E36B23">
              <w:t>accès national.</w:t>
            </w:r>
          </w:p>
        </w:tc>
        <w:tc>
          <w:tcPr>
            <w:tcW w:w="4876" w:type="dxa"/>
          </w:tcPr>
          <w:p w:rsidR="00DB4ABF" w:rsidRPr="00E36B23" w:rsidRDefault="000918F4">
            <w:pPr>
              <w:pStyle w:val="Normal6"/>
            </w:pPr>
            <w:r w:rsidRPr="00E36B23">
              <w:t>L</w:t>
            </w:r>
            <w:r>
              <w:t>’</w:t>
            </w:r>
            <w:r w:rsidRPr="00E36B23">
              <w:t xml:space="preserve">autorité chargée de la </w:t>
            </w:r>
            <w:r w:rsidRPr="00E36B23">
              <w:t>vérification est seule autorisée à transmettre les demandes de comparaison d</w:t>
            </w:r>
            <w:r>
              <w:t>’</w:t>
            </w:r>
            <w:r w:rsidRPr="00E36B23">
              <w:t>empreintes digitales</w:t>
            </w:r>
            <w:r w:rsidRPr="00E36B23">
              <w:rPr>
                <w:b/>
                <w:i/>
              </w:rPr>
              <w:t>, de données</w:t>
            </w:r>
            <w:r w:rsidRPr="00E36B23">
              <w:t xml:space="preserve"> d</w:t>
            </w:r>
            <w:r>
              <w:t>’</w:t>
            </w:r>
            <w:r w:rsidRPr="00E36B23">
              <w:t>images faciales</w:t>
            </w:r>
            <w:r w:rsidRPr="00E36B23">
              <w:rPr>
                <w:b/>
                <w:i/>
              </w:rPr>
              <w:t xml:space="preserve"> et alphanumériques </w:t>
            </w:r>
            <w:r w:rsidRPr="00E36B23">
              <w:t>au point d</w:t>
            </w:r>
            <w:r>
              <w:t>’</w:t>
            </w:r>
            <w:r w:rsidRPr="00E36B23">
              <w:t>accès national.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La justifica</w:t>
      </w:r>
      <w:r w:rsidRPr="00E36B23">
        <w:rPr>
          <w:lang w:val="fr-FR"/>
        </w:rPr>
        <w:t>tion de cet amendement est similaire à celle de l</w:t>
      </w:r>
      <w:r>
        <w:rPr>
          <w:lang w:val="fr-FR"/>
        </w:rPr>
        <w:t>’</w:t>
      </w:r>
      <w:r w:rsidRPr="00E36B23">
        <w:rPr>
          <w:lang w:val="fr-FR"/>
        </w:rPr>
        <w:t>amendement précédent.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228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w:t>
      </w:r>
      <w:r w:rsidRPr="00E36B23">
        <w:rPr>
          <w:rStyle w:val="HideTWBExt"/>
        </w:rPr>
        <w: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7 – paragraphe 2 – alinéa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L</w:t>
            </w:r>
            <w:r>
              <w:t>’</w:t>
            </w:r>
            <w:r w:rsidRPr="00E36B23">
              <w:t xml:space="preserve">autorité chargée de la vérification est seule autorisée à transmettre les demandes de comparaison </w:t>
            </w:r>
            <w:r w:rsidRPr="00E36B23">
              <w:t>d</w:t>
            </w:r>
            <w:r>
              <w:t>’</w:t>
            </w:r>
            <w:r w:rsidRPr="00E36B23">
              <w:t>empreintes digitales</w:t>
            </w:r>
            <w:r w:rsidRPr="00E36B23">
              <w:rPr>
                <w:b/>
                <w:i/>
              </w:rPr>
              <w:t xml:space="preserve">  et</w:t>
            </w:r>
            <w:r w:rsidRPr="00E36B23">
              <w:t xml:space="preserve"> d</w:t>
            </w:r>
            <w:r>
              <w:t>’</w:t>
            </w:r>
            <w:r w:rsidRPr="00E36B23">
              <w:t>images faciales</w:t>
            </w:r>
            <w:r w:rsidRPr="00E36B23">
              <w:rPr>
                <w:b/>
                <w:i/>
              </w:rPr>
              <w:t xml:space="preserve">  </w:t>
            </w:r>
            <w:r w:rsidRPr="00E36B23">
              <w:t>au point d</w:t>
            </w:r>
            <w:r>
              <w:t>’</w:t>
            </w:r>
            <w:r w:rsidRPr="00E36B23">
              <w:t>accès national.</w:t>
            </w:r>
          </w:p>
        </w:tc>
        <w:tc>
          <w:tcPr>
            <w:tcW w:w="4876" w:type="dxa"/>
          </w:tcPr>
          <w:p w:rsidR="00DB4ABF" w:rsidRPr="00E36B23" w:rsidRDefault="000918F4">
            <w:pPr>
              <w:pStyle w:val="Normal6"/>
            </w:pPr>
            <w:r w:rsidRPr="00E36B23">
              <w:t>L</w:t>
            </w:r>
            <w:r>
              <w:t>’</w:t>
            </w:r>
            <w:r w:rsidRPr="00E36B23">
              <w:t>autorité chargée de la vérification est seule autorisée à transmettre les demandes de comparaison d</w:t>
            </w:r>
            <w:r>
              <w:t>’</w:t>
            </w:r>
            <w:r w:rsidRPr="00E36B23">
              <w:t>empreintes digitales</w:t>
            </w:r>
            <w:r w:rsidRPr="00E36B23">
              <w:rPr>
                <w:b/>
                <w:i/>
              </w:rPr>
              <w:t>,</w:t>
            </w:r>
            <w:r w:rsidRPr="00E36B23">
              <w:t xml:space="preserve"> d</w:t>
            </w:r>
            <w:r>
              <w:t>’</w:t>
            </w:r>
            <w:r w:rsidRPr="00E36B23">
              <w:t>images faciales</w:t>
            </w:r>
            <w:r w:rsidRPr="00E36B23">
              <w:rPr>
                <w:b/>
                <w:i/>
              </w:rPr>
              <w:t xml:space="preserve"> ou des deux </w:t>
            </w:r>
            <w:r w:rsidRPr="00E36B23">
              <w:t>au point d</w:t>
            </w:r>
            <w:r>
              <w:t>’</w:t>
            </w:r>
            <w:r w:rsidRPr="00E36B23">
              <w:t>accès national.</w:t>
            </w:r>
          </w:p>
        </w:tc>
      </w:tr>
    </w:tbl>
    <w:p w:rsidR="00DB4ABF" w:rsidRPr="000918F4" w:rsidRDefault="000918F4">
      <w:pPr>
        <w:pStyle w:val="Olang"/>
        <w:rPr>
          <w:lang w:val="sv-SE"/>
        </w:rPr>
      </w:pPr>
      <w:r w:rsidRPr="000918F4">
        <w:rPr>
          <w:lang w:val="sv-SE"/>
        </w:rPr>
        <w:t>O</w:t>
      </w:r>
      <w:r w:rsidRPr="000918F4">
        <w:rPr>
          <w:lang w:val="sv-SE"/>
        </w:rPr>
        <w:t xml:space="preserve">r. </w:t>
      </w:r>
      <w:r w:rsidRPr="000918F4">
        <w:rPr>
          <w:rStyle w:val="HideTWBExt"/>
          <w:lang w:val="sv-SE"/>
        </w:rPr>
        <w:t>&lt;Original&gt;</w:t>
      </w:r>
      <w:r w:rsidRPr="000918F4">
        <w:rPr>
          <w:rStyle w:val="HideTWBInt"/>
          <w:lang w:val="sv-SE"/>
        </w:rPr>
        <w:t>{EN}</w:t>
      </w:r>
      <w:r w:rsidRPr="000918F4">
        <w:rPr>
          <w:lang w:val="sv-SE"/>
        </w:rPr>
        <w:t>en</w:t>
      </w:r>
      <w:r w:rsidRPr="000918F4">
        <w:rPr>
          <w:rStyle w:val="HideTWBExt"/>
          <w:lang w:val="sv-SE"/>
        </w:rPr>
        <w:t>&lt;/Original&gt;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229</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lastRenderedPageBreak/>
        <w:t>&lt;Article&gt;</w:t>
      </w:r>
      <w:r w:rsidRPr="00E36B23">
        <w:t>Article 8</w:t>
      </w:r>
      <w:r w:rsidRPr="00E36B23">
        <w:rPr>
          <w:rStyle w:val="HideTWBExt"/>
        </w:rPr>
        <w:t>&lt;/</w:t>
      </w:r>
      <w:r w:rsidRPr="00E36B23">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Center"/>
              <w:rPr>
                <w:lang w:val="fr-FR"/>
              </w:rPr>
            </w:pPr>
            <w:r w:rsidRPr="00E36B23">
              <w:rPr>
                <w:b/>
                <w:i/>
                <w:sz w:val="24"/>
                <w:lang w:val="fr-FR"/>
              </w:rPr>
              <w:t>Article 8</w:t>
            </w:r>
            <w:r w:rsidRPr="00E36B23">
              <w:rPr>
                <w:lang w:val="fr-FR"/>
              </w:rPr>
              <w:tab/>
            </w:r>
          </w:p>
        </w:tc>
        <w:tc>
          <w:tcPr>
            <w:tcW w:w="4876" w:type="dxa"/>
          </w:tcPr>
          <w:p w:rsidR="00DB4ABF" w:rsidRPr="00E36B23" w:rsidRDefault="000918F4">
            <w:pPr>
              <w:pStyle w:val="Normal6"/>
            </w:pPr>
            <w:r w:rsidRPr="00E36B23">
              <w:rPr>
                <w:b/>
                <w:i/>
              </w:rPr>
              <w:t>supprimé</w:t>
            </w:r>
          </w:p>
        </w:tc>
      </w:tr>
      <w:tr w:rsidR="00DB4ABF" w:rsidRPr="00E36B23">
        <w:trPr>
          <w:jc w:val="center"/>
        </w:trPr>
        <w:tc>
          <w:tcPr>
            <w:tcW w:w="4876" w:type="dxa"/>
          </w:tcPr>
          <w:p w:rsidR="00DB4ABF" w:rsidRPr="00E36B23" w:rsidRDefault="000918F4">
            <w:pPr>
              <w:pStyle w:val="Center"/>
              <w:rPr>
                <w:lang w:val="fr-FR"/>
              </w:rPr>
            </w:pPr>
            <w:r w:rsidRPr="00E36B23">
              <w:rPr>
                <w:b/>
                <w:i/>
                <w:sz w:val="24"/>
                <w:lang w:val="fr-FR"/>
              </w:rPr>
              <w:t>Europol</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rsidP="00C3507D">
            <w:pPr>
              <w:pStyle w:val="Normal6"/>
            </w:pPr>
            <w:r w:rsidRPr="00E36B23">
              <w:rPr>
                <w:b/>
                <w:i/>
              </w:rPr>
              <w:t>1.</w:t>
            </w:r>
            <w:r w:rsidR="00C3507D">
              <w:rPr>
                <w:b/>
                <w:i/>
              </w:rPr>
              <w:t xml:space="preserve"> </w:t>
            </w:r>
            <w:r w:rsidRPr="00E36B23">
              <w:rPr>
                <w:b/>
                <w:i/>
              </w:rPr>
              <w:t>Aux fins prévues à l</w:t>
            </w:r>
            <w:r>
              <w:rPr>
                <w:b/>
                <w:i/>
              </w:rPr>
              <w:t>’</w:t>
            </w:r>
            <w:r w:rsidRPr="00E36B23">
              <w:rPr>
                <w:b/>
                <w:i/>
              </w:rPr>
              <w:t>article 1</w:t>
            </w:r>
            <w:r w:rsidR="00D13AB9" w:rsidRPr="00D13AB9">
              <w:rPr>
                <w:b/>
                <w:i/>
                <w:vertAlign w:val="superscript"/>
              </w:rPr>
              <w:t>er</w:t>
            </w:r>
            <w:r w:rsidRPr="00E36B23">
              <w:rPr>
                <w:b/>
                <w:i/>
              </w:rPr>
              <w:t>, paragraphe 1, point c), Europol désigne en tant qu</w:t>
            </w:r>
            <w:r>
              <w:rPr>
                <w:b/>
                <w:i/>
              </w:rPr>
              <w:t>’</w:t>
            </w:r>
            <w:r w:rsidRPr="00E36B23">
              <w:rPr>
                <w:b/>
                <w:i/>
              </w:rPr>
              <w:t xml:space="preserve">autorité chargée de la vérification une unité spécialisée composée </w:t>
            </w:r>
            <w:r w:rsidRPr="00E36B23">
              <w:rPr>
                <w:b/>
                <w:i/>
              </w:rPr>
              <w:t>d</w:t>
            </w:r>
            <w:r>
              <w:rPr>
                <w:b/>
                <w:i/>
              </w:rPr>
              <w:t>’</w:t>
            </w:r>
            <w:r w:rsidRPr="00E36B23">
              <w:rPr>
                <w:b/>
                <w:i/>
              </w:rPr>
              <w:t>agents d</w:t>
            </w:r>
            <w:r>
              <w:rPr>
                <w:b/>
                <w:i/>
              </w:rPr>
              <w:t>’</w:t>
            </w:r>
            <w:r w:rsidRPr="00E36B23">
              <w:rPr>
                <w:b/>
                <w:i/>
              </w:rPr>
              <w:t>Europol dûment habilités, qui, par rapport à l</w:t>
            </w:r>
            <w:r>
              <w:rPr>
                <w:b/>
                <w:i/>
              </w:rPr>
              <w:t>’</w:t>
            </w:r>
            <w:r w:rsidRPr="00E36B23">
              <w:rPr>
                <w:b/>
                <w:i/>
              </w:rPr>
              <w:t>autorité désignée, visée au paragraphe 2 du présent article, agit en toute indépendance quand elle exerce ses fonctions au titre du présent règlement et ne reçoit de l</w:t>
            </w:r>
            <w:r>
              <w:rPr>
                <w:b/>
                <w:i/>
              </w:rPr>
              <w:t>’</w:t>
            </w:r>
            <w:r w:rsidRPr="00E36B23">
              <w:rPr>
                <w:b/>
                <w:i/>
              </w:rPr>
              <w:t>autorité désignée aucune instr</w:t>
            </w:r>
            <w:r w:rsidRPr="00E36B23">
              <w:rPr>
                <w:b/>
                <w:i/>
              </w:rPr>
              <w:t>uction concernant le résultat de ses vérifications. L</w:t>
            </w:r>
            <w:r>
              <w:rPr>
                <w:b/>
                <w:i/>
              </w:rPr>
              <w:t>’</w:t>
            </w:r>
            <w:r w:rsidRPr="00E36B23">
              <w:rPr>
                <w:b/>
                <w:i/>
              </w:rPr>
              <w:t>unité veille à ce que les conditions requises pour demander la comparaison d</w:t>
            </w:r>
            <w:r>
              <w:rPr>
                <w:b/>
                <w:i/>
              </w:rPr>
              <w:t>’</w:t>
            </w:r>
            <w:r w:rsidRPr="00E36B23">
              <w:rPr>
                <w:b/>
                <w:i/>
              </w:rPr>
              <w:t>empreintes digitales  et d</w:t>
            </w:r>
            <w:r>
              <w:rPr>
                <w:b/>
                <w:i/>
              </w:rPr>
              <w:t>’</w:t>
            </w:r>
            <w:r w:rsidRPr="00E36B23">
              <w:rPr>
                <w:b/>
                <w:i/>
              </w:rPr>
              <w:t>images faciales  avec les données d</w:t>
            </w:r>
            <w:r>
              <w:rPr>
                <w:b/>
                <w:i/>
              </w:rPr>
              <w:t>’</w:t>
            </w:r>
            <w:r w:rsidRPr="00E36B23">
              <w:rPr>
                <w:b/>
                <w:i/>
              </w:rPr>
              <w:t>Eurodac soient remplies. Europol choisit, en accord avec chaqu</w:t>
            </w:r>
            <w:r w:rsidRPr="00E36B23">
              <w:rPr>
                <w:b/>
                <w:i/>
              </w:rPr>
              <w:t>e État membre, le point d</w:t>
            </w:r>
            <w:r>
              <w:rPr>
                <w:b/>
                <w:i/>
              </w:rPr>
              <w:t>’</w:t>
            </w:r>
            <w:r w:rsidRPr="00E36B23">
              <w:rPr>
                <w:b/>
                <w:i/>
              </w:rPr>
              <w:t>accès national de ce dernier qui communique au système central ses demandes de comparaison de données dactyloscopiques  et de données d</w:t>
            </w:r>
            <w:r>
              <w:rPr>
                <w:b/>
                <w:i/>
              </w:rPr>
              <w:t>’</w:t>
            </w:r>
            <w:r w:rsidRPr="00E36B23">
              <w:rPr>
                <w:b/>
                <w:i/>
              </w:rPr>
              <w:t>images faciales  .</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0918F4">
            <w:pPr>
              <w:pStyle w:val="Normal6"/>
            </w:pPr>
            <w:r w:rsidRPr="00E36B23">
              <w:rPr>
                <w:b/>
                <w:i/>
              </w:rPr>
              <w:t>2.Aux fins prévues à l</w:t>
            </w:r>
            <w:r>
              <w:rPr>
                <w:b/>
                <w:i/>
              </w:rPr>
              <w:t>’</w:t>
            </w:r>
            <w:r w:rsidRPr="00E36B23">
              <w:rPr>
                <w:b/>
                <w:i/>
              </w:rPr>
              <w:t>article 1&lt;sup&gt;er&lt;/sup&gt;, paragraphe 1, point c), Eu</w:t>
            </w:r>
            <w:r w:rsidRPr="00E36B23">
              <w:rPr>
                <w:b/>
                <w:i/>
              </w:rPr>
              <w:t>ropol désigne une unité opérationnelle autorisée à demander des comparaisons avec les données d</w:t>
            </w:r>
            <w:r>
              <w:rPr>
                <w:b/>
                <w:i/>
              </w:rPr>
              <w:t>’</w:t>
            </w:r>
            <w:r w:rsidRPr="00E36B23">
              <w:rPr>
                <w:b/>
                <w:i/>
              </w:rPr>
              <w:t>Eurodac par l</w:t>
            </w:r>
            <w:r>
              <w:rPr>
                <w:b/>
                <w:i/>
              </w:rPr>
              <w:t>’</w:t>
            </w:r>
            <w:r w:rsidRPr="00E36B23">
              <w:rPr>
                <w:b/>
                <w:i/>
              </w:rPr>
              <w:t>intermédiaire de son point d</w:t>
            </w:r>
            <w:r>
              <w:rPr>
                <w:b/>
                <w:i/>
              </w:rPr>
              <w:t>’</w:t>
            </w:r>
            <w:r w:rsidRPr="00E36B23">
              <w:rPr>
                <w:b/>
                <w:i/>
              </w:rPr>
              <w:t>accès national. L</w:t>
            </w:r>
            <w:r>
              <w:rPr>
                <w:b/>
                <w:i/>
              </w:rPr>
              <w:t>’</w:t>
            </w:r>
            <w:r w:rsidRPr="00E36B23">
              <w:rPr>
                <w:b/>
                <w:i/>
              </w:rPr>
              <w:t>autorité désignée est une unité opérationnelle d</w:t>
            </w:r>
            <w:r>
              <w:rPr>
                <w:b/>
                <w:i/>
              </w:rPr>
              <w:t>’</w:t>
            </w:r>
            <w:r w:rsidRPr="00E36B23">
              <w:rPr>
                <w:b/>
                <w:i/>
              </w:rPr>
              <w:t>Europol compétente pour collecter, conserver, trai</w:t>
            </w:r>
            <w:r w:rsidRPr="00E36B23">
              <w:rPr>
                <w:b/>
                <w:i/>
              </w:rPr>
              <w:t>ter, analyser et échanger des informations afin de soutenir et renforcer l</w:t>
            </w:r>
            <w:r>
              <w:rPr>
                <w:b/>
                <w:i/>
              </w:rPr>
              <w:t>’</w:t>
            </w:r>
            <w:r w:rsidRPr="00E36B23">
              <w:rPr>
                <w:b/>
                <w:i/>
              </w:rPr>
              <w:t>action des États membres en matière de prévention ou de détection des infractions terroristes ou d</w:t>
            </w:r>
            <w:r>
              <w:rPr>
                <w:b/>
                <w:i/>
              </w:rPr>
              <w:t>’</w:t>
            </w:r>
            <w:r w:rsidRPr="00E36B23">
              <w:rPr>
                <w:b/>
                <w:i/>
              </w:rPr>
              <w:t xml:space="preserve">autres infractions pénales graves, ou des enquêtes en la matière, qui relèvent du </w:t>
            </w:r>
            <w:r w:rsidRPr="00E36B23">
              <w:rPr>
                <w:b/>
                <w:i/>
              </w:rPr>
              <w:t>mandat d</w:t>
            </w:r>
            <w:r>
              <w:rPr>
                <w:b/>
                <w:i/>
              </w:rPr>
              <w:t>’</w:t>
            </w:r>
            <w:r w:rsidRPr="00E36B23">
              <w:rPr>
                <w:b/>
                <w:i/>
              </w:rPr>
              <w:t>Europol.</w:t>
            </w:r>
          </w:p>
        </w:tc>
        <w:tc>
          <w:tcPr>
            <w:tcW w:w="4876" w:type="dxa"/>
          </w:tcPr>
          <w:p w:rsidR="00DB4ABF" w:rsidRPr="00E36B23" w:rsidRDefault="00DB4ABF">
            <w:pPr>
              <w:pStyle w:val="Normal6"/>
            </w:pP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législatif à l</w:t>
            </w:r>
            <w:r>
              <w:t>’</w:t>
            </w:r>
            <w:r w:rsidRPr="00E36B23">
              <w:t>examen; son adoption impose des adaptations techniques dans tout le texte.)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In its original form,</w:t>
      </w:r>
      <w:r w:rsidRPr="000918F4">
        <w:t xml:space="preserve"> the Eurodac Regulation was conceived to assist in the detection of multiple asylum applications. As such, access to data was restricted to immigration and asylum authorities. In 2013, the Eurodac Regulation was amended to introduce the possibility for Mem</w:t>
      </w:r>
      <w:r w:rsidRPr="000918F4">
        <w:t>ber States’</w:t>
      </w:r>
      <w:r w:rsidRPr="000918F4">
        <w:t xml:space="preserve"> law enforcement authorities and Europol to access Eurodac for the purposes of prevention, detection and investigation of terrorist offences and other serious criminal offences.The proposal to add a secondary objective not envisaged in the origi</w:t>
      </w:r>
      <w:r w:rsidRPr="000918F4">
        <w:t>nal architecture of the system raised considerable concerns. In its opinion, the European Data Protection Supervisor (EDPS) argued that the necessity and proportionality of law enforcement access were not sufficiently demonstrated and applicable data prote</w:t>
      </w:r>
      <w:r w:rsidRPr="000918F4">
        <w:t>ction law aspects had not been sufficiently considered. In particular, it argued that the additional purpose of Eurodac presented a ‘</w:t>
      </w:r>
      <w:r w:rsidRPr="000918F4">
        <w:t>function creep’</w:t>
      </w:r>
      <w:r w:rsidRPr="000918F4">
        <w:t xml:space="preserve"> and was hard to reconcile with the principle of purpose limitation, and that the access to a database of vu</w:t>
      </w:r>
      <w:r w:rsidRPr="000918F4">
        <w:t>lnerable persons (international protection applicants) was potentially discriminatory.The rapporteur has opened up this part of the regulation in order to give Europol direct access to the Eurodac database.However, the concerns raised in 2013 against the e</w:t>
      </w:r>
      <w:r w:rsidRPr="000918F4">
        <w:t>nlargement of the scope remains, and there has yet not been a assessment of necessity or proportionality. As long as necessity and proportionality have not been proven for each of these elements, the Regulation risks violating the Charter and could be chal</w:t>
      </w:r>
      <w:r w:rsidRPr="000918F4">
        <w:t>lenged before the CJEU. As recommended by the EDPS, such an expansion should not be done before a careful assessment of the suitability of Eurodac to meet these objectives.</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230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w:t>
      </w:r>
      <w:r w:rsidRPr="00E36B23">
        <w:t>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8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t>Aux fins prévues à l</w:t>
            </w:r>
            <w:r>
              <w:t>’</w:t>
            </w:r>
            <w:r w:rsidRPr="00E36B23">
              <w:t>article 1</w:t>
            </w:r>
            <w:r w:rsidRPr="00E36B23">
              <w:rPr>
                <w:sz w:val="20"/>
                <w:vertAlign w:val="superscript"/>
              </w:rPr>
              <w:t>er</w:t>
            </w:r>
            <w:r w:rsidRPr="00E36B23">
              <w:t xml:space="preserve">, paragraphe 1, point c), Europol désigne </w:t>
            </w:r>
            <w:r w:rsidRPr="00E36B23">
              <w:rPr>
                <w:b/>
                <w:i/>
              </w:rPr>
              <w:t>en tant qu</w:t>
            </w:r>
            <w:r>
              <w:rPr>
                <w:b/>
                <w:i/>
              </w:rPr>
              <w:t>’</w:t>
            </w:r>
            <w:r w:rsidRPr="00E36B23">
              <w:rPr>
                <w:b/>
                <w:i/>
              </w:rPr>
              <w:t>autorité chargée de la vérification une unité spécialisée composée d</w:t>
            </w:r>
            <w:r>
              <w:rPr>
                <w:b/>
                <w:i/>
              </w:rPr>
              <w:t>’</w:t>
            </w:r>
            <w:r w:rsidRPr="00E36B23">
              <w:rPr>
                <w:b/>
                <w:i/>
              </w:rPr>
              <w:t>agents d</w:t>
            </w:r>
            <w:r>
              <w:rPr>
                <w:b/>
                <w:i/>
              </w:rPr>
              <w:t>’</w:t>
            </w:r>
            <w:r w:rsidRPr="00E36B23">
              <w:rPr>
                <w:b/>
                <w:i/>
              </w:rPr>
              <w:t>Europol dûment habilités, qui, par rapport à l</w:t>
            </w:r>
            <w:r>
              <w:rPr>
                <w:b/>
                <w:i/>
              </w:rPr>
              <w:t>’</w:t>
            </w:r>
            <w:r w:rsidRPr="00E36B23">
              <w:rPr>
                <w:b/>
                <w:i/>
              </w:rPr>
              <w:t xml:space="preserve">autorité désignée, visée au paragraphe 2 du présent article, agit en toute indépendance quand elle exerce ses </w:t>
            </w:r>
            <w:r w:rsidRPr="00E36B23">
              <w:rPr>
                <w:b/>
                <w:i/>
              </w:rPr>
              <w:lastRenderedPageBreak/>
              <w:t xml:space="preserve">fonctions </w:t>
            </w:r>
            <w:r w:rsidRPr="00E36B23">
              <w:rPr>
                <w:b/>
                <w:i/>
              </w:rPr>
              <w:t>au titre du présent règlement et ne reçoit de l</w:t>
            </w:r>
            <w:r>
              <w:rPr>
                <w:b/>
                <w:i/>
              </w:rPr>
              <w:t>’</w:t>
            </w:r>
            <w:r w:rsidRPr="00E36B23">
              <w:rPr>
                <w:b/>
                <w:i/>
              </w:rPr>
              <w:t>autorité désignée aucune instruction concernant le résultat de ses vérifications. L</w:t>
            </w:r>
            <w:r>
              <w:rPr>
                <w:b/>
                <w:i/>
              </w:rPr>
              <w:t>’</w:t>
            </w:r>
            <w:r w:rsidRPr="00E36B23">
              <w:rPr>
                <w:b/>
                <w:i/>
              </w:rPr>
              <w:t>unité veille à ce que les conditions requises pour demander la comparaison d</w:t>
            </w:r>
            <w:r>
              <w:rPr>
                <w:b/>
                <w:i/>
              </w:rPr>
              <w:t>’</w:t>
            </w:r>
            <w:r w:rsidRPr="00E36B23">
              <w:rPr>
                <w:b/>
                <w:i/>
              </w:rPr>
              <w:t>empreintes digitales  et d</w:t>
            </w:r>
            <w:r>
              <w:rPr>
                <w:b/>
                <w:i/>
              </w:rPr>
              <w:t>’</w:t>
            </w:r>
            <w:r w:rsidRPr="00E36B23">
              <w:rPr>
                <w:b/>
                <w:i/>
              </w:rPr>
              <w:t>images faciales  ave</w:t>
            </w:r>
            <w:r w:rsidRPr="00E36B23">
              <w:rPr>
                <w:b/>
                <w:i/>
              </w:rPr>
              <w:t>c les données d</w:t>
            </w:r>
            <w:r>
              <w:rPr>
                <w:b/>
                <w:i/>
              </w:rPr>
              <w:t>’</w:t>
            </w:r>
            <w:r w:rsidRPr="00E36B23">
              <w:rPr>
                <w:b/>
                <w:i/>
              </w:rPr>
              <w:t>Eurodac soient remplies. Europol choisit, en accord avec chaque État membre, le point d</w:t>
            </w:r>
            <w:r>
              <w:rPr>
                <w:b/>
                <w:i/>
              </w:rPr>
              <w:t>’</w:t>
            </w:r>
            <w:r w:rsidRPr="00E36B23">
              <w:rPr>
                <w:b/>
                <w:i/>
              </w:rPr>
              <w:t>accès national de ce dernier qui communique au système central ses demandes de comparaison de données dactyloscopiques  et de données d</w:t>
            </w:r>
            <w:r>
              <w:rPr>
                <w:b/>
                <w:i/>
              </w:rPr>
              <w:t>’</w:t>
            </w:r>
            <w:r w:rsidRPr="00E36B23">
              <w:rPr>
                <w:b/>
                <w:i/>
              </w:rPr>
              <w:t>images faciales </w:t>
            </w:r>
            <w:r w:rsidRPr="00E36B23">
              <w:rPr>
                <w:b/>
                <w:i/>
              </w:rPr>
              <w:t xml:space="preserve"> </w:t>
            </w:r>
            <w:r w:rsidRPr="00E36B23">
              <w:t>.</w:t>
            </w:r>
          </w:p>
        </w:tc>
        <w:tc>
          <w:tcPr>
            <w:tcW w:w="4876" w:type="dxa"/>
          </w:tcPr>
          <w:p w:rsidR="00DB4ABF" w:rsidRPr="00E36B23" w:rsidRDefault="000918F4">
            <w:pPr>
              <w:pStyle w:val="Normal6"/>
            </w:pPr>
            <w:r w:rsidRPr="00E36B23">
              <w:lastRenderedPageBreak/>
              <w:t>1.</w:t>
            </w:r>
            <w:r w:rsidRPr="00E36B23">
              <w:tab/>
              <w:t>Aux fins prévues à l</w:t>
            </w:r>
            <w:r>
              <w:t>’</w:t>
            </w:r>
            <w:r w:rsidRPr="00E36B23">
              <w:t>article 1</w:t>
            </w:r>
            <w:r w:rsidRPr="00E36B23">
              <w:rPr>
                <w:sz w:val="20"/>
                <w:vertAlign w:val="superscript"/>
              </w:rPr>
              <w:t>er</w:t>
            </w:r>
            <w:r w:rsidRPr="00E36B23">
              <w:t xml:space="preserve">, paragraphe 1, point c), Europol désigne </w:t>
            </w:r>
            <w:r w:rsidRPr="00E36B23">
              <w:rPr>
                <w:b/>
                <w:i/>
              </w:rPr>
              <w:t>une autorité habilitée à demander l</w:t>
            </w:r>
            <w:r>
              <w:rPr>
                <w:b/>
                <w:i/>
              </w:rPr>
              <w:t>’</w:t>
            </w:r>
            <w:r w:rsidRPr="00E36B23">
              <w:rPr>
                <w:b/>
                <w:i/>
              </w:rPr>
              <w:t>accès à Eurodac, par le biais de son point d</w:t>
            </w:r>
            <w:r>
              <w:rPr>
                <w:b/>
                <w:i/>
              </w:rPr>
              <w:t>’</w:t>
            </w:r>
            <w:r w:rsidRPr="00E36B23">
              <w:rPr>
                <w:b/>
                <w:i/>
              </w:rPr>
              <w:t>accès central désigné, aux fins de la prévention ou de la détection des infractions terroristes</w:t>
            </w:r>
            <w:r w:rsidRPr="00E36B23">
              <w:rPr>
                <w:b/>
                <w:i/>
              </w:rPr>
              <w:t xml:space="preserve"> ou d</w:t>
            </w:r>
            <w:r>
              <w:rPr>
                <w:b/>
                <w:i/>
              </w:rPr>
              <w:t>’</w:t>
            </w:r>
            <w:r w:rsidRPr="00E36B23">
              <w:rPr>
                <w:b/>
                <w:i/>
              </w:rPr>
              <w:t xml:space="preserve">autres infractions pénales graves, ou des </w:t>
            </w:r>
            <w:r w:rsidRPr="00E36B23">
              <w:rPr>
                <w:b/>
                <w:i/>
              </w:rPr>
              <w:lastRenderedPageBreak/>
              <w:t>enquêtes en la matière. L</w:t>
            </w:r>
            <w:r>
              <w:rPr>
                <w:b/>
                <w:i/>
              </w:rPr>
              <w:t>’</w:t>
            </w:r>
            <w:r w:rsidRPr="00E36B23">
              <w:rPr>
                <w:b/>
                <w:i/>
              </w:rPr>
              <w:t>autorité désignée agit en toute indépendance par rapport au point d</w:t>
            </w:r>
            <w:r>
              <w:rPr>
                <w:b/>
                <w:i/>
              </w:rPr>
              <w:t>’</w:t>
            </w:r>
            <w:r w:rsidRPr="00E36B23">
              <w:rPr>
                <w:b/>
                <w:i/>
              </w:rPr>
              <w:t>accès national visé au paragraphe 2 du présent article quand elle exerce ses fonctions au titre du présent règleme</w:t>
            </w:r>
            <w:r w:rsidRPr="00E36B23">
              <w:rPr>
                <w:b/>
                <w:i/>
              </w:rPr>
              <w:t>nt et ne reçoit de l</w:t>
            </w:r>
            <w:r>
              <w:rPr>
                <w:b/>
                <w:i/>
              </w:rPr>
              <w:t>’</w:t>
            </w:r>
            <w:r w:rsidRPr="00E36B23">
              <w:rPr>
                <w:b/>
                <w:i/>
              </w:rPr>
              <w:t>autorité désignée aucune instruction concernant le résultat de ses vérifications. L</w:t>
            </w:r>
            <w:r>
              <w:rPr>
                <w:b/>
                <w:i/>
              </w:rPr>
              <w:t>’</w:t>
            </w:r>
            <w:r w:rsidRPr="00E36B23">
              <w:rPr>
                <w:b/>
                <w:i/>
              </w:rPr>
              <w:t>autorité désignée est une unité opérationnelle d</w:t>
            </w:r>
            <w:r>
              <w:rPr>
                <w:b/>
                <w:i/>
              </w:rPr>
              <w:t>’</w:t>
            </w:r>
            <w:r w:rsidRPr="00E36B23">
              <w:rPr>
                <w:b/>
                <w:i/>
              </w:rPr>
              <w:t>Europol</w:t>
            </w:r>
            <w:r w:rsidRPr="00E36B23">
              <w:t>.</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0918F4" w:rsidRDefault="000918F4">
      <w:pPr>
        <w:pStyle w:val="Normal12Italic"/>
      </w:pPr>
      <w:r w:rsidRPr="000918F4">
        <w:t xml:space="preserve">In line with the </w:t>
      </w:r>
      <w:r w:rsidRPr="000918F4">
        <w:t>purpose extention in Article1(1)(c) of proposal (non-codified) which provides thatEurodac will serve not only the purpose of implementation of the Dublin Regulation, but also law enforcementpurposes. In order to fullfill the obligation of Member States des</w:t>
      </w:r>
      <w:r w:rsidRPr="000918F4">
        <w:t>ignatedauthorities and Europol, the procedure for access to Eurodac should be quick and effective, but should stilltake into consideration that the main purpose of Eurodac is to support the MemberStates in applying the Dublin regulation. This amendment tog</w:t>
      </w:r>
      <w:r w:rsidRPr="000918F4">
        <w:t>ether with the next arranges the access of Europol to Eurodac similar to the mechanism in the Entry-Exit System.</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231</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Sylvia-Yvonne Kaufmann, Josef Weidenholzer, Vilija Blinkevičiūtė, Péte</w:t>
      </w:r>
      <w:r w:rsidRPr="000918F4">
        <w:rPr>
          <w:lang w:val="en-GB"/>
        </w:rPr>
        <w:t>r Niedermüller, Maria Grapini, Juan Fernando López Aguilar, Caterina Chinnici</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8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t>Aux fins pr</w:t>
            </w:r>
            <w:r w:rsidRPr="00E36B23">
              <w:t>évues à l</w:t>
            </w:r>
            <w:r>
              <w:t>’</w:t>
            </w:r>
            <w:r w:rsidRPr="00E36B23">
              <w:t>article 1</w:t>
            </w:r>
            <w:r w:rsidRPr="00E36B23">
              <w:rPr>
                <w:sz w:val="20"/>
                <w:vertAlign w:val="superscript"/>
              </w:rPr>
              <w:t>er</w:t>
            </w:r>
            <w:r w:rsidRPr="00E36B23">
              <w:t>, paragraphe 1, point c), Europol désigne en tant qu</w:t>
            </w:r>
            <w:r>
              <w:t>’</w:t>
            </w:r>
            <w:r w:rsidRPr="00E36B23">
              <w:t>autorité chargée de la vérification une unité spécialisée composée d</w:t>
            </w:r>
            <w:r>
              <w:t>’</w:t>
            </w:r>
            <w:r w:rsidRPr="00E36B23">
              <w:t>agents d</w:t>
            </w:r>
            <w:r>
              <w:t>’</w:t>
            </w:r>
            <w:r w:rsidRPr="00E36B23">
              <w:t>Europol dûment habilités, qui, par rapport à l</w:t>
            </w:r>
            <w:r>
              <w:t>’</w:t>
            </w:r>
            <w:r w:rsidRPr="00E36B23">
              <w:t>autorité désignée, visée au paragraphe 2 du présent artic</w:t>
            </w:r>
            <w:r w:rsidRPr="00E36B23">
              <w:t xml:space="preserve">le, agit en toute indépendance quand elle exerce ses </w:t>
            </w:r>
            <w:r w:rsidRPr="00E36B23">
              <w:lastRenderedPageBreak/>
              <w:t>fonctions au titre du présent règlement et ne reçoit de l</w:t>
            </w:r>
            <w:r>
              <w:t>’</w:t>
            </w:r>
            <w:r w:rsidRPr="00E36B23">
              <w:t>autorité désignée aucune instruction concernant le résultat de ses vérifications. L</w:t>
            </w:r>
            <w:r>
              <w:t>’</w:t>
            </w:r>
            <w:r w:rsidRPr="00E36B23">
              <w:t>unité veille à ce que les conditions requises pour demander l</w:t>
            </w:r>
            <w:r w:rsidRPr="00E36B23">
              <w:t>a comparaison d</w:t>
            </w:r>
            <w:r>
              <w:t>’</w:t>
            </w:r>
            <w:r w:rsidRPr="00E36B23">
              <w:t>empreintes digitales</w:t>
            </w:r>
            <w:r w:rsidRPr="00E36B23">
              <w:rPr>
                <w:b/>
                <w:i/>
              </w:rPr>
              <w:t xml:space="preserve">  </w:t>
            </w:r>
            <w:r w:rsidRPr="00E36B23">
              <w:t>et d</w:t>
            </w:r>
            <w:r>
              <w:t>’</w:t>
            </w:r>
            <w:r w:rsidRPr="00E36B23">
              <w:t>images faciales</w:t>
            </w:r>
            <w:r w:rsidRPr="00E36B23">
              <w:rPr>
                <w:b/>
                <w:i/>
              </w:rPr>
              <w:t xml:space="preserve">  </w:t>
            </w:r>
            <w:r w:rsidRPr="00E36B23">
              <w:t>avec les données d</w:t>
            </w:r>
            <w:r>
              <w:t>’</w:t>
            </w:r>
            <w:r w:rsidRPr="00E36B23">
              <w:t xml:space="preserve">Eurodac soient remplies. </w:t>
            </w:r>
            <w:r w:rsidRPr="00E36B23">
              <w:rPr>
                <w:b/>
                <w:i/>
              </w:rPr>
              <w:t>Europol choisit, en accord avec chaque État membre, le point d</w:t>
            </w:r>
            <w:r>
              <w:rPr>
                <w:b/>
                <w:i/>
              </w:rPr>
              <w:t>’</w:t>
            </w:r>
            <w:r w:rsidRPr="00E36B23">
              <w:rPr>
                <w:b/>
                <w:i/>
              </w:rPr>
              <w:t>accès national de ce dernier qui</w:t>
            </w:r>
            <w:r w:rsidRPr="00E36B23">
              <w:t xml:space="preserve"> communique au système central ses demandes de comparaiso</w:t>
            </w:r>
            <w:r w:rsidRPr="00E36B23">
              <w:t>n de données dactyloscopiques</w:t>
            </w:r>
            <w:r w:rsidRPr="00E36B23">
              <w:rPr>
                <w:b/>
                <w:i/>
              </w:rPr>
              <w:t xml:space="preserve">  </w:t>
            </w:r>
            <w:r w:rsidRPr="00E36B23">
              <w:t>et de données d</w:t>
            </w:r>
            <w:r>
              <w:t>’</w:t>
            </w:r>
            <w:r w:rsidRPr="00E36B23">
              <w:t>images faciales</w:t>
            </w:r>
            <w:r w:rsidRPr="00E36B23">
              <w:rPr>
                <w:b/>
                <w:i/>
              </w:rPr>
              <w:t xml:space="preserve">  </w:t>
            </w:r>
            <w:r w:rsidRPr="00E36B23">
              <w:t>.</w:t>
            </w:r>
          </w:p>
        </w:tc>
        <w:tc>
          <w:tcPr>
            <w:tcW w:w="4876" w:type="dxa"/>
          </w:tcPr>
          <w:p w:rsidR="00DB4ABF" w:rsidRPr="00E36B23" w:rsidRDefault="000918F4">
            <w:pPr>
              <w:pStyle w:val="Normal6"/>
            </w:pPr>
            <w:r w:rsidRPr="00E36B23">
              <w:lastRenderedPageBreak/>
              <w:t>1.</w:t>
            </w:r>
            <w:r w:rsidRPr="00E36B23">
              <w:tab/>
              <w:t>Aux fins prévues à l</w:t>
            </w:r>
            <w:r>
              <w:t>’</w:t>
            </w:r>
            <w:r w:rsidRPr="00E36B23">
              <w:t>article 1</w:t>
            </w:r>
            <w:r w:rsidRPr="00E36B23">
              <w:rPr>
                <w:sz w:val="20"/>
                <w:vertAlign w:val="superscript"/>
              </w:rPr>
              <w:t>er</w:t>
            </w:r>
            <w:r w:rsidRPr="00E36B23">
              <w:t>, paragraphe 1, point c), Europol désigne en tant qu</w:t>
            </w:r>
            <w:r>
              <w:t>’</w:t>
            </w:r>
            <w:r w:rsidRPr="00E36B23">
              <w:t>autorité chargée de la vérification une unité spécialisée composée d</w:t>
            </w:r>
            <w:r>
              <w:t>’</w:t>
            </w:r>
            <w:r w:rsidRPr="00E36B23">
              <w:t>agents d</w:t>
            </w:r>
            <w:r>
              <w:t>’</w:t>
            </w:r>
            <w:r w:rsidRPr="00E36B23">
              <w:t xml:space="preserve">Europol dûment </w:t>
            </w:r>
            <w:r w:rsidRPr="00E36B23">
              <w:t>habilités, qui, par rapport à l</w:t>
            </w:r>
            <w:r>
              <w:t>’</w:t>
            </w:r>
            <w:r w:rsidRPr="00E36B23">
              <w:t xml:space="preserve">autorité désignée, visée au paragraphe 2 du présent article, agit en toute indépendance quand elle exerce ses </w:t>
            </w:r>
            <w:r w:rsidRPr="00E36B23">
              <w:lastRenderedPageBreak/>
              <w:t>fonctions au titre du présent règlement et ne reçoit de l</w:t>
            </w:r>
            <w:r>
              <w:t>’</w:t>
            </w:r>
            <w:r w:rsidRPr="00E36B23">
              <w:t>autorité désignée aucune instruction concernant le résul</w:t>
            </w:r>
            <w:r w:rsidRPr="00E36B23">
              <w:t>tat de ses vérifications. L</w:t>
            </w:r>
            <w:r>
              <w:t>’</w:t>
            </w:r>
            <w:r w:rsidRPr="00E36B23">
              <w:t>unité veille à ce que les conditions requises pour demander la comparaison d</w:t>
            </w:r>
            <w:r>
              <w:t>’</w:t>
            </w:r>
            <w:r w:rsidRPr="00E36B23">
              <w:t>empreintes digitales</w:t>
            </w:r>
            <w:r w:rsidRPr="00E36B23">
              <w:rPr>
                <w:b/>
                <w:i/>
              </w:rPr>
              <w:t xml:space="preserve"> </w:t>
            </w:r>
            <w:r w:rsidRPr="00E36B23">
              <w:t>et d</w:t>
            </w:r>
            <w:r>
              <w:t>’</w:t>
            </w:r>
            <w:r w:rsidRPr="00E36B23">
              <w:t>images faciales</w:t>
            </w:r>
            <w:r w:rsidRPr="00E36B23">
              <w:rPr>
                <w:b/>
                <w:i/>
              </w:rPr>
              <w:t xml:space="preserve"> </w:t>
            </w:r>
            <w:r w:rsidRPr="00E36B23">
              <w:t>avec les données d</w:t>
            </w:r>
            <w:r>
              <w:t>’</w:t>
            </w:r>
            <w:r w:rsidRPr="00E36B23">
              <w:t xml:space="preserve">Eurodac soient remplies. </w:t>
            </w:r>
            <w:r w:rsidRPr="00E36B23">
              <w:rPr>
                <w:b/>
                <w:i/>
              </w:rPr>
              <w:t>Lorsque les conditions sont remplies, Europol</w:t>
            </w:r>
            <w:r w:rsidRPr="00E36B23">
              <w:t xml:space="preserve"> communique au systè</w:t>
            </w:r>
            <w:r w:rsidRPr="00E36B23">
              <w:t>me central ses demandes de comparaison de données dactyloscopiques</w:t>
            </w:r>
            <w:r w:rsidRPr="00E36B23">
              <w:rPr>
                <w:b/>
                <w:i/>
              </w:rPr>
              <w:t xml:space="preserve"> </w:t>
            </w:r>
            <w:r w:rsidRPr="00E36B23">
              <w:t>et de données d</w:t>
            </w:r>
            <w:r>
              <w:t>’</w:t>
            </w:r>
            <w:r w:rsidRPr="00E36B23">
              <w:t>images faciales.</w:t>
            </w:r>
          </w:p>
        </w:tc>
      </w:tr>
    </w:tbl>
    <w:p w:rsidR="00DB4ABF" w:rsidRPr="00E36B23" w:rsidRDefault="000918F4">
      <w:pPr>
        <w:pStyle w:val="Olang"/>
        <w:rPr>
          <w:lang w:val="fr-FR"/>
        </w:rPr>
      </w:pPr>
      <w:r w:rsidRPr="00E36B23">
        <w:rPr>
          <w:lang w:val="fr-FR"/>
        </w:rPr>
        <w:lastRenderedPageBreak/>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lié à celui portant sur l</w:t>
      </w:r>
      <w:r>
        <w:rPr>
          <w:lang w:val="fr-FR"/>
        </w:rPr>
        <w:t>’</w:t>
      </w:r>
      <w:r w:rsidRPr="00E36B23">
        <w:rPr>
          <w:lang w:val="fr-FR"/>
        </w:rPr>
        <w:t>article 1</w:t>
      </w:r>
      <w:r w:rsidRPr="00E36B23">
        <w:rPr>
          <w:i w:val="0"/>
          <w:sz w:val="20"/>
          <w:vertAlign w:val="superscript"/>
          <w:lang w:val="fr-FR"/>
        </w:rPr>
        <w:t>er</w:t>
      </w:r>
      <w:r w:rsidRPr="00E36B23">
        <w:rPr>
          <w:lang w:val="fr-FR"/>
        </w:rPr>
        <w:t>, paragraphe 1, point c). Pour</w:t>
      </w:r>
      <w:r w:rsidRPr="00E36B23">
        <w:rPr>
          <w:lang w:val="fr-FR"/>
        </w:rPr>
        <w:t xml:space="preserve"> des motifs techniques et de protection des données, Europol n</w:t>
      </w:r>
      <w:r>
        <w:rPr>
          <w:lang w:val="fr-FR"/>
        </w:rPr>
        <w:t>’</w:t>
      </w:r>
      <w:r w:rsidRPr="00E36B23">
        <w:rPr>
          <w:lang w:val="fr-FR"/>
        </w:rPr>
        <w:t>est pour le moment pas en mesure de demander une comparaison par l</w:t>
      </w:r>
      <w:r>
        <w:rPr>
          <w:lang w:val="fr-FR"/>
        </w:rPr>
        <w:t>’</w:t>
      </w:r>
      <w:r w:rsidRPr="00E36B23">
        <w:rPr>
          <w:lang w:val="fr-FR"/>
        </w:rPr>
        <w:t>intermédiaire du point d</w:t>
      </w:r>
      <w:r>
        <w:rPr>
          <w:lang w:val="fr-FR"/>
        </w:rPr>
        <w:t>’</w:t>
      </w:r>
      <w:r w:rsidRPr="00E36B23">
        <w:rPr>
          <w:lang w:val="fr-FR"/>
        </w:rPr>
        <w:t>accès national, bien que le législateur ait autorisé Europol à le faire pendant la dernière procédure</w:t>
      </w:r>
      <w:r w:rsidRPr="00E36B23">
        <w:rPr>
          <w:lang w:val="fr-FR"/>
        </w:rPr>
        <w:t xml:space="preserve"> de refonte en 2013. Europol devrait donc être autorisé à demander une comparaison sans détours.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232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w:t>
      </w:r>
      <w:r w:rsidRPr="00E36B23">
        <w:rPr>
          <w:rStyle w:val="HideTWBExt"/>
        </w:rPr>
        <w: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8 – paragraphe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1.</w:t>
            </w:r>
            <w:r w:rsidRPr="00E36B23">
              <w:tab/>
              <w:t>Aux fins prévues à l</w:t>
            </w:r>
            <w:r>
              <w:t>’</w:t>
            </w:r>
            <w:r w:rsidRPr="00E36B23">
              <w:t>article 1</w:t>
            </w:r>
            <w:r w:rsidRPr="00E36B23">
              <w:rPr>
                <w:sz w:val="20"/>
                <w:vertAlign w:val="superscript"/>
              </w:rPr>
              <w:t>er</w:t>
            </w:r>
            <w:r w:rsidRPr="00E36B23">
              <w:t>, paragraphe 1, point c), Europol désigne en tant qu</w:t>
            </w:r>
            <w:r>
              <w:t>’</w:t>
            </w:r>
            <w:r w:rsidRPr="00E36B23">
              <w:t xml:space="preserve">autorité </w:t>
            </w:r>
            <w:r w:rsidRPr="00E36B23">
              <w:t>chargée de la vérification une unité spécialisée composée d</w:t>
            </w:r>
            <w:r>
              <w:t>’</w:t>
            </w:r>
            <w:r w:rsidRPr="00E36B23">
              <w:t>agents d</w:t>
            </w:r>
            <w:r>
              <w:t>’</w:t>
            </w:r>
            <w:r w:rsidRPr="00E36B23">
              <w:t>Europol dûment habilités, qui, par rapport à l</w:t>
            </w:r>
            <w:r>
              <w:t>’</w:t>
            </w:r>
            <w:r w:rsidRPr="00E36B23">
              <w:t xml:space="preserve">autorité désignée, visée au paragraphe 2 du présent article, agit en toute indépendance quand elle exerce ses fonctions au titre du présent </w:t>
            </w:r>
            <w:r w:rsidRPr="00E36B23">
              <w:t>règlement et ne reçoit de l</w:t>
            </w:r>
            <w:r>
              <w:t>’</w:t>
            </w:r>
            <w:r w:rsidRPr="00E36B23">
              <w:t>autorité désignée aucune instruction concernant le résultat de ses vérifications. L</w:t>
            </w:r>
            <w:r>
              <w:t>’</w:t>
            </w:r>
            <w:r w:rsidRPr="00E36B23">
              <w:t>unité veille à ce que les conditions requises pour demander la comparaison d</w:t>
            </w:r>
            <w:r>
              <w:t>’</w:t>
            </w:r>
            <w:r w:rsidRPr="00E36B23">
              <w:t>empreintes digitales</w:t>
            </w:r>
            <w:r w:rsidRPr="00E36B23">
              <w:rPr>
                <w:b/>
                <w:i/>
              </w:rPr>
              <w:t xml:space="preserve">  et</w:t>
            </w:r>
            <w:r w:rsidRPr="00E36B23">
              <w:t xml:space="preserve"> d</w:t>
            </w:r>
            <w:r>
              <w:t>’</w:t>
            </w:r>
            <w:r w:rsidRPr="00E36B23">
              <w:t>images faciales</w:t>
            </w:r>
            <w:r w:rsidRPr="00E36B23">
              <w:rPr>
                <w:b/>
                <w:i/>
              </w:rPr>
              <w:t xml:space="preserve">  </w:t>
            </w:r>
            <w:r w:rsidRPr="00E36B23">
              <w:t>avec les données d</w:t>
            </w:r>
            <w:r>
              <w:t>’</w:t>
            </w:r>
            <w:r w:rsidRPr="00E36B23">
              <w:t>Euro</w:t>
            </w:r>
            <w:r w:rsidRPr="00E36B23">
              <w:t>dac soient remplies. Europol choisit, en accord avec chaque État membre, le point d</w:t>
            </w:r>
            <w:r>
              <w:t>’</w:t>
            </w:r>
            <w:r w:rsidRPr="00E36B23">
              <w:t>accès national de ce dernier qui communique au système central ses demandes de comparaison de données dactyloscopiques</w:t>
            </w:r>
            <w:r w:rsidRPr="00E36B23">
              <w:rPr>
                <w:b/>
                <w:i/>
              </w:rPr>
              <w:t xml:space="preserve">  et</w:t>
            </w:r>
            <w:r w:rsidRPr="00E36B23">
              <w:t xml:space="preserve"> de données d</w:t>
            </w:r>
            <w:r>
              <w:t>’</w:t>
            </w:r>
            <w:r w:rsidRPr="00E36B23">
              <w:t>images faciales</w:t>
            </w:r>
            <w:r w:rsidRPr="00E36B23">
              <w:rPr>
                <w:b/>
                <w:i/>
              </w:rPr>
              <w:t xml:space="preserve">  </w:t>
            </w:r>
            <w:r w:rsidRPr="00E36B23">
              <w:t>.</w:t>
            </w:r>
          </w:p>
        </w:tc>
        <w:tc>
          <w:tcPr>
            <w:tcW w:w="4876" w:type="dxa"/>
          </w:tcPr>
          <w:p w:rsidR="00DB4ABF" w:rsidRPr="00E36B23" w:rsidRDefault="000918F4">
            <w:pPr>
              <w:pStyle w:val="Normal6"/>
            </w:pPr>
            <w:r w:rsidRPr="00E36B23">
              <w:t>1.</w:t>
            </w:r>
            <w:r w:rsidRPr="00E36B23">
              <w:tab/>
              <w:t>Aux fins prévu</w:t>
            </w:r>
            <w:r w:rsidRPr="00E36B23">
              <w:t>es à l</w:t>
            </w:r>
            <w:r>
              <w:t>’</w:t>
            </w:r>
            <w:r w:rsidRPr="00E36B23">
              <w:t>article 1</w:t>
            </w:r>
            <w:r w:rsidRPr="00E36B23">
              <w:rPr>
                <w:sz w:val="20"/>
                <w:vertAlign w:val="superscript"/>
              </w:rPr>
              <w:t>er</w:t>
            </w:r>
            <w:r w:rsidRPr="00E36B23">
              <w:t>, paragraphe 1, point c), Europol désigne en tant qu</w:t>
            </w:r>
            <w:r>
              <w:t>’</w:t>
            </w:r>
            <w:r w:rsidRPr="00E36B23">
              <w:t>autorité chargée de la vérification une unité spécialisée composée d</w:t>
            </w:r>
            <w:r>
              <w:t>’</w:t>
            </w:r>
            <w:r w:rsidRPr="00E36B23">
              <w:t>agents d</w:t>
            </w:r>
            <w:r>
              <w:t>’</w:t>
            </w:r>
            <w:r w:rsidRPr="00E36B23">
              <w:t>Europol dûment habilités, qui, par rapport à l</w:t>
            </w:r>
            <w:r>
              <w:t>’</w:t>
            </w:r>
            <w:r w:rsidRPr="00E36B23">
              <w:t>autorité désignée, visée au paragraphe 2 du présent article,</w:t>
            </w:r>
            <w:r w:rsidRPr="00E36B23">
              <w:t xml:space="preserve"> agit en toute indépendance quand elle exerce ses fonctions au titre du présent règlement et ne reçoit de l</w:t>
            </w:r>
            <w:r>
              <w:t>’</w:t>
            </w:r>
            <w:r w:rsidRPr="00E36B23">
              <w:t>autorité désignée aucune instruction concernant le résultat de ses vérifications. L</w:t>
            </w:r>
            <w:r>
              <w:t>’</w:t>
            </w:r>
            <w:r w:rsidRPr="00E36B23">
              <w:t>unité veille à ce que les conditions requises pour demander la c</w:t>
            </w:r>
            <w:r w:rsidRPr="00E36B23">
              <w:t>omparaison d</w:t>
            </w:r>
            <w:r>
              <w:t>’</w:t>
            </w:r>
            <w:r w:rsidRPr="00E36B23">
              <w:t>empreintes digitales</w:t>
            </w:r>
            <w:r w:rsidRPr="00E36B23">
              <w:rPr>
                <w:b/>
                <w:i/>
              </w:rPr>
              <w:t>,</w:t>
            </w:r>
            <w:r w:rsidRPr="00E36B23">
              <w:t xml:space="preserve"> d</w:t>
            </w:r>
            <w:r>
              <w:t>’</w:t>
            </w:r>
            <w:r w:rsidRPr="00E36B23">
              <w:t>images faciales</w:t>
            </w:r>
            <w:r w:rsidRPr="00E36B23">
              <w:rPr>
                <w:b/>
                <w:i/>
              </w:rPr>
              <w:t xml:space="preserve"> ou des deux </w:t>
            </w:r>
            <w:r w:rsidRPr="00E36B23">
              <w:t>avec les données d</w:t>
            </w:r>
            <w:r>
              <w:t>’</w:t>
            </w:r>
            <w:r w:rsidRPr="00E36B23">
              <w:t>Eurodac soient remplies. Europol choisit, en accord avec chaque État membre, le point d</w:t>
            </w:r>
            <w:r>
              <w:t>’</w:t>
            </w:r>
            <w:r w:rsidRPr="00E36B23">
              <w:t xml:space="preserve">accès national de ce dernier qui communique au système central ses demandes de </w:t>
            </w:r>
            <w:r w:rsidRPr="00E36B23">
              <w:t>comparaison de données dactyloscopiques</w:t>
            </w:r>
            <w:r w:rsidRPr="00E36B23">
              <w:rPr>
                <w:b/>
                <w:i/>
              </w:rPr>
              <w:t>,</w:t>
            </w:r>
            <w:r w:rsidRPr="00E36B23">
              <w:t xml:space="preserve"> de données d</w:t>
            </w:r>
            <w:r>
              <w:t>’</w:t>
            </w:r>
            <w:r w:rsidRPr="00E36B23">
              <w:t>images faciales</w:t>
            </w:r>
            <w:r w:rsidRPr="00E36B23">
              <w:rPr>
                <w:b/>
                <w:i/>
              </w:rPr>
              <w:t xml:space="preserve"> ou des deux</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233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w:t>
      </w:r>
      <w:r w:rsidRPr="00E36B23">
        <w:t xml:space="preserv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8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Aux fins prévues à l</w:t>
            </w:r>
            <w:r>
              <w:t>’</w:t>
            </w:r>
            <w:r w:rsidRPr="00E36B23">
              <w:t>article 1</w:t>
            </w:r>
            <w:r w:rsidRPr="00E36B23">
              <w:rPr>
                <w:sz w:val="20"/>
                <w:vertAlign w:val="superscript"/>
              </w:rPr>
              <w:t>er</w:t>
            </w:r>
            <w:r w:rsidRPr="00E36B23">
              <w:t xml:space="preserve">, paragraphe 1, point c), Europol désigne </w:t>
            </w:r>
            <w:r w:rsidRPr="00E36B23">
              <w:rPr>
                <w:b/>
                <w:i/>
              </w:rPr>
              <w:t>une unité opérationnelle autorisée à demander des comparaisons avec</w:t>
            </w:r>
            <w:r w:rsidRPr="00E36B23">
              <w:rPr>
                <w:b/>
                <w:i/>
              </w:rPr>
              <w:t xml:space="preserve"> les données d</w:t>
            </w:r>
            <w:r>
              <w:rPr>
                <w:b/>
                <w:i/>
              </w:rPr>
              <w:t>’</w:t>
            </w:r>
            <w:r w:rsidRPr="00E36B23">
              <w:rPr>
                <w:b/>
                <w:i/>
              </w:rPr>
              <w:t>Eurodac par l</w:t>
            </w:r>
            <w:r>
              <w:rPr>
                <w:b/>
                <w:i/>
              </w:rPr>
              <w:t>’</w:t>
            </w:r>
            <w:r w:rsidRPr="00E36B23">
              <w:rPr>
                <w:b/>
                <w:i/>
              </w:rPr>
              <w:t>intermédiaire de son</w:t>
            </w:r>
            <w:r w:rsidRPr="00E36B23">
              <w:t xml:space="preserve"> point d</w:t>
            </w:r>
            <w:r>
              <w:t>’</w:t>
            </w:r>
            <w:r w:rsidRPr="00E36B23">
              <w:t xml:space="preserve">accès </w:t>
            </w:r>
            <w:r w:rsidRPr="00E36B23">
              <w:rPr>
                <w:b/>
                <w:i/>
              </w:rPr>
              <w:t>national. L</w:t>
            </w:r>
            <w:r>
              <w:rPr>
                <w:b/>
                <w:i/>
              </w:rPr>
              <w:t>’</w:t>
            </w:r>
            <w:r w:rsidRPr="00E36B23">
              <w:rPr>
                <w:b/>
                <w:i/>
              </w:rPr>
              <w:t>autorité désignée est une unité opérationnelle d</w:t>
            </w:r>
            <w:r>
              <w:rPr>
                <w:b/>
                <w:i/>
              </w:rPr>
              <w:t>’</w:t>
            </w:r>
            <w:r w:rsidRPr="00E36B23">
              <w:rPr>
                <w:b/>
                <w:i/>
              </w:rPr>
              <w:t>Europol compétente pour collecter, conserver, traiter, analyser et échanger des informations afin de soutenir et renforcer l</w:t>
            </w:r>
            <w:r>
              <w:rPr>
                <w:b/>
                <w:i/>
              </w:rPr>
              <w:t>’</w:t>
            </w:r>
            <w:r w:rsidRPr="00E36B23">
              <w:rPr>
                <w:b/>
                <w:i/>
              </w:rPr>
              <w:t>action</w:t>
            </w:r>
            <w:r w:rsidRPr="00E36B23">
              <w:rPr>
                <w:b/>
                <w:i/>
              </w:rPr>
              <w:t xml:space="preserve"> des États membres en matière de prévention ou de détection des infractions terroristes ou d</w:t>
            </w:r>
            <w:r>
              <w:rPr>
                <w:b/>
                <w:i/>
              </w:rPr>
              <w:t>’</w:t>
            </w:r>
            <w:r w:rsidRPr="00E36B23">
              <w:rPr>
                <w:b/>
                <w:i/>
              </w:rPr>
              <w:t>autres infractions pénales graves, ou des enquêtes en la matière, qui relèvent du mandat d</w:t>
            </w:r>
            <w:r>
              <w:rPr>
                <w:b/>
                <w:i/>
              </w:rPr>
              <w:t>’</w:t>
            </w:r>
            <w:r w:rsidRPr="00E36B23">
              <w:rPr>
                <w:b/>
                <w:i/>
              </w:rPr>
              <w:t>Europol</w:t>
            </w:r>
            <w:r w:rsidRPr="00E36B23">
              <w:t>.</w:t>
            </w:r>
          </w:p>
        </w:tc>
        <w:tc>
          <w:tcPr>
            <w:tcW w:w="4876" w:type="dxa"/>
          </w:tcPr>
          <w:p w:rsidR="00DB4ABF" w:rsidRPr="00E36B23" w:rsidRDefault="000918F4">
            <w:pPr>
              <w:pStyle w:val="Normal6"/>
            </w:pPr>
            <w:r w:rsidRPr="00E36B23">
              <w:t>2.</w:t>
            </w:r>
            <w:r w:rsidRPr="00E36B23">
              <w:tab/>
              <w:t>Aux fins prévues à l</w:t>
            </w:r>
            <w:r>
              <w:t>’</w:t>
            </w:r>
            <w:r w:rsidRPr="00E36B23">
              <w:t>article 1</w:t>
            </w:r>
            <w:r w:rsidRPr="00E36B23">
              <w:rPr>
                <w:sz w:val="20"/>
                <w:vertAlign w:val="superscript"/>
              </w:rPr>
              <w:t>er</w:t>
            </w:r>
            <w:r w:rsidRPr="00E36B23">
              <w:t>, paragraphe 1, point c), Eu</w:t>
            </w:r>
            <w:r w:rsidRPr="00E36B23">
              <w:t xml:space="preserve">ropol désigne </w:t>
            </w:r>
            <w:r w:rsidRPr="00E36B23">
              <w:rPr>
                <w:b/>
                <w:i/>
              </w:rPr>
              <w:t>en qualité de point d</w:t>
            </w:r>
            <w:r>
              <w:rPr>
                <w:b/>
                <w:i/>
              </w:rPr>
              <w:t>’</w:t>
            </w:r>
            <w:r w:rsidRPr="00E36B23">
              <w:rPr>
                <w:b/>
                <w:i/>
              </w:rPr>
              <w:t>accès central une unité spécialisée composée d</w:t>
            </w:r>
            <w:r>
              <w:rPr>
                <w:b/>
                <w:i/>
              </w:rPr>
              <w:t>’</w:t>
            </w:r>
            <w:r w:rsidRPr="00E36B23">
              <w:rPr>
                <w:b/>
                <w:i/>
              </w:rPr>
              <w:t>agents d</w:t>
            </w:r>
            <w:r>
              <w:rPr>
                <w:b/>
                <w:i/>
              </w:rPr>
              <w:t>’</w:t>
            </w:r>
            <w:r w:rsidRPr="00E36B23">
              <w:rPr>
                <w:b/>
                <w:i/>
              </w:rPr>
              <w:t>Europol dûment habilités. Le</w:t>
            </w:r>
            <w:r w:rsidRPr="00E36B23">
              <w:t xml:space="preserve"> point d</w:t>
            </w:r>
            <w:r>
              <w:t>’</w:t>
            </w:r>
            <w:r w:rsidRPr="00E36B23">
              <w:t xml:space="preserve">accès </w:t>
            </w:r>
            <w:r w:rsidRPr="00E36B23">
              <w:rPr>
                <w:b/>
                <w:i/>
              </w:rPr>
              <w:t>central s</w:t>
            </w:r>
            <w:r>
              <w:rPr>
                <w:b/>
                <w:i/>
              </w:rPr>
              <w:t>’</w:t>
            </w:r>
            <w:r w:rsidRPr="00E36B23">
              <w:rPr>
                <w:b/>
                <w:i/>
              </w:rPr>
              <w:t>assure que les conditions d</w:t>
            </w:r>
            <w:r>
              <w:rPr>
                <w:b/>
                <w:i/>
              </w:rPr>
              <w:t>’</w:t>
            </w:r>
            <w:r w:rsidRPr="00E36B23">
              <w:rPr>
                <w:b/>
                <w:i/>
              </w:rPr>
              <w:t>accès à Eurodac établies à l</w:t>
            </w:r>
            <w:r>
              <w:rPr>
                <w:b/>
                <w:i/>
              </w:rPr>
              <w:t>’</w:t>
            </w:r>
            <w:r w:rsidRPr="00E36B23">
              <w:rPr>
                <w:b/>
                <w:i/>
              </w:rPr>
              <w:t>article 22 sont remplies.</w:t>
            </w:r>
            <w:r w:rsidRPr="00E36B23">
              <w:br/>
            </w:r>
            <w:r w:rsidRPr="00E36B23">
              <w:rPr>
                <w:b/>
                <w:i/>
              </w:rPr>
              <w:t>Le point d</w:t>
            </w:r>
            <w:r>
              <w:rPr>
                <w:b/>
                <w:i/>
              </w:rPr>
              <w:t>’</w:t>
            </w:r>
            <w:r w:rsidRPr="00E36B23">
              <w:rPr>
                <w:b/>
                <w:i/>
              </w:rPr>
              <w:t>accès central agi</w:t>
            </w:r>
            <w:r w:rsidRPr="00E36B23">
              <w:rPr>
                <w:b/>
                <w:i/>
              </w:rPr>
              <w:t>t en toute indépendance quand il accomplit sa mission au titre du présent règlement et ne reçoit de l</w:t>
            </w:r>
            <w:r>
              <w:rPr>
                <w:b/>
                <w:i/>
              </w:rPr>
              <w:t>’</w:t>
            </w:r>
            <w:r w:rsidRPr="00E36B23">
              <w:rPr>
                <w:b/>
                <w:i/>
              </w:rPr>
              <w:t>autorité désignée visée au paragraphe 1 aucune instruction concernant le résultat de ses vérifications</w:t>
            </w:r>
            <w:r w:rsidRPr="00E36B23">
              <w:t>.</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w:t>
      </w:r>
      <w:r w:rsidRPr="000918F4">
        <w:t>ication</w:t>
      </w:r>
      <w:r w:rsidRPr="000918F4">
        <w:rPr>
          <w:rStyle w:val="HideTWBExt"/>
        </w:rPr>
        <w:t>&lt;/TitreJust&gt;</w:t>
      </w:r>
    </w:p>
    <w:p w:rsidR="00DB4ABF" w:rsidRPr="000918F4" w:rsidRDefault="000918F4">
      <w:pPr>
        <w:pStyle w:val="Normal12Italic"/>
      </w:pPr>
      <w:r w:rsidRPr="000918F4">
        <w:t>In line with the purpose extention in Article1(1)(c) of proposal (non-codified) which provides thatEurodac will serve not only the purpose of implementation of the Dublin Regulation, but also law enforcementpurposes. In order to fullfil</w:t>
      </w:r>
      <w:r w:rsidRPr="000918F4">
        <w:t xml:space="preserve">l the obligation of Member States designatedauthorities and Europol, the procedure for access to Eurodac should be quickand effective, but should still take into consideration that the main purposeof Eurodac is to support the Member States in applying the </w:t>
      </w:r>
      <w:r w:rsidRPr="000918F4">
        <w:t>Dublin regulation.This amendment together with the previous arranges the access of Europol to Eurodacsimilar to the mechanism in the Entry-Exit System.</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234</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 xml:space="preserve">Sylvia-Yvonne Kaufmann, Josef </w:t>
      </w:r>
      <w:r w:rsidRPr="000918F4">
        <w:rPr>
          <w:lang w:val="en-GB"/>
        </w:rPr>
        <w:t>Weidenholzer, Vilija Blinkevičiūtė, Péter Niedermüller, Maria Grapini, Juan Fernando López Aguilar, Caterina Chinnici</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8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w:t>
            </w:r>
            <w:r w:rsidRPr="00E36B23">
              <w:t>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Aux fins prévues à l</w:t>
            </w:r>
            <w:r>
              <w:t>’</w:t>
            </w:r>
            <w:r w:rsidRPr="00E36B23">
              <w:t>article 1</w:t>
            </w:r>
            <w:r w:rsidRPr="00E36B23">
              <w:rPr>
                <w:sz w:val="20"/>
                <w:vertAlign w:val="superscript"/>
              </w:rPr>
              <w:t>er</w:t>
            </w:r>
            <w:r w:rsidRPr="00E36B23">
              <w:t>, paragraphe 1, point c), Europol désigne une unité opérationnelle autorisée à demander des comparaisons avec les données d</w:t>
            </w:r>
            <w:r>
              <w:t>’</w:t>
            </w:r>
            <w:r w:rsidRPr="00E36B23">
              <w:t>Eurodac</w:t>
            </w:r>
            <w:r w:rsidRPr="00E36B23">
              <w:rPr>
                <w:b/>
                <w:i/>
              </w:rPr>
              <w:t xml:space="preserve"> par l</w:t>
            </w:r>
            <w:r>
              <w:rPr>
                <w:b/>
                <w:i/>
              </w:rPr>
              <w:t>’</w:t>
            </w:r>
            <w:r w:rsidRPr="00E36B23">
              <w:rPr>
                <w:b/>
                <w:i/>
              </w:rPr>
              <w:t>intermédiaire de son point d</w:t>
            </w:r>
            <w:r>
              <w:rPr>
                <w:b/>
                <w:i/>
              </w:rPr>
              <w:t>’</w:t>
            </w:r>
            <w:r w:rsidRPr="00E36B23">
              <w:rPr>
                <w:b/>
                <w:i/>
              </w:rPr>
              <w:t>accès national</w:t>
            </w:r>
            <w:r w:rsidRPr="00E36B23">
              <w:t>. L</w:t>
            </w:r>
            <w:r>
              <w:t>’</w:t>
            </w:r>
            <w:r w:rsidRPr="00E36B23">
              <w:t>autorité d</w:t>
            </w:r>
            <w:r w:rsidRPr="00E36B23">
              <w:t>ésignée est une unité opérationnelle d</w:t>
            </w:r>
            <w:r>
              <w:t>’</w:t>
            </w:r>
            <w:r w:rsidRPr="00E36B23">
              <w:t>Europol compétente pour collecter, conserver, traiter, analyser et échanger des informations afin de soutenir et renforcer l</w:t>
            </w:r>
            <w:r>
              <w:t>’</w:t>
            </w:r>
            <w:r w:rsidRPr="00E36B23">
              <w:t>action des États membres en matière de prévention ou de détection des infractions terroriste</w:t>
            </w:r>
            <w:r w:rsidRPr="00E36B23">
              <w:t>s ou d</w:t>
            </w:r>
            <w:r>
              <w:t>’</w:t>
            </w:r>
            <w:r w:rsidRPr="00E36B23">
              <w:t>autres infractions pénales graves, ou des enquêtes en la matière, qui relèvent du mandat d</w:t>
            </w:r>
            <w:r>
              <w:t>’</w:t>
            </w:r>
            <w:r w:rsidRPr="00E36B23">
              <w:t>Europol.</w:t>
            </w:r>
          </w:p>
        </w:tc>
        <w:tc>
          <w:tcPr>
            <w:tcW w:w="4876" w:type="dxa"/>
          </w:tcPr>
          <w:p w:rsidR="00DB4ABF" w:rsidRPr="00E36B23" w:rsidRDefault="000918F4">
            <w:pPr>
              <w:pStyle w:val="Normal6"/>
            </w:pPr>
            <w:r w:rsidRPr="00E36B23">
              <w:t>2.</w:t>
            </w:r>
            <w:r w:rsidRPr="00E36B23">
              <w:tab/>
              <w:t>Aux fins prévues à l</w:t>
            </w:r>
            <w:r>
              <w:t>’</w:t>
            </w:r>
            <w:r w:rsidRPr="00E36B23">
              <w:t>article 1</w:t>
            </w:r>
            <w:r w:rsidRPr="00E36B23">
              <w:rPr>
                <w:sz w:val="20"/>
                <w:vertAlign w:val="superscript"/>
              </w:rPr>
              <w:t>er</w:t>
            </w:r>
            <w:r w:rsidRPr="00E36B23">
              <w:t xml:space="preserve">, paragraphe 1, point c), Europol désigne une unité opérationnelle autorisée à demander des comparaisons avec les </w:t>
            </w:r>
            <w:r w:rsidRPr="00E36B23">
              <w:t>données d</w:t>
            </w:r>
            <w:r>
              <w:t>’</w:t>
            </w:r>
            <w:r w:rsidRPr="00E36B23">
              <w:t>Eurodac. L</w:t>
            </w:r>
            <w:r>
              <w:t>’</w:t>
            </w:r>
            <w:r w:rsidRPr="00E36B23">
              <w:t>autorité désignée est une unité opérationnelle d</w:t>
            </w:r>
            <w:r>
              <w:t>’</w:t>
            </w:r>
            <w:r w:rsidRPr="00E36B23">
              <w:t>Europol compétente pour collecter, conserver, traiter, analyser et échanger des informations afin de soutenir et renforcer l</w:t>
            </w:r>
            <w:r>
              <w:t>’</w:t>
            </w:r>
            <w:r w:rsidRPr="00E36B23">
              <w:t>action des États membres en matière de prévention ou de détec</w:t>
            </w:r>
            <w:r w:rsidRPr="00E36B23">
              <w:t>tion des infractions terroristes ou d</w:t>
            </w:r>
            <w:r>
              <w:t>’</w:t>
            </w:r>
            <w:r w:rsidRPr="00E36B23">
              <w:t>autres infractions pénales graves, ou des enquêtes en la matière, qui relèvent du mandat d</w:t>
            </w:r>
            <w:r>
              <w:t>’</w:t>
            </w:r>
            <w:r w:rsidRPr="00E36B23">
              <w:t>Europol.</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lié à celui portant sur l</w:t>
      </w:r>
      <w:r>
        <w:rPr>
          <w:lang w:val="fr-FR"/>
        </w:rPr>
        <w:t>’</w:t>
      </w:r>
      <w:r w:rsidRPr="00E36B23">
        <w:rPr>
          <w:lang w:val="fr-FR"/>
        </w:rPr>
        <w:t>art</w:t>
      </w:r>
      <w:r w:rsidRPr="00E36B23">
        <w:rPr>
          <w:lang w:val="fr-FR"/>
        </w:rPr>
        <w:t>icle 1</w:t>
      </w:r>
      <w:r w:rsidRPr="00E36B23">
        <w:rPr>
          <w:i w:val="0"/>
          <w:sz w:val="20"/>
          <w:vertAlign w:val="superscript"/>
          <w:lang w:val="fr-FR"/>
        </w:rPr>
        <w:t>er</w:t>
      </w:r>
      <w:r w:rsidRPr="00E36B23">
        <w:rPr>
          <w:lang w:val="fr-FR"/>
        </w:rPr>
        <w:t>, paragraphe 1, point c). Pour des motifs techniques et de protection des données, Europol n</w:t>
      </w:r>
      <w:r>
        <w:rPr>
          <w:lang w:val="fr-FR"/>
        </w:rPr>
        <w:t>’</w:t>
      </w:r>
      <w:r w:rsidRPr="00E36B23">
        <w:rPr>
          <w:lang w:val="fr-FR"/>
        </w:rPr>
        <w:t>est pour le moment pas en mesure de demander une comparaison par l</w:t>
      </w:r>
      <w:r>
        <w:rPr>
          <w:lang w:val="fr-FR"/>
        </w:rPr>
        <w:t>’</w:t>
      </w:r>
      <w:r w:rsidRPr="00E36B23">
        <w:rPr>
          <w:lang w:val="fr-FR"/>
        </w:rPr>
        <w:t>intermédiaire du point d</w:t>
      </w:r>
      <w:r>
        <w:rPr>
          <w:lang w:val="fr-FR"/>
        </w:rPr>
        <w:t>’</w:t>
      </w:r>
      <w:r w:rsidRPr="00E36B23">
        <w:rPr>
          <w:lang w:val="fr-FR"/>
        </w:rPr>
        <w:t xml:space="preserve">accès national, bien que le législateur ait autorisé Europol à </w:t>
      </w:r>
      <w:r w:rsidRPr="00E36B23">
        <w:rPr>
          <w:lang w:val="fr-FR"/>
        </w:rPr>
        <w:t>le faire pendant la dernière procédure de refonte en 2013. Europol devrait donc être autorisé à demander une comparaison sans détours.</w:t>
      </w:r>
    </w:p>
    <w:p w:rsidR="00DB4ABF" w:rsidRPr="00E36B23" w:rsidRDefault="000918F4">
      <w:r w:rsidRPr="00E36B23">
        <w:rPr>
          <w:rStyle w:val="HideTWBExt"/>
        </w:rPr>
        <w:t>&lt;/Amend&gt;</w:t>
      </w:r>
    </w:p>
    <w:p w:rsidR="00DB4ABF" w:rsidRPr="000918F4" w:rsidRDefault="000918F4">
      <w:pPr>
        <w:pStyle w:val="AMNumberTabs"/>
        <w:rPr>
          <w:lang w:val="de-DE"/>
        </w:rPr>
      </w:pPr>
      <w:r w:rsidRPr="000918F4">
        <w:rPr>
          <w:rStyle w:val="HideTWBExt"/>
          <w:lang w:val="de-DE"/>
        </w:rPr>
        <w:t>&lt;Amend&gt;</w:t>
      </w:r>
      <w:r w:rsidRPr="000918F4">
        <w:rPr>
          <w:lang w:val="de-DE"/>
        </w:rPr>
        <w:t xml:space="preserve">Amendement </w:t>
      </w:r>
      <w:r w:rsidRPr="000918F4">
        <w:rPr>
          <w:lang w:val="de-DE"/>
        </w:rPr>
        <w:tab/>
      </w:r>
      <w:r w:rsidRPr="000918F4">
        <w:rPr>
          <w:lang w:val="de-DE"/>
        </w:rPr>
        <w:tab/>
      </w:r>
      <w:r w:rsidRPr="000918F4">
        <w:rPr>
          <w:rStyle w:val="HideTWBExt"/>
          <w:lang w:val="de-DE"/>
        </w:rPr>
        <w:t>&lt;NumAm&gt;</w:t>
      </w:r>
      <w:r w:rsidRPr="000918F4">
        <w:rPr>
          <w:lang w:val="de-DE"/>
        </w:rPr>
        <w:t>235</w:t>
      </w:r>
      <w:r w:rsidRPr="000918F4">
        <w:rPr>
          <w:rStyle w:val="HideTWBExt"/>
          <w:lang w:val="de-DE"/>
        </w:rPr>
        <w:t>&lt;/NumAm&gt;</w:t>
      </w:r>
    </w:p>
    <w:p w:rsidR="00DB4ABF" w:rsidRPr="000918F4" w:rsidRDefault="000918F4">
      <w:pPr>
        <w:pStyle w:val="NormalBold"/>
        <w:rPr>
          <w:lang w:val="de-DE"/>
        </w:rPr>
      </w:pPr>
      <w:r w:rsidRPr="000918F4">
        <w:rPr>
          <w:rStyle w:val="HideTWBExt"/>
          <w:lang w:val="de-DE"/>
        </w:rPr>
        <w:t>&lt;RepeatBlock-By&gt;&lt;Members&gt;</w:t>
      </w:r>
      <w:r w:rsidRPr="000918F4">
        <w:rPr>
          <w:lang w:val="de-DE"/>
        </w:rPr>
        <w:t>Sophia in ‘</w:t>
      </w:r>
      <w:r w:rsidRPr="000918F4">
        <w:rPr>
          <w:lang w:val="de-DE"/>
        </w:rPr>
        <w:t>t Veld</w:t>
      </w:r>
      <w:r w:rsidRPr="000918F4">
        <w:rPr>
          <w:rStyle w:val="HideTWBExt"/>
          <w:lang w:val="de-DE"/>
        </w:rPr>
        <w:t>&lt;/Members&gt;</w:t>
      </w:r>
    </w:p>
    <w:p w:rsidR="00DB4ABF" w:rsidRPr="000918F4" w:rsidRDefault="000918F4">
      <w:pPr>
        <w:pStyle w:val="NormalBold"/>
        <w:rPr>
          <w:lang w:val="de-DE"/>
        </w:rPr>
      </w:pPr>
      <w:r w:rsidRPr="000918F4">
        <w:rPr>
          <w:rStyle w:val="HideTWBExt"/>
          <w:lang w:val="de-DE"/>
        </w:rPr>
        <w:t>&lt;/RepeatBlock-By&gt;</w:t>
      </w:r>
    </w:p>
    <w:p w:rsidR="00DB4ABF" w:rsidRPr="00E36B23" w:rsidRDefault="000918F4">
      <w:pPr>
        <w:pStyle w:val="NormalBold"/>
      </w:pPr>
      <w:r w:rsidRPr="00E36B23">
        <w:rPr>
          <w:rStyle w:val="HideTWBExt"/>
        </w:rPr>
        <w:t>&lt;</w:t>
      </w:r>
      <w:r w:rsidRPr="00E36B23">
        <w:rPr>
          <w:rStyle w:val="HideTWBExt"/>
        </w:rPr>
        <w: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8 – paragraphe 2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2 bis.</w:t>
            </w:r>
            <w:r w:rsidRPr="00E36B23">
              <w:tab/>
            </w:r>
            <w:r w:rsidRPr="00E36B23">
              <w:rPr>
                <w:b/>
                <w:i/>
              </w:rPr>
              <w:t>Aux fins prévues à l</w:t>
            </w:r>
            <w:r>
              <w:rPr>
                <w:b/>
                <w:i/>
              </w:rPr>
              <w:t>’</w:t>
            </w:r>
            <w:r w:rsidRPr="00E36B23">
              <w:rPr>
                <w:b/>
                <w:i/>
              </w:rPr>
              <w:t>article 1</w:t>
            </w:r>
            <w:r w:rsidRPr="00E36B23">
              <w:rPr>
                <w:b/>
                <w:i/>
                <w:sz w:val="20"/>
                <w:vertAlign w:val="superscript"/>
              </w:rPr>
              <w:t>er</w:t>
            </w:r>
            <w:r w:rsidRPr="00E36B23">
              <w:rPr>
                <w:b/>
                <w:i/>
              </w:rPr>
              <w:t xml:space="preserve">, paragraphe 1, point c bis), Europol désigne une unité </w:t>
            </w:r>
            <w:r w:rsidRPr="00E36B23">
              <w:rPr>
                <w:b/>
                <w:i/>
              </w:rPr>
              <w:t>opérationnelle chargée des enfants disparus et des enfants victimes de la traite d</w:t>
            </w:r>
            <w:r>
              <w:rPr>
                <w:b/>
                <w:i/>
              </w:rPr>
              <w:t>’</w:t>
            </w:r>
            <w:r w:rsidRPr="00E36B23">
              <w:rPr>
                <w:b/>
                <w:i/>
              </w:rPr>
              <w:t>êtres humains. L</w:t>
            </w:r>
            <w:r>
              <w:rPr>
                <w:b/>
                <w:i/>
              </w:rPr>
              <w:t>’</w:t>
            </w:r>
            <w:r w:rsidRPr="00E36B23">
              <w:rPr>
                <w:b/>
                <w:i/>
              </w:rPr>
              <w:t>autorité désignée est une unité opérationnelle d</w:t>
            </w:r>
            <w:r>
              <w:rPr>
                <w:b/>
                <w:i/>
              </w:rPr>
              <w:t>’</w:t>
            </w:r>
            <w:r w:rsidRPr="00E36B23">
              <w:rPr>
                <w:b/>
                <w:i/>
              </w:rPr>
              <w:t>Europol compétente pour collecter, conserver, traiter, analyser et échanger des informations afin de souten</w:t>
            </w:r>
            <w:r w:rsidRPr="00E36B23">
              <w:rPr>
                <w:b/>
                <w:i/>
              </w:rPr>
              <w:t>ir et renforcer l</w:t>
            </w:r>
            <w:r>
              <w:rPr>
                <w:b/>
                <w:i/>
              </w:rPr>
              <w:t>’</w:t>
            </w:r>
            <w:r w:rsidRPr="00E36B23">
              <w:rPr>
                <w:b/>
                <w:i/>
              </w:rPr>
              <w:t>action des États membres en matière de prévention ou de détection de la traite d</w:t>
            </w:r>
            <w:r>
              <w:rPr>
                <w:b/>
                <w:i/>
              </w:rPr>
              <w:t>’</w:t>
            </w:r>
            <w:r w:rsidRPr="00E36B23">
              <w:rPr>
                <w:b/>
                <w:i/>
              </w:rPr>
              <w:t>enfants, du travail des enfants ou de l</w:t>
            </w:r>
            <w:r>
              <w:rPr>
                <w:b/>
                <w:i/>
              </w:rPr>
              <w:t>’</w:t>
            </w:r>
            <w:r w:rsidRPr="00E36B23">
              <w:rPr>
                <w:b/>
                <w:i/>
              </w:rPr>
              <w:t>exploitation sexuelle d</w:t>
            </w:r>
            <w:r>
              <w:rPr>
                <w:b/>
                <w:i/>
              </w:rPr>
              <w:t>’</w:t>
            </w:r>
            <w:r w:rsidRPr="00E36B23">
              <w:rPr>
                <w:b/>
                <w:i/>
              </w:rPr>
              <w:t>enfants, ou des enquêtes en la matière.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w:t>
      </w:r>
      <w:r w:rsidRPr="000918F4">
        <w:t>tion</w:t>
      </w:r>
      <w:r w:rsidRPr="000918F4">
        <w:rPr>
          <w:rStyle w:val="HideTWBExt"/>
        </w:rPr>
        <w:t>&lt;/TitreJust&gt;</w:t>
      </w:r>
    </w:p>
    <w:p w:rsidR="00DB4ABF" w:rsidRPr="000918F4" w:rsidRDefault="000918F4">
      <w:pPr>
        <w:pStyle w:val="Normal12Italic"/>
      </w:pPr>
      <w:r w:rsidRPr="000918F4">
        <w:t>In accordance with rule 104 of the rules of procedure, this amendment is necessary because it is inextricably linked to other admissible amendments related to further purposes of Eurodac (Article 1), related to family reunification and the</w:t>
      </w:r>
      <w:r w:rsidRPr="000918F4">
        <w:t xml:space="preserve"> identification and protection of minors. While lowering the age of taking fingerprints and facial images to six years old (Article 10, 13 and 14), the purpose of Eurodac should also be facilitating family reunification and identify and protect child victi</w:t>
      </w:r>
      <w:r w:rsidRPr="000918F4">
        <w:t>ms of human trafficking. This will positively contribute to the protection of the rights of the child, including the rights of unaccompanied minors. Introducing a Europol operating unit on missing children and child victims of trafficking in human beings w</w:t>
      </w:r>
      <w:r w:rsidRPr="000918F4">
        <w:t>ill contribute to this purpose.</w:t>
      </w:r>
    </w:p>
    <w:p w:rsidR="00DB4ABF" w:rsidRPr="000918F4" w:rsidRDefault="000918F4">
      <w:pPr>
        <w:rPr>
          <w:lang w:val="en-GB"/>
        </w:rPr>
      </w:pPr>
      <w:r w:rsidRPr="000918F4">
        <w:rPr>
          <w:rStyle w:val="HideTWBExt"/>
          <w:lang w:val="en-GB"/>
        </w:rPr>
        <w:t>&lt;/Amend&gt;</w:t>
      </w:r>
    </w:p>
    <w:p w:rsidR="00DB4ABF" w:rsidRPr="000918F4" w:rsidRDefault="000918F4">
      <w:pPr>
        <w:pStyle w:val="AMNumberTabs"/>
        <w:rPr>
          <w:lang w:val="en-GB"/>
        </w:rPr>
      </w:pPr>
      <w:r w:rsidRPr="000918F4">
        <w:rPr>
          <w:rStyle w:val="HideTWBExt"/>
          <w:lang w:val="en-GB"/>
        </w:rPr>
        <w:t>&lt;Amend&gt;</w:t>
      </w:r>
      <w:r w:rsidRPr="000918F4">
        <w:rPr>
          <w:lang w:val="en-GB"/>
        </w:rPr>
        <w:t xml:space="preserve">Amendement </w:t>
      </w:r>
      <w:r w:rsidRPr="000918F4">
        <w:rPr>
          <w:lang w:val="en-GB"/>
        </w:rPr>
        <w:tab/>
      </w:r>
      <w:r w:rsidRPr="000918F4">
        <w:rPr>
          <w:lang w:val="en-GB"/>
        </w:rPr>
        <w:tab/>
      </w:r>
      <w:r w:rsidRPr="000918F4">
        <w:rPr>
          <w:rStyle w:val="HideTWBExt"/>
          <w:lang w:val="en-GB"/>
        </w:rPr>
        <w:t>&lt;NumAm&gt;</w:t>
      </w:r>
      <w:r w:rsidRPr="000918F4">
        <w:rPr>
          <w:lang w:val="en-GB"/>
        </w:rPr>
        <w:t>236</w:t>
      </w:r>
      <w:r w:rsidRPr="000918F4">
        <w:rPr>
          <w:rStyle w:val="HideTWBExt"/>
          <w:lang w:val="en-GB"/>
        </w:rPr>
        <w:t>&lt;/NumAm&gt;</w:t>
      </w:r>
    </w:p>
    <w:p w:rsidR="00DB4ABF" w:rsidRPr="000918F4" w:rsidRDefault="000918F4">
      <w:pPr>
        <w:pStyle w:val="NormalBold"/>
        <w:rPr>
          <w:lang w:val="en-GB"/>
        </w:rPr>
      </w:pPr>
      <w:r w:rsidRPr="000918F4">
        <w:rPr>
          <w:rStyle w:val="HideTWBExt"/>
          <w:lang w:val="en-GB"/>
        </w:rPr>
        <w:t>&lt;RepeatBlock-By&gt;&lt;Members&gt;</w:t>
      </w:r>
      <w:r w:rsidRPr="000918F4">
        <w:rPr>
          <w:lang w:val="en-GB"/>
        </w:rPr>
        <w:t>Monika Hohlmeier, Heinz K. Becker, Rachida Dati, Brice Hortefeux, Mariya Gabriel</w:t>
      </w:r>
      <w:r w:rsidRPr="000918F4">
        <w:rPr>
          <w:rStyle w:val="HideTWBExt"/>
          <w:lang w:val="en-GB"/>
        </w:rPr>
        <w:t>&lt;/Members&gt;</w:t>
      </w:r>
    </w:p>
    <w:p w:rsidR="00DB4ABF" w:rsidRPr="000918F4" w:rsidRDefault="000918F4">
      <w:pPr>
        <w:pStyle w:val="NormalBold"/>
        <w:rPr>
          <w:lang w:val="en-GB"/>
        </w:rPr>
      </w:pPr>
      <w:r w:rsidRPr="000918F4">
        <w:rPr>
          <w:rStyle w:val="HideTWBExt"/>
          <w:lang w:val="en-GB"/>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w:t>
      </w:r>
      <w:r w:rsidRPr="00E36B23">
        <w:rPr>
          <w:rStyle w:val="HideTWBExt"/>
        </w:rPr>
        <w:t>nd&gt;</w:t>
      </w:r>
    </w:p>
    <w:p w:rsidR="00DB4ABF" w:rsidRPr="00E36B23" w:rsidRDefault="000918F4">
      <w:pPr>
        <w:pStyle w:val="NormalBold"/>
      </w:pPr>
      <w:r w:rsidRPr="00E36B23">
        <w:rPr>
          <w:rStyle w:val="HideTWBExt"/>
        </w:rPr>
        <w:t>&lt;Article&gt;</w:t>
      </w:r>
      <w:r w:rsidRPr="00E36B23">
        <w:t>Article 8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Center"/>
              <w:rPr>
                <w:lang w:val="fr-FR"/>
              </w:rPr>
            </w:pPr>
            <w:r w:rsidRPr="00E36B23">
              <w:rPr>
                <w:b/>
                <w:i/>
                <w:sz w:val="24"/>
                <w:lang w:val="fr-FR"/>
              </w:rPr>
              <w:t>Article 8 bis</w:t>
            </w:r>
            <w:r w:rsidRPr="00E36B23">
              <w:rPr>
                <w:lang w:val="fr-FR"/>
              </w:rPr>
              <w:tab/>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Center"/>
              <w:rPr>
                <w:lang w:val="fr-FR"/>
              </w:rPr>
            </w:pPr>
            <w:r w:rsidRPr="00E36B23">
              <w:rPr>
                <w:b/>
                <w:i/>
                <w:sz w:val="24"/>
                <w:lang w:val="fr-FR"/>
              </w:rPr>
              <w:t>Corps européen de garde-frontières et de garde-côtes</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Conformément à l</w:t>
            </w:r>
            <w:r>
              <w:rPr>
                <w:b/>
                <w:i/>
              </w:rPr>
              <w:t>’</w:t>
            </w:r>
            <w:r w:rsidRPr="00E36B23">
              <w:rPr>
                <w:b/>
                <w:i/>
              </w:rPr>
              <w:t xml:space="preserve">article 40, paragraphe 8, du règlement (UE) 2016/1624, les membres du </w:t>
            </w:r>
            <w:r w:rsidRPr="00E36B23">
              <w:rPr>
                <w:b/>
                <w:i/>
              </w:rPr>
              <w:t>corps européen de garde-frontières et de garde-côtes ou des équipes d</w:t>
            </w:r>
            <w:r>
              <w:rPr>
                <w:b/>
                <w:i/>
              </w:rPr>
              <w:t>’</w:t>
            </w:r>
            <w:r w:rsidRPr="00E36B23">
              <w:rPr>
                <w:b/>
                <w:i/>
              </w:rPr>
              <w:t>agents impliqués dans les tâches liées aux retours ainsi que les membres des équipes d</w:t>
            </w:r>
            <w:r>
              <w:rPr>
                <w:b/>
                <w:i/>
              </w:rPr>
              <w:t>’</w:t>
            </w:r>
            <w:r w:rsidRPr="00E36B23">
              <w:rPr>
                <w:b/>
                <w:i/>
              </w:rPr>
              <w:t>appui à la gestion des flux migratoires ont, dans le cadre de leur mandat, le droit d</w:t>
            </w:r>
            <w:r>
              <w:rPr>
                <w:b/>
                <w:i/>
              </w:rPr>
              <w:t>’</w:t>
            </w:r>
            <w:r w:rsidRPr="00E36B23">
              <w:rPr>
                <w:b/>
                <w:i/>
              </w:rPr>
              <w:t>accéder aux d</w:t>
            </w:r>
            <w:r w:rsidRPr="00E36B23">
              <w:rPr>
                <w:b/>
                <w:i/>
              </w:rPr>
              <w:t>onnées enregistrées dans Eurodac et qui relèvent de leur mandat et de faire des recherches dans celles-ci. Ils s</w:t>
            </w:r>
            <w:r>
              <w:rPr>
                <w:b/>
                <w:i/>
              </w:rPr>
              <w:t>’</w:t>
            </w:r>
            <w:r w:rsidRPr="00E36B23">
              <w:rPr>
                <w:b/>
                <w:i/>
              </w:rPr>
              <w:t>y emploient à l</w:t>
            </w:r>
            <w:r>
              <w:rPr>
                <w:b/>
                <w:i/>
              </w:rPr>
              <w:t>’</w:t>
            </w:r>
            <w:r w:rsidRPr="00E36B23">
              <w:rPr>
                <w:b/>
                <w:i/>
              </w:rPr>
              <w:t>aide de l</w:t>
            </w:r>
            <w:r>
              <w:rPr>
                <w:b/>
                <w:i/>
              </w:rPr>
              <w:t>’</w:t>
            </w:r>
            <w:r w:rsidRPr="00E36B23">
              <w:rPr>
                <w:b/>
                <w:i/>
              </w:rPr>
              <w:t>interface technique mise en place et gérée par le corps européen de garde-frontières et de garde-côtes, visée à l</w:t>
            </w:r>
            <w:r>
              <w:rPr>
                <w:b/>
                <w:i/>
              </w:rPr>
              <w:t>’</w:t>
            </w:r>
            <w:r w:rsidRPr="00E36B23">
              <w:rPr>
                <w:b/>
                <w:i/>
              </w:rPr>
              <w:t>art</w:t>
            </w:r>
            <w:r w:rsidRPr="00E36B23">
              <w:rPr>
                <w:b/>
                <w:i/>
              </w:rPr>
              <w:t>icle 10, paragraphe 3 bis.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correspond à la nouvelle fonction assurée par Eurodac, exposée au nouveau paragraphe b) de l</w:t>
      </w:r>
      <w:r>
        <w:rPr>
          <w:lang w:val="fr-FR"/>
        </w:rPr>
        <w:t>’</w:t>
      </w:r>
      <w:r w:rsidRPr="00E36B23">
        <w:rPr>
          <w:lang w:val="fr-FR"/>
        </w:rPr>
        <w:t>article 1</w:t>
      </w:r>
      <w:r w:rsidRPr="00E36B23">
        <w:rPr>
          <w:i w:val="0"/>
          <w:sz w:val="20"/>
          <w:vertAlign w:val="superscript"/>
          <w:lang w:val="fr-FR"/>
        </w:rPr>
        <w:t>er</w:t>
      </w:r>
      <w:r w:rsidRPr="00E36B23">
        <w:rPr>
          <w:lang w:val="fr-FR"/>
        </w:rPr>
        <w:t>. Eurodac aidera désormais au contrôle d</w:t>
      </w:r>
      <w:r w:rsidRPr="00E36B23">
        <w:rPr>
          <w:lang w:val="fr-FR"/>
        </w:rPr>
        <w:t>e l</w:t>
      </w:r>
      <w:r>
        <w:rPr>
          <w:lang w:val="fr-FR"/>
        </w:rPr>
        <w:t>’</w:t>
      </w:r>
      <w:r w:rsidRPr="00E36B23">
        <w:rPr>
          <w:lang w:val="fr-FR"/>
        </w:rPr>
        <w:t>immigration irrégulière et des mouvements secondaires. Cette tâche figure aussi dans le nouveau mandat du corps européen de garde-frontières et de garde-côtes, créé récemment. Autoriser l</w:t>
      </w:r>
      <w:r>
        <w:rPr>
          <w:lang w:val="fr-FR"/>
        </w:rPr>
        <w:t>’</w:t>
      </w:r>
      <w:r w:rsidRPr="00E36B23">
        <w:rPr>
          <w:lang w:val="fr-FR"/>
        </w:rPr>
        <w:t>accès du corps européen de garde-frontières et de garde-côtes ga</w:t>
      </w:r>
      <w:r w:rsidRPr="00E36B23">
        <w:rPr>
          <w:lang w:val="fr-FR"/>
        </w:rPr>
        <w:t>rantira la pleine exploitation du nouveau potentiel d</w:t>
      </w:r>
      <w:r>
        <w:rPr>
          <w:lang w:val="fr-FR"/>
        </w:rPr>
        <w:t>’</w:t>
      </w:r>
      <w:r w:rsidRPr="00E36B23">
        <w:rPr>
          <w:lang w:val="fr-FR"/>
        </w:rPr>
        <w:t>Eurodac.</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237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Gérard Deprez, Louis Michel, Petr Ježek</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Article 9 – paragraphe 1 – point a</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a)</w:t>
            </w:r>
            <w:r w:rsidRPr="00E36B23">
              <w:tab/>
              <w:t>le nombre de données qui ont été transmises concernant les personnes visées à l</w:t>
            </w:r>
            <w:r>
              <w:t>’</w:t>
            </w:r>
            <w:r w:rsidRPr="00E36B23">
              <w:t>article 10, paragraphe 1, à l</w:t>
            </w:r>
            <w:r>
              <w:t>’</w:t>
            </w:r>
            <w:r w:rsidRPr="00E36B23">
              <w:t>article 13, paragraphe 1, et à l</w:t>
            </w:r>
            <w:r>
              <w:t>’</w:t>
            </w:r>
            <w:r w:rsidRPr="00E36B23">
              <w:t>article 14,</w:t>
            </w:r>
            <w:r w:rsidRPr="00E36B23">
              <w:t xml:space="preserve"> paragraphe 1;</w:t>
            </w:r>
          </w:p>
        </w:tc>
        <w:tc>
          <w:tcPr>
            <w:tcW w:w="4876" w:type="dxa"/>
          </w:tcPr>
          <w:p w:rsidR="00DB4ABF" w:rsidRPr="00E36B23" w:rsidRDefault="000918F4">
            <w:pPr>
              <w:pStyle w:val="Normal6"/>
            </w:pPr>
            <w:r w:rsidRPr="00E36B23">
              <w:t>a)</w:t>
            </w:r>
            <w:r w:rsidRPr="00E36B23">
              <w:tab/>
              <w:t>le nombre de données qui ont été transmises concernant les personnes visées à l</w:t>
            </w:r>
            <w:r>
              <w:t>’</w:t>
            </w:r>
            <w:r w:rsidRPr="00E36B23">
              <w:t>article 10, paragraphe 1, à l</w:t>
            </w:r>
            <w:r>
              <w:t>’</w:t>
            </w:r>
            <w:r w:rsidRPr="00E36B23">
              <w:t xml:space="preserve">article </w:t>
            </w:r>
            <w:r w:rsidRPr="00E36B23">
              <w:rPr>
                <w:b/>
                <w:i/>
              </w:rPr>
              <w:t>12bis, à l</w:t>
            </w:r>
            <w:r>
              <w:rPr>
                <w:b/>
                <w:i/>
              </w:rPr>
              <w:t>’</w:t>
            </w:r>
            <w:r w:rsidRPr="00E36B23">
              <w:rPr>
                <w:b/>
                <w:i/>
              </w:rPr>
              <w:t>article</w:t>
            </w:r>
            <w:r w:rsidRPr="00E36B23">
              <w:t xml:space="preserve"> 13, paragraphe 1, et à l</w:t>
            </w:r>
            <w:r>
              <w:t>’</w:t>
            </w:r>
            <w:r w:rsidRPr="00E36B23">
              <w:t>article 14, paragraphe 1;</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{FR}</w:t>
      </w:r>
      <w:r w:rsidRPr="00E36B23">
        <w:rPr>
          <w:lang w:val="fr-FR"/>
        </w:rPr>
        <w:t>fr</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w:t>
      </w:r>
      <w:r w:rsidRPr="00E36B23">
        <w:rPr>
          <w:lang w:val="fr-FR"/>
        </w:rPr>
        <w:t>ication</w:t>
      </w:r>
      <w:r w:rsidRPr="00E36B23">
        <w:rPr>
          <w:rStyle w:val="HideTWBExt"/>
          <w:lang w:val="fr-FR"/>
        </w:rPr>
        <w:t>&lt;/TitreJust&gt;</w:t>
      </w:r>
    </w:p>
    <w:p w:rsidR="00DB4ABF" w:rsidRPr="00E36B23" w:rsidRDefault="000918F4">
      <w:pPr>
        <w:pStyle w:val="Normal12Italic"/>
        <w:rPr>
          <w:lang w:val="fr-FR"/>
        </w:rPr>
      </w:pPr>
      <w:r w:rsidRPr="00E36B23">
        <w:rPr>
          <w:lang w:val="fr-FR"/>
        </w:rPr>
        <w:t>Recast</w:t>
      </w:r>
      <w:r>
        <w:rPr>
          <w:lang w:val="fr-FR"/>
        </w:rPr>
        <w:t>:</w:t>
      </w:r>
      <w:r w:rsidRPr="00E36B23">
        <w:rPr>
          <w:lang w:val="fr-FR"/>
        </w:rPr>
        <w:t xml:space="preserve"> amendement est lié à la proposition d</w:t>
      </w:r>
      <w:r>
        <w:rPr>
          <w:lang w:val="fr-FR"/>
        </w:rPr>
        <w:t>’</w:t>
      </w:r>
      <w:r w:rsidRPr="00E36B23">
        <w:rPr>
          <w:lang w:val="fr-FR"/>
        </w:rPr>
        <w:t>ajout d</w:t>
      </w:r>
      <w:r>
        <w:rPr>
          <w:lang w:val="fr-FR"/>
        </w:rPr>
        <w:t>’</w:t>
      </w:r>
      <w:r w:rsidRPr="00E36B23">
        <w:rPr>
          <w:lang w:val="fr-FR"/>
        </w:rPr>
        <w:t>une nouvelle catégorie (nouveau chapitre II bis) et vise à assurer la cohérence du texte par rapport à cet ajout.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238</w:t>
      </w:r>
      <w:r w:rsidRPr="00E36B23">
        <w:rPr>
          <w:rStyle w:val="HideTWBExt"/>
        </w:rPr>
        <w:t>&lt;/NumAm&gt;</w:t>
      </w:r>
    </w:p>
    <w:p w:rsidR="00DB4ABF" w:rsidRPr="00E36B23" w:rsidRDefault="000918F4">
      <w:pPr>
        <w:pStyle w:val="NormalBold"/>
      </w:pPr>
      <w:r w:rsidRPr="00E36B23">
        <w:rPr>
          <w:rStyle w:val="HideTWBExt"/>
        </w:rPr>
        <w:t>&lt;RepeatBlock-By&gt;&lt;Me</w:t>
      </w:r>
      <w:r w:rsidRPr="00E36B23">
        <w:rPr>
          <w:rStyle w:val="HideTWBExt"/>
        </w:rPr>
        <w:t>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a</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a)</w:t>
            </w:r>
            <w:r w:rsidRPr="00E36B23">
              <w:tab/>
              <w:t>le nombre de données qui ont été transmises concernant les personnes visées à l</w:t>
            </w:r>
            <w:r>
              <w:t>’</w:t>
            </w:r>
            <w:r w:rsidRPr="00E36B23">
              <w:t xml:space="preserve">article 10, paragraphe 1, </w:t>
            </w:r>
            <w:r w:rsidRPr="00E36B23">
              <w:rPr>
                <w:b/>
                <w:i/>
              </w:rPr>
              <w:t>à l</w:t>
            </w:r>
            <w:r>
              <w:rPr>
                <w:b/>
                <w:i/>
              </w:rPr>
              <w:t>’</w:t>
            </w:r>
            <w:r w:rsidRPr="00E36B23">
              <w:rPr>
                <w:b/>
                <w:i/>
              </w:rPr>
              <w:t xml:space="preserve">article 13, paragraphe 1, </w:t>
            </w:r>
            <w:r w:rsidRPr="00E36B23">
              <w:t>et à l</w:t>
            </w:r>
            <w:r>
              <w:t>’</w:t>
            </w:r>
            <w:r w:rsidRPr="00E36B23">
              <w:t xml:space="preserve">article </w:t>
            </w:r>
            <w:r w:rsidRPr="00E36B23">
              <w:rPr>
                <w:b/>
                <w:i/>
              </w:rPr>
              <w:t>14</w:t>
            </w:r>
            <w:r w:rsidRPr="00E36B23">
              <w:t>, paragraphe 1;</w:t>
            </w:r>
          </w:p>
        </w:tc>
        <w:tc>
          <w:tcPr>
            <w:tcW w:w="4876" w:type="dxa"/>
          </w:tcPr>
          <w:p w:rsidR="00DB4ABF" w:rsidRPr="00E36B23" w:rsidRDefault="000918F4">
            <w:pPr>
              <w:pStyle w:val="Normal6"/>
            </w:pPr>
            <w:r w:rsidRPr="00E36B23">
              <w:t>a)</w:t>
            </w:r>
            <w:r w:rsidRPr="00E36B23">
              <w:tab/>
              <w:t>le nombre de données qui ont été transmises concernant les personnes visées à l</w:t>
            </w:r>
            <w:r>
              <w:t>’</w:t>
            </w:r>
            <w:r w:rsidRPr="00E36B23">
              <w:t>a</w:t>
            </w:r>
            <w:r w:rsidRPr="00E36B23">
              <w:t>rticle 10, paragraphe 1, et à l</w:t>
            </w:r>
            <w:r>
              <w:t>’</w:t>
            </w:r>
            <w:r w:rsidRPr="00E36B23">
              <w:t xml:space="preserve">article </w:t>
            </w:r>
            <w:r w:rsidRPr="00E36B23">
              <w:rPr>
                <w:b/>
                <w:i/>
              </w:rPr>
              <w:t>13</w:t>
            </w:r>
            <w:r w:rsidRPr="00E36B23">
              <w:t>, paragraphe 1;</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Cet amendement est recevable en raison de sa connexité avec les amendements recevables supprimant les paragraphes 1, 2, 4, 5 et </w:t>
      </w:r>
      <w:r w:rsidRPr="00E36B23">
        <w:rPr>
          <w:lang w:val="fr-FR"/>
        </w:rPr>
        <w:t>6 de l</w:t>
      </w:r>
      <w:r>
        <w:rPr>
          <w:lang w:val="fr-FR"/>
        </w:rPr>
        <w:t>’</w:t>
      </w:r>
      <w:r w:rsidRPr="00E36B23">
        <w:rPr>
          <w:lang w:val="fr-FR"/>
        </w:rPr>
        <w:t>article 14.</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239</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w:t>
      </w:r>
      <w:r w:rsidRPr="00E36B23">
        <w:t>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le nombre de résultats positifs relatifs</w:t>
            </w:r>
            <w:r w:rsidRPr="00E36B23">
              <w:rPr>
                <w:b/>
                <w:i/>
              </w:rPr>
              <w:t xml:space="preserve">  </w:t>
            </w:r>
            <w:r w:rsidRPr="00E36B23">
              <w:t>aux personnes visées à l</w:t>
            </w:r>
            <w:r>
              <w:t>’</w:t>
            </w:r>
            <w:r w:rsidRPr="00E36B23">
              <w:t>article 10, paragraphe 1,</w:t>
            </w:r>
            <w:r w:rsidRPr="00E36B23">
              <w:rPr>
                <w:b/>
                <w:i/>
              </w:rPr>
              <w:t xml:space="preserve">  </w:t>
            </w:r>
            <w:r w:rsidRPr="00E36B23">
              <w:t>qui ont introduit une demande de protection internationale dans un autre État membre</w:t>
            </w:r>
            <w:r w:rsidRPr="00E36B23">
              <w:rPr>
                <w:b/>
                <w:i/>
              </w:rPr>
              <w:t xml:space="preserve">  </w:t>
            </w:r>
            <w:r w:rsidRPr="00E36B23">
              <w:t xml:space="preserve">à une date </w:t>
            </w:r>
            <w:r w:rsidRPr="00E36B23">
              <w:t>ultérieure</w:t>
            </w:r>
            <w:r w:rsidRPr="00E36B23">
              <w:rPr>
                <w:b/>
                <w:i/>
              </w:rPr>
              <w:t>   , interpellées à l</w:t>
            </w:r>
            <w:r>
              <w:rPr>
                <w:b/>
                <w:i/>
              </w:rPr>
              <w:t>’</w:t>
            </w:r>
            <w:r w:rsidRPr="00E36B23">
              <w:rPr>
                <w:b/>
                <w:i/>
              </w:rPr>
              <w:t>occasion du franchissement irrégulier d</w:t>
            </w:r>
            <w:r>
              <w:rPr>
                <w:b/>
                <w:i/>
              </w:rPr>
              <w:t>’</w:t>
            </w:r>
            <w:r w:rsidRPr="00E36B23">
              <w:rPr>
                <w:b/>
                <w:i/>
              </w:rPr>
              <w:t>une frontière extérieure et se trouvant en séjour irrégulier sur le territoire d</w:t>
            </w:r>
            <w:r>
              <w:rPr>
                <w:b/>
                <w:i/>
              </w:rPr>
              <w:t>’</w:t>
            </w:r>
            <w:r w:rsidRPr="00E36B23">
              <w:rPr>
                <w:b/>
                <w:i/>
              </w:rPr>
              <w:t>un État membre </w:t>
            </w:r>
            <w:r>
              <w:rPr>
                <w:b/>
                <w:i/>
              </w:rPr>
              <w:t>;</w:t>
            </w:r>
          </w:p>
        </w:tc>
        <w:tc>
          <w:tcPr>
            <w:tcW w:w="4876" w:type="dxa"/>
          </w:tcPr>
          <w:p w:rsidR="00DB4ABF" w:rsidRPr="00E36B23" w:rsidRDefault="000918F4">
            <w:pPr>
              <w:pStyle w:val="Normal6"/>
            </w:pPr>
            <w:r w:rsidRPr="00E36B23">
              <w:t>b)</w:t>
            </w:r>
            <w:r w:rsidRPr="00E36B23">
              <w:tab/>
              <w:t>le nombre de résultats positifs relatifs</w:t>
            </w:r>
            <w:r w:rsidRPr="00E36B23">
              <w:rPr>
                <w:b/>
                <w:i/>
              </w:rPr>
              <w:t xml:space="preserve"> </w:t>
            </w:r>
            <w:r w:rsidRPr="00E36B23">
              <w:t>aux personnes visées à l</w:t>
            </w:r>
            <w:r>
              <w:t>’</w:t>
            </w:r>
            <w:r w:rsidRPr="00E36B23">
              <w:t>article 10, para</w:t>
            </w:r>
            <w:r w:rsidRPr="00E36B23">
              <w:t>graphe 1,</w:t>
            </w:r>
            <w:r w:rsidRPr="00E36B23">
              <w:rPr>
                <w:b/>
                <w:i/>
              </w:rPr>
              <w:t xml:space="preserve"> </w:t>
            </w:r>
            <w:r w:rsidRPr="00E36B23">
              <w:t>qui ont introduit une demande de protection internationale dans un autre État membre</w:t>
            </w:r>
            <w:r w:rsidRPr="00E36B23">
              <w:rPr>
                <w:b/>
                <w:i/>
              </w:rPr>
              <w:t xml:space="preserve"> </w:t>
            </w:r>
            <w:r w:rsidRPr="00E36B23">
              <w:t>à une date ultérieure;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w:t>
      </w:r>
      <w:r w:rsidRPr="00E36B23">
        <w:rPr>
          <w:rStyle w:val="HideTWBExt"/>
        </w:rPr>
        <w: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 xml:space="preserve">le nombre de résultats positifs </w:t>
            </w:r>
            <w:r w:rsidRPr="00E36B23">
              <w:t>relatifs</w:t>
            </w:r>
            <w:r w:rsidRPr="00E36B23">
              <w:rPr>
                <w:b/>
                <w:i/>
              </w:rPr>
              <w:t xml:space="preserve">  </w:t>
            </w:r>
            <w:r w:rsidRPr="00E36B23">
              <w:t>aux personnes visées à l</w:t>
            </w:r>
            <w:r>
              <w:t>’</w:t>
            </w:r>
            <w:r w:rsidRPr="00E36B23">
              <w:t>article 10, paragraphe 1,</w:t>
            </w:r>
            <w:r w:rsidRPr="00E36B23">
              <w:rPr>
                <w:b/>
                <w:i/>
              </w:rPr>
              <w:t xml:space="preserve">  </w:t>
            </w:r>
            <w:r w:rsidRPr="00E36B23">
              <w:t>qui ont introduit une demande de protection internationale dans un autre État membre</w:t>
            </w:r>
            <w:r w:rsidRPr="00E36B23">
              <w:rPr>
                <w:b/>
                <w:i/>
              </w:rPr>
              <w:t xml:space="preserve">  </w:t>
            </w:r>
            <w:r w:rsidRPr="00E36B23">
              <w:t>à une date ultérieure</w:t>
            </w:r>
            <w:r w:rsidRPr="00E36B23">
              <w:rPr>
                <w:b/>
                <w:i/>
              </w:rPr>
              <w:t>   , interpellées à l</w:t>
            </w:r>
            <w:r>
              <w:rPr>
                <w:b/>
                <w:i/>
              </w:rPr>
              <w:t>’</w:t>
            </w:r>
            <w:r w:rsidRPr="00E36B23">
              <w:rPr>
                <w:b/>
                <w:i/>
              </w:rPr>
              <w:t>occasion du franchissement irrégulier d</w:t>
            </w:r>
            <w:r>
              <w:rPr>
                <w:b/>
                <w:i/>
              </w:rPr>
              <w:t>’</w:t>
            </w:r>
            <w:r w:rsidRPr="00E36B23">
              <w:rPr>
                <w:b/>
                <w:i/>
              </w:rPr>
              <w:t xml:space="preserve">une frontière extérieure </w:t>
            </w:r>
            <w:r w:rsidRPr="00E36B23">
              <w:rPr>
                <w:b/>
                <w:i/>
              </w:rPr>
              <w:t>et se trouvant en séjour irrégulier sur le territoire d</w:t>
            </w:r>
            <w:r>
              <w:rPr>
                <w:b/>
                <w:i/>
              </w:rPr>
              <w:t>’</w:t>
            </w:r>
            <w:r w:rsidRPr="00E36B23">
              <w:rPr>
                <w:b/>
                <w:i/>
              </w:rPr>
              <w:t>un État membre </w:t>
            </w:r>
            <w:r>
              <w:rPr>
                <w:b/>
                <w:i/>
              </w:rPr>
              <w:t>;</w:t>
            </w:r>
          </w:p>
        </w:tc>
        <w:tc>
          <w:tcPr>
            <w:tcW w:w="4876" w:type="dxa"/>
          </w:tcPr>
          <w:p w:rsidR="00DB4ABF" w:rsidRPr="00E36B23" w:rsidRDefault="000918F4">
            <w:pPr>
              <w:pStyle w:val="Normal6"/>
            </w:pPr>
            <w:r w:rsidRPr="00E36B23">
              <w:t>b)</w:t>
            </w:r>
            <w:r w:rsidRPr="00E36B23">
              <w:tab/>
              <w:t>le nombre de résultats positifs relatifs</w:t>
            </w:r>
            <w:r w:rsidRPr="00E36B23">
              <w:rPr>
                <w:b/>
                <w:i/>
              </w:rPr>
              <w:t xml:space="preserve"> </w:t>
            </w:r>
            <w:r w:rsidRPr="00E36B23">
              <w:t>aux personnes visées à l</w:t>
            </w:r>
            <w:r>
              <w:t>’</w:t>
            </w:r>
            <w:r w:rsidRPr="00E36B23">
              <w:t>article 10, paragraphe 1,</w:t>
            </w:r>
            <w:r w:rsidRPr="00E36B23">
              <w:rPr>
                <w:b/>
                <w:i/>
              </w:rPr>
              <w:t xml:space="preserve"> </w:t>
            </w:r>
            <w:r w:rsidRPr="00E36B23">
              <w:t>qui ont introduit une demande de protection internationale dans un autre État membre</w:t>
            </w:r>
            <w:r w:rsidRPr="00E36B23">
              <w:rPr>
                <w:b/>
                <w:i/>
              </w:rPr>
              <w:t xml:space="preserve"> </w:t>
            </w:r>
            <w:r w:rsidRPr="00E36B23">
              <w:t xml:space="preserve">à </w:t>
            </w:r>
            <w:r w:rsidRPr="00E36B23">
              <w:t>une date ultérieure;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w:t>
      </w:r>
      <w:r w:rsidRPr="00E36B23">
        <w:t>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t>le nombre de résultats positifs relatifs aux personnes visées à l</w:t>
            </w:r>
            <w:r>
              <w:t>’</w:t>
            </w:r>
            <w:r w:rsidRPr="00E36B23">
              <w:t xml:space="preserve">article 13, paragraphe 1, qui ont introduit une demande de </w:t>
            </w:r>
            <w:r w:rsidRPr="00E36B23">
              <w:t>protection internationale à une date ultérieure</w:t>
            </w:r>
            <w:r w:rsidRPr="00E36B23">
              <w:rPr>
                <w:b/>
                <w:i/>
              </w:rPr>
              <w:t xml:space="preserve">  , interpellées à l</w:t>
            </w:r>
            <w:r>
              <w:rPr>
                <w:b/>
                <w:i/>
              </w:rPr>
              <w:t>’</w:t>
            </w:r>
            <w:r w:rsidRPr="00E36B23">
              <w:rPr>
                <w:b/>
                <w:i/>
              </w:rPr>
              <w:t>occasion du franchissement irrégulier d</w:t>
            </w:r>
            <w:r>
              <w:rPr>
                <w:b/>
                <w:i/>
              </w:rPr>
              <w:t>’</w:t>
            </w:r>
            <w:r w:rsidRPr="00E36B23">
              <w:rPr>
                <w:b/>
                <w:i/>
              </w:rPr>
              <w:t>une frontière extérieure et se trouvant en séjour irrégulier sur le territoire d</w:t>
            </w:r>
            <w:r>
              <w:rPr>
                <w:b/>
                <w:i/>
              </w:rPr>
              <w:t>’</w:t>
            </w:r>
            <w:r w:rsidRPr="00E36B23">
              <w:rPr>
                <w:b/>
                <w:i/>
              </w:rPr>
              <w:t>un État membre </w:t>
            </w:r>
            <w:r>
              <w:rPr>
                <w:b/>
                <w:i/>
              </w:rPr>
              <w:t>;</w:t>
            </w:r>
          </w:p>
        </w:tc>
        <w:tc>
          <w:tcPr>
            <w:tcW w:w="4876" w:type="dxa"/>
          </w:tcPr>
          <w:p w:rsidR="00DB4ABF" w:rsidRPr="00E36B23" w:rsidRDefault="000918F4">
            <w:pPr>
              <w:pStyle w:val="Normal6"/>
            </w:pPr>
            <w:r w:rsidRPr="00E36B23">
              <w:t>c)</w:t>
            </w:r>
            <w:r w:rsidRPr="00E36B23">
              <w:tab/>
              <w:t>le nombre de résultats positifs relatifs aux p</w:t>
            </w:r>
            <w:r w:rsidRPr="00E36B23">
              <w:t>ersonnes visées à l</w:t>
            </w:r>
            <w:r>
              <w:t>’</w:t>
            </w:r>
            <w:r w:rsidRPr="00E36B23">
              <w:t>article 13, paragraphe 1, qui ont introduit une demande de protection internationale à une date ultérieure;</w:t>
            </w:r>
          </w:p>
        </w:tc>
      </w:tr>
    </w:tbl>
    <w:p w:rsidR="00DB4ABF" w:rsidRPr="000918F4" w:rsidRDefault="000918F4">
      <w:pPr>
        <w:pStyle w:val="Olang"/>
        <w:rPr>
          <w:lang w:val="sv-SE"/>
        </w:rPr>
      </w:pPr>
      <w:r w:rsidRPr="000918F4">
        <w:rPr>
          <w:lang w:val="sv-SE"/>
        </w:rPr>
        <w:t xml:space="preserve">Or. </w:t>
      </w:r>
      <w:r w:rsidRPr="000918F4">
        <w:rPr>
          <w:rStyle w:val="HideTWBExt"/>
          <w:lang w:val="sv-SE"/>
        </w:rPr>
        <w:t>&lt;Original&gt;</w:t>
      </w:r>
      <w:r w:rsidRPr="000918F4">
        <w:rPr>
          <w:rStyle w:val="HideTWBInt"/>
          <w:lang w:val="sv-SE"/>
        </w:rPr>
        <w:t>{EN}</w:t>
      </w:r>
      <w:r w:rsidRPr="000918F4">
        <w:rPr>
          <w:lang w:val="sv-SE"/>
        </w:rPr>
        <w:t>en</w:t>
      </w:r>
      <w:r w:rsidRPr="000918F4">
        <w:rPr>
          <w:rStyle w:val="HideTWBExt"/>
          <w:lang w:val="sv-SE"/>
        </w:rPr>
        <w:t>&lt;/Original&gt;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242</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w:t>
      </w:r>
      <w:r w:rsidRPr="000918F4">
        <w:rPr>
          <w:lang w:val="sv-SE"/>
        </w:rPr>
        <w:t>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t xml:space="preserve">le nombre de résultats positifs relatifs aux </w:t>
            </w:r>
            <w:r w:rsidRPr="00E36B23">
              <w:t>personnes visées à l</w:t>
            </w:r>
            <w:r>
              <w:t>’</w:t>
            </w:r>
            <w:r w:rsidRPr="00E36B23">
              <w:t>article 13, paragraphe 1, qui ont introduit une demande de protection internationale à une date ultérieure</w:t>
            </w:r>
            <w:r w:rsidRPr="00E36B23">
              <w:rPr>
                <w:b/>
                <w:i/>
              </w:rPr>
              <w:t xml:space="preserve">  , interpellées à l</w:t>
            </w:r>
            <w:r>
              <w:rPr>
                <w:b/>
                <w:i/>
              </w:rPr>
              <w:t>’</w:t>
            </w:r>
            <w:r w:rsidRPr="00E36B23">
              <w:rPr>
                <w:b/>
                <w:i/>
              </w:rPr>
              <w:t>occasion du franchissement irrégulier d</w:t>
            </w:r>
            <w:r>
              <w:rPr>
                <w:b/>
                <w:i/>
              </w:rPr>
              <w:t>’</w:t>
            </w:r>
            <w:r w:rsidRPr="00E36B23">
              <w:rPr>
                <w:b/>
                <w:i/>
              </w:rPr>
              <w:t xml:space="preserve">une frontière extérieure et se trouvant en séjour irrégulier sur le </w:t>
            </w:r>
            <w:r w:rsidRPr="00E36B23">
              <w:rPr>
                <w:b/>
                <w:i/>
              </w:rPr>
              <w:t>territoire d</w:t>
            </w:r>
            <w:r>
              <w:rPr>
                <w:b/>
                <w:i/>
              </w:rPr>
              <w:t>’</w:t>
            </w:r>
            <w:r w:rsidRPr="00E36B23">
              <w:rPr>
                <w:b/>
                <w:i/>
              </w:rPr>
              <w:t>un État membre </w:t>
            </w:r>
            <w:r>
              <w:rPr>
                <w:b/>
                <w:i/>
              </w:rPr>
              <w:t>;</w:t>
            </w:r>
          </w:p>
        </w:tc>
        <w:tc>
          <w:tcPr>
            <w:tcW w:w="4876" w:type="dxa"/>
          </w:tcPr>
          <w:p w:rsidR="00DB4ABF" w:rsidRPr="00E36B23" w:rsidRDefault="000918F4">
            <w:pPr>
              <w:pStyle w:val="Normal6"/>
            </w:pPr>
            <w:r w:rsidRPr="00E36B23">
              <w:t>c)</w:t>
            </w:r>
            <w:r w:rsidRPr="00E36B23">
              <w:tab/>
              <w:t>le nombre de résultats positifs relatifs aux personnes visées à l</w:t>
            </w:r>
            <w:r>
              <w:t>’</w:t>
            </w:r>
            <w:r w:rsidRPr="00E36B23">
              <w:t>article 13, paragraphe 1, qui ont introduit une demande de protection internationale à une date ultérieure;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w:t>
      </w:r>
      <w:r w:rsidRPr="00E36B23">
        <w:rPr>
          <w:rStyle w:val="HideTWBExt"/>
        </w:rPr>
        <w:t>&gt;</w:t>
      </w:r>
      <w:r w:rsidRPr="00E36B23">
        <w:t xml:space="preserve">Amendement </w:t>
      </w:r>
      <w:r w:rsidRPr="00E36B23">
        <w:tab/>
      </w:r>
      <w:r w:rsidRPr="00E36B23">
        <w:tab/>
      </w:r>
      <w:r w:rsidRPr="00E36B23">
        <w:rPr>
          <w:rStyle w:val="HideTWBExt"/>
        </w:rPr>
        <w:t>&lt;NumAm&gt;</w:t>
      </w:r>
      <w:r w:rsidRPr="00E36B23">
        <w:t>243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d</w:t>
      </w:r>
      <w:r w:rsidRPr="00E36B23">
        <w:rPr>
          <w:rStyle w:val="HideTWBExt"/>
        </w:rPr>
        <w:t>&lt;/Arti</w:t>
      </w:r>
      <w:r w:rsidRPr="00E36B23">
        <w:rPr>
          <w:rStyle w:val="HideTWBExt"/>
        </w:rPr>
        <w:t>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d)</w:t>
            </w:r>
            <w:r w:rsidRPr="00E36B23">
              <w:tab/>
            </w:r>
            <w:r w:rsidRPr="00E36B23">
              <w:rPr>
                <w:b/>
                <w:i/>
              </w:rPr>
              <w:t>le nombre de résultats positifs relatifs aux personnes visées à l</w:t>
            </w:r>
            <w:r>
              <w:rPr>
                <w:b/>
                <w:i/>
              </w:rPr>
              <w:t>’</w:t>
            </w:r>
            <w:r w:rsidRPr="00E36B23">
              <w:rPr>
                <w:b/>
                <w:i/>
              </w:rPr>
              <w:t xml:space="preserve">article 14, paragraphe 1, qui ont introduit une demande de protection internationale dans un autre État membre  , interpellées à </w:t>
            </w:r>
            <w:r w:rsidRPr="00E36B23">
              <w:rPr>
                <w:b/>
                <w:i/>
              </w:rPr>
              <w:t>l</w:t>
            </w:r>
            <w:r>
              <w:rPr>
                <w:b/>
                <w:i/>
              </w:rPr>
              <w:t>’</w:t>
            </w:r>
            <w:r w:rsidRPr="00E36B23">
              <w:rPr>
                <w:b/>
                <w:i/>
              </w:rPr>
              <w:t>occasion du franchissement irrégulier d</w:t>
            </w:r>
            <w:r>
              <w:rPr>
                <w:b/>
                <w:i/>
              </w:rPr>
              <w:t>’</w:t>
            </w:r>
            <w:r w:rsidRPr="00E36B23">
              <w:rPr>
                <w:b/>
                <w:i/>
              </w:rPr>
              <w:t>une frontière extérieure et se trouvant en séjour irrégulier sur le territoire d</w:t>
            </w:r>
            <w:r>
              <w:rPr>
                <w:b/>
                <w:i/>
              </w:rPr>
              <w:t>’</w:t>
            </w:r>
            <w:r w:rsidRPr="00E36B23">
              <w:rPr>
                <w:b/>
                <w:i/>
              </w:rPr>
              <w:t>un État membre </w:t>
            </w:r>
            <w:r>
              <w:rPr>
                <w:b/>
                <w:i/>
              </w:rPr>
              <w:t>;</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recevable en rais</w:t>
      </w:r>
      <w:r w:rsidRPr="00E36B23">
        <w:rPr>
          <w:lang w:val="fr-FR"/>
        </w:rPr>
        <w:t>on de sa connexité avec les amendements recevables supprimant les paragraphes 1, 2, 4, 5 et 6 de l</w:t>
      </w:r>
      <w:r>
        <w:rPr>
          <w:lang w:val="fr-FR"/>
        </w:rPr>
        <w:t>’</w:t>
      </w:r>
      <w:r w:rsidRPr="00E36B23">
        <w:rPr>
          <w:lang w:val="fr-FR"/>
        </w:rPr>
        <w:t>article 14.</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244</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w:t>
      </w:r>
      <w:r w:rsidRPr="000918F4">
        <w:rPr>
          <w:rStyle w:val="HideTWBExt"/>
          <w:lang w:val="sv-SE"/>
        </w:rPr>
        <w: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d</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d)</w:t>
            </w:r>
            <w:r w:rsidRPr="00E36B23">
              <w:tab/>
              <w:t>le nombre de résultats positifs relatifs aux personnes visées à l</w:t>
            </w:r>
            <w:r>
              <w:t>’</w:t>
            </w:r>
            <w:r w:rsidRPr="00E36B23">
              <w:t>article 14, paragraphe 1,</w:t>
            </w:r>
            <w:r w:rsidRPr="00E36B23">
              <w:t xml:space="preserve"> qui ont introduit une demande de protection internationale dans un autre État membre</w:t>
            </w:r>
            <w:r w:rsidRPr="00E36B23">
              <w:rPr>
                <w:b/>
                <w:i/>
              </w:rPr>
              <w:t xml:space="preserve">  , interpellées à l</w:t>
            </w:r>
            <w:r>
              <w:rPr>
                <w:b/>
                <w:i/>
              </w:rPr>
              <w:t>’</w:t>
            </w:r>
            <w:r w:rsidRPr="00E36B23">
              <w:rPr>
                <w:b/>
                <w:i/>
              </w:rPr>
              <w:t>occasion du franchissement irrégulier d</w:t>
            </w:r>
            <w:r>
              <w:rPr>
                <w:b/>
                <w:i/>
              </w:rPr>
              <w:t>’</w:t>
            </w:r>
            <w:r w:rsidRPr="00E36B23">
              <w:rPr>
                <w:b/>
                <w:i/>
              </w:rPr>
              <w:t>une frontière extérieure et se trouvant en séjour irrégulier sur le territoire d</w:t>
            </w:r>
            <w:r>
              <w:rPr>
                <w:b/>
                <w:i/>
              </w:rPr>
              <w:t>’</w:t>
            </w:r>
            <w:r w:rsidRPr="00E36B23">
              <w:rPr>
                <w:b/>
                <w:i/>
              </w:rPr>
              <w:t>un État membre </w:t>
            </w:r>
            <w:r>
              <w:rPr>
                <w:b/>
                <w:i/>
              </w:rPr>
              <w:t>;</w:t>
            </w:r>
          </w:p>
        </w:tc>
        <w:tc>
          <w:tcPr>
            <w:tcW w:w="4876" w:type="dxa"/>
          </w:tcPr>
          <w:p w:rsidR="00DB4ABF" w:rsidRPr="00E36B23" w:rsidRDefault="000918F4">
            <w:pPr>
              <w:pStyle w:val="Normal6"/>
            </w:pPr>
            <w:r w:rsidRPr="00E36B23">
              <w:t>d)</w:t>
            </w:r>
            <w:r w:rsidRPr="00E36B23">
              <w:tab/>
              <w:t>le nombr</w:t>
            </w:r>
            <w:r w:rsidRPr="00E36B23">
              <w:t>e de résultats positifs relatifs aux personnes visées à l</w:t>
            </w:r>
            <w:r>
              <w:t>’</w:t>
            </w:r>
            <w:r w:rsidRPr="00E36B23">
              <w:t>article 14, paragraphe 1, qui ont introduit une demande de protection internationale dans un autre État membre;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245</w:t>
      </w:r>
      <w:r w:rsidRPr="00E36B23">
        <w:rPr>
          <w:rStyle w:val="HideTWBExt"/>
        </w:rPr>
        <w:t>&lt;/NumAm&gt;</w:t>
      </w:r>
    </w:p>
    <w:p w:rsidR="00DB4ABF" w:rsidRPr="00E36B23" w:rsidRDefault="000918F4">
      <w:pPr>
        <w:pStyle w:val="NormalBold"/>
      </w:pPr>
      <w:r w:rsidRPr="00E36B23">
        <w:rPr>
          <w:rStyle w:val="HideTWBExt"/>
        </w:rPr>
        <w:t>&lt;</w:t>
      </w:r>
      <w:r w:rsidRPr="00E36B23">
        <w:rPr>
          <w:rStyle w:val="HideTWBExt"/>
        </w:rPr>
        <w: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w:t>
            </w:r>
            <w:r w:rsidRPr="00E36B23">
              <w:t>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e)</w:t>
            </w:r>
            <w:r w:rsidRPr="00E36B23">
              <w:tab/>
              <w:t>le nombre de données dactyloscopiques que le système central a dû demander plus d</w:t>
            </w:r>
            <w:r>
              <w:t>’</w:t>
            </w:r>
            <w:r w:rsidRPr="00E36B23">
              <w:t>une fois aux États membres d</w:t>
            </w:r>
            <w:r>
              <w:t>’</w:t>
            </w:r>
            <w:r w:rsidRPr="00E36B23">
              <w:t>origine parce que les données dactyloscopiques transmises la première fois ne se prêtaient pas à la comparaison effectuée ave</w:t>
            </w:r>
            <w:r w:rsidRPr="00E36B23">
              <w:t>c le système informatisé de reconnaissance des empreintes digitales;</w:t>
            </w:r>
          </w:p>
        </w:tc>
        <w:tc>
          <w:tcPr>
            <w:tcW w:w="4876" w:type="dxa"/>
          </w:tcPr>
          <w:p w:rsidR="00DB4ABF" w:rsidRPr="00E36B23" w:rsidRDefault="000918F4">
            <w:pPr>
              <w:pStyle w:val="Normal6"/>
            </w:pPr>
            <w:r w:rsidRPr="00E36B23">
              <w:t>e)</w:t>
            </w:r>
            <w:r w:rsidRPr="00E36B23">
              <w:tab/>
              <w:t>le nombre de données dactyloscopiques</w:t>
            </w:r>
            <w:r w:rsidRPr="00E36B23">
              <w:rPr>
                <w:b/>
                <w:i/>
              </w:rPr>
              <w:t>, ventilées selon l</w:t>
            </w:r>
            <w:r>
              <w:rPr>
                <w:b/>
                <w:i/>
              </w:rPr>
              <w:t>’</w:t>
            </w:r>
            <w:r w:rsidRPr="00E36B23">
              <w:rPr>
                <w:b/>
                <w:i/>
              </w:rPr>
              <w:t>année de naissance de la personne concernée,</w:t>
            </w:r>
            <w:r w:rsidRPr="00E36B23">
              <w:t xml:space="preserve"> que le système central a dû demander plus d</w:t>
            </w:r>
            <w:r>
              <w:t>’</w:t>
            </w:r>
            <w:r w:rsidRPr="00E36B23">
              <w:t>une fois aux États membres d</w:t>
            </w:r>
            <w:r>
              <w:t>’</w:t>
            </w:r>
            <w:r w:rsidRPr="00E36B23">
              <w:t>origine p</w:t>
            </w:r>
            <w:r w:rsidRPr="00E36B23">
              <w:t>arce que les données dactyloscopiques transmises la première fois ne se prêtaient pas à la comparaison effectuée avec le système informatisé de reconnaissance des empreintes digitales;</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This amendment is needed to maintain the logic of the text as it should serve to protect child victims of trafficking and support the identification and protection of unaccompanied children who go missing, disappear or abscond, as the European Commission h</w:t>
      </w:r>
      <w:r w:rsidRPr="000918F4">
        <w:t>ighlighted in its explanatory memorandum accompanying the proposed recast Eurodac Regulation. In order to comply with Article 7, Article 8 and Article 24 of the Charter, the processing of children’</w:t>
      </w:r>
      <w:r w:rsidRPr="000918F4">
        <w:t>s biometric data as young as six years of age can only be j</w:t>
      </w:r>
      <w:r w:rsidRPr="000918F4">
        <w:t>ustified if it expressly pursues a child protection objective. In particular, children’</w:t>
      </w:r>
      <w:r w:rsidRPr="000918F4">
        <w:t>s statistics concerning the reliability of biometric matching should be broken down by year of birth.</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246</w:t>
      </w:r>
      <w:r w:rsidRPr="00E36B23">
        <w:rPr>
          <w:rStyle w:val="HideTWBExt"/>
        </w:rPr>
        <w:t>&lt;/NumAm&gt;</w:t>
      </w:r>
    </w:p>
    <w:p w:rsidR="00DB4ABF" w:rsidRPr="00E36B23" w:rsidRDefault="000918F4">
      <w:pPr>
        <w:pStyle w:val="NormalBold"/>
      </w:pPr>
      <w:r w:rsidRPr="00E36B23">
        <w:rPr>
          <w:rStyle w:val="HideTWBExt"/>
        </w:rPr>
        <w:t>&lt;RepeatBlock-By&gt;&lt;Me</w:t>
      </w:r>
      <w:r w:rsidRPr="00E36B23">
        <w:rPr>
          <w:rStyle w:val="HideTWBExt"/>
        </w:rPr>
        <w:t>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e)</w:t>
            </w:r>
            <w:r w:rsidRPr="00E36B23">
              <w:tab/>
            </w:r>
            <w:r w:rsidRPr="00E36B23">
              <w:t>le nombre de données dactyloscopiques que le système central a dû demander plus d</w:t>
            </w:r>
            <w:r>
              <w:t>’</w:t>
            </w:r>
            <w:r w:rsidRPr="00E36B23">
              <w:t>une fois aux États membres d</w:t>
            </w:r>
            <w:r>
              <w:t>’</w:t>
            </w:r>
            <w:r w:rsidRPr="00E36B23">
              <w:t xml:space="preserve">origine parce que les données </w:t>
            </w:r>
            <w:r w:rsidRPr="00E36B23">
              <w:rPr>
                <w:b/>
                <w:i/>
              </w:rPr>
              <w:t>dactyloscopiques</w:t>
            </w:r>
            <w:r w:rsidRPr="00E36B23">
              <w:t xml:space="preserve"> transmises la première fois ne se prêtaient pas à la comparaison effectuée avec le système informa</w:t>
            </w:r>
            <w:r w:rsidRPr="00E36B23">
              <w:t>tisé de reconnaissance des empreintes digitales;</w:t>
            </w:r>
          </w:p>
        </w:tc>
        <w:tc>
          <w:tcPr>
            <w:tcW w:w="4876" w:type="dxa"/>
          </w:tcPr>
          <w:p w:rsidR="00DB4ABF" w:rsidRPr="00E36B23" w:rsidRDefault="000918F4">
            <w:pPr>
              <w:pStyle w:val="Normal6"/>
            </w:pPr>
            <w:r w:rsidRPr="00E36B23">
              <w:t>e)</w:t>
            </w:r>
            <w:r w:rsidRPr="00E36B23">
              <w:tab/>
              <w:t xml:space="preserve">le nombre de données dactyloscopiques </w:t>
            </w:r>
            <w:r w:rsidRPr="00E36B23">
              <w:rPr>
                <w:b/>
                <w:i/>
              </w:rPr>
              <w:t>et d</w:t>
            </w:r>
            <w:r>
              <w:rPr>
                <w:b/>
                <w:i/>
              </w:rPr>
              <w:t>’</w:t>
            </w:r>
            <w:r w:rsidRPr="00E36B23">
              <w:rPr>
                <w:b/>
                <w:i/>
              </w:rPr>
              <w:t xml:space="preserve">images faciales </w:t>
            </w:r>
            <w:r w:rsidRPr="00E36B23">
              <w:t>que le système central a dû demander plus d</w:t>
            </w:r>
            <w:r>
              <w:t>’</w:t>
            </w:r>
            <w:r w:rsidRPr="00E36B23">
              <w:t>une fois aux États membres d</w:t>
            </w:r>
            <w:r>
              <w:t>’</w:t>
            </w:r>
            <w:r w:rsidRPr="00E36B23">
              <w:t xml:space="preserve">origine parce que les </w:t>
            </w:r>
            <w:r w:rsidRPr="00E36B23">
              <w:rPr>
                <w:b/>
                <w:i/>
              </w:rPr>
              <w:t xml:space="preserve">empreintes digitales et les </w:t>
            </w:r>
            <w:r w:rsidRPr="00E36B23">
              <w:t xml:space="preserve">données </w:t>
            </w:r>
            <w:r w:rsidRPr="00E36B23">
              <w:rPr>
                <w:b/>
                <w:i/>
              </w:rPr>
              <w:t>d</w:t>
            </w:r>
            <w:r>
              <w:rPr>
                <w:b/>
                <w:i/>
              </w:rPr>
              <w:t>’</w:t>
            </w:r>
            <w:r w:rsidRPr="00E36B23">
              <w:rPr>
                <w:b/>
                <w:i/>
              </w:rPr>
              <w:t>images facia</w:t>
            </w:r>
            <w:r w:rsidRPr="00E36B23">
              <w:rPr>
                <w:b/>
                <w:i/>
              </w:rPr>
              <w:t>les</w:t>
            </w:r>
            <w:r w:rsidRPr="00E36B23">
              <w:t xml:space="preserve"> transmises la première fois ne se prêtaient pas à la comparaison effectuée avec le système informatisé de reconnaissance des empreintes digitales</w:t>
            </w:r>
            <w:r w:rsidRPr="00E36B23">
              <w:rPr>
                <w:b/>
                <w:i/>
              </w:rPr>
              <w:t xml:space="preserve"> et des images faciales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Correction d</w:t>
      </w:r>
      <w:r w:rsidRPr="00E36B23">
        <w:rPr>
          <w:lang w:val="fr-FR"/>
        </w:rPr>
        <w:t>e la proposition de la Commission qui n</w:t>
      </w:r>
      <w:r>
        <w:rPr>
          <w:lang w:val="fr-FR"/>
        </w:rPr>
        <w:t>’</w:t>
      </w:r>
      <w:r w:rsidRPr="00E36B23">
        <w:rPr>
          <w:lang w:val="fr-FR"/>
        </w:rPr>
        <w:t>indique pas dans tous les endroits nécessaires à la fois les "empreintes digitales" et les "images faciales"; cette correction respecte ainsi l</w:t>
      </w:r>
      <w:r>
        <w:rPr>
          <w:lang w:val="fr-FR"/>
        </w:rPr>
        <w:t>’</w:t>
      </w:r>
      <w:r w:rsidRPr="00E36B23">
        <w:rPr>
          <w:lang w:val="fr-FR"/>
        </w:rPr>
        <w:t>obligation énoncée à l</w:t>
      </w:r>
      <w:r>
        <w:rPr>
          <w:lang w:val="fr-FR"/>
        </w:rPr>
        <w:t>’</w:t>
      </w:r>
      <w:r w:rsidRPr="00E36B23">
        <w:rPr>
          <w:lang w:val="fr-FR"/>
        </w:rPr>
        <w:t>article 2.</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w:t>
      </w:r>
      <w:r w:rsidRPr="00E36B23">
        <w:t>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g</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w:t>
            </w:r>
            <w:r w:rsidRPr="00E36B23">
              <w:t>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g)</w:t>
            </w:r>
            <w:r w:rsidRPr="00E36B23">
              <w:tab/>
              <w:t>le nombre de résultats positifs relatifs à des personnes visées à l</w:t>
            </w:r>
            <w:r>
              <w:t>’</w:t>
            </w:r>
            <w:r w:rsidRPr="00E36B23">
              <w:t xml:space="preserve">article 19, </w:t>
            </w:r>
            <w:r w:rsidRPr="00E36B23">
              <w:rPr>
                <w:b/>
                <w:i/>
              </w:rPr>
              <w:t>paragraphes 1  et 4 </w:t>
            </w:r>
            <w:r w:rsidRPr="00E36B23">
              <w:t>, pour lesquelles des résultats positifs ont été enregistrés au titre des points b)</w:t>
            </w:r>
            <w:r w:rsidRPr="00E36B23">
              <w:rPr>
                <w:b/>
                <w:i/>
              </w:rPr>
              <w:t xml:space="preserve">  , c)  et d)</w:t>
            </w:r>
            <w:r w:rsidRPr="00E36B23">
              <w:t xml:space="preserve"> du présent article;</w:t>
            </w:r>
          </w:p>
        </w:tc>
        <w:tc>
          <w:tcPr>
            <w:tcW w:w="4876" w:type="dxa"/>
          </w:tcPr>
          <w:p w:rsidR="00DB4ABF" w:rsidRPr="00E36B23" w:rsidRDefault="000918F4">
            <w:pPr>
              <w:pStyle w:val="Normal6"/>
            </w:pPr>
            <w:r w:rsidRPr="00E36B23">
              <w:t>g)</w:t>
            </w:r>
            <w:r w:rsidRPr="00E36B23">
              <w:tab/>
              <w:t xml:space="preserve">le </w:t>
            </w:r>
            <w:r w:rsidRPr="00E36B23">
              <w:t>nombre de résultats positifs relatifs à des personnes visées à l</w:t>
            </w:r>
            <w:r>
              <w:t>’</w:t>
            </w:r>
            <w:r w:rsidRPr="00E36B23">
              <w:t xml:space="preserve">article 19, </w:t>
            </w:r>
            <w:r w:rsidRPr="00E36B23">
              <w:rPr>
                <w:b/>
                <w:i/>
              </w:rPr>
              <w:t>paragraphe 1</w:t>
            </w:r>
            <w:r w:rsidRPr="00E36B23">
              <w:t>, pour lesquelles des résultats positifs ont été enregistrés au titre des points b)</w:t>
            </w:r>
            <w:r w:rsidRPr="00E36B23">
              <w:rPr>
                <w:b/>
                <w:i/>
              </w:rPr>
              <w:t xml:space="preserve"> et c)</w:t>
            </w:r>
            <w:r w:rsidRPr="00E36B23">
              <w:t xml:space="preserve"> du présent article;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recevable en raison de sa connexité avec les amendements recevables supprimant les paragraphes 1, 2, 4, 5 et 6 de l</w:t>
      </w:r>
      <w:r>
        <w:rPr>
          <w:lang w:val="fr-FR"/>
        </w:rPr>
        <w:t>’</w:t>
      </w:r>
      <w:r w:rsidRPr="00E36B23">
        <w:rPr>
          <w:lang w:val="fr-FR"/>
        </w:rPr>
        <w:t>article 14.</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w:t>
      </w:r>
      <w:r w:rsidRPr="00E36B23">
        <w:rPr>
          <w:rStyle w:val="HideTWBExt"/>
        </w:rPr>
        <w: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1 – point j</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j)</w:t>
            </w:r>
            <w:r w:rsidRPr="00E36B23">
              <w:tab/>
              <w:t xml:space="preserve">le nombre de demandes </w:t>
            </w:r>
            <w:r w:rsidRPr="00E36B23">
              <w:t>introduites pour les personnes visées à l</w:t>
            </w:r>
            <w:r>
              <w:t>’</w:t>
            </w:r>
            <w:r w:rsidRPr="00E36B23">
              <w:t>article 31;</w:t>
            </w:r>
          </w:p>
        </w:tc>
        <w:tc>
          <w:tcPr>
            <w:tcW w:w="4876" w:type="dxa"/>
          </w:tcPr>
          <w:p w:rsidR="00DB4ABF" w:rsidRPr="00E36B23" w:rsidRDefault="000918F4">
            <w:pPr>
              <w:pStyle w:val="Normal6"/>
            </w:pPr>
            <w:r w:rsidRPr="00E36B23">
              <w:t>j)</w:t>
            </w:r>
            <w:r w:rsidRPr="00E36B23">
              <w:tab/>
              <w:t xml:space="preserve">le nombre </w:t>
            </w:r>
            <w:r w:rsidRPr="00E36B23">
              <w:rPr>
                <w:b/>
                <w:i/>
              </w:rPr>
              <w:t xml:space="preserve">et le type </w:t>
            </w:r>
            <w:r w:rsidRPr="00E36B23">
              <w:t>de demandes introduites pour les personnes visées à l</w:t>
            </w:r>
            <w:r>
              <w:t>’</w:t>
            </w:r>
            <w:r w:rsidRPr="00E36B23">
              <w:t>article 31;</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249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w:t>
      </w:r>
      <w:r w:rsidRPr="00E36B23">
        <w:t xml:space="preserve">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Les statistiques men</w:t>
            </w:r>
            <w:r w:rsidRPr="00E36B23">
              <w:t>suelles relatives aux personnes visées au paragraphe 1, points a) à h), font l</w:t>
            </w:r>
            <w:r>
              <w:t>’</w:t>
            </w:r>
            <w:r w:rsidRPr="00E36B23">
              <w:t>objet d</w:t>
            </w:r>
            <w:r>
              <w:t>’</w:t>
            </w:r>
            <w:r w:rsidRPr="00E36B23">
              <w:t>une publication et sont rendues publiques chaque mois.</w:t>
            </w:r>
            <w:r w:rsidRPr="00E36B23">
              <w:rPr>
                <w:b/>
                <w:i/>
              </w:rPr>
              <w:t xml:space="preserve">  </w:t>
            </w:r>
            <w:r w:rsidRPr="00E36B23">
              <w:t>Des statistiques</w:t>
            </w:r>
            <w:r w:rsidRPr="00E36B23">
              <w:rPr>
                <w:b/>
                <w:i/>
              </w:rPr>
              <w:t xml:space="preserve">  </w:t>
            </w:r>
            <w:r w:rsidRPr="00E36B23">
              <w:t>annuelles</w:t>
            </w:r>
            <w:r w:rsidRPr="00E36B23">
              <w:rPr>
                <w:b/>
                <w:i/>
              </w:rPr>
              <w:t>   </w:t>
            </w:r>
            <w:r w:rsidRPr="00E36B23">
              <w:t>relatives aux personnes visées au paragraphe 1, points a) à h)</w:t>
            </w:r>
            <w:r w:rsidRPr="00E36B23">
              <w:rPr>
                <w:b/>
                <w:i/>
              </w:rPr>
              <w:t>   </w:t>
            </w:r>
            <w:r w:rsidRPr="00E36B23">
              <w:t>font l</w:t>
            </w:r>
            <w:r>
              <w:t>’</w:t>
            </w:r>
            <w:r w:rsidRPr="00E36B23">
              <w:t>objet d</w:t>
            </w:r>
            <w:r>
              <w:t>’</w:t>
            </w:r>
            <w:r w:rsidRPr="00E36B23">
              <w:t>une</w:t>
            </w:r>
            <w:r w:rsidRPr="00E36B23">
              <w:t xml:space="preserve"> publication et sont rendues publiques par eu-LISA</w:t>
            </w:r>
            <w:r w:rsidRPr="00E36B23">
              <w:rPr>
                <w:b/>
                <w:i/>
              </w:rPr>
              <w:t xml:space="preserve">  </w:t>
            </w:r>
            <w:r w:rsidRPr="00E36B23">
              <w:t>à la fin de chaque année . Les statistiques présentent une ventilation des données par État membre.</w:t>
            </w:r>
          </w:p>
        </w:tc>
        <w:tc>
          <w:tcPr>
            <w:tcW w:w="4876" w:type="dxa"/>
          </w:tcPr>
          <w:p w:rsidR="00DB4ABF" w:rsidRPr="00E36B23" w:rsidRDefault="000918F4">
            <w:pPr>
              <w:pStyle w:val="Normal6"/>
            </w:pPr>
            <w:r w:rsidRPr="00E36B23">
              <w:t>2.</w:t>
            </w:r>
            <w:r w:rsidRPr="00E36B23">
              <w:tab/>
              <w:t>Les statistiques mensuelles relatives aux personnes visées au paragraphe 1, points a) à h), font l</w:t>
            </w:r>
            <w:r>
              <w:t>’</w:t>
            </w:r>
            <w:r w:rsidRPr="00E36B23">
              <w:t>ob</w:t>
            </w:r>
            <w:r w:rsidRPr="00E36B23">
              <w:t>jet d</w:t>
            </w:r>
            <w:r>
              <w:t>’</w:t>
            </w:r>
            <w:r w:rsidRPr="00E36B23">
              <w:t xml:space="preserve">une publication et sont rendues publiques chaque mois. </w:t>
            </w:r>
            <w:r w:rsidRPr="00E36B23">
              <w:rPr>
                <w:b/>
                <w:i/>
              </w:rPr>
              <w:t>Des données ventilées précisant l</w:t>
            </w:r>
            <w:r>
              <w:rPr>
                <w:b/>
                <w:i/>
              </w:rPr>
              <w:t>’</w:t>
            </w:r>
            <w:r w:rsidRPr="00E36B23">
              <w:rPr>
                <w:b/>
                <w:i/>
              </w:rPr>
              <w:t xml:space="preserve">âge et le sexe des personnes visées au paragraphe 1, points a) à h), sont incluses dans les statistiques mensuelles. </w:t>
            </w:r>
            <w:r w:rsidRPr="00E36B23">
              <w:t>Des statistiques</w:t>
            </w:r>
            <w:r w:rsidRPr="00E36B23">
              <w:rPr>
                <w:b/>
                <w:i/>
              </w:rPr>
              <w:t xml:space="preserve"> </w:t>
            </w:r>
            <w:r w:rsidRPr="00E36B23">
              <w:t>annuelles</w:t>
            </w:r>
            <w:r w:rsidRPr="00E36B23">
              <w:rPr>
                <w:b/>
                <w:i/>
              </w:rPr>
              <w:t xml:space="preserve"> </w:t>
            </w:r>
            <w:r w:rsidRPr="00E36B23">
              <w:t xml:space="preserve">relatives aux </w:t>
            </w:r>
            <w:r w:rsidRPr="00E36B23">
              <w:t>personnes visées au paragraphe 1, points a) à h)</w:t>
            </w:r>
            <w:r w:rsidRPr="00E36B23">
              <w:rPr>
                <w:b/>
                <w:i/>
              </w:rPr>
              <w:t xml:space="preserve"> </w:t>
            </w:r>
            <w:r w:rsidRPr="00E36B23">
              <w:t>font l</w:t>
            </w:r>
            <w:r>
              <w:t>’</w:t>
            </w:r>
            <w:r w:rsidRPr="00E36B23">
              <w:t>objet d</w:t>
            </w:r>
            <w:r>
              <w:t>’</w:t>
            </w:r>
            <w:r w:rsidRPr="00E36B23">
              <w:t>une publication et sont rendues publiques par eu-LISA</w:t>
            </w:r>
            <w:r w:rsidRPr="00E36B23">
              <w:rPr>
                <w:b/>
                <w:i/>
              </w:rPr>
              <w:t xml:space="preserve"> </w:t>
            </w:r>
            <w:r w:rsidRPr="00E36B23">
              <w:t>à la fin de chaque année . Les statistiques présentent une ventilation des données par État membre.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w:t>
      </w:r>
      <w:r w:rsidRPr="000918F4">
        <w:rPr>
          <w:rStyle w:val="HideTWBExt"/>
        </w:rPr>
        <w:t>TitreJust&gt;</w:t>
      </w:r>
      <w:r w:rsidRPr="000918F4">
        <w:t>Justification</w:t>
      </w:r>
      <w:r w:rsidRPr="000918F4">
        <w:rPr>
          <w:rStyle w:val="HideTWBExt"/>
        </w:rPr>
        <w:t>&lt;/TitreJust&gt;</w:t>
      </w:r>
    </w:p>
    <w:p w:rsidR="00DB4ABF" w:rsidRPr="000918F4" w:rsidRDefault="000918F4">
      <w:pPr>
        <w:pStyle w:val="Normal12Italic"/>
      </w:pPr>
      <w:r w:rsidRPr="000918F4">
        <w:t>This amendment is needed to maintain the logic of the text as it should serve to protect child victims of trafficking and support the identification and protection of unaccompanied children who go missing, disappear or a</w:t>
      </w:r>
      <w:r w:rsidRPr="000918F4">
        <w:t>bscond, as the European Commission highlighted in its explanatory memorandum accompanying the proposed recast Eurodac Regulation. In order to comply with Article 7, Article 8 and Article 24 of the Charter, the processing of children’</w:t>
      </w:r>
      <w:r w:rsidRPr="000918F4">
        <w:t>s biometric data as you</w:t>
      </w:r>
      <w:r w:rsidRPr="000918F4">
        <w:t>ng as six years of age can only be justified if it expressly pursues a child protection objective. In particular, to better evaluate the impact of the Eurodac Regulation on children, monthly statistics provided by eu-LISA under Article 9 of the proposal sh</w:t>
      </w:r>
      <w:r w:rsidRPr="000918F4">
        <w:t>ould be broken down by age and sex to understand how many boys and girls under the age of 18 years are affected.</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w:t>
      </w:r>
      <w:r w:rsidRPr="00E36B23">
        <w:t>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Les statistiques mensuelles relatives aux personnes visées au paragraphe 1, points a) à</w:t>
            </w:r>
            <w:r w:rsidRPr="00E36B23">
              <w:rPr>
                <w:b/>
                <w:i/>
              </w:rPr>
              <w:t xml:space="preserve"> h), </w:t>
            </w:r>
            <w:r w:rsidRPr="00E36B23">
              <w:t>font l</w:t>
            </w:r>
            <w:r>
              <w:t>’</w:t>
            </w:r>
            <w:r w:rsidRPr="00E36B23">
              <w:t>objet d</w:t>
            </w:r>
            <w:r>
              <w:t>’</w:t>
            </w:r>
            <w:r w:rsidRPr="00E36B23">
              <w:t xml:space="preserve">une publication et sont rendues </w:t>
            </w:r>
            <w:r w:rsidRPr="00E36B23">
              <w:t>publiques chaque mois.</w:t>
            </w:r>
            <w:r w:rsidRPr="00E36B23">
              <w:rPr>
                <w:b/>
                <w:i/>
              </w:rPr>
              <w:t xml:space="preserve">  </w:t>
            </w:r>
            <w:r w:rsidRPr="00E36B23">
              <w:t>Des statistiques</w:t>
            </w:r>
            <w:r w:rsidRPr="00E36B23">
              <w:rPr>
                <w:b/>
                <w:i/>
              </w:rPr>
              <w:t xml:space="preserve">  </w:t>
            </w:r>
            <w:r w:rsidRPr="00E36B23">
              <w:t>annuelles</w:t>
            </w:r>
            <w:r w:rsidRPr="00E36B23">
              <w:rPr>
                <w:b/>
                <w:i/>
              </w:rPr>
              <w:t>   </w:t>
            </w:r>
            <w:r w:rsidRPr="00E36B23">
              <w:t>relatives aux personnes visées au paragraphe 1, points a) à h)</w:t>
            </w:r>
            <w:r w:rsidRPr="00E36B23">
              <w:rPr>
                <w:b/>
                <w:i/>
              </w:rPr>
              <w:t>   </w:t>
            </w:r>
            <w:r w:rsidRPr="00E36B23">
              <w:t>font l</w:t>
            </w:r>
            <w:r>
              <w:t>’</w:t>
            </w:r>
            <w:r w:rsidRPr="00E36B23">
              <w:t>objet d</w:t>
            </w:r>
            <w:r>
              <w:t>’</w:t>
            </w:r>
            <w:r w:rsidRPr="00E36B23">
              <w:t>une publication et sont rendues publiques par eu-LISA</w:t>
            </w:r>
            <w:r w:rsidRPr="00E36B23">
              <w:rPr>
                <w:b/>
                <w:i/>
              </w:rPr>
              <w:t xml:space="preserve">  </w:t>
            </w:r>
            <w:r w:rsidRPr="00E36B23">
              <w:t>à la fin de chaque année</w:t>
            </w:r>
            <w:r w:rsidRPr="00E36B23">
              <w:rPr>
                <w:b/>
                <w:i/>
              </w:rPr>
              <w:t xml:space="preserve"> </w:t>
            </w:r>
            <w:r w:rsidRPr="00E36B23">
              <w:t>. Les statistiques présentent une ventilat</w:t>
            </w:r>
            <w:r w:rsidRPr="00E36B23">
              <w:t>ion des données par État membre.</w:t>
            </w:r>
          </w:p>
        </w:tc>
        <w:tc>
          <w:tcPr>
            <w:tcW w:w="4876" w:type="dxa"/>
          </w:tcPr>
          <w:p w:rsidR="00DB4ABF" w:rsidRPr="00E36B23" w:rsidRDefault="000918F4">
            <w:pPr>
              <w:pStyle w:val="Normal6"/>
            </w:pPr>
            <w:r w:rsidRPr="00E36B23">
              <w:t>2.</w:t>
            </w:r>
            <w:r w:rsidRPr="00E36B23">
              <w:tab/>
              <w:t>Les statistiques mensuelles relatives aux personnes visées au paragraphe 1, points a) à</w:t>
            </w:r>
            <w:r w:rsidRPr="00E36B23">
              <w:rPr>
                <w:b/>
                <w:i/>
              </w:rPr>
              <w:t xml:space="preserve"> k), sont ventilées si possible par âge et par sexe afin de déterminer le nombre de garçons et filles mineurs touchés et </w:t>
            </w:r>
            <w:r w:rsidRPr="00E36B23">
              <w:t>font l</w:t>
            </w:r>
            <w:r>
              <w:t>’</w:t>
            </w:r>
            <w:r w:rsidRPr="00E36B23">
              <w:t>objet</w:t>
            </w:r>
            <w:r w:rsidRPr="00E36B23">
              <w:t xml:space="preserve"> d</w:t>
            </w:r>
            <w:r>
              <w:t>’</w:t>
            </w:r>
            <w:r w:rsidRPr="00E36B23">
              <w:t>une publication et sont rendues publiques chaque mois. Des statistiques</w:t>
            </w:r>
            <w:r w:rsidRPr="00E36B23">
              <w:rPr>
                <w:b/>
                <w:i/>
              </w:rPr>
              <w:t xml:space="preserve"> </w:t>
            </w:r>
            <w:r w:rsidRPr="00E36B23">
              <w:t>annuelles</w:t>
            </w:r>
            <w:r w:rsidRPr="00E36B23">
              <w:rPr>
                <w:b/>
                <w:i/>
              </w:rPr>
              <w:t xml:space="preserve"> </w:t>
            </w:r>
            <w:r w:rsidRPr="00E36B23">
              <w:t>relatives aux personnes visées au paragraphe 1, points a) à h)</w:t>
            </w:r>
            <w:r w:rsidRPr="00E36B23">
              <w:rPr>
                <w:b/>
                <w:i/>
              </w:rPr>
              <w:t xml:space="preserve"> </w:t>
            </w:r>
            <w:r w:rsidRPr="00E36B23">
              <w:t>font l</w:t>
            </w:r>
            <w:r>
              <w:t>’</w:t>
            </w:r>
            <w:r w:rsidRPr="00E36B23">
              <w:t>objet d</w:t>
            </w:r>
            <w:r>
              <w:t>’</w:t>
            </w:r>
            <w:r w:rsidRPr="00E36B23">
              <w:t>une publication et sont rendues publiques par eu-LISA</w:t>
            </w:r>
            <w:r w:rsidRPr="00E36B23">
              <w:rPr>
                <w:b/>
                <w:i/>
              </w:rPr>
              <w:t xml:space="preserve"> </w:t>
            </w:r>
            <w:r w:rsidRPr="00E36B23">
              <w:t>à la fin de chaque année. Les statistiq</w:t>
            </w:r>
            <w:r w:rsidRPr="00E36B23">
              <w:t>ues présentent une ventilation des données par État membre.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Josef Weidenholzer, Vilija Blinkevičiūtė, Péter Niedermüller, </w:t>
      </w:r>
      <w:r w:rsidRPr="00E36B23">
        <w:t>Dietmar Köster, Juan Fernando López Aguilar, Dietmar Köster, Dietmar Köster</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2.</w:t>
            </w:r>
            <w:r w:rsidRPr="00E36B23">
              <w:tab/>
              <w:t xml:space="preserve">Les </w:t>
            </w:r>
            <w:r w:rsidRPr="00E36B23">
              <w:t>statistiques mensuelles relatives aux personnes visées au paragraphe 1, points a) à h), font l</w:t>
            </w:r>
            <w:r>
              <w:t>’</w:t>
            </w:r>
            <w:r w:rsidRPr="00E36B23">
              <w:t>objet d</w:t>
            </w:r>
            <w:r>
              <w:t>’</w:t>
            </w:r>
            <w:r w:rsidRPr="00E36B23">
              <w:t>une publication et sont rendues publiques chaque mois.</w:t>
            </w:r>
            <w:r w:rsidRPr="00E36B23">
              <w:rPr>
                <w:b/>
                <w:i/>
              </w:rPr>
              <w:t xml:space="preserve">  </w:t>
            </w:r>
            <w:r w:rsidRPr="00E36B23">
              <w:t>Des statistiques</w:t>
            </w:r>
            <w:r w:rsidRPr="00E36B23">
              <w:rPr>
                <w:b/>
                <w:i/>
              </w:rPr>
              <w:t xml:space="preserve">  </w:t>
            </w:r>
            <w:r w:rsidRPr="00E36B23">
              <w:t>annuelles</w:t>
            </w:r>
            <w:r w:rsidRPr="00E36B23">
              <w:rPr>
                <w:b/>
                <w:i/>
              </w:rPr>
              <w:t>   </w:t>
            </w:r>
            <w:r w:rsidRPr="00E36B23">
              <w:t>relatives aux personnes visées au paragraphe 1, points a) à h)</w:t>
            </w:r>
            <w:r w:rsidRPr="00E36B23">
              <w:rPr>
                <w:b/>
                <w:i/>
              </w:rPr>
              <w:t>   </w:t>
            </w:r>
            <w:r w:rsidRPr="00E36B23">
              <w:t>fo</w:t>
            </w:r>
            <w:r w:rsidRPr="00E36B23">
              <w:t>nt l</w:t>
            </w:r>
            <w:r>
              <w:t>’</w:t>
            </w:r>
            <w:r w:rsidRPr="00E36B23">
              <w:t>objet d</w:t>
            </w:r>
            <w:r>
              <w:t>’</w:t>
            </w:r>
            <w:r w:rsidRPr="00E36B23">
              <w:t>une publication et sont rendues publiques par eu-LISA</w:t>
            </w:r>
            <w:r w:rsidRPr="00E36B23">
              <w:rPr>
                <w:b/>
                <w:i/>
              </w:rPr>
              <w:t xml:space="preserve">  </w:t>
            </w:r>
            <w:r w:rsidRPr="00E36B23">
              <w:t>à la fin de chaque année</w:t>
            </w:r>
            <w:r w:rsidRPr="00E36B23">
              <w:rPr>
                <w:b/>
                <w:i/>
              </w:rPr>
              <w:t xml:space="preserve"> </w:t>
            </w:r>
            <w:r w:rsidRPr="00E36B23">
              <w:t>. Les statistiques présentent une ventilation des données par État membre.</w:t>
            </w:r>
          </w:p>
        </w:tc>
        <w:tc>
          <w:tcPr>
            <w:tcW w:w="4876" w:type="dxa"/>
          </w:tcPr>
          <w:p w:rsidR="00DB4ABF" w:rsidRPr="00E36B23" w:rsidRDefault="000918F4">
            <w:pPr>
              <w:pStyle w:val="Normal6"/>
            </w:pPr>
            <w:r w:rsidRPr="00E36B23">
              <w:t>2.</w:t>
            </w:r>
            <w:r w:rsidRPr="00E36B23">
              <w:tab/>
              <w:t>Les statistiques mensuelles relatives aux personnes visées au paragraphe 1, points a)</w:t>
            </w:r>
            <w:r w:rsidRPr="00E36B23">
              <w:t xml:space="preserve"> à h), font l</w:t>
            </w:r>
            <w:r>
              <w:t>’</w:t>
            </w:r>
            <w:r w:rsidRPr="00E36B23">
              <w:t>objet d</w:t>
            </w:r>
            <w:r>
              <w:t>’</w:t>
            </w:r>
            <w:r w:rsidRPr="00E36B23">
              <w:t>une publication et sont rendues publiques chaque mois</w:t>
            </w:r>
            <w:r w:rsidRPr="00E36B23">
              <w:rPr>
                <w:b/>
                <w:i/>
              </w:rPr>
              <w:t xml:space="preserve"> et présentent une répartition des personnes concernées par année de naissance et par sexe</w:t>
            </w:r>
            <w:r w:rsidRPr="00E36B23">
              <w:t>. Des statistiques</w:t>
            </w:r>
            <w:r w:rsidRPr="00E36B23">
              <w:rPr>
                <w:b/>
                <w:i/>
              </w:rPr>
              <w:t xml:space="preserve"> </w:t>
            </w:r>
            <w:r w:rsidRPr="00E36B23">
              <w:t>annuelles</w:t>
            </w:r>
            <w:r w:rsidRPr="00E36B23">
              <w:rPr>
                <w:b/>
                <w:i/>
              </w:rPr>
              <w:t xml:space="preserve"> </w:t>
            </w:r>
            <w:r w:rsidRPr="00E36B23">
              <w:t>relatives aux personnes visées au paragraphe 1, points a) à h)</w:t>
            </w:r>
            <w:r w:rsidRPr="00E36B23">
              <w:rPr>
                <w:b/>
                <w:i/>
              </w:rPr>
              <w:t xml:space="preserve"> </w:t>
            </w:r>
            <w:r w:rsidRPr="00E36B23">
              <w:t>font l</w:t>
            </w:r>
            <w:r>
              <w:t>’</w:t>
            </w:r>
            <w:r w:rsidRPr="00E36B23">
              <w:t>objet d</w:t>
            </w:r>
            <w:r>
              <w:t>’</w:t>
            </w:r>
            <w:r w:rsidRPr="00E36B23">
              <w:t>une publication et sont rendues publiques par eu-LISA</w:t>
            </w:r>
            <w:r w:rsidRPr="00E36B23">
              <w:rPr>
                <w:b/>
                <w:i/>
              </w:rPr>
              <w:t xml:space="preserve"> </w:t>
            </w:r>
            <w:r w:rsidRPr="00E36B23">
              <w:t>à la fin de chaque année. Les statistiques présentent une ventilation des données par État membre.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252</w:t>
      </w:r>
      <w:r w:rsidRPr="00E36B23">
        <w:rPr>
          <w:rStyle w:val="HideTWBExt"/>
        </w:rPr>
        <w:t>&lt;/NumAm&gt;</w:t>
      </w:r>
    </w:p>
    <w:p w:rsidR="00DB4ABF" w:rsidRPr="00E36B23" w:rsidRDefault="000918F4">
      <w:pPr>
        <w:pStyle w:val="NormalBold"/>
      </w:pPr>
      <w:r w:rsidRPr="00E36B23">
        <w:rPr>
          <w:rStyle w:val="HideTWBExt"/>
        </w:rPr>
        <w:t>&lt;Repea</w:t>
      </w:r>
      <w:r w:rsidRPr="00E36B23">
        <w:rPr>
          <w:rStyle w:val="HideTWBExt"/>
        </w:rPr>
        <w:t>tBlock-By&gt;&lt;Members&gt;</w:t>
      </w:r>
      <w:r w:rsidRPr="00E36B23">
        <w:t>Monika Hohlmeier, Heinz K. Becker, Rachida Dati, Brice Hortefeux, Mariya Gabriel</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9 – paragraphe 3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3 bis.</w:t>
            </w:r>
            <w:r w:rsidRPr="00E36B23">
              <w:tab/>
            </w:r>
            <w:r w:rsidRPr="00E36B23">
              <w:rPr>
                <w:b/>
                <w:i/>
              </w:rPr>
              <w:t>Le personnel dûment autorisé du corps européen de garde-frontières et de garde-côtes a accès aux statistiques établies par eu-LISA visées au paragraphe 1, points a) à h), et aux données pertinentes visées à l</w:t>
            </w:r>
            <w:r>
              <w:rPr>
                <w:b/>
                <w:i/>
              </w:rPr>
              <w:t>’</w:t>
            </w:r>
            <w:r w:rsidRPr="00E36B23">
              <w:rPr>
                <w:b/>
                <w:i/>
              </w:rPr>
              <w:t>article 12, poin</w:t>
            </w:r>
            <w:r w:rsidRPr="00E36B23">
              <w:rPr>
                <w:b/>
                <w:i/>
              </w:rPr>
              <w:t>ts d) à s), à l</w:t>
            </w:r>
            <w:r>
              <w:rPr>
                <w:b/>
                <w:i/>
              </w:rPr>
              <w:t>’</w:t>
            </w:r>
            <w:r w:rsidRPr="00E36B23">
              <w:rPr>
                <w:b/>
                <w:i/>
              </w:rPr>
              <w:t>article 13, points d) à m), et à l</w:t>
            </w:r>
            <w:r>
              <w:rPr>
                <w:b/>
                <w:i/>
              </w:rPr>
              <w:t>’</w:t>
            </w:r>
            <w:r w:rsidRPr="00E36B23">
              <w:rPr>
                <w:b/>
                <w:i/>
              </w:rPr>
              <w:t>article 14, points d) à m), uniquement aux fins énoncées à l</w:t>
            </w:r>
            <w:r>
              <w:rPr>
                <w:b/>
                <w:i/>
              </w:rPr>
              <w:t>’</w:t>
            </w:r>
            <w:r w:rsidRPr="00E36B23">
              <w:rPr>
                <w:b/>
                <w:i/>
              </w:rPr>
              <w:t>article 1</w:t>
            </w:r>
            <w:r w:rsidRPr="00E36B23">
              <w:rPr>
                <w:b/>
                <w:i/>
                <w:sz w:val="20"/>
                <w:vertAlign w:val="superscript"/>
              </w:rPr>
              <w:t>er</w:t>
            </w:r>
            <w:r w:rsidRPr="00E36B23">
              <w:rPr>
                <w:b/>
                <w:i/>
              </w:rPr>
              <w:t xml:space="preserve">, paragraphe 1, point b), et pour les finalités énoncées aux articles 11 et 37 du règlement (UE) 2016/1624, sans permettre </w:t>
            </w:r>
            <w:r w:rsidRPr="00E36B23">
              <w:rPr>
                <w:b/>
                <w:i/>
              </w:rPr>
              <w:t>l</w:t>
            </w:r>
            <w:r>
              <w:rPr>
                <w:b/>
                <w:i/>
              </w:rPr>
              <w:t>’</w:t>
            </w:r>
            <w:r w:rsidRPr="00E36B23">
              <w:rPr>
                <w:b/>
                <w:i/>
              </w:rPr>
              <w:t>identification individuelle. Le traitement de ces données est effectué dans le respect des garanties en matière de protection des données prévues par le règlement (UE) 2016/1624.</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w:t>
      </w:r>
      <w:r w:rsidRPr="00E36B23">
        <w:rPr>
          <w:lang w:val="fr-FR"/>
        </w:rPr>
        <w:t>mendement correspond à la nouvelle fonction assurée par Eurodac, exposée au nouveau paragraphe b) de l</w:t>
      </w:r>
      <w:r>
        <w:rPr>
          <w:lang w:val="fr-FR"/>
        </w:rPr>
        <w:t>’</w:t>
      </w:r>
      <w:r w:rsidRPr="00E36B23">
        <w:rPr>
          <w:lang w:val="fr-FR"/>
        </w:rPr>
        <w:t>article 1</w:t>
      </w:r>
      <w:r w:rsidRPr="00E36B23">
        <w:rPr>
          <w:i w:val="0"/>
          <w:sz w:val="20"/>
          <w:vertAlign w:val="superscript"/>
          <w:lang w:val="fr-FR"/>
        </w:rPr>
        <w:t>er</w:t>
      </w:r>
      <w:r w:rsidRPr="00E36B23">
        <w:rPr>
          <w:lang w:val="fr-FR"/>
        </w:rPr>
        <w:t>. Eurodac aidera désormais au contrôle de l</w:t>
      </w:r>
      <w:r>
        <w:rPr>
          <w:lang w:val="fr-FR"/>
        </w:rPr>
        <w:t>’</w:t>
      </w:r>
      <w:r w:rsidRPr="00E36B23">
        <w:rPr>
          <w:lang w:val="fr-FR"/>
        </w:rPr>
        <w:t>immigration irrégulière et des mouvements secondaires. Cette tâche figure aussi dans le nouveau ma</w:t>
      </w:r>
      <w:r w:rsidRPr="00E36B23">
        <w:rPr>
          <w:lang w:val="fr-FR"/>
        </w:rPr>
        <w:t>ndat du corps européen de garde-frontières et de garde-côtes, créé récemment. Autoriser l</w:t>
      </w:r>
      <w:r>
        <w:rPr>
          <w:lang w:val="fr-FR"/>
        </w:rPr>
        <w:t>’</w:t>
      </w:r>
      <w:r w:rsidRPr="00E36B23">
        <w:rPr>
          <w:lang w:val="fr-FR"/>
        </w:rPr>
        <w:t>accès du corps européen de garde-frontières et de garde-côtes garantira la pleine exploitation du nouveau potentiel d</w:t>
      </w:r>
      <w:r>
        <w:rPr>
          <w:lang w:val="fr-FR"/>
        </w:rPr>
        <w:t>’</w:t>
      </w:r>
      <w:r w:rsidRPr="00E36B23">
        <w:rPr>
          <w:lang w:val="fr-FR"/>
        </w:rPr>
        <w:t>Eurodac.</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253</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Sylvia-Yvonne Kaufmann, Péter Niedermüller, Kati Piri, Maria Grapini, Juan Fernando López Aguilar</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Article 10 – paragraphe 1 – alinéa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Chaque État membre relève sans tarder l</w:t>
            </w:r>
            <w:r>
              <w:t>’</w:t>
            </w:r>
            <w:r w:rsidRPr="00E36B23">
              <w:t>empreinte digitale de tous les doigts</w:t>
            </w:r>
            <w:r w:rsidRPr="00E36B23">
              <w:rPr>
                <w:b/>
                <w:i/>
              </w:rPr>
              <w:t xml:space="preserve">  </w:t>
            </w:r>
            <w:r w:rsidRPr="00E36B23">
              <w:t>et capture l</w:t>
            </w:r>
            <w:r>
              <w:t>’</w:t>
            </w:r>
            <w:r w:rsidRPr="00E36B23">
              <w:t>image faciale</w:t>
            </w:r>
            <w:r w:rsidRPr="00E36B23">
              <w:rPr>
                <w:b/>
                <w:i/>
              </w:rPr>
              <w:t xml:space="preserve">  </w:t>
            </w:r>
            <w:r w:rsidRPr="00E36B23">
              <w:t>de chaque demandeur d</w:t>
            </w:r>
            <w:r>
              <w:t>’</w:t>
            </w:r>
            <w:r w:rsidRPr="00E36B23">
              <w:t>une protection internation</w:t>
            </w:r>
            <w:r w:rsidRPr="00E36B23">
              <w:t>ale âgé de</w:t>
            </w:r>
            <w:r w:rsidRPr="00E36B23">
              <w:rPr>
                <w:b/>
                <w:i/>
              </w:rPr>
              <w:t xml:space="preserve">  six  </w:t>
            </w:r>
            <w:r w:rsidRPr="00E36B23">
              <w:t>ans au moins et les transmet au système central dès que possible et au plus tard 72 heures suivant l</w:t>
            </w:r>
            <w:r>
              <w:t>’</w:t>
            </w:r>
            <w:r w:rsidRPr="00E36B23">
              <w:t>introduction de la demande de protection internationale telle que définie à l</w:t>
            </w:r>
            <w:r>
              <w:t>’</w:t>
            </w:r>
            <w:r w:rsidRPr="00E36B23">
              <w:t>article [21, paragraphe 2,] du règlement (UE) n° , accompagn</w:t>
            </w:r>
            <w:r w:rsidRPr="00E36B23">
              <w:t>ée des données visées à l</w:t>
            </w:r>
            <w:r>
              <w:t>’</w:t>
            </w:r>
            <w:r w:rsidRPr="00E36B23">
              <w:t>article 12, points</w:t>
            </w:r>
            <w:r w:rsidRPr="00E36B23">
              <w:rPr>
                <w:b/>
                <w:i/>
              </w:rPr>
              <w:t xml:space="preserve">  c) à n),  </w:t>
            </w:r>
            <w:r w:rsidRPr="00E36B23">
              <w:t>du présent règlement.</w:t>
            </w:r>
          </w:p>
        </w:tc>
        <w:tc>
          <w:tcPr>
            <w:tcW w:w="4876" w:type="dxa"/>
          </w:tcPr>
          <w:p w:rsidR="00DB4ABF" w:rsidRPr="00E36B23" w:rsidRDefault="000918F4">
            <w:pPr>
              <w:pStyle w:val="Normal6"/>
            </w:pPr>
            <w:r w:rsidRPr="00E36B23">
              <w:t>Chaque État membre relève sans tarder l</w:t>
            </w:r>
            <w:r>
              <w:t>’</w:t>
            </w:r>
            <w:r w:rsidRPr="00E36B23">
              <w:t>empreinte digitale de tous les doigts</w:t>
            </w:r>
            <w:r w:rsidRPr="00E36B23">
              <w:rPr>
                <w:b/>
                <w:i/>
              </w:rPr>
              <w:t xml:space="preserve"> </w:t>
            </w:r>
            <w:r w:rsidRPr="00E36B23">
              <w:t>et capture l</w:t>
            </w:r>
            <w:r>
              <w:t>’</w:t>
            </w:r>
            <w:r w:rsidRPr="00E36B23">
              <w:t>image faciale</w:t>
            </w:r>
            <w:r w:rsidRPr="00E36B23">
              <w:rPr>
                <w:b/>
                <w:i/>
              </w:rPr>
              <w:t xml:space="preserve"> </w:t>
            </w:r>
            <w:r w:rsidRPr="00E36B23">
              <w:t>de chaque demandeur d</w:t>
            </w:r>
            <w:r>
              <w:t>’</w:t>
            </w:r>
            <w:r w:rsidRPr="00E36B23">
              <w:t>une protection internationale âgé de</w:t>
            </w:r>
            <w:r w:rsidRPr="00E36B23">
              <w:rPr>
                <w:b/>
                <w:i/>
              </w:rPr>
              <w:t xml:space="preserve"> six </w:t>
            </w:r>
            <w:r w:rsidRPr="00E36B23">
              <w:t>ans au moi</w:t>
            </w:r>
            <w:r w:rsidRPr="00E36B23">
              <w:t>ns et les transmet au système central dès que possible et au plus tard 72 heures suivant l</w:t>
            </w:r>
            <w:r>
              <w:t>’</w:t>
            </w:r>
            <w:r w:rsidRPr="00E36B23">
              <w:t>introduction de la demande de protection internationale telle que définie à l</w:t>
            </w:r>
            <w:r>
              <w:t>’</w:t>
            </w:r>
            <w:r w:rsidRPr="00E36B23">
              <w:t>article [21, paragraphe 2,] du règlement (UE) n° , accompagnée des données visées à l</w:t>
            </w:r>
            <w:r>
              <w:t>’</w:t>
            </w:r>
            <w:r w:rsidRPr="00E36B23">
              <w:t>a</w:t>
            </w:r>
            <w:r w:rsidRPr="00E36B23">
              <w:t>rticle 12, points</w:t>
            </w:r>
            <w:r w:rsidRPr="00E36B23">
              <w:rPr>
                <w:b/>
                <w:i/>
              </w:rPr>
              <w:t xml:space="preserve"> c) à n), </w:t>
            </w:r>
            <w:r w:rsidRPr="00E36B23">
              <w:t xml:space="preserve">du présent règlement. </w:t>
            </w:r>
            <w:r w:rsidRPr="00E36B23">
              <w:rPr>
                <w:b/>
                <w:i/>
              </w:rPr>
              <w:t>Le relevé des empreintes digitales et la capture d</w:t>
            </w:r>
            <w:r>
              <w:rPr>
                <w:b/>
                <w:i/>
              </w:rPr>
              <w:t>’</w:t>
            </w:r>
            <w:r w:rsidRPr="00E36B23">
              <w:rPr>
                <w:b/>
                <w:i/>
              </w:rPr>
              <w:t>images faciales d</w:t>
            </w:r>
            <w:r>
              <w:rPr>
                <w:b/>
                <w:i/>
              </w:rPr>
              <w:t>’</w:t>
            </w:r>
            <w:r w:rsidRPr="00E36B23">
              <w:rPr>
                <w:b/>
                <w:i/>
              </w:rPr>
              <w:t>enfants s</w:t>
            </w:r>
            <w:r>
              <w:rPr>
                <w:b/>
                <w:i/>
              </w:rPr>
              <w:t>’</w:t>
            </w:r>
            <w:r w:rsidRPr="00E36B23">
              <w:rPr>
                <w:b/>
                <w:i/>
              </w:rPr>
              <w:t>effectuent spécifiquement aux fins énoncées à l</w:t>
            </w:r>
            <w:r>
              <w:rPr>
                <w:b/>
                <w:i/>
              </w:rPr>
              <w:t>’</w:t>
            </w:r>
            <w:r w:rsidRPr="00E36B23">
              <w:rPr>
                <w:b/>
                <w:i/>
              </w:rPr>
              <w:t>article 1</w:t>
            </w:r>
            <w:r w:rsidRPr="00E36B23">
              <w:rPr>
                <w:b/>
                <w:i/>
                <w:sz w:val="20"/>
                <w:vertAlign w:val="superscript"/>
              </w:rPr>
              <w:t>er</w:t>
            </w:r>
            <w:r w:rsidRPr="00E36B23">
              <w:rPr>
                <w:b/>
                <w:i/>
              </w:rPr>
              <w:t>, paragraphe 1, point c bis).</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w:t>
      </w:r>
      <w:r w:rsidRPr="00E36B23">
        <w:rPr>
          <w:rStyle w:val="HideTWBExt"/>
          <w:lang w:val="fr-FR"/>
        </w:rPr>
        <w: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directement lié à l</w:t>
      </w:r>
      <w:r>
        <w:rPr>
          <w:lang w:val="fr-FR"/>
        </w:rPr>
        <w:t>’</w:t>
      </w:r>
      <w:r w:rsidRPr="00E36B23">
        <w:rPr>
          <w:lang w:val="fr-FR"/>
        </w:rPr>
        <w:t>abaissement de l</w:t>
      </w:r>
      <w:r>
        <w:rPr>
          <w:lang w:val="fr-FR"/>
        </w:rPr>
        <w:t>’</w:t>
      </w:r>
      <w:r w:rsidRPr="00E36B23">
        <w:rPr>
          <w:lang w:val="fr-FR"/>
        </w:rPr>
        <w:t>âge de 14 à 6 ans proposé par la Commission dans cet article.</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254</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w:t>
      </w:r>
      <w:r w:rsidRPr="000918F4">
        <w:rPr>
          <w:lang w:val="sv-SE"/>
        </w:rPr>
        <w:t>,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1 – alinéa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Chaque État membre relève sans tarder l</w:t>
            </w:r>
            <w:r>
              <w:t>’</w:t>
            </w:r>
            <w:r w:rsidRPr="00E36B23">
              <w:t>empreinte digital</w:t>
            </w:r>
            <w:r w:rsidRPr="00E36B23">
              <w:t>e de tous les doigts</w:t>
            </w:r>
            <w:r w:rsidRPr="00E36B23">
              <w:rPr>
                <w:b/>
                <w:i/>
              </w:rPr>
              <w:t xml:space="preserve">  et capture l</w:t>
            </w:r>
            <w:r>
              <w:rPr>
                <w:b/>
                <w:i/>
              </w:rPr>
              <w:t>’</w:t>
            </w:r>
            <w:r w:rsidRPr="00E36B23">
              <w:rPr>
                <w:b/>
                <w:i/>
              </w:rPr>
              <w:t xml:space="preserve">image faciale  </w:t>
            </w:r>
            <w:r w:rsidRPr="00E36B23">
              <w:t>de chaque demandeur d</w:t>
            </w:r>
            <w:r>
              <w:t>’</w:t>
            </w:r>
            <w:r w:rsidRPr="00E36B23">
              <w:t>une protection internationale âgé de</w:t>
            </w:r>
            <w:r w:rsidRPr="00E36B23">
              <w:rPr>
                <w:b/>
                <w:i/>
              </w:rPr>
              <w:t xml:space="preserve">  six  </w:t>
            </w:r>
            <w:r w:rsidRPr="00E36B23">
              <w:t xml:space="preserve">ans au moins et </w:t>
            </w:r>
            <w:r w:rsidRPr="00E36B23">
              <w:rPr>
                <w:b/>
                <w:i/>
              </w:rPr>
              <w:t>les</w:t>
            </w:r>
            <w:r w:rsidRPr="00E36B23">
              <w:t xml:space="preserve"> transmet au système central dès que possible et au plus tard 72 heures suivant l</w:t>
            </w:r>
            <w:r>
              <w:t>’</w:t>
            </w:r>
            <w:r w:rsidRPr="00E36B23">
              <w:t>introduction de la demande de protection</w:t>
            </w:r>
            <w:r w:rsidRPr="00E36B23">
              <w:t xml:space="preserve"> internationale telle que définie à l</w:t>
            </w:r>
            <w:r>
              <w:t>’</w:t>
            </w:r>
            <w:r w:rsidRPr="00E36B23">
              <w:t>article [21, paragraphe 2,] du règlement (UE) n° , accompagnée des données visées à l</w:t>
            </w:r>
            <w:r>
              <w:t>’</w:t>
            </w:r>
            <w:r w:rsidRPr="00E36B23">
              <w:t>article 12, points</w:t>
            </w:r>
            <w:r w:rsidRPr="00E36B23">
              <w:rPr>
                <w:b/>
                <w:i/>
              </w:rPr>
              <w:t xml:space="preserve">  c) à n),  </w:t>
            </w:r>
            <w:r w:rsidRPr="00E36B23">
              <w:t>du présent règlement.</w:t>
            </w:r>
          </w:p>
        </w:tc>
        <w:tc>
          <w:tcPr>
            <w:tcW w:w="4876" w:type="dxa"/>
          </w:tcPr>
          <w:p w:rsidR="00DB4ABF" w:rsidRPr="00E36B23" w:rsidRDefault="000918F4">
            <w:pPr>
              <w:pStyle w:val="Normal6"/>
            </w:pPr>
            <w:r w:rsidRPr="00E36B23">
              <w:t>Chaque État membre relève sans tarder l</w:t>
            </w:r>
            <w:r>
              <w:t>’</w:t>
            </w:r>
            <w:r w:rsidRPr="00E36B23">
              <w:t>empreinte digitale de tous les doigts</w:t>
            </w:r>
            <w:r w:rsidRPr="00E36B23">
              <w:rPr>
                <w:b/>
                <w:i/>
              </w:rPr>
              <w:t xml:space="preserve"> </w:t>
            </w:r>
            <w:r w:rsidRPr="00E36B23">
              <w:t>de</w:t>
            </w:r>
            <w:r w:rsidRPr="00E36B23">
              <w:t xml:space="preserve"> chaque demandeur d</w:t>
            </w:r>
            <w:r>
              <w:t>’</w:t>
            </w:r>
            <w:r w:rsidRPr="00E36B23">
              <w:t>une protection internationale âgé de</w:t>
            </w:r>
            <w:r w:rsidRPr="00E36B23">
              <w:rPr>
                <w:b/>
                <w:i/>
              </w:rPr>
              <w:t xml:space="preserve"> 14 </w:t>
            </w:r>
            <w:r w:rsidRPr="00E36B23">
              <w:t xml:space="preserve">ans au moins et </w:t>
            </w:r>
            <w:r w:rsidRPr="00E36B23">
              <w:rPr>
                <w:b/>
                <w:i/>
              </w:rPr>
              <w:t>la</w:t>
            </w:r>
            <w:r w:rsidRPr="00E36B23">
              <w:t xml:space="preserve"> transmet au système central dès que possible et au plus tard 72 heures suivant l</w:t>
            </w:r>
            <w:r>
              <w:t>’</w:t>
            </w:r>
            <w:r w:rsidRPr="00E36B23">
              <w:t>introduction de la demande de protection internationale telle que définie à l</w:t>
            </w:r>
            <w:r>
              <w:t>’</w:t>
            </w:r>
            <w:r w:rsidRPr="00E36B23">
              <w:t>article [21, parag</w:t>
            </w:r>
            <w:r w:rsidRPr="00E36B23">
              <w:t>raphe 2,] du règlement (UE) n° , accompagnée des données visées à l</w:t>
            </w:r>
            <w:r>
              <w:t>’</w:t>
            </w:r>
            <w:r w:rsidRPr="00E36B23">
              <w:t>article 12, points</w:t>
            </w:r>
            <w:r w:rsidRPr="00E36B23">
              <w:rPr>
                <w:b/>
                <w:i/>
              </w:rPr>
              <w:t xml:space="preserve"> c) à n) </w:t>
            </w:r>
            <w:r w:rsidRPr="00E36B23">
              <w:t>du présent règlement.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Italic"/>
            </w:pPr>
            <w:r w:rsidRPr="00E36B23">
              <w:t>(Cette modification s</w:t>
            </w:r>
            <w:r>
              <w:t>’</w:t>
            </w:r>
            <w:r w:rsidRPr="00E36B23">
              <w:t>applique à l</w:t>
            </w:r>
            <w:r>
              <w:t>’</w:t>
            </w:r>
            <w:r w:rsidRPr="00E36B23">
              <w:t>ensemble du texte législatif à l</w:t>
            </w:r>
            <w:r>
              <w:t>’</w:t>
            </w:r>
            <w:r w:rsidRPr="00E36B23">
              <w:t xml:space="preserve">examen; son adoption impose des adaptations techniques dans tout le </w:t>
            </w:r>
            <w:r w:rsidRPr="00E36B23">
              <w:t>texte.)</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255</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w:t>
      </w:r>
      <w:r w:rsidRPr="00E36B23">
        <w:rPr>
          <w:rStyle w:val="HideTWBExt"/>
        </w:rPr>
        <w:t>DocAmend&gt;</w:t>
      </w:r>
    </w:p>
    <w:p w:rsidR="00DB4ABF" w:rsidRPr="00E36B23" w:rsidRDefault="000918F4">
      <w:pPr>
        <w:pStyle w:val="NormalBold"/>
      </w:pPr>
      <w:r w:rsidRPr="00E36B23">
        <w:rPr>
          <w:rStyle w:val="HideTWBExt"/>
        </w:rPr>
        <w:t>&lt;Article&gt;</w:t>
      </w:r>
      <w:r w:rsidRPr="00E36B23">
        <w:t>Article 10 – paragraphe 1 – alinéa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Chaque État membre relève sans tarder l</w:t>
            </w:r>
            <w:r>
              <w:t>’</w:t>
            </w:r>
            <w:r w:rsidRPr="00E36B23">
              <w:t>empreinte digitale de tous les doigts</w:t>
            </w:r>
            <w:r w:rsidRPr="00E36B23">
              <w:rPr>
                <w:b/>
                <w:i/>
              </w:rPr>
              <w:t xml:space="preserve">  et capture l</w:t>
            </w:r>
            <w:r>
              <w:rPr>
                <w:b/>
                <w:i/>
              </w:rPr>
              <w:t>’</w:t>
            </w:r>
            <w:r w:rsidRPr="00E36B23">
              <w:rPr>
                <w:b/>
                <w:i/>
              </w:rPr>
              <w:t xml:space="preserve">image faciale  </w:t>
            </w:r>
            <w:r w:rsidRPr="00E36B23">
              <w:t>de chaque demandeur d</w:t>
            </w:r>
            <w:r>
              <w:t>’</w:t>
            </w:r>
            <w:r w:rsidRPr="00E36B23">
              <w:t xml:space="preserve">une protection </w:t>
            </w:r>
            <w:r w:rsidRPr="00E36B23">
              <w:t>internationale âgé de</w:t>
            </w:r>
            <w:r w:rsidRPr="00E36B23">
              <w:rPr>
                <w:b/>
                <w:i/>
              </w:rPr>
              <w:t xml:space="preserve">  six  </w:t>
            </w:r>
            <w:r w:rsidRPr="00E36B23">
              <w:t xml:space="preserve">ans au moins et </w:t>
            </w:r>
            <w:r w:rsidRPr="00E36B23">
              <w:rPr>
                <w:b/>
                <w:i/>
              </w:rPr>
              <w:t>les</w:t>
            </w:r>
            <w:r w:rsidRPr="00E36B23">
              <w:t xml:space="preserve"> transmet au système central dès que possible et au plus tard 72 heures suivant l</w:t>
            </w:r>
            <w:r>
              <w:t>’</w:t>
            </w:r>
            <w:r w:rsidRPr="00E36B23">
              <w:t>introduction de la demande de protection internationale telle que définie à l</w:t>
            </w:r>
            <w:r>
              <w:t>’</w:t>
            </w:r>
            <w:r w:rsidRPr="00E36B23">
              <w:t xml:space="preserve">article [21, paragraphe 2,] du règlement (UE) n° </w:t>
            </w:r>
            <w:r w:rsidRPr="00E36B23">
              <w:t>, accompagnée des données visées à l</w:t>
            </w:r>
            <w:r>
              <w:t>’</w:t>
            </w:r>
            <w:r w:rsidRPr="00E36B23">
              <w:t>article 12, points</w:t>
            </w:r>
            <w:r w:rsidRPr="00E36B23">
              <w:rPr>
                <w:b/>
                <w:i/>
              </w:rPr>
              <w:t xml:space="preserve">  c) à n),  </w:t>
            </w:r>
            <w:r w:rsidRPr="00E36B23">
              <w:t>du présent règlement.</w:t>
            </w:r>
          </w:p>
        </w:tc>
        <w:tc>
          <w:tcPr>
            <w:tcW w:w="4876" w:type="dxa"/>
          </w:tcPr>
          <w:p w:rsidR="00DB4ABF" w:rsidRPr="00E36B23" w:rsidRDefault="000918F4">
            <w:pPr>
              <w:pStyle w:val="Normal6"/>
            </w:pPr>
            <w:r w:rsidRPr="00E36B23">
              <w:t>Chaque État membre relève sans tarder l</w:t>
            </w:r>
            <w:r>
              <w:t>’</w:t>
            </w:r>
            <w:r w:rsidRPr="00E36B23">
              <w:t>empreinte digitale de tous les doigts</w:t>
            </w:r>
            <w:r w:rsidRPr="00E36B23">
              <w:rPr>
                <w:b/>
                <w:i/>
              </w:rPr>
              <w:t xml:space="preserve"> </w:t>
            </w:r>
            <w:r w:rsidRPr="00E36B23">
              <w:t>de chaque demandeur d</w:t>
            </w:r>
            <w:r>
              <w:t>’</w:t>
            </w:r>
            <w:r w:rsidRPr="00E36B23">
              <w:t>une protection internationale âgé de</w:t>
            </w:r>
            <w:r w:rsidRPr="00E36B23">
              <w:rPr>
                <w:b/>
                <w:i/>
              </w:rPr>
              <w:t xml:space="preserve"> 18 </w:t>
            </w:r>
            <w:r w:rsidRPr="00E36B23">
              <w:t xml:space="preserve">ans au moins et </w:t>
            </w:r>
            <w:r w:rsidRPr="00E36B23">
              <w:rPr>
                <w:b/>
                <w:i/>
              </w:rPr>
              <w:t>la</w:t>
            </w:r>
            <w:r w:rsidRPr="00E36B23">
              <w:t xml:space="preserve"> transmet</w:t>
            </w:r>
            <w:r w:rsidRPr="00E36B23">
              <w:t xml:space="preserve"> au système central dès que possible et au plus tard 72 heures suivant l</w:t>
            </w:r>
            <w:r>
              <w:t>’</w:t>
            </w:r>
            <w:r w:rsidRPr="00E36B23">
              <w:t>introduction de la demande de protection internationale telle que définie à l</w:t>
            </w:r>
            <w:r>
              <w:t>’</w:t>
            </w:r>
            <w:r w:rsidRPr="00E36B23">
              <w:t>article [21, paragraphe 2,] du règlement (UE) n° , accompagnée des données visées à l</w:t>
            </w:r>
            <w:r>
              <w:t>’</w:t>
            </w:r>
            <w:r w:rsidRPr="00E36B23">
              <w:t>article 12, points</w:t>
            </w:r>
            <w:r w:rsidRPr="00E36B23">
              <w:rPr>
                <w:b/>
                <w:i/>
              </w:rPr>
              <w:t xml:space="preserve"> </w:t>
            </w:r>
            <w:r w:rsidRPr="00E36B23">
              <w:rPr>
                <w:b/>
                <w:i/>
              </w:rPr>
              <w:t xml:space="preserve">c) à n) </w:t>
            </w:r>
            <w:r w:rsidRPr="00E36B23">
              <w:t>du présent règlement.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est lié à l</w:t>
      </w:r>
      <w:r>
        <w:rPr>
          <w:lang w:val="fr-FR"/>
        </w:rPr>
        <w:t>’</w:t>
      </w:r>
      <w:r w:rsidRPr="00E36B23">
        <w:rPr>
          <w:lang w:val="fr-FR"/>
        </w:rPr>
        <w:t>introduction d</w:t>
      </w:r>
      <w:r>
        <w:rPr>
          <w:lang w:val="fr-FR"/>
        </w:rPr>
        <w:t>’</w:t>
      </w:r>
      <w:r w:rsidRPr="00E36B23">
        <w:rPr>
          <w:lang w:val="fr-FR"/>
        </w:rPr>
        <w:t>un nouveau paragraphe 1 bis au présent article, qui vise à mieux protéger les enfants victimes de traite et d</w:t>
      </w:r>
      <w:r>
        <w:rPr>
          <w:lang w:val="fr-FR"/>
        </w:rPr>
        <w:t>’</w:t>
      </w:r>
      <w:r w:rsidRPr="00E36B23">
        <w:rPr>
          <w:lang w:val="fr-FR"/>
        </w:rPr>
        <w:t>aide</w:t>
      </w:r>
      <w:r w:rsidRPr="00E36B23">
        <w:rPr>
          <w:lang w:val="fr-FR"/>
        </w:rPr>
        <w:t>r au repérage et à la protection des enfants disparus.</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 xml:space="preserve">Proposition de </w:t>
      </w:r>
      <w:r w:rsidRPr="00E36B23">
        <w:t>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1 – alinéa 1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Aux fins de l</w:t>
            </w:r>
            <w:r>
              <w:rPr>
                <w:b/>
                <w:i/>
              </w:rPr>
              <w:t>’</w:t>
            </w:r>
            <w:r w:rsidRPr="00E36B23">
              <w:rPr>
                <w:b/>
                <w:i/>
              </w:rPr>
              <w:t>article 1</w:t>
            </w:r>
            <w:r w:rsidRPr="00E36B23">
              <w:rPr>
                <w:b/>
                <w:i/>
                <w:sz w:val="20"/>
                <w:vertAlign w:val="superscript"/>
              </w:rPr>
              <w:t>er</w:t>
            </w:r>
            <w:r w:rsidRPr="00E36B23">
              <w:rPr>
                <w:b/>
                <w:i/>
              </w:rPr>
              <w:t>, paragraphe 1, point c bis), chaque État membre relève sans tarder l</w:t>
            </w:r>
            <w:r>
              <w:rPr>
                <w:b/>
                <w:i/>
              </w:rPr>
              <w:t>’</w:t>
            </w:r>
            <w:r w:rsidRPr="00E36B23">
              <w:rPr>
                <w:b/>
                <w:i/>
              </w:rPr>
              <w:t xml:space="preserve">empreinte digitale de </w:t>
            </w:r>
            <w:r w:rsidRPr="00E36B23">
              <w:rPr>
                <w:b/>
                <w:i/>
              </w:rPr>
              <w:t>tous les doigts et capture l</w:t>
            </w:r>
            <w:r>
              <w:rPr>
                <w:b/>
                <w:i/>
              </w:rPr>
              <w:t>’</w:t>
            </w:r>
            <w:r w:rsidRPr="00E36B23">
              <w:rPr>
                <w:b/>
                <w:i/>
              </w:rPr>
              <w:t>image faciale de chaque enfant demandeur d</w:t>
            </w:r>
            <w:r>
              <w:rPr>
                <w:b/>
                <w:i/>
              </w:rPr>
              <w:t>’</w:t>
            </w:r>
            <w:r w:rsidRPr="00E36B23">
              <w:rPr>
                <w:b/>
                <w:i/>
              </w:rPr>
              <w:t>une protection internationale âgé de six ans au moins et les transmet au système central dès que possible et au plus tard 72 heures suivant l</w:t>
            </w:r>
            <w:r>
              <w:rPr>
                <w:b/>
                <w:i/>
              </w:rPr>
              <w:t>’</w:t>
            </w:r>
            <w:r w:rsidRPr="00E36B23">
              <w:rPr>
                <w:b/>
                <w:i/>
              </w:rPr>
              <w:t>introduction de la demande de protection i</w:t>
            </w:r>
            <w:r w:rsidRPr="00E36B23">
              <w:rPr>
                <w:b/>
                <w:i/>
              </w:rPr>
              <w:t>nternationale telle que définie à l</w:t>
            </w:r>
            <w:r>
              <w:rPr>
                <w:b/>
                <w:i/>
              </w:rPr>
              <w:t>’</w:t>
            </w:r>
            <w:r w:rsidRPr="00E36B23">
              <w:rPr>
                <w:b/>
                <w:i/>
              </w:rPr>
              <w:t>article [21, paragraphe 2,] du règlement (UE) n° XX/XXXX, accompagnée des données visées à l</w:t>
            </w:r>
            <w:r>
              <w:rPr>
                <w:b/>
                <w:i/>
              </w:rPr>
              <w:t>’</w:t>
            </w:r>
            <w:r w:rsidRPr="00E36B23">
              <w:rPr>
                <w:b/>
                <w:i/>
              </w:rPr>
              <w:t>article 12, points c) à n), du présent règlement.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 xml:space="preserve">Cet </w:t>
      </w:r>
      <w:r w:rsidRPr="00E36B23">
        <w:rPr>
          <w:lang w:val="fr-FR"/>
        </w:rPr>
        <w:t>amendement est nécessaire pour maintenir la logique du texte puisqu</w:t>
      </w:r>
      <w:r>
        <w:rPr>
          <w:lang w:val="fr-FR"/>
        </w:rPr>
        <w:t>’</w:t>
      </w:r>
      <w:r w:rsidRPr="00E36B23">
        <w:rPr>
          <w:lang w:val="fr-FR"/>
        </w:rPr>
        <w:t>il devrait tendre à protéger les enfants victimes de la traite et à aider à repérer et à protéger les enfants non accompagnés qui disparaissent ou prennent la fuite, comme la Commission eu</w:t>
      </w:r>
      <w:r w:rsidRPr="00E36B23">
        <w:rPr>
          <w:lang w:val="fr-FR"/>
        </w:rPr>
        <w:t>ropéenne l</w:t>
      </w:r>
      <w:r>
        <w:rPr>
          <w:lang w:val="fr-FR"/>
        </w:rPr>
        <w:t>’</w:t>
      </w:r>
      <w:r w:rsidRPr="00E36B23">
        <w:rPr>
          <w:lang w:val="fr-FR"/>
        </w:rPr>
        <w:t>a souligné dans son exposé des motifs accompagnant la proposition de refonte du règlement Eurodac. Afin de respecter les articles 7, 8 et 24 de la charte, le traitement des données biométriques des enfants de six ans ne peut se justifier que s</w:t>
      </w:r>
      <w:r>
        <w:rPr>
          <w:lang w:val="fr-FR"/>
        </w:rPr>
        <w:t>’</w:t>
      </w:r>
      <w:r w:rsidRPr="00E36B23">
        <w:rPr>
          <w:lang w:val="fr-FR"/>
        </w:rPr>
        <w:t>i</w:t>
      </w:r>
      <w:r w:rsidRPr="00E36B23">
        <w:rPr>
          <w:lang w:val="fr-FR"/>
        </w:rPr>
        <w:t>l poursuit expressément un objectif de protection d</w:t>
      </w:r>
      <w:r>
        <w:rPr>
          <w:lang w:val="fr-FR"/>
        </w:rPr>
        <w:t>’</w:t>
      </w:r>
      <w:r w:rsidRPr="00E36B23">
        <w:rPr>
          <w:lang w:val="fr-FR"/>
        </w:rPr>
        <w:t>un enfant.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10 – </w:t>
      </w:r>
      <w:r w:rsidRPr="00E36B23">
        <w:t>paragraphe 1 – alinéa 2</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Le non-respect du délai de 72 heures n</w:t>
            </w:r>
            <w:r>
              <w:t>’</w:t>
            </w:r>
            <w:r w:rsidRPr="00E36B23">
              <w:t>exonère pas les États membres de l</w:t>
            </w:r>
            <w:r>
              <w:t>’</w:t>
            </w:r>
            <w:r w:rsidRPr="00E36B23">
              <w:t xml:space="preserve">obligation de relever et de </w:t>
            </w:r>
            <w:r w:rsidRPr="00E36B23">
              <w:rPr>
                <w:b/>
                <w:i/>
              </w:rPr>
              <w:t>transmettre les empreintes digitales</w:t>
            </w:r>
            <w:r w:rsidRPr="00E36B23">
              <w:t xml:space="preserve"> au système central. Lorsque l</w:t>
            </w:r>
            <w:r>
              <w:t>’</w:t>
            </w:r>
            <w:r w:rsidRPr="00E36B23">
              <w:t>état de</w:t>
            </w:r>
            <w:r w:rsidRPr="00E36B23">
              <w:t>s doigts ne permet pas de relever des empreintes digitales d</w:t>
            </w:r>
            <w:r>
              <w:t>’</w:t>
            </w:r>
            <w:r w:rsidRPr="00E36B23">
              <w:t>une qualité suffisante pour une comparaison appropriée au titre de l</w:t>
            </w:r>
            <w:r>
              <w:t>’</w:t>
            </w:r>
            <w:r w:rsidRPr="00E36B23">
              <w:t>article 26, l</w:t>
            </w:r>
            <w:r>
              <w:t>’</w:t>
            </w:r>
            <w:r w:rsidRPr="00E36B23">
              <w:t>État membre d</w:t>
            </w:r>
            <w:r>
              <w:t>’</w:t>
            </w:r>
            <w:r w:rsidRPr="00E36B23">
              <w:t>origine procède à un nouveau relevé des empreintes digitales du demandeur et le retransmet dès que</w:t>
            </w:r>
            <w:r w:rsidRPr="00E36B23">
              <w:t xml:space="preserve"> possible et au plus tard 48 heures suivant ledit relevé de bonne qualité.</w:t>
            </w:r>
          </w:p>
        </w:tc>
        <w:tc>
          <w:tcPr>
            <w:tcW w:w="4876" w:type="dxa"/>
          </w:tcPr>
          <w:p w:rsidR="00DB4ABF" w:rsidRPr="00E36B23" w:rsidRDefault="000918F4">
            <w:pPr>
              <w:pStyle w:val="Normal6"/>
            </w:pPr>
            <w:r w:rsidRPr="00E36B23">
              <w:t>Le non-respect du délai de 72 heures n</w:t>
            </w:r>
            <w:r>
              <w:t>’</w:t>
            </w:r>
            <w:r w:rsidRPr="00E36B23">
              <w:t>exonère pas les États membres de l</w:t>
            </w:r>
            <w:r>
              <w:t>’</w:t>
            </w:r>
            <w:r w:rsidRPr="00E36B23">
              <w:t xml:space="preserve">obligation de relever </w:t>
            </w:r>
            <w:r w:rsidRPr="00E36B23">
              <w:rPr>
                <w:b/>
                <w:i/>
              </w:rPr>
              <w:t>les empreintes digitales, de capturer l</w:t>
            </w:r>
            <w:r>
              <w:rPr>
                <w:b/>
                <w:i/>
              </w:rPr>
              <w:t>’</w:t>
            </w:r>
            <w:r w:rsidRPr="00E36B23">
              <w:rPr>
                <w:b/>
                <w:i/>
              </w:rPr>
              <w:t xml:space="preserve">image faciale </w:t>
            </w:r>
            <w:r w:rsidRPr="00E36B23">
              <w:t xml:space="preserve">et de </w:t>
            </w:r>
            <w:r w:rsidRPr="00E36B23">
              <w:rPr>
                <w:b/>
                <w:i/>
              </w:rPr>
              <w:t>les transmettre</w:t>
            </w:r>
            <w:r w:rsidRPr="00E36B23">
              <w:t xml:space="preserve"> au systèm</w:t>
            </w:r>
            <w:r w:rsidRPr="00E36B23">
              <w:t>e central. Lorsque l</w:t>
            </w:r>
            <w:r>
              <w:t>’</w:t>
            </w:r>
            <w:r w:rsidRPr="00E36B23">
              <w:t>état des doigts ne permet pas de relever des empreintes digitales d</w:t>
            </w:r>
            <w:r>
              <w:t>’</w:t>
            </w:r>
            <w:r w:rsidRPr="00E36B23">
              <w:t>une qualité suffisante pour une comparaison appropriée au titre de l</w:t>
            </w:r>
            <w:r>
              <w:t>’</w:t>
            </w:r>
            <w:r w:rsidRPr="00E36B23">
              <w:t>article 26, l</w:t>
            </w:r>
            <w:r>
              <w:t>’</w:t>
            </w:r>
            <w:r w:rsidRPr="00E36B23">
              <w:t>État membre d</w:t>
            </w:r>
            <w:r>
              <w:t>’</w:t>
            </w:r>
            <w:r w:rsidRPr="00E36B23">
              <w:t>origine procède à un nouveau relevé des empreintes digitales du demand</w:t>
            </w:r>
            <w:r w:rsidRPr="00E36B23">
              <w:t>eur et le retransmet dès que possible et au plus tard 48 heures suivant ledit relevé de bonne qualité.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Correction de la proposition de la Commission qui n</w:t>
      </w:r>
      <w:r>
        <w:rPr>
          <w:lang w:val="fr-FR"/>
        </w:rPr>
        <w:t>’</w:t>
      </w:r>
      <w:r w:rsidRPr="00E36B23">
        <w:rPr>
          <w:lang w:val="fr-FR"/>
        </w:rPr>
        <w:t xml:space="preserve">indique pas dans tous les </w:t>
      </w:r>
      <w:r w:rsidRPr="00E36B23">
        <w:rPr>
          <w:lang w:val="fr-FR"/>
        </w:rPr>
        <w:t>endroits nécessaires à la fois les "empreintes digitales" et les "images faciales"; cette correction respecte ainsi l</w:t>
      </w:r>
      <w:r>
        <w:rPr>
          <w:lang w:val="fr-FR"/>
        </w:rPr>
        <w:t>’</w:t>
      </w:r>
      <w:r w:rsidRPr="00E36B23">
        <w:rPr>
          <w:lang w:val="fr-FR"/>
        </w:rPr>
        <w:t>obligation énoncée à l</w:t>
      </w:r>
      <w:r>
        <w:rPr>
          <w:lang w:val="fr-FR"/>
        </w:rPr>
        <w:t>’</w:t>
      </w:r>
      <w:r w:rsidRPr="00E36B23">
        <w:rPr>
          <w:lang w:val="fr-FR"/>
        </w:rPr>
        <w:t>article 2.</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258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w:t>
      </w:r>
      <w:r w:rsidRPr="00E36B23">
        <w:rPr>
          <w:rStyle w:val="HideTWBExt"/>
        </w:rPr>
        <w:t>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2 – alinéa 1</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 xml:space="preserve">Par dérogation au paragraphe 1, </w:t>
            </w:r>
            <w:r w:rsidRPr="00E36B23">
              <w:t>lorsqu</w:t>
            </w:r>
            <w:r>
              <w:t>’</w:t>
            </w:r>
            <w:r w:rsidRPr="00E36B23">
              <w:t>il n</w:t>
            </w:r>
            <w:r>
              <w:t>’</w:t>
            </w:r>
            <w:r w:rsidRPr="00E36B23">
              <w:t>est pas possible de relever les empreintes digitales</w:t>
            </w:r>
            <w:r w:rsidRPr="00E36B23">
              <w:rPr>
                <w:b/>
                <w:i/>
              </w:rPr>
              <w:t xml:space="preserve">  et</w:t>
            </w:r>
            <w:r w:rsidRPr="00E36B23">
              <w:t xml:space="preserve"> de capturer l</w:t>
            </w:r>
            <w:r>
              <w:t>’</w:t>
            </w:r>
            <w:r w:rsidRPr="00E36B23">
              <w:t>image faciale</w:t>
            </w:r>
            <w:r w:rsidRPr="00E36B23">
              <w:rPr>
                <w:b/>
                <w:i/>
              </w:rPr>
              <w:t xml:space="preserve">  </w:t>
            </w:r>
            <w:r w:rsidRPr="00E36B23">
              <w:t>d</w:t>
            </w:r>
            <w:r>
              <w:t>’</w:t>
            </w:r>
            <w:r w:rsidRPr="00E36B23">
              <w:t>un demandeur d</w:t>
            </w:r>
            <w:r>
              <w:t>’</w:t>
            </w:r>
            <w:r w:rsidRPr="00E36B23">
              <w:t>une protection internationale en raison de mesures arrêtées pour sauvegarder sa santé ou de mesures de santé publique, les États membres</w:t>
            </w:r>
            <w:r w:rsidRPr="00E36B23">
              <w:rPr>
                <w:b/>
                <w:i/>
              </w:rPr>
              <w:t xml:space="preserve">  </w:t>
            </w:r>
            <w:r w:rsidRPr="00E36B23">
              <w:t>pro</w:t>
            </w:r>
            <w:r w:rsidRPr="00E36B23">
              <w:t>cèdent au relevé et à la capture</w:t>
            </w:r>
            <w:r w:rsidRPr="00E36B23">
              <w:rPr>
                <w:b/>
                <w:i/>
              </w:rPr>
              <w:t xml:space="preserve">  </w:t>
            </w:r>
            <w:r w:rsidRPr="00E36B23">
              <w:t>et transmettent ceux-ci dès que possible et au plus tard 48 heures après la disparition desdits motifs de santé.</w:t>
            </w:r>
          </w:p>
        </w:tc>
        <w:tc>
          <w:tcPr>
            <w:tcW w:w="4876" w:type="dxa"/>
          </w:tcPr>
          <w:p w:rsidR="00DB4ABF" w:rsidRPr="00E36B23" w:rsidRDefault="000918F4">
            <w:pPr>
              <w:pStyle w:val="Normal6"/>
            </w:pPr>
            <w:r w:rsidRPr="00E36B23">
              <w:t>Par dérogation au paragraphe 1, lorsqu</w:t>
            </w:r>
            <w:r>
              <w:t>’</w:t>
            </w:r>
            <w:r w:rsidRPr="00E36B23">
              <w:t>il n</w:t>
            </w:r>
            <w:r>
              <w:t>’</w:t>
            </w:r>
            <w:r w:rsidRPr="00E36B23">
              <w:t>est pas possible de relever les empreintes digitales</w:t>
            </w:r>
            <w:r w:rsidRPr="00E36B23">
              <w:rPr>
                <w:b/>
                <w:i/>
              </w:rPr>
              <w:t xml:space="preserve"> et/ou</w:t>
            </w:r>
            <w:r w:rsidRPr="00E36B23">
              <w:t xml:space="preserve"> de cap</w:t>
            </w:r>
            <w:r w:rsidRPr="00E36B23">
              <w:t>turer l</w:t>
            </w:r>
            <w:r>
              <w:t>’</w:t>
            </w:r>
            <w:r w:rsidRPr="00E36B23">
              <w:t>image faciale</w:t>
            </w:r>
            <w:r w:rsidRPr="00E36B23">
              <w:rPr>
                <w:b/>
                <w:i/>
              </w:rPr>
              <w:t xml:space="preserve"> </w:t>
            </w:r>
            <w:r w:rsidRPr="00E36B23">
              <w:t>d</w:t>
            </w:r>
            <w:r>
              <w:t>’</w:t>
            </w:r>
            <w:r w:rsidRPr="00E36B23">
              <w:t>un demandeur d</w:t>
            </w:r>
            <w:r>
              <w:t>’</w:t>
            </w:r>
            <w:r w:rsidRPr="00E36B23">
              <w:t>une protection internationale en raison de mesures arrêtées pour sauvegarder sa santé ou de mesures de santé publique, les États membres</w:t>
            </w:r>
            <w:r w:rsidRPr="00E36B23">
              <w:rPr>
                <w:b/>
                <w:i/>
              </w:rPr>
              <w:t xml:space="preserve"> </w:t>
            </w:r>
            <w:r w:rsidRPr="00E36B23">
              <w:t>procèdent au relevé et à la capture</w:t>
            </w:r>
            <w:r w:rsidRPr="00E36B23">
              <w:rPr>
                <w:b/>
                <w:i/>
              </w:rPr>
              <w:t xml:space="preserve"> </w:t>
            </w:r>
            <w:r w:rsidRPr="00E36B23">
              <w:t xml:space="preserve">et transmettent ceux-ci dès que possible et </w:t>
            </w:r>
            <w:r w:rsidRPr="00E36B23">
              <w:t>au plus tard 48 heures après la disparition desdits motifs de santé.</w:t>
            </w:r>
          </w:p>
        </w:tc>
      </w:tr>
    </w:tbl>
    <w:p w:rsidR="00DB4ABF" w:rsidRPr="000918F4" w:rsidRDefault="000918F4">
      <w:pPr>
        <w:pStyle w:val="Olang"/>
        <w:rPr>
          <w:lang w:val="sv-SE"/>
        </w:rPr>
      </w:pPr>
      <w:r w:rsidRPr="000918F4">
        <w:rPr>
          <w:lang w:val="sv-SE"/>
        </w:rPr>
        <w:t xml:space="preserve">Or. </w:t>
      </w:r>
      <w:r w:rsidRPr="000918F4">
        <w:rPr>
          <w:rStyle w:val="HideTWBExt"/>
          <w:lang w:val="sv-SE"/>
        </w:rPr>
        <w:t>&lt;Original&gt;</w:t>
      </w:r>
      <w:r w:rsidRPr="000918F4">
        <w:rPr>
          <w:rStyle w:val="HideTWBInt"/>
          <w:lang w:val="sv-SE"/>
        </w:rPr>
        <w:t>{EN}</w:t>
      </w:r>
      <w:r w:rsidRPr="000918F4">
        <w:rPr>
          <w:lang w:val="sv-SE"/>
        </w:rPr>
        <w:t>en</w:t>
      </w:r>
      <w:r w:rsidRPr="000918F4">
        <w:rPr>
          <w:rStyle w:val="HideTWBExt"/>
          <w:lang w:val="sv-SE"/>
        </w:rPr>
        <w:t>&lt;/Original&gt;</w:t>
      </w:r>
    </w:p>
    <w:p w:rsidR="00DB4ABF" w:rsidRPr="000918F4" w:rsidRDefault="000918F4">
      <w:pPr>
        <w:rPr>
          <w:lang w:val="sv-SE"/>
        </w:rPr>
      </w:pPr>
      <w:r w:rsidRPr="000918F4">
        <w:rPr>
          <w:rStyle w:val="HideTWBExt"/>
          <w:lang w:val="sv-SE"/>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259</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w:t>
      </w:r>
      <w:r w:rsidRPr="00E36B23">
        <w:rPr>
          <w:rStyle w:val="HideTWBExt"/>
        </w:rPr>
        <w: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3.</w:t>
            </w:r>
            <w:r w:rsidRPr="00E36B23">
              <w:tab/>
            </w:r>
            <w:r w:rsidRPr="00E36B23">
              <w:rPr>
                <w:b/>
                <w:i/>
              </w:rPr>
              <w:t>Les données dactyloscopiques peuvent également être relevées et transmises par des membres des équipes européennes de</w:t>
            </w:r>
            <w:r w:rsidRPr="00E36B23">
              <w:rPr>
                <w:b/>
                <w:i/>
              </w:rPr>
              <w:t xml:space="preserve"> garde-frontières [et de garde-côtes] ou par des experts des États membres en matière d</w:t>
            </w:r>
            <w:r>
              <w:rPr>
                <w:b/>
                <w:i/>
              </w:rPr>
              <w:t>’</w:t>
            </w:r>
            <w:r w:rsidRPr="00E36B23">
              <w:rPr>
                <w:b/>
                <w:i/>
              </w:rPr>
              <w:t>asile lorsqu</w:t>
            </w:r>
            <w:r>
              <w:rPr>
                <w:b/>
                <w:i/>
              </w:rPr>
              <w:t>’</w:t>
            </w:r>
            <w:r w:rsidRPr="00E36B23">
              <w:rPr>
                <w:b/>
                <w:i/>
              </w:rPr>
              <w:t>ils exécutent des tâches et exercent des pouvoirs conformément au [règlement relatif au corps européen de garde-frontières [et de garde-côtes], abrogeant l</w:t>
            </w:r>
            <w:r w:rsidRPr="00E36B23">
              <w:rPr>
                <w:b/>
                <w:i/>
              </w:rPr>
              <w:t>e règlement (CE) n° 2007/2004, le règlement (CE) n° 863/2007 et la décision 2005/267/CE du Conseil] et au [règlement (UE) n° 439/2010].</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260</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w:t>
      </w:r>
      <w:r w:rsidRPr="00E36B23">
        <w: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r>
            <w:r w:rsidRPr="00E36B23">
              <w:t xml:space="preserve">Les données dactyloscopiques </w:t>
            </w:r>
            <w:r w:rsidRPr="00E36B23">
              <w:rPr>
                <w:b/>
                <w:i/>
              </w:rPr>
              <w:t>peuvent également être</w:t>
            </w:r>
            <w:r w:rsidRPr="00E36B23">
              <w:t xml:space="preserve"> relevées et transmises par des </w:t>
            </w:r>
            <w:r w:rsidRPr="00E36B23">
              <w:rPr>
                <w:b/>
                <w:i/>
              </w:rPr>
              <w:t xml:space="preserve">membres des équipes européennes de garde-frontières [et de garde-côtes] ou par des </w:t>
            </w:r>
            <w:r w:rsidRPr="00E36B23">
              <w:t>experts des États membres en matière d</w:t>
            </w:r>
            <w:r>
              <w:t>’</w:t>
            </w:r>
            <w:r w:rsidRPr="00E36B23">
              <w:t xml:space="preserve">asile </w:t>
            </w:r>
            <w:r w:rsidRPr="00E36B23">
              <w:rPr>
                <w:b/>
                <w:i/>
              </w:rPr>
              <w:t>lorsqu</w:t>
            </w:r>
            <w:r>
              <w:rPr>
                <w:b/>
                <w:i/>
              </w:rPr>
              <w:t>’</w:t>
            </w:r>
            <w:r w:rsidRPr="00E36B23">
              <w:rPr>
                <w:b/>
                <w:i/>
              </w:rPr>
              <w:t>ils exécutent des tâches et exercent d</w:t>
            </w:r>
            <w:r w:rsidRPr="00E36B23">
              <w:rPr>
                <w:b/>
                <w:i/>
              </w:rPr>
              <w:t>es pouvoirs conformément au [règlement relatif au corps européen de garde-frontières [et de garde-côtes], abrogeant le règlement (CE) n° 2007/2004, le règlement (CE) n° 863/2007 et la décision 2005/267/CE du Conseil] et au [règlement (UE) n° 439/2010]</w:t>
            </w:r>
            <w:r w:rsidRPr="00E36B23">
              <w:t>.</w:t>
            </w:r>
          </w:p>
        </w:tc>
        <w:tc>
          <w:tcPr>
            <w:tcW w:w="4876" w:type="dxa"/>
          </w:tcPr>
          <w:p w:rsidR="00DB4ABF" w:rsidRPr="00E36B23" w:rsidRDefault="000918F4">
            <w:pPr>
              <w:pStyle w:val="Normal6"/>
            </w:pPr>
            <w:r w:rsidRPr="00E36B23">
              <w:t>3.</w:t>
            </w:r>
            <w:r w:rsidRPr="00E36B23">
              <w:tab/>
            </w:r>
            <w:r w:rsidRPr="00E36B23">
              <w:t xml:space="preserve">Les données dactyloscopiques </w:t>
            </w:r>
            <w:r w:rsidRPr="00E36B23">
              <w:rPr>
                <w:b/>
                <w:i/>
              </w:rPr>
              <w:t>sont</w:t>
            </w:r>
            <w:r w:rsidRPr="00E36B23">
              <w:t xml:space="preserve"> relevées et transmises par des experts des États membres en matière d</w:t>
            </w:r>
            <w:r>
              <w:t>’</w:t>
            </w:r>
            <w:r w:rsidRPr="00E36B23">
              <w:t xml:space="preserve">asile </w:t>
            </w:r>
            <w:r w:rsidRPr="00E36B23">
              <w:rPr>
                <w:b/>
                <w:i/>
              </w:rPr>
              <w:t>qui ont reçu une formation spécifique sur les droits fondamentaux, sur le droit à l</w:t>
            </w:r>
            <w:r>
              <w:rPr>
                <w:b/>
                <w:i/>
              </w:rPr>
              <w:t>’</w:t>
            </w:r>
            <w:r w:rsidRPr="00E36B23">
              <w:rPr>
                <w:b/>
                <w:i/>
              </w:rPr>
              <w:t>asile et sur la manière de faire face aux besoins particuliers</w:t>
            </w:r>
            <w:r w:rsidRPr="00E36B23">
              <w:rPr>
                <w:b/>
                <w:i/>
              </w:rPr>
              <w:t xml:space="preserve"> des migrants vulnérables, y compris les enfants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261</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Sylvia-Yvonne Kaufmann, Josef Weidenholzer, Vilija Blinkevičiūtė, Péter Niedermüller, Kati Piri, Mar</w:t>
      </w:r>
      <w:r w:rsidRPr="00E36B23">
        <w:t>ia Grapini, Juan Fernando López Aguilar</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3</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3.</w:t>
            </w:r>
            <w:r w:rsidRPr="00E36B23">
              <w:tab/>
              <w:t xml:space="preserve">Les données dactyloscopiques peuvent également </w:t>
            </w:r>
            <w:r w:rsidRPr="00E36B23">
              <w:t>être relevées et transmises par des membres des équipes européennes de garde-frontières [et de garde-côtes] ou par des experts des États membres en matière d</w:t>
            </w:r>
            <w:r>
              <w:t>’</w:t>
            </w:r>
            <w:r w:rsidRPr="00E36B23">
              <w:t>asile lorsqu</w:t>
            </w:r>
            <w:r>
              <w:t>’</w:t>
            </w:r>
            <w:r w:rsidRPr="00E36B23">
              <w:t xml:space="preserve">ils exécutent des tâches et exercent des pouvoirs conformément au [règlement relatif </w:t>
            </w:r>
            <w:r w:rsidRPr="00E36B23">
              <w:t>au corps européen de garde-frontières [et de garde-côtes], abrogeant le règlement (CE) n° 2007/2004, le règlement (CE) n° 863/2007 et la décision 2005/267/CE du Conseil] et au [règlement (UE) n° 439/2010].</w:t>
            </w:r>
          </w:p>
        </w:tc>
        <w:tc>
          <w:tcPr>
            <w:tcW w:w="4876" w:type="dxa"/>
          </w:tcPr>
          <w:p w:rsidR="00DB4ABF" w:rsidRPr="00E36B23" w:rsidRDefault="000918F4">
            <w:pPr>
              <w:pStyle w:val="Normal6"/>
            </w:pPr>
            <w:r w:rsidRPr="00E36B23">
              <w:t>3.</w:t>
            </w:r>
            <w:r w:rsidRPr="00E36B23">
              <w:tab/>
              <w:t xml:space="preserve">Les données dactyloscopiques </w:t>
            </w:r>
            <w:r w:rsidRPr="00E36B23">
              <w:rPr>
                <w:b/>
                <w:i/>
              </w:rPr>
              <w:t>et les images faci</w:t>
            </w:r>
            <w:r w:rsidRPr="00E36B23">
              <w:rPr>
                <w:b/>
                <w:i/>
              </w:rPr>
              <w:t xml:space="preserve">ales </w:t>
            </w:r>
            <w:r w:rsidRPr="00E36B23">
              <w:t>peuvent également être relevées</w:t>
            </w:r>
            <w:r w:rsidRPr="00E36B23">
              <w:rPr>
                <w:b/>
                <w:i/>
              </w:rPr>
              <w:t xml:space="preserve"> ou capturées</w:t>
            </w:r>
            <w:r w:rsidRPr="00E36B23">
              <w:t xml:space="preserve"> et transmises par des membres des équipes européennes de garde-frontières [et de garde-côtes] ou par des experts des États membres en matière d</w:t>
            </w:r>
            <w:r>
              <w:t>’</w:t>
            </w:r>
            <w:r w:rsidRPr="00E36B23">
              <w:t>asile lorsqu</w:t>
            </w:r>
            <w:r>
              <w:t>’</w:t>
            </w:r>
            <w:r w:rsidRPr="00E36B23">
              <w:t>ils exécutent des tâches et exercent des pouvoirs</w:t>
            </w:r>
            <w:r w:rsidRPr="00E36B23">
              <w:t xml:space="preserve"> conformément au [règlement relatif au corps européen de garde-frontières [et de garde-côtes], abrogeant le règlement (CE) n° 2007/2004, le règlement (CE) n° 863/2007 et la décision 2005/267/CE du Conseil] et au [règlement (UE) n° 439/2010].</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w:t>
      </w:r>
      <w:r w:rsidRPr="00E36B23">
        <w:rPr>
          <w:rStyle w:val="HideTWBExt"/>
          <w:lang w:val="fr-FR"/>
        </w:rPr>
        <w:t>&gt;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262</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Monika Hohlmeier, Heinz K. Becker, Rachida Dati, Brice Hortefeux, Mariya Gabriel</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10 – paragraphe 3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3 bis.</w:t>
            </w:r>
            <w:r w:rsidRPr="00E36B23">
              <w:tab/>
            </w:r>
            <w:r w:rsidRPr="00E36B23">
              <w:rPr>
                <w:b/>
                <w:i/>
              </w:rPr>
              <w:t>Aux fins du paragraphe 3, le corps européen de garde-frontières et de garde-côtes et la future Agence de l</w:t>
            </w:r>
            <w:r>
              <w:rPr>
                <w:b/>
                <w:i/>
              </w:rPr>
              <w:t>’</w:t>
            </w:r>
            <w:r w:rsidRPr="00E36B23">
              <w:rPr>
                <w:b/>
                <w:i/>
              </w:rPr>
              <w:t>Union européenne pour l</w:t>
            </w:r>
            <w:r>
              <w:rPr>
                <w:b/>
                <w:i/>
              </w:rPr>
              <w:t>’</w:t>
            </w:r>
            <w:r w:rsidRPr="00E36B23">
              <w:rPr>
                <w:b/>
                <w:i/>
              </w:rPr>
              <w:t xml:space="preserve">asile mettent en </w:t>
            </w:r>
            <w:r w:rsidRPr="00E36B23">
              <w:rPr>
                <w:b/>
                <w:i/>
              </w:rPr>
              <w:t>place et gèrent une interface technique qui permet une connexion directe au système central d</w:t>
            </w:r>
            <w:r>
              <w:rPr>
                <w:b/>
                <w:i/>
              </w:rPr>
              <w:t>’</w:t>
            </w:r>
            <w:r w:rsidRPr="00E36B23">
              <w:rPr>
                <w:b/>
                <w:i/>
              </w:rPr>
              <w:t>Eurodac.</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Cet amendement réduit la dépendance de l</w:t>
      </w:r>
      <w:r>
        <w:rPr>
          <w:lang w:val="fr-FR"/>
        </w:rPr>
        <w:t>’</w:t>
      </w:r>
      <w:r w:rsidRPr="00E36B23">
        <w:rPr>
          <w:lang w:val="fr-FR"/>
        </w:rPr>
        <w:t>Agence vis-à-vis des infrastructures natio</w:t>
      </w:r>
      <w:r w:rsidRPr="00E36B23">
        <w:rPr>
          <w:lang w:val="fr-FR"/>
        </w:rPr>
        <w:t>nales, qui peut nuire considérablement aux activités quotidiennes des agences étant donné que toutes les infrastructures nationales ne sont pas conformes aux normes les plus exigeantes.</w:t>
      </w:r>
    </w:p>
    <w:p w:rsidR="00DB4ABF" w:rsidRPr="00E36B23" w:rsidRDefault="000918F4">
      <w:r w:rsidRPr="00E36B23">
        <w:rPr>
          <w:rStyle w:val="HideTWBExt"/>
        </w:rPr>
        <w:t>&lt;/Amend&gt;</w:t>
      </w:r>
    </w:p>
    <w:p w:rsidR="00DB4ABF" w:rsidRPr="000918F4" w:rsidRDefault="000918F4">
      <w:pPr>
        <w:pStyle w:val="AMNumberTabs"/>
        <w:rPr>
          <w:lang w:val="sv-SE"/>
        </w:rPr>
      </w:pPr>
      <w:r w:rsidRPr="000918F4">
        <w:rPr>
          <w:rStyle w:val="HideTWBExt"/>
          <w:lang w:val="sv-SE"/>
        </w:rPr>
        <w:t>&lt;Amend&gt;</w:t>
      </w:r>
      <w:r w:rsidRPr="000918F4">
        <w:rPr>
          <w:lang w:val="sv-SE"/>
        </w:rPr>
        <w:t xml:space="preserve">Amendement </w:t>
      </w:r>
      <w:r w:rsidRPr="000918F4">
        <w:rPr>
          <w:lang w:val="sv-SE"/>
        </w:rPr>
        <w:tab/>
      </w:r>
      <w:r w:rsidRPr="000918F4">
        <w:rPr>
          <w:lang w:val="sv-SE"/>
        </w:rPr>
        <w:tab/>
      </w:r>
      <w:r w:rsidRPr="000918F4">
        <w:rPr>
          <w:rStyle w:val="HideTWBExt"/>
          <w:lang w:val="sv-SE"/>
        </w:rPr>
        <w:t>&lt;NumAm&gt;</w:t>
      </w:r>
      <w:r w:rsidRPr="000918F4">
        <w:rPr>
          <w:lang w:val="sv-SE"/>
        </w:rPr>
        <w:t>263</w:t>
      </w:r>
      <w:r w:rsidRPr="000918F4">
        <w:rPr>
          <w:rStyle w:val="HideTWBExt"/>
          <w:lang w:val="sv-SE"/>
        </w:rPr>
        <w:t>&lt;/NumAm&gt;</w:t>
      </w:r>
    </w:p>
    <w:p w:rsidR="00DB4ABF" w:rsidRPr="000918F4" w:rsidRDefault="000918F4">
      <w:pPr>
        <w:pStyle w:val="NormalBold"/>
        <w:rPr>
          <w:lang w:val="sv-SE"/>
        </w:rPr>
      </w:pPr>
      <w:r w:rsidRPr="000918F4">
        <w:rPr>
          <w:rStyle w:val="HideTWBExt"/>
          <w:lang w:val="sv-SE"/>
        </w:rPr>
        <w:t>&lt;RepeatBlock-By&gt;&lt;Membe</w:t>
      </w:r>
      <w:r w:rsidRPr="000918F4">
        <w:rPr>
          <w:rStyle w:val="HideTWBExt"/>
          <w:lang w:val="sv-SE"/>
        </w:rPr>
        <w:t>rs&gt;</w:t>
      </w:r>
      <w:r w:rsidRPr="000918F4">
        <w:rPr>
          <w:lang w:val="sv-SE"/>
        </w:rPr>
        <w:t>Malin Björk, Barbara Spinelli, Marina Albiol Guzmán</w:t>
      </w:r>
      <w:r w:rsidRPr="000918F4">
        <w:rPr>
          <w:rStyle w:val="HideTWBExt"/>
          <w:lang w:val="sv-SE"/>
        </w:rPr>
        <w:t>&lt;/Members&gt;</w:t>
      </w:r>
    </w:p>
    <w:p w:rsidR="00DB4ABF" w:rsidRPr="000918F4" w:rsidRDefault="000918F4">
      <w:pPr>
        <w:pStyle w:val="NormalBold"/>
        <w:rPr>
          <w:lang w:val="sv-SE"/>
        </w:rPr>
      </w:pPr>
      <w:r w:rsidRPr="000918F4">
        <w:rPr>
          <w:rStyle w:val="HideTWBExt"/>
          <w:lang w:val="sv-SE"/>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12 – alinéa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b)</w:t>
            </w:r>
            <w:r w:rsidRPr="00E36B23">
              <w:tab/>
            </w:r>
            <w:r w:rsidRPr="00E36B23">
              <w:rPr>
                <w:b/>
                <w:i/>
              </w:rPr>
              <w:t>image faciale;</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264</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w:t>
      </w:r>
      <w:r w:rsidRPr="00E36B23">
        <w:rPr>
          <w:rStyle w:val="HideTWBExt"/>
        </w:rPr>
        <w:t>Article&gt;</w:t>
      </w:r>
      <w:r w:rsidRPr="00E36B23">
        <w:t>Article 12 – alinéa 1 – point b</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b)</w:t>
            </w:r>
            <w:r w:rsidRPr="00E36B23">
              <w:tab/>
              <w:t>image faciale;</w:t>
            </w:r>
          </w:p>
        </w:tc>
        <w:tc>
          <w:tcPr>
            <w:tcW w:w="4876" w:type="dxa"/>
          </w:tcPr>
          <w:p w:rsidR="00DB4ABF" w:rsidRPr="00E36B23" w:rsidRDefault="000918F4">
            <w:pPr>
              <w:pStyle w:val="Normal6"/>
            </w:pPr>
            <w:r w:rsidRPr="00E36B23">
              <w:t>b)</w:t>
            </w:r>
            <w:r w:rsidRPr="00E36B23">
              <w:tab/>
              <w:t>image faciale</w:t>
            </w:r>
            <w:r w:rsidRPr="00E36B23">
              <w:rPr>
                <w:b/>
                <w:i/>
              </w:rPr>
              <w:t xml:space="preserve"> lorsque la personne concernée est mineure</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265</w:t>
      </w:r>
      <w:r w:rsidRPr="00E36B23">
        <w:rPr>
          <w:rStyle w:val="HideTWBExt"/>
        </w:rPr>
        <w:t>&lt;/NumAm&gt;</w:t>
      </w:r>
    </w:p>
    <w:p w:rsidR="00DB4ABF" w:rsidRPr="00E36B23" w:rsidRDefault="000918F4">
      <w:pPr>
        <w:pStyle w:val="NormalBold"/>
      </w:pPr>
      <w:r w:rsidRPr="00E36B23">
        <w:rPr>
          <w:rStyle w:val="HideTWBExt"/>
        </w:rPr>
        <w:t>&lt;</w:t>
      </w:r>
      <w:r w:rsidRPr="00E36B23">
        <w:rPr>
          <w:rStyle w:val="HideTWBExt"/>
        </w:rPr>
        <w: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12 – alinéa 1 – point c</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w:t>
            </w:r>
            <w:r w:rsidRPr="00E36B23">
              <w:t>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c)</w:t>
            </w:r>
            <w:r w:rsidRPr="00E36B23">
              <w:tab/>
              <w:t>nom(s) et prénom(s), nom(s) de naissance</w:t>
            </w:r>
            <w:r w:rsidRPr="00E36B23">
              <w:rPr>
                <w:b/>
                <w:i/>
              </w:rPr>
              <w:t>,</w:t>
            </w:r>
            <w:r w:rsidRPr="00E36B23">
              <w:t xml:space="preserve"> noms utilisés antérieurement</w:t>
            </w:r>
            <w:r w:rsidRPr="00E36B23">
              <w:rPr>
                <w:b/>
                <w:i/>
              </w:rPr>
              <w:t xml:space="preserve"> et pseudonymes, qui peuvent être entrés séparément</w:t>
            </w:r>
            <w:r w:rsidRPr="00E36B23">
              <w:t>;</w:t>
            </w:r>
          </w:p>
        </w:tc>
        <w:tc>
          <w:tcPr>
            <w:tcW w:w="4876" w:type="dxa"/>
          </w:tcPr>
          <w:p w:rsidR="00DB4ABF" w:rsidRPr="00E36B23" w:rsidRDefault="000918F4">
            <w:pPr>
              <w:pStyle w:val="Normal6"/>
            </w:pPr>
            <w:r w:rsidRPr="00E36B23">
              <w:t>c)</w:t>
            </w:r>
            <w:r w:rsidRPr="00E36B23">
              <w:tab/>
              <w:t>nom(s) et prénom(s), nom(s) de naissance</w:t>
            </w:r>
            <w:r w:rsidRPr="00E36B23">
              <w:rPr>
                <w:b/>
                <w:i/>
              </w:rPr>
              <w:t xml:space="preserve"> et</w:t>
            </w:r>
            <w:r w:rsidRPr="00E36B23">
              <w:t xml:space="preserve"> noms utilisés antérieurement;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w:t>
      </w:r>
      <w:r w:rsidRPr="00E36B23">
        <w:rPr>
          <w:rStyle w:val="HideTWBExt"/>
        </w:rPr>
        <w: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266</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12 – alinéa 1 – </w:t>
      </w:r>
      <w:r w:rsidRPr="00E36B23">
        <w:t>point d</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d)</w:t>
            </w:r>
            <w:r w:rsidRPr="00E36B23">
              <w:tab/>
            </w:r>
            <w:r w:rsidRPr="00E36B23">
              <w:rPr>
                <w:b/>
                <w:i/>
              </w:rPr>
              <w:t>nationalité(s);</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267</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Josef Weidenholzer, Péter </w:t>
      </w:r>
      <w:r w:rsidRPr="00E36B23">
        <w:t>Niedermüller, Péter Niedermüller, Kati Piri,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12 – alinéa 1 – point d</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t>d)</w:t>
            </w:r>
            <w:r w:rsidRPr="00E36B23">
              <w:tab/>
              <w:t>nationalité(s);</w:t>
            </w:r>
          </w:p>
        </w:tc>
        <w:tc>
          <w:tcPr>
            <w:tcW w:w="4876" w:type="dxa"/>
          </w:tcPr>
          <w:p w:rsidR="00DB4ABF" w:rsidRPr="00E36B23" w:rsidRDefault="000918F4">
            <w:pPr>
              <w:pStyle w:val="Normal6"/>
            </w:pPr>
            <w:r w:rsidRPr="00E36B23">
              <w:t>d)</w:t>
            </w:r>
            <w:r w:rsidRPr="00E36B23">
              <w:tab/>
              <w:t>nationalité(s)</w:t>
            </w:r>
            <w:r w:rsidRPr="00E36B23">
              <w:rPr>
                <w:b/>
                <w:i/>
              </w:rPr>
              <w:t xml:space="preserve"> ou nationalité présumée et déclarée ou statut d</w:t>
            </w:r>
            <w:r>
              <w:rPr>
                <w:b/>
                <w:i/>
              </w:rPr>
              <w:t>’</w:t>
            </w:r>
            <w:r w:rsidRPr="00E36B23">
              <w:rPr>
                <w:b/>
                <w:i/>
              </w:rPr>
              <w:t>apatride conformément à l</w:t>
            </w:r>
            <w:r>
              <w:rPr>
                <w:b/>
                <w:i/>
              </w:rPr>
              <w:t>’</w:t>
            </w:r>
            <w:r w:rsidRPr="00E36B23">
              <w:rPr>
                <w:b/>
                <w:i/>
              </w:rPr>
              <w:t>article 1</w:t>
            </w:r>
            <w:r w:rsidRPr="00E36B23">
              <w:rPr>
                <w:b/>
                <w:i/>
                <w:sz w:val="20"/>
                <w:vertAlign w:val="superscript"/>
              </w:rPr>
              <w:t>er</w:t>
            </w:r>
            <w:r w:rsidRPr="00E36B23">
              <w:rPr>
                <w:b/>
                <w:i/>
              </w:rPr>
              <w:t>, paragraphe 1, de la convention de 1954 relative au statut des apatrides</w:t>
            </w:r>
            <w:r w:rsidRPr="00E36B23">
              <w:t>;</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w:t>
      </w:r>
      <w:r w:rsidRPr="00E36B23">
        <w:rPr>
          <w:rStyle w:val="HideTWBExt"/>
        </w:rPr>
        <w:t>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268</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 xml:space="preserve">Article 12 – alinéa 1 – </w:t>
      </w:r>
      <w:r w:rsidRPr="00E36B23">
        <w:t>point e</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e)</w:t>
            </w:r>
            <w:r w:rsidRPr="00E36B23">
              <w:tab/>
            </w:r>
            <w:r w:rsidRPr="00E36B23">
              <w:rPr>
                <w:b/>
                <w:i/>
              </w:rPr>
              <w:t>lieu et date de naissance;</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269</w:t>
      </w:r>
      <w:r w:rsidRPr="00E36B23">
        <w:rPr>
          <w:rStyle w:val="HideTWBExt"/>
        </w:rPr>
        <w:t>&lt;/NumAm&gt;</w:t>
      </w:r>
    </w:p>
    <w:p w:rsidR="00DB4ABF" w:rsidRPr="00E36B23" w:rsidRDefault="000918F4">
      <w:pPr>
        <w:pStyle w:val="NormalBold"/>
      </w:pPr>
      <w:r w:rsidRPr="00E36B23">
        <w:rPr>
          <w:rStyle w:val="HideTWBExt"/>
        </w:rPr>
        <w:t>&lt;RepeatBlock-By&gt;&lt;Members&gt;</w:t>
      </w:r>
      <w:r w:rsidRPr="00E36B23">
        <w:t xml:space="preserve">Sylvia-Yvonne Kaufmann, Josef Weidenholzer, </w:t>
      </w:r>
      <w:r w:rsidRPr="00E36B23">
        <w:t>Vilija Blinkevičiūtė, Péter Niedermüller, Kati Piri, Maria Grapini, Juan Fernando López Aguilar, Caterina Chinnici</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12 – alinéa 1 – point g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g bis)</w:t>
            </w:r>
            <w:r w:rsidRPr="00E36B23">
              <w:tab/>
            </w:r>
            <w:r w:rsidRPr="00E36B23">
              <w:rPr>
                <w:b/>
                <w:i/>
              </w:rPr>
              <w:t xml:space="preserve">détails des liens de famille des mineurs, comme le nom des membres de la famille et des personnes accompagnant ces mineurs, ou toute autre information pertinente susceptible de contribuer à localiser les </w:t>
            </w:r>
            <w:r w:rsidRPr="00E36B23">
              <w:rPr>
                <w:b/>
                <w:i/>
              </w:rPr>
              <w:t>membres de la famille ou au regroupement de la famille;</w:t>
            </w:r>
          </w:p>
        </w:tc>
      </w:tr>
    </w:tbl>
    <w:p w:rsidR="00DB4ABF" w:rsidRPr="000918F4" w:rsidRDefault="000918F4">
      <w:pPr>
        <w:pStyle w:val="Olang"/>
      </w:pPr>
      <w:r w:rsidRPr="000918F4">
        <w:t xml:space="preserve">Or. </w:t>
      </w:r>
      <w:r w:rsidRPr="000918F4">
        <w:rPr>
          <w:rStyle w:val="HideTWBExt"/>
        </w:rPr>
        <w:t>&lt;Original&gt;</w:t>
      </w:r>
      <w:r w:rsidRPr="000918F4">
        <w:rPr>
          <w:rStyle w:val="HideTWBInt"/>
        </w:rPr>
        <w:t>{EN}</w:t>
      </w:r>
      <w:r w:rsidRPr="000918F4">
        <w:t>en</w:t>
      </w:r>
      <w:r w:rsidRPr="000918F4">
        <w:rPr>
          <w:rStyle w:val="HideTWBExt"/>
        </w:rPr>
        <w:t>&lt;/Original&gt;</w:t>
      </w:r>
    </w:p>
    <w:p w:rsidR="00DB4ABF" w:rsidRPr="000918F4" w:rsidRDefault="000918F4">
      <w:pPr>
        <w:pStyle w:val="JustificationTitle"/>
      </w:pPr>
      <w:r w:rsidRPr="000918F4">
        <w:rPr>
          <w:rStyle w:val="HideTWBExt"/>
        </w:rPr>
        <w:t>&lt;TitreJust&gt;</w:t>
      </w:r>
      <w:r w:rsidRPr="000918F4">
        <w:t>Justification</w:t>
      </w:r>
      <w:r w:rsidRPr="000918F4">
        <w:rPr>
          <w:rStyle w:val="HideTWBExt"/>
        </w:rPr>
        <w:t>&lt;/TitreJust&gt;</w:t>
      </w:r>
    </w:p>
    <w:p w:rsidR="00DB4ABF" w:rsidRPr="000918F4" w:rsidRDefault="000918F4">
      <w:pPr>
        <w:pStyle w:val="Normal12Italic"/>
      </w:pPr>
      <w:r w:rsidRPr="000918F4">
        <w:t>As the European Commission highlighted in its explanatory memorandum accompanying the proposed Eurodac recast, the lowering of the</w:t>
      </w:r>
      <w:r w:rsidRPr="000918F4">
        <w:t xml:space="preserve"> minimum age from 14 years to 6 years in Article 10(1) et al. should serve in order to protect child victims of trafficking and support the identification and protection of unaccompanied children. In order to comply with Article 7, 8 and 24 of the EU Chart</w:t>
      </w:r>
      <w:r w:rsidRPr="000918F4">
        <w:t>er of Fundamental Rights the processing of childrens’</w:t>
      </w:r>
      <w:r w:rsidRPr="000918F4">
        <w:t xml:space="preserve"> biometric data could be only justified by a child protection purpose. Therefore this amendment is directly linked to the changes which the Commission proposed.</w:t>
      </w:r>
    </w:p>
    <w:p w:rsidR="00DB4ABF" w:rsidRPr="000918F4" w:rsidRDefault="000918F4">
      <w:pPr>
        <w:rPr>
          <w:lang w:val="en-GB"/>
        </w:rPr>
      </w:pPr>
      <w:r w:rsidRPr="000918F4">
        <w:rPr>
          <w:rStyle w:val="HideTWBExt"/>
          <w:lang w:val="en-GB"/>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270</w:t>
      </w:r>
      <w:r w:rsidRPr="00E36B23">
        <w:rPr>
          <w:rStyle w:val="HideTWBExt"/>
        </w:rPr>
        <w:t>&lt;/</w:t>
      </w:r>
      <w:r w:rsidRPr="00E36B23">
        <w:rPr>
          <w:rStyle w:val="HideTWBExt"/>
        </w:rPr>
        <w:t>NumAm&gt;</w:t>
      </w:r>
    </w:p>
    <w:p w:rsidR="00DB4ABF" w:rsidRPr="00E36B23" w:rsidRDefault="000918F4">
      <w:pPr>
        <w:pStyle w:val="NormalBold"/>
      </w:pPr>
      <w:r w:rsidRPr="00E36B23">
        <w:rPr>
          <w:rStyle w:val="HideTWBExt"/>
        </w:rPr>
        <w:t>&lt;RepeatBlock-By&gt;&lt;Members&gt;</w:t>
      </w:r>
      <w:r w:rsidRPr="00E36B23">
        <w:t>Judith Sargentini</w:t>
      </w:r>
      <w:r w:rsidRPr="00E36B23">
        <w:rPr>
          <w:rStyle w:val="HideTWBExt"/>
        </w:rPr>
        <w:t>&lt;/Members&gt;</w:t>
      </w:r>
    </w:p>
    <w:p w:rsidR="00DB4ABF" w:rsidRPr="00E36B23" w:rsidRDefault="000918F4">
      <w:r w:rsidRPr="00E36B23">
        <w:rPr>
          <w:rStyle w:val="HideTWBExt"/>
        </w:rPr>
        <w:t>&lt;AuNomDe&gt;</w:t>
      </w:r>
      <w:r w:rsidRPr="00E36B23">
        <w:rPr>
          <w:rStyle w:val="HideTWBInt"/>
        </w:rPr>
        <w:t>{Verts/ALE}</w:t>
      </w:r>
      <w:r w:rsidRPr="00E36B23">
        <w:t>au nom du groupe Verts/ALE</w:t>
      </w:r>
      <w:r w:rsidRPr="00E36B23">
        <w:rPr>
          <w:rStyle w:val="HideTWBExt"/>
        </w:rPr>
        <w:t>&lt;/AuNomDe&gt;</w:t>
      </w:r>
    </w:p>
    <w:p w:rsidR="00DB4ABF" w:rsidRPr="00E36B23" w:rsidRDefault="000918F4">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12 – alinéa 1 – point h</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 xml:space="preserve">Texte proposé par la </w:t>
            </w:r>
            <w:r w:rsidRPr="00E36B23">
              <w:t>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0918F4">
            <w:pPr>
              <w:pStyle w:val="Normal6"/>
            </w:pPr>
            <w:r w:rsidRPr="00E36B23">
              <w:rPr>
                <w:b/>
                <w:i/>
              </w:rPr>
              <w:t>h)</w:t>
            </w:r>
            <w:r w:rsidRPr="00E36B23">
              <w:tab/>
            </w:r>
            <w:r w:rsidRPr="00E36B23">
              <w:rPr>
                <w:b/>
                <w:i/>
              </w:rPr>
              <w:t>type et numéro du document d</w:t>
            </w:r>
            <w:r>
              <w:rPr>
                <w:b/>
                <w:i/>
              </w:rPr>
              <w:t>’</w:t>
            </w:r>
            <w:r w:rsidRPr="00E36B23">
              <w:rPr>
                <w:b/>
                <w:i/>
              </w:rPr>
              <w:t>identité ou de voyage; code en trois lettres du pays de délivrance et durée de validité;</w:t>
            </w:r>
          </w:p>
        </w:tc>
        <w:tc>
          <w:tcPr>
            <w:tcW w:w="4876" w:type="dxa"/>
          </w:tcPr>
          <w:p w:rsidR="00DB4ABF" w:rsidRPr="00E36B23" w:rsidRDefault="000918F4">
            <w:pPr>
              <w:pStyle w:val="Normal6"/>
            </w:pPr>
            <w:r w:rsidRPr="00E36B23">
              <w:rPr>
                <w:b/>
                <w:i/>
              </w:rPr>
              <w:t>supprimé</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r w:rsidRPr="00E36B23">
        <w:rPr>
          <w:rStyle w:val="HideTWBExt"/>
        </w:rPr>
        <w:t>&lt;/Amend&gt;</w:t>
      </w:r>
    </w:p>
    <w:p w:rsidR="00DB4ABF" w:rsidRPr="00E36B23" w:rsidRDefault="000918F4">
      <w:pPr>
        <w:pStyle w:val="AMNumberTabs"/>
      </w:pPr>
      <w:r w:rsidRPr="00E36B23">
        <w:rPr>
          <w:rStyle w:val="HideTWBExt"/>
        </w:rPr>
        <w:t>&lt;Amend&gt;</w:t>
      </w:r>
      <w:r w:rsidRPr="00E36B23">
        <w:t xml:space="preserve">Amendement </w:t>
      </w:r>
      <w:r w:rsidRPr="00E36B23">
        <w:tab/>
      </w:r>
      <w:r w:rsidRPr="00E36B23">
        <w:tab/>
      </w:r>
      <w:r w:rsidRPr="00E36B23">
        <w:rPr>
          <w:rStyle w:val="HideTWBExt"/>
        </w:rPr>
        <w:t>&lt;NumAm&gt;</w:t>
      </w:r>
      <w:r w:rsidRPr="00E36B23">
        <w:t>271</w:t>
      </w:r>
      <w:r w:rsidRPr="00E36B23">
        <w:rPr>
          <w:rStyle w:val="HideTWBExt"/>
        </w:rPr>
        <w:t>&lt;/NumAm&gt;</w:t>
      </w:r>
    </w:p>
    <w:p w:rsidR="00DB4ABF" w:rsidRPr="00E36B23" w:rsidRDefault="000918F4">
      <w:pPr>
        <w:pStyle w:val="NormalBold"/>
      </w:pPr>
      <w:r w:rsidRPr="00E36B23">
        <w:rPr>
          <w:rStyle w:val="HideTWBExt"/>
        </w:rPr>
        <w:t>&lt;RepeatBlock-By&gt;&lt;</w:t>
      </w:r>
      <w:r w:rsidRPr="00E36B23">
        <w:rPr>
          <w:rStyle w:val="HideTWBExt"/>
        </w:rPr>
        <w:t>Members&gt;</w:t>
      </w:r>
      <w:r w:rsidRPr="00E36B23">
        <w:t>Jeroen Lenaers</w:t>
      </w:r>
      <w:r w:rsidRPr="00E36B23">
        <w:rPr>
          <w:rStyle w:val="HideTWBExt"/>
        </w:rPr>
        <w:t>&lt;/Members&gt;</w:t>
      </w:r>
    </w:p>
    <w:p w:rsidR="00DB4ABF" w:rsidRPr="00E36B23" w:rsidRDefault="000918F4">
      <w:pPr>
        <w:pStyle w:val="NormalBold"/>
      </w:pPr>
      <w:r w:rsidRPr="00E36B23">
        <w:rPr>
          <w:rStyle w:val="HideTWBExt"/>
        </w:rPr>
        <w:t>&lt;/RepeatBlock-By&gt;</w:t>
      </w:r>
    </w:p>
    <w:p w:rsidR="00DB4ABF" w:rsidRPr="00E36B23" w:rsidRDefault="000918F4">
      <w:pPr>
        <w:pStyle w:val="NormalBold"/>
      </w:pPr>
      <w:r w:rsidRPr="00E36B23">
        <w:rPr>
          <w:rStyle w:val="HideTWBExt"/>
        </w:rPr>
        <w:t>&lt;DocAmend&gt;</w:t>
      </w:r>
      <w:r w:rsidRPr="00E36B23">
        <w:t>Proposition de règlement</w:t>
      </w:r>
      <w:r w:rsidRPr="00E36B23">
        <w:rPr>
          <w:rStyle w:val="HideTWBExt"/>
        </w:rPr>
        <w:t>&lt;/DocAmend&gt;</w:t>
      </w:r>
    </w:p>
    <w:p w:rsidR="00DB4ABF" w:rsidRPr="00E36B23" w:rsidRDefault="000918F4">
      <w:pPr>
        <w:pStyle w:val="NormalBold"/>
      </w:pPr>
      <w:r w:rsidRPr="00E36B23">
        <w:rPr>
          <w:rStyle w:val="HideTWBExt"/>
        </w:rPr>
        <w:t>&lt;Article&gt;</w:t>
      </w:r>
      <w:r w:rsidRPr="00E36B23">
        <w:t>Article 12 – alinéa 1 – point s bis (nouveau)</w:t>
      </w:r>
      <w:r w:rsidRPr="00E36B2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4ABF" w:rsidRPr="00E36B23">
        <w:trPr>
          <w:trHeight w:hRule="exact" w:val="240"/>
          <w:jc w:val="center"/>
        </w:trPr>
        <w:tc>
          <w:tcPr>
            <w:tcW w:w="9752" w:type="dxa"/>
            <w:gridSpan w:val="2"/>
          </w:tcPr>
          <w:p w:rsidR="00DB4ABF" w:rsidRPr="00E36B23" w:rsidRDefault="00DB4ABF"/>
        </w:tc>
      </w:tr>
      <w:tr w:rsidR="00DB4ABF" w:rsidRPr="00E36B23">
        <w:trPr>
          <w:trHeight w:val="240"/>
          <w:jc w:val="center"/>
        </w:trPr>
        <w:tc>
          <w:tcPr>
            <w:tcW w:w="4876" w:type="dxa"/>
          </w:tcPr>
          <w:p w:rsidR="00DB4ABF" w:rsidRPr="00E36B23" w:rsidRDefault="000918F4">
            <w:pPr>
              <w:pStyle w:val="ColumnHeading"/>
            </w:pPr>
            <w:r w:rsidRPr="00E36B23">
              <w:t>Texte proposé par la Commission</w:t>
            </w:r>
          </w:p>
        </w:tc>
        <w:tc>
          <w:tcPr>
            <w:tcW w:w="4876" w:type="dxa"/>
          </w:tcPr>
          <w:p w:rsidR="00DB4ABF" w:rsidRPr="00E36B23" w:rsidRDefault="000918F4">
            <w:pPr>
              <w:pStyle w:val="ColumnHeading"/>
            </w:pPr>
            <w:r w:rsidRPr="00E36B23">
              <w:t>Amendement</w:t>
            </w:r>
          </w:p>
        </w:tc>
      </w:tr>
      <w:tr w:rsidR="00DB4ABF" w:rsidRPr="00E36B23">
        <w:trPr>
          <w:jc w:val="center"/>
        </w:trPr>
        <w:tc>
          <w:tcPr>
            <w:tcW w:w="4876" w:type="dxa"/>
          </w:tcPr>
          <w:p w:rsidR="00DB4ABF" w:rsidRPr="00E36B23" w:rsidRDefault="00DB4ABF">
            <w:pPr>
              <w:pStyle w:val="Normal6"/>
            </w:pPr>
          </w:p>
        </w:tc>
        <w:tc>
          <w:tcPr>
            <w:tcW w:w="4876" w:type="dxa"/>
          </w:tcPr>
          <w:p w:rsidR="00DB4ABF" w:rsidRPr="00E36B23" w:rsidRDefault="000918F4">
            <w:pPr>
              <w:pStyle w:val="Normal6"/>
            </w:pPr>
            <w:r w:rsidRPr="00E36B23">
              <w:rPr>
                <w:b/>
                <w:i/>
              </w:rPr>
              <w:t>s bis)</w:t>
            </w:r>
            <w:r w:rsidRPr="00E36B23">
              <w:tab/>
            </w:r>
            <w:r w:rsidRPr="00E36B23">
              <w:rPr>
                <w:b/>
                <w:i/>
              </w:rPr>
              <w:t>dans le cas d</w:t>
            </w:r>
            <w:r>
              <w:rPr>
                <w:b/>
                <w:i/>
              </w:rPr>
              <w:t>’</w:t>
            </w:r>
            <w:r w:rsidRPr="00E36B23">
              <w:rPr>
                <w:b/>
                <w:i/>
              </w:rPr>
              <w:t>un mineur, en particulier un mineur non accompagné, le cas échéant, des données sur les membres de la famille, comme les nom(s) et prénom(s), la date de naissance, le sexe, la ou les nationalité(s), le lieu de naissance, le lien avec le mineu</w:t>
            </w:r>
            <w:r w:rsidRPr="00E36B23">
              <w:rPr>
                <w:b/>
                <w:i/>
              </w:rPr>
              <w:t xml:space="preserve">r. </w:t>
            </w:r>
          </w:p>
        </w:tc>
      </w:tr>
    </w:tbl>
    <w:p w:rsidR="00DB4ABF" w:rsidRPr="00E36B23" w:rsidRDefault="000918F4">
      <w:pPr>
        <w:pStyle w:val="Olang"/>
        <w:rPr>
          <w:lang w:val="fr-FR"/>
        </w:rPr>
      </w:pPr>
      <w:r w:rsidRPr="00E36B23">
        <w:rPr>
          <w:lang w:val="fr-FR"/>
        </w:rPr>
        <w:t xml:space="preserve">Or. </w:t>
      </w:r>
      <w:r w:rsidRPr="00E36B23">
        <w:rPr>
          <w:rStyle w:val="HideTWBExt"/>
          <w:lang w:val="fr-FR"/>
        </w:rPr>
        <w:t>&lt;Original&gt;</w:t>
      </w:r>
      <w:r w:rsidRPr="00E36B23">
        <w:rPr>
          <w:rStyle w:val="HideTWBInt"/>
          <w:lang w:val="fr-FR"/>
        </w:rPr>
        <w:t>{EN}</w:t>
      </w:r>
      <w:r w:rsidRPr="00E36B23">
        <w:rPr>
          <w:lang w:val="fr-FR"/>
        </w:rPr>
        <w:t>en</w:t>
      </w:r>
      <w:r w:rsidRPr="00E36B23">
        <w:rPr>
          <w:rStyle w:val="HideTWBExt"/>
          <w:lang w:val="fr-FR"/>
        </w:rPr>
        <w:t>&lt;/Original&gt;</w:t>
      </w:r>
    </w:p>
    <w:p w:rsidR="00DB4ABF" w:rsidRPr="00E36B23" w:rsidRDefault="000918F4">
      <w:pPr>
        <w:pStyle w:val="JustificationTitle"/>
        <w:rPr>
          <w:lang w:val="fr-FR"/>
        </w:rPr>
      </w:pPr>
      <w:r w:rsidRPr="00E36B23">
        <w:rPr>
          <w:rStyle w:val="HideTWBExt"/>
          <w:lang w:val="fr-FR"/>
        </w:rPr>
        <w:t>&lt;TitreJust&gt;</w:t>
      </w:r>
      <w:r w:rsidRPr="00E36B23">
        <w:rPr>
          <w:lang w:val="fr-FR"/>
        </w:rPr>
        <w:t>Justification</w:t>
      </w:r>
      <w:r w:rsidRPr="00E36B23">
        <w:rPr>
          <w:rStyle w:val="HideTWBExt"/>
          <w:lang w:val="fr-FR"/>
        </w:rPr>
        <w:t>&lt;/TitreJust&gt;</w:t>
      </w:r>
    </w:p>
    <w:p w:rsidR="00DB4ABF" w:rsidRPr="00E36B23" w:rsidRDefault="000918F4">
      <w:pPr>
        <w:pStyle w:val="Normal12Italic"/>
        <w:rPr>
          <w:lang w:val="fr-FR"/>
        </w:rPr>
      </w:pPr>
      <w:r w:rsidRPr="00E36B23">
        <w:rPr>
          <w:lang w:val="fr-FR"/>
        </w:rPr>
        <w:t>L</w:t>
      </w:r>
      <w:r>
        <w:rPr>
          <w:lang w:val="fr-FR"/>
        </w:rPr>
        <w:t>’</w:t>
      </w:r>
      <w:r w:rsidRPr="00E36B23">
        <w:rPr>
          <w:lang w:val="fr-FR"/>
        </w:rPr>
        <w:t>intérêt supérieur de l</w:t>
      </w:r>
      <w:r>
        <w:rPr>
          <w:lang w:val="fr-FR"/>
        </w:rPr>
        <w:t>’</w:t>
      </w:r>
      <w:r w:rsidRPr="00E36B23">
        <w:rPr>
          <w:lang w:val="fr-FR"/>
        </w:rPr>
        <w:t>enfant devrait être un élément essentiel du présent règlement. Cet amendement est lié à celui portant sur l</w:t>
      </w:r>
      <w:r>
        <w:rPr>
          <w:lang w:val="fr-FR"/>
        </w:rPr>
        <w:t>’</w:t>
      </w:r>
      <w:r w:rsidRPr="00E36B23">
        <w:rPr>
          <w:lang w:val="fr-FR"/>
        </w:rPr>
        <w:t>article 2.</w:t>
      </w:r>
    </w:p>
    <w:p w:rsidR="00DB4ABF" w:rsidRPr="00E36B23" w:rsidRDefault="000918F4">
      <w:r w:rsidRPr="00E36B23">
        <w:rPr>
          <w:rStyle w:val="HideTWBExt"/>
        </w:rPr>
        <w:t>&lt;/Amend&gt;&lt;/RepeatBlock-Amend&gt;</w:t>
      </w:r>
    </w:p>
    <w:sectPr w:rsidR="00DB4ABF" w:rsidRPr="00E36B23" w:rsidSect="00C67A27">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Pr="00E36B23" w:rsidRDefault="000918F4">
      <w:r w:rsidRPr="00E36B23">
        <w:separator/>
      </w:r>
    </w:p>
  </w:endnote>
  <w:endnote w:type="continuationSeparator" w:id="0">
    <w:p w:rsidR="00000000" w:rsidRPr="00E36B23" w:rsidRDefault="000918F4">
      <w:r w:rsidRPr="00E36B2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27" w:rsidRPr="00E36B23" w:rsidRDefault="00C67A27" w:rsidP="00C67A27">
    <w:pPr>
      <w:pStyle w:val="Footer"/>
      <w:rPr>
        <w:lang w:val="fr-FR"/>
      </w:rPr>
    </w:pPr>
    <w:r w:rsidRPr="00E36B23">
      <w:rPr>
        <w:lang w:val="fr-FR"/>
      </w:rPr>
      <w:t>PE</w:t>
    </w:r>
    <w:r w:rsidRPr="00E36B23">
      <w:rPr>
        <w:rStyle w:val="HideTWBExt"/>
        <w:lang w:val="fr-FR"/>
      </w:rPr>
      <w:t>&lt;NoPE&gt;</w:t>
    </w:r>
    <w:r w:rsidRPr="00E36B23">
      <w:rPr>
        <w:lang w:val="fr-FR"/>
      </w:rPr>
      <w:t>601.040</w:t>
    </w:r>
    <w:r w:rsidRPr="00E36B23">
      <w:rPr>
        <w:rStyle w:val="HideTWBExt"/>
        <w:lang w:val="fr-FR"/>
      </w:rPr>
      <w:t>&lt;/NoPE&gt;&lt;Version&gt;</w:t>
    </w:r>
    <w:r w:rsidRPr="00E36B23">
      <w:rPr>
        <w:lang w:val="fr-FR"/>
      </w:rPr>
      <w:t>v01-00</w:t>
    </w:r>
    <w:r w:rsidRPr="00E36B23">
      <w:rPr>
        <w:rStyle w:val="HideTWBExt"/>
        <w:lang w:val="fr-FR"/>
      </w:rPr>
      <w:t>&lt;/Version&gt;</w:t>
    </w:r>
    <w:r w:rsidRPr="00E36B23">
      <w:rPr>
        <w:lang w:val="fr-FR"/>
      </w:rPr>
      <w:tab/>
    </w:r>
    <w:r w:rsidRPr="00E36B23">
      <w:rPr>
        <w:lang w:val="fr-FR"/>
      </w:rPr>
      <w:fldChar w:fldCharType="begin"/>
    </w:r>
    <w:r w:rsidRPr="00E36B23">
      <w:rPr>
        <w:lang w:val="fr-FR"/>
      </w:rPr>
      <w:instrText xml:space="preserve"> PAGE  \* MERGEFORMAT </w:instrText>
    </w:r>
    <w:r w:rsidRPr="00E36B23">
      <w:rPr>
        <w:lang w:val="fr-FR"/>
      </w:rPr>
      <w:fldChar w:fldCharType="separate"/>
    </w:r>
    <w:r w:rsidR="000918F4">
      <w:rPr>
        <w:noProof/>
        <w:lang w:val="fr-FR"/>
      </w:rPr>
      <w:t>2</w:t>
    </w:r>
    <w:r w:rsidRPr="00E36B23">
      <w:rPr>
        <w:lang w:val="fr-FR"/>
      </w:rPr>
      <w:fldChar w:fldCharType="end"/>
    </w:r>
    <w:r w:rsidRPr="00E36B23">
      <w:rPr>
        <w:lang w:val="fr-FR"/>
      </w:rPr>
      <w:t>/</w:t>
    </w:r>
    <w:r w:rsidRPr="00E36B23">
      <w:rPr>
        <w:lang w:val="fr-FR"/>
      </w:rPr>
      <w:fldChar w:fldCharType="begin"/>
    </w:r>
    <w:r w:rsidRPr="00E36B23">
      <w:rPr>
        <w:lang w:val="fr-FR"/>
      </w:rPr>
      <w:instrText xml:space="preserve"> NUMPAGES  \* MERGEFORMAT </w:instrText>
    </w:r>
    <w:r w:rsidRPr="00E36B23">
      <w:rPr>
        <w:lang w:val="fr-FR"/>
      </w:rPr>
      <w:fldChar w:fldCharType="separate"/>
    </w:r>
    <w:r w:rsidR="000918F4">
      <w:rPr>
        <w:noProof/>
        <w:lang w:val="fr-FR"/>
      </w:rPr>
      <w:t>154</w:t>
    </w:r>
    <w:r w:rsidRPr="00E36B23">
      <w:rPr>
        <w:lang w:val="fr-FR"/>
      </w:rPr>
      <w:fldChar w:fldCharType="end"/>
    </w:r>
    <w:r w:rsidRPr="00E36B23">
      <w:rPr>
        <w:lang w:val="fr-FR"/>
      </w:rPr>
      <w:tab/>
    </w:r>
    <w:r w:rsidRPr="00E36B23">
      <w:rPr>
        <w:rStyle w:val="HideTWBExt"/>
        <w:lang w:val="fr-FR"/>
      </w:rPr>
      <w:t>&lt;PathFdR&gt;</w:t>
    </w:r>
    <w:r w:rsidRPr="00E36B23">
      <w:rPr>
        <w:lang w:val="fr-FR"/>
      </w:rPr>
      <w:t>AM\1119113FR.docx</w:t>
    </w:r>
    <w:r w:rsidRPr="00E36B23">
      <w:rPr>
        <w:rStyle w:val="HideTWBExt"/>
        <w:lang w:val="fr-FR"/>
      </w:rPr>
      <w:t>&lt;/PathFdR&gt;</w:t>
    </w:r>
  </w:p>
  <w:p w:rsidR="00DB4ABF" w:rsidRPr="00E36B23" w:rsidRDefault="00C67A27" w:rsidP="00C67A27">
    <w:pPr>
      <w:pStyle w:val="Footer2"/>
    </w:pPr>
    <w:r w:rsidRPr="00E36B23">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27" w:rsidRPr="00E36B23" w:rsidRDefault="00C67A27" w:rsidP="00C67A27">
    <w:pPr>
      <w:pStyle w:val="Footer"/>
      <w:rPr>
        <w:lang w:val="fr-FR"/>
      </w:rPr>
    </w:pPr>
    <w:r w:rsidRPr="00E36B23">
      <w:rPr>
        <w:rStyle w:val="HideTWBExt"/>
        <w:lang w:val="fr-FR"/>
      </w:rPr>
      <w:t>&lt;PathFdR&gt;</w:t>
    </w:r>
    <w:r w:rsidRPr="00E36B23">
      <w:rPr>
        <w:lang w:val="fr-FR"/>
      </w:rPr>
      <w:t>AM\1119113FR.docx</w:t>
    </w:r>
    <w:r w:rsidRPr="00E36B23">
      <w:rPr>
        <w:rStyle w:val="HideTWBExt"/>
        <w:lang w:val="fr-FR"/>
      </w:rPr>
      <w:t>&lt;/PathFdR&gt;</w:t>
    </w:r>
    <w:r w:rsidRPr="00E36B23">
      <w:rPr>
        <w:lang w:val="fr-FR"/>
      </w:rPr>
      <w:tab/>
    </w:r>
    <w:r w:rsidRPr="00E36B23">
      <w:rPr>
        <w:lang w:val="fr-FR"/>
      </w:rPr>
      <w:fldChar w:fldCharType="begin"/>
    </w:r>
    <w:r w:rsidRPr="00E36B23">
      <w:rPr>
        <w:lang w:val="fr-FR"/>
      </w:rPr>
      <w:instrText xml:space="preserve"> PAGE  \* MERGEFORMAT </w:instrText>
    </w:r>
    <w:r w:rsidRPr="00E36B23">
      <w:rPr>
        <w:lang w:val="fr-FR"/>
      </w:rPr>
      <w:fldChar w:fldCharType="separate"/>
    </w:r>
    <w:r w:rsidR="000918F4">
      <w:rPr>
        <w:noProof/>
        <w:lang w:val="fr-FR"/>
      </w:rPr>
      <w:t>134</w:t>
    </w:r>
    <w:r w:rsidRPr="00E36B23">
      <w:rPr>
        <w:lang w:val="fr-FR"/>
      </w:rPr>
      <w:fldChar w:fldCharType="end"/>
    </w:r>
    <w:r w:rsidRPr="00E36B23">
      <w:rPr>
        <w:lang w:val="fr-FR"/>
      </w:rPr>
      <w:t>/</w:t>
    </w:r>
    <w:r w:rsidRPr="00E36B23">
      <w:rPr>
        <w:lang w:val="fr-FR"/>
      </w:rPr>
      <w:fldChar w:fldCharType="begin"/>
    </w:r>
    <w:r w:rsidRPr="00E36B23">
      <w:rPr>
        <w:lang w:val="fr-FR"/>
      </w:rPr>
      <w:instrText xml:space="preserve"> NUMPAGES  \* MERGEFORMAT </w:instrText>
    </w:r>
    <w:r w:rsidRPr="00E36B23">
      <w:rPr>
        <w:lang w:val="fr-FR"/>
      </w:rPr>
      <w:fldChar w:fldCharType="separate"/>
    </w:r>
    <w:r w:rsidR="000918F4">
      <w:rPr>
        <w:noProof/>
        <w:lang w:val="fr-FR"/>
      </w:rPr>
      <w:t>134</w:t>
    </w:r>
    <w:r w:rsidRPr="00E36B23">
      <w:rPr>
        <w:lang w:val="fr-FR"/>
      </w:rPr>
      <w:fldChar w:fldCharType="end"/>
    </w:r>
    <w:r w:rsidRPr="00E36B23">
      <w:rPr>
        <w:lang w:val="fr-FR"/>
      </w:rPr>
      <w:tab/>
      <w:t>PE</w:t>
    </w:r>
    <w:r w:rsidRPr="00E36B23">
      <w:rPr>
        <w:rStyle w:val="HideTWBExt"/>
        <w:lang w:val="fr-FR"/>
      </w:rPr>
      <w:t>&lt;NoPE&gt;</w:t>
    </w:r>
    <w:r w:rsidRPr="00E36B23">
      <w:rPr>
        <w:lang w:val="fr-FR"/>
      </w:rPr>
      <w:t>601.040</w:t>
    </w:r>
    <w:r w:rsidRPr="00E36B23">
      <w:rPr>
        <w:rStyle w:val="HideTWBExt"/>
        <w:lang w:val="fr-FR"/>
      </w:rPr>
      <w:t>&lt;/NoPE&gt;&lt;Version&gt;</w:t>
    </w:r>
    <w:r w:rsidRPr="00E36B23">
      <w:rPr>
        <w:lang w:val="fr-FR"/>
      </w:rPr>
      <w:t>v01-00</w:t>
    </w:r>
    <w:r w:rsidRPr="00E36B23">
      <w:rPr>
        <w:rStyle w:val="HideTWBExt"/>
        <w:lang w:val="fr-FR"/>
      </w:rPr>
      <w:t>&lt;/Version&gt;</w:t>
    </w:r>
  </w:p>
  <w:p w:rsidR="00DB4ABF" w:rsidRPr="00E36B23" w:rsidRDefault="00C67A27" w:rsidP="00C67A27">
    <w:pPr>
      <w:pStyle w:val="Footer2"/>
    </w:pPr>
    <w:r w:rsidRPr="00E36B23">
      <w:tab/>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27" w:rsidRPr="00E36B23" w:rsidRDefault="00C67A27" w:rsidP="00C67A27">
    <w:pPr>
      <w:pStyle w:val="Footer"/>
      <w:rPr>
        <w:lang w:val="fr-FR"/>
      </w:rPr>
    </w:pPr>
    <w:r w:rsidRPr="00E36B23">
      <w:rPr>
        <w:rStyle w:val="HideTWBExt"/>
        <w:lang w:val="fr-FR"/>
      </w:rPr>
      <w:t>&lt;PathFdR&gt;</w:t>
    </w:r>
    <w:r w:rsidRPr="00E36B23">
      <w:rPr>
        <w:lang w:val="fr-FR"/>
      </w:rPr>
      <w:t>AM\1119113FR.docx</w:t>
    </w:r>
    <w:r w:rsidRPr="00E36B23">
      <w:rPr>
        <w:rStyle w:val="HideTWBExt"/>
        <w:lang w:val="fr-FR"/>
      </w:rPr>
      <w:t>&lt;/PathFdR&gt;</w:t>
    </w:r>
    <w:r w:rsidRPr="00E36B23">
      <w:rPr>
        <w:lang w:val="fr-FR"/>
      </w:rPr>
      <w:tab/>
    </w:r>
    <w:r w:rsidRPr="00E36B23">
      <w:rPr>
        <w:lang w:val="fr-FR"/>
      </w:rPr>
      <w:tab/>
      <w:t>PE</w:t>
    </w:r>
    <w:r w:rsidRPr="00E36B23">
      <w:rPr>
        <w:rStyle w:val="HideTWBExt"/>
        <w:lang w:val="fr-FR"/>
      </w:rPr>
      <w:t>&lt;NoPE&gt;</w:t>
    </w:r>
    <w:r w:rsidRPr="00E36B23">
      <w:rPr>
        <w:lang w:val="fr-FR"/>
      </w:rPr>
      <w:t>601.040</w:t>
    </w:r>
    <w:r w:rsidRPr="00E36B23">
      <w:rPr>
        <w:rStyle w:val="HideTWBExt"/>
        <w:lang w:val="fr-FR"/>
      </w:rPr>
      <w:t>&lt;/NoPE&gt;&lt;Version&gt;</w:t>
    </w:r>
    <w:r w:rsidRPr="00E36B23">
      <w:rPr>
        <w:lang w:val="fr-FR"/>
      </w:rPr>
      <w:t>v01-00</w:t>
    </w:r>
    <w:r w:rsidRPr="00E36B23">
      <w:rPr>
        <w:rStyle w:val="HideTWBExt"/>
        <w:lang w:val="fr-FR"/>
      </w:rPr>
      <w:t>&lt;/Version&gt;</w:t>
    </w:r>
  </w:p>
  <w:p w:rsidR="00DB4ABF" w:rsidRPr="00E36B23" w:rsidRDefault="00C67A27" w:rsidP="00C67A27">
    <w:pPr>
      <w:pStyle w:val="Footer2"/>
      <w:tabs>
        <w:tab w:val="center" w:pos="4535"/>
        <w:tab w:val="right" w:pos="9921"/>
      </w:tabs>
    </w:pPr>
    <w:r w:rsidRPr="00E36B23">
      <w:t>FR</w:t>
    </w:r>
    <w:r w:rsidRPr="00E36B23">
      <w:tab/>
    </w:r>
    <w:r w:rsidRPr="00E36B23">
      <w:rPr>
        <w:b w:val="0"/>
        <w:i/>
        <w:color w:val="C0C0C0"/>
        <w:sz w:val="22"/>
      </w:rPr>
      <w:t>Unie dans la diversité</w:t>
    </w:r>
    <w:r w:rsidRPr="00E36B23">
      <w:tab/>
      <w:t>FR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Pr="00E36B23" w:rsidRDefault="000918F4">
      <w:r w:rsidRPr="00E36B23">
        <w:separator/>
      </w:r>
    </w:p>
  </w:footnote>
  <w:footnote w:type="continuationSeparator" w:id="0">
    <w:p w:rsidR="00000000" w:rsidRPr="00E36B23" w:rsidRDefault="000918F4">
      <w:r w:rsidRPr="00E36B2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8F4" w:rsidRDefault="000918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8F4" w:rsidRDefault="000918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8F4" w:rsidRDefault="000918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9"/>
    <w:docVar w:name="TXTLANGUE" w:val="FR"/>
    <w:docVar w:name="TXTLANGUEMIN" w:val="fr"/>
    <w:docVar w:name="TXTNRPE" w:val="601.040"/>
    <w:docVar w:name="TXTPEorAP" w:val="PE"/>
    <w:docVar w:name="TXTROUTE" w:val="AM\1119113FR.docx"/>
    <w:docVar w:name="TXTVERSION" w:val="01-00"/>
  </w:docVars>
  <w:rsids>
    <w:rsidRoot w:val="00DB4ABF"/>
    <w:rsid w:val="000918F4"/>
    <w:rsid w:val="003510EA"/>
    <w:rsid w:val="00C3507D"/>
    <w:rsid w:val="00C67A27"/>
    <w:rsid w:val="00D13AB9"/>
    <w:rsid w:val="00DB4ABF"/>
    <w:rsid w:val="00E3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20FDA75-B771-4D6A-B628-1D4831FD7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C67A27"/>
    <w:pPr>
      <w:tabs>
        <w:tab w:val="center" w:pos="4513"/>
        <w:tab w:val="right" w:pos="9026"/>
      </w:tabs>
    </w:pPr>
  </w:style>
  <w:style w:type="character" w:customStyle="1" w:styleId="HeaderChar">
    <w:name w:val="Header Char"/>
    <w:basedOn w:val="DefaultParagraphFont"/>
    <w:link w:val="Header"/>
    <w:rsid w:val="00C67A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BB494713.dotm</Template>
  <TotalTime>0</TotalTime>
  <Pages>154</Pages>
  <Words>46574</Words>
  <Characters>301236</Characters>
  <Application>Microsoft Office Word</Application>
  <DocSecurity>0</DocSecurity>
  <Lines>10387</Lines>
  <Paragraphs>3024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LAFONT Christine</cp:lastModifiedBy>
  <cp:revision>2</cp:revision>
  <dcterms:created xsi:type="dcterms:W3CDTF">2017-03-17T09:18:00Z</dcterms:created>
  <dcterms:modified xsi:type="dcterms:W3CDTF">2017-03-17T09:18:00Z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1119113</vt:lpwstr>
  </property>
  <property fmtid="{D5CDD505-2E9C-101B-9397-08002B2CF9AE}" pid="4" name="&lt;FooterPath&gt;">
    <vt:lpwstr>AM\1119113FR.doc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20170317-095153-325466-613819</vt:lpwstr>
  </property>
  <property fmtid="{D5CDD505-2E9C-101B-9397-08002B2CF9AE}" pid="8" name="PE Number">
    <vt:lpwstr>601.040</vt:lpwstr>
  </property>
  <property fmtid="{D5CDD505-2E9C-101B-9397-08002B2CF9AE}" pid="9" name="UID">
    <vt:lpwstr>eu.europa.europarl-DIN1-2017-0000024575_02.00-fr-01.00_text-xml</vt:lpwstr>
  </property>
  <property fmtid="{D5CDD505-2E9C-101B-9397-08002B2CF9AE}" pid="10" name="LastEdited with">
    <vt:lpwstr>9.0.0 Build [20170301]</vt:lpwstr>
  </property>
  <property fmtid="{D5CDD505-2E9C-101B-9397-08002B2CF9AE}" pid="11" name="FooterPath">
    <vt:lpwstr>AM\1119113FR.docx</vt:lpwstr>
  </property>
  <property fmtid="{D5CDD505-2E9C-101B-9397-08002B2CF9AE}" pid="12" name="Bookout">
    <vt:lpwstr>OK - 2017/03/17 10:18</vt:lpwstr>
  </property>
</Properties>
</file>