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5A0F5F" w:rsidRPr="002414D8">
        <w:trPr>
          <w:trHeight w:hRule="exact" w:val="1417"/>
          <w:jc w:val="center"/>
        </w:trPr>
        <w:tc>
          <w:tcPr>
            <w:tcW w:w="6804" w:type="dxa"/>
            <w:vAlign w:val="center"/>
          </w:tcPr>
          <w:p w:rsidR="00B07510" w:rsidRPr="002414D8" w:rsidRDefault="00B07510" w:rsidP="00B07510">
            <w:pPr>
              <w:pStyle w:val="EPName"/>
              <w:rPr>
                <w:color w:val="auto"/>
              </w:rPr>
            </w:pPr>
            <w:r w:rsidRPr="002414D8">
              <w:rPr>
                <w:color w:val="auto"/>
              </w:rPr>
              <w:t>Ευρωπαϊκό Κοινοβούλιο</w:t>
            </w:r>
          </w:p>
          <w:p w:rsidR="005A0F5F" w:rsidRPr="002414D8" w:rsidRDefault="00DD5453">
            <w:pPr>
              <w:pStyle w:val="EPTerm"/>
              <w:rPr>
                <w:lang w:val="el-GR"/>
              </w:rPr>
            </w:pPr>
            <w:r w:rsidRPr="002414D8">
              <w:rPr>
                <w:lang w:val="el-GR"/>
              </w:rPr>
              <w:t>2014-2019</w:t>
            </w:r>
          </w:p>
        </w:tc>
        <w:tc>
          <w:tcPr>
            <w:tcW w:w="2268" w:type="dxa"/>
          </w:tcPr>
          <w:p w:rsidR="005A0F5F" w:rsidRPr="002414D8" w:rsidRDefault="00DD5453">
            <w:pPr>
              <w:pStyle w:val="EPLogo"/>
            </w:pPr>
            <w:r w:rsidRPr="002414D8">
              <w:drawing>
                <wp:inline distT="0" distB="0" distL="0" distR="0" wp14:anchorId="6689DC1A" wp14:editId="51CDCE33">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3C3F2C" w:rsidRPr="002414D8" w:rsidRDefault="003C3F2C">
      <w:pPr>
        <w:pStyle w:val="LineTop"/>
        <w:rPr>
          <w:color w:val="auto"/>
        </w:rPr>
      </w:pPr>
    </w:p>
    <w:p w:rsidR="005A0F5F" w:rsidRPr="002414D8" w:rsidRDefault="00DD5453">
      <w:pPr>
        <w:pStyle w:val="ZCommittee"/>
        <w:rPr>
          <w:color w:val="auto"/>
        </w:rPr>
      </w:pPr>
      <w:r w:rsidRPr="002414D8">
        <w:rPr>
          <w:rStyle w:val="HideTWBExt"/>
        </w:rPr>
        <w:t>&lt;Commission&gt;</w:t>
      </w:r>
      <w:r w:rsidRPr="002414D8">
        <w:rPr>
          <w:rStyle w:val="HideTWBInt"/>
          <w:color w:val="auto"/>
        </w:rPr>
        <w:t>{LIBE}</w:t>
      </w:r>
      <w:r w:rsidR="00B07510" w:rsidRPr="002414D8">
        <w:rPr>
          <w:color w:val="auto"/>
        </w:rPr>
        <w:t>Επιτροπή Πολιτικών Ελευθεριών, Δικαιοσύνης και Εσωτερικών Υποθέσεων</w:t>
      </w:r>
      <w:r w:rsidRPr="002414D8">
        <w:rPr>
          <w:rStyle w:val="HideTWBExt"/>
        </w:rPr>
        <w:t>&lt;/Commission&gt;</w:t>
      </w:r>
    </w:p>
    <w:p w:rsidR="005A0F5F" w:rsidRPr="002414D8" w:rsidRDefault="005A0F5F">
      <w:pPr>
        <w:pStyle w:val="LineBottom"/>
        <w:rPr>
          <w:color w:val="auto"/>
        </w:rPr>
      </w:pPr>
    </w:p>
    <w:p w:rsidR="005A0F5F" w:rsidRPr="002414D8" w:rsidRDefault="00DD5453">
      <w:pPr>
        <w:pStyle w:val="RefProc"/>
        <w:rPr>
          <w:color w:val="auto"/>
        </w:rPr>
      </w:pPr>
      <w:r w:rsidRPr="002414D8">
        <w:rPr>
          <w:rStyle w:val="HideTWBExt"/>
        </w:rPr>
        <w:t>&lt;RefProc&gt;</w:t>
      </w:r>
      <w:r w:rsidRPr="002414D8">
        <w:rPr>
          <w:color w:val="auto"/>
        </w:rPr>
        <w:t>2016/0132</w:t>
      </w:r>
      <w:r w:rsidRPr="002414D8">
        <w:rPr>
          <w:rStyle w:val="HideTWBExt"/>
        </w:rPr>
        <w:t>&lt;/RefProc&gt;&lt;RefTypeProc&gt;</w:t>
      </w:r>
      <w:r w:rsidRPr="002414D8">
        <w:rPr>
          <w:color w:val="auto"/>
        </w:rPr>
        <w:t>(COD)</w:t>
      </w:r>
      <w:r w:rsidRPr="002414D8">
        <w:rPr>
          <w:rStyle w:val="HideTWBExt"/>
        </w:rPr>
        <w:t>&lt;/RefTypeProc&gt;</w:t>
      </w:r>
    </w:p>
    <w:p w:rsidR="005A0F5F" w:rsidRPr="002414D8" w:rsidRDefault="00DD5453">
      <w:pPr>
        <w:pStyle w:val="ZDate"/>
        <w:rPr>
          <w:color w:val="auto"/>
        </w:rPr>
      </w:pPr>
      <w:r w:rsidRPr="002414D8">
        <w:rPr>
          <w:rStyle w:val="HideTWBExt"/>
        </w:rPr>
        <w:t>&lt;Date&gt;</w:t>
      </w:r>
      <w:r w:rsidRPr="002414D8">
        <w:rPr>
          <w:rStyle w:val="HideTWBInt"/>
          <w:color w:val="auto"/>
        </w:rPr>
        <w:t>{03/03/2017}</w:t>
      </w:r>
      <w:r w:rsidRPr="002414D8">
        <w:rPr>
          <w:color w:val="auto"/>
        </w:rPr>
        <w:t>3.3.2017</w:t>
      </w:r>
      <w:r w:rsidRPr="002414D8">
        <w:rPr>
          <w:rStyle w:val="HideTWBExt"/>
        </w:rPr>
        <w:t>&lt;/Date&gt;</w:t>
      </w:r>
    </w:p>
    <w:p w:rsidR="005A0F5F" w:rsidRPr="002414D8" w:rsidRDefault="00DD5453">
      <w:pPr>
        <w:pStyle w:val="TypeDocAM"/>
        <w:rPr>
          <w:color w:val="auto"/>
        </w:rPr>
      </w:pPr>
      <w:r w:rsidRPr="002414D8">
        <w:rPr>
          <w:rStyle w:val="HideTWBExt"/>
        </w:rPr>
        <w:t>&lt;TypeAM&gt;</w:t>
      </w:r>
      <w:r w:rsidR="00B07510" w:rsidRPr="002414D8">
        <w:rPr>
          <w:color w:val="auto"/>
        </w:rPr>
        <w:t>ΤΡΟΠΟΛΟΓΙΕΣ</w:t>
      </w:r>
      <w:r w:rsidRPr="002414D8">
        <w:rPr>
          <w:rStyle w:val="HideTWBExt"/>
        </w:rPr>
        <w:t>&lt;/TypeAM&gt;</w:t>
      </w:r>
    </w:p>
    <w:p w:rsidR="005A0F5F" w:rsidRPr="002414D8" w:rsidRDefault="00DD5453">
      <w:pPr>
        <w:pStyle w:val="NRAMS"/>
        <w:rPr>
          <w:color w:val="auto"/>
          <w:lang w:val="el-GR"/>
        </w:rPr>
      </w:pPr>
      <w:r w:rsidRPr="002414D8">
        <w:rPr>
          <w:rStyle w:val="HideTWBExt"/>
          <w:lang w:val="el-GR"/>
        </w:rPr>
        <w:t>&lt;RangeAM&gt;</w:t>
      </w:r>
      <w:r w:rsidR="00E3605A" w:rsidRPr="002414D8">
        <w:rPr>
          <w:color w:val="auto"/>
          <w:lang w:val="el-GR"/>
        </w:rPr>
        <w:t>272 - 455</w:t>
      </w:r>
      <w:r w:rsidRPr="002414D8">
        <w:rPr>
          <w:rStyle w:val="HideTWBExt"/>
          <w:lang w:val="el-GR"/>
        </w:rPr>
        <w:t>&lt;/RangeAM&gt;</w:t>
      </w:r>
    </w:p>
    <w:p w:rsidR="005A0F5F" w:rsidRPr="002414D8" w:rsidRDefault="00DD5453">
      <w:pPr>
        <w:pStyle w:val="CoverBold"/>
        <w:rPr>
          <w:color w:val="auto"/>
          <w:lang w:val="el-GR"/>
        </w:rPr>
      </w:pPr>
      <w:r w:rsidRPr="002414D8">
        <w:rPr>
          <w:rStyle w:val="HideTWBExt"/>
          <w:lang w:val="el-GR"/>
        </w:rPr>
        <w:t>&lt;TitreType&gt;</w:t>
      </w:r>
      <w:r w:rsidR="00B07510" w:rsidRPr="002414D8">
        <w:rPr>
          <w:color w:val="auto"/>
          <w:lang w:val="el-GR"/>
        </w:rPr>
        <w:t>Σχέδιο έκθεσης</w:t>
      </w:r>
      <w:r w:rsidRPr="002414D8">
        <w:rPr>
          <w:rStyle w:val="HideTWBExt"/>
          <w:lang w:val="el-GR"/>
        </w:rPr>
        <w:t>&lt;/TitreType&gt;</w:t>
      </w:r>
    </w:p>
    <w:p w:rsidR="005A0F5F" w:rsidRPr="002414D8" w:rsidRDefault="00DD5453">
      <w:pPr>
        <w:pStyle w:val="CoverBold"/>
        <w:rPr>
          <w:color w:val="auto"/>
          <w:lang w:val="el-GR"/>
        </w:rPr>
      </w:pPr>
      <w:r w:rsidRPr="002414D8">
        <w:rPr>
          <w:rStyle w:val="HideTWBExt"/>
          <w:lang w:val="el-GR"/>
        </w:rPr>
        <w:t>&lt;Rapporteur&gt;</w:t>
      </w:r>
      <w:r w:rsidRPr="002414D8">
        <w:rPr>
          <w:color w:val="auto"/>
          <w:lang w:val="el-GR"/>
        </w:rPr>
        <w:t>Monica Macovei</w:t>
      </w:r>
      <w:r w:rsidRPr="002414D8">
        <w:rPr>
          <w:rStyle w:val="HideTWBExt"/>
          <w:lang w:val="el-GR"/>
        </w:rPr>
        <w:t>&lt;/Rapporteur&gt;</w:t>
      </w:r>
    </w:p>
    <w:p w:rsidR="005A0F5F" w:rsidRPr="002414D8" w:rsidRDefault="00DD5453">
      <w:pPr>
        <w:pStyle w:val="Cover24"/>
        <w:rPr>
          <w:color w:val="auto"/>
          <w:lang w:val="el-GR"/>
        </w:rPr>
      </w:pPr>
      <w:r w:rsidRPr="002414D8">
        <w:rPr>
          <w:color w:val="auto"/>
          <w:lang w:val="el-GR"/>
        </w:rPr>
        <w:t>(PE597.620v02-00)</w:t>
      </w:r>
    </w:p>
    <w:p w:rsidR="005A0F5F" w:rsidRPr="002414D8" w:rsidRDefault="00DD5453">
      <w:pPr>
        <w:pStyle w:val="Cover24"/>
        <w:rPr>
          <w:color w:val="auto"/>
          <w:lang w:val="el-GR"/>
        </w:rPr>
      </w:pPr>
      <w:r w:rsidRPr="002414D8">
        <w:rPr>
          <w:rStyle w:val="HideTWBExt"/>
          <w:lang w:val="el-GR"/>
        </w:rPr>
        <w:t>&lt;Titre&gt;</w:t>
      </w:r>
      <w:r w:rsidR="00B07510" w:rsidRPr="002414D8">
        <w:rPr>
          <w:color w:val="auto"/>
          <w:lang w:val="el-GR"/>
        </w:rPr>
        <w:t>σχετικά με την πρόταση κανονισμού του Ευρωπαϊκού Κοινοβουλίου και του Συμβουλίου για τη θέσπιση του «Eurodac» για την αντιπαραβολή δακτυλικών αποτυπωμάτων για την αποτελεσματική εφαρμογή του κανονισμού (ΕΕ) αριθ. 604/2013 για τη θέσπιση των κριτηρίων και μηχανισμών για τον προσδιορισμό του κράτους μέλους που είναι υπεύθυνο για την εξέταση αίτησης διεθνούς προστασίας που υποβάλλεται σε κράτος μέλος από υπήκοο τρίτης χώρας ή από απάτριδα, για την ταυτοποίηση παρανόμως διαμενόντων υπηκόων τρίτων χωρών ή απάτριδων και σχετικά με αιτήσεις αντιπαραβολής με τα δεδομένα Eurodac που υποβάλλουν οι αρχές επιβολής του νόμου των κρατών μελών και η Ευρωπόλ για σκοπούς επιβολής του νόμου (αναδιατύπωση)</w:t>
      </w:r>
      <w:r w:rsidRPr="002414D8">
        <w:rPr>
          <w:rStyle w:val="HideTWBExt"/>
          <w:lang w:val="el-GR"/>
        </w:rPr>
        <w:t>&lt;/Titre&gt;</w:t>
      </w:r>
    </w:p>
    <w:p w:rsidR="005A0F5F" w:rsidRPr="002414D8" w:rsidRDefault="00DD5453">
      <w:pPr>
        <w:pStyle w:val="CoverNormal"/>
        <w:rPr>
          <w:color w:val="auto"/>
        </w:rPr>
      </w:pPr>
      <w:r w:rsidRPr="002414D8">
        <w:rPr>
          <w:rStyle w:val="HideTWBExt"/>
        </w:rPr>
        <w:t>&lt;DocAmend&gt;</w:t>
      </w:r>
      <w:r w:rsidR="00B07510" w:rsidRPr="002414D8">
        <w:rPr>
          <w:color w:val="auto"/>
        </w:rPr>
        <w:t>Πρόταση κανονισμού</w:t>
      </w:r>
      <w:r w:rsidRPr="002414D8">
        <w:rPr>
          <w:rStyle w:val="HideTWBExt"/>
        </w:rPr>
        <w:t>&lt;/DocAmend&gt;</w:t>
      </w:r>
    </w:p>
    <w:p w:rsidR="005A0F5F" w:rsidRPr="002414D8" w:rsidRDefault="00DD5453">
      <w:pPr>
        <w:pStyle w:val="Cover24"/>
        <w:rPr>
          <w:color w:val="auto"/>
          <w:lang w:val="el-GR"/>
        </w:rPr>
      </w:pPr>
      <w:r w:rsidRPr="002414D8">
        <w:rPr>
          <w:rStyle w:val="HideTWBExt"/>
          <w:lang w:val="el-GR"/>
        </w:rPr>
        <w:t>&lt;DocRef&gt;</w:t>
      </w:r>
      <w:r w:rsidRPr="002414D8">
        <w:rPr>
          <w:color w:val="auto"/>
          <w:lang w:val="el-GR"/>
        </w:rPr>
        <w:t>(COM(2016)0272 – C8-0179/2016 – 2016/0132(COD))</w:t>
      </w:r>
      <w:r w:rsidRPr="002414D8">
        <w:rPr>
          <w:rStyle w:val="HideTWBExt"/>
          <w:lang w:val="el-GR"/>
        </w:rPr>
        <w:t>&lt;/DocRef&gt;</w:t>
      </w:r>
    </w:p>
    <w:p w:rsidR="005A0F5F" w:rsidRPr="002414D8" w:rsidRDefault="00DD5453">
      <w:r w:rsidRPr="002414D8">
        <w:br w:type="page"/>
      </w:r>
      <w:r w:rsidRPr="002414D8">
        <w:lastRenderedPageBreak/>
        <w:t>AM_Com_LegReport</w:t>
      </w:r>
    </w:p>
    <w:p w:rsidR="007C768A" w:rsidRPr="002414D8" w:rsidRDefault="00DD5453" w:rsidP="007C768A">
      <w:pPr>
        <w:pStyle w:val="AMNumberTabs"/>
        <w:rPr>
          <w:color w:val="auto"/>
        </w:rPr>
      </w:pPr>
      <w:r w:rsidRPr="002414D8">
        <w:rPr>
          <w:color w:val="auto"/>
        </w:rPr>
        <w:br w:type="page"/>
      </w:r>
    </w:p>
    <w:p w:rsidR="007C768A" w:rsidRPr="002414D8" w:rsidRDefault="007C768A" w:rsidP="007C768A">
      <w:pPr>
        <w:pStyle w:val="AMNumberTabs"/>
        <w:rPr>
          <w:color w:val="auto"/>
        </w:rPr>
      </w:pPr>
      <w:r w:rsidRPr="002414D8">
        <w:rPr>
          <w:rStyle w:val="HideTWBExt"/>
          <w:b w:val="0"/>
        </w:rPr>
        <w:t>&lt;RepeatBlock-Amend&gt;</w:t>
      </w: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272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 Hilde Vautmans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Κεφάλαιο 2 α (νέο)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ΚΕΦΑΛΑΙΟ IIα: ΥΠΗΚΟΟΙ ΤΡΙΤΩΝ ΧΩΡΩΝ Ή ΑΠΑΤΡΙΔΕΣ ΓΙΑ ΤΟΥΣ ΟΠΟΙΟΥΣ ΕΝΑ ΚΡΑΤΟΣ ΜΕΛΟΣ ΠΡΟΤΙΘΕΤΑΙ ΝΑ ΕΚΤΕΛΕΣΕΙ ΔΙΑΔΙΚΑΣΙΑ ΕΠΑΝΕΓΚΑΤΑΣΤΑΣΗΣ</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Άρθρο 12α: Συλλογή και διαβίβαση δεδομένων δακτυλικών αποτυπωμάτων και εικόνας προσώπου</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1. Κάθε κράτος μέλος λαμβάνει πάραυτα τα δακτυλικά αποτυπώματα όλων των δακτύλων και καταγράφει την εικόνα προσώπου κάθε υπηκόου τρίτης χώρας ή απάτριδα για τον οποίο προτίθεται να εκτελέσει διαδικασία επανεγκατάστασης, ηλικίας τουλάχιστον έξι ετών, και τα διαβιβάζει στο κεντρικό σύστημα το συντομότερο δυνατό μετά την εγγραφή του ατόμου, όπως ορίζεται στο άρθρο 10 παράγραφος 2 του κανονισμού XXX/XXX, μαζί με τα άλλα δεδομένα που αναφέρονται στο άρθρο 10 του εν λόγω κανονισμού.</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Η μη συμμόρφωση με την υποχρέωση λήψης δακτυλικών αποτυπωμάτων όλων των δακτύλων και καταγραφής της εικόνας προσώπου κατά τον χρόνο της εγγραφής δεν απαλλάσσει τα κράτη μέλη από την υποχρέωση να λάβουν και να διαβιβάσουν τα ψηφιακά δακτυλικά αποτυπώματα και την εικόνα προσώπου στο κεντρικό σύστημα. Όταν η κατάσταση των άκρων των δακτύλων δεν επιτρέπει τη λήψη δακτυλικών αποτυπωμάτων σε ποιότητα που διασφαλίζει την κατάλληλη αντιπαραβολή δυνάμει του άρθρου 26, το κράτος μέλος προέλευσης λαμβάνει εκ νέου τα δακτυλικά αποτυπώματα του αιτούντος και τα επαναδιαβιβάζει το συντομότερο δυνατό και το αργότερο εντός 48 ωρών αφού ληφθούν εκ νέου επιτυχώς.</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2. Κατά παρέκκλιση της παραγράφου 1, όταν δεν είναι δυνατό να ληφθούν τα δακτυλικά αποτυπώματα και η εικόνα προσώπου υπηκόου τρίτης χώρας ή απάτριδα για τον οποίο ένα κράτος μέλος προτίθεται να εκτελέσει διαδικασία μετεγκατάστασης λόγω μέτρων για τη διασφάλιση της υγείας του ή για την προστασία της δημόσιας υγείας, τα κράτη μέλη λαμβάνουν και διαβιβάζουν τα εν λόγω δακτυλικά αποτυπώματα και την εικόνα προσώπου το συντομότερο δυνατό και το αργότερο εντός 48 ωρών αφότου εκλείψουν αυτοί οι λόγοι υγείας.</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3. Τα δακτυλικά αποτυπώματα και τα δεδομένα της εικόνας προσώπου, καθώς και τα άλλα δεδομένα που αναφέρονται στο άρθρο 10 παράγραφος 2 του κανονισμού XXX/XXX μπορεί επίσης να ληφθούν και να διαβιβαστούν από εμπειρογνώμονες του Ευρωπαϊκού Οργανισμού για το Άσυλο (EUAA), κατά την εκτέλεση των καθηκόντων του σύμφωνα με τον κανονισμό για τον EUAA.</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Άρθρο 12β: Καταχώριση δεδομένων</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Στο κεντρικό σύστημα καταχωρίζονται μόνο τα εξής δεδομένα: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α) τα δεδομένα δακτυλικών αποτυπωμάτων,</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β) η εικόνα προσώπου,</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γ) επώνυμο ή επώνυμα και όνομα ή ονόματα, το ονοματεπώνυμο του προσώπου κατά τη γέννηση, τυχόν ονοματεπώνυμα που έχουν χρησιμοποιηθεί κατά το παρελθόν και τυχόν ψευδώνυμα, τα οποία μπορούν να εισάγονται χωριστά,</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δ) ιθαγένεια ή ιθαγένειες,</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ε) τόπος και ημερομηνία γέννησης,</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στ) κράτος μέλος προέλευσης, τόπος και ημερομηνία της καταχώρισης,</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ζ) φύλο,</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η) κατά περίπτωση, τύπος και αριθμός ταυτότητας ή ταξιδιωτικού εγγράφου, κωδικός τριών γραμμάτων της χώρας έκδοσης και διάρκεια ισχύος,</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θ) αριθμός μητρώου που χρησιμοποίησε το κράτος μέλος προέλευσης,</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ι) ημερομηνία λήψης των δακτυλικών αποτυπωμάτων και/ή της εικόνας προσώπου,</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ια) ημερομηνία διαβίβασης των δεδομένων στο κεντρικό σύστημα,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ιβ) αναγνωριστικός αριθμός του χειριστή,</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B7445A" w:rsidP="007C768A">
      <w:pPr>
        <w:pStyle w:val="Normal12Italic"/>
        <w:rPr>
          <w:color w:val="auto"/>
          <w:lang w:val="el-GR"/>
        </w:rPr>
      </w:pPr>
      <w:r w:rsidRPr="002414D8">
        <w:rPr>
          <w:color w:val="auto"/>
          <w:lang w:val="el-GR"/>
        </w:rPr>
        <w:t>Recast: la création de ce nouveau chapitre se justifie par la proposition d’inclure dans Eurodac les ressortissants de pays tiers et les apatrides pour lesquels un Etat membre entend exécuter une procédure de réinstallation conformément au règlement XXX/XXX. L'article 10 dudit règlement prévoit que les États membres enregistrent les données des personnes qu’ils entendent réinstaller et les stockent ensuite. Il n’est pas précisé dans quelle base de données celles-ci sont enregistrées. Il est donc proposé de les enregistrer directement dans Eurodac afin qu’elles puissent bénéficier des garanties offertes par le présent règlement et qu’elles soient soumises au même régime que les données des autres bénéficiaires de protection internationale. Cet enregistrement permettra aussi de pouvoir déterminer l’État membre de réinstallation et ce, afin de contrôler les mouvements secondaires comme cela est avancé par la Commission dans sa proposition.</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273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Kεφάλαιο 3 – τίτλος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ΥΠΗΚΟΟΙ ΤΡΙΤΩΝ ΧΩΡΩΝ Ή ΑΠΑΤΡΙΔΕΣ ΠΟΥ ΣΥΛΛΑΜΒΑΝΟΝΤΑΙ ΓΙΑ ΠΑΡΑΝΟΜΗ ΔΙΑΒΑΣΗ ΕΞΩΤΕΡΙΚΩΝ ΣΥΝΟΡΩΝ</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274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275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Κάθε κράτος μέλος λαμβάνει πάραυτα τα δακτυλικά αποτυπώματα όλων των δακτύλων και καταγράφει την εικόνα προσώπου κάθε υπηκόου τρίτης χώρας ή απάτριδος ηλικίας τουλάχιστον έξι ετών, που συλλαμβάνεται από τις αρμόδιες αρχές ελέγχου κατά την παράνομη διάβαση δια ξηράς, θαλάσσης ή αέρος των συνόρων του εν λόγω κράτους μέλους, προερχόμενου από τρίτη χώρα, ο οποίος δεν επαναπροωθείται ή που παραμένει στο έδαφος των κρατών μελών και δεν τελεί υπό κράτηση, περιορισμό ή φυλάκιση καθ’ όλη την περίοδο που μεσολαβεί από τη σύλληψη μέχρι την απομάκρυνσή του βάσει της απόφασης επαναπροώθησης.</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Κάθε κράτος μέλος λαμβάνει πάραυτα τα δακτυλικά αποτυπώματα όλων των δακτύλων και καταγράφει την εικόνα προσώπου κάθε υπηκόου τρίτης χώρας ή απάτριδος ηλικίας τουλάχιστον έξι ετών, που συλλαμβάνεται από τις αρμόδιες αρχές ελέγχου κατά την παράνομη διάβαση δια ξηράς, θαλάσσης ή αέρος των συνόρων του εν λόγω κράτους μέλους, προερχόμενου από τρίτη χώρα, ο οποίος δεν επαναπροωθείται ή που παραμένει στο έδαφος των κρατών μελών και δεν τελεί υπό κράτηση, περιορισμό ή φυλάκιση καθ’ όλη την περίοδο που μεσολαβεί από τη σύλληψη μέχρι την απομάκρυνσή του βάσει της απόφασης επαναπροώθησης. </w:t>
            </w:r>
            <w:r w:rsidRPr="002414D8">
              <w:rPr>
                <w:b/>
                <w:i/>
                <w:color w:val="auto"/>
              </w:rPr>
              <w:t>Η λήψη δακτυλικών αποτυπωμάτων και η καταγραφή εικόνων προσώπου παιδιών πραγματοποιείται ιδίως για τον σκοπό που ορίζεται στο άρθρο 1 παράγραφος 1 στοιχείο γ</w:t>
            </w:r>
            <w:r w:rsidR="00EE64FD" w:rsidRPr="002414D8">
              <w:rPr>
                <w:b/>
                <w:i/>
                <w:color w:val="auto"/>
              </w:rPr>
              <w:t xml:space="preserve"> </w:t>
            </w:r>
            <w:r w:rsidRPr="002414D8">
              <w:rPr>
                <w:b/>
                <w:i/>
                <w:color w:val="auto"/>
              </w:rPr>
              <w:t>α).</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συνδέεται με την ηλικιακή μεταβολή από 14 σε 6 έτη που προτείνει η Επιτροπή στο παρόν άρθρο.</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276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Κάθε κράτος μέλος λαμβάνει πάραυτα τα δακτυλικά αποτυπώματα όλων των δακτύλων</w:t>
            </w:r>
            <w:r w:rsidRPr="002414D8">
              <w:rPr>
                <w:b/>
                <w:i/>
                <w:color w:val="auto"/>
              </w:rPr>
              <w:t xml:space="preserve"> και καταγράφει την εικόνα προσώπου</w:t>
            </w:r>
            <w:r w:rsidRPr="002414D8">
              <w:rPr>
                <w:color w:val="auto"/>
              </w:rPr>
              <w:t xml:space="preserve"> κάθε υπηκόου τρίτης χώρας ή απάτριδος ηλικίας τουλάχιστον </w:t>
            </w:r>
            <w:r w:rsidRPr="002414D8">
              <w:rPr>
                <w:b/>
                <w:i/>
                <w:color w:val="auto"/>
              </w:rPr>
              <w:t>έξι</w:t>
            </w:r>
            <w:r w:rsidRPr="002414D8">
              <w:rPr>
                <w:color w:val="auto"/>
              </w:rPr>
              <w:t xml:space="preserve"> ετών, που συλλαμβάνεται από τις αρμόδιες αρχές ελέγχου κατά την παράνομη διάβαση δια ξηράς, θαλάσσης ή αέρος των συνόρων του εν λόγω κράτους μέλους, προερχόμενου από τρίτη χώρα, ο οποίος δεν επαναπροωθείται ή που παραμένει στο έδαφος των κρατών μελών και δεν τελεί υπό κράτηση, περιορισμό ή φυλάκιση καθ’ όλη την περίοδο που μεσολαβεί από τη σύλληψη μέχρι την απομάκρυνσή του βάσει της απόφασης επαναπροώθησης.</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Κάθε κράτος μέλος λαμβάνει πάραυτα τα δακτυλικά αποτυπώματα όλων των δακτύλων κάθε υπηκόου τρίτης χώρας ή απάτριδος, ηλικίας τουλάχιστον </w:t>
            </w:r>
            <w:r w:rsidRPr="002414D8">
              <w:rPr>
                <w:b/>
                <w:i/>
                <w:color w:val="auto"/>
              </w:rPr>
              <w:t>18</w:t>
            </w:r>
            <w:r w:rsidRPr="002414D8">
              <w:rPr>
                <w:color w:val="auto"/>
              </w:rPr>
              <w:t xml:space="preserve"> ετών, που συλλαμβάνεται από τις αρμόδιες αρχές ελέγχου κατά την παράνομη διάβαση δια ξηράς, θαλάσσης ή αέρος των συνόρων του εν λόγω κράτους μέλους, προερχόμενου από τρίτη χώρα, ο οποίος δεν επαναπροωθείται ή που παραμένει στο έδαφος των κρατών μελών και δεν τελεί υπό κράτηση, περιορισμό ή φυλάκιση καθ’ όλη την περίοδο που μεσολαβεί από τη σύλληψη μέχρι την απομάκρυνσή του βάσει της απόφασης επαναπροώθησης.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Συνδέεται με την εισαγωγή νέας παραγράφου 1α (νέα) στο παρόν άρθρο, η οποία αποσκοπεί στη βελτίωση της προστασίας των παιδιών που πέφτουν θύματα εμπορίας και στην υποστήριξη της ταυτοποίησης και της προστασίας των παιδιών που εξαφανίζονται.</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277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1 α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1α.</w:t>
            </w:r>
            <w:r w:rsidRPr="002414D8">
              <w:rPr>
                <w:color w:val="auto"/>
              </w:rPr>
              <w:tab/>
            </w:r>
            <w:r w:rsidRPr="002414D8">
              <w:rPr>
                <w:b/>
                <w:i/>
                <w:color w:val="auto"/>
              </w:rPr>
              <w:t>Για τους σκοπούς του άρθρου 1 παράγραφος 1 στοιχείο γ</w:t>
            </w:r>
            <w:r w:rsidR="00EE64FD" w:rsidRPr="002414D8">
              <w:rPr>
                <w:b/>
                <w:i/>
                <w:color w:val="auto"/>
              </w:rPr>
              <w:t xml:space="preserve"> </w:t>
            </w:r>
            <w:r w:rsidRPr="002414D8">
              <w:rPr>
                <w:b/>
                <w:i/>
                <w:color w:val="auto"/>
              </w:rPr>
              <w:t>α), κάθε κράτος μέλος λαμβάνει πάραυτα τα δακτυλικά αποτυπώματα όλων των δακτύλων και την εικόνα προσώπου κάθε παιδιού υπηκόου τρί</w:t>
            </w:r>
            <w:r w:rsidR="00EE64FD" w:rsidRPr="002414D8">
              <w:rPr>
                <w:b/>
                <w:i/>
                <w:color w:val="auto"/>
              </w:rPr>
              <w:t>της χώρας, ηλικίας τουλάχιστον έξι</w:t>
            </w:r>
            <w:r w:rsidRPr="002414D8">
              <w:rPr>
                <w:b/>
                <w:i/>
                <w:color w:val="auto"/>
              </w:rPr>
              <w:t xml:space="preserve"> ετών, που συλλαμβάνεται από τις αρμόδιες αρχές ελέγχου κατά την παράνομη διάβαση δια ξηράς, θαλάσσης ή αέρος των συνόρων του εν λόγω κράτους μέλους, προερχόμενου από τρίτη χώρα, το οποίο παραμένει στο έδαφος των κρατών μελών.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είναι απαραίτητη για να διατηρηθεί η λογική του κειμένου, καθώς θα πρέπει να αποβλέπει στην προστασία των παιδιών που πέφτουν θύματα εμπορίας και στην υποστήριξη της ταυτοποίησης και της προστασίας των ασυνόδευτων παιδιών που αγνοούνται, εξαφανίζονται ή διαφεύγουν, όπως επεσήμανε η Ευρωπαϊκή Επιτροπή στο επεξηγηματικό της σημείωμα που συνοδεύει την προτεινόμενη αναδιατύπωση του κανονισμού Eurodac. Για λόγους συμμόρφωσης με το άρθρο 7, το άρθρο 8 και το άρθρο 24 του Χάρτη, η επεξεργασία βιομετρικών δεδομένων παιδιών ηλικίας ακόμη και έξι ετών μπορεί να αιτιολογηθεί μόνον εφόσον εξυπηρετεί ρητώς την επίτευξη κάποιου σκοπού προστασίας παιδιών.</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278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2 – στοιχείο β</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β)</w:t>
            </w:r>
            <w:r w:rsidRPr="002414D8">
              <w:rPr>
                <w:color w:val="auto"/>
              </w:rPr>
              <w:tab/>
              <w:t>την εικόνα προσώπου,</w:t>
            </w:r>
          </w:p>
        </w:tc>
        <w:tc>
          <w:tcPr>
            <w:tcW w:w="4876" w:type="dxa"/>
          </w:tcPr>
          <w:p w:rsidR="007C768A" w:rsidRPr="002414D8" w:rsidRDefault="007C768A" w:rsidP="003C3F2C">
            <w:pPr>
              <w:pStyle w:val="Normal6"/>
              <w:rPr>
                <w:color w:val="auto"/>
              </w:rPr>
            </w:pPr>
            <w:r w:rsidRPr="002414D8">
              <w:rPr>
                <w:color w:val="auto"/>
              </w:rPr>
              <w:t>β)</w:t>
            </w:r>
            <w:r w:rsidRPr="002414D8">
              <w:rPr>
                <w:color w:val="auto"/>
              </w:rPr>
              <w:tab/>
              <w:t>την εικόνα προσώπου</w:t>
            </w:r>
            <w:r w:rsidRPr="002414D8">
              <w:rPr>
                <w:b/>
                <w:i/>
                <w:color w:val="auto"/>
              </w:rPr>
              <w:t xml:space="preserve"> σε περίπτωση που το υποκείμενο των δεδομένων είναι ανήλικος</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279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2 – στοιχείο γ</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γ)</w:t>
            </w:r>
            <w:r w:rsidRPr="002414D8">
              <w:rPr>
                <w:color w:val="auto"/>
              </w:rPr>
              <w:tab/>
              <w:t>επώνυμο ή επώνυμα και όνομα ή ονόματα, το ονοματεπώνυμο του προσώπου κατά τη γέννηση, τυχόν ονοματεπώνυμα που έχουν χρησιμοποιηθεί κατά το παρελθόν</w:t>
            </w:r>
            <w:r w:rsidRPr="002414D8">
              <w:rPr>
                <w:b/>
                <w:i/>
                <w:color w:val="auto"/>
              </w:rPr>
              <w:t xml:space="preserve"> και τυχόν ψευδώνυμα, τα οποία μπορούν να εισάγονται χωριστά</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γ)</w:t>
            </w:r>
            <w:r w:rsidRPr="002414D8">
              <w:rPr>
                <w:color w:val="auto"/>
              </w:rPr>
              <w:tab/>
              <w:t>επώνυμο ή επώνυμα και όνομα ή ονόματα, το ονοματεπώνυμο του προσώπου κατά τη γέννηση και τυχόν ονοματεπώνυμα που έχουν χρησιμοποιηθεί κατά το παρελθόν,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280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2 – στοιχείο δ</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δ)</w:t>
            </w:r>
            <w:r w:rsidRPr="002414D8">
              <w:rPr>
                <w:color w:val="auto"/>
              </w:rPr>
              <w:tab/>
            </w:r>
            <w:r w:rsidRPr="002414D8">
              <w:rPr>
                <w:b/>
                <w:i/>
                <w:color w:val="auto"/>
              </w:rPr>
              <w:t>ιθαγένεια ή ιθαγένειες,</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281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 Caterina Chinnici</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2 – στοιχείο δ</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δ)</w:t>
            </w:r>
            <w:r w:rsidRPr="002414D8">
              <w:rPr>
                <w:color w:val="auto"/>
              </w:rPr>
              <w:tab/>
              <w:t>ιθαγένεια ή ιθαγένειες,</w:t>
            </w:r>
          </w:p>
        </w:tc>
        <w:tc>
          <w:tcPr>
            <w:tcW w:w="4876" w:type="dxa"/>
          </w:tcPr>
          <w:p w:rsidR="007C768A" w:rsidRPr="002414D8" w:rsidRDefault="007C768A" w:rsidP="003C3F2C">
            <w:pPr>
              <w:pStyle w:val="Normal6"/>
              <w:rPr>
                <w:color w:val="auto"/>
              </w:rPr>
            </w:pPr>
            <w:r w:rsidRPr="002414D8">
              <w:rPr>
                <w:color w:val="auto"/>
              </w:rPr>
              <w:t>δ)</w:t>
            </w:r>
            <w:r w:rsidRPr="002414D8">
              <w:rPr>
                <w:color w:val="auto"/>
              </w:rPr>
              <w:tab/>
              <w:t xml:space="preserve">ιθαγένεια ή ιθαγένειες </w:t>
            </w:r>
            <w:r w:rsidRPr="002414D8">
              <w:rPr>
                <w:b/>
                <w:i/>
                <w:color w:val="auto"/>
              </w:rPr>
              <w:t>ή εικαζόμενη και δηλωθείσα ιθαγένεια ή καθεστώς ανιθαγενούς σύμφωνα με το άρθρο 1 παράγραφος 1 της Σύμβασης του 1954 για το Καθεστώς των Ανιθαγενών</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282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2 – στοιχείο ε</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ε)</w:t>
            </w:r>
            <w:r w:rsidRPr="002414D8">
              <w:rPr>
                <w:color w:val="auto"/>
              </w:rPr>
              <w:tab/>
            </w:r>
            <w:r w:rsidRPr="002414D8">
              <w:rPr>
                <w:b/>
                <w:i/>
                <w:color w:val="auto"/>
              </w:rPr>
              <w:t>τόπο και ημερομηνία γέννησης,</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283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 Caterina Chinnici</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2 – στοιχείο ζ α (νέο)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ζ α)</w:t>
            </w:r>
            <w:r w:rsidRPr="002414D8">
              <w:rPr>
                <w:color w:val="auto"/>
              </w:rPr>
              <w:tab/>
            </w:r>
            <w:r w:rsidRPr="002414D8">
              <w:rPr>
                <w:b/>
                <w:i/>
                <w:color w:val="auto"/>
              </w:rPr>
              <w:t>λεπτομέρειες οικογενειακών δεσμών ανηλίκων, όπως ονόματα μελών της οικογενείας και συνοδών ή οποιαδήποτε άλλη σχετική πληροφορία που θα μπορούσε να συμβάλει στον πιθανό εντοπισμό ή επανένωση της οικογενείας,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284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2 – στοιχείο η</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η)</w:t>
            </w:r>
            <w:r w:rsidRPr="002414D8">
              <w:rPr>
                <w:color w:val="auto"/>
              </w:rPr>
              <w:tab/>
            </w:r>
            <w:r w:rsidRPr="002414D8">
              <w:rPr>
                <w:b/>
                <w:i/>
                <w:color w:val="auto"/>
              </w:rPr>
              <w:t>τον τύπο και τον αριθμό ταυτότητας ή ταξιδιωτικού εγγράφου· τον κωδικό τριών γραμμάτων της χώρας έκδοσης και τη διάρκεια ισχύος,</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285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 Hilde Vautmans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2 – στοιχείο θ α (νέο)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i α)</w:t>
            </w:r>
            <w:r w:rsidRPr="002414D8">
              <w:rPr>
                <w:color w:val="auto"/>
              </w:rPr>
              <w:tab/>
            </w:r>
            <w:r w:rsidRPr="002414D8">
              <w:rPr>
                <w:b/>
                <w:i/>
                <w:color w:val="auto"/>
              </w:rPr>
              <w:t>απόφαση επιστροφής ή μέτρο απομάκρυνσης που ελήφθη από το κράτος μέλος προέλευσης·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Προκειμένου να ενισχυθεί η συνεργασία μεταξύ των κρατών μελών στη διαχείριση της παράτυπης μετανάστευσης, θα πρέπει, αντί του αριθμού της αίτησης για τη χορήγηση ασύλου σε παρανόμως διαμένοντες υπηκόους, να καταχωρίζεται η ονομασία του μέτρου απομάκρυνσης που έλαβε το κράτος μέλος το οποίο εισήγαγε τα δεδομένα στο Eurodac.</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286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2 – στοιχείο ιγ</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ιγ)</w:t>
            </w:r>
            <w:r w:rsidRPr="002414D8">
              <w:rPr>
                <w:color w:val="auto"/>
              </w:rPr>
              <w:tab/>
            </w:r>
            <w:r w:rsidRPr="002414D8">
              <w:rPr>
                <w:b/>
                <w:i/>
                <w:color w:val="auto"/>
              </w:rPr>
              <w:t>ενδεχομένως, σύμφωνα με την παράγραφο 6, την ημερομηνία κατά την οποία το ενδιαφερόμενο πρόσωπο αναχώρησε ή απομακρύνθηκε από το έδαφος των κρατών μελών,</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Αυτό θα πρέπει να καταγράφεται στο SIS. Τυχόν δεδομένα που παραμένουν στο Eurodac αφότου το πρόσωπο εγκατέλειψε το έδαφος του κράτους μέλους ή επέστρεψε στη χώρα καταγωγής του θα πρέπει να διαγράφονται.</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287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5 – πρώτο εδάφιο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Κατά παρέκκλιση της παραγράφου 1, όταν δεν είναι δυνατό να ληφθούν τα δακτυλικά αποτυπώματα</w:t>
            </w:r>
            <w:r w:rsidRPr="002414D8">
              <w:rPr>
                <w:b/>
                <w:i/>
                <w:color w:val="auto"/>
              </w:rPr>
              <w:t xml:space="preserve"> και</w:t>
            </w:r>
            <w:r w:rsidRPr="002414D8">
              <w:rPr>
                <w:color w:val="auto"/>
              </w:rPr>
              <w:t xml:space="preserve"> η εικόνα προσώπου του συλληφθέντος λόγω μέτρων για τη διασφάλιση της υγείας του ή για την προστασία της δημόσιας υγείας, τα κράτη μέλη λαμβάνουν και διαβιβάζουν τα εν λόγω δακτυλικά αποτυπώματα</w:t>
            </w:r>
            <w:r w:rsidRPr="002414D8">
              <w:rPr>
                <w:b/>
                <w:i/>
                <w:color w:val="auto"/>
              </w:rPr>
              <w:t xml:space="preserve"> και</w:t>
            </w:r>
            <w:r w:rsidRPr="002414D8">
              <w:rPr>
                <w:color w:val="auto"/>
              </w:rPr>
              <w:t xml:space="preserve"> την εικόνα προσώπου το συντομότερο δυνατό, το αργότερο δε εντός 48 ωρών αφότου εκλείψουν οι συγκεκριμένοι λόγοι υγείας.</w:t>
            </w:r>
          </w:p>
        </w:tc>
        <w:tc>
          <w:tcPr>
            <w:tcW w:w="4876" w:type="dxa"/>
          </w:tcPr>
          <w:p w:rsidR="007C768A" w:rsidRPr="002414D8" w:rsidRDefault="007C768A" w:rsidP="003C3F2C">
            <w:pPr>
              <w:pStyle w:val="Normal6"/>
              <w:rPr>
                <w:color w:val="auto"/>
              </w:rPr>
            </w:pPr>
            <w:r w:rsidRPr="002414D8">
              <w:rPr>
                <w:color w:val="auto"/>
              </w:rPr>
              <w:t>Κατά παρέκκλιση της παραγράφου 1, όταν δεν είναι δυνατό να ληφθούν τα δακτυλικά αποτυπώματα</w:t>
            </w:r>
            <w:r w:rsidRPr="002414D8">
              <w:rPr>
                <w:b/>
                <w:i/>
                <w:color w:val="auto"/>
              </w:rPr>
              <w:t>,</w:t>
            </w:r>
            <w:r w:rsidRPr="002414D8">
              <w:rPr>
                <w:color w:val="auto"/>
              </w:rPr>
              <w:t xml:space="preserve"> η εικόνα προσώπου του συλληφθέντος</w:t>
            </w:r>
            <w:r w:rsidRPr="002414D8">
              <w:rPr>
                <w:b/>
                <w:i/>
                <w:color w:val="auto"/>
              </w:rPr>
              <w:t xml:space="preserve"> ή και τα δύο,</w:t>
            </w:r>
            <w:r w:rsidRPr="002414D8">
              <w:rPr>
                <w:color w:val="auto"/>
              </w:rPr>
              <w:t xml:space="preserve"> λόγω μέτρων για τη διασφάλιση της υγείας του ή για την προστασία της δημόσιας υγείας, τα κράτη μέλη λαμβάνουν και διαβιβάζουν τα εν λόγω δακτυλικά αποτυπώματα</w:t>
            </w:r>
            <w:r w:rsidRPr="002414D8">
              <w:rPr>
                <w:b/>
                <w:i/>
                <w:color w:val="auto"/>
              </w:rPr>
              <w:t>,</w:t>
            </w:r>
            <w:r w:rsidRPr="002414D8">
              <w:rPr>
                <w:color w:val="auto"/>
              </w:rPr>
              <w:t xml:space="preserve"> την εικόνα προσώπου</w:t>
            </w:r>
            <w:r w:rsidRPr="002414D8">
              <w:rPr>
                <w:b/>
                <w:i/>
                <w:color w:val="auto"/>
              </w:rPr>
              <w:t xml:space="preserve"> ή και τα δύο</w:t>
            </w:r>
            <w:r w:rsidRPr="002414D8">
              <w:rPr>
                <w:color w:val="auto"/>
              </w:rPr>
              <w:t xml:space="preserve"> το συντομότερο δυνατό, το αργότερο δε εντός 48 ωρών αφότου εκλείψουν οι συγκεκριμένοι λόγοι υγείας.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288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6</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6.</w:t>
            </w:r>
            <w:r w:rsidRPr="002414D8">
              <w:rPr>
                <w:color w:val="auto"/>
              </w:rPr>
              <w:tab/>
              <w:t xml:space="preserve">Μόλις το κράτος μέλος </w:t>
            </w:r>
            <w:r w:rsidRPr="002414D8">
              <w:rPr>
                <w:b/>
                <w:i/>
                <w:color w:val="auto"/>
              </w:rPr>
              <w:t>προέλευσης</w:t>
            </w:r>
            <w:r w:rsidRPr="002414D8">
              <w:rPr>
                <w:color w:val="auto"/>
              </w:rPr>
              <w:t xml:space="preserve"> διασφαλίσει ότι το ενδιαφερόμενο πρόσωπο, του οποίου τα δεδομένα είχαν καταγραφεί στο Eurodac σύμφωνα με την παράγραφο 1 έχει εγκαταλείψει το έδαφος των κρατών μελών σύμφωνα με απόφαση επιστροφής ή διαταγή απομάκρυνσης, </w:t>
            </w:r>
            <w:r w:rsidRPr="002414D8">
              <w:rPr>
                <w:b/>
                <w:i/>
                <w:color w:val="auto"/>
              </w:rPr>
              <w:t>ενημερώνει</w:t>
            </w:r>
            <w:r w:rsidRPr="002414D8">
              <w:rPr>
                <w:color w:val="auto"/>
              </w:rPr>
              <w:t xml:space="preserve"> το σύνολο των δεδομένων του που έχει καταγραφεί σύμφωνα με την παράγραφο 2 όσον αφορά το ενδιαφερόμενο πρόσωπο</w:t>
            </w:r>
            <w:r w:rsidRPr="002414D8">
              <w:rPr>
                <w:b/>
                <w:i/>
                <w:color w:val="auto"/>
              </w:rPr>
              <w:t xml:space="preserve"> προσθέτοντας την ημερομηνία της απομάκρυνσής του ή την ημερομηνία αναχώρησης του προσώπου αυτού από το έδαφος</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6.</w:t>
            </w:r>
            <w:r w:rsidRPr="002414D8">
              <w:rPr>
                <w:color w:val="auto"/>
              </w:rPr>
              <w:tab/>
              <w:t xml:space="preserve">Μόλις το </w:t>
            </w:r>
            <w:r w:rsidRPr="002414D8">
              <w:rPr>
                <w:b/>
                <w:i/>
                <w:color w:val="auto"/>
              </w:rPr>
              <w:t xml:space="preserve">αρμόδιο </w:t>
            </w:r>
            <w:r w:rsidRPr="002414D8">
              <w:rPr>
                <w:color w:val="auto"/>
              </w:rPr>
              <w:t xml:space="preserve">κράτος μέλος διασφαλίσει ότι το ενδιαφερόμενο πρόσωπο, του οποίου τα δεδομένα είχαν καταγραφεί στο Eurodac σύμφωνα με την παράγραφο 1 </w:t>
            </w:r>
            <w:r w:rsidRPr="002414D8">
              <w:rPr>
                <w:b/>
                <w:i/>
                <w:color w:val="auto"/>
              </w:rPr>
              <w:t xml:space="preserve">έχει λάβει άδεια διαμονής ή </w:t>
            </w:r>
            <w:r w:rsidRPr="002414D8">
              <w:rPr>
                <w:color w:val="auto"/>
              </w:rPr>
              <w:t xml:space="preserve">έχει εγκαταλείψει το έδαφος των κρατών μελών σύμφωνα με απόφαση επιστροφής ή διαταγή απομάκρυνσης, </w:t>
            </w:r>
            <w:r w:rsidRPr="002414D8">
              <w:rPr>
                <w:b/>
                <w:i/>
                <w:color w:val="auto"/>
              </w:rPr>
              <w:t>διαγράφει</w:t>
            </w:r>
            <w:r w:rsidRPr="002414D8">
              <w:rPr>
                <w:color w:val="auto"/>
              </w:rPr>
              <w:t xml:space="preserve"> το σύνολο των δεδομένων του που έχει καταγραφεί σύμφωνα με την παράγραφο 2 όσον αφορά το ενδιαφερόμενο πρόσωπο.</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289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7</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7.</w:t>
            </w:r>
            <w:r w:rsidRPr="002414D8">
              <w:rPr>
                <w:color w:val="auto"/>
              </w:rPr>
              <w:tab/>
              <w:t xml:space="preserve">Τα δεδομένα δακτυλικών αποτυπωμάτων </w:t>
            </w:r>
            <w:r w:rsidRPr="002414D8">
              <w:rPr>
                <w:b/>
                <w:i/>
                <w:color w:val="auto"/>
              </w:rPr>
              <w:t>μπορούν επίσης να ληφθούν και να διαβιβαστούν</w:t>
            </w:r>
            <w:r w:rsidRPr="002414D8">
              <w:rPr>
                <w:color w:val="auto"/>
              </w:rPr>
              <w:t xml:space="preserve"> από </w:t>
            </w:r>
            <w:r w:rsidRPr="002414D8">
              <w:rPr>
                <w:b/>
                <w:i/>
                <w:color w:val="auto"/>
              </w:rPr>
              <w:t>τα μέλη των ομάδων Ευρωπαϊκής Συνοριοφυλακής [και Ακτοφυλακής] κατά την εκτέλεση των καθηκόντων και την άσκηση των αρμοδιοτήτων σύμφωνα με τον [κανονισμό για την ευρωπαϊκή συνοριοφυλακή [και ακτοφυλακή] και την κατάργηση του κανονισμού (ΕΚ) αριθ. 2007/2004, του κανονισμού (ΕΚ) αριθ. 863/2007 και της απόφασης 2005/267/ ΕΚ του Συμβουλίου]</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7.</w:t>
            </w:r>
            <w:r w:rsidRPr="002414D8">
              <w:rPr>
                <w:color w:val="auto"/>
              </w:rPr>
              <w:tab/>
              <w:t xml:space="preserve">Τα δεδομένα δακτυλικών αποτυπωμάτων </w:t>
            </w:r>
            <w:r w:rsidRPr="002414D8">
              <w:rPr>
                <w:b/>
                <w:i/>
                <w:color w:val="auto"/>
              </w:rPr>
              <w:t>λαμβάνονται και διαβιβάζονται</w:t>
            </w:r>
            <w:r w:rsidRPr="002414D8">
              <w:rPr>
                <w:color w:val="auto"/>
              </w:rPr>
              <w:t xml:space="preserve"> από </w:t>
            </w:r>
            <w:r w:rsidRPr="002414D8">
              <w:rPr>
                <w:b/>
                <w:i/>
                <w:color w:val="auto"/>
              </w:rPr>
              <w:t>εμπειρογνώμονες των κρατών μελών στον τομέα του ασύλου οι οποίοι έχουν εκπαιδευτεί καταλλήλως σε θέματα θεμελιωδών δικαιωμάτων, δικαιώματος ασύλου και αντιμετώπισης των ειδικών αναγκών των ευάλωτων μεταναστών, συμπεριλαμβανομένων των παιδιών</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290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13 – παράγραφος 7</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7.</w:t>
            </w:r>
            <w:r w:rsidRPr="002414D8">
              <w:rPr>
                <w:color w:val="auto"/>
              </w:rPr>
              <w:tab/>
              <w:t>Τα δεδομένα δακτυλικών αποτυπωμάτων μπορούν επίσης να ληφθούν και να διαβιβαστούν από τα μέλη των ομάδων Ευρωπαϊκής Συνοριοφυλακής [και Ακτοφυλακής] κατά την εκτέλεση των καθηκόντων και την άσκηση των αρμοδιοτήτων σύμφωνα με τον [κανονισμό για την ευρωπαϊκή συνοριοφυλακή [και ακτοφυλακή] και την κατάργηση του κανονισμού (ΕΚ) αριθ. 2007/2004, του κανονισμού (ΕΚ) αριθ. 863/2007 και της απόφασης 2005/267/ ΕΚ του Συμβουλίου].</w:t>
            </w:r>
          </w:p>
        </w:tc>
        <w:tc>
          <w:tcPr>
            <w:tcW w:w="4876" w:type="dxa"/>
          </w:tcPr>
          <w:p w:rsidR="007C768A" w:rsidRPr="002414D8" w:rsidRDefault="007C768A" w:rsidP="003C3F2C">
            <w:pPr>
              <w:pStyle w:val="Normal6"/>
              <w:rPr>
                <w:color w:val="auto"/>
              </w:rPr>
            </w:pPr>
            <w:r w:rsidRPr="002414D8">
              <w:rPr>
                <w:color w:val="auto"/>
              </w:rPr>
              <w:t>7.</w:t>
            </w:r>
            <w:r w:rsidRPr="002414D8">
              <w:rPr>
                <w:color w:val="auto"/>
              </w:rPr>
              <w:tab/>
              <w:t>Τα δεδομένα δακτυλικών αποτυπωμάτων</w:t>
            </w:r>
            <w:r w:rsidRPr="002414D8">
              <w:rPr>
                <w:b/>
                <w:i/>
                <w:color w:val="auto"/>
              </w:rPr>
              <w:t xml:space="preserve"> και εικόνας προσώπου</w:t>
            </w:r>
            <w:r w:rsidRPr="002414D8">
              <w:rPr>
                <w:color w:val="auto"/>
              </w:rPr>
              <w:t xml:space="preserve"> μπορούν επίσης να ληφθούν και να διαβιβαστούν από τα μέλη των ομάδων Ευρωπαϊκής Συνοριοφυλακής [και Ακτοφυλακής] κατά την εκτέλεση των καθηκόντων και την άσκηση των αρμοδιοτήτων σύμφωνα με τον [κανονισμό για την ευρωπαϊκή συνοριοφυλακή [και ακτοφυλακή] και την κατάργηση του κανονισμού (ΕΚ) αριθ. 2007/2004, του κανονισμού (ΕΚ) αριθ. 863/2007 και της απόφασης 2005/267/ ΕΚ του Συμβουλίου].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291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Kεφάλαιο 4 – τίτλος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ΥΠΗΚΟΟΙ ΤΡΙΤΩΝ ΧΩΡΩΝ Ή ΑΠΑΤΡΙΔΕΣ ΠΟΥ ΔΙΑΜΕΝΟΥΝ ΠΑΡΑΝΟΜΑ ΣΕ ΚΡΑΤΟΣ ΜΕΛΟΣ</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292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Kεφάλαιο 4 – τίτλος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 xml:space="preserve">ΥΠΗΚΟΟΙ ΤΡΙΤΩΝ ΧΩΡΩΝ Ή ΑΠΑΤΡΙΔΕΣ ΠΟΥ ΔΙΑΜΕΝΟΥΝ </w:t>
            </w:r>
            <w:r w:rsidRPr="002414D8">
              <w:rPr>
                <w:b/>
                <w:i/>
                <w:color w:val="auto"/>
              </w:rPr>
              <w:t>ΠΑΡΑΝΟΜΑ</w:t>
            </w:r>
            <w:r w:rsidRPr="002414D8">
              <w:rPr>
                <w:color w:val="auto"/>
              </w:rPr>
              <w:t xml:space="preserve"> ΣΕ ΚΡΑΤΟΣ ΜΕΛΟΣ</w:t>
            </w:r>
          </w:p>
        </w:tc>
        <w:tc>
          <w:tcPr>
            <w:tcW w:w="4876" w:type="dxa"/>
          </w:tcPr>
          <w:p w:rsidR="007C768A" w:rsidRPr="002414D8" w:rsidRDefault="007C768A" w:rsidP="003C3F2C">
            <w:pPr>
              <w:pStyle w:val="Normal6"/>
              <w:rPr>
                <w:color w:val="auto"/>
              </w:rPr>
            </w:pPr>
            <w:r w:rsidRPr="002414D8">
              <w:rPr>
                <w:color w:val="auto"/>
              </w:rPr>
              <w:t xml:space="preserve">ΥΠΗΚΟΟΙ ΤΡΙΤΩΝ ΧΩΡΩΝ Ή ΑΠΑΤΡΙΔΕΣ ΠΟΥ ΔΙΑΜΕΝΟΥΝ </w:t>
            </w:r>
            <w:r w:rsidRPr="002414D8">
              <w:rPr>
                <w:b/>
                <w:i/>
                <w:color w:val="auto"/>
              </w:rPr>
              <w:t>ΠΑΡΑΤΥΠΑ</w:t>
            </w:r>
            <w:r w:rsidRPr="002414D8">
              <w:rPr>
                <w:color w:val="auto"/>
              </w:rPr>
              <w:t xml:space="preserve"> ΣΕ ΚΡΑΤΟΣ ΜΕΛΟΣ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Σχετίζεται με την τροπολογία επί του ορισμού που αναφέρεται στο άρθρο 3 παράγραφος 1 στοιχείο δ). Η παρούσα τροπολογία ισχύει για το σύνολο του κειμένου.</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293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294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14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Κάθε κράτος μέλος λαμβάνει πάραυτα τα δακτυλικά αποτυπώματα όλων των δακτύλων και καταγράφει εικόνα προσώπου κάθε υπηκόου τρίτης χώρας ή απάτριδα ηλικίας τουλάχιστον έξι ετών που διαμένει παράνομα στο έδαφός του.</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Κάθε κράτος μέλος λαμβάνει πάραυτα τα δακτυλικά αποτυπώματα όλων των δακτύλων και καταγράφει εικόνα προσώπου κάθε υπηκόου τρίτης χώρας ή απάτριδα ηλικίας τουλάχιστον έξι ετών που διαμένει παράνομα στο έδαφός του. </w:t>
            </w:r>
            <w:r w:rsidRPr="002414D8">
              <w:rPr>
                <w:b/>
                <w:i/>
                <w:color w:val="auto"/>
              </w:rPr>
              <w:t>Η λήψη δακτυλικών αποτυπωμάτων και η καταγραφή εικόνων προσώπου παιδιών πραγματοποιείται ιδίως για τον σκοπό που ορίζεται στο άρθρο 1 παράγραφος 1 στοιχείο γ</w:t>
            </w:r>
            <w:r w:rsidR="00EE64FD" w:rsidRPr="002414D8">
              <w:rPr>
                <w:b/>
                <w:i/>
                <w:color w:val="auto"/>
              </w:rPr>
              <w:t xml:space="preserve"> </w:t>
            </w:r>
            <w:r w:rsidRPr="002414D8">
              <w:rPr>
                <w:b/>
                <w:i/>
                <w:color w:val="auto"/>
              </w:rPr>
              <w:t>α).</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συνδέεται με την ηλικιακή μεταβολή από 14 σε 6 έτη που προτείνει η Επιτροπή στο παρόν άρθρο.</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295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14 – παράγραφος 1 α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1α.</w:t>
            </w:r>
            <w:r w:rsidRPr="002414D8">
              <w:rPr>
                <w:color w:val="auto"/>
              </w:rPr>
              <w:tab/>
            </w:r>
            <w:r w:rsidRPr="002414D8">
              <w:rPr>
                <w:b/>
                <w:i/>
                <w:color w:val="auto"/>
              </w:rPr>
              <w:t>Κάθε κράτος μέλος, προκειμένου να ελέγξει εάν ένας υπήκοος τρίτης χώρας ή άπατρις που διαμένει παράτυπα στο έδαφός του έχει ήδη υποβάλει αίτηση διεθνούς προστασίας σε άλλο κράτος μέλος, μπορεί να διαβιβάζει στο κεντρικό σύστημα δεδομένα δακτυλικών αποτυπωμάτων τα οποία ενδεχομένως έχει λάβει από υπήκοο τρίτης χώρας ή απάτριδα, ηλικίας τουλάχιστον 14 ετών, καθώς και τον αριθμό μητρώου που χρησιμοποιήθηκε από το εν λόγω κράτος μέλος.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Τροπολογία που αποσκοπεί στην αποκατάσταση της παραγράφου 1 του ισχύοντος κειμένου του άρθρου 14.</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296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14 – παράγραφος 2 – στοιχείο β</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β)</w:t>
            </w:r>
            <w:r w:rsidRPr="002414D8">
              <w:rPr>
                <w:color w:val="auto"/>
              </w:rPr>
              <w:tab/>
            </w:r>
            <w:r w:rsidRPr="002414D8">
              <w:rPr>
                <w:b/>
                <w:i/>
                <w:color w:val="auto"/>
              </w:rPr>
              <w:t>την εικόνα προσώπου,</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297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 Caterina Chinnici</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14 – παράγραφος 2 – στοιχείο δ</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δ)</w:t>
            </w:r>
            <w:r w:rsidRPr="002414D8">
              <w:rPr>
                <w:color w:val="auto"/>
              </w:rPr>
              <w:tab/>
              <w:t>ιθαγένεια ή ιθαγένειες,</w:t>
            </w:r>
          </w:p>
        </w:tc>
        <w:tc>
          <w:tcPr>
            <w:tcW w:w="4876" w:type="dxa"/>
          </w:tcPr>
          <w:p w:rsidR="007C768A" w:rsidRPr="002414D8" w:rsidRDefault="007C768A" w:rsidP="003C3F2C">
            <w:pPr>
              <w:pStyle w:val="Normal6"/>
              <w:rPr>
                <w:color w:val="auto"/>
              </w:rPr>
            </w:pPr>
            <w:r w:rsidRPr="002414D8">
              <w:rPr>
                <w:color w:val="auto"/>
              </w:rPr>
              <w:t>δ)</w:t>
            </w:r>
            <w:r w:rsidRPr="002414D8">
              <w:rPr>
                <w:color w:val="auto"/>
              </w:rPr>
              <w:tab/>
              <w:t xml:space="preserve">ιθαγένεια ή ιθαγένειες </w:t>
            </w:r>
            <w:r w:rsidRPr="002414D8">
              <w:rPr>
                <w:b/>
                <w:i/>
                <w:color w:val="auto"/>
              </w:rPr>
              <w:t>ή εικαζόμενη και δηλωθείσα ιθαγένεια ή καθεστώς ανιθαγενούς σύμφωνα με το άρθρο 1 παράγραφος 1 της Σύμβασης του 1954 για το Καθεστώς των Ανιθαγενών</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298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 Caterina Chinnici</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14 – παράγραφος 2 – στοιχείο ζ α (νέο)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ζ α)</w:t>
            </w:r>
            <w:r w:rsidRPr="002414D8">
              <w:rPr>
                <w:color w:val="auto"/>
              </w:rPr>
              <w:tab/>
            </w:r>
            <w:r w:rsidRPr="002414D8">
              <w:rPr>
                <w:b/>
                <w:i/>
                <w:color w:val="auto"/>
              </w:rPr>
              <w:t>λεπτομέρειες οικογενειακών δεσμών ανηλίκων, όπως ονόματα μελών της οικογενείας και συνοδών ή οποιαδήποτε άλλη σχετική πληροφορία που θα μπορούσε να συμβάλει στον πιθανό εντοπισμό ή επανένωση της οικογενείας.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299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 Hilde Vautmans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14 – παράγραφος 2 – στοιχείο θ α (νέο)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i α)</w:t>
            </w:r>
            <w:r w:rsidRPr="002414D8">
              <w:rPr>
                <w:color w:val="auto"/>
              </w:rPr>
              <w:tab/>
            </w:r>
            <w:r w:rsidRPr="002414D8">
              <w:rPr>
                <w:b/>
                <w:i/>
                <w:color w:val="auto"/>
              </w:rPr>
              <w:t>απόφαση επιστροφής ή μέτρο απομάκρυνσης που ελήφθη από το κράτος μέλος προέλευσης·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Προκειμένου να ενισχυθεί η συνεργασία μεταξύ των κρατών μελών στη διαχείριση της παράτυπης μετανάστευσης, θα πρέπει, αντί του αριθμού της αίτησης για τη χορήγηση ασύλου σε παρανόμως διαμένοντες υπηκόους, να καταχωρίζεται η ονομασία του μέτρου απομάκρυνσης που έλαβε το κράτος μέλος το οποίο εισήγαγε τα δεδομένα στο Eurodac.</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300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 Hilde Vautmans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14 – παράγραφος 2 α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2α.</w:t>
            </w:r>
            <w:r w:rsidRPr="002414D8">
              <w:rPr>
                <w:color w:val="auto"/>
              </w:rPr>
              <w:tab/>
            </w:r>
            <w:r w:rsidRPr="002414D8">
              <w:rPr>
                <w:b/>
                <w:i/>
                <w:color w:val="auto"/>
              </w:rPr>
              <w:t>Το κράτος μέλος μπορεί να παρεκκλίνει από τις υποχρεώσεις που απορρέουν από τις παραγράφους 1 και 2 του παρόντος άρθρου για τους υπηκόους τρίτων χωρών που διαμένουν παρανόμως αλλά εισήλθαν διερχόμενοι νομίμως τα εξωτερικά σύνορα του χώρου Σένγκεν και οι οποίοι παρέτειναν την επιτρεπόμενη διάρκεια παραμονής τους για διάστημα που δεν υπερβαίνει τις 15 ημέρες.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B7445A" w:rsidP="007C768A">
      <w:pPr>
        <w:pStyle w:val="Normal12Italic"/>
        <w:rPr>
          <w:color w:val="auto"/>
          <w:lang w:val="el-GR"/>
        </w:rPr>
      </w:pPr>
      <w:r w:rsidRPr="002414D8">
        <w:rPr>
          <w:color w:val="auto"/>
          <w:lang w:val="el-GR"/>
        </w:rPr>
        <w:t>Les données de ressortissant de pays tiers en séjour irrégulier seront enregistrées pour une période de 5 ans dans Eurodac. C'est pourquoi, les personnes qui sont entrée légalement sur le territoire de l'UE et qui font l'objet d'un dépassement très court de la durée de séjour autorisée et pour lesquels soit un retour volontaire est imminent soit une procédure de régularisation est cours et qu'ils ne présentent aucun risque de fuite, les Etats membres devrait disposer d'une marge d'appréciation et leur octroyer un délai raisonnable pour quitter le territoire ou se régulariser avant d'enregistrer leur données pour une si longue durée. Il convient donc que pour les personnes entré illégalement sur le territoire d'un Etat membre, ces données soient directement enregistrées dans Eurodac mais que pour celles entré légalement un délai raisonnable de 15 jours leur soit laissé</w:t>
      </w:r>
      <w:r w:rsidR="008E1C45" w:rsidRPr="002414D8">
        <w:rPr>
          <w:color w:val="auto"/>
          <w:lang w:val="el-GR"/>
        </w:rPr>
        <w: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301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Juan Fernando López Aguilar, Caterina Chinnici</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14 – παράγραφος 2 α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2α.</w:t>
            </w:r>
            <w:r w:rsidRPr="002414D8">
              <w:rPr>
                <w:color w:val="auto"/>
              </w:rPr>
              <w:tab/>
            </w:r>
            <w:r w:rsidRPr="002414D8">
              <w:rPr>
                <w:b/>
                <w:i/>
                <w:color w:val="auto"/>
              </w:rPr>
              <w:t>Το κράτος μέλος μπορεί να παρεκκλίνει από τις υποχρεώσεις που απορρέουν από τις παραγράφους 1 και 2 για τους υπηκόους τρίτων χωρών που διαμένουν παρανόμως αλλά εισήλθαν διερχόμενοι παρατύπως τα εξωτερικά σύνορα του χώρου Σένγκεν και οι οποίοι παρέτειναν την επιτρεπόμενη διάρκεια παραμονής τους για διάστημα που δεν υπερβαίνει τις 15 ημέρες.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συνδέεται άμεσα με το άρθρο 14 της πρότασης της Επιτροπής. Η επέκταση του πεδίου εφαρμογής προκειμένου να συμπεριληφθούν οι «υπήκοοι τρίτων χωρών ή οι απάτριδες που εντοπίστηκαν να διαμένουν παράνομα σε κράτος μέλος» πρέπει να συνοδεύεται από διασφαλίσεις εάν ένα πρόσωπο έχει εισέλθει νομίμως στην ΕΕ και υπερβαίνει την επιτρεπόμενη περίοδο επίσκεψης κατά μερικές μέρες για λόγους που θα μπορούσαν να είναι ακούσιοι.</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302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14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Τα δεδομένα δακτυλικών αποτυπωμάτων υπηκόου τρίτης χώρας ή απάτριδος, όπως αναφέρεται στην παράγραφο 1, διαβιβάζονται στο κεντρικό σύστημα και αντιπαραβάλλονται με τα δεδομένα δακτυλικών αποτυπωμάτων αιτούντων διεθνή προστασία προσώπων</w:t>
            </w:r>
            <w:r w:rsidRPr="002414D8">
              <w:rPr>
                <w:b/>
                <w:i/>
                <w:color w:val="auto"/>
              </w:rPr>
              <w:t xml:space="preserve"> από τα οποία έχουν ληφθεί δακτυλικά αποτυπώματα</w:t>
            </w:r>
            <w:r w:rsidRPr="002414D8">
              <w:rPr>
                <w:color w:val="auto"/>
              </w:rPr>
              <w:t xml:space="preserve"> για τους σκοπούς του άρθρου 10 παράγραφος 1, 13 παράγραφος 1 και 14 παράγραφος 1 που έχουν διαβιβασθεί από άλλα κράτη μέλη και έχουν ήδη καταχωρισθεί στο κεντρικό σύστημα.</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Τα δεδομένα δακτυλικών αποτυπωμάτων</w:t>
            </w:r>
            <w:r w:rsidRPr="002414D8">
              <w:rPr>
                <w:b/>
                <w:i/>
                <w:color w:val="auto"/>
              </w:rPr>
              <w:t xml:space="preserve"> και εικόνας προσώπου</w:t>
            </w:r>
            <w:r w:rsidRPr="002414D8">
              <w:rPr>
                <w:color w:val="auto"/>
              </w:rPr>
              <w:t xml:space="preserve"> υπηκόου τρίτης χώρας ή απάτριδος, όπως αναφέρεται στην παράγραφο 1, διαβιβάζονται στο κεντρικό σύστημα και αντιπαραβάλλονται με τα δεδομένα δακτυλικών αποτυπωμάτων</w:t>
            </w:r>
            <w:r w:rsidRPr="002414D8">
              <w:rPr>
                <w:b/>
                <w:i/>
                <w:color w:val="auto"/>
              </w:rPr>
              <w:t xml:space="preserve"> και εικόνας προσώπου</w:t>
            </w:r>
            <w:r w:rsidRPr="002414D8">
              <w:rPr>
                <w:color w:val="auto"/>
              </w:rPr>
              <w:t xml:space="preserve"> αιτούντων διεθνή προστασία προσώπων για τους σκοπούς του άρθρου 10 παράγραφος 1, 13 παράγραφος 1 και 14 παράγραφος 1 που έχουν διαβιβασθεί από άλλα κράτη μέλη και έχουν ήδη καταχωρισθεί στο κεντρικό σύστημα.</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303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14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Η μη τήρηση της προθεσμίας των 72 ωρών που αναφέρεται στην παράγραφο </w:t>
            </w:r>
            <w:r w:rsidRPr="002414D8">
              <w:rPr>
                <w:b/>
                <w:i/>
                <w:color w:val="auto"/>
              </w:rPr>
              <w:t>3</w:t>
            </w:r>
            <w:r w:rsidRPr="002414D8">
              <w:rPr>
                <w:color w:val="auto"/>
              </w:rPr>
              <w:t xml:space="preserve"> του παρόντος άρθρου δεν απαλλάσσει τα κράτη μέλη από την υποχρέωση να λάβουν και να διαβιβάσουν τα </w:t>
            </w:r>
            <w:r w:rsidRPr="002414D8">
              <w:rPr>
                <w:b/>
                <w:i/>
                <w:color w:val="auto"/>
              </w:rPr>
              <w:t>δακτυλικά αποτυπώματα</w:t>
            </w:r>
            <w:r w:rsidRPr="002414D8">
              <w:rPr>
                <w:color w:val="auto"/>
              </w:rPr>
              <w:t xml:space="preserve"> στο κεντρικό σύστημα. Όταν η κατάσταση των άκρων των δακτύλων δεν επιτρέπει τη λήψη δακτυλικών αποτυπωμάτων των οποίων η ποιότητα να διασφαλίζει την κατάλληλη αντιπαραβολή δυνάμει του άρθρου 26, το κράτος μέλος προέλευσης λαμβάνει εκ νέου τα δακτυλικά αποτυπώματα των προσώπων που συλλαμβάνονται, όπως περιγράφεται στην παράγραφο 1 του παρόντος άρθρου, και τα επαναδιαβιβάζει το συντομότερο δυνατό, το αργότερο δε εντός 48 ωρών αφού ληφθούν εκ νέου επιτυχώς.</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Η μη τήρηση της προθεσμίας των 72 ωρών που αναφέρεται στην παράγραφο </w:t>
            </w:r>
            <w:r w:rsidRPr="002414D8">
              <w:rPr>
                <w:b/>
                <w:i/>
                <w:color w:val="auto"/>
              </w:rPr>
              <w:t>2</w:t>
            </w:r>
            <w:r w:rsidRPr="002414D8">
              <w:rPr>
                <w:color w:val="auto"/>
              </w:rPr>
              <w:t xml:space="preserve"> του παρόντος άρθρου δεν απαλλάσσει τα κράτη μέλη από την υποχρέωση να λάβουν και να διαβιβάσουν τα </w:t>
            </w:r>
            <w:r w:rsidRPr="002414D8">
              <w:rPr>
                <w:b/>
                <w:i/>
                <w:color w:val="auto"/>
              </w:rPr>
              <w:t>δεδομένα δακτυλικών αποτυπωμάτων και εικόνας προσώπου</w:t>
            </w:r>
            <w:r w:rsidRPr="002414D8">
              <w:rPr>
                <w:color w:val="auto"/>
              </w:rPr>
              <w:t xml:space="preserve"> στο κεντρικό σύστημα. Όταν η κατάσταση των άκρων των δακτύλων δεν επιτρέπει τη λήψη δακτυλικών αποτυπωμάτων των οποίων η ποιότητα να διασφαλίζει την κατάλληλη αντιπαραβολή δυνάμει του άρθρου 26, το κράτος μέλος προέλευσης λαμβάνει εκ νέου τα δακτυλικά αποτυπώματα των προσώπων που συλλαμβάνονται, όπως περιγράφεται στην παράγραφο 1 του παρόντος άρθρου, και τα επαναδιαβιβάζει το συντομότερο δυνατό, το αργότερο δε εντός 48 ωρών αφού ληφθούν εκ νέου επιτυχώς.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304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Κεφάλαιο 5 – τίτλος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ΔΙΑΔΙΚΑΣΙΑ ΑΝΤΙΠΑΡΑΒΟΛΗΣ ΤΩΝ ΔΕΔΟΜΕΝΩΝ ΤΩΝ ΑΙΤΟΥΝΤΩΝ ΔΙΕΘΝΗ ΠΡΟΣΤΑΣΙΑ ΚΑΙ ΤΩΝ ΥΠΗΚΟΩΝ ΤΡΙΤΩΝ ΧΩΡΩΝ ΠΟΥ ΣΥΛΛΑΜΒΑΝΟΝΤΑΙ ΚΑΤΑ ΤΗΝ ΠΑΡΑΤΥΠΗ ΔΙΕΛΕΥΣΗ ΤΩΝ ΣΥΝΟΡΩΝ Ή ΔΙΑΜΕΝΟΥΝ ΠΑΡΑΝΟΜΑ ΣΤΗΝ ΕΠΙΚΡΑΤΕΙΑ ΚΡΑΤΟΥΣ ΜΕΛΟΥΣ</w:t>
            </w:r>
          </w:p>
        </w:tc>
        <w:tc>
          <w:tcPr>
            <w:tcW w:w="4876" w:type="dxa"/>
          </w:tcPr>
          <w:p w:rsidR="007C768A" w:rsidRPr="002414D8" w:rsidRDefault="007C768A" w:rsidP="003C3F2C">
            <w:pPr>
              <w:pStyle w:val="Normal6"/>
              <w:rPr>
                <w:color w:val="auto"/>
              </w:rPr>
            </w:pPr>
            <w:r w:rsidRPr="002414D8">
              <w:rPr>
                <w:color w:val="auto"/>
              </w:rPr>
              <w:t>ΔΙΑΔΙΚΑΣΙΑ ΑΝΤΙΠΑΡΑΒΟΛΗΣ ΤΩΝ ΔΕΔΟΜΕΝΩΝ ΤΩΝ ΑΙΤΟΥΝΤΩΝ ΔΙΕΘΝΗ ΠΡΟΣΤΑΣΙΑ</w:t>
            </w:r>
            <w:r w:rsidRPr="002414D8">
              <w:rPr>
                <w:b/>
                <w:i/>
                <w:color w:val="auto"/>
              </w:rPr>
              <w:t>, ΤΩΝ ΥΠΗΚΟΩΝ ΤΡΙΤΩΝ ΧΩΡΩΝ Ή ΑΠΑΤΡΙΔΩΝ ΓΙΑ ΤΟΥΣ ΟΠΟΙΟΥΣ ΕΝΑ ΚΡΑΤΟΣ ΜΕΛΟΣ ΠΡΟΤΙΘΕΤΑΙ ΝΑ ΕΚΤΕΛΕΣΕΙ ΔΙΑΔΙΚΑΣΙΑ ΕΠΑΝΕΓΚΑΤΑΣΤΑΣΗΣ</w:t>
            </w:r>
            <w:r w:rsidRPr="002414D8">
              <w:rPr>
                <w:color w:val="auto"/>
              </w:rPr>
              <w:t xml:space="preserve"> ΚΑΙ ΤΩΝ ΥΠΗΚΟΩΝ ΤΡΙΤΩΝ ΧΩΡΩΝ ΠΟΥ ΣΥΛΛΑΜΒΑΝΟΝΤΑΙ ΚΑΤΑ ΤΗΝ ΠΑΡΑΤΥΠΗ ΔΙΕΛΕΥΣΗ ΤΩΝ ΣΥΝΟΡΩΝ Ή ΔΙΑΜΕΝΟΥΝ ΠΑΡΑΝΟΜΑ ΣΤΗΝ ΕΠΙΚΡΑΤΕΙΑ ΚΡΑΤΟΥΣ ΜΕΛΟΥΣ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305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Kεφάλαιο 5 – τίτλος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ΔΙΑΔΙΚΑΣΙΑ ΑΝΤΙΠΑΡΑΒΟΛΗΣ ΤΩΝ ΔΕΔΟΜΕΝΩΝ ΤΩΝ ΑΙΤΟΥΝΤΩΝ ΔΙΕΘΝΗ ΠΡΟΣΤΑΣΙΑ ΚΑΙ ΤΩΝ ΥΠΗΚΟΩΝ ΤΡΙΤΩΝ ΧΩΡΩΝ ΠΟΥ ΣΥΛΛΑΜΒΑΝΟΝΤΑΙ ΚΑΤΑ ΤΗΝ ΠΑΡΑΤΥΠΗ ΔΙΕΛΕΥΣΗ ΤΩΝ ΣΥΝΟΡΩΝ</w:t>
            </w:r>
            <w:r w:rsidRPr="002414D8">
              <w:rPr>
                <w:b/>
                <w:i/>
                <w:color w:val="auto"/>
              </w:rPr>
              <w:t xml:space="preserve"> Ή ΔΙΑΜΕΝΟΥΝ ΠΑΡΑΝΟΜΑ ΣΤΗΝ ΕΠΙΚΡΑΤΕΙΑ ΚΡΑΤΟΥΣ ΜΕΛΟΥΣ</w:t>
            </w:r>
          </w:p>
        </w:tc>
        <w:tc>
          <w:tcPr>
            <w:tcW w:w="4876" w:type="dxa"/>
          </w:tcPr>
          <w:p w:rsidR="007C768A" w:rsidRPr="002414D8" w:rsidRDefault="007C768A" w:rsidP="003C3F2C">
            <w:pPr>
              <w:pStyle w:val="Normal6"/>
              <w:rPr>
                <w:color w:val="auto"/>
              </w:rPr>
            </w:pPr>
            <w:r w:rsidRPr="002414D8">
              <w:rPr>
                <w:color w:val="auto"/>
              </w:rPr>
              <w:t>ΔΙΑΔΙΚΑΣΙΑ ΑΝΤΙΠΑΡΑΒΟΛΗΣ ΤΩΝ ΔΕΔΟΜΕΝΩΝ ΤΩΝ ΑΙΤΟΥΝΤΩΝ ΔΙΕΘΝΗ ΠΡΟΣΤΑΣΙΑ ΚΑΙ ΤΩΝ ΥΠΗΚΟΩΝ ΤΡΙΤΩΝ ΧΩΡΩΝ ΠΟΥ ΣΥΛΛΑΜΒΑΝΟΝΤΑΙ ΚΑΤΑ ΤΗΝ ΠΑΡΑΤΥΠΗ ΔΙΕΛΕΥΣΗ ΤΩΝ ΣΥΝΟΡΩΝ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306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Kεφάλαιο 5 – τίτλος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ΔΙΑΔΙΚΑΣΙΑ ΑΝΤΙΠΑΡΑΒΟΛΗΣ ΤΩΝ ΔΕΔΟΜΕΝΩΝ ΤΩΝ ΑΙΤΟΥΝΤΩΝ ΔΙΕΘΝΗ ΠΡΟΣΤΑΣΙΑ ΚΑΙ ΤΩΝ ΥΠΗΚΟΩΝ ΤΡΙΤΩΝ ΧΩΡΩΝ ΠΟΥ ΣΥΛΛΑΜΒΑΝΟΝΤΑΙ ΚΑΤΑ ΤΗΝ ΠΑΡΑΤΥΠΗ ΔΙΕΛΕΥΣΗ ΤΩΝ ΣΥΝΟΡΩΝ Ή ΔΙΑΜΕΝΟΥΝ ΠΑΡΑΝΟΜΑ ΣΤΗΝ ΕΠΙΚΡΑΤΕΙΑ ΚΡΑΤΟΥΣ ΜΕΛΟΥΣ</w:t>
            </w:r>
          </w:p>
        </w:tc>
        <w:tc>
          <w:tcPr>
            <w:tcW w:w="4876" w:type="dxa"/>
          </w:tcPr>
          <w:p w:rsidR="007C768A" w:rsidRPr="002414D8" w:rsidRDefault="007C768A" w:rsidP="003C3F2C">
            <w:pPr>
              <w:pStyle w:val="Normal6"/>
              <w:rPr>
                <w:color w:val="auto"/>
              </w:rPr>
            </w:pPr>
            <w:r w:rsidRPr="002414D8">
              <w:rPr>
                <w:color w:val="auto"/>
              </w:rPr>
              <w:t>ΔΙΑΔΙΚΑΣΙΑ ΑΝΤΙΠΑΡΑΒΟΛΗΣ ΤΩΝ ΔΕΔΟΜΕΝΩΝ ΤΩΝ ΑΙΤΟΥΝΤΩΝ ΔΙΕΘΝΗ ΠΡΟΣΤΑΣΙΑ ΚΑΙ ΤΩΝ ΥΠΗΚΟΩΝ ΤΡΙΤΩΝ ΧΩΡΩΝ</w:t>
            </w:r>
            <w:r w:rsidRPr="002414D8">
              <w:rPr>
                <w:b/>
                <w:i/>
                <w:color w:val="auto"/>
              </w:rPr>
              <w:t xml:space="preserve"> ΚΑ</w:t>
            </w:r>
            <w:r w:rsidR="00980D72" w:rsidRPr="002414D8">
              <w:rPr>
                <w:b/>
                <w:i/>
                <w:color w:val="auto"/>
              </w:rPr>
              <w:t>ΘΩΣ ΚΑ</w:t>
            </w:r>
            <w:r w:rsidRPr="002414D8">
              <w:rPr>
                <w:b/>
                <w:i/>
                <w:color w:val="auto"/>
              </w:rPr>
              <w:t>Ι ΤΩΝ ΑΠΑΤΡΙΔΩΝ</w:t>
            </w:r>
            <w:r w:rsidRPr="002414D8">
              <w:rPr>
                <w:color w:val="auto"/>
              </w:rPr>
              <w:t xml:space="preserve"> ΠΟΥ ΣΥΛΛΑΜΒΑΝΟΝΤΑΙ ΚΑΤΑ ΤΗΝ ΠΑΡΑΤΥΠΗ ΔΙΕΛΕΥΣΗ ΤΩΝ ΣΥΝΟΡΩΝ Ή ΔΙΑΜΕΝΟΥΝ ΠΑΡΑΝΟΜΑ ΣΤΗΝ ΕΠΙΚΡΑΤΕΙΑ ΚΡΑΤΟΥΣ ΜΕΛΟΥΣ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Διόρθωση της πρότασης της Επιτροπής που δεν εισάγει σε όλες τις απαιτούμενες θέσεις τη διατύπωση «και των απάτριδων», σε συμφωνία με τον σκοπό του Eurodac όπως αναφέρεται στο άρθρο 1 στοιχείο α).</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307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Kεφάλαιο 5 – τίτλος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 xml:space="preserve">ΔΙΑΔΙΚΑΣΙΑ ΑΝΤΙΠΑΡΑΒΟΛΗΣ ΤΩΝ ΔΕΔΟΜΕΝΩΝ ΤΩΝ ΑΙΤΟΥΝΤΩΝ ΔΙΕΘΝΗ ΠΡΟΣΤΑΣΙΑ ΚΑΙ ΤΩΝ ΥΠΗΚΟΩΝ ΤΡΙΤΩΝ ΧΩΡΩΝ ΠΟΥ ΣΥΛΛΑΜΒΑΝΟΝΤΑΙ ΚΑΤΑ ΤΗΝ ΠΑΡΑΤΥΠΗ </w:t>
            </w:r>
            <w:r w:rsidRPr="002414D8">
              <w:rPr>
                <w:b/>
                <w:i/>
                <w:color w:val="auto"/>
              </w:rPr>
              <w:t>ΔΙΕΛΕΥΣΗ ΤΩΝ ΣΥΝΟΡΩΝ Ή ΔΙΑΜΕΝΟΥΝ ΠΑΡΑΝΟΜΑ</w:t>
            </w:r>
            <w:r w:rsidRPr="002414D8">
              <w:rPr>
                <w:color w:val="auto"/>
              </w:rPr>
              <w:t xml:space="preserve"> ΣΤΗΝ ΕΠΙΚΡΑΤΕΙΑ ΚΡΑΤΟΥΣ ΜΕΛΟΥΣ</w:t>
            </w:r>
          </w:p>
        </w:tc>
        <w:tc>
          <w:tcPr>
            <w:tcW w:w="4876" w:type="dxa"/>
          </w:tcPr>
          <w:p w:rsidR="007C768A" w:rsidRPr="002414D8" w:rsidRDefault="007C768A" w:rsidP="003C3F2C">
            <w:pPr>
              <w:pStyle w:val="Normal6"/>
              <w:rPr>
                <w:color w:val="auto"/>
              </w:rPr>
            </w:pPr>
            <w:r w:rsidRPr="002414D8">
              <w:rPr>
                <w:color w:val="auto"/>
              </w:rPr>
              <w:t xml:space="preserve">ΔΙΑΔΙΚΑΣΙΑ ΑΝΤΙΠΑΡΑΒΟΛΗΣ ΤΩΝ ΔΕΔΟΜΕΝΩΝ ΤΩΝ ΑΙΤΟΥΝΤΩΝ ΔΙΕΘΝΗ ΠΡΟΣΤΑΣΙΑ ΚΑΙ ΤΩΝ ΥΠΗΚΟΩΝ ΤΡΙΤΩΝ ΧΩΡΩΝ ΠΟΥ ΣΥΛΛΑΜΒΑΝΟΝΤΑΙ ΚΑΤΑ ΤΗΝ ΠΑΡΑΤΥΠΗ </w:t>
            </w:r>
            <w:r w:rsidRPr="002414D8">
              <w:rPr>
                <w:b/>
                <w:i/>
                <w:color w:val="auto"/>
              </w:rPr>
              <w:t>ΔΙΑΜΟΝΗ ΤΟΥΣ</w:t>
            </w:r>
            <w:r w:rsidRPr="002414D8">
              <w:rPr>
                <w:color w:val="auto"/>
              </w:rPr>
              <w:t xml:space="preserve"> ΣΤΗΝ ΕΠΙΚΡΑΤΕΙΑ ΚΡΑΤΟΥΣ ΜΕΛΟΥΣ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308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15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δακτυλικών αποτυπωμάτων</w:t>
            </w:r>
            <w:r w:rsidRPr="002414D8">
              <w:rPr>
                <w:b/>
                <w:i/>
                <w:color w:val="auto"/>
              </w:rPr>
              <w:t xml:space="preserve"> και εικόνας προσώπου,</w:t>
            </w:r>
            <w:r w:rsidRPr="002414D8">
              <w:rPr>
                <w:color w:val="auto"/>
              </w:rPr>
              <w:t xml:space="preserve"> που διαβιβάζονται από ένα κράτος μέλος, με εξαίρεση εκείνα που διαβιβάζονται σύμφωνα με το άρθρο 11 στοιχείο β) και στοιχείο γ), αντιπαραβάλλονται αυτομάτως προς τα δεδομένα δακτυλικών αποτυπωμάτων τα οποία έχουν διαβιβαστεί από άλλα κράτη μέλη και έχουν ήδη αποθηκευτεί στο κεντρικό σύστημα σύμφωνα με το άρθρο 10 παράγραφος 1, 13 παράγραφος 1 και 14 παράγραφος 1.</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δακτυλικών αποτυπωμάτων που διαβιβάζονται από ένα κράτος μέλος, με εξαίρεση εκείνα που διαβιβάζονται σύμφωνα με το άρθρο 11 στοιχείο β) και στοιχείο γ), αντιπαραβάλλονται αυτομάτως προς τα δεδομένα δακτυλικών αποτυπωμάτων τα οποία έχουν διαβιβαστεί από άλλα κράτη μέλη και έχουν ήδη αποθηκευτεί στο κεντρικό σύστημα σύμφωνα με το άρθρο 10 παράγραφος 1, 13 παράγραφος 1 και 14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309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15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δακτυλικών αποτυπωμάτων και εικόνας προσώπου που διαβιβάζονται από ένα κράτος μέλος, με εξαίρεση εκείνα που διαβιβάζονται σύμφωνα με το άρθρο 11 στοιχείο β) και στοιχείο γ) , αντιπαραβάλλονται αυτομάτως προς τα δεδομένα δακτυλικών αποτυπωμάτων τα οποία έχουν διαβιβαστεί από άλλα κράτη μέλη και έχουν ήδη αποθηκευτεί στο κεντρικό σύστημα σύμφωνα με το άρθρο 10 παράγραφος 1</w:t>
            </w:r>
            <w:r w:rsidRPr="002414D8">
              <w:rPr>
                <w:b/>
                <w:i/>
                <w:color w:val="auto"/>
              </w:rPr>
              <w:t xml:space="preserve">, </w:t>
            </w:r>
            <w:r w:rsidRPr="002414D8">
              <w:rPr>
                <w:color w:val="auto"/>
              </w:rPr>
              <w:t>13 παράγραφος 1</w:t>
            </w:r>
            <w:r w:rsidRPr="002414D8">
              <w:rPr>
                <w:b/>
                <w:i/>
                <w:color w:val="auto"/>
              </w:rPr>
              <w:t xml:space="preserve"> και 14 παράγραφος 1</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δακτυλικών αποτυπωμάτων και</w:t>
            </w:r>
            <w:r w:rsidRPr="002414D8">
              <w:rPr>
                <w:b/>
                <w:i/>
                <w:color w:val="auto"/>
              </w:rPr>
              <w:t>, ως έσχατη λύση,</w:t>
            </w:r>
            <w:r w:rsidRPr="002414D8">
              <w:rPr>
                <w:color w:val="auto"/>
              </w:rPr>
              <w:t xml:space="preserve"> εικόνας προσώπου που διαβιβάζονται από ένα κράτος μέλος, με εξαίρεση εκείνα που διαβιβάζονται σύμφωνα με το άρθρο 11 στοιχείο β) και στοιχείο γ) , αντιπαραβάλλονται αυτομάτως προς τα δεδομένα δακτυλικών αποτυπωμάτων τα οποία έχουν διαβιβαστεί από άλλα κράτη μέλη και έχουν ήδη αποθηκευτεί στο κεντρικό σύστημα σύμφωνα με το άρθρο 10 παράγραφος 1</w:t>
            </w:r>
            <w:r w:rsidRPr="002414D8">
              <w:rPr>
                <w:b/>
                <w:i/>
                <w:color w:val="auto"/>
              </w:rPr>
              <w:t xml:space="preserve"> και </w:t>
            </w:r>
            <w:r w:rsidRPr="002414D8">
              <w:rPr>
                <w:color w:val="auto"/>
              </w:rPr>
              <w:t>13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 Η εισαγωγή της φράσης «ως έσχατη λύση» είναι απαραίτητη για τη διασφάλιση της συνέπειας με το άρθρο 16 της πρότασης αναδιατύπωσης, βάσει των παρατηρήσεων του ΕΕΠΔ.</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310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15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δακτυλικών αποτυπωμάτων και εικόνας προσώπου που διαβιβάζονται από ένα κράτος μέλος, με εξαίρεση εκείνα που διαβιβάζονται σύμφωνα με το άρθρο 11 στοιχείο β) και στοιχείο γ) , αντιπαραβάλλονται αυτομάτως προς τα δεδομένα δακτυλικών αποτυπωμάτων τα οποία έχουν διαβιβαστεί από άλλα κράτη μέλη και έχουν ήδη αποθηκευτεί στο κεντρικό σύστημα σύμφωνα με το άρθρο 10 παράγραφος 1, 13 παράγραφος 1 και 14 παράγραφος 1.</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Τα δεδομένα δακτυλικών αποτυπωμάτων και εικόνας προσώπου που διαβιβάζονται από ένα κράτος μέλος, με εξαίρεση εκείνα που διαβιβάζονται σύμφωνα με το άρθρο 11 στοιχείο β) και στοιχείο γ) , αντιπαραβάλλονται αυτομάτως προς τα δεδομένα δακτυλικών αποτυπωμάτων τα οποία έχουν διαβιβαστεί από άλλα κράτη μέλη και έχουν ήδη αποθηκευτεί στο κεντρικό σύστημα σύμφωνα με το άρθρο 10 παράγραφος 1, </w:t>
            </w:r>
            <w:r w:rsidRPr="002414D8">
              <w:rPr>
                <w:b/>
                <w:i/>
                <w:color w:val="auto"/>
              </w:rPr>
              <w:t xml:space="preserve">άρθρο 12α, άρθρο </w:t>
            </w:r>
            <w:r w:rsidRPr="002414D8">
              <w:rPr>
                <w:color w:val="auto"/>
              </w:rPr>
              <w:t>13 παράγραφος 1 και 14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311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15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Το κεντρικό σύστημα εξασφαλίζει ότι, κατόπιν αιτήσεως κράτους μέλους, στην αντιπαραβολή που αναφέρεται στην παράγραφο 1 του παρόντος άρθρου, εκτός από τα δεδομένα δακτυλικών αποτυπωμάτων</w:t>
            </w:r>
            <w:r w:rsidRPr="002414D8">
              <w:rPr>
                <w:b/>
                <w:i/>
                <w:color w:val="auto"/>
              </w:rPr>
              <w:t xml:space="preserve"> και</w:t>
            </w:r>
            <w:r w:rsidRPr="002414D8">
              <w:rPr>
                <w:color w:val="auto"/>
              </w:rPr>
              <w:t xml:space="preserve"> εικόνας προσώπου που έχουν διαβιβαστεί από άλλα κράτη μέλη, εξετάζονται επίσης τα δεδομένα δακτυλικών αποτυπωμάτων</w:t>
            </w:r>
            <w:r w:rsidRPr="002414D8">
              <w:rPr>
                <w:b/>
                <w:i/>
                <w:color w:val="auto"/>
              </w:rPr>
              <w:t xml:space="preserve"> και</w:t>
            </w:r>
            <w:r w:rsidRPr="002414D8">
              <w:rPr>
                <w:color w:val="auto"/>
              </w:rPr>
              <w:t xml:space="preserve"> εικόνας προσώπου που έχει διαβιβάσει κατά το παρελθόν το εν λόγω κράτος μέλος.</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Το κεντρικό σύστημα εξασφαλίζει ότι, κατόπιν αιτήσεως κράτους μέλους, στην αντιπαραβολή που αναφέρεται στην παράγραφο 1 του παρόντος άρθρου, εκτός από τα δεδομένα δακτυλικών αποτυπωμάτων</w:t>
            </w:r>
            <w:r w:rsidRPr="002414D8">
              <w:rPr>
                <w:b/>
                <w:i/>
                <w:color w:val="auto"/>
              </w:rPr>
              <w:t>,</w:t>
            </w:r>
            <w:r w:rsidRPr="002414D8">
              <w:rPr>
                <w:color w:val="auto"/>
              </w:rPr>
              <w:t xml:space="preserve"> εικόνας προσώπου</w:t>
            </w:r>
            <w:r w:rsidRPr="002414D8">
              <w:rPr>
                <w:b/>
                <w:i/>
                <w:color w:val="auto"/>
              </w:rPr>
              <w:t xml:space="preserve"> ή και τα δύο,</w:t>
            </w:r>
            <w:r w:rsidRPr="002414D8">
              <w:rPr>
                <w:color w:val="auto"/>
              </w:rPr>
              <w:t xml:space="preserve"> που έχουν διαβιβαστεί από άλλα κράτη μέλη, εξετάζονται επίσης τα δεδομένα δακτυλικών αποτυπωμάτων</w:t>
            </w:r>
            <w:r w:rsidRPr="002414D8">
              <w:rPr>
                <w:b/>
                <w:i/>
                <w:color w:val="auto"/>
              </w:rPr>
              <w:t>,</w:t>
            </w:r>
            <w:r w:rsidRPr="002414D8">
              <w:rPr>
                <w:color w:val="auto"/>
              </w:rPr>
              <w:t xml:space="preserve"> εικόνας προσώπου</w:t>
            </w:r>
            <w:r w:rsidRPr="002414D8">
              <w:rPr>
                <w:b/>
                <w:i/>
                <w:color w:val="auto"/>
              </w:rPr>
              <w:t xml:space="preserve"> ή και τα δύο,</w:t>
            </w:r>
            <w:r w:rsidRPr="002414D8">
              <w:rPr>
                <w:color w:val="auto"/>
              </w:rPr>
              <w:t xml:space="preserve"> που έχει διαβιβάσει κατά το παρελθόν το εν λόγω κράτος μέλος.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312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15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Το κεντρικό σύστημα διαβιβάζει αυτομάτως τη σύμπτωση ή το αρνητικό αποτέλεσμα της αντιπαραβολής στο κράτος μέλος προέλευσης σύμφωνα με τις διαδικασίες του άρθρου 26 παράγραφος 4. Στην περίπτωση που υπάρχει σύμπτωση, διαβιβάζει για όλα τα σύνολα δεδομένων που αντιστοιχούν σε αυτήν, τα δεδομένα που αναφέρονται στο άρθρο 12</w:t>
            </w:r>
            <w:r w:rsidRPr="002414D8">
              <w:rPr>
                <w:b/>
                <w:i/>
                <w:color w:val="auto"/>
              </w:rPr>
              <w:t>,</w:t>
            </w:r>
            <w:r w:rsidRPr="002414D8">
              <w:rPr>
                <w:color w:val="auto"/>
              </w:rPr>
              <w:t xml:space="preserve"> στο άρθρο 13 παράγραφος 2</w:t>
            </w:r>
            <w:r w:rsidRPr="002414D8">
              <w:rPr>
                <w:b/>
                <w:i/>
                <w:color w:val="auto"/>
              </w:rPr>
              <w:t xml:space="preserve"> και στο άρθρο 14 παράγραφος 2</w:t>
            </w:r>
            <w:r w:rsidRPr="002414D8">
              <w:rPr>
                <w:color w:val="auto"/>
              </w:rPr>
              <w:t>, ενδεχομένως, μαζί με τη σήμανση που αναφέρεται στο άρθρο 19</w:t>
            </w:r>
            <w:r w:rsidRPr="002414D8">
              <w:rPr>
                <w:b/>
                <w:i/>
                <w:color w:val="auto"/>
              </w:rPr>
              <w:t xml:space="preserve"> παράγραφοι 1 και 4</w:t>
            </w:r>
            <w:r w:rsidRPr="002414D8">
              <w:rPr>
                <w:color w:val="auto"/>
              </w:rPr>
              <w:t>. Σε περίπτωση αρνητικού αποτελέσματος αντιπαραβολής, τα δεδομένα που αναφέρονται στο άρθρο 12</w:t>
            </w:r>
            <w:r w:rsidRPr="002414D8">
              <w:rPr>
                <w:b/>
                <w:i/>
                <w:color w:val="auto"/>
              </w:rPr>
              <w:t>,</w:t>
            </w:r>
            <w:r w:rsidRPr="002414D8">
              <w:rPr>
                <w:color w:val="auto"/>
              </w:rPr>
              <w:t xml:space="preserve"> στο άρθρο 13 παράγραφος 2</w:t>
            </w:r>
            <w:r w:rsidRPr="002414D8">
              <w:rPr>
                <w:b/>
                <w:i/>
                <w:color w:val="auto"/>
              </w:rPr>
              <w:t xml:space="preserve"> και στο άρθρο 14 παράγραφος 2</w:t>
            </w:r>
            <w:r w:rsidRPr="002414D8">
              <w:rPr>
                <w:color w:val="auto"/>
              </w:rPr>
              <w:t xml:space="preserve"> δεν διαβιβάζονται.</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Το κεντρικό σύστημα διαβιβάζει αυτομάτως τη σύμπτωση ή το αρνητικό αποτέλεσμα της αντιπαραβολής στο κράτος μέλος προέλευσης σύμφωνα με τις διαδικασίες του άρθρου 26 παράγραφος 4. Στην περίπτωση που υπάρχει σύμπτωση, διαβιβάζει για όλα τα σύνολα δεδομένων που αντιστοιχούν σε αυτήν, τα δεδομένα που αναφέρονται στο άρθρο 12</w:t>
            </w:r>
            <w:r w:rsidRPr="002414D8">
              <w:rPr>
                <w:b/>
                <w:i/>
                <w:color w:val="auto"/>
              </w:rPr>
              <w:t xml:space="preserve"> και</w:t>
            </w:r>
            <w:r w:rsidRPr="002414D8">
              <w:rPr>
                <w:color w:val="auto"/>
              </w:rPr>
              <w:t xml:space="preserve"> στο άρθρο 13 παράγραφος 2, ενδεχομένως, μαζί με τη σήμανση που αναφέρεται στο άρθρο 19</w:t>
            </w:r>
            <w:r w:rsidRPr="002414D8">
              <w:rPr>
                <w:b/>
                <w:i/>
                <w:color w:val="auto"/>
              </w:rPr>
              <w:t xml:space="preserve"> παράγραφος 1</w:t>
            </w:r>
            <w:r w:rsidRPr="002414D8">
              <w:rPr>
                <w:color w:val="auto"/>
              </w:rPr>
              <w:t>. Σε περίπτωση αρνητικού αποτελέσματος αντιπαραβολής, τα δεδομένα που αναφέρονται στο άρθρο 12</w:t>
            </w:r>
            <w:r w:rsidRPr="002414D8">
              <w:rPr>
                <w:b/>
                <w:i/>
                <w:color w:val="auto"/>
              </w:rPr>
              <w:t xml:space="preserve"> και</w:t>
            </w:r>
            <w:r w:rsidRPr="002414D8">
              <w:rPr>
                <w:color w:val="auto"/>
              </w:rPr>
              <w:t xml:space="preserve"> στο άρθρο 13 παράγραφος 2 δεν διαβιβάζονται.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313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15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Το κεντρικό σύστημα διαβιβάζει αυτομάτως τη σύμπτωση ή το αρνητικό αποτέλεσμα της αντιπαραβολής στο κράτος μέλος προέλευσης σύμφωνα με τις διαδικασίες του άρθρου 26 παράγραφος 4. Στην περίπτωση που υπάρχει σύμπτωση, διαβιβάζει για όλα τα σύνολα δεδομένων που αντιστοιχούν σε αυτήν, τα δεδομένα που αναφέρονται στο άρθρο 12, στο άρθρο 13 παράγραφος 2 και στο άρθρο 14 παράγραφος 2, ενδεχομένως, μαζί με τη σήμανση που αναφέρεται στο άρθρο 19 παράγραφοι 1 και 4. Σε περίπτωση αρνητικού αποτελέσματος</w:t>
            </w:r>
            <w:r w:rsidRPr="002414D8">
              <w:rPr>
                <w:b/>
                <w:i/>
                <w:color w:val="auto"/>
              </w:rPr>
              <w:t xml:space="preserve"> αντιπαραβολής</w:t>
            </w:r>
            <w:r w:rsidRPr="002414D8">
              <w:rPr>
                <w:color w:val="auto"/>
              </w:rPr>
              <w:t>, τα δεδομένα που αναφέρονται στο άρθρο 12, στο άρθρο 13 παράγραφος 2 και στο άρθρο 14 παράγραφος 2 δεν διαβιβάζονται.</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Το κεντρικό σύστημα διαβιβάζει αυτομάτως τη σύμπτωση ή το αρνητικό αποτέλεσμα της αντιπαραβολής στο κράτος μέλος προέλευσης σύμφωνα με τις διαδικασίες του άρθρου 26 παράγραφος 4. Στην περίπτωση που υπάρχει σύμπτωση, διαβιβάζει για όλα τα σύνολα δεδομένων που αντιστοιχούν σε αυτήν, τα δεδομένα που αναφέρονται στο άρθρο 12, στο άρθρο 13 παράγραφος 2 και στο άρθρο 14 παράγραφος 2, ενδεχομένως, μαζί με τη σήμανση που αναφέρεται στο άρθρο 19 παράγραφοι 1 και 4. Σε περίπτωση αρνητικού αποτελέσματος, τα δεδομένα που αναφέρονται στο άρθρο 12, στο άρθρο 13 παράγραφος 2 και στο άρθρο 14 παράγραφος 2 δεν διαβιβάζονται.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314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15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Το κεντρικό σύστημα διαβιβάζει αυτομάτως τη σύμπτωση ή το αρνητικό αποτέλεσμα της αντιπαραβολής στο κράτος μέλος προέλευσης σύμφωνα με τις διαδικασίες του άρθρου 26 παράγραφος 4 . Στην περίπτωση που υπάρχει σύμπτωση, διαβιβάζει για όλα τα σύνολα δεδομένων που αντιστοιχούν σε αυτήν, τα δεδομένα που αναφέρονται στο άρθρο 12, στο άρθρο 13 παράγραφος 2 και στο άρθρο 14 παράγραφος 2, ενδεχομένως, μαζί με τη σήμανση που αναφέρεται στο άρθρο 19 παράγραφοι 1 και 4. Σε περίπτωση αρνητικού αποτελέσματος αντιπαραβολής, τα δεδομένα που αναφέρονται στο άρθρο 12, στο άρθρο 13 παράγραφος 2 και στο άρθρο 14 παράγραφος 2 δεν διαβιβάζονται.</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Το κεντρικό σύστημα διαβιβάζει αυτομάτως τη σύμπτωση ή το αρνητικό αποτέλεσμα της αντιπαραβολής στο κράτος μέλος προέλευσης σύμφωνα με τις διαδικασίες του άρθρου 26 παράγραφος 4 . Στην περίπτωση που υπάρχει σύμπτωση, διαβιβάζει για όλα τα σύνολα δεδομένων που αντιστοιχούν σε αυτήν, τα δεδομένα που αναφέρονται στο άρθρο 12, </w:t>
            </w:r>
            <w:r w:rsidRPr="002414D8">
              <w:rPr>
                <w:b/>
                <w:i/>
                <w:color w:val="auto"/>
              </w:rPr>
              <w:t xml:space="preserve">στο άρθρο 12β, </w:t>
            </w:r>
            <w:r w:rsidRPr="002414D8">
              <w:rPr>
                <w:color w:val="auto"/>
              </w:rPr>
              <w:t>στο άρθρο 13 παράγραφος 2 και στο άρθρο 14 παράγραφος 2, ενδεχομένως, μαζί με τη σήμανση που αναφέρεται στο άρθρο 19 παράγραφοι 1</w:t>
            </w:r>
            <w:r w:rsidRPr="002414D8">
              <w:rPr>
                <w:b/>
                <w:i/>
                <w:color w:val="auto"/>
              </w:rPr>
              <w:t>, 3α</w:t>
            </w:r>
            <w:r w:rsidRPr="002414D8">
              <w:rPr>
                <w:color w:val="auto"/>
              </w:rPr>
              <w:t xml:space="preserve"> και 4. Σε περίπτωση αρνητικού αποτελέσματος αντιπαραβολής, τα δεδομένα που αναφέρονται στο άρθρο 12, </w:t>
            </w:r>
            <w:r w:rsidRPr="002414D8">
              <w:rPr>
                <w:b/>
                <w:i/>
                <w:color w:val="auto"/>
              </w:rPr>
              <w:t xml:space="preserve">στο άρθρο 12β, </w:t>
            </w:r>
            <w:r w:rsidRPr="002414D8">
              <w:rPr>
                <w:color w:val="auto"/>
              </w:rPr>
              <w:t>στο άρθρο 13 παράγραφος 2 και στο άρθρο 14 παράγραφος 2 δεν διαβιβάζονται.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315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15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4.</w:t>
            </w:r>
            <w:r w:rsidRPr="002414D8">
              <w:rPr>
                <w:color w:val="auto"/>
              </w:rPr>
              <w:tab/>
            </w:r>
            <w:r w:rsidRPr="002414D8">
              <w:rPr>
                <w:b/>
                <w:i/>
                <w:color w:val="auto"/>
              </w:rPr>
              <w:t>Όταν ένα κράτος μέλος λαμβάνει ένδειξη σύμπτωσης από το Eurodac, η οποία μπορεί να βοηθήσει το εν λόγω κράτος μέλος να εκπληρώσει τις υποχρεώσεις του που απορρέουν από το άρθρο 1 παράγραφος 1 στοιχείο α), η ένδειξη αυτή υπερισχύει έναντι οιασδήποτε άλλης σύμπτωσης ληφθεί.</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316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15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Όταν ένα κράτος μέλος λαμβάνει ένδειξη σύμπτωσης από το Eurodac, η οποία μπορεί να βοηθήσει το εν λόγω κράτος μέλος να εκπληρώσει τις υποχρεώσεις του που απορρέουν από το άρθρο 1 παράγραφος 1 στοιχείο α), η ένδειξη αυτή υπερισχύει έναντι οιασδήποτε άλλης σύμπτωσης ληφθεί.</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Όταν ένα κράτος μέλος λαμβάνει ένδειξη σύμπτωσης από το Eurodac, η οποία μπορεί να βοηθήσει το εν λόγω κράτος μέλος να εκπληρώσει τις υποχρεώσεις του που απορρέουν από </w:t>
            </w:r>
            <w:r w:rsidRPr="002414D8">
              <w:rPr>
                <w:b/>
                <w:i/>
                <w:color w:val="auto"/>
              </w:rPr>
              <w:t>το άρθρο 1 παράγραφος 1 στοιχείο γ α) και</w:t>
            </w:r>
            <w:r w:rsidRPr="002414D8">
              <w:rPr>
                <w:color w:val="auto"/>
              </w:rPr>
              <w:t xml:space="preserve"> το άρθρο 1 παράγραφος 1 στοιχείο α), η ένδειξη αυτή υπερισχύει έναντι οιασδήποτε άλλης σύμπτωσης ληφθεί.</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317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16</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Center"/>
              <w:rPr>
                <w:color w:val="auto"/>
                <w:lang w:val="el-GR"/>
              </w:rPr>
            </w:pPr>
            <w:r w:rsidRPr="002414D8">
              <w:rPr>
                <w:b/>
                <w:i/>
                <w:color w:val="auto"/>
                <w:sz w:val="24"/>
                <w:lang w:val="el-GR"/>
              </w:rPr>
              <w:t>Άρθρο 16</w:t>
            </w:r>
            <w:r w:rsidRPr="002414D8">
              <w:rPr>
                <w:color w:val="auto"/>
                <w:lang w:val="el-GR"/>
              </w:rPr>
              <w:tab/>
            </w:r>
          </w:p>
        </w:tc>
        <w:tc>
          <w:tcPr>
            <w:tcW w:w="4876" w:type="dxa"/>
          </w:tcPr>
          <w:p w:rsidR="007C768A" w:rsidRPr="002414D8" w:rsidRDefault="007C768A" w:rsidP="003C3F2C">
            <w:pPr>
              <w:pStyle w:val="Normal6"/>
              <w:rPr>
                <w:color w:val="auto"/>
              </w:rPr>
            </w:pPr>
            <w:r w:rsidRPr="002414D8">
              <w:rPr>
                <w:b/>
                <w:i/>
                <w:color w:val="auto"/>
              </w:rPr>
              <w:t>διαγράφεται</w:t>
            </w:r>
          </w:p>
        </w:tc>
      </w:tr>
      <w:tr w:rsidR="007C768A" w:rsidRPr="002414D8" w:rsidTr="003C3F2C">
        <w:trPr>
          <w:jc w:val="center"/>
        </w:trPr>
        <w:tc>
          <w:tcPr>
            <w:tcW w:w="4876" w:type="dxa"/>
          </w:tcPr>
          <w:p w:rsidR="007C768A" w:rsidRPr="002414D8" w:rsidRDefault="007C768A" w:rsidP="003C3F2C">
            <w:pPr>
              <w:pStyle w:val="Center"/>
              <w:rPr>
                <w:color w:val="auto"/>
                <w:lang w:val="el-GR"/>
              </w:rPr>
            </w:pPr>
            <w:r w:rsidRPr="002414D8">
              <w:rPr>
                <w:b/>
                <w:i/>
                <w:color w:val="auto"/>
                <w:sz w:val="24"/>
                <w:lang w:val="el-GR"/>
              </w:rPr>
              <w:t>Αντιπαραβολή δεδομένων εικόνας προσώπου</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(1) Όταν η κατάσταση των άκρων των δακτύλων δεν επιτρέπει τη λήψη δακτυλικών αποτυπωμάτων ποιότητα που να διασφαλίζει την κατάλληλη αντιπαραβολή δυνάμει του άρθρου 26 ή όταν ένα πρόσωπο που αναφέρεται στο άρθρο 10 παράγραφος 1, στο άρθρο 13 παράγραφος 1 και στο άρθρο 14 παράγραφος 1 αρνηθεί να συμμορφωθεί με τη διαδικασία λήψεως δακτυλικών αποτυπωμάτων, το κράτος μέλος μπορεί, ως έσχατη λύση, να αντιπαραβάλει τα δεδομένα εικόνας προσώπου.</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(2) Τα δεδομένα εικόνας προσώπου και τα δεδομένα που αφορούν το φύλο του υποκειμένου των δεδομένων μπορούν να αντιπαραβληθούν αυτόματα με τα δεδομένα εικόνας προσώπου και τα προσωπικά δεδομένα που αφορούν το φύλο του υποκειμένου των δεδομένων που έχουν διαβιβαστεί από άλλα κράτη μέλη και έχουν ήδη αποθηκευτεί στο κεντρικό σύστημα σύμφωνα με το άρθρο 10 παράγραφος 1, το άρθρο 13 παράγραφος 1 και το άρθρο 14 παράγραφος 1, με εξαίρεση τα δεδομένα που διαβιβάζονται σύμφωνα με το άρθρο 11 στοιχεία β) και γ).</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(3) Το κεντρικό σύστημα εξασφαλίζει ότι, κατόπιν αιτήσεως κράτους μέλους, στην αντιπαραβολή που αναφέρεται στην παράγραφο 1 του παρόντος άρθρου, εκτός από τα δεδομένα εικόνας προσώπου που έχουν διαβιβαστεί από άλλα κράτη μέλη, εξετάζονται επίσης τα δεδομένα εικόνας προσώπου που έχει διαβιβάσει κατά το παρελθόν το εν λόγω κράτος μέλος.</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(4) Το κεντρικό σύστημα διαβιβάζει αυτομάτως τη σύμπτωση ή το αρνητικό αποτέλεσμα της αντιπαραβολής στο κράτος μέλος προέλευσης σύμφωνα με τις διαδικασίες του άρθρου 26 παράγραφος 4. Στην περίπτωση που υπάρχει σύμπτωση, διαβιβάζει για όλα τα σύνολα δεδομένων που αντιστοιχούν σε αυτήν, τα δεδομένα που αναφέρονται στο άρθρο 12, στο άρθρο 13 παράγραφος 2 και στο άρθρο 14 παράγραφος 2, ενδεχομένως, μαζί με τη σήμανση που αναφέρεται στο άρθρο 17 παράγραφοι 1 και 4. Σε περίπτωση αρνητικού αποτελέσματος αντιπαραβολής, τα δεδομένα που αναφέρονται στο άρθρο 12, στο άρθρο 13 παράγραφος 2 και στο άρθρο 14 παράγραφος 2 δεν διαβιβάζονται.</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(5) Όταν ένα κράτος μέλος λαμβάνει ένδειξη σύμπτωσης από το Eurodac, η οποία μπορεί να βοηθήσει το εν λόγω κράτος μέλος να εκπληρώσει τις υποχρεώσεις του που απορρέουν από το άρθρο 1 παράγραφος 1 στοιχείο α), η ένδειξη αυτή υπερισχύει έναντι οιασδήποτε άλλης σύμπτωσης ληφθεί.</w:t>
            </w:r>
          </w:p>
        </w:tc>
        <w:tc>
          <w:tcPr>
            <w:tcW w:w="4876" w:type="dxa"/>
          </w:tcPr>
          <w:p w:rsidR="007C768A" w:rsidRPr="002414D8" w:rsidRDefault="007C768A" w:rsidP="003C3F2C">
            <w:pPr>
              <w:pStyle w:val="Normal6"/>
              <w:rPr>
                <w:color w:val="auto"/>
              </w:rPr>
            </w:pP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318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16 – τίτλος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Αντιπαραβολή δεδομένων εικόνας προσώπου</w:t>
            </w:r>
          </w:p>
        </w:tc>
        <w:tc>
          <w:tcPr>
            <w:tcW w:w="4876" w:type="dxa"/>
          </w:tcPr>
          <w:p w:rsidR="007C768A" w:rsidRPr="002414D8" w:rsidRDefault="007C768A" w:rsidP="003C3F2C">
            <w:pPr>
              <w:pStyle w:val="Normal6"/>
              <w:rPr>
                <w:color w:val="auto"/>
              </w:rPr>
            </w:pPr>
            <w:r w:rsidRPr="002414D8">
              <w:rPr>
                <w:color w:val="auto"/>
              </w:rPr>
              <w:t>Αντιπαραβολή δεδομένων εικόνας προσώπου</w:t>
            </w:r>
            <w:r w:rsidRPr="002414D8">
              <w:rPr>
                <w:b/>
                <w:i/>
                <w:color w:val="auto"/>
              </w:rPr>
              <w:t xml:space="preserve"> ανηλίκων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319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16 – τίτλος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Αντιπαραβολή δεδομένων εικόνας προσώπου</w:t>
            </w:r>
          </w:p>
        </w:tc>
        <w:tc>
          <w:tcPr>
            <w:tcW w:w="4876" w:type="dxa"/>
          </w:tcPr>
          <w:p w:rsidR="007C768A" w:rsidRPr="002414D8" w:rsidRDefault="007C768A" w:rsidP="003C3F2C">
            <w:pPr>
              <w:pStyle w:val="Normal6"/>
              <w:rPr>
                <w:color w:val="auto"/>
              </w:rPr>
            </w:pPr>
            <w:r w:rsidRPr="002414D8">
              <w:rPr>
                <w:color w:val="auto"/>
              </w:rPr>
              <w:t>Αντιπαραβολή δεδομένων εικόνας προσώπου</w:t>
            </w:r>
            <w:r w:rsidRPr="002414D8">
              <w:rPr>
                <w:b/>
                <w:i/>
                <w:color w:val="auto"/>
              </w:rPr>
              <w:t xml:space="preserve"> μόνο</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320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16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Όταν η κατάσταση των άκρων των δακτύλων δεν επιτρέπει τη λήψη δακτυλικών αποτυπωμάτων ποιότητα που να διασφαλίζει την κατάλληλη αντιπαραβολή δυνάμει του άρθρου 26</w:t>
            </w:r>
            <w:r w:rsidRPr="002414D8">
              <w:rPr>
                <w:b/>
                <w:i/>
                <w:color w:val="auto"/>
              </w:rPr>
              <w:t xml:space="preserve"> ή όταν ένα πρόσωπο που αναφέρεται στο άρθρο 10 παράγραφος 1, στο άρθρο 13 παράγραφος 1 και στο άρθρο 14 παράγραφος 1 αρνηθεί να συμμορφωθεί με τη διαδικασία λήψεως δακτυλικών αποτυπωμάτων</w:t>
            </w:r>
            <w:r w:rsidRPr="002414D8">
              <w:rPr>
                <w:color w:val="auto"/>
              </w:rPr>
              <w:t>, το κράτος μέλος μπορεί, ως έσχατη λύση, να αντιπαραβάλει τα δεδομένα εικόνας προσώπου.</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Όταν η κατάσταση των άκρων των δακτύλων δεν επιτρέπει τη λήψη δακτυλικών αποτυπωμάτων ποιότητα που να διασφαλίζει την κατάλληλη αντιπαραβολή δυνάμει του άρθρου 26, το κράτος μέλος μπορεί, ως έσχατη λύση, να αντιπαραβάλει τα δεδομένα εικόνας προσώπου</w:t>
            </w:r>
            <w:r w:rsidRPr="002414D8">
              <w:rPr>
                <w:b/>
                <w:i/>
                <w:color w:val="auto"/>
              </w:rPr>
              <w:t xml:space="preserve"> ανηλίκων</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321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16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Όταν η κατάσταση των άκρων των δακτύλων δεν επιτρέπει τη λήψη δακτυλικών αποτυπωμάτων ποιότητα που να διασφαλίζει την κατάλληλη αντιπαραβολή δυνάμει του άρθρου 26 ή όταν ένα πρόσωπο που αναφέρεται στο άρθρο 10 παράγραφος 1, στο άρθρο 13 παράγραφος 1 και στο άρθρο 14 παράγραφος 1 αρνηθεί να συμμορφωθεί με τη διαδικασία λήψεως δακτυλικών αποτυπωμάτων, το κράτος μέλος </w:t>
            </w:r>
            <w:r w:rsidRPr="002414D8">
              <w:rPr>
                <w:b/>
                <w:i/>
                <w:color w:val="auto"/>
              </w:rPr>
              <w:t>μπορεί</w:t>
            </w:r>
            <w:r w:rsidRPr="002414D8">
              <w:rPr>
                <w:color w:val="auto"/>
              </w:rPr>
              <w:t xml:space="preserve">, ως έσχατη λύση, να </w:t>
            </w:r>
            <w:r w:rsidRPr="002414D8">
              <w:rPr>
                <w:b/>
                <w:i/>
                <w:color w:val="auto"/>
              </w:rPr>
              <w:t>αντιπαραβάλει</w:t>
            </w:r>
            <w:r w:rsidRPr="002414D8">
              <w:rPr>
                <w:color w:val="auto"/>
              </w:rPr>
              <w:t xml:space="preserve"> τα δεδομένα εικόνας προσώπου.</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Όταν η κατάσταση των άκρων των δακτύλων δεν επιτρέπει τη λήψη δακτυλικών αποτυπωμάτων ποιότητα που να διασφαλίζει την κατάλληλη αντιπαραβολή δυνάμει του άρθρου 26 ή όταν ένα πρόσωπο που αναφέρεται στο άρθρο 10 παράγραφος 1, στο άρθρο 13 παράγραφος 1 και στο άρθρο 14 παράγραφος 1 αρνηθεί να συμμορφωθεί με τη διαδικασία λήψεως δακτυλικών αποτυπωμάτων, το κράτος μέλος, ως έσχατη λύση, </w:t>
            </w:r>
            <w:r w:rsidRPr="002414D8">
              <w:rPr>
                <w:b/>
                <w:i/>
                <w:color w:val="auto"/>
              </w:rPr>
              <w:t>αντιπαραβάλλει</w:t>
            </w:r>
            <w:r w:rsidRPr="002414D8">
              <w:rPr>
                <w:color w:val="auto"/>
              </w:rPr>
              <w:t xml:space="preserve"> τα δεδομένα εικόνας προσώπου.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322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16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Τα δεδομένα εικόνας προσώπου και τα δεδομένα που αφορούν το φύλο του υποκειμένου των δεδομένων μπορούν να αντιπαραβληθούν αυτόματα με τα δεδομένα εικόνας προσώπου και τα προσωπικά δεδομένα που αφορούν το φύλο του υποκειμένου των δεδομένων που έχουν διαβιβαστεί από άλλα κράτη μέλη και έχουν ήδη αποθηκευτεί στο κεντρικό σύστημα σύμφωνα με το άρθρο 10 παράγραφος 1, το άρθρο 13 παράγραφος 1 και το άρθρο </w:t>
            </w:r>
            <w:r w:rsidRPr="002414D8">
              <w:rPr>
                <w:b/>
                <w:i/>
                <w:color w:val="auto"/>
              </w:rPr>
              <w:t>14 παράγραφος 1, με εξαίρεση τα δεδομένα που διαβιβάζονται σύμφωνα με το άρθρο 11 στοιχεία β) και γ)</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Τα δεδομένα εικόνας προσώπου και τα δεδομένα που αφορούν το φύλο του υποκειμένου των δεδομένων μπορούν να αντιπαραβληθούν αυτόματα με τα δεδομένα εικόνας προσώπου και τα προσωπικά δεδομένα που αφορούν το φύλο του υποκειμένου των δεδομένων που έχουν διαβιβαστεί από άλλα κράτη μέλη και έχουν ήδη αποθηκευτεί στο κεντρικό σύστημα σύμφωνα με το άρθρο 10 παράγραφος 1</w:t>
            </w:r>
            <w:r w:rsidRPr="002414D8">
              <w:rPr>
                <w:b/>
                <w:i/>
                <w:color w:val="auto"/>
              </w:rPr>
              <w:t>, το άρθρο 10 παράγραφος 1 στοιχείο α)</w:t>
            </w:r>
            <w:r w:rsidRPr="002414D8">
              <w:rPr>
                <w:color w:val="auto"/>
              </w:rPr>
              <w:t xml:space="preserve">, το άρθρο 13 παράγραφος 1 και το άρθρο </w:t>
            </w:r>
            <w:r w:rsidRPr="002414D8">
              <w:rPr>
                <w:b/>
                <w:i/>
                <w:color w:val="auto"/>
              </w:rPr>
              <w:t>13 παράγραφος 1 στοιχείο α)</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323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16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Τα δεδομένα εικόνας προσώπου και τα δεδομένα που αφορούν το φύλο του υποκειμένου των δεδομένων μπορούν να αντιπαραβληθούν αυτόματα με τα δεδομένα εικόνας προσώπου και τα προσωπικά δεδομένα που αφορούν το φύλο του υποκειμένου των δεδομένων που έχουν διαβιβαστεί από άλλα κράτη μέλη και έχουν ήδη αποθηκευτεί στο κεντρικό σύστημα σύμφωνα με το άρθρο 10 παράγραφος 1, το άρθρο 13 παράγραφος 1 και το άρθρο 14 παράγραφος 1, με εξαίρεση τα δεδομένα που διαβιβάζονται σύμφωνα με το άρθρο 11 στοιχεία β) και γ).</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Τα δεδομένα εικόνας προσώπου και τα δεδομένα που αφορούν το φύλο του υποκειμένου των δεδομένων μπορούν να αντιπαραβληθούν αυτόματα με τα δεδομένα εικόνας προσώπου και τα προσωπικά δεδομένα που αφορούν το φύλο του υποκειμένου των δεδομένων που έχουν διαβιβαστεί από άλλα κράτη μέλη και έχουν ήδη αποθηκευτεί στο κεντρικό σύστημα σύμφωνα με το άρθρο 10 παράγραφος 1, </w:t>
            </w:r>
            <w:r w:rsidRPr="002414D8">
              <w:rPr>
                <w:b/>
                <w:i/>
                <w:color w:val="auto"/>
              </w:rPr>
              <w:t xml:space="preserve">το άρθρο 12α, </w:t>
            </w:r>
            <w:r w:rsidRPr="002414D8">
              <w:rPr>
                <w:color w:val="auto"/>
              </w:rPr>
              <w:t>το άρθρο 13 παράγραφος 1 και το άρθρο 14 παράγραφος 1, με εξαίρεση τα δεδομένα που διαβιβάζονται σύμφωνα με το άρθρο 11 στοιχεία β) και γ).</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324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16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Το κεντρικό σύστημα διαβιβάζει αυτομάτως τη σύμπτωση ή το αρνητικό αποτέλεσμα της αντιπαραβολής στο κράτος μέλος προέλευσης σύμφωνα με τις διαδικασίες του άρθρου 26 παράγραφος 4. Στην περίπτωση που υπάρχει σύμπτωση, διαβιβάζει για όλα τα σύνολα δεδομένων που αντιστοιχούν σε αυτήν, τα δεδομένα που αναφέρονται στο άρθρο 12, στο άρθρο 13 παράγραφος 2 και στο άρθρο 14 παράγραφος 2, ενδεχομένως, μαζί με τη σήμανση που αναφέρεται στο άρθρο </w:t>
            </w:r>
            <w:r w:rsidRPr="002414D8">
              <w:rPr>
                <w:b/>
                <w:i/>
                <w:color w:val="auto"/>
              </w:rPr>
              <w:t>17</w:t>
            </w:r>
            <w:r w:rsidRPr="002414D8">
              <w:rPr>
                <w:color w:val="auto"/>
              </w:rPr>
              <w:t xml:space="preserve"> παράγραφοι 1 και 4. Σε περίπτωση αρνητικού αποτελέσματος αντιπαραβολής, τα δεδομένα που αναφέρονται στο άρθρο 12, στο άρθρο 13 παράγραφος 2 και στο άρθρο 14 παράγραφος 2 δεν διαβιβάζονται.</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Το κεντρικό σύστημα διαβιβάζει αυτομάτως τη σύμπτωση ή το αρνητικό αποτέλεσμα της αντιπαραβολής στο κράτος μέλος προέλευσης σύμφωνα με τις διαδικασίες του άρθρου 26 παράγραφος 4. Στην περίπτωση που υπάρχει σύμπτωση, διαβιβάζει για όλα τα σύνολα δεδομένων που αντιστοιχούν σε αυτήν, τα δεδομένα που αναφέρονται στο άρθρο 12, στο άρθρο 13 παράγραφος 2 και στο άρθρο 14 παράγραφος 2, ενδεχομένως, μαζί με τη σήμανση που αναφέρεται στο άρθρο </w:t>
            </w:r>
            <w:r w:rsidRPr="002414D8">
              <w:rPr>
                <w:b/>
                <w:i/>
                <w:color w:val="auto"/>
              </w:rPr>
              <w:t>19</w:t>
            </w:r>
            <w:r w:rsidRPr="002414D8">
              <w:rPr>
                <w:color w:val="auto"/>
              </w:rPr>
              <w:t xml:space="preserve"> παράγραφοι 1 και 4. Σε περίπτωση αρνητικού αποτελέσματος αντιπαραβολής, τα δεδομένα που αναφέρονται στο άρθρο 12, στο άρθρο 13 παράγραφος 2 και στο άρθρο 14 παράγραφος 2 δεν διαβιβάζονται.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325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16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Το κεντρικό σύστημα διαβιβάζει αυτομάτως τη σύμπτωση ή το αρνητικό αποτέλεσμα της αντιπαραβολής στο κράτος μέλος προέλευσης σύμφωνα με τις διαδικασίες του άρθρου 26 παράγραφος </w:t>
            </w:r>
            <w:r w:rsidRPr="002414D8">
              <w:rPr>
                <w:b/>
                <w:i/>
                <w:color w:val="auto"/>
              </w:rPr>
              <w:t>4</w:t>
            </w:r>
            <w:r w:rsidRPr="002414D8">
              <w:rPr>
                <w:color w:val="auto"/>
              </w:rPr>
              <w:t>. Στην περίπτωση που υπάρχει σύμπτωση, διαβιβάζει για όλα τα σύνολα δεδομένων που αντιστοιχούν σε αυτήν, τα δεδομένα που αναφέρονται στο άρθρο 12</w:t>
            </w:r>
            <w:r w:rsidRPr="002414D8">
              <w:rPr>
                <w:b/>
                <w:i/>
                <w:color w:val="auto"/>
              </w:rPr>
              <w:t>,</w:t>
            </w:r>
            <w:r w:rsidRPr="002414D8">
              <w:rPr>
                <w:color w:val="auto"/>
              </w:rPr>
              <w:t xml:space="preserve"> στο άρθρο 13 παράγραφος 2</w:t>
            </w:r>
            <w:r w:rsidRPr="002414D8">
              <w:rPr>
                <w:b/>
                <w:i/>
                <w:color w:val="auto"/>
              </w:rPr>
              <w:t xml:space="preserve"> και στο άρθρο 14 παράγραφος 2</w:t>
            </w:r>
            <w:r w:rsidRPr="002414D8">
              <w:rPr>
                <w:color w:val="auto"/>
              </w:rPr>
              <w:t>, ενδεχομένως, μαζί με τη σήμανση που αναφέρεται στο άρθρο</w:t>
            </w:r>
            <w:r w:rsidRPr="002414D8">
              <w:rPr>
                <w:b/>
                <w:i/>
                <w:color w:val="auto"/>
              </w:rPr>
              <w:t xml:space="preserve"> 17 παράγραφοι 1 και 4</w:t>
            </w:r>
            <w:r w:rsidRPr="002414D8">
              <w:rPr>
                <w:color w:val="auto"/>
              </w:rPr>
              <w:t>. Σε περίπτωση αρνητικού αποτελέσματος αντιπαραβολής, τα δεδομένα που αναφέρονται στο άρθρο 12</w:t>
            </w:r>
            <w:r w:rsidRPr="002414D8">
              <w:rPr>
                <w:b/>
                <w:i/>
                <w:color w:val="auto"/>
              </w:rPr>
              <w:t>,</w:t>
            </w:r>
            <w:r w:rsidRPr="002414D8">
              <w:rPr>
                <w:color w:val="auto"/>
              </w:rPr>
              <w:t xml:space="preserve"> στο άρθρο 13 παράγραφος 2</w:t>
            </w:r>
            <w:r w:rsidRPr="002414D8">
              <w:rPr>
                <w:b/>
                <w:i/>
                <w:color w:val="auto"/>
              </w:rPr>
              <w:t xml:space="preserve"> και στο άρθρο 14 παράγραφος 2</w:t>
            </w:r>
            <w:r w:rsidRPr="002414D8">
              <w:rPr>
                <w:color w:val="auto"/>
              </w:rPr>
              <w:t xml:space="preserve"> δεν διαβιβάζονται.</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Το κεντρικό σύστημα διαβιβάζει αυτομάτως τη σύμπτωση ή το αρνητικό αποτέλεσμα της αντιπαραβολής στο κράτος μέλος προέλευσης σύμφωνα με τις διαδικασίες του άρθρου 26 παράγραφος </w:t>
            </w:r>
            <w:r w:rsidRPr="002414D8">
              <w:rPr>
                <w:b/>
                <w:i/>
                <w:color w:val="auto"/>
              </w:rPr>
              <w:t>5</w:t>
            </w:r>
            <w:r w:rsidRPr="002414D8">
              <w:rPr>
                <w:color w:val="auto"/>
              </w:rPr>
              <w:t>. Στην περίπτωση που υπάρχει σύμπτωση, διαβιβάζει για όλα τα σύνολα δεδομένων που αντιστοιχούν σε αυτήν, τα δεδομένα που αναφέρονται στο άρθρο 12</w:t>
            </w:r>
            <w:r w:rsidRPr="002414D8">
              <w:rPr>
                <w:b/>
                <w:i/>
                <w:color w:val="auto"/>
              </w:rPr>
              <w:t xml:space="preserve"> και</w:t>
            </w:r>
            <w:r w:rsidRPr="002414D8">
              <w:rPr>
                <w:color w:val="auto"/>
              </w:rPr>
              <w:t xml:space="preserve"> στο άρθρο 13 παράγραφος 2, ενδεχομένως, μαζί με τη σήμανση που αναφέρεται στο άρθρο</w:t>
            </w:r>
            <w:r w:rsidRPr="002414D8">
              <w:rPr>
                <w:b/>
                <w:i/>
                <w:color w:val="auto"/>
              </w:rPr>
              <w:t xml:space="preserve"> 19 παράγραφος 1</w:t>
            </w:r>
            <w:r w:rsidRPr="002414D8">
              <w:rPr>
                <w:color w:val="auto"/>
              </w:rPr>
              <w:t>. Σε περίπτωση αρνητικού αποτελέσματος αντιπαραβολής, τα δεδομένα που αναφέρονται στο άρθρο 12</w:t>
            </w:r>
            <w:r w:rsidRPr="002414D8">
              <w:rPr>
                <w:b/>
                <w:i/>
                <w:color w:val="auto"/>
              </w:rPr>
              <w:t xml:space="preserve"> και</w:t>
            </w:r>
            <w:r w:rsidRPr="002414D8">
              <w:rPr>
                <w:color w:val="auto"/>
              </w:rPr>
              <w:t xml:space="preserve"> στο άρθρο 13 παράγραφος 2 δεν διαβιβάζονται.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326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16 – παράγραφος 5</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(5)</w:t>
            </w:r>
            <w:r w:rsidRPr="002414D8">
              <w:rPr>
                <w:color w:val="auto"/>
              </w:rPr>
              <w:tab/>
            </w:r>
            <w:r w:rsidRPr="002414D8">
              <w:rPr>
                <w:b/>
                <w:i/>
                <w:color w:val="auto"/>
              </w:rPr>
              <w:t>Όταν ένα κράτος μέλος λαμβάνει ένδειξη σύμπτωσης από το Eurodac, η οποία μπορεί να βοηθήσει το εν λόγω κράτος μέλος να εκπληρώσει τις υποχρεώσεις του που απορρέουν από το άρθρο 1 παράγραφος 1 στοιχείο α), η ένδειξη αυτή υπερισχύει έναντι οιασδήποτε άλλης σύμπτωσης ληφθεί.</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327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16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Το κεντρικό σύστημα διαβιβάζει αυτομάτως τη σύμπτωση ή το αρνητικό αποτέλεσμα της αντιπαραβολής στο κράτος μέλος προέλευσης σύμφωνα με τις διαδικασίες του άρθρου 26 παράγραφος 4. Στην περίπτωση που υπάρχει σύμπτωση, διαβιβάζει για όλα τα σύνολα δεδομένων που αντιστοιχούν σε αυτήν, τα δεδομένα που αναφέρονται στο άρθρο 12, στο άρθρο 13 παράγραφος 2 και στο άρθρο 14 παράγραφος 2, ενδεχομένως, μαζί με τη σήμανση που αναφέρεται στο άρθρο 17 παράγραφοι 1 και 4. Σε περίπτωση αρνητικού αποτελέσματος αντιπαραβολής, τα δεδομένα που αναφέρονται στο άρθρο 12, στο άρθρο 13 παράγραφος 2 και στο άρθρο 14 παράγραφος 2 δεν διαβιβάζονται.</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Το κεντρικό σύστημα διαβιβάζει αυτομάτως τη σύμπτωση ή το αρνητικό αποτέλεσμα της αντιπαραβολής στο κράτος μέλος προέλευσης σύμφωνα με τις διαδικασίες του άρθρου 26 παράγραφος 4. Στην περίπτωση που υπάρχει σύμπτωση, διαβιβάζει για όλα τα σύνολα δεδομένων που αντιστοιχούν σε αυτήν, τα δεδομένα που αναφέρονται στο άρθρο 12, </w:t>
            </w:r>
            <w:r w:rsidRPr="002414D8">
              <w:rPr>
                <w:b/>
                <w:i/>
                <w:color w:val="auto"/>
              </w:rPr>
              <w:t xml:space="preserve">στο άρθρο 12β, </w:t>
            </w:r>
            <w:r w:rsidRPr="002414D8">
              <w:rPr>
                <w:color w:val="auto"/>
              </w:rPr>
              <w:t xml:space="preserve">στο άρθρο 13 παράγραφος 2 και στο άρθρο 14 παράγραφος 2, ενδεχομένως, μαζί με τη σήμανση που αναφέρεται στο άρθρο 17 παράγραφοι 1 και 4. Σε περίπτωση αρνητικού αποτελέσματος αντιπαραβολής, τα δεδομένα που αναφέρονται στο άρθρο 12, </w:t>
            </w:r>
            <w:r w:rsidRPr="002414D8">
              <w:rPr>
                <w:b/>
                <w:i/>
                <w:color w:val="auto"/>
              </w:rPr>
              <w:t xml:space="preserve">στο άρθρο 12β, </w:t>
            </w:r>
            <w:r w:rsidRPr="002414D8">
              <w:rPr>
                <w:color w:val="auto"/>
              </w:rPr>
              <w:t>στο άρθρο 13 παράγραφος 2 και στο άρθρο 14 παράγραφος 2 δεν διαβιβάζονται.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328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16 – παράγραφος 5</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(5)</w:t>
            </w:r>
            <w:r w:rsidRPr="002414D8">
              <w:rPr>
                <w:color w:val="auto"/>
              </w:rPr>
              <w:tab/>
              <w:t>Όταν ένα κράτος μέλος λαμβάνει ένδειξη σύμπτωσης από το Eurodac, η οποία μπορεί να βοηθήσει το εν λόγω κράτος μέλος να εκπληρώσει τις υποχρεώσεις του που απορρέουν από το άρθρο 1 παράγραφος 1 στοιχείο α), η ένδειξη αυτή υπερισχύει έναντι οιασδήποτε άλλης σύμπτωσης ληφθεί.</w:t>
            </w:r>
          </w:p>
        </w:tc>
        <w:tc>
          <w:tcPr>
            <w:tcW w:w="4876" w:type="dxa"/>
          </w:tcPr>
          <w:p w:rsidR="007C768A" w:rsidRPr="002414D8" w:rsidRDefault="007C768A" w:rsidP="003C3F2C">
            <w:pPr>
              <w:pStyle w:val="Normal6"/>
              <w:rPr>
                <w:color w:val="auto"/>
              </w:rPr>
            </w:pPr>
            <w:r w:rsidRPr="002414D8">
              <w:rPr>
                <w:color w:val="auto"/>
              </w:rPr>
              <w:t>(5)</w:t>
            </w:r>
            <w:r w:rsidRPr="002414D8">
              <w:rPr>
                <w:color w:val="auto"/>
              </w:rPr>
              <w:tab/>
              <w:t>Όταν ένα κράτος μέλος λαμβάνει ένδειξη σύμπτωσης από το Eurodac, η οποία μπορεί να βοηθήσει το εν λόγω κράτος μέλος να εκπληρώσει τις υποχρεώσεις του που απορρέουν από το άρθρο 1 παράγραφος 1 στοιχείο α)</w:t>
            </w:r>
            <w:r w:rsidRPr="002414D8">
              <w:rPr>
                <w:b/>
                <w:i/>
                <w:color w:val="auto"/>
              </w:rPr>
              <w:t xml:space="preserve"> ή γ</w:t>
            </w:r>
            <w:r w:rsidR="00980D72" w:rsidRPr="002414D8">
              <w:rPr>
                <w:b/>
                <w:i/>
                <w:color w:val="auto"/>
              </w:rPr>
              <w:t xml:space="preserve"> </w:t>
            </w:r>
            <w:r w:rsidRPr="002414D8">
              <w:rPr>
                <w:b/>
                <w:i/>
                <w:color w:val="auto"/>
              </w:rPr>
              <w:t>α)</w:t>
            </w:r>
            <w:r w:rsidRPr="002414D8">
              <w:rPr>
                <w:color w:val="auto"/>
              </w:rPr>
              <w:t>, η ένδειξη αυτή υπερισχύει έναντι οιασδήποτε άλλης σύμπτωσης ληφθεί.</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329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Για τους σκοπούς που ορίζονται στο άρθρο 10 παράγραφος 1, κάθε σύνολο δεδομένων που αφορούν αιτούντα διεθνή προστασία, όπως αναφέρεται στο άρθρο 12, αποθηκεύεται στο κεντρικό σύστημα για δέκα έτη από την ημερομηνία λήψεως των δακτυλικών αποτυπωμάτων.</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Για τους σκοπούς που ορίζονται στο άρθρο 10 παράγραφος 1, κάθε σύνολο δεδομένων που αφορούν αιτούντα διεθνή προστασία, όπως αναφέρεται στο άρθρο 12, αποθηκεύεται στο κεντρικό σύστημα για δέκα έτη από την ημερομηνία λήψεως των δακτυλικών αποτυπωμάτων</w:t>
            </w:r>
            <w:r w:rsidRPr="002414D8">
              <w:rPr>
                <w:b/>
                <w:i/>
                <w:color w:val="auto"/>
              </w:rPr>
              <w:t xml:space="preserve"> και της εικόνας προσώπου του</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330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Για τους σκοπούς που ορίζονται στο άρθρο 10 παράγραφος 1, κάθε σύνολο δεδομένων που αφορούν αιτούντα διεθνή προστασία, όπως αναφέρεται στο άρθρο 12, αποθηκεύεται στο κεντρικό σύστημα για </w:t>
            </w:r>
            <w:r w:rsidRPr="002414D8">
              <w:rPr>
                <w:b/>
                <w:i/>
                <w:color w:val="auto"/>
              </w:rPr>
              <w:t>δέκα</w:t>
            </w:r>
            <w:r w:rsidRPr="002414D8">
              <w:rPr>
                <w:color w:val="auto"/>
              </w:rPr>
              <w:t xml:space="preserve"> έτη από την ημερομηνία λήψεως των δακτυλικών αποτυπωμάτων.</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Για τους σκοπούς που ορίζονται στο άρθρο 10 παράγραφος 1, κάθε σύνολο δεδομένων που αφορούν αιτούντα διεθνή προστασία, όπως αναφέρεται στο άρθρο 12, αποθηκεύεται στο κεντρικό σύστημα για </w:t>
            </w:r>
            <w:r w:rsidRPr="002414D8">
              <w:rPr>
                <w:b/>
                <w:i/>
                <w:color w:val="auto"/>
              </w:rPr>
              <w:t>πέντε</w:t>
            </w:r>
            <w:r w:rsidRPr="002414D8">
              <w:rPr>
                <w:color w:val="auto"/>
              </w:rPr>
              <w:t xml:space="preserve"> έτη από την ημερομηνία </w:t>
            </w:r>
            <w:r w:rsidRPr="002414D8">
              <w:rPr>
                <w:b/>
                <w:i/>
                <w:color w:val="auto"/>
              </w:rPr>
              <w:t xml:space="preserve">της πρώτης </w:t>
            </w:r>
            <w:r w:rsidRPr="002414D8">
              <w:rPr>
                <w:color w:val="auto"/>
              </w:rPr>
              <w:t>λήψεως των δακτυλικών αποτυπωμάτων.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τον σκοπό του Eurodac (άρθρο 1), οι οποίες εισάγουν αναφορές στην τήρηση των αρχών της αναγκαιότητας και της αναλογικότητας δυνάμει του άρθρου 52 παράγραφος 1 του Χάρτη των Θεμελιωδών Δικαιωμάτων και της σχετικής νομολογίας του ΔΕΕ.</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331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Christine Revault D'Allonnes Bonnefoy, Sylvie Guillaume</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Για τους σκοπούς που ορίζονται στο άρθρο 10 παράγραφος 1, κάθε σύνολο δεδομένων που αφορούν αιτούντα διεθνή προστασία, όπως αναφέρεται στο άρθρο 12, αποθηκεύεται στο κεντρικό σύστημα για </w:t>
            </w:r>
            <w:r w:rsidRPr="002414D8">
              <w:rPr>
                <w:b/>
                <w:i/>
                <w:color w:val="auto"/>
              </w:rPr>
              <w:t>δέκα</w:t>
            </w:r>
            <w:r w:rsidRPr="002414D8">
              <w:rPr>
                <w:color w:val="auto"/>
              </w:rPr>
              <w:t xml:space="preserve"> έτη από την ημερομηνία λήψεως των δακτυλικών αποτυπωμάτων.</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Για τους σκοπούς που ορίζονται στο άρθρο 10 παράγραφος 1, κάθε σύνολο δεδομένων που αφορούν αιτούντα διεθνή προστασία, όπως αναφέρεται στο άρθρο 12, αποθηκεύεται στο κεντρικό σύστημα για </w:t>
            </w:r>
            <w:r w:rsidRPr="002414D8">
              <w:rPr>
                <w:b/>
                <w:i/>
                <w:color w:val="auto"/>
              </w:rPr>
              <w:t>πέντε</w:t>
            </w:r>
            <w:r w:rsidRPr="002414D8">
              <w:rPr>
                <w:color w:val="auto"/>
              </w:rPr>
              <w:t xml:space="preserve"> έτη από την ημερομηνία λήψεως των δακτυλικών αποτυπωμάτων.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 xml:space="preserve">Η δεκαετής περίοδος διατήρησης δεν δικαιολογείται και είναι υπερβολική εάν ληφθεί υπόψη ο αντίκτυπός της στην ιδιωτική ζωή (πρβλ. άρθρο 8 της Ευρωπαϊκής Σύμβασης Ανθρωπίνων Δικαιωμάτων και άρθρο 7 του Χάρτη των Θεμελιωδών Δικαιωμάτων της ΕΕ </w:t>
      </w:r>
      <w:r w:rsidR="00980D72" w:rsidRPr="002414D8">
        <w:rPr>
          <w:color w:val="auto"/>
          <w:lang w:val="el-GR"/>
        </w:rPr>
        <w:t>όσον αφορά</w:t>
      </w:r>
      <w:r w:rsidRPr="002414D8">
        <w:rPr>
          <w:color w:val="auto"/>
          <w:lang w:val="el-GR"/>
        </w:rPr>
        <w:t xml:space="preserve"> το δικαίωμα στην ιδιωτική ζωή). Προτείνω περίοδο διατήρησης 5 ετών – αντιστοιχεί στην περίοδο διατήρησης που προτείνεται σήμερα από την Επιτροπή για όσους εισέρχονται παρατύπως στην ΕΕ. Δεν έχει νόημα να υπάρχουν 5 επιπλέον έτη για όσους βρίσκονται νομίμως στο έδαφος της ΕΕ.</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332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1 α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1α.</w:t>
            </w:r>
            <w:r w:rsidRPr="002414D8">
              <w:rPr>
                <w:color w:val="auto"/>
              </w:rPr>
              <w:tab/>
            </w:r>
            <w:r w:rsidRPr="002414D8">
              <w:rPr>
                <w:b/>
                <w:i/>
                <w:color w:val="auto"/>
              </w:rPr>
              <w:t>Για τους σκοπούς που ορίζονται στο άρθρο 12α, κάθε σύνολο δεδομένων που αφορά ένα άτομο για το οποίο ένα κράτος μέλος προτίθεται να εκτελέσει διαδικασία επανεγκατάστασης διατηρείται στο κεντρικό σύστημα για 10 έτη από την ημερομηνία κατά την οποία λήφθηκαν τα δακτυλικά αποτυπώματα σε περίπτωση θετικής απόφασης μετεγκατάστασης του ενδιαφερομένου.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 Έχει ως στόχο να αποσαφηνίσει την περίοδο διατήρησης των δεδομένων των ατόμων για τα οποία τα κράτη μέλη προτίθενται να εκτελέσουν διαδικασία επανεγκατάστασης. Προτείνεται τα δεδομένα να διατηρούνται για10 έτη σε περίπτωση θετικής απόφασης επανεγκατάστασης. Η περίοδος αυτή είναι δικαιολογημένη, διότι είναι επίσης η περίοδος που προβλέπεται από τον παρόντα κανονισμό για τα δεδομένα των άλλων δικαιούχων διεθνούς προστασίας.</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333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1 β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1β.</w:t>
            </w:r>
            <w:r w:rsidRPr="002414D8">
              <w:rPr>
                <w:color w:val="auto"/>
              </w:rPr>
              <w:tab/>
            </w:r>
            <w:r w:rsidRPr="002414D8">
              <w:rPr>
                <w:b/>
                <w:i/>
                <w:color w:val="auto"/>
              </w:rPr>
              <w:t>Σε περίπτωση μη ολοκλήρωσης της διαδικασίας μετεγκατάστασης, τα κράτη μέλη καταργούν από το Eurodac τα δεδομένα που έχουν καταγραφεί σύμφωνα με το άρθρο 10 παράγραφος 2 του κανονισμού XXX/XXX.</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 Προτείνει την κατάργηση από το Eurodac των δεδομένων που έχουν καταγραφεί, σε περίπτωση μη ολοκλήρωσης της διαδικασίας μετεγκατάστασης.</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334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Για τους σκοπούς που ορίζονται στο άρθρο 13 παράγραφος 1, κάθε σύνολο δεδομένων σχετικά με υπήκοο τρίτης χώρας ή απάτριδα, όπως αναφέρεται στο άρθρο 13 παράγραφος 2, αποθηκεύεται στο κεντρικό σύστημα για </w:t>
            </w:r>
            <w:r w:rsidRPr="002414D8">
              <w:rPr>
                <w:b/>
                <w:i/>
                <w:color w:val="auto"/>
              </w:rPr>
              <w:t>πέντε έτη</w:t>
            </w:r>
            <w:r w:rsidRPr="002414D8">
              <w:rPr>
                <w:color w:val="auto"/>
              </w:rPr>
              <w:t xml:space="preserve"> από την ημερομηνία </w:t>
            </w:r>
            <w:r w:rsidRPr="002414D8">
              <w:rPr>
                <w:b/>
                <w:i/>
                <w:color w:val="auto"/>
              </w:rPr>
              <w:t>λήψεως</w:t>
            </w:r>
            <w:r w:rsidRPr="002414D8">
              <w:rPr>
                <w:color w:val="auto"/>
              </w:rPr>
              <w:t xml:space="preserve"> των δακτυλικών αποτυπωμάτων </w:t>
            </w:r>
            <w:r w:rsidRPr="002414D8">
              <w:rPr>
                <w:b/>
                <w:i/>
                <w:color w:val="auto"/>
              </w:rPr>
              <w:t>του</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Για τους σκοπούς που ορίζονται στο άρθρο 13 παράγραφος 1, κάθε σύνολο δεδομένων σχετικά με υπήκοο τρίτης χώρας ή απάτριδα, όπως αναφέρεται στο άρθρο 13 παράγραφος 2, αποθηκεύεται στο κεντρικό σύστημα για </w:t>
            </w:r>
            <w:r w:rsidRPr="002414D8">
              <w:rPr>
                <w:b/>
                <w:i/>
                <w:color w:val="auto"/>
              </w:rPr>
              <w:t>ένα έτος</w:t>
            </w:r>
            <w:r w:rsidRPr="002414D8">
              <w:rPr>
                <w:color w:val="auto"/>
              </w:rPr>
              <w:t xml:space="preserve"> από την ημερομηνία </w:t>
            </w:r>
            <w:r w:rsidRPr="002414D8">
              <w:rPr>
                <w:b/>
                <w:i/>
                <w:color w:val="auto"/>
              </w:rPr>
              <w:t>της πρώτης επεξεργασίας</w:t>
            </w:r>
            <w:r w:rsidRPr="002414D8">
              <w:rPr>
                <w:color w:val="auto"/>
              </w:rPr>
              <w:t xml:space="preserve"> των δακτυλικών αποτυπωμάτων </w:t>
            </w:r>
            <w:r w:rsidRPr="002414D8">
              <w:rPr>
                <w:b/>
                <w:i/>
                <w:color w:val="auto"/>
              </w:rPr>
              <w:t>από ένα κράτος μέλος ή, σε περίπτωση που έχει εκδοθεί απαγόρευση εισόδου κατά υπηκόου τρίτης χώρας ή απάτριδα, για όλη τη διάρκεια της απαγόρευσης εισόδου, αρχής γενομένης από την ημερομηνία της πρώτης επεξεργασίας των δακτυλικών αποτυπωμάτων από ένα κράτος μέλος, έως πέντε έτη το μέγιστο</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βασίζεται στις παρατηρήσεις του Ευρωπαίου Επόπτη Προστασίας Δεδομένων, προκειμένου να διασφαλιστεί ότι η περίοδος διατήρησης των δεδομένων είναι ανάλογη του σκοπού της συλλογής δεδομένων. Καθώς τα δεδομένα θα πρέπει να τηρούνται κυρίως για λόγους απαγόρευσης εισόδου, προτείνουμε να ευθυγραμμιστεί η περίοδος διατήρησης των δεδομένων με τη διάρκεια της απαγόρευσης εισόδου. Σε περίπτωση που δεν υπάρχει απαγόρευση εισόδου, τα δεδομένα θα πρέπει να διατηρούνται για ένα έτος αντί για πέντε έτη.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335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Για τους σκοπούς που ορίζονται στο άρθρο 13 παράγραφος 1, κάθε σύνολο δεδομένων σχετικά με υπήκοο τρίτης χώρας ή απάτριδα, όπως αναφέρεται στο άρθρο 13 παράγραφος 2, αποθηκεύεται στο κεντρικό σύστημα για πέντε έτη από την ημερομηνία λήψεως των δακτυλικών αποτυπωμάτων του.</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Για τους σκοπούς που ορίζονται στο άρθρο 13 παράγραφος 1, κάθε σύνολο δεδομένων σχετικά με υπήκοο τρίτης χώρας ή απάτριδα, όπως αναφέρεται στο άρθρο 13 παράγραφος 2, αποθηκεύεται στο κεντρικό σύστημα για</w:t>
            </w:r>
            <w:r w:rsidRPr="002414D8">
              <w:rPr>
                <w:b/>
                <w:i/>
                <w:color w:val="auto"/>
              </w:rPr>
              <w:t xml:space="preserve"> περίοδο η οποία περιορίζεται στη διάρκεια ενός μέτρου που λαμβάνεται για συγκεκριμένο πρόσωπο με μέγιστη διάρκεια τα</w:t>
            </w:r>
            <w:r w:rsidRPr="002414D8">
              <w:rPr>
                <w:color w:val="auto"/>
              </w:rPr>
              <w:t xml:space="preserve"> πέντε έτη από την ημερομηνία </w:t>
            </w:r>
            <w:r w:rsidRPr="002414D8">
              <w:rPr>
                <w:b/>
                <w:i/>
                <w:color w:val="auto"/>
              </w:rPr>
              <w:t xml:space="preserve">της πρώτης </w:t>
            </w:r>
            <w:r w:rsidRPr="002414D8">
              <w:rPr>
                <w:color w:val="auto"/>
              </w:rPr>
              <w:t>λήψεως των δακτυλικών αποτυπωμάτων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336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Για τους σκοπούς που ορίζονται στο άρθρο 13 παράγραφος 1, κάθε σύνολο δεδομένων σχετικά με υπήκοο τρίτης χώρας ή απάτριδα, όπως αναφέρεται στο άρθρο 13 παράγραφος 2, αποθηκεύεται στο κεντρικό σύστημα για </w:t>
            </w:r>
            <w:r w:rsidRPr="002414D8">
              <w:rPr>
                <w:b/>
                <w:i/>
                <w:color w:val="auto"/>
              </w:rPr>
              <w:t>πέντε</w:t>
            </w:r>
            <w:r w:rsidRPr="002414D8">
              <w:rPr>
                <w:color w:val="auto"/>
              </w:rPr>
              <w:t xml:space="preserve"> έτη από την ημερομηνία λήψεως των δακτυλικών αποτυπωμάτων του.</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Για τους σκοπούς που ορίζονται στο άρθρο 13 παράγραφος 1, κάθε σύνολο δεδομένων σχετικά με υπήκοο τρίτης χώρας ή απάτριδα, όπως αναφέρεται στο άρθρο 13 παράγραφος 2, αποθηκεύεται στο κεντρικό σύστημα για </w:t>
            </w:r>
            <w:r w:rsidRPr="002414D8">
              <w:rPr>
                <w:b/>
                <w:i/>
                <w:color w:val="auto"/>
              </w:rPr>
              <w:t>δέκα</w:t>
            </w:r>
            <w:r w:rsidRPr="002414D8">
              <w:rPr>
                <w:color w:val="auto"/>
              </w:rPr>
              <w:t xml:space="preserve"> έτη από την ημερομηνία λήψεως των δακτυλικών αποτυπωμάτων</w:t>
            </w:r>
            <w:r w:rsidRPr="002414D8">
              <w:rPr>
                <w:b/>
                <w:i/>
                <w:color w:val="auto"/>
              </w:rPr>
              <w:t xml:space="preserve"> και της εικόνας προσώπου</w:t>
            </w:r>
            <w:r w:rsidRPr="002414D8">
              <w:rPr>
                <w:color w:val="auto"/>
              </w:rPr>
              <w:t xml:space="preserve">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337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Fabio Massimo Castaldo, Laura Ferrara, Ignazio Corrao</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Για τους σκοπούς που ορίζονται στο άρθρο 13 παράγραφος 1, κάθε σύνολο δεδομένων σχετικά με υπήκοο τρίτης χώρας ή απάτριδα, όπως αναφέρεται στο άρθρο 13 παράγραφος 2, αποθηκεύεται στο κεντρικό σύστημα για </w:t>
            </w:r>
            <w:r w:rsidRPr="002414D8">
              <w:rPr>
                <w:b/>
                <w:i/>
                <w:color w:val="auto"/>
              </w:rPr>
              <w:t>πέντε έτη</w:t>
            </w:r>
            <w:r w:rsidRPr="002414D8">
              <w:rPr>
                <w:color w:val="auto"/>
              </w:rPr>
              <w:t xml:space="preserve"> από την ημερομηνία λήψεως των δακτυλικών αποτυπωμάτων του.</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Για τους σκοπούς που ορίζονται στο άρθρο 13 παράγραφος 1, κάθε σύνολο δεδομένων σχετικά με υπήκοο τρίτης χώρας ή απάτριδα, όπως αναφέρεται στο άρθρο 13 παράγραφος 2, αποθηκεύεται στο κεντρικό σύστημα για </w:t>
            </w:r>
            <w:r w:rsidRPr="002414D8">
              <w:rPr>
                <w:b/>
                <w:i/>
                <w:color w:val="auto"/>
              </w:rPr>
              <w:t>δεκαοκτώ μήνες</w:t>
            </w:r>
            <w:r w:rsidRPr="002414D8">
              <w:rPr>
                <w:color w:val="auto"/>
              </w:rPr>
              <w:t xml:space="preserve"> από την ημερομηνία λήψεως των δακτυλικών αποτυπωμάτων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{IT}</w:t>
      </w:r>
      <w:r w:rsidRPr="002414D8">
        <w:rPr>
          <w:color w:val="auto"/>
          <w:lang w:val="el-GR"/>
        </w:rPr>
        <w:t>it</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338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Monika Hohlmeier, Heinz K. Becker, Rachida Dati, Brice Hortefeux, Mariya Gabriel</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Για τους σκοπούς που ορίζονται στο άρθρο 13 παράγραφος 1, κάθε σύνολο δεδομένων σχετικά με υπήκοο τρίτης χώρας ή απάτριδα, όπως αναφέρεται στο άρθρο 13 παράγραφος 2, αποθηκεύεται στο κεντρικό σύστημα για </w:t>
            </w:r>
            <w:r w:rsidRPr="002414D8">
              <w:rPr>
                <w:b/>
                <w:i/>
                <w:color w:val="auto"/>
              </w:rPr>
              <w:t>πέντε</w:t>
            </w:r>
            <w:r w:rsidRPr="002414D8">
              <w:rPr>
                <w:color w:val="auto"/>
              </w:rPr>
              <w:t xml:space="preserve"> έτη από την ημερομηνία λήψεως των δακτυλικών αποτυπωμάτων του.</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Για τους σκοπούς που ορίζονται στο άρθρο 13 παράγραφος 1, κάθε σύνολο δεδομένων σχετικά με υπήκοο τρίτης χώρας ή απάτριδα, όπως αναφέρεται στο άρθρο 13 παράγραφος 2, αποθηκεύεται στο κεντρικό σύστημα για </w:t>
            </w:r>
            <w:r w:rsidRPr="002414D8">
              <w:rPr>
                <w:b/>
                <w:i/>
                <w:color w:val="auto"/>
              </w:rPr>
              <w:t>δέκα</w:t>
            </w:r>
            <w:r w:rsidRPr="002414D8">
              <w:rPr>
                <w:color w:val="auto"/>
              </w:rPr>
              <w:t xml:space="preserve"> έτη από την ημερομηνία λήψεως των δακτυλικών αποτυπωμάτων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339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2 α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2α.</w:t>
            </w:r>
            <w:r w:rsidRPr="002414D8">
              <w:rPr>
                <w:color w:val="auto"/>
              </w:rPr>
              <w:tab/>
            </w:r>
            <w:r w:rsidRPr="002414D8">
              <w:rPr>
                <w:b/>
                <w:i/>
                <w:color w:val="auto"/>
              </w:rPr>
              <w:t>Για τους σκοπούς του άρθρου 10 παράγραφος 1 στοιχείο α) και του άρθρου 13 παράγραφος 1 στοιχείο α), κάθε σύνολο δεδομένων σχετικά με ανηλίκους αποθηκεύεται στο κεντρικό σύστημα για πέντε έτη από την ημερομηνία της πρώτης επεξεργασίας των δακτυλικών αποτυπωμάτων από ένα κράτος μέλος.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To respect the duty to give a primary consideration to the best interests of the child, fingerprints should not be compared anymore with those taken in the past if the likelihood of a wrong match increases. In case of young children, the reliability of matches of fingerprints after more than five years have passed is not yet proven. To avoid the negative consequences of a possible mismatch after a certain period has elapsed, fingerprints of children younger than 14 years should only be automatically compared for a maximum of five years. Following this period, dactyloscopic experts should only carry out manually such comparisons to avoid disadvantages for the child.</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340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3.</w:t>
            </w:r>
            <w:r w:rsidRPr="002414D8">
              <w:rPr>
                <w:color w:val="auto"/>
              </w:rPr>
              <w:tab/>
            </w:r>
            <w:r w:rsidRPr="002414D8">
              <w:rPr>
                <w:b/>
                <w:i/>
                <w:color w:val="auto"/>
              </w:rPr>
              <w:t>Για τους σκοπούς που ορίζονται στο άρθρο 14 παράγραφος 1, κάθε σύνολο δεδομένων σχετικά με υπήκοο τρίτης χώρας ή απάτριδα, όπως αναφέρεται στο άρθρο 14 παράγραφος 2, αποθηκεύεται στο κεντρικό σύστημα για πέντε έτη από την ημερομηνία λήψεως των δακτυλικών αποτυπωμάτων του.</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341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Για τους σκοπούς που ορίζονται στο άρθρο 14 παράγραφος 1, κάθε σύνολο δεδομένων σχετικά με υπήκοο τρίτης χώρας ή απάτριδα, όπως αναφέρεται στο άρθρο 14 παράγραφος 2, αποθηκεύεται στο κεντρικό σύστημα για πέντε έτη από την ημερομηνία λήψεως των δακτυλικών αποτυπωμάτων του.</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Για τους σκοπούς που ορίζονται στο άρθρο 14 παράγραφος 1, κάθε σύνολο δεδομένων σχετικά με υπήκοο τρίτης χώρας ή απάτριδα, όπως αναφέρεται στο άρθρο 14 παράγραφος 2, αποθηκεύεται στο κεντρικό σύστημα για</w:t>
            </w:r>
            <w:r w:rsidRPr="002414D8">
              <w:rPr>
                <w:b/>
                <w:i/>
                <w:color w:val="auto"/>
              </w:rPr>
              <w:t xml:space="preserve"> περίοδο η οποία περιορίζεται στη διάρκεια ενός μέτρου που λαμβάνεται για συγκεκριμένο πρόσωπο</w:t>
            </w:r>
            <w:r w:rsidR="00FE139D" w:rsidRPr="002414D8">
              <w:rPr>
                <w:b/>
                <w:i/>
                <w:color w:val="auto"/>
              </w:rPr>
              <w:t>,</w:t>
            </w:r>
            <w:r w:rsidRPr="002414D8">
              <w:rPr>
                <w:b/>
                <w:i/>
                <w:color w:val="auto"/>
              </w:rPr>
              <w:t xml:space="preserve"> με μέγιστη διάρκεια τα</w:t>
            </w:r>
            <w:r w:rsidRPr="002414D8">
              <w:rPr>
                <w:color w:val="auto"/>
              </w:rPr>
              <w:t xml:space="preserve"> πέντε έτη από την ημερομηνία </w:t>
            </w:r>
            <w:r w:rsidRPr="002414D8">
              <w:rPr>
                <w:b/>
                <w:i/>
                <w:color w:val="auto"/>
              </w:rPr>
              <w:t xml:space="preserve">της πρώτης </w:t>
            </w:r>
            <w:r w:rsidRPr="002414D8">
              <w:rPr>
                <w:color w:val="auto"/>
              </w:rPr>
              <w:t>λήψεως των δακτυλικών αποτυπωμάτων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342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Για τους σκοπούς που ορίζονται στο άρθρο 14 παράγραφος 1, κάθε σύνολο δεδομένων σχετικά με υπήκοο τρίτης χώρας ή απάτριδα, όπως αναφέρεται στο άρθρο 14 παράγραφος 2, αποθηκεύεται στο κεντρικό σύστημα για </w:t>
            </w:r>
            <w:r w:rsidRPr="002414D8">
              <w:rPr>
                <w:b/>
                <w:i/>
                <w:color w:val="auto"/>
              </w:rPr>
              <w:t>πέντε</w:t>
            </w:r>
            <w:r w:rsidRPr="002414D8">
              <w:rPr>
                <w:color w:val="auto"/>
              </w:rPr>
              <w:t xml:space="preserve"> έτη από την ημερομηνία λήψεως των δακτυλικών αποτυπωμάτων του.</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Για τους σκοπούς που ορίζονται στο άρθρο 14 παράγραφος 1, κάθε σύνολο δεδομένων σχετικά με υπήκοο τρίτης χώρας ή απάτριδα, όπως αναφέρεται στο άρθρο 14 παράγραφος 2, αποθηκεύεται στο κεντρικό σύστημα για </w:t>
            </w:r>
            <w:r w:rsidRPr="002414D8">
              <w:rPr>
                <w:b/>
                <w:i/>
                <w:color w:val="auto"/>
              </w:rPr>
              <w:t>δέκα</w:t>
            </w:r>
            <w:r w:rsidRPr="002414D8">
              <w:rPr>
                <w:color w:val="auto"/>
              </w:rPr>
              <w:t xml:space="preserve"> έτη από την ημερομηνία λήψεως των δακτυλικών αποτυπωμάτων</w:t>
            </w:r>
            <w:r w:rsidRPr="002414D8">
              <w:rPr>
                <w:b/>
                <w:i/>
                <w:color w:val="auto"/>
              </w:rPr>
              <w:t xml:space="preserve"> και της εικόνας προσώπου</w:t>
            </w:r>
            <w:r w:rsidRPr="002414D8">
              <w:rPr>
                <w:color w:val="auto"/>
              </w:rPr>
              <w:t xml:space="preserve">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343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Fabio Massimo Castaldo, Laura Ferrara, Ignazio Corrao</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Για τους σκοπούς που ορίζονται στο άρθρο 14 παράγραφος 1, κάθε σύνολο δεδομένων σχετικά με υπήκοο τρίτης χώρας ή απάτριδα, όπως αναφέρεται στο άρθρο 14 παράγραφος 2, αποθηκεύεται στο κεντρικό σύστημα για </w:t>
            </w:r>
            <w:r w:rsidRPr="002414D8">
              <w:rPr>
                <w:b/>
                <w:i/>
                <w:color w:val="auto"/>
              </w:rPr>
              <w:t>πέντε έτη</w:t>
            </w:r>
            <w:r w:rsidRPr="002414D8">
              <w:rPr>
                <w:color w:val="auto"/>
              </w:rPr>
              <w:t>π από την ημερομηνία λήψεως των δακτυλικών αποτυπωμάτων του.</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Για τους σκοπούς που ορίζονται στο άρθρο 14 παράγραφος 1, κάθε σύνολο δεδομένων σχετικά με υπήκοο τρίτης χώρας ή απάτριδα, όπως αναφέρεται στο άρθρο 14 παράγραφος 2, αποθηκεύεται στο κεντρικό σύστημα για </w:t>
            </w:r>
            <w:r w:rsidRPr="002414D8">
              <w:rPr>
                <w:b/>
                <w:i/>
                <w:color w:val="auto"/>
              </w:rPr>
              <w:t>δεκαοκτώ μήνες</w:t>
            </w:r>
            <w:r w:rsidRPr="002414D8">
              <w:rPr>
                <w:color w:val="auto"/>
              </w:rPr>
              <w:t xml:space="preserve"> από την ημερομηνία λήψεως των δακτυλικών αποτυπωμάτων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{IT}</w:t>
      </w:r>
      <w:r w:rsidRPr="002414D8">
        <w:rPr>
          <w:color w:val="auto"/>
          <w:lang w:val="el-GR"/>
        </w:rPr>
        <w:t>it</w:t>
      </w:r>
      <w:r w:rsidRPr="002414D8">
        <w:rPr>
          <w:rStyle w:val="HideTWBExt"/>
          <w:lang w:val="el-GR"/>
        </w:rPr>
        <w:t>&lt;/Original&gt;</w:t>
      </w:r>
    </w:p>
    <w:p w:rsidR="007C768A" w:rsidRPr="002414D8" w:rsidRDefault="007C768A" w:rsidP="007C768A">
      <w:pPr>
        <w:pStyle w:val="AMNumberTabs"/>
        <w:rPr>
          <w:color w:val="auto"/>
        </w:rPr>
      </w:pPr>
      <w:r w:rsidRPr="002414D8">
        <w:rPr>
          <w:rStyle w:val="HideTWBExt"/>
        </w:rPr>
        <w:t>&lt;/Amend&gt;&lt;Amend&gt;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344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Monika Hohlmeier, Heinz K. Becker, Rachida Dati, Brice Hortefeux, Mariya Gabriel</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Για τους σκοπούς που ορίζονται στο άρθρο 14 παράγραφος 1, κάθε σύνολο δεδομένων σχετικά με υπήκοο τρίτης χώρας ή απάτριδα, όπως αναφέρεται στο άρθρο 14 παράγραφος 2, αποθηκεύεται στο κεντρικό σύστημα για </w:t>
            </w:r>
            <w:r w:rsidRPr="002414D8">
              <w:rPr>
                <w:b/>
                <w:i/>
                <w:color w:val="auto"/>
              </w:rPr>
              <w:t>πέντε</w:t>
            </w:r>
            <w:r w:rsidRPr="002414D8">
              <w:rPr>
                <w:color w:val="auto"/>
              </w:rPr>
              <w:t xml:space="preserve"> έτη από την ημερομηνία λήψεως των δακτυλικών αποτυπωμάτων του.</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Για τους σκοπούς που ορίζονται στο άρθρο 14 παράγραφος 1, κάθε σύνολο δεδομένων σχετικά με υπήκοο τρίτης χώρας ή απάτριδα, όπως αναφέρεται στο άρθρο 14 παράγραφος 2, αποθηκεύεται στο κεντρικό σύστημα για </w:t>
            </w:r>
            <w:r w:rsidRPr="002414D8">
              <w:rPr>
                <w:b/>
                <w:i/>
                <w:color w:val="auto"/>
              </w:rPr>
              <w:t>δέκα</w:t>
            </w:r>
            <w:r w:rsidRPr="002414D8">
              <w:rPr>
                <w:color w:val="auto"/>
              </w:rPr>
              <w:t xml:space="preserve"> έτη από την ημερομηνία λήψεως των δακτυλικών αποτυπωμάτων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345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17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Μετά τη λήξη των περιόδων αποθήκευσης των δεδομένων που αναφέρονται στις παραγράφους 1 έως </w:t>
            </w:r>
            <w:r w:rsidRPr="002414D8">
              <w:rPr>
                <w:b/>
                <w:i/>
                <w:color w:val="auto"/>
              </w:rPr>
              <w:t>3</w:t>
            </w:r>
            <w:r w:rsidRPr="002414D8">
              <w:rPr>
                <w:color w:val="auto"/>
              </w:rPr>
              <w:t xml:space="preserve"> του παρόντος άρθρου, το κεντρικό σύστημα απαλείφει αυτομάτως τα δεδομένα των υποκειμένων δεδομένων από το κεντρικό σύστημα.</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Μετά τη λήξη των περιόδων αποθήκευσης των δεδομένων που αναφέρονται στις παραγράφους 1 έως </w:t>
            </w:r>
            <w:r w:rsidRPr="002414D8">
              <w:rPr>
                <w:b/>
                <w:i/>
                <w:color w:val="auto"/>
              </w:rPr>
              <w:t>2α</w:t>
            </w:r>
            <w:r w:rsidRPr="002414D8">
              <w:rPr>
                <w:color w:val="auto"/>
              </w:rPr>
              <w:t xml:space="preserve"> του παρόντος άρθρου, το κεντρικό σύστημα απαλείφει αυτομάτως τα δεδομένα των υποκειμένων δεδομένων από το κεντρικό σύστημα.</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346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 Dietmar Köster</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18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Τα δεδομένα που αφορούν πρόσωπο το οποίο απέκτησε την ιθαγένεια οιουδήποτε κράτους μέλους πριν από τη λήξη της περιόδου που αναφέρεται στο άρθρο 17 παράγραφοι 1, 2 ή 3 απαλείφονται από το κεντρικό σύστημα, σύμφωνα με το άρθρο 28 παράγραφος 4 </w:t>
            </w:r>
            <w:r w:rsidRPr="002414D8">
              <w:rPr>
                <w:b/>
                <w:i/>
                <w:color w:val="auto"/>
              </w:rPr>
              <w:t>μόλις το</w:t>
            </w:r>
            <w:r w:rsidRPr="002414D8">
              <w:rPr>
                <w:color w:val="auto"/>
              </w:rPr>
              <w:t xml:space="preserve"> κράτος μέλος προέλευσης </w:t>
            </w:r>
            <w:r w:rsidRPr="002414D8">
              <w:rPr>
                <w:b/>
                <w:i/>
                <w:color w:val="auto"/>
              </w:rPr>
              <w:t>λάβει γνώση ότι</w:t>
            </w:r>
            <w:r w:rsidRPr="002414D8">
              <w:rPr>
                <w:color w:val="auto"/>
              </w:rPr>
              <w:t xml:space="preserve"> το πρόσωπο αυτό απέκτησε την προαναφερθείσα ιθαγένεια.</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που αφορούν πρόσωπο το οποίο απέκτησε την ιθαγένεια οιουδήποτε κράτους μέλους πριν από τη λήξη της περιόδου που αναφέρεται στο άρθρο 17 παράγραφοι 1, 2 ή 3 απαλείφονται από το κεντρικό σύστημα, σύμφωνα με το άρθρο 28 παράγραφος 4</w:t>
            </w:r>
            <w:r w:rsidRPr="002414D8">
              <w:rPr>
                <w:b/>
                <w:i/>
                <w:color w:val="auto"/>
              </w:rPr>
              <w:t>.</w:t>
            </w:r>
            <w:r w:rsidRPr="002414D8">
              <w:rPr>
                <w:color w:val="auto"/>
              </w:rPr>
              <w:t xml:space="preserve"> </w:t>
            </w:r>
            <w:r w:rsidRPr="002414D8">
              <w:rPr>
                <w:b/>
                <w:i/>
                <w:color w:val="auto"/>
              </w:rPr>
              <w:t>Το</w:t>
            </w:r>
            <w:r w:rsidRPr="002414D8">
              <w:rPr>
                <w:color w:val="auto"/>
              </w:rPr>
              <w:t xml:space="preserve"> κράτος μέλος προέλευσης </w:t>
            </w:r>
            <w:r w:rsidRPr="002414D8">
              <w:rPr>
                <w:b/>
                <w:i/>
                <w:color w:val="auto"/>
              </w:rPr>
              <w:t>ενημερώνεται αμέσως εάν</w:t>
            </w:r>
            <w:r w:rsidRPr="002414D8">
              <w:rPr>
                <w:color w:val="auto"/>
              </w:rPr>
              <w:t xml:space="preserve"> το πρόσωπο αυτό απέκτησε την προαναφερθείσα ιθαγένεια</w:t>
            </w:r>
            <w:r w:rsidRPr="002414D8">
              <w:rPr>
                <w:b/>
                <w:i/>
                <w:color w:val="auto"/>
              </w:rPr>
              <w:t xml:space="preserve"> προκειμένου να διαγράψει τα δεδομένα</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αυτή συνδέεται με το νέο άρθρο 17 παράγραφος 2 και το νέο άρθρο 17 παράγραφος 3 της πρότασης της Επιτροπής. Λόγω της παράτασης της περιόδου διατήρησης των δεδομένων για τα υποκείμενα των δεδομένων, θα πρέπει να υπάρχει σαφής υποχρέωση απαλοιφής των δεδομένων μόλις το πρόσωπο αποκτήσει την ιθαγένεια οποιουδήποτε κράτους μέλους.</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347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18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που αφορούν πρόσωπο το οποίο απέκτησε την ιθαγένεια οιουδήποτε κράτους μέλους πριν από τη λήξη της περιόδου που αναφέρεται στο άρθρο 17 παράγραφοι 1, 2 ή 3 απαλείφονται από το κεντρικό σύστημα, σύμφωνα με το άρθρο 28 παράγραφος 4 μόλις</w:t>
            </w:r>
            <w:r w:rsidRPr="002414D8">
              <w:rPr>
                <w:b/>
                <w:i/>
                <w:color w:val="auto"/>
              </w:rPr>
              <w:t xml:space="preserve"> το κράτος μέλος προέλευσης λάβει γνώση ότι</w:t>
            </w:r>
            <w:r w:rsidRPr="002414D8">
              <w:rPr>
                <w:color w:val="auto"/>
              </w:rPr>
              <w:t xml:space="preserve"> το πρόσωπο αυτό </w:t>
            </w:r>
            <w:r w:rsidRPr="002414D8">
              <w:rPr>
                <w:b/>
                <w:i/>
                <w:color w:val="auto"/>
              </w:rPr>
              <w:t>απέκτησε</w:t>
            </w:r>
            <w:r w:rsidRPr="002414D8">
              <w:rPr>
                <w:color w:val="auto"/>
              </w:rPr>
              <w:t xml:space="preserve"> την προαναφερθείσα ιθαγένεια.</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που αφορούν πρόσωπο το οποίο απέκτησε την ιθαγένεια οιουδήποτε κράτους μέλους πριν από τη λήξη της περιόδου που αναφέρεται στο άρθρο 17 παράγραφοι 1, 2 ή 3 απαλείφονται από το κεντρικό σύστημα</w:t>
            </w:r>
            <w:r w:rsidRPr="002414D8">
              <w:rPr>
                <w:b/>
                <w:i/>
                <w:color w:val="auto"/>
              </w:rPr>
              <w:t xml:space="preserve"> το συντομότερο δυνατό</w:t>
            </w:r>
            <w:r w:rsidRPr="002414D8">
              <w:rPr>
                <w:color w:val="auto"/>
              </w:rPr>
              <w:t xml:space="preserve">, σύμφωνα με το άρθρο 28 παράγραφος 4 μόλις το πρόσωπο αυτό </w:t>
            </w:r>
            <w:r w:rsidRPr="002414D8">
              <w:rPr>
                <w:b/>
                <w:i/>
                <w:color w:val="auto"/>
              </w:rPr>
              <w:t>αποκτήσει</w:t>
            </w:r>
            <w:r w:rsidRPr="002414D8">
              <w:rPr>
                <w:color w:val="auto"/>
              </w:rPr>
              <w:t xml:space="preserve"> την προαναφερθείσα ιθαγένεια.</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Οι βάσεις δεδομένων θα πρέπει να επικαιροποιούνται το συντομότερο δυνατό σε κάθε περίπτωση προκειμένου να λειτουργούν σωστά.</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348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18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που αφορούν πρόσωπο το οποίο απέκτησε την ιθαγένεια οιουδήποτε κράτους μέλους πριν από τη λήξη της περιόδου που αναφέρεται στο άρθρο 17 παράγραφοι 1, 2 ή 3 απαλείφονται από το κεντρικό σύστημα, σύμφωνα με το άρθρο 28 παράγραφος 4 μόλις το κράτος μέλος προέλευσης λάβει γνώση ότι το πρόσωπο αυτό απέκτησε την προαναφερθείσα ιθαγένεια.</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που αφορούν πρόσωπο το οποίο απέκτησε την ιθαγένεια οιουδήποτε κράτους μέλους πριν από τη λήξη της περιόδου που αναφέρεται στο άρθρο 17 παράγραφοι 1</w:t>
            </w:r>
            <w:r w:rsidRPr="002414D8">
              <w:rPr>
                <w:b/>
                <w:i/>
                <w:color w:val="auto"/>
              </w:rPr>
              <w:t xml:space="preserve"> και 1α</w:t>
            </w:r>
            <w:r w:rsidRPr="002414D8">
              <w:rPr>
                <w:color w:val="auto"/>
              </w:rPr>
              <w:t>, 2 ή 3 απαλείφονται από το κεντρικό σύστημα, σύμφωνα με το άρθρο 28 παράγραφος 4 μόλις το κράτος μέλος προέλευσης λάβει γνώση ότι το πρόσωπο αυτό απέκτησε την προαναφερθείσα ιθαγένεια.</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349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18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Τα δεδομένα που αφορούν πρόσωπο το οποίο απέκτησε την ιθαγένεια οιουδήποτε κράτους μέλους πριν από τη λήξη της περιόδου που αναφέρεται στο άρθρο 17 παράγραφοι 1, 2 ή </w:t>
            </w:r>
            <w:r w:rsidRPr="002414D8">
              <w:rPr>
                <w:b/>
                <w:i/>
                <w:color w:val="auto"/>
              </w:rPr>
              <w:t>3</w:t>
            </w:r>
            <w:r w:rsidRPr="002414D8">
              <w:rPr>
                <w:color w:val="auto"/>
              </w:rPr>
              <w:t xml:space="preserve"> απαλείφονται από το κεντρικό σύστημα, σύμφωνα με το άρθρο 28 παράγραφος 4 μόλις το κράτος μέλος προέλευσης λάβει γνώση ότι το πρόσωπο αυτό απέκτησε την προαναφερθείσα ιθαγένεια.</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Τα δεδομένα που αφορούν πρόσωπο το οποίο απέκτησε την ιθαγένεια οιουδήποτε κράτους μέλους πριν από τη λήξη της περιόδου που αναφέρεται στο άρθρο 17 παράγραφοι 1, 2 ή </w:t>
            </w:r>
            <w:r w:rsidRPr="002414D8">
              <w:rPr>
                <w:b/>
                <w:i/>
                <w:color w:val="auto"/>
              </w:rPr>
              <w:t>2α</w:t>
            </w:r>
            <w:r w:rsidRPr="002414D8">
              <w:rPr>
                <w:color w:val="auto"/>
              </w:rPr>
              <w:t xml:space="preserve"> απαλείφονται από το κεντρικό σύστημα, σύμφωνα με το άρθρο 28 παράγραφος 4 μόλις το κράτος μέλος προέλευσης λάβει γνώση ότι το πρόσωπο αυτό απέκτησε την προαναφερθείσα ιθαγένεια.</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350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18 – παράγραφος 1 α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1α.</w:t>
            </w:r>
            <w:r w:rsidRPr="002414D8">
              <w:rPr>
                <w:color w:val="auto"/>
              </w:rPr>
              <w:tab/>
            </w:r>
            <w:r w:rsidRPr="002414D8">
              <w:rPr>
                <w:b/>
                <w:i/>
                <w:color w:val="auto"/>
              </w:rPr>
              <w:t>Τα δεδομένα που αφορούν πρόσωπο το οποίο συμπλήρωσε το 18ο έτος της ηλικίας του πριν από τη λήξη της περιόδου που αναφέρεται στο άρθρο 17 παράγραφος 2α απαλείφονται από το κεντρικό σύστημα, σύμφωνα με το άρθρο 28 παράγραφος 4 μόλις το κράτος μέλος προέλευσης λάβει γνώση ότι το πρόσωπο αυτό συμπλήρωσε το 18ο έτος της ηλικίας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είναι απαραίτητη για να διατηρηθεί η λογική του κειμένου, καθώς θα πρέπει να αποβλέπει στην προστασία των παιδιών που πέφτουν θύματα εμπορίας και στην υποστήριξη της ταυτοποίησης και της προστασίας των ασυνόδευτων παιδιών που αγνοούνται, εξαφανίζονται ή διαφεύγουν, όπως επεσήμανε η Ευρωπαϊκή Επιτροπή στο επεξηγηματικό της σημείωμα που συνοδεύει την προτεινόμενη αναδιατύπωση του κανονισμού Eurodac. Για λόγους συμμόρφωσης με το άρθρο 7, το άρθρο 8 και το άρθρο 24 του Χάρτη, η επεξεργασία βιομετρικών δεδομένων παιδιών ηλικίας ακόμη και έξι ετών μπορεί να αιτιολογηθεί μόνον εφόσον εξυπηρετεί ρητώς την επίτευξη κάποιου σκοπού προστασίας παιδιών.</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351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18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Το κεντρικό σύστημα ενημερώνει, το συντομότερο δυνατό και το αργότερο εντός 72 ωρών, όλα τα κράτη μέλη προέλευσης σχετικά με την απαλοιφή από άλλο κράτος μέλος προέλευσης σύμφωνα με την παράγραφο 1, των δεδομένων που οδήγησαν σε σύμπτωση με δεδομένα που είχαν διαβιβαστεί από τα κράτη αυτά σε σχέση με πρόσωπα που αναφέρονται στο άρθρο 10 παράγραφος 1, στο άρθρο 13 παράγραφος 1 ή στο άρθρο 14 παράγραφος 1.</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Το κεντρικό σύστημα ενημερώνει, το συντομότερο δυνατό και το αργότερο εντός 72 ωρών, όλα τα κράτη μέλη προέλευσης σχετικά με την απαλοιφή από άλλο κράτος μέλος προέλευσης σύμφωνα με την παράγραφο 1, των δεδομένων που οδήγησαν σε σύμπτωση με δεδομένα που είχαν διαβιβαστεί από τα κράτη αυτά σε σχέση με πρόσωπα που αναφέρονται στο άρθρο 10 παράγραφος 1, στο άρθρο </w:t>
            </w:r>
            <w:r w:rsidRPr="002414D8">
              <w:rPr>
                <w:b/>
                <w:i/>
                <w:color w:val="auto"/>
              </w:rPr>
              <w:t>12α, στο άρθρο</w:t>
            </w:r>
            <w:r w:rsidRPr="002414D8">
              <w:rPr>
                <w:color w:val="auto"/>
              </w:rPr>
              <w:t xml:space="preserve"> 13 παράγραφος 1 ή στο άρθρο 14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352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18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Το κεντρικό σύστημα ενημερώνει, το συντομότερο δυνατό και το αργότερο εντός 72 ωρών, όλα τα κράτη μέλη προέλευσης σχετικά με την απαλοιφή από άλλο κράτος μέλος προέλευσης σύμφωνα με </w:t>
            </w:r>
            <w:r w:rsidRPr="002414D8">
              <w:rPr>
                <w:b/>
                <w:i/>
                <w:color w:val="auto"/>
              </w:rPr>
              <w:t>την παράγραφο 1</w:t>
            </w:r>
            <w:r w:rsidRPr="002414D8">
              <w:rPr>
                <w:color w:val="auto"/>
              </w:rPr>
              <w:t>, των δεδομένων που οδήγησαν σε σύμπτωση με δεδομένα που είχαν διαβιβαστεί από τα κράτη αυτά σε σχέση με πρόσωπα που αναφέρονται στο άρθρο 10 παράγραφος 1</w:t>
            </w:r>
            <w:r w:rsidRPr="002414D8">
              <w:rPr>
                <w:b/>
                <w:i/>
                <w:color w:val="auto"/>
              </w:rPr>
              <w:t>,</w:t>
            </w:r>
            <w:r w:rsidRPr="002414D8">
              <w:rPr>
                <w:color w:val="auto"/>
              </w:rPr>
              <w:t xml:space="preserve"> στο άρθρο 13 παράγραφος 1</w:t>
            </w:r>
            <w:r w:rsidRPr="002414D8">
              <w:rPr>
                <w:b/>
                <w:i/>
                <w:color w:val="auto"/>
              </w:rPr>
              <w:t xml:space="preserve"> ή στο άρθρο 14 παράγραφος 1</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Το κεντρικό σύστημα ενημερώνει, το συντομότερο δυνατό και το αργότερο εντός 72 ωρών, όλα τα κράτη μέλη προέλευσης σχετικά με την απαλοιφή από άλλο κράτος μέλος προέλευσης σύμφωνα με </w:t>
            </w:r>
            <w:r w:rsidRPr="002414D8">
              <w:rPr>
                <w:b/>
                <w:i/>
                <w:color w:val="auto"/>
              </w:rPr>
              <w:t>τις παραγράφους 1 και 1α</w:t>
            </w:r>
            <w:r w:rsidRPr="002414D8">
              <w:rPr>
                <w:color w:val="auto"/>
              </w:rPr>
              <w:t>, των δεδομένων που οδήγησαν σε σύμπτωση με δεδομένα που είχαν διαβιβαστεί από τα κράτη αυτά σε σχέση με πρόσωπα που αναφέρονται στο άρθρο 10 παράγραφος 1</w:t>
            </w:r>
            <w:r w:rsidRPr="002414D8">
              <w:rPr>
                <w:b/>
                <w:i/>
                <w:color w:val="auto"/>
              </w:rPr>
              <w:t xml:space="preserve"> ή</w:t>
            </w:r>
            <w:r w:rsidRPr="002414D8">
              <w:rPr>
                <w:color w:val="auto"/>
              </w:rPr>
              <w:t xml:space="preserve"> στο άρθρο 13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είναι απαραίτητη για να διατηρηθεί η λογική του κειμένου, καθώς θα πρέπει να αποβλέπει στην προστασία των παιδιών που πέφτουν θύματα εμπορίας και στην υποστήριξη της ταυτοποίησης και της προστασίας των ασυνόδευτων παιδιών που αγνοούνται, εξαφανίζονται ή διαφεύγουν, όπως επεσήμανε η Ευρωπαϊκή Επιτροπή στο επεξηγηματικό της σημείωμα που συνοδεύει την προτεινόμενη αναδιατύπωση του κανονισμού Eurodac. Για λόγους συμμόρφωσης με το άρθρο 7, το άρθρο 8 και το άρθρο 24 του Χάρτη, η επεξεργασία βιομετρικών δεδομένων παιδιών ηλικίας ακόμη και έξι ετών μπορεί να αιτιολογηθεί μόνον εφόσον εξυπηρετεί ρητώς την επίτευξη κάποιου σκοπού προστασίας παιδιών.</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353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19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Για τους σκοπούς που ορίζονται στο άρθρο 1 παράγραφος 1 στοιχείο α), το κράτος μέλος προέλευσης που έχει χορηγήσει διεθνή προστασία σε αιτούντα διεθνή προστασία του οποίου τα δεδομένα καταχωρίσθηκαν προηγουμένως στο κεντρικό σύστημα κατ’ εφαρμογή του άρθρου 12 επιθέτει σήμανση στα οικεία δεδομένα σύμφωνα με τις καθοριζόμενες από τον eu-LISA απαιτήσεις που διέπουν την ηλεκτρονική επικοινωνία με το κεντρικό σύστημα. Η εν λόγω σήμανση αποθηκεύεται στο κεντρικό σύστημα σύμφωνα με το άρθρο 17 παράγραφος 1 με σκοπό τη διαβίβαση βάσει του άρθρου 15. Το κεντρικό σύστημα ενημερώνει, το συντομότερο δυνατό, το αργότερο δε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w:t>
            </w:r>
            <w:r w:rsidRPr="002414D8">
              <w:rPr>
                <w:b/>
                <w:i/>
                <w:color w:val="auto"/>
              </w:rPr>
              <w:t>,</w:t>
            </w:r>
            <w:r w:rsidRPr="002414D8">
              <w:rPr>
                <w:color w:val="auto"/>
              </w:rPr>
              <w:t xml:space="preserve"> στο άρθρο 13 παράγραφος 1</w:t>
            </w:r>
            <w:r w:rsidRPr="002414D8">
              <w:rPr>
                <w:b/>
                <w:i/>
                <w:color w:val="auto"/>
              </w:rPr>
              <w:t xml:space="preserve"> ή στο άρθρο 14 παράγραφος 1</w:t>
            </w:r>
            <w:r w:rsidRPr="002414D8">
              <w:rPr>
                <w:color w:val="auto"/>
              </w:rPr>
              <w:t>. Τα εν λόγω κράτη μέλη προέλευσης επιθέτουν σήμανση επίσης στα αντίστοιχα σύνολα δεδομένων.</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Για τους σκοπούς που ορίζονται στο άρθρο 1 παράγραφος 1 στοιχείο α), το κράτος μέλος προέλευσης που έχει χορηγήσει διεθνή προστασία σε αιτούντα διεθνή προστασία του οποίου τα δεδομένα καταχωρίσθηκαν προηγουμένως στο κεντρικό σύστημα κατ’ εφαρμογή του άρθρου 12 επιθέτει σήμανση στα οικεία δεδομένα σύμφωνα με τις καθοριζόμενες από τον eu-LISA απαιτήσεις που διέπουν την ηλεκτρονική επικοινωνία με το κεντρικό σύστημα. Η εν λόγω σήμανση αποθηκεύεται στο κεντρικό σύστημα σύμφωνα με το άρθρο 17 παράγραφος 1 με σκοπό τη διαβίβαση βάσει του άρθρου 15. Το κεντρικό σύστημα ενημερώνει, το συντομότερο δυνατό, το αργότερο δε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w:t>
            </w:r>
            <w:r w:rsidRPr="002414D8">
              <w:rPr>
                <w:b/>
                <w:i/>
                <w:color w:val="auto"/>
              </w:rPr>
              <w:t xml:space="preserve"> ή</w:t>
            </w:r>
            <w:r w:rsidRPr="002414D8">
              <w:rPr>
                <w:color w:val="auto"/>
              </w:rPr>
              <w:t xml:space="preserve"> στο άρθρο 13 παράγραφος 1. Τα εν λόγω κράτη μέλη προέλευσης επιθέτουν σήμανση επίσης στα αντίστοιχα σύνολα δεδομένων.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354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19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Για τους σκοπούς που ορίζονται στο άρθρο 1 παράγραφος 1 στοιχείο α), το κράτος μέλος προέλευσης που έχει χορηγήσει διεθνή προστασία σε αιτούντα διεθνή προστασία του οποίου τα δεδομένα καταχωρίσθηκαν προηγουμένως στο κεντρικό σύστημα κατ’ εφαρμογή του άρθρου 12 επιθέτει σήμανση στα οικεία δεδομένα σύμφωνα με τις καθοριζόμενες από τον eu-LISA απαιτήσεις που διέπουν την ηλεκτρονική επικοινωνία με το κεντρικό σύστημα. Η εν λόγω σήμανση αποθηκεύεται στο κεντρικό σύστημα σύμφωνα με το άρθρο 17 παράγραφος 1 με σκοπό τη διαβίβαση βάσει </w:t>
            </w:r>
            <w:r w:rsidRPr="002414D8">
              <w:rPr>
                <w:b/>
                <w:i/>
                <w:color w:val="auto"/>
              </w:rPr>
              <w:t>του άρθρου 15</w:t>
            </w:r>
            <w:r w:rsidRPr="002414D8">
              <w:rPr>
                <w:color w:val="auto"/>
              </w:rPr>
              <w:t>. Το κεντρικό σύστημα ενημερώνει, το συντομότερο δυνατό, το αργότερο δε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 στο άρθρο 13 παράγραφος 1 ή στο άρθρο 14 παράγραφος 1. Τα εν λόγω κράτη μέλη προέλευσης επιθέτουν σήμανση επίσης στα αντίστοιχα σύνολα δεδομένων.</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Για τους σκοπούς που ορίζονται στο άρθρο 1 παράγραφος 1 στοιχείο α), το κράτος μέλος προέλευσης που έχει χορηγήσει διεθνή προστασία σε αιτούντα διεθνή προστασία του οποίου τα δεδομένα καταχωρίσθηκαν προηγουμένως στο κεντρικό σύστημα κατ’ εφαρμογή του άρθρου 12 επιθέτει σήμανση στα οικεία δεδομένα σύμφωνα με τις καθοριζόμενες από τον eu-LISA απαιτήσεις που διέπουν την ηλεκτρονική επικοινωνία με το κεντρικό σύστημα. Η εν λόγω σήμανση αποθηκεύεται στο κεντρικό σύστημα σύμφωνα με το άρθρο 17 παράγραφος 1 με σκοπό τη διαβίβαση βάσει </w:t>
            </w:r>
            <w:r w:rsidRPr="002414D8">
              <w:rPr>
                <w:b/>
                <w:i/>
                <w:color w:val="auto"/>
              </w:rPr>
              <w:t>των άρθρων 15 και 16</w:t>
            </w:r>
            <w:r w:rsidRPr="002414D8">
              <w:rPr>
                <w:color w:val="auto"/>
              </w:rPr>
              <w:t>. Το κεντρικό σύστημα ενημερώνει, το συντομότερο δυνατό, το αργότερο δε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 στο άρθρο 13 παράγραφος 1 ή στο άρθρο 14 παράγραφος 1. Τα εν λόγω κράτη μέλη προέλευσης επιθέτουν σήμανση επίσης στα αντίστοιχα σύνολα δεδομένων.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355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19 – παράγραφος 2 – πρώτο εδάφιο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Τα δεδομένα δικαιούχων διεθνούς προστασίας που καταχωρίζονται στο κεντρικό σύστημα και σημαίνονται σύμφωνα με την παράγραφο 1 του παρόντος άρθρου διατίθενται προς αντιπαραβολή για τους σκοπούς που ορίζονται στο άρθρο 1 παράγραφος 1 στοιχείο γ)</w:t>
            </w:r>
            <w:r w:rsidRPr="002414D8">
              <w:rPr>
                <w:b/>
                <w:i/>
                <w:color w:val="auto"/>
              </w:rPr>
              <w:t xml:space="preserve"> για περίοδο τριών ετών από την ημερομηνία κατά την οποία χορηγήθηκε διεθνής προστασία στο πρόσωπο το οποίο αφορούν τα δεδομένα</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Τα δεδομένα δικαιούχων διεθνούς προστασίας που καταχωρίζονται στο Κεντρικό Σύστημα και σημαίνονται σύμφωνα με την παράγραφο 1 του παρόντος άρθρου διατίθενται προς αντιπαραβολή για τους σκοπούς που ορίζονται στο άρθρο 1 παράγραφος 1 στοιχείο γ)</w:t>
            </w:r>
            <w:r w:rsidRPr="002414D8">
              <w:rPr>
                <w:b/>
                <w:i/>
                <w:color w:val="auto"/>
              </w:rPr>
              <w:t>, έως ότου τα εν λόγω δεδομένα απαλειφθούν αυτομάτως από το κεντρικό σύστημα, σύμφωνα με το άρθρο 17 παράγραφος 4</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Οι βάσεις δεδομένων θα πρέπει να επικαιροποιούνται το συντομότερο δυνατό σε κάθε περίπτωση προκειμένου να λειτουργούν σωστά, ως εκ τούτου, η υποχρέωση απαλοιφής του άρθρου 17 παράγραφος 4 θα πρέπει να συνδέεται με το παρόν εδάφιο.</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356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19 – παράγραφος 2 – δεύτερο εδάφιο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Στην περίπτωση που υπάρχει σύμπτωση, το κεντρικό σύστημα διαβιβάζει για όλα τα σύνολα δεδομένων που αντιστοιχούν σε αυτήν, τα δεδομένα που αναφέρονται στο άρθρο 12 στοιχεία β) έως ιθ). Το κεντρικό σύστημα δεν διαβιβάζει τα σεσημασμένα στοιχεία που αναφέρονται στην παράγραφο 1 του παρόντος άρθρου. Με τη λήξη της τριετούς περιόδου, το κεντρικό σύστημα κλειδώνει αυτομάτως τα δεδομένα αυτά μη επιτρέποντας τη διαβίβασή τους σε περίπτωση αίτησης προς αντιπαραβολή για τους σκοπούς που ορίζονται στο άρθρο 1 παράγραφος 1 στοιχείο γ), επιτρέποντας την αντιπαραβολή των δεδομένων αυτών για τους σκοπούς που ορίζονται στο άρθρο 1 παράγραφος 1 στοιχείο α), μέχρι την απαλοιφή τους. Κλειδωμένα δεδομένα δεν διαβιβάζονται και το κεντρικό σύστημα απαντά αρνητικά σε αίτημα κράτους μέλους σε περίπτωση σύμπτωσης.</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Οι βάσεις δεδομένων θα πρέπει να είναι διαθέσιμες, εφόσον δεν συντρέχει λόγος απαλοιφής τους σύμφωνα με το άρθρο 17 παράγραφος 4.</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357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19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Το κράτος μέλος προέλευσης αφαιρεί τη σήμανση από</w:t>
            </w:r>
            <w:r w:rsidRPr="002414D8">
              <w:rPr>
                <w:b/>
                <w:i/>
                <w:color w:val="auto"/>
              </w:rPr>
              <w:t xml:space="preserve"> ή ξεκλειδώνει</w:t>
            </w:r>
            <w:r w:rsidRPr="002414D8">
              <w:rPr>
                <w:color w:val="auto"/>
              </w:rPr>
              <w:t xml:space="preserve"> δεδομένα αναφερόμενα σε υπήκοο τρίτης χώρας ή απάτριδα του οποίου τα δεδομένα σημάνθηκαν</w:t>
            </w:r>
            <w:r w:rsidRPr="002414D8">
              <w:rPr>
                <w:b/>
                <w:i/>
                <w:color w:val="auto"/>
              </w:rPr>
              <w:t xml:space="preserve"> ή κλειδώθηκαν</w:t>
            </w:r>
            <w:r w:rsidRPr="002414D8">
              <w:rPr>
                <w:color w:val="auto"/>
              </w:rPr>
              <w:t xml:space="preserve"> προηγουμένως δυνάμει των παραγράφων 1 ή 2 του παρόντος άρθρου, σε περίπτωση που το καθεστώς του εν λόγω προσώπου ανακληθεί ή τερματισθεί ή δεν γίνει δεκτή η ανανέωσή του σύμφωνα με [το άρθρο 14 ή το άρθρο 19 της οδηγίας 2011/95/ΕΕ].</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Το κράτος μέλος προέλευσης αφαιρεί τη σήμανση από δεδομένα αναφερόμενα σε υπήκοο τρίτης χώρας ή απάτριδα του οποίου τα δεδομένα σημάνθηκαν προηγουμένως δυνάμει των παραγράφων 1 ή 2 του παρόντος άρθρου, σε περίπτωση που το καθεστώς του εν λόγω προσώπου ανακληθεί ή τερματισθεί ή δεν γίνει δεκτή η ανανέωσή του σύμφωνα με [το άρθρο 14 ή το άρθρο 19 της οδηγίας 2011/95/ΕΕ].</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Σε συμφωνία με την προηγούμενη τροπολογία.</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358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19 – παράγραφος 3 α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3α.</w:t>
            </w:r>
            <w:r w:rsidRPr="002414D8">
              <w:rPr>
                <w:color w:val="auto"/>
              </w:rPr>
              <w:tab/>
            </w:r>
            <w:r w:rsidRPr="002414D8">
              <w:rPr>
                <w:b/>
                <w:i/>
                <w:color w:val="auto"/>
              </w:rPr>
              <w:t>Για τους σκοπούς που ορίζονται στο άρθρο 1 παράγραφος 1 στοιχείο β), το κράτος μέλος προέλευσης που έχει εκδώσει θετική απόφαση μετεγκατάστασης σε υπήκοο τρίτης χώρας ή απάτριδα δυνάμει του κανονισμού XXX/XXX, του οποίου τα δεδομένα είχαν προηγουμένως καταχωρισθεί στο κεντρικό σύστημα σύμφωνα με το άρθρο 12α, επιθέτει σήμανση στα οικεία δεδομένα σύμφωνα με τις απαιτήσεις του eu-LISA που διέπουν την ηλεκτρονική επικοινωνία με το κεντρικό σύστημα. Η εν λόγω σήμανση αποθηκεύεται στο κεντρικό σύστημα σύμφωνα με το άρθρο 17 παράγραφος 1α με σκοπό τη διαβίβαση βάσει των άρθρων 15 και 16. Το κεντρικό σύστημα ενημερώνει, το συντομότερο δυνατό, το αργότερο δε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12α. Τα εν λόγω κράτη μέλη προέλευσης επιθέτουν σήμανση επίσης στα αντίστοιχα σύνολα δεδομένων.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359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19 – παράγραφος 3 β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3β.</w:t>
            </w:r>
            <w:r w:rsidRPr="002414D8">
              <w:rPr>
                <w:color w:val="auto"/>
              </w:rPr>
              <w:tab/>
            </w:r>
            <w:r w:rsidRPr="002414D8">
              <w:rPr>
                <w:b/>
                <w:i/>
                <w:color w:val="auto"/>
              </w:rPr>
              <w:t>Σε περίπτωση μη ολοκλήρωσης της διαδικασίας μετεγκατάστασης που έχει κινηθεί σε βάρος υπηκόου τρίτης χώρας ή απάτριδα σύμφωνα με τον κανονισμό XXX/XXX, το ενδιαφερόμενο κράτος μέλος καταργεί από το Eurodac τα καταγεγραμμένα δεδομένα σύμφωνα με το άρθρο 10 παράγραφος 2 του εν λόγω κανονισμού.</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360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19 – παράγραφος 3 γ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3γ.</w:t>
            </w:r>
            <w:r w:rsidRPr="002414D8">
              <w:rPr>
                <w:color w:val="auto"/>
              </w:rPr>
              <w:tab/>
            </w:r>
            <w:r w:rsidRPr="002414D8">
              <w:rPr>
                <w:b/>
                <w:i/>
                <w:color w:val="auto"/>
              </w:rPr>
              <w:t>Τα δεδομένα δικαιούχων διεθνούς προστασίας που έχουν μετεγκατασταθεί σε ένα κράτος μέλος, τα οποία καταχωρίζονται στο κεντρικό σύστημα και σημαίνονται σύμφωνα με την παράγραφο 1 του παρόντος άρθρου διατίθενται προς αντιπαραβολή για τους σκοπούς που ορίζονται στο άρθρο 1 παράγραφος 1 στοιχείο γ) για περίοδο τριών ετών από την ημερομηνία κατά την οποία το εν λόγω άτομο μετεγκαταστάθηκε.</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Στην περίπτωση που υπάρχει σύμπτωση, το κεντρικό σύστημα διαβιβάζει για όλα τα σύνολα δεδομένων που αντιστοιχούν σε αυτήν, τα δεδομένα που αναφέρονται στο άρθρο 12β, σημεία β) έως ιβ). Το κεντρικό σύστημα δεν διαβιβάζει τα σεσημασμένα στοιχεία που αναφέρονται στην παράγραφο 1 του παρόντος άρθρου. Με τη λήξη της τριετούς περιόδου, το κεντρικό σύστημα κλειδώνει αυτομάτως τα δεδομένα αυτά μη επιτρέποντας τη διαβίβασή τους σε περίπτωση αίτησης προς αντιπαραβολή για τους σκοπούς που ορίζονται στο άρθρο 1 παράγραφος 1 στοιχείο γ), επιτρέποντας την αντιπαραβολή των δεδομένων αυτών για τους σκοπούς που ορίζονται στο άρθρο 1 παράγραφος 1α, μέχρι την απαλοιφή τους. Κλειδωμένα δεδομένα δεν διαβιβάζονται και το κεντρικό σύστημα απαντά αρνητικά σε αίτημα κράτους μέλους σε περίπτωση σύμπτωσης.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361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19 – παράγραφος 3 δ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3δ.</w:t>
            </w:r>
            <w:r w:rsidRPr="002414D8">
              <w:rPr>
                <w:color w:val="auto"/>
              </w:rPr>
              <w:tab/>
            </w:r>
            <w:r w:rsidRPr="002414D8">
              <w:rPr>
                <w:b/>
                <w:i/>
                <w:color w:val="auto"/>
              </w:rPr>
              <w:t>Το κράτος μέλος προέλευσης αφαιρεί τη σήμανση από ή ξεκλειδώνει δεδομένα αναφερόμενα σε υπήκοο τρίτης χώρας ή απάτριδα του οποίου τα δεδομένα σημάνθηκαν ή κλειδώθηκαν προηγουμένως δυνάμει των παραγράφων 3α ή 3γ του παρόντος άρθρου, σε περίπτωση που το καθεστώς του εν λόγω προσώπου ανακληθεί ή τερματισθεί ή δεν γίνει δεκτή η ανανέωσή του σύμφωνα με [το άρθρο 14 ή το άρθρο 19 της οδηγίας 2011/95/ΕΕ].</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362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19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4.</w:t>
            </w:r>
            <w:r w:rsidRPr="002414D8">
              <w:rPr>
                <w:color w:val="auto"/>
              </w:rPr>
              <w:tab/>
            </w:r>
            <w:r w:rsidRPr="002414D8">
              <w:rPr>
                <w:b/>
                <w:i/>
                <w:color w:val="auto"/>
              </w:rPr>
              <w:t>Για τους σκοπούς που ορίζονται στο άρθρο 1 παράγραφος 1 στοιχείο β), το κράτος μέλος προέλευσης που έχει χορηγήσει τίτλο διαμονής σε παρανόμως διαμένοντα υπήκοο τρίτης χώρας ή απάτριδα του οποίου τα δεδομένα είχαν προηγουμένως καταχωρισθεί στο κεντρικό σύστημα σύμφωνα με το άρθρο 13 παράγραφος 2 και το άρθρο 14 παράγραφος 2 επιθέτει σήμανση στα οικεία δεδομένα σύμφωνα με τις απαιτήσεις του eu-LISA που διέπουν την ηλεκτρονική επικοινωνία με το κεντρικό σύστημα. Η εν λόγω σήμανση αποθηκεύεται στο κεντρικό σύστημα σύμφωνα με το άρθρο 17 παράγραφοι 2 και 3 για σκοπούς διαβίβασης βάσει των άρθρων 15 και 16. Το κεντρικό σύστημα ενημερώνει, το συντομότερο δυνατό, το αργότερο δε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13 παράγραφος 1 ή στο άρθρο 14 παράγραφος 1. Τα εν λόγω κράτη μέλη προέλευσης επιθέτουν σήμανση επίσης στα αντίστοιχα σύνολα δεδομένων.</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είναι παραδεκτή δεδομένου ότι είναι άρρηκτα συνδεδεμένη με την παραδεκτή τροπολογία που διαγράφει το άρθρο 1 παράγραφος 1 στοιχείο β).</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363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19 – παράγραφος 5</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5.</w:t>
            </w:r>
            <w:r w:rsidRPr="002414D8">
              <w:rPr>
                <w:color w:val="auto"/>
              </w:rPr>
              <w:tab/>
            </w:r>
            <w:r w:rsidRPr="002414D8">
              <w:rPr>
                <w:b/>
                <w:i/>
                <w:color w:val="auto"/>
              </w:rPr>
              <w:t>Τα δεδομένα των παρανόμως διαμενόντων υπηκόων τρίτων χωρών ή απάτριδων που αποθηκεύονται στο κεντρικό σύστημα και σημαίνονται σύμφωνα με την παράγραφο 4 του παρόντος άρθρου διατίθενται προς αντιπαραβολή για τους σκοπούς που ορίζονται στο άρθρο 1 παράγραφος 1 στοιχείο γ), έως ότου τα εν λόγω δεδομένα απαλειφθούν αυτομάτως από το κεντρικό σύστημα, σύμφωνα με το άρθρο 17 παράγραφος 4.</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364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20 – τίτλος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Διαδικασία αντιπαραβολής δεδομένων δακτυλικών αποτυπωμάτων με τα δεδομένα Eurodac</w:t>
            </w:r>
          </w:p>
        </w:tc>
        <w:tc>
          <w:tcPr>
            <w:tcW w:w="4876" w:type="dxa"/>
          </w:tcPr>
          <w:p w:rsidR="007C768A" w:rsidRPr="002414D8" w:rsidRDefault="007C768A" w:rsidP="003C3F2C">
            <w:pPr>
              <w:pStyle w:val="Normal6"/>
              <w:rPr>
                <w:color w:val="auto"/>
              </w:rPr>
            </w:pPr>
            <w:r w:rsidRPr="002414D8">
              <w:rPr>
                <w:color w:val="auto"/>
              </w:rPr>
              <w:t>Διαδικασία αντιπαραβολής δεδομένων δακτυλικών αποτυπωμάτων</w:t>
            </w:r>
            <w:r w:rsidRPr="002414D8">
              <w:rPr>
                <w:b/>
                <w:i/>
                <w:color w:val="auto"/>
              </w:rPr>
              <w:t>, εικόνας προσώπου και αλφαριθμητικών δεδομένων</w:t>
            </w:r>
            <w:r w:rsidRPr="002414D8">
              <w:rPr>
                <w:color w:val="auto"/>
              </w:rPr>
              <w:t xml:space="preserve"> με τα δεδομένα Eurodac</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Correction of the commission'sproposal that doesn't insert in all the required places both 'fingerprints' and'facial image', which is in line with the obligation as mentioned in article 2. With regards to the search on alphanumeric data: 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toEurodac should be quick and effective, but should still take into considerationthat the main purpose of Eurodac is to support the Member States in applyingthe Dublin regulation.</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365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 Caterina Chinnici</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20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Για τους σκοπούς που αναφέρονται στο άρθρο 1 παράγραφος 1 στοιχείο γ), οι εντεταλμένες αρχές που αναφέρονται στο άρθρο 6 παράγραφος 1 και στο άρθρο 8 παράγραφος 2 μπορούν να υποβάλλουν αιτιολογημένη ηλεκτρονική αίτηση, όπως προβλέπεται στο άρθρο 21 παράγραφος 1, συνοδευόμενη από τον αριθμό αναφοράς που χρησιμοποιούν αυτές, στην αρχή ελέγχου, για τη διαβίβαση προς αντιπαραβολή δεδομένων δακτυλικών αποτυπωμάτων και εικόνας προσώπου στο κεντρικό σύστημα μέσω του εθνικού σημείου πρόσβασης. Μετά την παραλαβή ενός τέτοιου αιτήματος, η αρχή ελέγχου ελέγχει κατά πόσον πληρούνται όλες οι προϋποθέσεις για να ζητηθεί η αντιπαραβολή που αναφέρονται στα άρθρα 21 ή 22.</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Για τους σκοπούς που αναφέρονται στο άρθρο 1 παράγραφος 1 στοιχείο γ), οι εντεταλμένες αρχές που αναφέρονται στο άρθρο 6 παράγραφος 1 και στο άρθρο 8 παράγραφος 2 μπορούν να υποβάλλουν αιτιολογημένη ηλεκτρονική αίτηση, όπως προβλέπεται στο άρθρο 21 παράγραφος 1, συνοδευόμενη από τον αριθμό αναφοράς που χρησιμοποιούν αυτές, στην αρχή ελέγχου, για τη διαβίβαση προς αντιπαραβολή δεδομένων δακτυλικών αποτυπωμάτων και εικόνας προσώπου στο κεντρικό σύστημα</w:t>
            </w:r>
            <w:r w:rsidRPr="002414D8">
              <w:rPr>
                <w:b/>
                <w:i/>
                <w:color w:val="auto"/>
              </w:rPr>
              <w:t>, στις εντεταλμένες αρχές που αναφέρονται στο άρθρο 6 παράγραφος 1</w:t>
            </w:r>
            <w:r w:rsidRPr="002414D8">
              <w:rPr>
                <w:color w:val="auto"/>
              </w:rPr>
              <w:t xml:space="preserve"> μέσω του εθνικού σημείου πρόσβασης. Μετά την παραλαβή ενός τέτοιου αιτήματος, η αρχή ελέγχου ελέγχει κατά πόσον πληρούνται όλες οι προϋποθέσεις για να ζητηθεί η αντιπαραβολή που αναφέρονται στα άρθρα 21 ή 22.</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συνδέεται με το άρθρο 1 παράγραφος 1 στοιχείο γ). Τόσο για τεχνικούς λόγους όσο και για λόγους προστασίας των δεδομένων, η Ευρωπόλ δεν είναι προς το παρόν σε θέση να ζητεί αντιπαραβολή μέσω του εθνικού σημείου επαφής, ακόμη και αν ο νομοθέτης είχε επιτρέψει στην Ευρωπόλ να το κάνει κατά την τελευταία διαδικασία αναδιατύπωσης το 2013. Ως εκ τούτου, η Ευρωπόλ θα πρέπει να μπορεί να ζητεί αντιπαραβολή χωρίς μεσολαβήσεις.</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366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20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Για τους σκοπούς που αναφέρονται στο άρθρο 1 παράγραφος 1 στοιχείο γ), οι εντεταλμένες αρχές που αναφέρονται στο άρθρο 6 παράγραφος 1 και στο άρθρο 8 παράγραφος 2 μπορούν να υποβάλλουν αιτιολογημένη ηλεκτρονική αίτηση, όπως προβλέπεται στο άρθρο 21 παράγραφος 1, συνοδευόμενη από τον αριθμό αναφοράς που χρησιμοποιούν αυτές, στην αρχή ελέγχου, για τη διαβίβαση προς αντιπαραβολή δεδομένων δακτυλικών αποτυπωμάτων</w:t>
            </w:r>
            <w:r w:rsidRPr="002414D8">
              <w:rPr>
                <w:b/>
                <w:i/>
                <w:color w:val="auto"/>
              </w:rPr>
              <w:t xml:space="preserve"> και</w:t>
            </w:r>
            <w:r w:rsidRPr="002414D8">
              <w:rPr>
                <w:color w:val="auto"/>
              </w:rPr>
              <w:t xml:space="preserve"> εικόνας προσώπου στο κεντρικό σύστημα μέσω του εθνικού σημείου πρόσβασης. Μετά την παραλαβή ενός τέτοιου αιτήματος, η αρχή ελέγχου ελέγχει κατά πόσον πληρούνται όλες οι προϋποθέσεις για να ζητηθεί η αντιπαραβολή που αναφέρονται στα άρθρα 21 ή 22.</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Για τους σκοπούς που αναφέρονται στο άρθρο 1 παράγραφος 1 στοιχείο γ), οι εντεταλμένες αρχές που αναφέρονται στο άρθρο 6 παράγραφος 1 και στο άρθρο 8 παράγραφος 2 μπορούν να υποβάλλουν αιτιολογημένη ηλεκτρονική αίτηση, όπως προβλέπεται στο άρθρο 21 παράγραφος 1, συνοδευόμενη από τον αριθμό αναφοράς που χρησιμοποιούν αυτές, στην αρχή ελέγχου, για τη διαβίβαση προς αντιπαραβολή δεδομένων δακτυλικών αποτυπωμάτων</w:t>
            </w:r>
            <w:r w:rsidRPr="002414D8">
              <w:rPr>
                <w:b/>
                <w:i/>
                <w:color w:val="auto"/>
              </w:rPr>
              <w:t>,</w:t>
            </w:r>
            <w:r w:rsidRPr="002414D8">
              <w:rPr>
                <w:color w:val="auto"/>
              </w:rPr>
              <w:t xml:space="preserve"> εικόνας προσώπου</w:t>
            </w:r>
            <w:r w:rsidRPr="002414D8">
              <w:rPr>
                <w:b/>
                <w:i/>
                <w:color w:val="auto"/>
              </w:rPr>
              <w:t xml:space="preserve"> ή και των δύο</w:t>
            </w:r>
            <w:r w:rsidRPr="002414D8">
              <w:rPr>
                <w:color w:val="auto"/>
              </w:rPr>
              <w:t xml:space="preserve"> στο κεντρικό σύστημα μέσω του εθνικού σημείου πρόσβασης. Μετά την παραλαβή ενός τέτοιου αιτήματος, η αρχή ελέγχου ελέγχει κατά πόσον πληρούνται όλες οι προϋποθέσεις για να ζητηθεί η αντιπαραβολή που αναφέρονται στα άρθρα 21 ή 22.</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367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20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Για τους σκοπούς που αναφέρονται στο άρθρο 1 παράγραφος 1 στοιχείο γ), οι εντεταλμένες αρχές που αναφέρονται στο άρθρο 6 παράγραφος 1 </w:t>
            </w:r>
            <w:r w:rsidRPr="002414D8">
              <w:rPr>
                <w:b/>
                <w:i/>
                <w:color w:val="auto"/>
              </w:rPr>
              <w:t>και στο άρθρο 8 παράγραφος 2</w:t>
            </w:r>
            <w:r w:rsidRPr="002414D8">
              <w:rPr>
                <w:color w:val="auto"/>
              </w:rPr>
              <w:t xml:space="preserve"> μπορούν να υποβάλλουν αιτιολογημένη ηλεκτρονική αίτηση, όπως προβλέπεται στο άρθρο 21 παράγραφος 1, συνοδευόμενη από τον αριθμό αναφοράς που χρησιμοποιούν αυτές, στην αρχή ελέγχου, για τη διαβίβαση προς αντιπαραβολή δεδομένων δακτυλικών αποτυπωμάτων</w:t>
            </w:r>
            <w:r w:rsidRPr="002414D8">
              <w:rPr>
                <w:b/>
                <w:i/>
                <w:color w:val="auto"/>
              </w:rPr>
              <w:t xml:space="preserve"> και</w:t>
            </w:r>
            <w:r w:rsidRPr="002414D8">
              <w:rPr>
                <w:color w:val="auto"/>
              </w:rPr>
              <w:t xml:space="preserve"> εικόνας προσώπου στο κεντρικό σύστημα μέσω του εθνικού σημείου πρόσβασης. Μετά την παραλαβή ενός τέτοιου αιτήματος, η αρχή ελέγχου ελέγχει κατά πόσον πληρούνται όλες οι προϋποθέσεις για να ζητηθεί η αντιπαραβολή που αναφέρονται στα άρθρα 21 ή 22.</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Για τους σκοπούς που αναφέρονται στο άρθρο 1 παράγραφος 1 στοιχείο γ), οι εντεταλμένες αρχές που αναφέρονται στο άρθρο 6 παράγραφος 1 μπορούν να υποβάλλουν αιτιολογημένη ηλεκτρονική αίτηση, όπως προβλέπεται στο άρθρο 21 παράγραφος 1, συνοδευόμενη από τον αριθμό αναφοράς που χρησιμοποιούν αυτές, στην αρχή ελέγχου, για τη διαβίβαση προς αντιπαραβολή δεδομένων δακτυλικών αποτυπωμάτων</w:t>
            </w:r>
            <w:r w:rsidRPr="002414D8">
              <w:rPr>
                <w:b/>
                <w:i/>
                <w:color w:val="auto"/>
              </w:rPr>
              <w:t>,</w:t>
            </w:r>
            <w:r w:rsidRPr="002414D8">
              <w:rPr>
                <w:color w:val="auto"/>
              </w:rPr>
              <w:t xml:space="preserve"> εικόνας προσώπου </w:t>
            </w:r>
            <w:r w:rsidRPr="002414D8">
              <w:rPr>
                <w:b/>
                <w:i/>
                <w:color w:val="auto"/>
              </w:rPr>
              <w:t xml:space="preserve">και αλφαριθμητικών δεδομένων </w:t>
            </w:r>
            <w:r w:rsidRPr="002414D8">
              <w:rPr>
                <w:color w:val="auto"/>
              </w:rPr>
              <w:t>στο κεντρικό σύστημα μέσω του εθνικού σημείου πρόσβασης. Μετά την παραλαβή ενός τέτοιου αιτήματος, η αρχή ελέγχου ελέγχει κατά πόσον πληρούνται όλες οι προϋποθέσεις για να ζητηθεί η αντιπαραβολή που αναφέρονται στα άρθρα 21 ή 22.</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Ίδια αιτιολόγηση με την αιτιολόγηση της τροπολογίας στον τίτλο του άρθρου 20.</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368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20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Σε περίπτωση που πληρούνται όλες οι προϋποθέσεις για να ζητηθεί η αντιπαραβολή που αναφέρονται στα άρθρα 21 ή 22, η αρχή ελέγχου διαβιβάζει την αίτηση αντιπαραβολής στο εθνικό σημείο πρόσβασης, το οποίο θα τη διαβιβάσει περαιτέρω στο κεντρικό σύστημα, σύμφωνα με τα άρθρα 15 και 16, με σκοπό την αντιπαραβολή με τα δεδομένα δακτυλικών αποτυπωμάτων</w:t>
            </w:r>
            <w:r w:rsidRPr="002414D8">
              <w:rPr>
                <w:b/>
                <w:i/>
                <w:color w:val="auto"/>
              </w:rPr>
              <w:t xml:space="preserve"> και</w:t>
            </w:r>
            <w:r w:rsidRPr="002414D8">
              <w:rPr>
                <w:color w:val="auto"/>
              </w:rPr>
              <w:t xml:space="preserve"> εικόνας προσώπου που διαβιβάζονται στο κεντρικό σύστημα, σύμφωνα με το άρθρο 10 παράγραφος 1</w:t>
            </w:r>
            <w:r w:rsidRPr="002414D8">
              <w:rPr>
                <w:b/>
                <w:i/>
                <w:color w:val="auto"/>
              </w:rPr>
              <w:t>,</w:t>
            </w:r>
            <w:r w:rsidRPr="002414D8">
              <w:rPr>
                <w:color w:val="auto"/>
              </w:rPr>
              <w:t xml:space="preserve"> το άρθρο 13 παράγραφος 1</w:t>
            </w:r>
            <w:r w:rsidRPr="002414D8">
              <w:rPr>
                <w:b/>
                <w:i/>
                <w:color w:val="auto"/>
              </w:rPr>
              <w:t xml:space="preserve"> και το άρθρο 14 παράγραφος 1</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Σε περίπτωση που πληρούνται όλες οι προϋποθέσεις για να ζητηθεί η αντιπαραβολή που αναφέρονται στα άρθρα 21 ή 22, η αρχή ελέγχου διαβιβάζει την αίτηση αντιπαραβολής στο εθνικό σημείο πρόσβασης, το οποίο θα τη διαβιβάσει περαιτέρω στο κεντρικό σύστημα, σύμφωνα με τα άρθρα 15 και 16, με σκοπό την αντιπαραβολή με τα δεδομένα δακτυλικών αποτυπωμάτων</w:t>
            </w:r>
            <w:r w:rsidRPr="002414D8">
              <w:rPr>
                <w:b/>
                <w:i/>
                <w:color w:val="auto"/>
              </w:rPr>
              <w:t>,</w:t>
            </w:r>
            <w:r w:rsidRPr="002414D8">
              <w:rPr>
                <w:color w:val="auto"/>
              </w:rPr>
              <w:t xml:space="preserve"> εικόνας προσώπου</w:t>
            </w:r>
            <w:r w:rsidRPr="002414D8">
              <w:rPr>
                <w:b/>
                <w:i/>
                <w:color w:val="auto"/>
              </w:rPr>
              <w:t xml:space="preserve"> ή και τα δύο,</w:t>
            </w:r>
            <w:r w:rsidRPr="002414D8">
              <w:rPr>
                <w:color w:val="auto"/>
              </w:rPr>
              <w:t xml:space="preserve"> που διαβιβάζονται στο κεντρικό σύστημα, σύμφωνα με το άρθρο 10 παράγραφος 1</w:t>
            </w:r>
            <w:r w:rsidRPr="002414D8">
              <w:rPr>
                <w:b/>
                <w:i/>
                <w:color w:val="auto"/>
              </w:rPr>
              <w:t xml:space="preserve"> και</w:t>
            </w:r>
            <w:r w:rsidRPr="002414D8">
              <w:rPr>
                <w:color w:val="auto"/>
              </w:rPr>
              <w:t xml:space="preserve"> το άρθρο 13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369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20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Σε περίπτωση που πληρούνται όλες οι προϋποθέσεις για να ζητηθεί η αντιπαραβολή που αναφέρονται στα άρθρα 21 ή 22, η αρχή ελέγχου διαβιβάζει την αίτηση αντιπαραβολής στο εθνικό σημείο πρόσβασης, το οποίο θα τη διαβιβάσει περαιτέρω στο κεντρικό σύστημα, σύμφωνα με τα άρθρα 15 και 16, με σκοπό την αντιπαραβολή με τα δεδομένα δακτυλικών αποτυπωμάτων</w:t>
            </w:r>
            <w:r w:rsidRPr="002414D8">
              <w:rPr>
                <w:b/>
                <w:i/>
                <w:color w:val="auto"/>
              </w:rPr>
              <w:t xml:space="preserve"> και</w:t>
            </w:r>
            <w:r w:rsidRPr="002414D8">
              <w:rPr>
                <w:color w:val="auto"/>
              </w:rPr>
              <w:t xml:space="preserve"> εικόνας προσώπου που διαβιβάζονται στο κεντρικό σύστημα, σύμφωνα με το άρθρο 10 παράγραφος 1, το άρθρο 13 παράγραφος 1 και το άρθρο 14 παράγραφος 1.</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Σε περίπτωση που πληρούνται όλες οι προϋποθέσεις για να ζητηθεί η αντιπαραβολή που αναφέρονται στα άρθρα 21 ή 22, η αρχή ελέγχου διαβιβάζει την αίτηση αντιπαραβολής στο εθνικό σημείο πρόσβασης, το οποίο θα τη διαβιβάσει περαιτέρω στο κεντρικό σύστημα, σύμφωνα με τα άρθρα 15 και 16, με σκοπό την αντιπαραβολή με τα δεδομένα δακτυλικών αποτυπωμάτων</w:t>
            </w:r>
            <w:r w:rsidRPr="002414D8">
              <w:rPr>
                <w:b/>
                <w:i/>
                <w:color w:val="auto"/>
              </w:rPr>
              <w:t>,</w:t>
            </w:r>
            <w:r w:rsidRPr="002414D8">
              <w:rPr>
                <w:color w:val="auto"/>
              </w:rPr>
              <w:t xml:space="preserve"> εικόνας προσώπου</w:t>
            </w:r>
            <w:r w:rsidRPr="002414D8">
              <w:rPr>
                <w:b/>
                <w:i/>
                <w:color w:val="auto"/>
              </w:rPr>
              <w:t xml:space="preserve"> και τα αλφαριθμητικά δεδομένα</w:t>
            </w:r>
            <w:r w:rsidRPr="002414D8">
              <w:rPr>
                <w:color w:val="auto"/>
              </w:rPr>
              <w:t xml:space="preserve"> που διαβιβάζονται στο κεντρικό σύστημα, σύμφωνα με το άρθρο 10 παράγραφος 1, το άρθρο 13 παράγραφος 1 και το άρθρο 14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Ίδια αιτιολόγηση με την αιτιολόγηση της τροπολογίας στον τίτλο του άρθρου 20.</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370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20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Σε περίπτωση που πληρούνται όλες οι προϋποθέσεις για να ζητηθεί η αντιπαραβολή που αναφέρονται στα άρθρα 21 ή 22, η αρχή ελέγχου διαβιβάζει την αίτηση αντιπαραβολής στο εθνικό σημείο πρόσβασης, το οποίο θα τη διαβιβάσει περαιτέρω στο κεντρικό σύστημα, σύμφωνα με τα άρθρα 15 και 16 , με σκοπό την αντιπαραβολή με τα δεδομένα δακτυλικών αποτυπωμάτων και εικόνας προσώπου που διαβιβάζονται στο κεντρικό σύστημα, σύμφωνα με το άρθρο 10 παράγραφος 1, το άρθρο 13 παράγραφος 1 και το άρθρο 14 παράγραφος 1.</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Σε περίπτωση που πληρούνται όλες οι προϋποθέσεις για να ζητηθεί η αντιπαραβολή που αναφέρονται στα άρθρα 21 ή 22, η αρχή ελέγχου διαβιβάζει την αίτηση αντιπαραβολής στο εθνικό σημείο πρόσβασης, το οποίο θα τη διαβιβάσει περαιτέρω στο κεντρικό σύστημα, σύμφωνα με τα άρθρα 15 και 16 , με σκοπό την αντιπαραβολή με τα δεδομένα δακτυλικών αποτυπωμάτων και εικόνας προσώπου που διαβιβάζονται στο κεντρικό σύστημα, σύμφωνα με το άρθρο 10 παράγραφος 1, το άρθρο </w:t>
            </w:r>
            <w:r w:rsidRPr="002414D8">
              <w:rPr>
                <w:b/>
                <w:i/>
                <w:color w:val="auto"/>
              </w:rPr>
              <w:t>12α, το άρθρο</w:t>
            </w:r>
            <w:r w:rsidRPr="002414D8">
              <w:rPr>
                <w:color w:val="auto"/>
              </w:rPr>
              <w:t xml:space="preserve"> 13 παράγραφος 1 και το άρθρο 14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371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20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Σε εξαιρετικά επείγουσες περιπτώσεις όπου είναι ανάγκη να αποτραπεί επικείμενος κίνδυνος που συνδέεται με τρομοκρατικά εγκλήματα ή άλλες σοβαρές αξιόποινες πράξεις, η αρχή ελέγχου μπορεί να διαβιβάσει τα δεδομένα δακτυλικών αποτυπωμάτων στο εθνικό σημείο πρόσβασης για άμεση αντιπαραβολή μετά από την παραλαβή αίτησης εκ μέρους εντεταλμένης αρχής και να ελέγξει μόνο εκ των υστέρων το κατά πόσον πληρούνται όλες οι προϋποθέσεις για να ζητηθεί η αντιπαραβολή που αναφέρονται στο άρθρο 21 ή στο άρθρο 22, καθώς και το κατά πόσον υπήρχε πράγματι εξαιρετικά επείγουσα περίπτωση. Η εκ των υστέρων εξακρίβωση διενεργείται χωρίς αδικαιολόγητη καθυστέρηση μετά τη διεκπεραίωση της αίτησης.</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Σε εξαιρετικά επείγουσες περιπτώσεις όπου είναι ανάγκη να αποτραπεί επικείμενος κίνδυνος που συνδέεται με τρομοκρατικά εγκλήματα ή άλλες σοβαρές αξιόποινες πράξεις, η αρχή ελέγχου μπορεί να διαβιβάσει τα δεδομένα δακτυλικών αποτυπωμάτων</w:t>
            </w:r>
            <w:r w:rsidRPr="002414D8">
              <w:rPr>
                <w:b/>
                <w:i/>
                <w:color w:val="auto"/>
              </w:rPr>
              <w:t>, εικόνας προσώπου και τα αλφαριθμητικά δεδομένα</w:t>
            </w:r>
            <w:r w:rsidRPr="002414D8">
              <w:rPr>
                <w:color w:val="auto"/>
              </w:rPr>
              <w:t xml:space="preserve"> στο εθνικό σημείο πρόσβασης για άμεση αντιπαραβολή μετά από την παραλαβή αίτησης εκ μέρους εντεταλμένης αρχής και να ελέγξει μόνο εκ των υστέρων το κατά πόσον πληρούνται όλες οι προϋποθέσεις για να ζητηθεί η αντιπαραβολή που αναφέρονται στο άρθρο 21 ή στο άρθρο 22, καθώς και το κατά πόσον υπήρχε πράγματι εξαιρετικά επείγουσα περίπτωση. Η εκ των υστέρων εξακρίβωση διενεργείται χωρίς αδικαιολόγητη καθυστέρηση μετά τη διεκπεραίωση της αίτησης.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Ίδια αιτιολόγηση με την αιτιολόγηση της τροπολογίας στον τίτλο του άρθρου 20.</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372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21 – παράγραφος 1 – εισαγωγικό μέρος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Για τους σκοπούς που ορίζονται στο άρθρο 1 παράγραφος 1 στοιχείο γ), οι εντεταλμένες αρχές μπορούν να υποβάλουν αιτιολογημένη ηλεκτρονική αίτηση για να ζητήσουν την αντιπαραβολή δακτυλικών αποτυπωμάτων με τα δεδομένα που αποθηκεύονται στην κεντρική βάση εντός των ορίων των εξουσιών τους μόνον εφόσον </w:t>
            </w:r>
            <w:r w:rsidRPr="002414D8">
              <w:rPr>
                <w:b/>
                <w:i/>
                <w:color w:val="auto"/>
              </w:rPr>
              <w:t>οι αντιπαραβολές με τις κάτωθι βάσεις δεδομένων δεν οδήγησαν στη διαπίστωση της ταυτότητας του υποκειμένου των δεδομένων</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Για τους σκοπούς που ορίζονται στο άρθρο 1 παράγραφος 1 στοιχείο γ), οι εντεταλμένες αρχές μπορούν να υποβάλουν αιτιολογημένη ηλεκτρονική αίτηση για να ζητήσουν την αντιπαραβολή δακτυλικών αποτυπωμάτων</w:t>
            </w:r>
            <w:r w:rsidRPr="002414D8">
              <w:rPr>
                <w:b/>
                <w:i/>
                <w:color w:val="auto"/>
              </w:rPr>
              <w:t>, εικόνων προσώπου και αλφαριθμητικών δεδομένων</w:t>
            </w:r>
            <w:r w:rsidRPr="002414D8">
              <w:rPr>
                <w:color w:val="auto"/>
              </w:rPr>
              <w:t xml:space="preserve"> με τα δεδομένα που αποθηκεύονται στην κεντρική βάση εντός των ορίων των εξουσιών τους μόνον εφόσον </w:t>
            </w:r>
            <w:r w:rsidRPr="002414D8">
              <w:rPr>
                <w:b/>
                <w:i/>
                <w:color w:val="auto"/>
              </w:rPr>
              <w:t>έχει διεξαχθεί προηγούμενος έλεγχος</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Σύμφωνη με την επέκταση του σκοπού στο άρθρο 1 παράγραφος 1 στοιχείο γ) της (μη κωδικοποιημένης) πρότασης που προβλέπει ότι το σύστημα Eurodac δεν εξυπηρετεί μόνο τον σκοπό της εφαρμογής του κανονισμού του Δουβλίνου αλλά και τους σκοπούς της επιβολής του νόμου. Για την εκπλήρωση της υποχρέωσης των εντεταλμένων αρχών των κρατών μελών και της Ευρωπόλ, η διαδικασία πρόσβασης στο Eurodac θα πρέπει να είναι γρήγορη και αποτελεσματική, ωστόσο θα πρέπει σε κάθε περίπτωση να λαμβάνεται υπόψη ότι κύριος στόχος του Eurodac είναι να στηρίζει τα κράτη μέλη κατά την εφαρμογή του κανονισμού του Δουβλίνου.</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373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21 – παράγραφος 1 – δεύτερη περίπτωση</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w:t>
            </w:r>
            <w:r w:rsidRPr="002414D8">
              <w:rPr>
                <w:color w:val="auto"/>
              </w:rPr>
              <w:tab/>
              <w:t>αυτόματα συστήματα ταυτοποίησης δακτυλικών αποτυπωμάτων όλων των άλλων κρατών μελών σύμφωνα με την απόφαση 2008/615/ΔΕΥ</w:t>
            </w:r>
            <w:r w:rsidRPr="002414D8">
              <w:rPr>
                <w:b/>
                <w:i/>
                <w:color w:val="auto"/>
              </w:rPr>
              <w:t xml:space="preserve"> όπου οι αντιπαραβολές είναι τεχνικώς διαθέσιμες, εκτός και αν υπάρχουν βάσιμοι λόγοι ότι η αντιπαραβολή με τέτοιου είδους συστήματα δεν θα οδηγήσει στη διαπίστωση της ταυτότητας του υποκειμένου των δεδομένων. Οι εν λόγω βάσιμοι λόγοι περιλαμβάνονται στην αιτιολογημένη ηλεκτρονική αίτηση αντιπαραβολής με τα δεδομένα Eurodac που απέστειλε η εντεταλμένη αρχή στην ελεγκτική αρχή</w:t>
            </w:r>
            <w:r w:rsidRPr="002414D8">
              <w:rPr>
                <w:color w:val="auto"/>
              </w:rPr>
              <w:t>, και</w:t>
            </w:r>
          </w:p>
        </w:tc>
        <w:tc>
          <w:tcPr>
            <w:tcW w:w="4876" w:type="dxa"/>
          </w:tcPr>
          <w:p w:rsidR="007C768A" w:rsidRPr="002414D8" w:rsidRDefault="007C768A" w:rsidP="003C3F2C">
            <w:pPr>
              <w:pStyle w:val="Normal6"/>
              <w:rPr>
                <w:color w:val="auto"/>
              </w:rPr>
            </w:pPr>
            <w:r w:rsidRPr="002414D8">
              <w:rPr>
                <w:color w:val="auto"/>
              </w:rPr>
              <w:t>-</w:t>
            </w:r>
            <w:r w:rsidRPr="002414D8">
              <w:rPr>
                <w:color w:val="auto"/>
              </w:rPr>
              <w:tab/>
              <w:t>αυτόματα συστήματα ταυτοποίησης δακτυλικών αποτυπωμάτων όλων των άλλων κρατών μελών σύμφωνα με την απόφαση 2008/615/ΔΕΥ και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τον σκοπό του Eurodac (άρθρο 1), οι οποίες εισάγουν αναφορές στην τήρηση των αρχών της αναγκαιότητας και της αναλογικότητας δυνάμει του άρθρου 52 παράγραφος 1 του Χάρτη των Θεμελιωδών Δικαιωμάτων και της σχετικής νομολογίας του ΔΕΕ.</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374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21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Οι αιτήσεις αντιπαραβολής με τα δεδομένα Eurodac περιορίζονται στα δεδομένα δακτυλικών αποτυπωμάτων ή εικόνας προσώπου.</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Οι αιτήσεις αντιπαραβολής με τα δεδομένα Eurodac περιορίζονται </w:t>
            </w:r>
            <w:r w:rsidRPr="002414D8">
              <w:rPr>
                <w:b/>
                <w:i/>
                <w:color w:val="auto"/>
              </w:rPr>
              <w:t>στα απολύτως απαραίτητα και αναλογικά, και σε κάθε περίπτωση</w:t>
            </w:r>
            <w:r w:rsidRPr="002414D8">
              <w:rPr>
                <w:color w:val="auto"/>
              </w:rPr>
              <w:t xml:space="preserve"> στα δεδομένα δακτυλικών αποτυπωμάτων ή εικόνας προσώπου.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τον σκοπό του Eurodac (άρθρο 1), οι οποίες εισάγουν αναφορές στην τήρηση των αρχών της αναγκαιότητας και της αναλογικότητας δυνάμει του άρθρου 52 παράγραφος 1 του Χάρτη των Θεμελιωδών Δικαιωμάτων και της σχετικής νομολογίας του ΔΕΕ.</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375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21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Οι αιτήσεις αντιπαραβολής με τα δεδομένα Eurodac περιορίζονται στα δεδομένα δακτυλικών αποτυπωμάτων</w:t>
            </w:r>
            <w:r w:rsidRPr="002414D8">
              <w:rPr>
                <w:b/>
                <w:i/>
                <w:color w:val="auto"/>
              </w:rPr>
              <w:t xml:space="preserve"> ή</w:t>
            </w:r>
            <w:r w:rsidRPr="002414D8">
              <w:rPr>
                <w:color w:val="auto"/>
              </w:rPr>
              <w:t xml:space="preserve"> εικόνας προσώπου.</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Οι αιτήσεις αντιπαραβολής με τα δεδομένα Eurodac περιορίζονται στα δεδομένα δακτυλικών αποτυπωμάτων</w:t>
            </w:r>
            <w:r w:rsidRPr="002414D8">
              <w:rPr>
                <w:b/>
                <w:i/>
                <w:color w:val="auto"/>
              </w:rPr>
              <w:t>,</w:t>
            </w:r>
            <w:r w:rsidRPr="002414D8">
              <w:rPr>
                <w:color w:val="auto"/>
              </w:rPr>
              <w:t xml:space="preserve"> εικόνας προσώπου</w:t>
            </w:r>
            <w:r w:rsidRPr="002414D8">
              <w:rPr>
                <w:b/>
                <w:i/>
                <w:color w:val="auto"/>
              </w:rPr>
              <w:t xml:space="preserve"> ή σε αλφαριθμητικά δεδομένα</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Ίδια αιτιολόγηση με την αιτιολόγηση της τροπολογίας στον τίτλο του άρθρου 20.</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376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21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Οι αιτήσεις αντιπαραβολής με τα δεδομένα Eurodac περιορίζονται στα δεδομένα δακτυλικών αποτυπωμάτων</w:t>
            </w:r>
            <w:r w:rsidRPr="002414D8">
              <w:rPr>
                <w:b/>
                <w:i/>
                <w:color w:val="auto"/>
              </w:rPr>
              <w:t xml:space="preserve"> ή</w:t>
            </w:r>
            <w:r w:rsidRPr="002414D8">
              <w:rPr>
                <w:color w:val="auto"/>
              </w:rPr>
              <w:t xml:space="preserve"> εικόνας προσώπου.</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Οι αιτήσεις αντιπαραβολής με τα δεδομένα Eurodac περιορίζονται στα δεδομένα δακτυλικών αποτυπωμάτων</w:t>
            </w:r>
            <w:r w:rsidRPr="002414D8">
              <w:rPr>
                <w:b/>
                <w:i/>
                <w:color w:val="auto"/>
              </w:rPr>
              <w:t>,</w:t>
            </w:r>
            <w:r w:rsidRPr="002414D8">
              <w:rPr>
                <w:color w:val="auto"/>
              </w:rPr>
              <w:t xml:space="preserve"> εικόνας προσώπου</w:t>
            </w:r>
            <w:r w:rsidRPr="002414D8">
              <w:rPr>
                <w:b/>
                <w:i/>
                <w:color w:val="auto"/>
              </w:rPr>
              <w:t xml:space="preserve"> ή και στα δύο</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377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Center"/>
              <w:rPr>
                <w:color w:val="auto"/>
                <w:lang w:val="el-GR"/>
              </w:rPr>
            </w:pPr>
            <w:r w:rsidRPr="002414D8">
              <w:rPr>
                <w:b/>
                <w:i/>
                <w:color w:val="auto"/>
                <w:sz w:val="24"/>
                <w:lang w:val="el-GR"/>
              </w:rPr>
              <w:t>Άρθρο 22</w:t>
            </w:r>
            <w:r w:rsidRPr="002414D8">
              <w:rPr>
                <w:color w:val="auto"/>
                <w:lang w:val="el-GR"/>
              </w:rPr>
              <w:tab/>
            </w:r>
          </w:p>
        </w:tc>
        <w:tc>
          <w:tcPr>
            <w:tcW w:w="4876" w:type="dxa"/>
          </w:tcPr>
          <w:p w:rsidR="007C768A" w:rsidRPr="002414D8" w:rsidRDefault="007C768A" w:rsidP="003C3F2C">
            <w:pPr>
              <w:pStyle w:val="Normal6"/>
              <w:rPr>
                <w:color w:val="auto"/>
              </w:rPr>
            </w:pPr>
            <w:r w:rsidRPr="002414D8">
              <w:rPr>
                <w:b/>
                <w:i/>
                <w:color w:val="auto"/>
              </w:rPr>
              <w:t>διαγράφεται</w:t>
            </w:r>
          </w:p>
        </w:tc>
      </w:tr>
      <w:tr w:rsidR="007C768A" w:rsidRPr="002414D8" w:rsidTr="003C3F2C">
        <w:trPr>
          <w:jc w:val="center"/>
        </w:trPr>
        <w:tc>
          <w:tcPr>
            <w:tcW w:w="4876" w:type="dxa"/>
          </w:tcPr>
          <w:p w:rsidR="007C768A" w:rsidRPr="002414D8" w:rsidRDefault="007C768A" w:rsidP="003C3F2C">
            <w:pPr>
              <w:pStyle w:val="Center"/>
              <w:rPr>
                <w:color w:val="auto"/>
                <w:lang w:val="el-GR"/>
              </w:rPr>
            </w:pPr>
            <w:r w:rsidRPr="002414D8">
              <w:rPr>
                <w:b/>
                <w:i/>
                <w:color w:val="auto"/>
                <w:sz w:val="24"/>
                <w:lang w:val="el-GR"/>
              </w:rPr>
              <w:t>Προϋποθέσεις πρόσβασης της Ευρωπόλ στο Eurodac</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1. Για τους σκοπούς που αναφέρονται στο άρθρο 1 παράγραφος 1 στοιχείο γ) η εντεταλμένη αρχή της Ευρωπόλ μπορεί να υποβάλει αιτιολογημένο ηλεκτρονικό αίτημα για αντιπαραβολή των δακτυλικών αποτυπωμάτων με αυτά που είναι καταχωρισμένα στο κεντρικό σύστημα εντός των ορίων της εντολής της Ευρωπόλ και όταν αυτό είναι απαραίτητο για την εκτέλεση των καθηκόντων της Ευρωπόλ, μόνον εφόσον οι αντιπαραβολές των δακτυλικών αποτυπωμάτων που είναι καταχωρισμένα σε οιοδήποτε σύστημα επεξεργασίας πληροφοριών που είναι τεχνικώς και νομικώς προσβάσιμο από την Ευρωπόλ δεν οδήγησαν στη διαπίστωση της ταυτότητας του προσώπου το οποίο αφορούν τα δεδομένα και όταν πληρούνται σωρευτικά οι ακόλουθες προϋποθέσεις:</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α) η αντιπαραβολή είναι απαραίτητη για τη στήριξη και ενίσχυση της δράσης των κρατών μελών για την πρόληψη, την εξακρίβωση ή τη διερεύνηση τρομοκρατικών εγκλημάτων ή άλλων σοβαρών αξιόποινων πράξεων που εμπίπτουν στο πεδίο αρμοδιοτήτων της Ευρωπόλ, που σημαίνει ότι υπάρχει υπέρτερο ζήτημα δημόσιας ασφάλειας το οποίο καθιστά την αναζήτηση της βάσης δεδομένων αναλογική,</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β) η αντιπαραβολή είναι απαραίτητη σε συγκεκριμένη υπόθεση (π.χ., δεν πραγματοποιούνται συστηματικές αντιπαραβολές) και</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γ) υπάρχουν βάσιμοι λόγοι να πιστεύεται ότι η αντιπαραβολή θα συμβάλει στην πρόληψη, την εξακρίβωση ή τη διερεύνηση κάθε εν λόγω αξιόποινης πράξης. Αυτοί οι βάσιμοι λόγοι υφίστανται ιδίως όταν υπάρχει βάσιμη υπόνοια ότι ο ύποπτος, ο δράστης ή το θύμα τρομοκρατικού εγκλήματος ή άλλης σοβαρής αξιόποινης πράξης εμπίπτει σε κατηγορία που καλύπτεται από τον παρόντα κανονισμό.</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2. Οι αιτήσεις αντιπαραβολής με τα δεδομένα Eurodac περιορίζονται στις αντιπαραβολές δεδομένων δακτυλικών αποτυπωμάτων ή εικόνας προσώπου.</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3. Οι πληροφορίες που λαμβάνει η Ευρωπόλ μέσω της αντιπαραβολής με τα δεδομένα Eurodac υποβάλλονται σε επεξεργασία μόνο με την έγκριση του κράτους μέλους προέλευσης. Αυτή η έγκριση επιτυγχάνεται μέσω της εθνικής μονάδας Ευρωπόλ του συγκεκριμένου κράτους μέλους.</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Italic"/>
              <w:rPr>
                <w:color w:val="auto"/>
              </w:rPr>
            </w:pPr>
            <w:r w:rsidRPr="002414D8">
              <w:rPr>
                <w:color w:val="auto"/>
              </w:rPr>
              <w:t>(Η τροπολογία αφορά το σύνολο του κειμένου. Η έγκρισή της απαιτεί αντίστοιχες προσαρμογές σε όλο το κείμενο.)</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378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22 – παράγραφος 1 – εισαγωγικό μέρος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Για τους σκοπούς που αναφέρονται στο άρθρο 1 παράγραφος 1 στοιχείο γ) η εντεταλμένη αρχή της Ευρωπόλ μπορεί να υποβάλει </w:t>
            </w:r>
            <w:r w:rsidRPr="002414D8">
              <w:rPr>
                <w:b/>
                <w:i/>
                <w:color w:val="auto"/>
              </w:rPr>
              <w:t xml:space="preserve">αιτιολογημένο ηλεκτρονικό </w:t>
            </w:r>
            <w:r w:rsidRPr="002414D8">
              <w:rPr>
                <w:color w:val="auto"/>
              </w:rPr>
              <w:t>αίτημα</w:t>
            </w:r>
            <w:r w:rsidRPr="002414D8">
              <w:rPr>
                <w:b/>
                <w:i/>
                <w:color w:val="auto"/>
              </w:rPr>
              <w:t xml:space="preserve"> για αντιπαραβολή των δακτυλικών αποτυπωμάτων με αυτά</w:t>
            </w:r>
            <w:r w:rsidRPr="002414D8">
              <w:rPr>
                <w:color w:val="auto"/>
              </w:rPr>
              <w:t xml:space="preserve"> που είναι καταχωρισμένα στο κεντρικό σύστημα εντός των ορίων της εντολής της Ευρωπόλ και όταν αυτό είναι απαραίτητο για την εκτέλεση των καθηκόντων της Ευρωπόλ, μόνον εφόσον </w:t>
            </w:r>
            <w:r w:rsidRPr="002414D8">
              <w:rPr>
                <w:b/>
                <w:i/>
                <w:color w:val="auto"/>
              </w:rPr>
              <w:t>οι αντιπαραβολές των δακτυλικών αποτυπωμάτων που είναι καταχωρισμένα</w:t>
            </w:r>
            <w:r w:rsidRPr="002414D8">
              <w:rPr>
                <w:color w:val="auto"/>
              </w:rPr>
              <w:t xml:space="preserve"> σε οιοδήποτε σύστημα επεξεργασίας πληροφοριών που είναι τεχνικώς και νομικώς προσβάσιμο από την Ευρωπόλ </w:t>
            </w:r>
            <w:r w:rsidRPr="002414D8">
              <w:rPr>
                <w:b/>
                <w:i/>
                <w:color w:val="auto"/>
              </w:rPr>
              <w:t>δεν οδήγησαν στη διαπίστωση της ταυτότητας του προσώπου το οποίο αφορούν τα δεδομένα</w:t>
            </w:r>
            <w:r w:rsidRPr="002414D8">
              <w:rPr>
                <w:color w:val="auto"/>
              </w:rPr>
              <w:t xml:space="preserve"> και όταν πληρούνται σωρευτικά οι ακόλουθες προϋποθέσεις:</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Για τους σκοπούς που αναφέρονται στο άρθρο 1 παράγραφος 1 στοιχείο γ) η εντεταλμένη αρχή της Ευρωπόλ μπορεί να υποβάλει αίτημα </w:t>
            </w:r>
            <w:r w:rsidRPr="002414D8">
              <w:rPr>
                <w:b/>
                <w:i/>
                <w:color w:val="auto"/>
              </w:rPr>
              <w:t>πρόσβασης στα δεδομένα</w:t>
            </w:r>
            <w:r w:rsidRPr="002414D8">
              <w:rPr>
                <w:color w:val="auto"/>
              </w:rPr>
              <w:t xml:space="preserve"> που είναι καταχωρισμένα στο κεντρικό σύστημα εντός των ορίων της εντολής της Ευρωπόλ και όταν αυτό είναι απαραίτητο για την εκτέλεση των καθηκόντων της Ευρωπόλ, μόνον εφόσον </w:t>
            </w:r>
            <w:r w:rsidRPr="002414D8">
              <w:rPr>
                <w:b/>
                <w:i/>
                <w:color w:val="auto"/>
              </w:rPr>
              <w:t>έχει διεξαχθεί προηγούμενος έλεγχος</w:t>
            </w:r>
            <w:r w:rsidRPr="002414D8">
              <w:rPr>
                <w:color w:val="auto"/>
              </w:rPr>
              <w:t xml:space="preserve"> σε οιοδήποτε σύστημα επεξεργασίας πληροφοριών που είναι τεχνικώς και νομικώς προσβάσιμο από την Ευρωπόλ και όταν πληρούνται σωρευτικά οι ακόλουθες προϋποθέσεις: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Σύμφωνη με την επέκταση του σκοπού στο άρθρο 1 παράγραφος 1 στοιχείο γ) της (μη κωδικοποιημένης) πρότασης που προβλέπει ότι το σύστημα Eurodac δεν εξυπηρετεί μόνο τον σκοπό της εφαρμογής του κανονισμού του Δουβλίνου αλλά και τους σκοπούς της επιβολής του νόμου. Για την εκπλήρωση της υποχρέωσης των εντεταλμένων αρχών των κρατών μελών και της Ευρωπόλ, η διαδικασία πρόσβασης στο Eurodac θα πρέπει να είναι γρήγορη και αποτελεσματική, ωστόσο θα πρέπει σε κάθε περίπτωση να λαμβάνεται υπόψη ότι κύριος στόχος του Eurodac είναι να στηρίζει τα κράτη μέλη κατά την εφαρμογή του κανονισμού του Δουβλίνου.</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379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22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Οι αιτήσεις αντιπαραβολής με τα δεδομένα Eurodac περιορίζονται στις αντιπαραβολές δεδομένων δακτυλικών αποτυπωμάτων ή εικόνας προσώπου.</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Οι αιτήσεις αντιπαραβολής με τα δεδομένα Eurodac περιορίζονται </w:t>
            </w:r>
            <w:r w:rsidRPr="002414D8">
              <w:rPr>
                <w:b/>
                <w:i/>
                <w:color w:val="auto"/>
              </w:rPr>
              <w:t>στα απολύτως απαραίτητα και αναλογικά, και σε κάθε περίπτωση</w:t>
            </w:r>
            <w:r w:rsidRPr="002414D8">
              <w:rPr>
                <w:color w:val="auto"/>
              </w:rPr>
              <w:t xml:space="preserve"> στις αντιπαραβολές δεδομένων δακτυλικών αποτυπωμάτων ή εικόνας προσώπου.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τον σκοπό του Eurodac (άρθρο 1), οι οποίες εισάγουν αναφορές στην τήρηση των αρχών της αναγκαιότητας και της αναλογικότητας δυνάμει του άρθρου 52 παράγραφος 1 του Χάρτη των Θεμελιωδών Δικαιωμάτων και της σχετικής νομολογίας του ΔΕΕ.</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380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22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Οι αιτήσεις αντιπαραβολής με τα δεδομένα Eurodac περιορίζονται στις αντιπαραβολές δεδομένων δακτυλικών αποτυπωμάτων ή εικόνας προσώπου.</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Οι αιτήσεις αντιπαραβολής με τα δεδομένα Eurodac περιορίζονται στις αντιπαραβολές δεδομένων δακτυλικών αποτυπωμάτων ή εικόνας προσώπου</w:t>
            </w:r>
            <w:r w:rsidRPr="002414D8">
              <w:rPr>
                <w:b/>
                <w:i/>
                <w:color w:val="auto"/>
              </w:rPr>
              <w:t xml:space="preserve"> και αλφαριθμητικών δεδομένων</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Ίδια αιτιολόγηση με την αιτιολόγηση της τροπολογίας στον τίτλο του άρθρου 20.</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381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22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Οι αιτήσεις αντιπαραβολής με τα δεδομένα Eurodac περιορίζονται στις αντιπαραβολές δεδομένων δακτυλικών αποτυπωμάτων</w:t>
            </w:r>
            <w:r w:rsidRPr="002414D8">
              <w:rPr>
                <w:b/>
                <w:i/>
                <w:color w:val="auto"/>
              </w:rPr>
              <w:t xml:space="preserve"> ή</w:t>
            </w:r>
            <w:r w:rsidRPr="002414D8">
              <w:rPr>
                <w:color w:val="auto"/>
              </w:rPr>
              <w:t xml:space="preserve"> εικόνας προσώπου.</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Οι αιτήσεις αντιπαραβολής με τα δεδομένα Eurodac περιορίζονται στις αντιπαραβολές δεδομένων δακτυλικών αποτυπωμάτων</w:t>
            </w:r>
            <w:r w:rsidRPr="002414D8">
              <w:rPr>
                <w:b/>
                <w:i/>
                <w:color w:val="auto"/>
              </w:rPr>
              <w:t>,</w:t>
            </w:r>
            <w:r w:rsidRPr="002414D8">
              <w:rPr>
                <w:color w:val="auto"/>
              </w:rPr>
              <w:t xml:space="preserve"> εικόνας προσώπου</w:t>
            </w:r>
            <w:r w:rsidRPr="002414D8">
              <w:rPr>
                <w:b/>
                <w:i/>
                <w:color w:val="auto"/>
              </w:rPr>
              <w:t xml:space="preserve"> ή και των δύο</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382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23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Για τους σκοπούς του άρθρου 1 παράγραφος 1 στοιχείο γ), τα δακτυλικά αποτυπώματα υπόκεινται σε ψηφιακή επεξεργασία από το κράτος μέλος και διαβιβάζονται υπό τη μορφή δεδομένων που ορίζεται στο συμπεφωνημένο έγγραφο ελέγχου διασύνδεσης για να εξασφαλιστεί ότι η αντιπαραβολή μπορεί να πραγματοποιηθεί μέσω του ηλεκτρονικού συστήματος αναγνώρισης των δακτυλικών αποτυπωμάτων.</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Για τους σκοπούς του άρθρου 1 παράγραφος 1 στοιχείο γ), τα δακτυλικά αποτυπώματα </w:t>
            </w:r>
            <w:r w:rsidRPr="002414D8">
              <w:rPr>
                <w:b/>
                <w:i/>
                <w:color w:val="auto"/>
              </w:rPr>
              <w:t xml:space="preserve">και η εικόνα προσώπου </w:t>
            </w:r>
            <w:r w:rsidRPr="002414D8">
              <w:rPr>
                <w:color w:val="auto"/>
              </w:rPr>
              <w:t>υπόκεινται σε ψηφιακή επεξεργασία από το κράτος μέλος και διαβιβάζονται υπό τη μορφή δεδομένων που ορίζεται στο συμπεφωνημένο έγγραφο ελέγχου διασύνδεσης για να εξασφαλιστεί ότι η αντιπαραβολή μπορεί να πραγματοποιηθεί μέσω του ηλεκτρονικού συστήματος αναγνώρισης των δακτυλικών αποτυπωμάτων</w:t>
            </w:r>
            <w:r w:rsidRPr="002414D8">
              <w:rPr>
                <w:b/>
                <w:i/>
                <w:color w:val="auto"/>
              </w:rPr>
              <w:t xml:space="preserve"> και της εικόνας προσώπου</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383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24 – παράγραφος 1 – στοιχείο 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α)</w:t>
            </w:r>
            <w:r w:rsidRPr="002414D8">
              <w:rPr>
                <w:color w:val="auto"/>
              </w:rPr>
              <w:tab/>
              <w:t>τη νόμιμη καταγραφή των δακτυλικών αποτυπωμάτων</w:t>
            </w:r>
            <w:r w:rsidRPr="002414D8">
              <w:rPr>
                <w:b/>
                <w:i/>
                <w:color w:val="auto"/>
              </w:rPr>
              <w:t xml:space="preserve"> και</w:t>
            </w:r>
            <w:r w:rsidRPr="002414D8">
              <w:rPr>
                <w:color w:val="auto"/>
              </w:rPr>
              <w:t xml:space="preserve"> της εικόνας προσώπου,</w:t>
            </w:r>
          </w:p>
        </w:tc>
        <w:tc>
          <w:tcPr>
            <w:tcW w:w="4876" w:type="dxa"/>
          </w:tcPr>
          <w:p w:rsidR="007C768A" w:rsidRPr="002414D8" w:rsidRDefault="007C768A" w:rsidP="003C3F2C">
            <w:pPr>
              <w:pStyle w:val="Normal6"/>
              <w:rPr>
                <w:color w:val="auto"/>
              </w:rPr>
            </w:pPr>
            <w:r w:rsidRPr="002414D8">
              <w:rPr>
                <w:color w:val="auto"/>
              </w:rPr>
              <w:t>α)</w:t>
            </w:r>
            <w:r w:rsidRPr="002414D8">
              <w:rPr>
                <w:color w:val="auto"/>
              </w:rPr>
              <w:tab/>
              <w:t>τη νόμιμη καταγραφή των δακτυλικών αποτυπωμάτων</w:t>
            </w:r>
            <w:r w:rsidRPr="002414D8">
              <w:rPr>
                <w:b/>
                <w:i/>
                <w:color w:val="auto"/>
              </w:rPr>
              <w:t>,</w:t>
            </w:r>
            <w:r w:rsidRPr="002414D8">
              <w:rPr>
                <w:color w:val="auto"/>
              </w:rPr>
              <w:t xml:space="preserve"> της εικόνας προσώπου</w:t>
            </w:r>
            <w:r w:rsidRPr="002414D8">
              <w:rPr>
                <w:b/>
                <w:i/>
                <w:color w:val="auto"/>
              </w:rPr>
              <w:t xml:space="preserve"> ή και των δύο</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384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24 – παράγραφος 1 – στοιχείο β</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β)</w:t>
            </w:r>
            <w:r w:rsidRPr="002414D8">
              <w:rPr>
                <w:color w:val="auto"/>
              </w:rPr>
              <w:tab/>
              <w:t>τη νόμιμη διαβίβαση στο κεντρικό σύστημα των δεδομένων δακτυλικών αποτυπωμάτων και των λοιπών δεδομένων που αναφέρονται στο άρθρο 12, στο άρθρο 13 παράγραφος 2 και στο άρθρο 14 παράγραφος 2,</w:t>
            </w:r>
          </w:p>
        </w:tc>
        <w:tc>
          <w:tcPr>
            <w:tcW w:w="4876" w:type="dxa"/>
          </w:tcPr>
          <w:p w:rsidR="007C768A" w:rsidRPr="002414D8" w:rsidRDefault="007C768A" w:rsidP="003C3F2C">
            <w:pPr>
              <w:pStyle w:val="Normal6"/>
              <w:rPr>
                <w:color w:val="auto"/>
              </w:rPr>
            </w:pPr>
            <w:r w:rsidRPr="002414D8">
              <w:rPr>
                <w:color w:val="auto"/>
              </w:rPr>
              <w:t>β)</w:t>
            </w:r>
            <w:r w:rsidRPr="002414D8">
              <w:rPr>
                <w:color w:val="auto"/>
              </w:rPr>
              <w:tab/>
              <w:t xml:space="preserve">τη νόμιμη διαβίβαση στο κεντρικό σύστημα των δεδομένων δακτυλικών αποτυπωμάτων και των λοιπών δεδομένων που αναφέρονται στο άρθρο 12, </w:t>
            </w:r>
            <w:r w:rsidRPr="002414D8">
              <w:rPr>
                <w:b/>
                <w:i/>
                <w:color w:val="auto"/>
              </w:rPr>
              <w:t>στο άρθρο 12α,</w:t>
            </w:r>
            <w:r w:rsidRPr="002414D8">
              <w:rPr>
                <w:color w:val="auto"/>
              </w:rPr>
              <w:t xml:space="preserve"> στο άρθρο 13 παράγραφος 2 και στο άρθρο 14 παράγραφος 2,</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385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24 – παράγραφος 1 – στοιχείο ε</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ε)</w:t>
            </w:r>
            <w:r w:rsidRPr="002414D8">
              <w:rPr>
                <w:color w:val="auto"/>
              </w:rPr>
              <w:tab/>
              <w:t>τη νόμιμη επεξεργασία των αποτελεσμάτων της αντιπαραβολής των δεδομένων δακτυλικών αποτυπωμάτων</w:t>
            </w:r>
            <w:r w:rsidRPr="002414D8">
              <w:rPr>
                <w:b/>
                <w:i/>
                <w:color w:val="auto"/>
              </w:rPr>
              <w:t xml:space="preserve"> και</w:t>
            </w:r>
            <w:r w:rsidRPr="002414D8">
              <w:rPr>
                <w:color w:val="auto"/>
              </w:rPr>
              <w:t xml:space="preserve"> εικόνας προσώπου που διαβιβάζονται από το κεντρικό σύστημα.</w:t>
            </w:r>
          </w:p>
        </w:tc>
        <w:tc>
          <w:tcPr>
            <w:tcW w:w="4876" w:type="dxa"/>
          </w:tcPr>
          <w:p w:rsidR="007C768A" w:rsidRPr="002414D8" w:rsidRDefault="007C768A" w:rsidP="003C3F2C">
            <w:pPr>
              <w:pStyle w:val="Normal6"/>
              <w:rPr>
                <w:color w:val="auto"/>
              </w:rPr>
            </w:pPr>
            <w:r w:rsidRPr="002414D8">
              <w:rPr>
                <w:color w:val="auto"/>
              </w:rPr>
              <w:t>ε)</w:t>
            </w:r>
            <w:r w:rsidRPr="002414D8">
              <w:rPr>
                <w:color w:val="auto"/>
              </w:rPr>
              <w:tab/>
              <w:t>τη νόμιμη επεξεργασία των αποτελεσμάτων της αντιπαραβολής των δεδομένων δακτυλικών αποτυπωμάτων</w:t>
            </w:r>
            <w:r w:rsidRPr="002414D8">
              <w:rPr>
                <w:b/>
                <w:i/>
                <w:color w:val="auto"/>
              </w:rPr>
              <w:t>, των δεδομένων</w:t>
            </w:r>
            <w:r w:rsidRPr="002414D8">
              <w:rPr>
                <w:color w:val="auto"/>
              </w:rPr>
              <w:t xml:space="preserve"> εικόνας προσώπου</w:t>
            </w:r>
            <w:r w:rsidRPr="002414D8">
              <w:rPr>
                <w:b/>
                <w:i/>
                <w:color w:val="auto"/>
              </w:rPr>
              <w:t xml:space="preserve"> ή και των δύο,</w:t>
            </w:r>
            <w:r w:rsidRPr="002414D8">
              <w:rPr>
                <w:color w:val="auto"/>
              </w:rPr>
              <w:t xml:space="preserve"> που διαβιβάζονται από το κεντρικό σύστημα.</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386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25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δακτυλικά αποτυπώματα υπόκεινται σε ψηφιακή επεξεργασία και διαβιβάζονται υπό τη μορφή δεδομένων που ορίζεται στο συμπεφωνημένο έγγραφο ελέγχου διασύνδεσης. Καθ’ όσον κρίνεται απαραίτητο για την αποτελεσματική λειτουργία του κεντρικού συστήματος, o Οργανισμός eu-LISA καθορίζει τις τεχνικές προδιαγραφές για τη διαβίβαση της μορφής δεδομένων από τα κράτη μέλη προς το κεντρικό σύστημα και αντιστρόφως. Ο Οργανισμός eu-LISA εξασφαλίζει ότι τα δεδομένα των δακτυλικών αποτυπωμάτων και της εικόνας προσώπου που διαβιβάζονται από τα κράτη μέλη, μπορούν να αντιπαραβάλλονται από το ηλεκτρονικό σύστημα αναγνώρισης των δακτυλικών αποτυπωμάτων και της εικόνας προσώπου.</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Τα δακτυλικά αποτυπώματα </w:t>
            </w:r>
            <w:r w:rsidRPr="002414D8">
              <w:rPr>
                <w:b/>
                <w:i/>
                <w:color w:val="auto"/>
              </w:rPr>
              <w:t xml:space="preserve">και η εικόνα προσώπου </w:t>
            </w:r>
            <w:r w:rsidRPr="002414D8">
              <w:rPr>
                <w:color w:val="auto"/>
              </w:rPr>
              <w:t>υπόκεινται σε ψηφιακή επεξεργασία και διαβιβάζονται υπό τη μορφή δεδομένων που ορίζεται στο συμπεφωνημένο έγγραφο ελέγχου διασύνδεσης. Καθ’ όσον κρίνεται απαραίτητο για την αποτελεσματική λειτουργία του κεντρικού συστήματος, o Οργανισμός eu-LISA καθορίζει τις τεχνικές προδιαγραφές για τη διαβίβαση της μορφής δεδομένων από τα κράτη μέλη προς το κεντρικό σύστημα και αντιστρόφως. Ο Οργανισμός eu-LISA εξασφαλίζει ότι τα δεδομένα των δακτυλικών αποτυπωμάτων και της εικόνας προσώπου που διαβιβάζονται από τα κράτη μέλη, μπορούν να αντιπαραβάλλονται από το ηλεκτρονικό σύστημα αναγνώρισης των δακτυλικών αποτυπωμάτων και της εικόνας προσώπου.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387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25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Τα κράτη μέλη διαβιβάζουν τα δεδομένα που αναφέρονται στο άρθρο 12</w:t>
            </w:r>
            <w:r w:rsidRPr="002414D8">
              <w:rPr>
                <w:b/>
                <w:i/>
                <w:color w:val="auto"/>
              </w:rPr>
              <w:t>,</w:t>
            </w:r>
            <w:r w:rsidRPr="002414D8">
              <w:rPr>
                <w:color w:val="auto"/>
              </w:rPr>
              <w:t xml:space="preserve"> στο άρθρο 13 παράγραφος 2</w:t>
            </w:r>
            <w:r w:rsidRPr="002414D8">
              <w:rPr>
                <w:b/>
                <w:i/>
                <w:color w:val="auto"/>
              </w:rPr>
              <w:t xml:space="preserve"> και στο άρθρο 14 παράγραφος 2</w:t>
            </w:r>
            <w:r w:rsidRPr="002414D8">
              <w:rPr>
                <w:color w:val="auto"/>
              </w:rPr>
              <w:t xml:space="preserve"> με ηλεκτρονικό τρόπο. Τα δεδομένα που αναφέρονται στο άρθρο 12</w:t>
            </w:r>
            <w:r w:rsidRPr="002414D8">
              <w:rPr>
                <w:b/>
                <w:i/>
                <w:color w:val="auto"/>
              </w:rPr>
              <w:t>,</w:t>
            </w:r>
            <w:r w:rsidRPr="002414D8">
              <w:rPr>
                <w:color w:val="auto"/>
              </w:rPr>
              <w:t xml:space="preserve"> στο άρθρο 13 παράγραφος 2</w:t>
            </w:r>
            <w:r w:rsidRPr="002414D8">
              <w:rPr>
                <w:b/>
                <w:i/>
                <w:color w:val="auto"/>
              </w:rPr>
              <w:t xml:space="preserve"> και στο άρθρο 14 παράγραφος 2</w:t>
            </w:r>
            <w:r w:rsidRPr="002414D8">
              <w:rPr>
                <w:color w:val="auto"/>
              </w:rPr>
              <w:t xml:space="preserve"> καταχωρίζονται αυτομάτως στο κεντρικό σύστημα. Καθ’ όσον κρίνεται απαραίτητο για την αποτελεσματική λειτουργία του κεντρικού συστήματος, o eu-LISA καθορίζει τις τεχνικές προδιαγραφές ώστε να είναι δυνατή η ηλεκτρονική διαβίβαση των δεδομένων από τα κράτη μέλη προς το κεντρικό σύστημα και αντιστρόφως.</w:t>
            </w:r>
          </w:p>
        </w:tc>
        <w:tc>
          <w:tcPr>
            <w:tcW w:w="4876" w:type="dxa"/>
          </w:tcPr>
          <w:p w:rsidR="007C768A" w:rsidRPr="002414D8" w:rsidRDefault="007C768A" w:rsidP="000B243C">
            <w:pPr>
              <w:pStyle w:val="Normal6"/>
              <w:rPr>
                <w:color w:val="auto"/>
              </w:rPr>
            </w:pPr>
            <w:r w:rsidRPr="002414D8">
              <w:rPr>
                <w:color w:val="auto"/>
              </w:rPr>
              <w:t>2.</w:t>
            </w:r>
            <w:r w:rsidRPr="002414D8">
              <w:rPr>
                <w:color w:val="auto"/>
              </w:rPr>
              <w:tab/>
              <w:t>Τα κράτη μέλη διαβιβάζουν τα δεδομένα που αναφέρονται στο άρθρο 12</w:t>
            </w:r>
            <w:r w:rsidRPr="002414D8">
              <w:rPr>
                <w:b/>
                <w:i/>
                <w:color w:val="auto"/>
              </w:rPr>
              <w:t xml:space="preserve"> και</w:t>
            </w:r>
            <w:r w:rsidRPr="002414D8">
              <w:rPr>
                <w:color w:val="auto"/>
              </w:rPr>
              <w:t xml:space="preserve"> στο άρθρο 13 παράγραφος 2 με ηλεκτρονικό τρόπο. Τα δεδομένα που αναφέρονται στο άρθρο 12 </w:t>
            </w:r>
            <w:r w:rsidRPr="002414D8">
              <w:rPr>
                <w:b/>
                <w:i/>
                <w:color w:val="auto"/>
              </w:rPr>
              <w:t>και</w:t>
            </w:r>
            <w:r w:rsidRPr="002414D8">
              <w:rPr>
                <w:color w:val="auto"/>
              </w:rPr>
              <w:t xml:space="preserve"> στο άρθρο 13 παράγραφος 2 καταχωρίζονται αυτομάτως στο κεντρικό σύστημα. Καθ’ όσον κρίνεται απαραίτητο για την αποτελεσματική λειτουργία του κεντρικού συστήματος, o eu-LISA καθορίζει τις τεχνικές προδιαγραφές ώστε να είναι δυνατή η ηλεκτρονική διαβίβαση των δεδομένων από τα κράτη μέλη προς το κεντρικό σύστημα και αντιστρόφως.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388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25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Τα κράτη μέλη διαβιβάζουν τα δεδομένα που αναφέρονται στο άρθρο 12, στο άρθρο 13 παράγραφος 2 και στο άρθρο 14 παράγραφος 2 με ηλεκτρονικό τρόπο. Τα δεδομένα που αναφέρονται στο άρθρο 12, στο άρθρο 13 παράγραφος 2 και στο άρθρο 14 παράγραφος 2 καταχωρίζονται αυτομάτως στο κεντρικό σύστημα. Καθ’ όσον κρίνεται απαραίτητο για την αποτελεσματική λειτουργία του κεντρικού συστήματος, o eu-LISA καθορίζει τις τεχνικές προδιαγραφές ώστε να είναι δυνατή η ηλεκτρονική διαβίβαση των δεδομένων από τα κράτη μέλη προς το κεντρικό σύστημα και αντιστρόφως.</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 xml:space="preserve">Τα κράτη μέλη διαβιβάζουν τα δεδομένα που αναφέρονται στο άρθρο 12, </w:t>
            </w:r>
            <w:r w:rsidRPr="002414D8">
              <w:rPr>
                <w:b/>
                <w:i/>
                <w:color w:val="auto"/>
              </w:rPr>
              <w:t xml:space="preserve">στο άρθρο 12α, </w:t>
            </w:r>
            <w:r w:rsidRPr="002414D8">
              <w:rPr>
                <w:color w:val="auto"/>
              </w:rPr>
              <w:t xml:space="preserve">στο άρθρο 13 παράγραφος 2 και στο άρθρο 14 παράγραφος 2 με ηλεκτρονικό τρόπο. Τα δεδομένα που αναφέρονται στο άρθρο 12, </w:t>
            </w:r>
            <w:r w:rsidRPr="002414D8">
              <w:rPr>
                <w:b/>
                <w:i/>
                <w:color w:val="auto"/>
              </w:rPr>
              <w:t xml:space="preserve">στο άρθρο 12α, </w:t>
            </w:r>
            <w:r w:rsidRPr="002414D8">
              <w:rPr>
                <w:color w:val="auto"/>
              </w:rPr>
              <w:t>στο άρθρο 13 παράγραφος 2 και στο άρθρο 14 παράγραφος 2 καταχωρίζονται αυτομάτως στο κεντρικό σύστημα. Καθ’ όσον κρίνεται απαραίτητο για την αποτελεσματική λειτουργία του κεντρικού συστήματος, o eu-LISA καθορίζει τις τεχνικές προδιαγραφές ώστε να είναι δυνατή η ηλεκτρονική διαβίβαση των δεδομένων από τα κράτη μέλη προς το κεντρικό σύστημα και αντιστρόφως.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389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25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Ο αριθμός μητρώου που αναφέρεται στο άρθρο 12 στοιχείο θ), στο άρθρο 13 παράγραφος 2 στοιχείο θ), στο άρθρο 14 παράγραφος 2 στοιχείο θ) και στο άρθρο 20 παράγραφος 1, καθιστά δυνατό τον αναμφισβήτητο συσχετισμό των δεδομένων με ένα συγκεκριμένο πρόσωπο και με το κράτος μέλος το οποίο διαβιβάζει τα δεδομένα. Επιπλέον, με αυτόν τον αριθμό μητρώου μπορεί να διαπιστώνεται εάν πρόκειται περί προσώπου που αναφέρεται στο άρθρο 10 παράγραφος 1, στο άρθρο 13 παράγραφος 1 ή στο άρθρο 14 παράγραφος 1.</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Ο αριθμός μητρώου που αναφέρεται στο άρθρο 12 στοιχείο θ), στο άρθρο </w:t>
            </w:r>
            <w:r w:rsidRPr="002414D8">
              <w:rPr>
                <w:b/>
                <w:i/>
                <w:color w:val="auto"/>
              </w:rPr>
              <w:t xml:space="preserve">12α, στο άρθρο </w:t>
            </w:r>
            <w:r w:rsidRPr="002414D8">
              <w:rPr>
                <w:color w:val="auto"/>
              </w:rPr>
              <w:t xml:space="preserve">13 παράγραφος 2 στοιχείο θ), στο άρθρο 14 παράγραφος 2 στοιχείο θ) και στο άρθρο 20 παράγραφος 1, καθιστά δυνατό τον αναμφισβήτητο συσχετισμό των δεδομένων με ένα συγκεκριμένο πρόσωπο και με το κράτος μέλος το οποίο διαβιβάζει τα δεδομένα. Επιπλέον, με αυτόν τον αριθμό μητρώου μπορεί να διαπιστώνεται εάν πρόκειται περί προσώπου που αναφέρεται στο άρθρο 10 παράγραφος 1, </w:t>
            </w:r>
            <w:r w:rsidRPr="002414D8">
              <w:rPr>
                <w:b/>
                <w:i/>
                <w:color w:val="auto"/>
              </w:rPr>
              <w:t>στο άρθρο12α,</w:t>
            </w:r>
            <w:r w:rsidRPr="002414D8">
              <w:rPr>
                <w:color w:val="auto"/>
              </w:rPr>
              <w:t xml:space="preserve"> στο άρθρο 13 παράγραφος 1 ή στο άρθρο 14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390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25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Ο αριθμός μητρώου που αναφέρεται στο άρθρο 12 στοιχείο θ), στο άρθρο 13 παράγραφος 2 στοιχείο θ)</w:t>
            </w:r>
            <w:r w:rsidRPr="002414D8">
              <w:rPr>
                <w:b/>
                <w:i/>
                <w:color w:val="auto"/>
              </w:rPr>
              <w:t>, στο άρθρο 14 παράγραφος 2 στοιχείο θ)</w:t>
            </w:r>
            <w:r w:rsidRPr="002414D8">
              <w:rPr>
                <w:color w:val="auto"/>
              </w:rPr>
              <w:t xml:space="preserve"> και στο άρθρο 20 παράγραφος 1, καθιστά δυνατό τον αναμφισβήτητο συσχετισμό των δεδομένων με ένα συγκεκριμένο πρόσωπο και με το κράτος μέλος το οποίο διαβιβάζει τα δεδομένα. Επιπλέον, με αυτόν τον αριθμό μητρώου μπορεί να διαπιστώνεται εάν πρόκειται περί προσώπου που αναφέρεται στο άρθρο 10 παράγραφος 1</w:t>
            </w:r>
            <w:r w:rsidRPr="002414D8">
              <w:rPr>
                <w:b/>
                <w:i/>
                <w:color w:val="auto"/>
              </w:rPr>
              <w:t>,</w:t>
            </w:r>
            <w:r w:rsidRPr="002414D8">
              <w:rPr>
                <w:color w:val="auto"/>
              </w:rPr>
              <w:t xml:space="preserve"> στο άρθρο 13 παράγραφος 1</w:t>
            </w:r>
            <w:r w:rsidRPr="002414D8">
              <w:rPr>
                <w:b/>
                <w:i/>
                <w:color w:val="auto"/>
              </w:rPr>
              <w:t xml:space="preserve"> ή στο άρθρο 14 παράγραφος 1</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Ο αριθμός μητρώου που αναφέρεται στο άρθρο 12 στοιχείο θ), στο άρθρο 13 παράγραφος 2 στοιχείο θ) και στο άρθρο 20 παράγραφος 1, καθιστά δυνατό τον αναμφισβήτητο συσχετισμό των δεδομένων με ένα συγκεκριμένο πρόσωπο και με το κράτος μέλος το οποίο διαβιβάζει τα δεδομένα. Επιπλέον, με αυτόν τον αριθμό μητρώου μπορεί να διαπιστώνεται εάν πρόκειται περί προσώπου που αναφέρεται στο άρθρο 10 παράγραφος 1</w:t>
            </w:r>
            <w:r w:rsidRPr="002414D8">
              <w:rPr>
                <w:b/>
                <w:i/>
                <w:color w:val="auto"/>
              </w:rPr>
              <w:t xml:space="preserve"> και</w:t>
            </w:r>
            <w:r w:rsidRPr="002414D8">
              <w:rPr>
                <w:color w:val="auto"/>
              </w:rPr>
              <w:t xml:space="preserve"> στο άρθρο 13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391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25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Ο αριθμός μητρώου αρχίζει με το κωδικό στοιχείο ή τα κωδικά στοιχεία με τα οποία χαρακτηρίζεται το κράτος μέλος το οποίο διαβίβασε τα δεδομένα. Το κωδικό στοιχείο ή τα κωδικά στοιχεία ακολουθείται/ακολουθούνται από το αναγνωριστικό της κατηγορίας προσώπων ή αιτήσεων. Στο πλαίσιο αυτό, τα δεδομένα των προσώπων που αναφέρονται στο άρθρο 10 παράγραφος 1 χαρακτηρίζονται με τον αριθμό «1», εκείνα των προσώπων που αναφέρονται στο άρθρο 13 παράγραφος 1 με τον αριθμό «2» και εκείνα των προσώπων που αναφέρονται στο άρθρο 14 παράγραφος 1 με τον αριθμό «3», των αιτήσεων που αναφέρονται στο άρθρο 21 με τον αριθμό «4», των αιτήσεων που αναφέρονται στο άρθρο 22 με τον αριθμό «5» και των αιτήσεων που αναφέρονται στο άρθρο 30 με τον αριθμό «9».</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Ο αριθμός μητρώου αρχίζει με το κωδικό στοιχείο ή τα κωδικά στοιχεία με τα οποία χαρακτηρίζεται το κράτος μέλος το οποίο διαβίβασε τα δεδομένα. Το κωδικό στοιχείο ή τα κωδικά στοιχεία ακολουθείται/ακολουθούνται από το αναγνωριστικό της κατηγορίας προσώπων ή αιτήσεων. Στο πλαίσιο αυτό, τα δεδομένα των προσώπων που αναφέρονται στο άρθρο 10 παράγραφος 1 χαρακτηρίζονται με τον αριθμό «1», εκείνα των προσώπων που αναφέρονται στο άρθρο 13 παράγραφος 1 με τον αριθμό «2» και εκείνα των προσώπων που αναφέρονται στο άρθρο 14 παράγραφος 1 με τον αριθμό «3», των αιτήσεων που αναφέρονται στο άρθρο 21 με τον αριθμό «4», των αιτήσεων που αναφέρονται στο άρθρο 22 με τον αριθμό «5» και των αιτήσεων που αναφέρονται στο άρθρο 30</w:t>
            </w:r>
            <w:r w:rsidR="000B243C" w:rsidRPr="002414D8">
              <w:rPr>
                <w:color w:val="auto"/>
              </w:rPr>
              <w:t xml:space="preserve"> με τον αριθμό «9»</w:t>
            </w:r>
            <w:r w:rsidRPr="002414D8">
              <w:rPr>
                <w:b/>
                <w:i/>
                <w:color w:val="auto"/>
              </w:rPr>
              <w:t>, εκείνα των προσώπων που αναφέρονται στο άρθρο 12α με τον αριθμό «6»</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392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25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Ο αριθμός μητρώου αρχίζει με το κωδικό στοιχείο ή τα κωδικά στοιχεία με τα οποία χαρακτηρίζεται το κράτος μέλος το οποίο διαβίβασε τα δεδομένα. Το κωδικό στοιχείο ή τα κωδικά στοιχεία ακολουθείται/ακολουθούνται από το αναγνωριστικό της κατηγορίας προσώπων ή αιτήσεων. Στο πλαίσιο αυτό, τα δεδομένα των προσώπων που αναφέρονται στο άρθρο 10 παράγραφος 1 χαρακτηρίζονται με τον αριθμό «1», εκείνα των προσώπων που αναφέρονται στο άρθρο 13 παράγραφος 1 με τον αριθμό «2»</w:t>
            </w:r>
            <w:r w:rsidRPr="002414D8">
              <w:rPr>
                <w:b/>
                <w:i/>
                <w:color w:val="auto"/>
              </w:rPr>
              <w:t xml:space="preserve"> και</w:t>
            </w:r>
            <w:r w:rsidRPr="002414D8">
              <w:rPr>
                <w:color w:val="auto"/>
              </w:rPr>
              <w:t xml:space="preserve"> εκείνα </w:t>
            </w:r>
            <w:r w:rsidRPr="002414D8">
              <w:rPr>
                <w:b/>
                <w:i/>
                <w:color w:val="auto"/>
              </w:rPr>
              <w:t xml:space="preserve">των προσώπων που αναφέρονται στο άρθρο 14 παράγραφος 1 με τον αριθμό «3», </w:t>
            </w:r>
            <w:r w:rsidRPr="002414D8">
              <w:rPr>
                <w:color w:val="auto"/>
              </w:rPr>
              <w:t>των αιτήσεων που αναφέρονται στο άρθρο 21 με τον αριθμό «4», των αιτήσεων που αναφέρονται στο άρθρο 22 με τον αριθμό «5» και των αιτήσεων που αναφέρονται στο άρθρο 30 με τον αριθμό «9».</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Ο αριθμός μητρώου αρχίζει με το κωδικό στοιχείο ή τα κωδικά στοιχεία με τα οποία χαρακτηρίζεται το κράτος μέλος το οποίο διαβίβασε τα δεδομένα. Το κωδικό στοιχείο ή τα κωδικά στοιχεία ακολουθείται/ακολουθούνται από το αναγνωριστικό της κατηγορίας προσώπων ή αιτήσεων. Στο πλαίσιο αυτό, τα δεδομένα των προσώπων που αναφέρονται στο άρθρο 10 παράγραφος 1 χαρακτηρίζονται με τον αριθμό «1», εκείνα των προσώπων που αναφέρονται στο άρθρο 13 παράγραφος 1 με τον αριθμό «2»</w:t>
            </w:r>
            <w:r w:rsidRPr="002414D8">
              <w:rPr>
                <w:b/>
                <w:i/>
                <w:color w:val="auto"/>
              </w:rPr>
              <w:t>,</w:t>
            </w:r>
            <w:r w:rsidRPr="002414D8">
              <w:rPr>
                <w:color w:val="auto"/>
              </w:rPr>
              <w:t xml:space="preserve"> εκείνα των αιτήσεων που αναφέρονται στο άρθρο 21 με τον αριθμό «4», των αιτήσεων που αναφέρονται στο άρθρο 22 με τον αριθμό «5» και των αιτήσεων που αναφέρονται στο άρθρο 30 με τον αριθμό «9».</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393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26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Τα κράτη μέλη διασφαλίζουν τη διαβίβαση των δεδομένων των δακτυλικών αποτυπωμάτων σε μορφή κατάλληλη για την αντιπαραβολή μέσω του ηλεκτρονικού συστήματος αναγνώρισης των δακτυλικών αποτυπωμάτων και της εικόνας προσώπου. Καθ’ όσον κρίνεται αναγκαία η διασφάλιση υψηλού βαθμού ακρίβειας για τα αποτελέσματα της αντιπαραβολής από το κεντρικό σύστημα, ο eu-LISA καθορίζει την κατάλληλη μορφή των διαβιβαζόμενων δεδομένων των δακτυλικών αποτυπωμάτων. Το κεντρικό σύστημα ελέγχει, το συντομότερο δυνατόν, την ποιότητα των διαβιβασθέντων δεδομένων των δακτυλικών αποτυπωμάτων </w:t>
            </w:r>
            <w:r w:rsidRPr="002414D8">
              <w:rPr>
                <w:b/>
                <w:i/>
                <w:color w:val="auto"/>
              </w:rPr>
              <w:t>και</w:t>
            </w:r>
            <w:r w:rsidRPr="002414D8">
              <w:rPr>
                <w:color w:val="auto"/>
              </w:rPr>
              <w:t xml:space="preserve"> της εικόνας προσώπου. Εάν τα δεδομένα των δακτυλικών αποτυπωμάτων ή της εικόνας προσώπου δεν είναι κατάλληλα για αντιπαραβολή μέσω του ηλεκτρονικού συστήματος αναγνώρισης των δακτυλικών αποτυπωμάτων και της εικόνας προσώπου, το κεντρικό σύστημα ενημερώνει το οικείο κράτος μέλος. Το εν λόγω κράτος μέλος διαβιβάζει δεδομένα δακτυλικών αποτυπωμάτων ή εικόνας προσώπου της ενδεδειγμένης ποιότητας, χρησιμοποιώντας τον ίδιο αριθμό αναφοράς όπως για το προηγούμενο σύνολο δεδομένων δακτυλικών αποτυπωμάτων ή εικόνας προσώπου.</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Τα κράτη μέλη διασφαλίζουν τη διαβίβαση των δεδομένων των δακτυλικών αποτυπωμάτων σε μορφή κατάλληλη για την αντιπαραβολή μέσω του ηλεκτρονικού συστήματος αναγνώρισης των δακτυλικών αποτυπωμάτων και της εικόνας προσώπου. Καθ’ όσον κρίνεται αναγκαία η διασφάλιση υψηλού βαθμού ακρίβειας για τα αποτελέσματα της αντιπαραβολής από το κεντρικό σύστημα, ο eu-LISA καθορίζει την κατάλληλη μορφή των διαβιβαζόμενων δεδομένων των δακτυλικών αποτυπωμάτων. Το κεντρικό σύστημα ελέγχει, το συντομότερο δυνατόν, την ποιότητα των διαβιβασθέντων δεδομένων των δακτυλικών αποτυπωμάτων </w:t>
            </w:r>
            <w:r w:rsidRPr="002414D8">
              <w:rPr>
                <w:b/>
                <w:i/>
                <w:color w:val="auto"/>
              </w:rPr>
              <w:t>ή</w:t>
            </w:r>
            <w:r w:rsidRPr="002414D8">
              <w:rPr>
                <w:color w:val="auto"/>
              </w:rPr>
              <w:t xml:space="preserve"> της εικόνας προσώπου. Εάν τα δεδομένα των δακτυλικών αποτυπωμάτων ή της εικόνας προσώπου δεν είναι κατάλληλα για αντιπαραβολή μέσω του ηλεκτρονικού συστήματος αναγνώρισης των δακτυλικών αποτυπωμάτων και της εικόνας προσώπου, το κεντρικό σύστημα ενημερώνει το οικείο κράτος μέλος. Το εν λόγω κράτος μέλος διαβιβάζει δεδομένα δακτυλικών αποτυπωμάτων ή εικόνας προσώπου της ενδεδειγμένης ποιότητας, χρησιμοποιώντας τον ίδιο αριθμό αναφοράς όπως για το προηγούμενο σύνολο δεδομένων δακτυλικών αποτυπωμάτων ή εικόνας προσώπου.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394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26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κράτη μέλη διασφαλίζουν τη διαβίβαση των δεδομένων των δακτυλικών αποτυπωμάτων σε μορφή κατάλληλη για την αντιπαραβολή μέσω του ηλεκτρονικού συστήματος αναγνώρισης των δακτυλικών αποτυπωμάτων και της εικόνας προσώπου. Καθ’ όσον κρίνεται αναγκαία η διασφάλιση υψηλού βαθμού ακρίβειας για τα αποτελέσματα της αντιπαραβολής από το κεντρικό σύστημα, ο eu-LISA καθορίζει την κατάλληλη μορφή των διαβιβαζόμενων δεδομένων των δακτυλικών αποτυπωμάτων. Το κεντρικό σύστημα ελέγχει, το συντομότερο δυνατόν, την ποιότητα των διαβιβασθέντων δεδομένων των δακτυλικών αποτυπωμάτων και της εικόνας προσώπου. Εάν τα δεδομένα των δακτυλικών αποτυπωμάτων ή της εικόνας προσώπου δεν είναι κατάλληλα για αντιπαραβολή μέσω του ηλεκτρονικού συστήματος αναγνώρισης των δακτυλικών αποτυπωμάτων και της εικόνας προσώπου, το κεντρικό σύστημα ενημερώνει το οικείο κράτος μέλος. Το εν λόγω κράτος μέλος διαβιβάζει δεδομένα δακτυλικών αποτυπωμάτων ή εικόνας προσώπου της ενδεδειγμένης ποιότητας, χρησιμοποιώντας τον ίδιο αριθμό αναφοράς όπως για το προηγούμενο σύνολο δεδομένων δακτυλικών αποτυπωμάτων ή εικόνας προσώπου.</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κράτη μέλη διασφαλίζουν τη διαβίβαση των δεδομένων των δακτυλικών αποτυπωμάτων</w:t>
            </w:r>
            <w:r w:rsidRPr="002414D8">
              <w:rPr>
                <w:b/>
                <w:i/>
                <w:color w:val="auto"/>
              </w:rPr>
              <w:t xml:space="preserve"> και της εικόνας προσώπου</w:t>
            </w:r>
            <w:r w:rsidRPr="002414D8">
              <w:rPr>
                <w:color w:val="auto"/>
              </w:rPr>
              <w:t xml:space="preserve"> σε μορφή κατάλληλη για την αντιπαραβολή μέσω του ηλεκτρονικού συστήματος αναγνώρισης των δακτυλικών αποτυπωμάτων και της εικόνας προσώπου. Καθ’ όσον κρίνεται αναγκαία η διασφάλιση υψηλού βαθμού ακρίβειας για τα αποτελέσματα της αντιπαραβολής από το κεντρικό σύστημα, ο eu-LISA καθορίζει την κατάλληλη μορφή των διαβιβαζόμενων δεδομένων των δακτυλικών αποτυπωμάτων</w:t>
            </w:r>
            <w:r w:rsidRPr="002414D8">
              <w:rPr>
                <w:b/>
                <w:i/>
                <w:color w:val="auto"/>
              </w:rPr>
              <w:t xml:space="preserve"> και της εικόνας προσώπου</w:t>
            </w:r>
            <w:r w:rsidRPr="002414D8">
              <w:rPr>
                <w:color w:val="auto"/>
              </w:rPr>
              <w:t>. Το κεντρικό σύστημα ελέγχει, το συντομότερο δυνατόν, την ποιότητα των διαβιβασθέντων δεδομένων των δακτυλικών αποτυπωμάτων και της εικόνας προσώπου. Εάν τα δεδομένα των δακτυλικών αποτυπωμάτων ή της εικόνας προσώπου δεν είναι κατάλληλα για αντιπαραβολή μέσω του ηλεκτρονικού συστήματος αναγνώρισης των δακτυλικών αποτυπωμάτων και της εικόνας προσώπου, το κεντρικό σύστημα ενημερώνει το οικείο κράτος μέλος. Το εν λόγω κράτος μέλος διαβιβάζει δεδομένα δακτυλικών αποτυπωμάτων ή εικόνας προσώπου της ενδεδειγμένης ποιότητας, χρησιμοποιώντας τον ίδιο αριθμό αναφοράς όπως για το προηγούμενο σύνολο δεδομένων δακτυλικών αποτυπωμάτων ή εικόνας προσώπου.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395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26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Το αποτέλεσμα της αντιπαραβολής </w:t>
            </w:r>
            <w:r w:rsidRPr="002414D8">
              <w:rPr>
                <w:b/>
                <w:i/>
                <w:color w:val="auto"/>
              </w:rPr>
              <w:t>των δεδομένων</w:t>
            </w:r>
            <w:r w:rsidRPr="002414D8">
              <w:rPr>
                <w:color w:val="auto"/>
              </w:rPr>
              <w:t xml:space="preserve"> δακτυλικών αποτυπωμάτων που διενεργείται κατά το άρθρο 15 ελέγχεται πάραυτα στο κράτος μέλος που διενεργεί την αντιπαραβολή από εμπειρογνώμονα δακτυλικών αποτυπωμάτων που ορίζεται σύμφωνα με τους εθνικούς κανόνες, ειδικά εκπαιδευμένο στις κατηγορίες αντιπαραβολής δακτυλικών αποτυπωμάτων που αναφέρονται στον παρόντα κανονισμό. Για τους σκοπούς που ορίζονται στο άρθρο 1 παράγραφος 1 στοιχεία α) και β) του παρόντος κανονισμού, η τελική εξακρίβωση πραγματοποιείται από το κράτος μέλος προέλευσης, σε συνεργασία με τα άλλα ενδιαφερόμενα κράτη μέλη.</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Το αποτέλεσμα της αντιπαραβολής δακτυλικών αποτυπωμάτων </w:t>
            </w:r>
            <w:r w:rsidRPr="002414D8">
              <w:rPr>
                <w:b/>
                <w:i/>
                <w:color w:val="auto"/>
              </w:rPr>
              <w:t>και εικόνων προσώπου</w:t>
            </w:r>
            <w:r w:rsidRPr="002414D8">
              <w:rPr>
                <w:color w:val="auto"/>
              </w:rPr>
              <w:t xml:space="preserve"> που διενεργείται κατά το άρθρο 15 ελέγχεται πάραυτα στο κράτος μέλος που διενεργεί την αντιπαραβολή από εμπειρογνώμονα δακτυλικών αποτυπωμάτων </w:t>
            </w:r>
            <w:r w:rsidRPr="002414D8">
              <w:rPr>
                <w:b/>
                <w:i/>
                <w:color w:val="auto"/>
              </w:rPr>
              <w:t>και ταυτοποίησης προσώπου</w:t>
            </w:r>
            <w:r w:rsidRPr="002414D8">
              <w:rPr>
                <w:color w:val="auto"/>
              </w:rPr>
              <w:t xml:space="preserve"> που ορίζεται σύμφωνα με τους εθνικούς κανόνες, ειδικά εκπαιδευμένο στις κατηγορίες αντιπαραβολής δακτυλικών αποτυπωμάτων </w:t>
            </w:r>
            <w:r w:rsidRPr="002414D8">
              <w:rPr>
                <w:b/>
                <w:i/>
                <w:color w:val="auto"/>
              </w:rPr>
              <w:t>και εικόνων προσώπου</w:t>
            </w:r>
            <w:r w:rsidRPr="002414D8">
              <w:rPr>
                <w:color w:val="auto"/>
              </w:rPr>
              <w:t xml:space="preserve"> που αναφέρονται στον παρόντα κανονισμό. Για τους σκοπούς που ορίζονται στο άρθρο 1 παράγραφος 1 στοιχεία α) και β) του παρόντος κανονισμού, η τελική εξακρίβωση πραγματοποιείται από το κράτος μέλος προέλευσης, σε συνεργασία με τα άλλα ενδιαφερόμενα κράτη μέλη.</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τον σκοπό του Eurodac (άρθρο 1), οι οποίες εισάγουν διασφαλίσεις για την ταυτοποίηση.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396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26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Το αποτέλεσμα της αντιπαραβολής των δεδομένων δακτυλικών αποτυπωμάτων που διενεργείται κατά το άρθρο 15 ελέγχεται πάραυτα στο κράτος μέλος που διενεργεί την αντιπαραβολή από εμπειρογνώμονα δακτυλικών αποτυπωμάτων που ορίζεται σύμφωνα με τους εθνικούς κανόνες, ειδικά εκπαιδευμένο στις κατηγορίες αντιπαραβολής δακτυλικών αποτυπωμάτων που αναφέρονται στον παρόντα κανονισμό. Για τους σκοπούς που ορίζονται στο άρθρο 1 παράγραφος 1 </w:t>
            </w:r>
            <w:r w:rsidRPr="002414D8">
              <w:rPr>
                <w:b/>
                <w:i/>
                <w:color w:val="auto"/>
              </w:rPr>
              <w:t>στοιχεία</w:t>
            </w:r>
            <w:r w:rsidRPr="002414D8">
              <w:rPr>
                <w:color w:val="auto"/>
              </w:rPr>
              <w:t xml:space="preserve"> α) και </w:t>
            </w:r>
            <w:r w:rsidRPr="002414D8">
              <w:rPr>
                <w:b/>
                <w:i/>
                <w:color w:val="auto"/>
              </w:rPr>
              <w:t>β)</w:t>
            </w:r>
            <w:r w:rsidRPr="002414D8">
              <w:rPr>
                <w:color w:val="auto"/>
              </w:rPr>
              <w:t xml:space="preserve"> του παρόντος κανονισμού, η τελική εξακρίβωση πραγματοποιείται από το κράτος μέλος προέλευσης, σε συνεργασία με τα άλλα ενδιαφερόμενα κράτη μέλη.</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Το αποτέλεσμα της αντιπαραβολής των δεδομένων δακτυλικών αποτυπωμάτων που διενεργείται κατά το άρθρο 15 ελέγχεται πάραυτα στο κράτος μέλος που διενεργεί την αντιπαραβολή από εμπειρογνώμονα δακτυλικών αποτυπωμάτων που ορίζεται σύμφωνα με τους εθνικούς κανόνες, ειδικά εκπαιδευμένο στις κατηγορίες αντιπαραβολής δακτυλικών αποτυπωμάτων που αναφέρονται στον παρόντα κανονισμό. Για τους σκοπούς που ορίζονται στο άρθρο 1 παράγραφος 1 </w:t>
            </w:r>
            <w:r w:rsidRPr="002414D8">
              <w:rPr>
                <w:b/>
                <w:i/>
                <w:color w:val="auto"/>
              </w:rPr>
              <w:t>στοιχείο</w:t>
            </w:r>
            <w:r w:rsidRPr="002414D8">
              <w:rPr>
                <w:color w:val="auto"/>
              </w:rPr>
              <w:t xml:space="preserve"> α) και </w:t>
            </w:r>
            <w:r w:rsidRPr="002414D8">
              <w:rPr>
                <w:b/>
                <w:i/>
                <w:color w:val="auto"/>
              </w:rPr>
              <w:t>στο άρθρο 1 παράγραφος 1 στοιχείο γ α)</w:t>
            </w:r>
            <w:r w:rsidRPr="002414D8">
              <w:rPr>
                <w:color w:val="auto"/>
              </w:rPr>
              <w:t xml:space="preserve"> του παρόντος κανονισμού, η τελική εξακρίβωση πραγματοποιείται από το κράτος μέλος προέλευσης, σε συνεργασία με τα άλλα ενδιαφερόμενα κράτη μέλη.</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This amendment is admissible as inextricably linked to the admissible amendment deleting Article 1(1)(b). This amendment furthermore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397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26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Το αποτέλεσμα της αντιπαραβολής των δεδομένων δακτυλικών αποτυπωμάτων που διενεργείται κατά το άρθρο 15 ελέγχεται πάραυτα στο κράτος μέλος που διενεργεί την αντιπαραβολή από εμπειρογνώμονα δακτυλικών αποτυπωμάτων που ορίζεται σύμφωνα με τους εθνικούς κανόνες, ειδικά εκπαιδευμένο στις κατηγορίες αντιπαραβολής δακτυλικών αποτυπωμάτων που αναφέρονται στον παρόντα κανονισμό. Για τους σκοπούς που ορίζονται στο άρθρο 1 παράγραφος 1 στοιχεία α) και β) του παρόντος κανονισμού, η τελική εξακρίβωση πραγματοποιείται από το κράτος μέλος που διενεργεί την αντιπαραβολή σε συνεργασία με τα άλλα ενδιαφερόμενα κράτη μέλη.</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Το αποτέλεσμα της αντιπαραβολής των δεδομένων δακτυλικών αποτυπωμάτων που διενεργείται κατά το άρθρο 15 ελέγχεται πάραυτα στο κράτος μέλος που διενεργεί την αντιπαραβολή από εμπειρογνώμονα δακτυλικών αποτυπωμάτων που ορίζεται σύμφωνα με τους εθνικούς κανόνες, ειδικά εκπαιδευμένο στις κατηγορίες αντιπαραβολής δακτυλικών αποτυπωμάτων που αναφέρονται στον παρόντα κανονισμό. Για τους σκοπούς που ορίζονται στο άρθρο 1 παράγραφος 1 στοιχεία α)</w:t>
            </w:r>
            <w:r w:rsidRPr="002414D8">
              <w:rPr>
                <w:b/>
                <w:i/>
                <w:color w:val="auto"/>
              </w:rPr>
              <w:t xml:space="preserve">, α α) </w:t>
            </w:r>
            <w:r w:rsidRPr="002414D8">
              <w:rPr>
                <w:color w:val="auto"/>
              </w:rPr>
              <w:t xml:space="preserve">και </w:t>
            </w:r>
            <w:r w:rsidRPr="002414D8">
              <w:rPr>
                <w:b/>
                <w:i/>
                <w:color w:val="auto"/>
              </w:rPr>
              <w:t xml:space="preserve">στοιχείο </w:t>
            </w:r>
            <w:r w:rsidRPr="002414D8">
              <w:rPr>
                <w:color w:val="auto"/>
              </w:rPr>
              <w:t>β) του παρόντος κανονισμού, η τελική εξακρίβωση πραγματοποιείται από το κράτος μέλος που διενεργεί την αντιπαραβολή σε συνεργασία με τα άλλα ενδιαφερόμενα κράτη μέλη.</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398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26 – παράγραφος 5 – πρώτο εδάφιο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Το αποτέλεσμα της αντιπαραβολής των δεδομένων εικόνας προσώπου που διενεργείται σύμφωνα με το άρθρο 16 ελέγχεται και επαληθεύεται πάραυτα στο κράτος μέλος που τη διενεργεί. Για τους σκοπούς που ορίζονται στο άρθρο 1 παράγραφος 1 στοιχεία α) και β) του παρόντος κανονισμού, η τελική εξακρίβωση πραγματοποιείται από το κράτος μέλος προέλευσης, σε συνεργασία με τα άλλα ενδιαφερόμενα κράτη μέλη.</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399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26 – παράγραφος 5 – πρώτο εδάφιο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 xml:space="preserve">Το αποτέλεσμα της αντιπαραβολής των δεδομένων εικόνας προσώπου που διενεργείται σύμφωνα με το άρθρο 16 ελέγχεται και επαληθεύεται πάραυτα στο κράτος μέλος που τη διενεργεί. Για τους σκοπούς που ορίζονται στο άρθρο 1 παράγραφος 1 </w:t>
            </w:r>
            <w:r w:rsidRPr="002414D8">
              <w:rPr>
                <w:b/>
                <w:i/>
                <w:color w:val="auto"/>
              </w:rPr>
              <w:t>στοιχεία</w:t>
            </w:r>
            <w:r w:rsidRPr="002414D8">
              <w:rPr>
                <w:color w:val="auto"/>
              </w:rPr>
              <w:t xml:space="preserve"> α) και </w:t>
            </w:r>
            <w:r w:rsidRPr="002414D8">
              <w:rPr>
                <w:b/>
                <w:i/>
                <w:color w:val="auto"/>
              </w:rPr>
              <w:t>β)</w:t>
            </w:r>
            <w:r w:rsidRPr="002414D8">
              <w:rPr>
                <w:color w:val="auto"/>
              </w:rPr>
              <w:t xml:space="preserve"> του παρόντος κανονισμού, η τελική εξακρίβωση πραγματοποιείται από το κράτος μέλος προέλευσης, σε συνεργασία με τα άλλα ενδιαφερόμενα κράτη μέλη.</w:t>
            </w:r>
          </w:p>
        </w:tc>
        <w:tc>
          <w:tcPr>
            <w:tcW w:w="4876" w:type="dxa"/>
          </w:tcPr>
          <w:p w:rsidR="007C768A" w:rsidRPr="002414D8" w:rsidRDefault="007C768A" w:rsidP="003C3F2C">
            <w:pPr>
              <w:pStyle w:val="Normal6"/>
              <w:rPr>
                <w:color w:val="auto"/>
              </w:rPr>
            </w:pPr>
            <w:r w:rsidRPr="002414D8">
              <w:rPr>
                <w:color w:val="auto"/>
              </w:rPr>
              <w:t xml:space="preserve">Το αποτέλεσμα της αντιπαραβολής των δεδομένων εικόνας προσώπου που διενεργείται σύμφωνα με το άρθρο 16 ελέγχεται και επαληθεύεται πάραυτα στο κράτος μέλος που τη διενεργεί. Για τους σκοπούς που ορίζονται στο άρθρο 1 παράγραφος 1 </w:t>
            </w:r>
            <w:r w:rsidRPr="002414D8">
              <w:rPr>
                <w:b/>
                <w:i/>
                <w:color w:val="auto"/>
              </w:rPr>
              <w:t>στοιχείο</w:t>
            </w:r>
            <w:r w:rsidRPr="002414D8">
              <w:rPr>
                <w:color w:val="auto"/>
              </w:rPr>
              <w:t xml:space="preserve"> α) και </w:t>
            </w:r>
            <w:r w:rsidRPr="002414D8">
              <w:rPr>
                <w:b/>
                <w:i/>
                <w:color w:val="auto"/>
              </w:rPr>
              <w:t>στο άρθρο 1 παράγραφος 1 στοιχείο γ α)</w:t>
            </w:r>
            <w:r w:rsidRPr="002414D8">
              <w:rPr>
                <w:color w:val="auto"/>
              </w:rPr>
              <w:t xml:space="preserve"> του παρόντος κανονισμού, η τελική εξακρίβωση πραγματοποιείται από το κράτος μέλος προέλευσης, σε συνεργασία με τα άλλα ενδιαφερόμενα κράτη μέλη.</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είναι παραδεκτή δεδομένου ότι είναι άρρηκτα συνδεδεμένη με την παραδεκτή τροπολογία που διαγράφει το άρθρο 1 παράγραφος 1 στοιχείο β).</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400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26 – παράγραφος 5 – πρώτο εδάφιο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Το αποτέλεσμα της αντιπαραβολής των δεδομένων εικόνας προσώπου που διενεργείται σύμφωνα με το άρθρο 16 ελέγχεται και επαληθεύεται πάραυτα στο κράτος μέλος που τη διενεργεί. Για τους σκοπούς που ορίζονται στο άρθρο 1 παράγραφος 1 στοιχεία α) και β) του παρόντος κανονισμού, η τελική εξακρίβωση πραγματοποιείται από το κράτος μέλος που διενεργεί την αντιπαραβολή σε συνεργασία με τα άλλα ενδιαφερόμενα κράτη μέλη.</w:t>
            </w:r>
          </w:p>
        </w:tc>
        <w:tc>
          <w:tcPr>
            <w:tcW w:w="4876" w:type="dxa"/>
          </w:tcPr>
          <w:p w:rsidR="007C768A" w:rsidRPr="002414D8" w:rsidRDefault="007C768A" w:rsidP="003C3F2C">
            <w:pPr>
              <w:pStyle w:val="Normal6"/>
              <w:rPr>
                <w:color w:val="auto"/>
              </w:rPr>
            </w:pPr>
            <w:r w:rsidRPr="002414D8">
              <w:rPr>
                <w:color w:val="auto"/>
              </w:rPr>
              <w:t>Το αποτέλεσμα της αντιπαραβολής των δεδομένων εικόνας προσώπου που διενεργείται σύμφωνα με το άρθρο 16 ελέγχεται και επαληθεύεται πάραυτα στο κράτος μέλος που τη διενεργεί. Για τους σκοπούς που ορίζονται στο άρθρο 1 παράγραφος 1 στοιχεία α)</w:t>
            </w:r>
            <w:r w:rsidRPr="002414D8">
              <w:rPr>
                <w:b/>
                <w:i/>
                <w:color w:val="auto"/>
              </w:rPr>
              <w:t xml:space="preserve">, α α) </w:t>
            </w:r>
            <w:r w:rsidRPr="002414D8">
              <w:rPr>
                <w:color w:val="auto"/>
              </w:rPr>
              <w:t xml:space="preserve">και </w:t>
            </w:r>
            <w:r w:rsidRPr="002414D8">
              <w:rPr>
                <w:b/>
                <w:i/>
                <w:color w:val="auto"/>
              </w:rPr>
              <w:t xml:space="preserve">στοιχείο </w:t>
            </w:r>
            <w:r w:rsidRPr="002414D8">
              <w:rPr>
                <w:color w:val="auto"/>
              </w:rPr>
              <w:t>β) του παρόντος κανονισμού, η τελική εξακρίβωση πραγματοποιείται από το κράτος μέλος που διενεργεί την αντιπαραβολή σε συνεργασία με τα άλλα ενδιαφερόμενα κράτη μέλη.</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401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28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Οι αρχές των κρατών μελών οι οποίες, σύμφωνα με την παράγραφο 1 του παρόντος άρθρου, έχουν πρόσβαση στα δεδομένα που είναι καταχωρισμένα στο κεντρικό σύστημα, είναι εκείνες που διορίζει κάθε κράτος μέλος για τους σκοπούς που καθορίζονται στο άρθρο 1 παράγραφος 1 στοιχεία α) και β). Με τον εν λόγω διορισμό καθορίζεται η συγκεκριμένη μονάδα που είναι αρμόδια για την εκτέλεση των καθηκόντων που σχετίζονται με την εφαρμογή του παρόντος κανονισμού. Κάθε κράτος μέλος διαβιβάζει αμελλητί στην Επιτροπή και στον eu-LISA κατάλογο των μονάδων αυτών και τις τυχόν τροποποιήσεις του. Ο eu-LISA δημοσιεύει τον ενοποιημένο κατάλογο στην Επίσημη Εφημερίδα της Ευρωπαϊκής Ένωσης. Σε περίπτωση που επέρχονται τροποποιήσεις στον κατάλογο, ο eu-LISA δημοσιεύει ετησίως ηλεκτρονικά επικαιροποιημένο ενοποιημένο κατάλογο.</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Οι αρχές των κρατών μελών οι οποίες, σύμφωνα με την παράγραφο 1 του παρόντος άρθρου, έχουν πρόσβαση στα δεδομένα που είναι καταχωρισμένα στο κεντρικό σύστημα, είναι εκείνες που διορίζει κάθε κράτος μέλος για τους σκοπούς που καθορίζονται στο άρθρο 1 παράγραφος 1 στοιχεία α)</w:t>
            </w:r>
            <w:r w:rsidRPr="002414D8">
              <w:rPr>
                <w:b/>
                <w:i/>
                <w:color w:val="auto"/>
              </w:rPr>
              <w:t xml:space="preserve">, α α) </w:t>
            </w:r>
            <w:r w:rsidRPr="002414D8">
              <w:rPr>
                <w:color w:val="auto"/>
              </w:rPr>
              <w:t xml:space="preserve">και </w:t>
            </w:r>
            <w:r w:rsidRPr="002414D8">
              <w:rPr>
                <w:b/>
                <w:i/>
                <w:color w:val="auto"/>
              </w:rPr>
              <w:t xml:space="preserve">στοιχείο </w:t>
            </w:r>
            <w:r w:rsidRPr="002414D8">
              <w:rPr>
                <w:color w:val="auto"/>
              </w:rPr>
              <w:t>β). Με τον εν λόγω διορισμό καθορίζεται η συγκεκριμένη μονάδα που είναι αρμόδια για την εκτέλεση των καθηκόντων που σχετίζονται με την εφαρμογή του παρόντος κανονισμού. Κάθε κράτος μέλος διαβιβάζει αμελλητί στην Επιτροπή και στον eu-LISA κατάλογο των μονάδων αυτών και τις τυχόν τροποποιήσεις του. Ο eu-LISA δημοσιεύει τον ενοποιημένο κατάλογο στην Επίσημη Εφημερίδα της Ευρωπαϊκής Ένωσης. Σε περίπτωση που επέρχονται τροποποιήσεις στον κατάλογο, ο eu-LISA δημοσιεύει ετησίως ηλεκτρονικά επικαιροποιημένο ενοποιημένο κατάλογο.</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402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28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Μόνο το κράτος μέλος προέλευσης έχει δικαίωμα είτε να τροποποιεί τα δεδομένα που έχει διαβιβάσει στο κεντρικό σύστημα, διορθώνοντας ή συμπληρώνοντάς τα, είτε να τα απαλείφει, με την επιφύλαξη της απαλοιφής που πραγματοποιείται κατ’ εφαρμογή </w:t>
            </w:r>
            <w:r w:rsidRPr="002414D8">
              <w:rPr>
                <w:b/>
                <w:i/>
                <w:color w:val="auto"/>
              </w:rPr>
              <w:t>του άρθρου 18</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Μόνο το κράτος μέλος προέλευσης έχει δικαίωμα είτε να τροποποιεί τα δεδομένα που έχει διαβιβάσει στο κεντρικό σύστημα, διορθώνοντας ή συμπληρώνοντάς τα, είτε να τα απαλείφει, με την επιφύλαξη της απαλοιφής που πραγματοποιείται κατ’ εφαρμογή </w:t>
            </w:r>
            <w:r w:rsidRPr="002414D8">
              <w:rPr>
                <w:b/>
                <w:i/>
                <w:color w:val="auto"/>
              </w:rPr>
              <w:t>των άρθρων 18 και 13</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403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29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Για τους σκοπούς που ορίζονται στο άρθρο 1 παράγραφος 1 στοιχεία α) και β), κάθε κράτος μέλος λαμβάνει τα αναγκαία μέτρα για την επίτευξη των στόχων που καθορίζονται στις παραγράφους 1 και 2 του παρόντος άρθρου σε σχέση με το εθνικό του σύστημα. Επιπλέον, έκαστο κράτος μέλος τηρεί μητρώο για το προσωπικό που είναι δεόντως εξουσιοδοτημένο να καταγράφει ή να ανακτά δεδομένα.</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Για τους σκοπούς που ορίζονται στο άρθρο 1 παράγραφος 1 στοιχεία α)</w:t>
            </w:r>
            <w:r w:rsidRPr="002414D8">
              <w:rPr>
                <w:b/>
                <w:i/>
                <w:color w:val="auto"/>
              </w:rPr>
              <w:t xml:space="preserve">, α α) </w:t>
            </w:r>
            <w:r w:rsidRPr="002414D8">
              <w:rPr>
                <w:color w:val="auto"/>
              </w:rPr>
              <w:t xml:space="preserve">και </w:t>
            </w:r>
            <w:r w:rsidRPr="002414D8">
              <w:rPr>
                <w:b/>
                <w:i/>
                <w:color w:val="auto"/>
              </w:rPr>
              <w:t xml:space="preserve">στοιχείο </w:t>
            </w:r>
            <w:r w:rsidRPr="002414D8">
              <w:rPr>
                <w:color w:val="auto"/>
              </w:rPr>
              <w:t>β), κάθε κράτος μέλος λαμβάνει τα αναγκαία μέτρα για την επίτευξη των στόχων που καθορίζονται στις παραγράφους 1 και 2 του παρόντος άρθρου σε σχέση με το εθνικό του σύστημα. Επιπλέον, έκαστο κράτος μέλος τηρεί μητρώο για το προσωπικό που είναι δεόντως εξουσιοδοτημένο να καταγράφει ή να ανακτά δεδομένα.</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404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1 – εισαγωγικό μέρος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Κάθε πρόσωπο που καλύπτεται από το άρθρο 10 παράγραφος 1, το άρθρο 13 παράγραφος 1 ή το άρθρο 14 παράγραφος 1 ενημερώνεται από το κράτος μέλος προέλευσης γραπτώς και, κατά περίπτωση, προφορικώς, σε γλώσσα την οποία κατανοεί ή την οποία ευλόγως τεκμαίρεται ότι κατανοεί σε συνοπτική, κατανοητή και εύκολα προσβάσιμη μορφή, με διαφάνεια και σαφή και απλή διατύπωση, σχετικά με:</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Κάθε πρόσωπο που καλύπτεται από το άρθρο 10 παράγραφος 1, το άρθρο </w:t>
            </w:r>
            <w:r w:rsidRPr="002414D8">
              <w:rPr>
                <w:b/>
                <w:i/>
                <w:color w:val="auto"/>
              </w:rPr>
              <w:t xml:space="preserve">12α, το άρθρο </w:t>
            </w:r>
            <w:r w:rsidRPr="002414D8">
              <w:rPr>
                <w:color w:val="auto"/>
              </w:rPr>
              <w:t>13 παράγραφος 1 ή το άρθρο 14 παράγραφος 1 ενημερώνεται από το κράτος μέλος προέλευσης γραπτώς και, κατά περίπτωση, προφορικώς, σε γλώσσα την οποία κατανοεί ή την οποία ευλόγως τεκμαίρεται ότι κατανοεί σε συνοπτική, κατανοητή και εύκολα προσβάσιμη μορφή, με διαφάνεια και σαφή και απλή διατύπωση, , σχετικά με:</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405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1 – εισαγωγικό μέρος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Κάθε πρόσωπο που καλύπτεται από το άρθρο 10 παράγραφος 1</w:t>
            </w:r>
            <w:r w:rsidRPr="002414D8">
              <w:rPr>
                <w:b/>
                <w:i/>
                <w:color w:val="auto"/>
              </w:rPr>
              <w:t>,</w:t>
            </w:r>
            <w:r w:rsidRPr="002414D8">
              <w:rPr>
                <w:color w:val="auto"/>
              </w:rPr>
              <w:t xml:space="preserve"> το άρθρο 13 παράγραφος 1</w:t>
            </w:r>
            <w:r w:rsidRPr="002414D8">
              <w:rPr>
                <w:b/>
                <w:i/>
                <w:color w:val="auto"/>
              </w:rPr>
              <w:t xml:space="preserve"> ή το άρθρο 14 παράγραφος 1</w:t>
            </w:r>
            <w:r w:rsidRPr="002414D8">
              <w:rPr>
                <w:color w:val="auto"/>
              </w:rPr>
              <w:t xml:space="preserve"> ενημερώνεται από το κράτος μέλος προέλευσης γραπτώς και, κατά περίπτωση, προφορικώς, σε γλώσσα την οποία κατανοεί ή την οποία ευλόγως τεκμαίρεται ότι κατανοεί σε συνοπτική, κατανοητή και εύκολα προσβάσιμη μορφή, με διαφάνεια και σαφή και απλή διατύπωση, σχετικά με:</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Κάθε πρόσωπο που καλύπτεται από το άρθρο 10 παράγραφος 1</w:t>
            </w:r>
            <w:r w:rsidRPr="002414D8">
              <w:rPr>
                <w:b/>
                <w:i/>
                <w:color w:val="auto"/>
              </w:rPr>
              <w:t xml:space="preserve"> ή</w:t>
            </w:r>
            <w:r w:rsidRPr="002414D8">
              <w:rPr>
                <w:color w:val="auto"/>
              </w:rPr>
              <w:t xml:space="preserve"> το άρθρο 13 παράγραφος 1 ενημερώνεται από το κράτος μέλος προέλευσης γραπτώς και, κατά περίπτωση, προφορικώς, σε γλώσσα την οποία κατανοεί ή την οποία ευλόγως τεκμαίρεται ότι κατανοεί σε συνοπτική, κατανοητή και εύκολα προσβάσιμη μορφή, με διαφάνεια και σαφή και απλή διατύπωση, σχετικά με:</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406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1 – στοιχείο β</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β)</w:t>
            </w:r>
            <w:r w:rsidRPr="002414D8">
              <w:rPr>
                <w:color w:val="auto"/>
              </w:rPr>
              <w:tab/>
              <w:t>τον σκοπό για τον οποίο θα γίνει επεξεργασία δεδομένων του στο Eurodac, συμπεριλαμβανομένης περιγραφής των στόχων του κανονισμού (ΕΕ) αριθ. […/…] , σύμφωνα με το άρθρο 6 αυτού, και εξήγησης με κατανοητό τρόπο του γεγονότος ότι μπορεί να υπάρξει πρόσβαση από πλευράς κρατών μελών και Ευρωπόλ στο Eurodac με σκοπό την επιβολή του νόμου,</w:t>
            </w:r>
          </w:p>
        </w:tc>
        <w:tc>
          <w:tcPr>
            <w:tcW w:w="4876" w:type="dxa"/>
          </w:tcPr>
          <w:p w:rsidR="007C768A" w:rsidRPr="002414D8" w:rsidRDefault="007C768A" w:rsidP="003C3F2C">
            <w:pPr>
              <w:pStyle w:val="Normal6"/>
              <w:rPr>
                <w:color w:val="auto"/>
              </w:rPr>
            </w:pPr>
            <w:r w:rsidRPr="002414D8">
              <w:rPr>
                <w:color w:val="auto"/>
              </w:rPr>
              <w:t>β)</w:t>
            </w:r>
            <w:r w:rsidRPr="002414D8">
              <w:rPr>
                <w:color w:val="auto"/>
              </w:rPr>
              <w:tab/>
              <w:t xml:space="preserve">τον σκοπό για τον οποίο θα γίνει επεξεργασία δεδομένων του στο Eurodac, συμπεριλαμβανομένης περιγραφής των στόχων του κανονισμού (ΕΕ) αριθ. […/…] , σύμφωνα με το άρθρο 6 αυτού, και </w:t>
            </w:r>
            <w:r w:rsidRPr="002414D8">
              <w:rPr>
                <w:b/>
                <w:i/>
                <w:color w:val="auto"/>
              </w:rPr>
              <w:t>κατά περίπτωση, των στόχων του κανονισμού XXX/XXX και</w:t>
            </w:r>
            <w:r w:rsidRPr="002414D8">
              <w:rPr>
                <w:color w:val="auto"/>
              </w:rPr>
              <w:t xml:space="preserve"> επεξήγησης με κατανοητό τρόπο του γεγονότος ότι μπορεί να υπάρξει πρόσβαση από πλευράς κρατών μελών και Ευρωπόλ στο Eurodac με σκοπό την επιβολή του νόμου,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407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1 – στοιχείο γ</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γ)</w:t>
            </w:r>
            <w:r w:rsidRPr="002414D8">
              <w:rPr>
                <w:color w:val="auto"/>
              </w:rPr>
              <w:tab/>
              <w:t xml:space="preserve">τους αποδέκτες </w:t>
            </w:r>
            <w:r w:rsidRPr="002414D8">
              <w:rPr>
                <w:b/>
                <w:i/>
                <w:color w:val="auto"/>
              </w:rPr>
              <w:t>ή τις κατηγορίες αποδεκτών</w:t>
            </w:r>
            <w:r w:rsidRPr="002414D8">
              <w:rPr>
                <w:color w:val="auto"/>
              </w:rPr>
              <w:t xml:space="preserve"> των δεδομένων,</w:t>
            </w:r>
          </w:p>
        </w:tc>
        <w:tc>
          <w:tcPr>
            <w:tcW w:w="4876" w:type="dxa"/>
          </w:tcPr>
          <w:p w:rsidR="007C768A" w:rsidRPr="002414D8" w:rsidRDefault="007C768A" w:rsidP="003C3F2C">
            <w:pPr>
              <w:pStyle w:val="Normal6"/>
              <w:rPr>
                <w:color w:val="auto"/>
              </w:rPr>
            </w:pPr>
            <w:r w:rsidRPr="002414D8">
              <w:rPr>
                <w:color w:val="auto"/>
              </w:rPr>
              <w:t>γ)</w:t>
            </w:r>
            <w:r w:rsidRPr="002414D8">
              <w:rPr>
                <w:color w:val="auto"/>
              </w:rPr>
              <w:tab/>
              <w:t>τους αποδέκτες των δεδομένων,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408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Maria Grapini, Juan Fernando López Aguilar</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1 – στοιχείο γ</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γ)</w:t>
            </w:r>
            <w:r w:rsidRPr="002414D8">
              <w:rPr>
                <w:color w:val="auto"/>
              </w:rPr>
              <w:tab/>
              <w:t xml:space="preserve">τους αποδέκτες </w:t>
            </w:r>
            <w:r w:rsidRPr="002414D8">
              <w:rPr>
                <w:b/>
                <w:i/>
                <w:color w:val="auto"/>
              </w:rPr>
              <w:t>ή τις κατηγορίες αποδεκτών</w:t>
            </w:r>
            <w:r w:rsidRPr="002414D8">
              <w:rPr>
                <w:color w:val="auto"/>
              </w:rPr>
              <w:t xml:space="preserve"> των δεδομένων,</w:t>
            </w:r>
          </w:p>
        </w:tc>
        <w:tc>
          <w:tcPr>
            <w:tcW w:w="4876" w:type="dxa"/>
          </w:tcPr>
          <w:p w:rsidR="007C768A" w:rsidRPr="002414D8" w:rsidRDefault="007C768A" w:rsidP="003C3F2C">
            <w:pPr>
              <w:pStyle w:val="Normal6"/>
              <w:rPr>
                <w:color w:val="auto"/>
              </w:rPr>
            </w:pPr>
            <w:r w:rsidRPr="002414D8">
              <w:rPr>
                <w:color w:val="auto"/>
              </w:rPr>
              <w:t>γ)</w:t>
            </w:r>
            <w:r w:rsidRPr="002414D8">
              <w:rPr>
                <w:color w:val="auto"/>
              </w:rPr>
              <w:tab/>
              <w:t>τους αποδέκτες των δεδομένων,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409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1 – στοιχείο δ</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δ)</w:t>
            </w:r>
            <w:r w:rsidRPr="002414D8">
              <w:rPr>
                <w:color w:val="auto"/>
              </w:rPr>
              <w:tab/>
              <w:t>αναφορικά με πρόσωπο καλυπτόμενο από το άρθρο 10 παράγραφος 1 ή το άρθρο 13 παράγραφος 1 ή το άρθρο 14 παράγραφος 1 , την υποχρέωση λήψης των δακτυλικών του αποτυπωμάτων,</w:t>
            </w:r>
          </w:p>
        </w:tc>
        <w:tc>
          <w:tcPr>
            <w:tcW w:w="4876" w:type="dxa"/>
          </w:tcPr>
          <w:p w:rsidR="007C768A" w:rsidRPr="002414D8" w:rsidRDefault="007C768A" w:rsidP="003C3F2C">
            <w:pPr>
              <w:pStyle w:val="Normal6"/>
              <w:rPr>
                <w:color w:val="auto"/>
              </w:rPr>
            </w:pPr>
            <w:r w:rsidRPr="002414D8">
              <w:rPr>
                <w:color w:val="auto"/>
              </w:rPr>
              <w:t>δ)</w:t>
            </w:r>
            <w:r w:rsidRPr="002414D8">
              <w:rPr>
                <w:color w:val="auto"/>
              </w:rPr>
              <w:tab/>
              <w:t xml:space="preserve">αναφορικά με πρόσωπο καλυπτόμενο από το άρθρο 10 παράγραφος 1 ή το άρθρο </w:t>
            </w:r>
            <w:r w:rsidRPr="002414D8">
              <w:rPr>
                <w:b/>
                <w:i/>
                <w:color w:val="auto"/>
              </w:rPr>
              <w:t xml:space="preserve">12α ή το άρθρο </w:t>
            </w:r>
            <w:r w:rsidRPr="002414D8">
              <w:rPr>
                <w:color w:val="auto"/>
              </w:rPr>
              <w:t>13 παράγραφος 1 ή το άρθρο 14 παράγραφος 1 , την υποχρέωση λήψης των δακτυλικών του αποτυπωμάτων,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410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1 – στοιχείο δ</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δ)</w:t>
            </w:r>
            <w:r w:rsidRPr="002414D8">
              <w:rPr>
                <w:color w:val="auto"/>
              </w:rPr>
              <w:tab/>
              <w:t>αναφορικά με πρόσωπο καλυπτόμενο από το άρθρο 10 παράγραφος 1 ή το άρθρο 13 παράγραφος 1 ή το άρθρο 14 παράγραφος 1, την υποχρέωση λήψης των δακτυλικών του αποτυπωμάτων,</w:t>
            </w:r>
          </w:p>
        </w:tc>
        <w:tc>
          <w:tcPr>
            <w:tcW w:w="4876" w:type="dxa"/>
          </w:tcPr>
          <w:p w:rsidR="007C768A" w:rsidRPr="002414D8" w:rsidRDefault="007C768A" w:rsidP="003C3F2C">
            <w:pPr>
              <w:pStyle w:val="Normal6"/>
              <w:rPr>
                <w:color w:val="auto"/>
              </w:rPr>
            </w:pPr>
            <w:r w:rsidRPr="002414D8">
              <w:rPr>
                <w:color w:val="auto"/>
              </w:rPr>
              <w:t>δ)</w:t>
            </w:r>
            <w:r w:rsidRPr="002414D8">
              <w:rPr>
                <w:color w:val="auto"/>
              </w:rPr>
              <w:tab/>
              <w:t>αναφορικά με πρόσωπο καλυπτόμενο από το άρθρο 10 παράγραφος 1 ή το άρθρο 13 παράγραφος 1 ή το άρθρο 14 παράγραφος 1, την υποχρέωση λήψης των δακτυλικών του αποτυπωμάτων</w:t>
            </w:r>
            <w:r w:rsidRPr="002414D8">
              <w:rPr>
                <w:b/>
                <w:i/>
                <w:color w:val="auto"/>
              </w:rPr>
              <w:t xml:space="preserve"> και της εικόνας προσώπου του</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411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1 – στοιχείο δ</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δ)</w:t>
            </w:r>
            <w:r w:rsidRPr="002414D8">
              <w:rPr>
                <w:color w:val="auto"/>
              </w:rPr>
              <w:tab/>
              <w:t>αναφορικά με πρόσωπο καλυπτόμενο από το άρθρο 10 παράγραφος 1 ή το άρθρο 13 παράγραφος 1</w:t>
            </w:r>
            <w:r w:rsidRPr="002414D8">
              <w:rPr>
                <w:b/>
                <w:i/>
                <w:color w:val="auto"/>
              </w:rPr>
              <w:t xml:space="preserve"> ή το άρθρο 14 παράγραφος 1</w:t>
            </w:r>
            <w:r w:rsidRPr="002414D8">
              <w:rPr>
                <w:color w:val="auto"/>
              </w:rPr>
              <w:t>, την υποχρέωση λήψης των δακτυλικών του αποτυπωμάτων,</w:t>
            </w:r>
          </w:p>
        </w:tc>
        <w:tc>
          <w:tcPr>
            <w:tcW w:w="4876" w:type="dxa"/>
          </w:tcPr>
          <w:p w:rsidR="007C768A" w:rsidRPr="002414D8" w:rsidRDefault="007C768A" w:rsidP="003C3F2C">
            <w:pPr>
              <w:pStyle w:val="Normal6"/>
              <w:rPr>
                <w:color w:val="auto"/>
              </w:rPr>
            </w:pPr>
            <w:r w:rsidRPr="002414D8">
              <w:rPr>
                <w:color w:val="auto"/>
              </w:rPr>
              <w:t>δ)</w:t>
            </w:r>
            <w:r w:rsidRPr="002414D8">
              <w:rPr>
                <w:color w:val="auto"/>
              </w:rPr>
              <w:tab/>
              <w:t>αναφορικά με πρόσωπο καλυπτόμενο από το άρθρο 10 παράγραφος 1 ή το άρθρο 13 παράγραφος 1, την υποχρέωση λήψης των δακτυλικών του αποτυπωμάτων,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είναι παραδεκτή δεδομένου ότι είναι άρρηκτα συνδεδεμένη με τις παραδεκτές τροπολογίες που διαγράφουν το άρθρο 14 παράγραφοι 1, 2, 4, 5 και 6.</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412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1 – στοιχείο στ</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στ)</w:t>
            </w:r>
            <w:r w:rsidRPr="002414D8">
              <w:rPr>
                <w:color w:val="auto"/>
              </w:rPr>
              <w:tab/>
              <w:t>την ύπαρξη του δικαιώματος να ζητήσει από τον υπεύθυνο της επεξεργασίας πρόσβαση σε δεδομένα που έχουν σχέση με αυτό, καθώς και του δικαιώματος να ζητήσει τη διόρθωση ανακριβών δεδομένων που το αφορούν και τη συμπλήρωση μη πλήρων προσωπικών δεδομένων ή την απαλοιφή των προσωπικών δεδομένων που το αφορούν και τα οποία υπέστησαν παράνομη επεξεργασία, καθώς και του δικαιώματος να ενημερώνεται για τις διαδικασίες άσκησης αυτών των δικαιωμάτων και για τα στοιχεία επικοινωνίας με τον υπεύθυνο της επεξεργασίας και τις εποπτικές αρχές που αναφέρονται στο άρθρο 32 παράγραφος 1,</w:t>
            </w:r>
          </w:p>
        </w:tc>
        <w:tc>
          <w:tcPr>
            <w:tcW w:w="4876" w:type="dxa"/>
          </w:tcPr>
          <w:p w:rsidR="007C768A" w:rsidRPr="002414D8" w:rsidRDefault="007C768A" w:rsidP="003C3F2C">
            <w:pPr>
              <w:pStyle w:val="Normal6"/>
              <w:rPr>
                <w:color w:val="auto"/>
              </w:rPr>
            </w:pPr>
            <w:r w:rsidRPr="002414D8">
              <w:rPr>
                <w:color w:val="auto"/>
              </w:rPr>
              <w:t>στ)</w:t>
            </w:r>
            <w:r w:rsidRPr="002414D8">
              <w:rPr>
                <w:color w:val="auto"/>
              </w:rPr>
              <w:tab/>
              <w:t>την ύπαρξη του δικαιώματος</w:t>
            </w:r>
            <w:r w:rsidRPr="002414D8">
              <w:rPr>
                <w:b/>
                <w:i/>
                <w:color w:val="auto"/>
              </w:rPr>
              <w:t xml:space="preserve"> να αντιταχθεί στην επεξεργασία δεδομένων προσωπικού χαρακτήρα που </w:t>
            </w:r>
            <w:r w:rsidR="008B49D9" w:rsidRPr="002414D8">
              <w:rPr>
                <w:b/>
                <w:i/>
                <w:color w:val="auto"/>
              </w:rPr>
              <w:t xml:space="preserve">το </w:t>
            </w:r>
            <w:r w:rsidRPr="002414D8">
              <w:rPr>
                <w:b/>
                <w:i/>
                <w:color w:val="auto"/>
              </w:rPr>
              <w:t>αφορούν,</w:t>
            </w:r>
            <w:r w:rsidRPr="002414D8">
              <w:rPr>
                <w:color w:val="auto"/>
              </w:rPr>
              <w:t xml:space="preserve"> να ζητήσει από τον υπεύθυνο της επεξεργασίας πρόσβαση σε δεδομένα που έχουν σχέση με αυτό, καθώς και του δικαιώματος να ζητήσει τη διόρθωση ανακριβών δεδομένων που το αφορούν και τη συμπλήρωση μη πλήρων προσωπικών δεδομένων ή την απαλοιφή των προσωπικών δεδομένων που το αφορούν και τα οποία υπέστησαν παράνομη επεξεργασία, καθώς και του δικαιώματος να ενημερώνεται για τις διαδικασίες άσκησης αυτών των δικαιωμάτων και για τα στοιχεία επικοινωνίας με τον υπεύθυνο της επεξεργασίας και τις εποπτικές αρχές που αναφέρονται στο άρθρο 32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ευθυγραμμίζει τα δικαιώματα με τα δικαιώματα που προβλέπονται στο άρθρο 15 παράγραφος 1 του γενικού κανονισμού για την προστασία δεδομένων.</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413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1 – στοιχείο ζ</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ζ)</w:t>
            </w:r>
            <w:r w:rsidRPr="002414D8">
              <w:rPr>
                <w:color w:val="auto"/>
              </w:rPr>
              <w:tab/>
              <w:t>το δικαίωμα υποβολής καταγγελίας σε εποπτική αρχή,</w:t>
            </w:r>
          </w:p>
        </w:tc>
        <w:tc>
          <w:tcPr>
            <w:tcW w:w="4876" w:type="dxa"/>
          </w:tcPr>
          <w:p w:rsidR="007C768A" w:rsidRPr="002414D8" w:rsidRDefault="007C768A" w:rsidP="003C3F2C">
            <w:pPr>
              <w:pStyle w:val="Normal6"/>
              <w:rPr>
                <w:color w:val="auto"/>
              </w:rPr>
            </w:pPr>
            <w:r w:rsidRPr="002414D8">
              <w:rPr>
                <w:color w:val="auto"/>
              </w:rPr>
              <w:t>ζ)</w:t>
            </w:r>
            <w:r w:rsidRPr="002414D8">
              <w:rPr>
                <w:color w:val="auto"/>
              </w:rPr>
              <w:tab/>
              <w:t xml:space="preserve">το δικαίωμα υποβολής καταγγελίας σε </w:t>
            </w:r>
            <w:r w:rsidRPr="002414D8">
              <w:rPr>
                <w:b/>
                <w:i/>
                <w:color w:val="auto"/>
              </w:rPr>
              <w:t xml:space="preserve">εθνική </w:t>
            </w:r>
            <w:r w:rsidRPr="002414D8">
              <w:rPr>
                <w:color w:val="auto"/>
              </w:rPr>
              <w:t>εποπτική αρχή,</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Σύμφωνα με το άρθρο 32.</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414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2 – πρώτο εδάφιο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Σε σχέση με πρόσωπο καλυπτόμενο από το άρθρο 10 παράγραφος 1 ή το άρθρο 13 παράγραφος 1 και το άρθρο 14 παράγραφος 1 , οι αναφερόμενες στην παράγραφο 1 του παρόντος άρθρου πληροφορίες παρέχονται κατά τη λήψη των δακτυλικών του αποτυπωμάτων.</w:t>
            </w:r>
          </w:p>
        </w:tc>
        <w:tc>
          <w:tcPr>
            <w:tcW w:w="4876" w:type="dxa"/>
          </w:tcPr>
          <w:p w:rsidR="007C768A" w:rsidRPr="002414D8" w:rsidRDefault="007C768A" w:rsidP="003C3F2C">
            <w:pPr>
              <w:pStyle w:val="Normal6"/>
              <w:rPr>
                <w:color w:val="auto"/>
              </w:rPr>
            </w:pPr>
            <w:r w:rsidRPr="002414D8">
              <w:rPr>
                <w:color w:val="auto"/>
              </w:rPr>
              <w:t xml:space="preserve">Σε σχέση με πρόσωπο καλυπτόμενο από το άρθρο 10 παράγραφος 1 ή το άρθρο </w:t>
            </w:r>
            <w:r w:rsidRPr="002414D8">
              <w:rPr>
                <w:b/>
                <w:i/>
                <w:color w:val="auto"/>
              </w:rPr>
              <w:t xml:space="preserve">12α ή το άρθρο </w:t>
            </w:r>
            <w:r w:rsidRPr="002414D8">
              <w:rPr>
                <w:color w:val="auto"/>
              </w:rPr>
              <w:t>13 παράγραφος 1 και το άρθρο 14 παράγραφος 1 , οι αναφερόμενες στην παράγραφο 1 του παρόντος άρθρου πληροφορίες παρέχονται κατά τη λήψη των δακτυλικών του αποτυπωμάτων.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415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2 – πρώτο εδάφιο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Σε σχέση με πρόσωπο καλυπτόμενο από το άρθρο 10 παράγραφος 1 ή το άρθρο 13 παράγραφος 1</w:t>
            </w:r>
            <w:r w:rsidRPr="002414D8">
              <w:rPr>
                <w:b/>
                <w:i/>
                <w:color w:val="auto"/>
              </w:rPr>
              <w:t xml:space="preserve"> και το άρθρο 14 παράγραφος 1</w:t>
            </w:r>
            <w:r w:rsidRPr="002414D8">
              <w:rPr>
                <w:color w:val="auto"/>
              </w:rPr>
              <w:t>, οι αναφερόμενες στην παράγραφο 1 του παρόντος άρθρου πληροφορίες παρέχονται κατά τη λήψη των δακτυλικών του αποτυπωμάτων.</w:t>
            </w:r>
          </w:p>
        </w:tc>
        <w:tc>
          <w:tcPr>
            <w:tcW w:w="4876" w:type="dxa"/>
          </w:tcPr>
          <w:p w:rsidR="007C768A" w:rsidRPr="002414D8" w:rsidRDefault="007C768A" w:rsidP="003C3F2C">
            <w:pPr>
              <w:pStyle w:val="Normal6"/>
              <w:rPr>
                <w:color w:val="auto"/>
              </w:rPr>
            </w:pPr>
            <w:r w:rsidRPr="002414D8">
              <w:rPr>
                <w:color w:val="auto"/>
              </w:rPr>
              <w:t>Σε σχέση με πρόσωπο καλυπτόμενο από το άρθρο 10 παράγραφος 1 ή το άρθρο 13 παράγραφος 1, οι αναφερόμενες στην παράγραφο 1 του παρόντος άρθρου πληροφορίες παρέχονται κατά τη λήψη των δακτυλικών του αποτυπωμάτων.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416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 Caterina Chinnici</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2 – δεύτερο εδάφιο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Εάν το πρόσωπο που καλύπτεται από το άρθρο 10 παράγραφος 1, το άρθρο 13 παράγραφος 1 και το άρθρο 14 παράγραφος 1 είναι ανήλικος, τα κράτη μέλη παρέχουν τις πληροφορίες με τρόπο κατάλληλο για την ηλικία του.</w:t>
            </w:r>
          </w:p>
        </w:tc>
        <w:tc>
          <w:tcPr>
            <w:tcW w:w="4876" w:type="dxa"/>
          </w:tcPr>
          <w:p w:rsidR="007C768A" w:rsidRPr="002414D8" w:rsidRDefault="007C768A" w:rsidP="003C3F2C">
            <w:pPr>
              <w:pStyle w:val="Normal6"/>
              <w:rPr>
                <w:color w:val="auto"/>
              </w:rPr>
            </w:pPr>
            <w:r w:rsidRPr="002414D8">
              <w:rPr>
                <w:color w:val="auto"/>
              </w:rPr>
              <w:t>Εάν το πρόσωπο που καλύπτεται από το άρθρο 10 παράγραφος 1, το άρθρο 13 παράγραφος 1 και το άρθρο 14 παράγραφος 1 είναι ανήλικος, τα κράτη μέλη παρέχουν τις πληροφορίες με τρόπο κατάλληλο για την ηλικία του</w:t>
            </w:r>
            <w:r w:rsidRPr="002414D8">
              <w:rPr>
                <w:b/>
                <w:i/>
                <w:color w:val="auto"/>
              </w:rPr>
              <w:t xml:space="preserve"> και σε φιλικό για το παιδί περιβάλλον</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αυτή συνδέεται με τις τροποποιήσεις στα άρθρα 10, 13 και 14 της πρότασης της Επιτροπής. Στα άρθρα αυτά η Επιτροπή ελαττώνει το ελάχιστο όριο ηλικίας για τη λήψη δακτυλικών αποτυπωμάτων από 14 σε 6 έτη. Ως εκ τούτου, είναι σημαντικό να ενισχυθούν οι διασφαλίσεις για τους ανηλίκους.</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417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2 – δεύτερο εδάφιο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Εάν το πρόσωπο που καλύπτεται από το άρθρο 10 παράγραφος 1, το άρθρο 13 παράγραφος 1 και το άρθρο 14 παράγραφος 1 είναι ανήλικος, τα κράτη μέλη παρέχουν τις πληροφορίες με τρόπο κατάλληλο για την ηλικία του.</w:t>
            </w:r>
          </w:p>
        </w:tc>
        <w:tc>
          <w:tcPr>
            <w:tcW w:w="4876" w:type="dxa"/>
          </w:tcPr>
          <w:p w:rsidR="007C768A" w:rsidRPr="002414D8" w:rsidRDefault="007C768A" w:rsidP="003C3F2C">
            <w:pPr>
              <w:pStyle w:val="Normal6"/>
              <w:rPr>
                <w:color w:val="auto"/>
              </w:rPr>
            </w:pPr>
            <w:r w:rsidRPr="002414D8">
              <w:rPr>
                <w:color w:val="auto"/>
              </w:rPr>
              <w:t xml:space="preserve">Εάν το πρόσωπο που καλύπτεται από το άρθρο 10 παράγραφος 1, </w:t>
            </w:r>
            <w:r w:rsidRPr="002414D8">
              <w:rPr>
                <w:b/>
                <w:i/>
                <w:color w:val="auto"/>
              </w:rPr>
              <w:t>το άρθρο 12α,</w:t>
            </w:r>
            <w:r w:rsidRPr="002414D8">
              <w:rPr>
                <w:color w:val="auto"/>
              </w:rPr>
              <w:t xml:space="preserve"> το άρθρο 13 παράγραφος 1 και το άρθρο 14 παράγραφος 1 είναι ανήλικος, τα κράτη μέλη παρέχουν τις πληροφορίες με τρόπο κατάλληλο για την ηλικία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418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2 – δεύτερο εδάφιο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Εάν το πρόσωπο που καλύπτεται από το άρθρο 10 παράγραφος 1</w:t>
            </w:r>
            <w:r w:rsidRPr="002414D8">
              <w:rPr>
                <w:b/>
                <w:i/>
                <w:color w:val="auto"/>
              </w:rPr>
              <w:t>,</w:t>
            </w:r>
            <w:r w:rsidRPr="002414D8">
              <w:rPr>
                <w:color w:val="auto"/>
              </w:rPr>
              <w:t xml:space="preserve"> το άρθρο 13 παράγραφος 1</w:t>
            </w:r>
            <w:r w:rsidRPr="002414D8">
              <w:rPr>
                <w:b/>
                <w:i/>
                <w:color w:val="auto"/>
              </w:rPr>
              <w:t xml:space="preserve"> και το άρθρο 14 παράγραφος 1</w:t>
            </w:r>
            <w:r w:rsidRPr="002414D8">
              <w:rPr>
                <w:color w:val="auto"/>
              </w:rPr>
              <w:t xml:space="preserve"> είναι ανήλικος, τα κράτη μέλη παρέχουν τις πληροφορίες με τρόπο κατάλληλο για την ηλικία του.</w:t>
            </w:r>
          </w:p>
        </w:tc>
        <w:tc>
          <w:tcPr>
            <w:tcW w:w="4876" w:type="dxa"/>
          </w:tcPr>
          <w:p w:rsidR="007C768A" w:rsidRPr="002414D8" w:rsidRDefault="007C768A" w:rsidP="003C3F2C">
            <w:pPr>
              <w:pStyle w:val="Normal6"/>
              <w:rPr>
                <w:color w:val="auto"/>
              </w:rPr>
            </w:pPr>
            <w:r w:rsidRPr="002414D8">
              <w:rPr>
                <w:color w:val="auto"/>
              </w:rPr>
              <w:t>Εάν το πρόσωπο που καλύπτεται από το άρθρο 10 παράγραφος 1</w:t>
            </w:r>
            <w:r w:rsidRPr="002414D8">
              <w:rPr>
                <w:b/>
                <w:i/>
                <w:color w:val="auto"/>
              </w:rPr>
              <w:t xml:space="preserve"> και</w:t>
            </w:r>
            <w:r w:rsidRPr="002414D8">
              <w:rPr>
                <w:color w:val="auto"/>
              </w:rPr>
              <w:t xml:space="preserve"> το άρθρο 13 παράγραφος 1 είναι ανήλικος, τα κράτη μέλη παρέχουν τις πληροφορίες με τρόπο κατάλληλο για την ηλικία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Furthermore, this amendment is admissible as inextricably linked to the admissible amendments deleting Article 14(1), Article 14(2), Article 14(4), Article 14(5) and Article 14(6).</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419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 Caterina Chinnici</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3 – τρίτο εδάφιο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Το φυλλάδιο καταρτίζεται κατά τρόπο που επιτρέπει στα κράτη μέλη να το συμπληρώνουν με πρόσθετες πληροφορίες που αφορούν τα κράτη μέλη. Οι εν λόγω πληροφορίες περιλαμβάνουν επίσης τα δικαιώματα του υποκειμένου των δεδομένων, τη δυνατότητα ενημέρωσης από τις εθνικές εποπτικές αρχές, καθώς και τα στοιχεία επικοινωνίας με τον υπεύθυνο της επεξεργασίας, τον υπεύθυνο προστασίας δεδομένων και τις εθνικές εποπτικές αρχές.</w:t>
            </w:r>
          </w:p>
        </w:tc>
        <w:tc>
          <w:tcPr>
            <w:tcW w:w="4876" w:type="dxa"/>
          </w:tcPr>
          <w:p w:rsidR="007C768A" w:rsidRPr="002414D8" w:rsidRDefault="007C768A" w:rsidP="003C3F2C">
            <w:pPr>
              <w:pStyle w:val="Normal6"/>
              <w:rPr>
                <w:color w:val="auto"/>
              </w:rPr>
            </w:pPr>
            <w:r w:rsidRPr="002414D8">
              <w:rPr>
                <w:color w:val="auto"/>
              </w:rPr>
              <w:t>Το φυλλάδιο καταρτίζεται κατά τρόπο που επιτρέπει στα κράτη μέλη να το συμπληρώνουν με πρόσθετες πληροφορίες που αφορούν τα κράτη μέλη. Οι εν λόγω πληροφορίες περιλαμβάνουν επίσης</w:t>
            </w:r>
            <w:r w:rsidRPr="002414D8">
              <w:rPr>
                <w:b/>
                <w:i/>
                <w:color w:val="auto"/>
              </w:rPr>
              <w:t xml:space="preserve"> τουλάχιστον τις πιθανές διοικητικές κυρώσεις δυνάμει του εθνικού δικαίου που θα μπορούσε να αντιμετωπίσει κανείς σε περίπτωση μη συμμόρφωσης με τη διαδικασία λήψης δακτυλικών αποτυπωμάτων και καταγραφής εικόνας προσώπου,</w:t>
            </w:r>
            <w:r w:rsidRPr="002414D8">
              <w:rPr>
                <w:color w:val="auto"/>
              </w:rPr>
              <w:t xml:space="preserve"> τα δικαιώματα του υποκειμένου των δεδομένων, τη δυνατότητα ενημέρωσης </w:t>
            </w:r>
            <w:r w:rsidRPr="002414D8">
              <w:rPr>
                <w:b/>
                <w:i/>
                <w:color w:val="auto"/>
              </w:rPr>
              <w:t xml:space="preserve">και συνδρομής </w:t>
            </w:r>
            <w:r w:rsidRPr="002414D8">
              <w:rPr>
                <w:color w:val="auto"/>
              </w:rPr>
              <w:t>από τις εθνικές εποπτικές αρχές, καθώς και τα στοιχεία επικοινωνίας με τον υπεύθυνο της επεξεργασίας, τον υπεύθυνο προστασίας δεδομένων και τις εθνικές εποπτικές αρχές.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τροπολογία αυτή συνδέεται με το άρθρο 2 (νέο). Η Επιτροπή προτείνει να υπάρχει η δυνατότητα να θεσπίζουν τα κράτη μέλη διοικητικές κυρώσεις δυνάμει του εθνικού δικαίου για μη συμμόρφωση με τη διαδικασία λήψης δακτυλικών αποτυπωμάτων και καταγραφής εικόνας προσώπου. Οι εν λόγω κυρώσεις θα πρέπει να απαριθμούνται στο φυλλάδιο. Η λέξη «συνδρομή» αντικαταστάθηκε από την «ενημέρωση» στην πρόταση της Επιτροπής και επανεισάγεται με την παρούσα τροπολογία.</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420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30 – παράγραφος 3 – τρίτο εδάφιο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 xml:space="preserve">Το φυλλάδιο καταρτίζεται κατά τρόπο που επιτρέπει στα κράτη μέλη να το συμπληρώνουν με πρόσθετες πληροφορίες που αφορούν τα κράτη μέλη. Οι εν λόγω πληροφορίες περιλαμβάνουν επίσης τα δικαιώματα του υποκειμένου των δεδομένων, τη δυνατότητα </w:t>
            </w:r>
            <w:r w:rsidRPr="002414D8">
              <w:rPr>
                <w:b/>
                <w:i/>
                <w:color w:val="auto"/>
              </w:rPr>
              <w:t>ενημέρωσης</w:t>
            </w:r>
            <w:r w:rsidRPr="002414D8">
              <w:rPr>
                <w:color w:val="auto"/>
              </w:rPr>
              <w:t xml:space="preserve"> από τις εθνικές εποπτικές αρχές, καθώς και τα στοιχεία επικοινωνίας με τον υπεύθυνο της επεξεργασίας , τον υπεύθυνο προστασίας δεδομένων και τις εθνικές εποπτικές αρχές.</w:t>
            </w:r>
          </w:p>
        </w:tc>
        <w:tc>
          <w:tcPr>
            <w:tcW w:w="4876" w:type="dxa"/>
          </w:tcPr>
          <w:p w:rsidR="007C768A" w:rsidRPr="002414D8" w:rsidRDefault="007C768A" w:rsidP="003C3F2C">
            <w:pPr>
              <w:pStyle w:val="Normal6"/>
              <w:rPr>
                <w:color w:val="auto"/>
              </w:rPr>
            </w:pPr>
            <w:r w:rsidRPr="002414D8">
              <w:rPr>
                <w:color w:val="auto"/>
              </w:rPr>
              <w:t xml:space="preserve">Το φυλλάδιο καταρτίζεται κατά τρόπο που επιτρέπει στα κράτη μέλη να το συμπληρώνουν με πρόσθετες πληροφορίες που αφορούν τα κράτη μέλη. Οι εν λόγω πληροφορίες περιλαμβάνουν επίσης τα δικαιώματα του υποκειμένου των δεδομένων, τη δυνατότητα </w:t>
            </w:r>
            <w:r w:rsidRPr="002414D8">
              <w:rPr>
                <w:b/>
                <w:i/>
                <w:color w:val="auto"/>
              </w:rPr>
              <w:t>συνδρομής</w:t>
            </w:r>
            <w:r w:rsidRPr="002414D8">
              <w:rPr>
                <w:color w:val="auto"/>
              </w:rPr>
              <w:t xml:space="preserve"> από τις εθνικές εποπτικές αρχές, καθώς και τα στοιχεία επικοινωνίας με τον υπεύθυνο της επεξεργασίας, τον υπεύθυνο προστασίας δεδομένων και τις εθνικές εποπτικές αρχές.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421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31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Για τους σκοπούς που ορίζονται στο άρθρο 1 παράγραφος 1 στοιχεία α) και β) του παρόντος κανονισμού, τα δικαιώματα πρόσβασης στα δεδομένα, διόρθωσης και απαλοιφής τους που έχει το υποκείμενο των δεδομένων ασκούνται σύμφωνα με το Κεφάλαιο III του κανονισμού (ΕΕ) αριθ. […/2016] και εφαρμόζονται κατά τα οριζόμενα στο παρόν άρθρο.</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Για τους σκοπούς που ορίζονται στο άρθρο 1 παράγραφος 1 στοιχεία α)</w:t>
            </w:r>
            <w:r w:rsidRPr="002414D8">
              <w:rPr>
                <w:b/>
                <w:i/>
                <w:color w:val="auto"/>
              </w:rPr>
              <w:t xml:space="preserve">, α α) </w:t>
            </w:r>
            <w:r w:rsidRPr="002414D8">
              <w:rPr>
                <w:color w:val="auto"/>
              </w:rPr>
              <w:t xml:space="preserve">και </w:t>
            </w:r>
            <w:r w:rsidRPr="002414D8">
              <w:rPr>
                <w:b/>
                <w:i/>
                <w:color w:val="auto"/>
              </w:rPr>
              <w:t xml:space="preserve">στοιχείο </w:t>
            </w:r>
            <w:r w:rsidRPr="002414D8">
              <w:rPr>
                <w:color w:val="auto"/>
              </w:rPr>
              <w:t>β) του παρόντος κανονισμού, τα δικαιώματα πρόσβασης στα δεδομένα, διόρθωσης και απαλοιφής τους που έχει το υποκείμενο των δεδομένων ασκούνται σύμφωνα με το Κεφάλαιο III του κανονισμού (ΕΕ) αριθ. […/2016] και εφαρμόζονται κατά τα οριζόμενα στο παρόν άρθρο.</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422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31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Το δικαίωμα πρόσβασης του υποκειμένου των δεδομένων σε κάθε κράτος μέλος περιλαμβάνει το δικαίωμα να λαμβάνει τη γνωστοποίηση των δεδομένων που το αφορούν τα οποία έχουν καταχωριστεί στο κεντρικό σύστημα και για το κράτος μέλος το οποίο διαβίβασε τα δεδομένα αυτά στο κεντρικό σύστημα. Η πρόσβαση στα δεδομένα μπορεί να χορηγείται μόνον από κράτος μέλος.</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Το δικαίωμα πρόσβασης του υποκειμένου των δεδομένων σε κάθε κράτος μέλος περιλαμβάνει το δικαίωμα να λαμβάνει τη γνωστοποίηση των δεδομένων που το αφορούν τα οποία έχουν καταχωριστεί στο κεντρικό σύστημα και για το κράτος μέλος το οποίο διαβίβασε τα δεδομένα αυτά στο κεντρικό σύστημα. Η πρόσβαση στα δεδομένα μπορεί να χορηγείται μόνον από κράτος μέλος.</w:t>
            </w:r>
            <w:r w:rsidRPr="002414D8">
              <w:rPr>
                <w:color w:val="auto"/>
              </w:rPr>
              <w:br/>
            </w:r>
            <w:r w:rsidRPr="002414D8">
              <w:rPr>
                <w:b/>
                <w:i/>
                <w:color w:val="auto"/>
              </w:rPr>
              <w:t>Για τους σκοπούς που ορίζονται στο άρθρο 1 παράγραφος 1, σε κάθε κράτος μέλος, οιοδήποτε πρόσωπο μπορεί να ζητεί τη διόρθωση των προδήλως εσφαλμένων δεδομένων ή την απαλοιφή των δεδομένων που δεν έχουν καταχωριστεί νομίμως. Η διόρθωση και η απαλοιφή διενεργούνται χωρίς υπερβολική καθυστέρηση από το κράτος μέλος που διαβίβασε τα δεδομένα, σύμφωνα με τις νομοθετικές και κανονιστικές διατάξεις και τις διαδικασίες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423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32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κάθε κράτος μέλος μεριμνά ώστε η εποπτική αρχή ή αρχές κάθε κράτους μέλους που ορίζονται στο άρθρο 41 της οδηγίας που αναφέρεται στο άρθρο [46 παράγραφος 1] του κανονισμού (ΕΕ) […/2016] να εποπτεύουν τη νομιμότητα της επεξεργασίας των δεδομένων προσωπικού χαρακτήρα από το εν λόγω κράτος μέλος για τους σκοπούς που ορίζονται στο άρθρο 1 παράγραφος 1 στοιχεία α) και β), συμπεριλαμβανομένης της διαβίβασής τους στο κεντρικό σύστημα.</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κάθε κράτος μέλος μεριμνά ώστε η εποπτική αρχή ή αρχές κάθε κράτους μέλους που ορίζονται στο άρθρο 41 της οδηγίας που αναφέρεται στο άρθρο [46 παράγραφος 1] του κανονισμού (ΕΕ) […/2016] να εποπτεύουν τη νομιμότητα της επεξεργασίας των δεδομένων προσωπικού χαρακτήρα από το εν λόγω κράτος μέλος για τους σκοπούς που ορίζονται στο άρθρο 1 παράγραφος 1 στοιχεία α)</w:t>
            </w:r>
            <w:r w:rsidRPr="002414D8">
              <w:rPr>
                <w:b/>
                <w:i/>
                <w:color w:val="auto"/>
              </w:rPr>
              <w:t>, α α)</w:t>
            </w:r>
            <w:r w:rsidRPr="002414D8">
              <w:rPr>
                <w:color w:val="auto"/>
              </w:rPr>
              <w:t xml:space="preserve"> και </w:t>
            </w:r>
            <w:r w:rsidRPr="002414D8">
              <w:rPr>
                <w:b/>
                <w:i/>
                <w:color w:val="auto"/>
              </w:rPr>
              <w:t>στοιχείο</w:t>
            </w:r>
            <w:r w:rsidRPr="002414D8">
              <w:rPr>
                <w:color w:val="auto"/>
              </w:rPr>
              <w:t xml:space="preserve"> β), συμπεριλαμβανομένης της διαβίβασής τους στο κεντρικό σύστημα.</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424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34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Για τον σκοπό που καθορίζεται στην παράγραφο 3, οι εθνικές εποπτικές αρχές και ο Ευρωπαίος Επόπτης Προστασίας Δεδομένων συνεδριάζουν τουλάχιστον δις ετησίως. Τα έξοδα των συνεδριάσεων αυτών και οι υπηρεσίες που παρέχονται κατά τη διεξαγωγή τους αναλαμβάνονται από τον ευρωπαίο επόπτη προστασίας δεδομένων. Κατά την πρώτη συνεδρίαση εγκρίνονται οι σχετικοί διαδικαστικοί κανόνες. Αναλόγως των αναγκών, γίνεται από κοινού η επεξεργασία περαιτέρω μεθόδων εργασίας. Υποβάλλεται κοινή έκθεση δραστηριοτήτων στο Ευρωπαϊκό Κοινοβούλιο, το Συμβούλιο, την Επιτροπή και τον eu-LISA ανά </w:t>
            </w:r>
            <w:r w:rsidRPr="002414D8">
              <w:rPr>
                <w:b/>
                <w:i/>
                <w:color w:val="auto"/>
              </w:rPr>
              <w:t>διετία</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Για τον σκοπό που καθορίζεται στην παράγραφο 3, οι εθνικές εποπτικές αρχές και ο Ευρωπαίος Επόπτης Προστασίας Δεδομένων συνεδριάζουν τουλάχιστον δις ετησίως. Τα έξοδα των συνεδριάσεων αυτών και οι υπηρεσίες που παρέχονται κατά τη διεξαγωγή τους αναλαμβάνονται από τον ευρωπαίο επόπτη προστασίας δεδομένων. Κατά την πρώτη συνεδρίαση εγκρίνονται οι σχετικοί διαδικαστικοί κανόνες. Αναλόγως των αναγκών, γίνεται από κοινού η επεξεργασία περαιτέρω μεθόδων εργασίας. Υποβάλλεται κοινή έκθεση δραστηριοτήτων στο Ευρωπαϊκό Κοινοβούλιο, το Συμβούλιο, την Επιτροπή και τον eu-LISA ανά </w:t>
            </w:r>
            <w:r w:rsidRPr="002414D8">
              <w:rPr>
                <w:b/>
                <w:i/>
                <w:color w:val="auto"/>
              </w:rPr>
              <w:t>κάποια έτη, στην οποία αξιολογείται η εφαρμογή των διατάξεων προστασίας των δεδομένων του παρόντος κανονισμού, καθώς και κατά πόσον κρίνεται αναγκαία και αναλογική η πρόσβαση στο Eurodac για σκοπούς επιβολής του νόμου</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τον σκοπό του Eurodac (άρθρο 1), οι οποίες εισάγουν αναφορές στην τήρηση των αρχών της αναγκαιότητας και της αναλογικότητας δυνάμει του άρθρου 52 παράγραφος 1 του Χάρτη των Θεμελιωδών Δικαιωμάτων και της σχετικής νομολογίας του ΔΕΕ.</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425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36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Τα κράτη μέλη ενημερώνουν τον eu-LISA για συμβάντα σχετικά με την ασφάλεια που εντοπίζουν στα συστήματά τους υπό την επιφύλαξη της γνωστοποίησης και κοινοποίησης της παραβίασης δεδομένων προσωπικού χαρακτήρα σύμφωνα με [τα άρθρα </w:t>
            </w:r>
            <w:r w:rsidRPr="002414D8">
              <w:rPr>
                <w:b/>
                <w:i/>
                <w:color w:val="auto"/>
              </w:rPr>
              <w:t>31 και 32</w:t>
            </w:r>
            <w:r w:rsidRPr="002414D8">
              <w:rPr>
                <w:color w:val="auto"/>
              </w:rPr>
              <w:t xml:space="preserve">] του κανονισμού (ΕΕ) </w:t>
            </w:r>
            <w:r w:rsidRPr="002414D8">
              <w:rPr>
                <w:b/>
                <w:i/>
                <w:color w:val="auto"/>
              </w:rPr>
              <w:t>αριθ. [.../2016] αντίστοιχα [άρθρα 28 και 29]</w:t>
            </w:r>
            <w:r w:rsidRPr="002414D8">
              <w:rPr>
                <w:color w:val="auto"/>
              </w:rPr>
              <w:t>. Ο eu-LISA ενημερώνει τα κράτη μέλη, την Ευρωπόλ και τον Ευρωπαίο Επόπτη Προστασίας Δεδομένων σε περίπτωση συμβάντων σχετικών με την ασφάλεια. Τα ενδιαφερόμενα κράτη μέλη, ο eu-LISA και η Ευρωπόλ συνεργάζονται κατά την διάρκεια συμβάντος που αφορά την ασφάλεια.</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Τα κράτη μέλη ενημερώνουν τον eu-LISA για συμβάντα σχετικά με την ασφάλεια που εντοπίζουν στα συστήματά τους υπό την επιφύλαξη της γνωστοποίησης και κοινοποίησης της παραβίασης δεδομένων προσωπικού χαρακτήρα σύμφωνα με [τα άρθρα </w:t>
            </w:r>
            <w:r w:rsidRPr="002414D8">
              <w:rPr>
                <w:b/>
                <w:i/>
                <w:color w:val="auto"/>
              </w:rPr>
              <w:t>33 και 34</w:t>
            </w:r>
            <w:r w:rsidRPr="002414D8">
              <w:rPr>
                <w:color w:val="auto"/>
              </w:rPr>
              <w:t>] του κανονισμού (ΕΕ)</w:t>
            </w:r>
            <w:r w:rsidRPr="002414D8">
              <w:rPr>
                <w:b/>
                <w:i/>
                <w:color w:val="auto"/>
              </w:rPr>
              <w:t xml:space="preserve"> 679/2016</w:t>
            </w:r>
            <w:r w:rsidRPr="002414D8">
              <w:rPr>
                <w:color w:val="auto"/>
              </w:rPr>
              <w:t>.</w:t>
            </w:r>
            <w:r w:rsidRPr="002414D8">
              <w:rPr>
                <w:b/>
                <w:i/>
                <w:color w:val="auto"/>
              </w:rPr>
              <w:t xml:space="preserve"> Πιο συγκεκριμένα, τα υποκείμενα των δεδομένων ενημερώνονται αμελλητί από τον eu-LISA όταν ένα συμβάν σχετικό με την ασφάλεια ενδέχεται να οδηγήσει σε αυξημένο κίνδυνο για τα δικαιώματα και τις ελευθερίες τους. </w:t>
            </w:r>
            <w:r w:rsidRPr="002414D8">
              <w:rPr>
                <w:color w:val="auto"/>
              </w:rPr>
              <w:t>Ο eu-LISA ενημερώνει τα κράτη μέλη, την Ευρωπόλ και τον Ευρωπαίο Επόπτη Προστασίας Δεδομένων σε περίπτωση συμβάντων σχετικών με την ασφάλεια. Τα ενδιαφερόμενα κράτη μέλη, ο eu-LISA και η Ευρωπόλ συνεργάζονται κατά την διάρκεια συμβάντος που αφορά την ασφάλεια.</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διασφαλίζει ότι τα φυσικά πρόσωπα ενημερώνονται σε περίπτωση παραβίασης δεδομένων προσωπικού χαρακτήρα που θα μπορούσε να διακυβεύσει τα δικαιώματα και τις ελευθερίες τους. Αυτό είναι πολύ σημαντικό εάν μια χώρα προέλευσης ανακαλύψει, παραβιάζοντας το Eurodac, συγκεκριμένες λεπτομέρειες για τους πολίτες της, και δη υπερασπιστές των ανθρωπίνων δικαιωμάτων που εγκατέλειψαν τη χώρα τους.</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426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37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προσωπικού χαρακτήρα που λαμβάνει ένα κράτος μέλος ή η Ευρωπόλ, δυνάμει της παρούσας απόφασης από την κεντρική βάση δεδομένων δεν διαβιβάζονται ούτε τίθενται στη διάθεση τρίτης χώρας, διεθνούς οργανισμού ή ιδιωτικής οντότητας εγκατεστημένης εντός ή εκτός της Ένωσης. Η συγκεκριμένη απαγόρευση εφαρμόζεται επίσης εάν τα εν λόγω δεδομένα υπόκεινται σε επεξεργασία σε εθνικό επίπεδο, ή μεταξύ των κρατών μελών κατά την έννοια του [άρθρου […] της οδηγίας [</w:t>
            </w:r>
            <w:r w:rsidRPr="002414D8">
              <w:rPr>
                <w:b/>
                <w:i/>
                <w:color w:val="auto"/>
              </w:rPr>
              <w:t>2016/../</w:t>
            </w:r>
            <w:r w:rsidRPr="002414D8">
              <w:rPr>
                <w:color w:val="auto"/>
              </w:rPr>
              <w:t>ΕΕ].</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Τα δεδομένα προσωπικού χαρακτήρα που λαμβάνει ένα κράτος μέλος ή η Ευρωπόλ, δυνάμει της παρούσας απόφασης από την κεντρική βάση δεδομένων δεν διαβιβάζονται ούτε τίθενται στη διάθεση τρίτης χώρας, διεθνούς οργανισμού ή ιδιωτικής οντότητας εγκατεστημένης εντός ή εκτός της Ένωσης. Η συγκεκριμένη απαγόρευση εφαρμόζεται επίσης εάν τα εν λόγω δεδομένα υπόκεινται σε επεξεργασία σε εθνικό επίπεδο, ή μεταξύ των κρατών μελών κατά την έννοια </w:t>
            </w:r>
            <w:r w:rsidRPr="002414D8">
              <w:rPr>
                <w:b/>
                <w:i/>
                <w:color w:val="auto"/>
              </w:rPr>
              <w:t xml:space="preserve">του κανονισμού (ΕΕ) 679/2016 και </w:t>
            </w:r>
            <w:r w:rsidRPr="002414D8">
              <w:rPr>
                <w:color w:val="auto"/>
              </w:rPr>
              <w:t xml:space="preserve">του [άρθρου [...] </w:t>
            </w:r>
            <w:r w:rsidRPr="002414D8">
              <w:rPr>
                <w:b/>
                <w:i/>
                <w:color w:val="auto"/>
              </w:rPr>
              <w:t xml:space="preserve">2 στοιχείο β) </w:t>
            </w:r>
            <w:r w:rsidRPr="002414D8">
              <w:rPr>
                <w:color w:val="auto"/>
              </w:rPr>
              <w:t>της οδηγίας [</w:t>
            </w:r>
            <w:r w:rsidRPr="002414D8">
              <w:rPr>
                <w:b/>
                <w:i/>
                <w:color w:val="auto"/>
              </w:rPr>
              <w:t>(</w:t>
            </w:r>
            <w:r w:rsidRPr="002414D8">
              <w:rPr>
                <w:color w:val="auto"/>
              </w:rPr>
              <w:t>ΕΕ</w:t>
            </w:r>
            <w:r w:rsidRPr="002414D8">
              <w:rPr>
                <w:b/>
                <w:i/>
                <w:color w:val="auto"/>
              </w:rPr>
              <w:t>) 2016/680</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είναι αναγκαία για επιτακτικούς λόγους προκειμένου να διασφαλιστεί η διατήρηση της εσωτερικής λογικής του κειμένου, διασφαλίζοντας τη συνεκτική εφαρμογή του γενικού κανονισμού για την προστασία δεδομένων (κανονισμός (ΕΕ) 679/2016) και της οδηγίας για την προστασία των αστυνομικών δεδομένων (οδηγία 2016/680/ΕΕ) σε ολόκληρο τον κανονισμό Eurodac. Η παρούσα τροπολογία βασίζεται επίσης στις παρατηρήσεις του Ευρωπαίου Επόπτη Προστασίας Δεδομένων.</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427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 Hilde Vautmans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37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προσωπικού χαρακτήρα που λαμβάνει ένα κράτος μέλος ή η Ευρωπόλ, δυνάμει της παρούσας απόφασης από την κεντρική βάση δεδομένων δεν διαβιβάζονται ούτε τίθενται στη διάθεση τρίτης χώρας, διεθνούς οργανισμού ή ιδιωτικής οντότητας εγκατεστημένης εντός ή εκτός της Ένωσης. Η συγκεκριμένη απαγόρευση εφαρμόζεται επίσης εάν τα εν λόγω δεδομένα υπόκεινται σε επεξεργασία σε εθνικό επίπεδο, ή μεταξύ των κρατών μελών κατά την έννοια του [άρθρου […] της οδηγίας [2016/..</w:t>
            </w:r>
            <w:r w:rsidRPr="002414D8">
              <w:rPr>
                <w:b/>
                <w:i/>
                <w:color w:val="auto"/>
              </w:rPr>
              <w:t>/ΕΕ].</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προσωπικού χαρακτήρα που λαμβάνει ένα κράτος μέλος ή η Ευρωπόλ, δυνάμει της παρούσας απόφασης από την κεντρική βάση δεδομένων δεν διαβιβάζονται ούτε τίθενται στη διάθεση τρίτης χώρας, διεθνούς οργανισμού ή ιδιωτικής οντότητας εγκατεστημένης εντός ή εκτός της Ένωσης. Η συγκεκριμένη απαγόρευση εφαρμόζεται επίσης εάν τα εν λόγω δεδομένα υπόκεινται σε επεξεργασία σε εθνικό επίπεδο, ή μεταξύ των κρατών μελών κατά την έννοια του [άρθρου […] της οδηγίας [</w:t>
            </w:r>
            <w:r w:rsidRPr="002414D8">
              <w:rPr>
                <w:b/>
                <w:i/>
                <w:color w:val="auto"/>
              </w:rPr>
              <w:t>(ΕΕ)</w:t>
            </w:r>
            <w:r w:rsidRPr="002414D8">
              <w:rPr>
                <w:color w:val="auto"/>
              </w:rPr>
              <w:t xml:space="preserve"> 2016/..</w:t>
            </w:r>
            <w:r w:rsidRPr="002414D8">
              <w:rPr>
                <w:b/>
                <w:i/>
                <w:color w:val="auto"/>
              </w:rPr>
              <w:t>.</w:t>
            </w:r>
            <w:r w:rsidRPr="002414D8">
              <w:rPr>
                <w:color w:val="auto"/>
              </w:rPr>
              <w:t xml:space="preserve">] ] </w:t>
            </w:r>
            <w:r w:rsidRPr="002414D8">
              <w:rPr>
                <w:b/>
                <w:i/>
                <w:color w:val="auto"/>
              </w:rPr>
              <w:t>και του κανονισμού 2016/679</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επεξεργασία δεδομένων προσωπικού χαρακτήρα ρυθμίζεται με πανομοιότυπη διατύπωση στην οδηγία 95/46 η οποία θα αντικατασταθεί από τον γενικό κανονισμό για την προστασία των δεδομένων τον Μάιο του 2018.</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428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37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Τα δεδομένα προσωπικού χαρακτήρα που λαμβάνει ένα κράτος μέλος ή η Ευρωπόλ, δυνάμει της παρούσας απόφασης από την κεντρική βάση δεδομένων δεν διαβιβάζονται ούτε τίθενται στη διάθεση τρίτης χώρας, διεθνούς οργανισμού ή ιδιωτικής οντότητας εγκατεστημένης εντός ή εκτός της Ένωσης. Η συγκεκριμένη απαγόρευση εφαρμόζεται επίσης εάν τα εν λόγω δεδομένα υπόκεινται σε επεξεργασία σε εθνικό επίπεδο, ή μεταξύ των κρατών μελών κατά την έννοια του [άρθρου […] της οδηγίας [2016/..</w:t>
            </w:r>
            <w:r w:rsidRPr="002414D8">
              <w:rPr>
                <w:b/>
                <w:i/>
                <w:color w:val="auto"/>
              </w:rPr>
              <w:t>/ΕΕ</w:t>
            </w:r>
            <w:r w:rsidRPr="002414D8">
              <w:rPr>
                <w:color w:val="auto"/>
              </w:rPr>
              <w:t>] ].</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Τα δεδομένα προσωπικού χαρακτήρα που λαμβάνει ένα κράτος μέλος ή η Ευρωπόλ, δυνάμει της παρούσας απόφασης από την κεντρική βάση δεδομένων δεν διαβιβάζονται </w:t>
            </w:r>
            <w:r w:rsidRPr="002414D8">
              <w:rPr>
                <w:b/>
                <w:i/>
                <w:color w:val="auto"/>
              </w:rPr>
              <w:t xml:space="preserve">σε καμία περίπτωση </w:t>
            </w:r>
            <w:r w:rsidRPr="002414D8">
              <w:rPr>
                <w:color w:val="auto"/>
              </w:rPr>
              <w:t>ούτε τίθενται στη διάθεση τρίτης χώρας, διεθνούς οργανισμού ή ιδιωτικής οντότητας εγκατεστημένης εντός ή εκτός της Ένωσης. Η συγκεκριμένη απαγόρευση εφαρμόζεται επίσης εάν τα εν λόγω δεδομένα υπόκεινται σε επεξεργασία σε εθνικό επίπεδο, ή μεταξύ των κρατών μελών κατά την έννοια του [άρθρου […] της οδηγίας [</w:t>
            </w:r>
            <w:r w:rsidRPr="002414D8">
              <w:rPr>
                <w:b/>
                <w:i/>
                <w:color w:val="auto"/>
              </w:rPr>
              <w:t>(ΕΕ)</w:t>
            </w:r>
            <w:r w:rsidRPr="002414D8">
              <w:rPr>
                <w:color w:val="auto"/>
              </w:rPr>
              <w:t xml:space="preserve"> 2016/..] ].</w:t>
            </w:r>
            <w:r w:rsidRPr="002414D8">
              <w:rPr>
                <w:b/>
                <w:i/>
                <w:color w:val="auto"/>
              </w:rPr>
              <w:t>.</w:t>
            </w:r>
            <w:r w:rsidRPr="002414D8">
              <w:rPr>
                <w:color w:val="auto"/>
              </w:rPr>
              <w:t>] ].</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τον σκοπό του Eurodac (άρθρο 1), οι οποίες εισάγουν αναφορές στην τήρηση των αρχών της αναγκαιότητας και της αναλογικότητας δυνάμει του άρθρου 52 παράγραφος 1 του Χάρτη των Θεμελιωδών Δικαιωμάτων και της σχετικής νομολογίας του ΔΕΕ.</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429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37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Δεδομένα προσωπικού χαρακτήρα που προέρχονται από κράτος μέλος και ανταλλάσσονται μεταξύ κρατών μελών εν συνεχεία σύμπτωσης που ελήφθη για τους σκοπούς που ορίζονται στο άρθρο 1 παράγραφος 1 στοιχείο γ) δεν διαβιβάζονται σε τρίτες χώρες εφόσον υπάρχει πραγματικός κίνδυνος από τη διαβίβαση αυτή το υποκείμενο των δεδομένων να υποστεί βασανισμό, απάνθρωπη και εξευτελιστική μεταχείριση ή τιμωρία, ή οιαδήποτε άλλη παραβίαση των θεμελιωδών δικαιωμάτων του.</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Δεδομένα προσωπικού χαρακτήρα που προέρχονται από κράτος μέλος και ανταλλάσσονται μεταξύ κρατών μελών εν συνεχεία σύμπτωσης που ελήφθη για τους σκοπούς που ορίζονται στο άρθρο 1 παράγραφος 1 στοιχείο γ) δεν διαβιβάζονται σε τρίτες χώρες</w:t>
            </w:r>
            <w:r w:rsidRPr="002414D8">
              <w:rPr>
                <w:b/>
                <w:i/>
                <w:color w:val="auto"/>
              </w:rPr>
              <w:t>, μεταξύ άλλων</w:t>
            </w:r>
            <w:r w:rsidRPr="002414D8">
              <w:rPr>
                <w:color w:val="auto"/>
              </w:rPr>
              <w:t xml:space="preserve"> εφόσον υπάρχει πραγματικός κίνδυνος από τη διαβίβαση αυτή το υποκείμενο των δεδομένων να υποστεί βασανισμό, απάνθρωπη και εξευτελιστική μεταχείριση ή τιμωρία, ή οιαδήποτε άλλη παραβίαση των θεμελιωδών δικαιωμάτων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είναι αναγκαία για επιτακτικούς λόγους προκειμένου να διασφαλιστεί η συνεκτική απαγόρευση της διαβίβασης δεδομένων προσωπικού χαρακτήρα σε τρίτες χώρες σε ολόκληρο τον κανονισμό Eurodac. Η τροπολογία είναι άρρηκτα συνδεδεμένη με την τροπολογία επί του άρθρου 37 παράγραφος 1. Βασίζεται επίσης στις παρατηρήσεις του Ευρωπαίου Επόπτη Προστασίας Δεδομένων.</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430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 Dennis de Jong</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37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Καμία πληροφορία </w:t>
            </w:r>
            <w:r w:rsidRPr="002414D8">
              <w:rPr>
                <w:b/>
                <w:i/>
                <w:color w:val="auto"/>
              </w:rPr>
              <w:t>σχετικά με το γεγονός ότι μία αίτηση διεθνούς προστασίας έχει υποβληθεί σε κράτος μέλος</w:t>
            </w:r>
            <w:r w:rsidRPr="002414D8">
              <w:rPr>
                <w:color w:val="auto"/>
              </w:rPr>
              <w:t xml:space="preserve"> δεν γνωστοποιείται σε τρίτη χώρα για τα πρόσωπα που αφορά το άρθρο 10 παράγραφος 1</w:t>
            </w:r>
            <w:r w:rsidRPr="002414D8">
              <w:rPr>
                <w:b/>
                <w:i/>
                <w:color w:val="auto"/>
              </w:rPr>
              <w:t>, ιδιαίτερα όταν η εν λόγω χώρα είναι επίσης η χώρα καταγωγής του αιτούντος</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Καμία πληροφορία δεν γνωστοποιείται σε τρίτη χώρα για τα πρόσωπα που αφορά το άρθρο 10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431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37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Καμία πληροφορία </w:t>
            </w:r>
            <w:r w:rsidRPr="002414D8">
              <w:rPr>
                <w:b/>
                <w:i/>
                <w:color w:val="auto"/>
              </w:rPr>
              <w:t>σχετικά με το γεγονός ότι μία αίτηση διεθνούς προστασίας έχει υποβληθεί σε κράτος μέλος</w:t>
            </w:r>
            <w:r w:rsidRPr="002414D8">
              <w:rPr>
                <w:color w:val="auto"/>
              </w:rPr>
              <w:t xml:space="preserve"> δεν γνωστοποιείται σε τρίτη χώρα για τα πρόσωπα που αφορά το άρθρο 10 παράγραφος 1, ιδιαίτερα όταν η εν λόγω χώρα είναι επίσης η χώρα καταγωγής του αιτούντος.</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Καμία πληροφορία δεν γνωστοποιείται σε τρίτη χώρα για τα πρόσωπα που αφορά το άρθρο 10 παράγραφος 1, ιδιαίτερα όταν η εν λόγω χώρα είναι επίσης η χώρα καταγωγής του αιτούντος.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Η παρούσα τροπολογία διασφαλίζει ότι δεν γνωστοποιείται καμία απολύτως πληροφορία σε τρίτη χώρα για τα πρόσωπα που αφορά το άρθρο 10 παράγραφος 1.</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432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 Dietmar Köster, Caterina Chinnici</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37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Καμία πληροφορία σχετικά με το γεγονός ότι μία αίτηση διεθνούς προστασίας έχει υποβληθεί σε κράτος μέλος δεν γνωστοποιείται σε τρίτη χώρα για τα πρόσωπα που αφορά το άρθρο 10 παράγραφος 1</w:t>
            </w:r>
            <w:r w:rsidRPr="002414D8">
              <w:rPr>
                <w:b/>
                <w:i/>
                <w:color w:val="auto"/>
              </w:rPr>
              <w:t>, ιδιαίτερα όταν η εν λόγω χώρα είναι επίσης η χώρα καταγωγής του αιτούντος</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Καμία πληροφορία σχετικά με το γεγονός ότι μία αίτηση διεθνούς προστασίας έχει υποβληθεί σε κράτος μέλος δεν γνωστοποιείται σε τρίτη χώρα για τα πρόσωπα που αφορά το άρθρο 10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433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37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Καμία πληροφορία σχετικά με το γεγονός ότι μία αίτηση διεθνούς προστασίας έχει υποβληθεί σε κράτος μέλος δεν γνωστοποιείται σε τρίτη χώρα για τα πρόσωπα που αφορά το άρθρο 10 παράγραφος 1</w:t>
            </w:r>
            <w:r w:rsidRPr="002414D8">
              <w:rPr>
                <w:b/>
                <w:i/>
                <w:color w:val="auto"/>
              </w:rPr>
              <w:t>, ιδιαίτερα όταν η εν λόγω χώρα είναι επίσης η χώρα καταγωγής του αιτούντος</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Καμία πληροφορία σχετικά με το γεγονός ότι μία αίτηση διεθνούς προστασίας έχει υποβληθεί σε κράτος μέλος δεν γνωστοποιείται σε τρίτη χώρα για τα πρόσωπα που αφορά το άρθρο 10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434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37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Καμία πληροφορία σχετικά με το γεγονός ότι μία αίτηση διεθνούς προστασίας έχει υποβληθεί σε κράτος μέλος δεν γνωστοποιείται σε τρίτη χώρα για τα πρόσωπα που αφορά το άρθρο 10 παράγραφος 1, ιδιαίτερα όταν η εν λόγω χώρα είναι επίσης η χώρα καταγωγής του αιτούντος.</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Καμία πληροφορία σχετικά με το γεγονός ότι μία αίτηση διεθνούς προστασίας έχει υποβληθεί σε κράτος μέλος δεν γνωστοποιείται σε τρίτη χώρα για τα πρόσωπα που αφορά το άρθρο 10 παράγραφος 1 </w:t>
            </w:r>
            <w:r w:rsidRPr="002414D8">
              <w:rPr>
                <w:b/>
                <w:i/>
                <w:color w:val="auto"/>
              </w:rPr>
              <w:t>και το άρθρο 12α</w:t>
            </w:r>
            <w:r w:rsidRPr="002414D8">
              <w:rPr>
                <w:color w:val="auto"/>
              </w:rPr>
              <w:t>, ιδιαίτερα όταν η εν λόγω χώρα είναι επίσης η χώρα καταγωγής του αιτούντος.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Η τροπολογία αυτή συνδέεται με την πρόταση προσθήκης νέας κατηγορίας (νέο κεφάλαιο ΙΙα) και έχει ως στόχο να διασφαλίσει τη συνοχή του κειμένου σε σχέση με αυτή την προσθήκη.</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435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38</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Center"/>
              <w:rPr>
                <w:color w:val="auto"/>
                <w:lang w:val="el-GR"/>
              </w:rPr>
            </w:pPr>
            <w:r w:rsidRPr="002414D8">
              <w:rPr>
                <w:b/>
                <w:i/>
                <w:color w:val="auto"/>
                <w:sz w:val="24"/>
                <w:lang w:val="el-GR"/>
              </w:rPr>
              <w:t>Άρθρο 38</w:t>
            </w:r>
            <w:r w:rsidRPr="002414D8">
              <w:rPr>
                <w:color w:val="auto"/>
                <w:lang w:val="el-GR"/>
              </w:rPr>
              <w:tab/>
            </w:r>
          </w:p>
        </w:tc>
        <w:tc>
          <w:tcPr>
            <w:tcW w:w="4876" w:type="dxa"/>
          </w:tcPr>
          <w:p w:rsidR="007C768A" w:rsidRPr="002414D8" w:rsidRDefault="007C768A" w:rsidP="003C3F2C">
            <w:pPr>
              <w:pStyle w:val="Normal6"/>
              <w:rPr>
                <w:color w:val="auto"/>
              </w:rPr>
            </w:pPr>
            <w:r w:rsidRPr="002414D8">
              <w:rPr>
                <w:b/>
                <w:i/>
                <w:color w:val="auto"/>
              </w:rPr>
              <w:t>διαγράφεται</w:t>
            </w:r>
          </w:p>
        </w:tc>
      </w:tr>
      <w:tr w:rsidR="007C768A" w:rsidRPr="002414D8" w:rsidTr="003C3F2C">
        <w:trPr>
          <w:jc w:val="center"/>
        </w:trPr>
        <w:tc>
          <w:tcPr>
            <w:tcW w:w="4876" w:type="dxa"/>
          </w:tcPr>
          <w:p w:rsidR="007C768A" w:rsidRPr="002414D8" w:rsidRDefault="007C768A" w:rsidP="003C3F2C">
            <w:pPr>
              <w:pStyle w:val="Center"/>
              <w:rPr>
                <w:color w:val="auto"/>
                <w:lang w:val="el-GR"/>
              </w:rPr>
            </w:pPr>
            <w:r w:rsidRPr="002414D8">
              <w:rPr>
                <w:b/>
                <w:i/>
                <w:color w:val="auto"/>
                <w:sz w:val="24"/>
                <w:lang w:val="el-GR"/>
              </w:rPr>
              <w:t>Διαβίβαση δεδομένων σε τρίτες χώρες για τον σκοπό της επιστροφής</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1. Κατά παρέκκλιση του άρθρου 37 του παρόντος κανονισμού, τα προσωπικά δεδομένα που αφορούν πρόσωπα που αναφέρονται στο άρθρο 10 παράγραφος 1, στο άρθρο 13 παράγραφος 2, στο άρθρο 14 παράγραφος 1 και τα οποία λαμβάνονται από κράτος μέλος μετά από σύμπτωση για τους σκοπούς του άρθρου 1 παράγραφος 1 στοιχείο α) ή β), είναι δυνατόν να διαβιβάζονται ή να διατίθενται σε τρίτη χώρα σύμφωνα με το άρθρο 46 του κανονισμού (ΕΕ) αριθ. [.../2016], εάν είναι αναγκαίο προκειμένου να αποδειχθεί η ταυτότητα υπηκόων τρίτων χωρών με σκοπό την επιστροφή και μόνον εφόσον πληρούνται οι ακόλουθες προϋποθέσεις:</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β) η τρίτη χώρα συμφωνεί ρητά να χρησιμοποιήσει τα δεδομένα μόνο για τον σκοπό για τον οποίο παρασχέθηκαν και στον βαθμό που είναι νόμιμο και αναγκαίο προκειμένου να επιτευχθούν οι σκοποί που ορίζονται στο άρθρο 1 παράγραφος 1 στοιχείο β), καθώς και να διαγράψει τα δεδομένα αυτά, όταν δεν δικαιολογείται πλέον η διατήρησή τους·</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γ) το κράτος μέλος προέλευσης που εισήγαγε τα δεδομένα στο κεντρικό σύστημα έδωσε τη συγκατάθεσή του και το ενδιαφερόμενο άτομο ενημερώθηκε ότι τα προσωπικά στοιχεία του μπορούν να κοινοποιηθούν στις αρχές μιας τρίτης χώρας.</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2. Καμία πληροφορία σχετικά με το γεγονός ότι μία αίτηση διεθνούς προστασίας έχει υποβληθεί σε κράτος μέλος δεν γνωστοποιείται σε τρίτη χώρα για τα πρόσωπα που αφορά το άρθρο 10 παράγραφος 1, ιδιαίτερα όταν η εν λόγω χώρα είναι επίσης η χώρα καταγωγής του αιτούντος.</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3. Οι τρίτες χώρες δεν έχουν άμεση πρόσβαση στο κεντρικό σύστημα ώστε να αντιπαραβάλλουν ή να διαβιβάζουν δεδομένα δακτυλικών αποτυπωμάτων ή άλλα προσωπικά δεδομένα υπηκόου τρίτης χώρας ή απάτριδος, απαγορεύεται δε η πρόσβασή τους μέσω εθνικού σημείου πρόσβασης που έχει ορίσει κράτος μέλος.</w:t>
            </w:r>
          </w:p>
        </w:tc>
        <w:tc>
          <w:tcPr>
            <w:tcW w:w="4876" w:type="dxa"/>
          </w:tcPr>
          <w:p w:rsidR="007C768A" w:rsidRPr="002414D8" w:rsidRDefault="007C768A" w:rsidP="003C3F2C">
            <w:pPr>
              <w:pStyle w:val="Normal6"/>
              <w:rPr>
                <w:color w:val="auto"/>
              </w:rPr>
            </w:pP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436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 Dennis de Jong</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38</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Center"/>
              <w:rPr>
                <w:color w:val="auto"/>
                <w:lang w:val="el-GR"/>
              </w:rPr>
            </w:pPr>
            <w:r w:rsidRPr="002414D8">
              <w:rPr>
                <w:b/>
                <w:i/>
                <w:color w:val="auto"/>
                <w:sz w:val="24"/>
                <w:lang w:val="el-GR"/>
              </w:rPr>
              <w:t>Άρθρο 38</w:t>
            </w:r>
            <w:r w:rsidRPr="002414D8">
              <w:rPr>
                <w:color w:val="auto"/>
                <w:lang w:val="el-GR"/>
              </w:rPr>
              <w:tab/>
            </w:r>
          </w:p>
        </w:tc>
        <w:tc>
          <w:tcPr>
            <w:tcW w:w="4876" w:type="dxa"/>
          </w:tcPr>
          <w:p w:rsidR="007C768A" w:rsidRPr="002414D8" w:rsidRDefault="007C768A" w:rsidP="003C3F2C">
            <w:pPr>
              <w:pStyle w:val="Normal6"/>
              <w:rPr>
                <w:color w:val="auto"/>
              </w:rPr>
            </w:pPr>
            <w:r w:rsidRPr="002414D8">
              <w:rPr>
                <w:b/>
                <w:i/>
                <w:color w:val="auto"/>
              </w:rPr>
              <w:t>διαγράφεται</w:t>
            </w:r>
          </w:p>
        </w:tc>
      </w:tr>
      <w:tr w:rsidR="007C768A" w:rsidRPr="002414D8" w:rsidTr="003C3F2C">
        <w:trPr>
          <w:jc w:val="center"/>
        </w:trPr>
        <w:tc>
          <w:tcPr>
            <w:tcW w:w="4876" w:type="dxa"/>
          </w:tcPr>
          <w:p w:rsidR="007C768A" w:rsidRPr="002414D8" w:rsidRDefault="007C768A" w:rsidP="003C3F2C">
            <w:pPr>
              <w:pStyle w:val="Center"/>
              <w:rPr>
                <w:color w:val="auto"/>
                <w:lang w:val="el-GR"/>
              </w:rPr>
            </w:pPr>
            <w:r w:rsidRPr="002414D8">
              <w:rPr>
                <w:b/>
                <w:i/>
                <w:color w:val="auto"/>
                <w:sz w:val="24"/>
                <w:lang w:val="el-GR"/>
              </w:rPr>
              <w:t>Διαβίβαση δεδομένων σε τρίτες χώρες για τον σκοπό της επιστροφής</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1. Κατά παρέκκλιση του άρθρου 37 του παρόντος κανονισμού, τα προσωπικά δεδομένα που αφορούν πρόσωπα που αναφέρονται στο άρθρο 10 παράγραφος 1, στο άρθρο 13 παράγραφος 2, στο άρθρο 14 παράγραφος 1 και τα οποία λαμβάνονται από κράτος μέλος μετά από σύμπτωση για τους σκοπούς του άρθρου 1 παράγραφος 1 στοιχείο α) ή β), είναι δυνατόν να διαβιβάζονται ή να διατίθενται σε τρίτη χώρα σύμφωνα με το άρθρο 46 του κανονισμού (ΕΕ) αριθ. [.../2016], εάν είναι αναγκαίο προκειμένου να αποδειχθεί η ταυτότητα υπηκόων τρίτων χωρών με σκοπό την επιστροφή και μόνον εφόσον πληρούνται οι ακόλουθες προϋποθέσεις:</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β) η τρίτη χώρα συμφωνεί ρητά να χρησιμοποιήσει τα δεδομένα μόνο για τον σκοπό για τον οποίο παρασχέθηκαν και στον βαθμό που είναι νόμιμο και αναγκαίο προκειμένου να επιτευχθούν οι σκοποί που ορίζονται στο άρθρο 1 παράγραφος 1 στοιχείο β), καθώς και να διαγράψει τα δεδομένα αυτά, όταν δεν δικαιολογείται πλέον η διατήρησή τους·</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γ) το κράτος μέλος προέλευσης που εισήγαγε τα δεδομένα στο κεντρικό σύστημα έδωσε τη συγκατάθεσή του και το ενδιαφερόμενο άτομο ενημερώθηκε ότι τα προσωπικά στοιχεία του μπορούν να κοινοποιηθούν στις αρχές μιας τρίτης χώρας.</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2. Καμία πληροφορία σχετικά με το γεγονός ότι μία αίτηση διεθνούς προστασίας έχει υποβληθεί σε κράτος μέλος δεν γνωστοποιείται σε τρίτη χώρα για τα πρόσωπα που αφορά το άρθρο 10 παράγραφος 1, ιδιαίτερα όταν η εν λόγω χώρα είναι επίσης η χώρα καταγωγής του αιτούντος.</w:t>
            </w:r>
          </w:p>
        </w:tc>
        <w:tc>
          <w:tcPr>
            <w:tcW w:w="4876" w:type="dxa"/>
          </w:tcPr>
          <w:p w:rsidR="007C768A" w:rsidRPr="002414D8" w:rsidRDefault="007C768A" w:rsidP="003C3F2C">
            <w:pPr>
              <w:pStyle w:val="Normal6"/>
              <w:rPr>
                <w:color w:val="auto"/>
              </w:rPr>
            </w:pP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3. Οι τρίτες χώρες δεν έχουν άμεση πρόσβαση στο κεντρικό σύστημα ώστε να αντιπαραβάλλουν ή να διαβιβάζουν δεδομένα δακτυλικών αποτυπωμάτων ή άλλα προσωπικά δεδομένα υπηκόου τρίτης χώρας ή απάτριδος, απαγορεύεται δε η πρόσβασή τους μέσω εθνικού σημείου πρόσβασης που έχει ορίσει κράτος μέλος.</w:t>
            </w:r>
          </w:p>
        </w:tc>
        <w:tc>
          <w:tcPr>
            <w:tcW w:w="4876" w:type="dxa"/>
          </w:tcPr>
          <w:p w:rsidR="007C768A" w:rsidRPr="002414D8" w:rsidRDefault="007C768A" w:rsidP="003C3F2C">
            <w:pPr>
              <w:pStyle w:val="Normal6"/>
              <w:rPr>
                <w:color w:val="auto"/>
              </w:rPr>
            </w:pP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437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38 – παράγραφος 1 – εισαγωγικό μέρος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Κατά παρέκκλιση του άρθρου 37 του παρόντος κανονισμού, </w:t>
            </w:r>
            <w:r w:rsidRPr="002414D8">
              <w:rPr>
                <w:b/>
                <w:i/>
                <w:color w:val="auto"/>
              </w:rPr>
              <w:t>τα</w:t>
            </w:r>
            <w:r w:rsidRPr="002414D8">
              <w:rPr>
                <w:color w:val="auto"/>
              </w:rPr>
              <w:t xml:space="preserve"> προσωπικά δεδομένα που αφορούν πρόσωπα που αναφέρονται στο άρθρο 10 παράγραφος 1, στο άρθρο 13 παράγραφος 2, στο άρθρο 14 παράγραφος 1 και τα οποία λαμβάνονται από κράτος μέλος μετά από σύμπτωση για τους σκοπούς του άρθρου 1 παράγραφος 1 στοιχείο α) ή β), είναι δυνατόν να διαβιβάζονται ή να διατίθενται σε τρίτη χώρα σύμφωνα με το άρθρο 46 του κανονισμού (ΕΕ) αριθ. [.../2016], εάν είναι αναγκαίο προκειμένου να αποδειχθεί η ταυτότητα υπηκόων τρίτων χωρών με σκοπό την επιστροφή και μόνον εφόσον πληρούνται οι ακόλουθες προϋποθέσεις:</w:t>
            </w:r>
          </w:p>
        </w:tc>
        <w:tc>
          <w:tcPr>
            <w:tcW w:w="4876" w:type="dxa"/>
          </w:tcPr>
          <w:p w:rsidR="007C768A" w:rsidRPr="002414D8" w:rsidRDefault="007C768A" w:rsidP="003C3F2C">
            <w:pPr>
              <w:pStyle w:val="Normal6"/>
              <w:rPr>
                <w:color w:val="auto"/>
              </w:rPr>
            </w:pPr>
            <w:r w:rsidRPr="002414D8">
              <w:rPr>
                <w:color w:val="auto"/>
              </w:rPr>
              <w:t>1.</w:t>
            </w:r>
            <w:r w:rsidRPr="002414D8">
              <w:rPr>
                <w:color w:val="auto"/>
              </w:rPr>
              <w:tab/>
              <w:t xml:space="preserve">Κατά παρέκκλιση του άρθρου 37 του παρόντος κανονισμού, </w:t>
            </w:r>
            <w:r w:rsidRPr="002414D8">
              <w:rPr>
                <w:b/>
                <w:i/>
                <w:color w:val="auto"/>
              </w:rPr>
              <w:t>μόνο τα απαραίτητα</w:t>
            </w:r>
            <w:r w:rsidRPr="002414D8">
              <w:rPr>
                <w:color w:val="auto"/>
              </w:rPr>
              <w:t xml:space="preserve"> προσωπικά δεδομένα που αφορούν πρόσωπα που αναφέρονται στο άρθρο 10 παράγραφος 1, στο άρθρο 13 παράγραφος 2, στο άρθρο 14 παράγραφος 1 και τα οποία λαμβάνονται από κράτος μέλος μετά από σύμπτωση για τους σκοπούς του άρθρου 1 παράγραφος 1 στοιχείο α) ή β), είναι δυνατόν να διαβιβάζονται ή να διατίθενται σε τρίτη χώρα σύμφωνα με το άρθρο 46 του κανονισμού (ΕΕ) αριθ. [.../2016], εάν είναι αναγκαίο προκειμένου να αποδειχθεί η ταυτότητα υπηκόων τρίτων χωρών με σκοπό την επιστροφή και μόνον εφόσον πληρούνται οι ακόλουθες προϋποθέσεις: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438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Maria Grapini, Juan Fernando López Aguilar</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38 – παράγραφος 1 – στοιχείο γ</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γ)</w:t>
            </w:r>
            <w:r w:rsidRPr="002414D8">
              <w:rPr>
                <w:color w:val="auto"/>
              </w:rPr>
              <w:tab/>
              <w:t xml:space="preserve">το κράτος μέλος προέλευσης που εισήγαγε τα δεδομένα στο κεντρικό σύστημα έδωσε τη συγκατάθεσή του και το ενδιαφερόμενο άτομο ενημερώθηκε ότι τα προσωπικά στοιχεία του </w:t>
            </w:r>
            <w:r w:rsidRPr="002414D8">
              <w:rPr>
                <w:b/>
                <w:i/>
                <w:color w:val="auto"/>
              </w:rPr>
              <w:t>μπορούν να</w:t>
            </w:r>
            <w:r w:rsidRPr="002414D8">
              <w:rPr>
                <w:color w:val="auto"/>
              </w:rPr>
              <w:t xml:space="preserve"> κοινοποιηθούν στις αρχές </w:t>
            </w:r>
            <w:r w:rsidRPr="002414D8">
              <w:rPr>
                <w:b/>
                <w:i/>
                <w:color w:val="auto"/>
              </w:rPr>
              <w:t>μιας</w:t>
            </w:r>
            <w:r w:rsidRPr="002414D8">
              <w:rPr>
                <w:color w:val="auto"/>
              </w:rPr>
              <w:t xml:space="preserve"> τρίτης χώρας.</w:t>
            </w:r>
          </w:p>
        </w:tc>
        <w:tc>
          <w:tcPr>
            <w:tcW w:w="4876" w:type="dxa"/>
          </w:tcPr>
          <w:p w:rsidR="007C768A" w:rsidRPr="002414D8" w:rsidRDefault="007C768A" w:rsidP="003C3F2C">
            <w:pPr>
              <w:pStyle w:val="Normal6"/>
              <w:rPr>
                <w:color w:val="auto"/>
              </w:rPr>
            </w:pPr>
            <w:r w:rsidRPr="002414D8">
              <w:rPr>
                <w:color w:val="auto"/>
              </w:rPr>
              <w:t>γ)</w:t>
            </w:r>
            <w:r w:rsidRPr="002414D8">
              <w:rPr>
                <w:color w:val="auto"/>
              </w:rPr>
              <w:tab/>
              <w:t xml:space="preserve">το κράτος μέλος προέλευσης που εισήγαγε τα δεδομένα στο κεντρικό σύστημα έδωσε τη συγκατάθεσή του και το ενδιαφερόμενο άτομο ενημερώθηκε ότι τα προσωπικά στοιχεία του </w:t>
            </w:r>
            <w:r w:rsidRPr="002414D8">
              <w:rPr>
                <w:b/>
                <w:i/>
                <w:color w:val="auto"/>
              </w:rPr>
              <w:t>θα</w:t>
            </w:r>
            <w:r w:rsidRPr="002414D8">
              <w:rPr>
                <w:color w:val="auto"/>
              </w:rPr>
              <w:t xml:space="preserve"> κοινοποιηθούν στις αρχές </w:t>
            </w:r>
            <w:r w:rsidRPr="002414D8">
              <w:rPr>
                <w:b/>
                <w:i/>
                <w:color w:val="auto"/>
              </w:rPr>
              <w:t>της εν λόγω</w:t>
            </w:r>
            <w:r w:rsidRPr="002414D8">
              <w:rPr>
                <w:color w:val="auto"/>
              </w:rPr>
              <w:t xml:space="preserve"> τρίτης χώρας.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439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38 – παράγραφος 1 – στοιχείο γ</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γ)</w:t>
            </w:r>
            <w:r w:rsidRPr="002414D8">
              <w:rPr>
                <w:color w:val="auto"/>
              </w:rPr>
              <w:tab/>
              <w:t xml:space="preserve">το κράτος μέλος προέλευσης που εισήγαγε τα δεδομένα στο κεντρικό σύστημα έδωσε τη συγκατάθεσή του και το ενδιαφερόμενο άτομο ενημερώθηκε ότι τα προσωπικά στοιχεία του </w:t>
            </w:r>
            <w:r w:rsidRPr="002414D8">
              <w:rPr>
                <w:b/>
                <w:i/>
                <w:color w:val="auto"/>
              </w:rPr>
              <w:t>μπορούν να</w:t>
            </w:r>
            <w:r w:rsidRPr="002414D8">
              <w:rPr>
                <w:color w:val="auto"/>
              </w:rPr>
              <w:t xml:space="preserve"> κοινοποιηθούν στις αρχές </w:t>
            </w:r>
            <w:r w:rsidRPr="002414D8">
              <w:rPr>
                <w:b/>
                <w:i/>
                <w:color w:val="auto"/>
              </w:rPr>
              <w:t>μιας</w:t>
            </w:r>
            <w:r w:rsidRPr="002414D8">
              <w:rPr>
                <w:color w:val="auto"/>
              </w:rPr>
              <w:t xml:space="preserve"> τρίτης χώρας.</w:t>
            </w:r>
          </w:p>
        </w:tc>
        <w:tc>
          <w:tcPr>
            <w:tcW w:w="4876" w:type="dxa"/>
          </w:tcPr>
          <w:p w:rsidR="007C768A" w:rsidRPr="002414D8" w:rsidRDefault="007C768A" w:rsidP="003C3F2C">
            <w:pPr>
              <w:pStyle w:val="Normal6"/>
              <w:rPr>
                <w:color w:val="auto"/>
              </w:rPr>
            </w:pPr>
            <w:r w:rsidRPr="002414D8">
              <w:rPr>
                <w:color w:val="auto"/>
              </w:rPr>
              <w:t>γ)</w:t>
            </w:r>
            <w:r w:rsidRPr="002414D8">
              <w:rPr>
                <w:color w:val="auto"/>
              </w:rPr>
              <w:tab/>
              <w:t xml:space="preserve">το κράτος μέλος προέλευσης που εισήγαγε τα δεδομένα στο κεντρικό σύστημα έδωσε τη συγκατάθεσή του και το ενδιαφερόμενο άτομο ενημερώθηκε ότι τα προσωπικά στοιχεία του </w:t>
            </w:r>
            <w:r w:rsidRPr="002414D8">
              <w:rPr>
                <w:b/>
                <w:i/>
                <w:color w:val="auto"/>
              </w:rPr>
              <w:t>θα</w:t>
            </w:r>
            <w:r w:rsidRPr="002414D8">
              <w:rPr>
                <w:color w:val="auto"/>
              </w:rPr>
              <w:t xml:space="preserve"> κοινοποιηθούν στις αρχές </w:t>
            </w:r>
            <w:r w:rsidRPr="002414D8">
              <w:rPr>
                <w:b/>
                <w:i/>
                <w:color w:val="auto"/>
              </w:rPr>
              <w:t>της συγκεκριμένης</w:t>
            </w:r>
            <w:r w:rsidRPr="002414D8">
              <w:rPr>
                <w:color w:val="auto"/>
              </w:rPr>
              <w:t xml:space="preserve"> τρίτης χώρας.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440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 Caterina Chinnici</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38 – παράγραφος 1 – στοιχείο γ α (νέο)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γ α)</w:t>
            </w:r>
            <w:r w:rsidRPr="002414D8">
              <w:rPr>
                <w:color w:val="auto"/>
              </w:rPr>
              <w:tab/>
            </w:r>
            <w:r w:rsidRPr="002414D8">
              <w:rPr>
                <w:b/>
                <w:i/>
                <w:color w:val="auto"/>
              </w:rPr>
              <w:t>έχει ληφθεί τελική απόφαση σχετικά με την αίτηση διεθνούς προστασίας του υπηκόου τρίτης χώρας.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441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Maria Grapini, Juan Fernando López Aguilar, Dietmar Köster, Caterina Chinnici</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38 – παράγραφος 1 α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1α.</w:t>
            </w:r>
            <w:r w:rsidRPr="002414D8">
              <w:rPr>
                <w:color w:val="auto"/>
              </w:rPr>
              <w:tab/>
            </w:r>
            <w:r w:rsidRPr="002414D8">
              <w:rPr>
                <w:b/>
                <w:i/>
                <w:color w:val="auto"/>
              </w:rPr>
              <w:t>Δεδομένα προσωπικού χαρακτήρα που προέρχονται από κράτος μέλος και ανταλλάσσονται μεταξύ κρατών μελών εν συνεχεία σύμπτωσης που ελήφθη για τους σκοπούς που ορίζονται στο άρθρο 1 παράγραφος 1 στοιχεία α) και β) δεν διαβιβάζονται σε τρίτες χώρες εφόσον υπάρχει πραγματικός κίνδυνος από τη διαβίβαση αυτή το υποκείμενο των δεδομένων να υποστεί βασανισμό, απάνθρωπη και εξευτελιστική μεταχείριση ή τιμωρία, ή οιαδήποτε άλλη παραβίαση των θεμελιωδών δικαιωμάτων του.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442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38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Καμία πληροφορία σχετικά με το γεγονός ότι μία αίτηση διεθνούς προστασίας έχει υποβληθεί σε κράτος μέλος δεν γνωστοποιείται σε τρίτη χώρα για τα πρόσωπα που αφορά το άρθρο 10 παράγραφος 1</w:t>
            </w:r>
            <w:r w:rsidRPr="002414D8">
              <w:rPr>
                <w:b/>
                <w:i/>
                <w:color w:val="auto"/>
              </w:rPr>
              <w:t>, ιδιαίτερα όταν η εν λόγω χώρα είναι επίσης η χώρα καταγωγής του αιτούντος</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Καμία πληροφορία σχετικά με το γεγονός ότι μία αίτηση διεθνούς προστασίας έχει υποβληθεί σε κράτος μέλος δεν γνωστοποιείται σε τρίτη χώρα για τα πρόσωπα που αφορά το άρθρο 10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443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Sylvia-Yvonne Kaufmann, Josef Weidenholzer, Vilija Blinkevičiūtė, Péter Niedermüller, Kati Piri, Maria Grapini, Juan Fernando López Aguilar, Caterina Chinnici</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38 – παράγραφος 2</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2.</w:t>
            </w:r>
            <w:r w:rsidRPr="002414D8">
              <w:rPr>
                <w:color w:val="auto"/>
              </w:rPr>
              <w:tab/>
              <w:t>Καμία πληροφορία σχετικά με το γεγονός ότι μία αίτηση διεθνούς προστασίας έχει υποβληθεί σε κράτος μέλος δεν γνωστοποιείται σε τρίτη χώρα για τα πρόσωπα που αφορά το άρθρο 10 παράγραφος 1</w:t>
            </w:r>
            <w:r w:rsidRPr="002414D8">
              <w:rPr>
                <w:b/>
                <w:i/>
                <w:color w:val="auto"/>
              </w:rPr>
              <w:t>, ιδιαίτερα όταν η εν λόγω χώρα είναι επίσης η χώρα καταγωγής του αιτούντος</w:t>
            </w:r>
            <w:r w:rsidRPr="002414D8">
              <w:rPr>
                <w:color w:val="auto"/>
              </w:rPr>
              <w:t>.</w:t>
            </w:r>
          </w:p>
        </w:tc>
        <w:tc>
          <w:tcPr>
            <w:tcW w:w="4876" w:type="dxa"/>
          </w:tcPr>
          <w:p w:rsidR="007C768A" w:rsidRPr="002414D8" w:rsidRDefault="007C768A" w:rsidP="003C3F2C">
            <w:pPr>
              <w:pStyle w:val="Normal6"/>
              <w:rPr>
                <w:color w:val="auto"/>
              </w:rPr>
            </w:pPr>
            <w:r w:rsidRPr="002414D8">
              <w:rPr>
                <w:color w:val="auto"/>
              </w:rPr>
              <w:t>2.</w:t>
            </w:r>
            <w:r w:rsidRPr="002414D8">
              <w:rPr>
                <w:color w:val="auto"/>
              </w:rPr>
              <w:tab/>
              <w:t>Καμία πληροφορία σχετικά με το γεγονός ότι μία αίτηση διεθνούς προστασίας έχει υποβληθεί σε κράτος μέλος δεν γνωστοποιείται σε τρίτη χώρα για τα πρόσωπα που αφορά το άρθρο 10 παράγραφος 1.</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444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38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Οι τρίτες χώρες δεν έχουν άμεση πρόσβαση στο κεντρικό σύστημα ώστε να αντιπαραβάλλουν ή να διαβιβάζουν δεδομένα δακτυλικών αποτυπωμάτων ή άλλα προσωπικά δεδομένα υπηκόου τρίτης χώρας ή απάτριδος, απαγορεύεται δε η πρόσβασή τους μέσω εθνικού σημείου πρόσβασης που έχει ορίσει κράτος μέλος.</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Οι τρίτες χώρες δεν έχουν άμεση πρόσβαση στο κεντρικό σύστημα ώστε να αντιπαραβάλλουν ή να διαβιβάζουν δεδομένα δακτυλικών αποτυπωμάτων</w:t>
            </w:r>
            <w:r w:rsidRPr="002414D8">
              <w:rPr>
                <w:b/>
                <w:i/>
                <w:color w:val="auto"/>
              </w:rPr>
              <w:t xml:space="preserve"> ή εικόνας προσώπου</w:t>
            </w:r>
            <w:r w:rsidRPr="002414D8">
              <w:rPr>
                <w:color w:val="auto"/>
              </w:rPr>
              <w:t xml:space="preserve"> ή άλλα προσωπικά δεδομένα υπηκόου τρίτης χώρας ή απάτριδος, απαγορεύεται δε η πρόσβασή τους μέσω εθνικού σημείου πρόσβασης που έχει ορίσει κράτος μέλος.</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445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 Hilde Vautmans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40 – παράγραφος 2 α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2α.</w:t>
            </w:r>
            <w:r w:rsidRPr="002414D8">
              <w:rPr>
                <w:color w:val="auto"/>
              </w:rPr>
              <w:tab/>
            </w:r>
            <w:r w:rsidRPr="002414D8">
              <w:rPr>
                <w:b/>
                <w:i/>
                <w:color w:val="auto"/>
              </w:rPr>
              <w:t>Η τελική ευθύνη για την επεξεργασία δεδομένων προσωπικού χαρακτήρα ανήκει στο κράτος μέλος που θεωρείται «ελεγκτής» κατά την έννοια του κανονισμού (ΕΕ) 2016/679.</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Θα πρέπει να διευκρινιστεί ότι η τελική ευθύνη για την επεξεργασία δεδομένων προσωπικού χαρακτήρα ανήκει στο κράτος μέλος που θεωρείται «ελεγκτής» κατά την έννοια του γενικού κανονισμού για την προστασία των δεδομένων (κανονισμός 2016/679).</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446</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40 – παράγραφος 3 – εισαγωγικό μέρος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Οι απαιτήσεις αποζημίωσης κατά κράτους μέλους για τις ζημίες που αναφέρονται στις παραγράφους 1 και 2, διέπονται από τις διατάξεις του εθνικού δικαίου του κράτους μέλους κατά του οποίου προβάλλονται σύμφωνα με </w:t>
            </w:r>
            <w:r w:rsidRPr="002414D8">
              <w:rPr>
                <w:b/>
                <w:i/>
                <w:color w:val="auto"/>
              </w:rPr>
              <w:t>τα άρθρα [75 και 76]</w:t>
            </w:r>
            <w:r w:rsidRPr="002414D8">
              <w:rPr>
                <w:color w:val="auto"/>
              </w:rPr>
              <w:t xml:space="preserve"> του κανονισμού (ΕΕ) [</w:t>
            </w:r>
            <w:r w:rsidRPr="002414D8">
              <w:rPr>
                <w:b/>
                <w:i/>
                <w:color w:val="auto"/>
              </w:rPr>
              <w:t>.../2016</w:t>
            </w:r>
            <w:r w:rsidRPr="002414D8">
              <w:rPr>
                <w:color w:val="auto"/>
              </w:rPr>
              <w:t xml:space="preserve">] και </w:t>
            </w:r>
            <w:r w:rsidRPr="002414D8">
              <w:rPr>
                <w:b/>
                <w:i/>
                <w:color w:val="auto"/>
              </w:rPr>
              <w:t>τα άρθρα [52 και 53]</w:t>
            </w:r>
            <w:r w:rsidRPr="002414D8">
              <w:rPr>
                <w:color w:val="auto"/>
              </w:rPr>
              <w:t xml:space="preserve"> της οδηγίας [</w:t>
            </w:r>
            <w:r w:rsidRPr="002414D8">
              <w:rPr>
                <w:b/>
                <w:i/>
                <w:color w:val="auto"/>
              </w:rPr>
              <w:t>2016/.../</w:t>
            </w:r>
            <w:r w:rsidRPr="002414D8">
              <w:rPr>
                <w:color w:val="auto"/>
              </w:rPr>
              <w:t>ΕΕ].</w:t>
            </w:r>
          </w:p>
        </w:tc>
        <w:tc>
          <w:tcPr>
            <w:tcW w:w="4876" w:type="dxa"/>
          </w:tcPr>
          <w:p w:rsidR="007C768A" w:rsidRPr="002414D8" w:rsidRDefault="007C768A" w:rsidP="003C3F2C">
            <w:pPr>
              <w:pStyle w:val="Normal6"/>
              <w:rPr>
                <w:color w:val="auto"/>
              </w:rPr>
            </w:pPr>
            <w:r w:rsidRPr="002414D8">
              <w:rPr>
                <w:color w:val="auto"/>
              </w:rPr>
              <w:t>3.</w:t>
            </w:r>
            <w:r w:rsidRPr="002414D8">
              <w:rPr>
                <w:color w:val="auto"/>
              </w:rPr>
              <w:tab/>
              <w:t xml:space="preserve">Οι απαιτήσεις αποζημίωσης κατά κράτους μέλους για τις ζημίες που αναφέρονται στις παραγράφους 1 και 2, διέπονται από τις διατάξεις του εθνικού δικαίου του κράτους μέλους κατά του οποίου προβάλλονται σύμφωνα με </w:t>
            </w:r>
            <w:r w:rsidRPr="002414D8">
              <w:rPr>
                <w:b/>
                <w:i/>
                <w:color w:val="auto"/>
              </w:rPr>
              <w:t>το κεφάλαιο VIII</w:t>
            </w:r>
            <w:r w:rsidRPr="002414D8">
              <w:rPr>
                <w:color w:val="auto"/>
              </w:rPr>
              <w:t xml:space="preserve"> του κανονισμού (ΕΕ) [</w:t>
            </w:r>
            <w:r w:rsidRPr="002414D8">
              <w:rPr>
                <w:b/>
                <w:i/>
                <w:color w:val="auto"/>
              </w:rPr>
              <w:t>2016/679</w:t>
            </w:r>
            <w:r w:rsidRPr="002414D8">
              <w:rPr>
                <w:color w:val="auto"/>
              </w:rPr>
              <w:t xml:space="preserve">] και </w:t>
            </w:r>
            <w:r w:rsidRPr="002414D8">
              <w:rPr>
                <w:b/>
                <w:i/>
                <w:color w:val="auto"/>
              </w:rPr>
              <w:t>το κεφάλαιο VIII</w:t>
            </w:r>
            <w:r w:rsidRPr="002414D8">
              <w:rPr>
                <w:color w:val="auto"/>
              </w:rPr>
              <w:t xml:space="preserve"> της οδηγίας [</w:t>
            </w:r>
            <w:r w:rsidRPr="002414D8">
              <w:rPr>
                <w:b/>
                <w:i/>
                <w:color w:val="auto"/>
              </w:rPr>
              <w:t>(</w:t>
            </w:r>
            <w:r w:rsidRPr="002414D8">
              <w:rPr>
                <w:color w:val="auto"/>
              </w:rPr>
              <w:t>ΕΕ</w:t>
            </w:r>
            <w:r w:rsidRPr="002414D8">
              <w:rPr>
                <w:b/>
                <w:i/>
                <w:color w:val="auto"/>
              </w:rPr>
              <w:t>) 2016/680</w:t>
            </w:r>
            <w:r w:rsidRPr="002414D8">
              <w:rPr>
                <w:color w:val="auto"/>
              </w:rPr>
              <w:t xml:space="preserve">] </w:t>
            </w:r>
            <w:r w:rsidRPr="002414D8">
              <w:rPr>
                <w:b/>
                <w:i/>
                <w:color w:val="auto"/>
              </w:rPr>
              <w:t>σχετικά με τις προσφυγές, την ευθύνη και τις κυρώσεις</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447</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 Hilde Vautmans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42 – παράγραφος 2 α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2α.</w:t>
            </w:r>
            <w:r w:rsidRPr="002414D8">
              <w:rPr>
                <w:color w:val="auto"/>
              </w:rPr>
              <w:tab/>
            </w:r>
            <w:r w:rsidRPr="002414D8">
              <w:rPr>
                <w:b/>
                <w:i/>
                <w:color w:val="auto"/>
              </w:rPr>
              <w:t>Ο eu-LISA δημιουργεί ασφαλή δίαυλο επικοινωνίας μεταξύ του κεντρικού συστήματος ΣΕΕ και του κεντρικού συστήματος Eurodac για να εξασφαλίσει τη διαλειτουργικότητα μεταξύ των δύο αυτών συστημάτων. Η διασύνδεση των δύο συστημάτων είναι αναγκαία προκειμένου τα βιομετρικά δεδομένα υπηκόου τρίτης χώρας που έχουν καταχωριστεί στο ΣΕΕ να μπορούν να διαβιβάζονται στο Eurodac, εφόσον η καταχώριση των εν λόγω δεδομένων προβλέπεται από τον παρόντα κανονισμό.</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Το σύστημα εισόδου/εξόδου θα έχει ως στόχο να καταχωρίζει την ημερομηνία εισόδου και εξόδου των υπηκόων τρίτων χωρών που εισέρχονται στο χώρο Σένγκεν για μια βραχεία διαμονή και να επισημαίνει κάθε υπέρβαση της επιτρεπόμενης προθεσμίας διαμονής. Συνεπώς, ο υπήκοος τρίτης χώρας που υπερβαίνει την προθεσμία διαμονής του τελεί σε κατάσταση παρανόμου διαμονής και θα πρέπει, ως εκ τούτου, να καταχωριστεί στο Eurodac σύμφωνα με το άρθρο 14. Η διαλειτουργικότητα μεταξύ των δύο συστημάτων θα αποτρέψει τα κράτη μέλη από την υποχρέωση να αναζητούν τα άτομα αυτά για αυτούς τους ανθρώπους και θα καταργήσει τις διπλοεγγραφές.</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448</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Malin Björk, Barbara Spinelli, Marina Albiol Guzmán</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42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b/>
                <w:i/>
                <w:color w:val="auto"/>
              </w:rPr>
              <w:t>4.</w:t>
            </w:r>
            <w:r w:rsidRPr="002414D8">
              <w:rPr>
                <w:color w:val="auto"/>
              </w:rPr>
              <w:tab/>
            </w:r>
            <w:r w:rsidRPr="002414D8">
              <w:rPr>
                <w:b/>
                <w:i/>
                <w:color w:val="auto"/>
              </w:rPr>
              <w:t>Έως [το 2020] ο eu-LISA θα εκπονήσει μελέτη σχετικά με την τεχνική σκοπιμότητα της προσθήκης λογισμικού αναγνώρισης προσώπου στο κεντρικό σύστημα για τους σκοπούς της αντιπαραβολής των εικόνων προσώπου. Η μελέτη θα αξιολογεί την αξιοπιστία και την ακρίβεια των αποτελεσμάτων που παράγονται από λογισμικό αναγνώρισης προσώπου για τους σκοπούς του Eurodac και θα περιέχει τις απαραίτητες συστάσεις πριν από την εισαγωγή της τεχνολογίας αναγνώρισης προσώπου στο κεντρικό σύστημα.</w:t>
            </w:r>
          </w:p>
        </w:tc>
        <w:tc>
          <w:tcPr>
            <w:tcW w:w="4876" w:type="dxa"/>
          </w:tcPr>
          <w:p w:rsidR="007C768A" w:rsidRPr="002414D8" w:rsidRDefault="007C768A" w:rsidP="003C3F2C">
            <w:pPr>
              <w:pStyle w:val="Normal6"/>
              <w:rPr>
                <w:color w:val="auto"/>
              </w:rPr>
            </w:pPr>
            <w:r w:rsidRPr="002414D8">
              <w:rPr>
                <w:b/>
                <w:i/>
                <w:color w:val="auto"/>
              </w:rPr>
              <w:t>διαγράφεται</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449</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42 – παράγραφος 4</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4.</w:t>
            </w:r>
            <w:r w:rsidRPr="002414D8">
              <w:rPr>
                <w:color w:val="auto"/>
              </w:rPr>
              <w:tab/>
              <w:t>Έως [το 2020] ο eu-LISA θα εκπονήσει μελέτη σχετικά με την τεχνική σκοπιμότητα της προσθήκης λογισμικού αναγνώρισης προσώπου στο κεντρικό σύστημα για τους σκοπούς της αντιπαραβολής των εικόνων προσώπου. Η μελέτη θα αξιολογεί την αξιοπιστία και την ακρίβεια των αποτελεσμάτων που παράγονται από λογισμικό αναγνώρισης προσώπου για τους σκοπούς του Eurodac και θα περιέχει τις απαραίτητες συστάσεις πριν από την εισαγωγή της τεχνολογίας αναγνώρισης προσώπου στο κεντρικό σύστημα.</w:t>
            </w:r>
          </w:p>
        </w:tc>
        <w:tc>
          <w:tcPr>
            <w:tcW w:w="4876" w:type="dxa"/>
          </w:tcPr>
          <w:p w:rsidR="007C768A" w:rsidRPr="002414D8" w:rsidRDefault="007C768A" w:rsidP="003C3F2C">
            <w:pPr>
              <w:pStyle w:val="Normal6"/>
              <w:rPr>
                <w:color w:val="auto"/>
              </w:rPr>
            </w:pPr>
            <w:r w:rsidRPr="002414D8">
              <w:rPr>
                <w:color w:val="auto"/>
              </w:rPr>
              <w:t>4.</w:t>
            </w:r>
            <w:r w:rsidRPr="002414D8">
              <w:rPr>
                <w:color w:val="auto"/>
              </w:rPr>
              <w:tab/>
              <w:t xml:space="preserve">Έως [το 2020] ο eu-LISA θα εκπονήσει μελέτη σχετικά με την τεχνική σκοπιμότητα </w:t>
            </w:r>
            <w:r w:rsidRPr="002414D8">
              <w:rPr>
                <w:b/>
                <w:i/>
                <w:color w:val="auto"/>
              </w:rPr>
              <w:t xml:space="preserve">και την προστιθεμένη αξία </w:t>
            </w:r>
            <w:r w:rsidRPr="002414D8">
              <w:rPr>
                <w:color w:val="auto"/>
              </w:rPr>
              <w:t>της προσθήκης λογισμικού αναγνώρισης προσώπου στο κεντρικό σύστημα για τους σκοπούς της αντιπαραβολής των εικόνων προσώπου</w:t>
            </w:r>
            <w:r w:rsidRPr="002414D8">
              <w:rPr>
                <w:b/>
                <w:i/>
                <w:color w:val="auto"/>
              </w:rPr>
              <w:t xml:space="preserve"> ανηλίκων</w:t>
            </w:r>
            <w:r w:rsidRPr="002414D8">
              <w:rPr>
                <w:color w:val="auto"/>
              </w:rPr>
              <w:t xml:space="preserve">. Η μελέτη θα αξιολογεί την αξιοπιστία και την ακρίβεια των αποτελεσμάτων που παράγονται από λογισμικό αναγνώρισης προσώπου για τους σκοπούς του Eurodac και θα περιέχει τις απαραίτητες συστάσεις πριν από την εισαγωγή της τεχνολογίας αναγνώρισης προσώπου στο κεντρικό σύστημα. </w:t>
            </w:r>
            <w:r w:rsidRPr="002414D8">
              <w:rPr>
                <w:b/>
                <w:i/>
                <w:color w:val="auto"/>
              </w:rPr>
              <w:t>Η μελέτη θα διενεργήσει επίσης εκτίμηση επιπτώσεων των πιθανών κινδύνων της χρήσης λογισμικού αναγνώρισης προσώπου για τα δικαιώματα της ιδιωτικής ζωής και της ανθρώπινης αξιοπρέπειας, τα δικαιώματα του παιδιού, καθώς και την απαγόρευση των διακρίσεων. Η μελέτη θα λαμβάνει υπόψη τις απόψεις άλλων οργανισμών της Ένωσης, του Ευρωπαίου Επόπτη Προστασίας Δεδομένων, αρμόδιων φορέων, καθώς και ακαδημαϊκών.</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450</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42 – παράγραφος 4 α (νέα)</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4α.</w:t>
            </w:r>
            <w:r w:rsidRPr="002414D8">
              <w:rPr>
                <w:color w:val="auto"/>
              </w:rPr>
              <w:tab/>
            </w:r>
            <w:r w:rsidRPr="002414D8">
              <w:rPr>
                <w:b/>
                <w:i/>
                <w:color w:val="auto"/>
              </w:rPr>
              <w:t>Το αργότερο το 2020, ο eu-LISA θα διεξαγάγει μελέτη προκειμένου να καθοριστεί εάν πρέπει να εναρμονιστούν οι συνδυασμοί βιομετρικών αναγνωριστικών στοιχείων των διαφόρων τραπεζών δεδομένων της ΕΕ και εάν πρέπει το Eurodac να μειώσει τα αναγνωριστικά στοιχεία σε τέσσερα δακτυλικά αποτυπώματα και σε μια εικόνα προσώπου, όπως συμβαίνει στην περίπτωση του συστήματος εισόδου/εξόδου σύμφωνα με τον κανονισμό (ΕΕ) .../... του Ευρωπαϊκού Κοινοβουλίου και του Συμβουλίου.</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Θα πρέπει να εναρμονιστούν οι συνδυασμοί βιομετρικών αναγνωριστικών στοιχείων των διαφόρων τραπεζών δεδομένων της ΕΕ για να εξασφαλιστεί η διαλειτουργικότητα και η πιο αποτελεσματική χρήση τους.</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451</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Sophia in 't Veld</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42 – παράγραφος 5</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5.</w:t>
            </w:r>
            <w:r w:rsidRPr="002414D8">
              <w:rPr>
                <w:color w:val="auto"/>
              </w:rPr>
              <w:tab/>
              <w:t>Έως […] και κάθε τέσσερα έτη εφεξής, η Επιτροπή προβαίνει σε συνολική αξιολόγηση του Eurodac, εξετάζοντας τα επιτευχθέντα αποτελέσματα σε σχέση με τους τεθέντες στόχους και τον αντίκτυπο στα θεμελιώδη δικαιώματα, όπου περιλαμβάνεται και το κατά πόσον η πρόσβαση στις υπηρεσίες επιβολής του νόμου οδήγησε σε έμμεσες διακρίσεις σε βάρος ατόμων που καλύπτονται από τον παρόντα κανονισμό, και εκτιμώντας, αφενός, εάν εξακολουθεί να ισχύει η λογική θεμελίωση του συστήματος και, αφετέρου, τις τυχόν επιπτώσεις σε μελλοντικές ενέργειες, και διατυπώνει τις απαιτούμενες συστάσεις. Η Επιτροπή διαβιβάζει την έκθεση αξιολόγησης στο Ευρωπαϊκό Κοινοβούλιο και στο Συμβούλιο.</w:t>
            </w:r>
          </w:p>
        </w:tc>
        <w:tc>
          <w:tcPr>
            <w:tcW w:w="4876" w:type="dxa"/>
          </w:tcPr>
          <w:p w:rsidR="007C768A" w:rsidRPr="002414D8" w:rsidRDefault="007C768A" w:rsidP="003C3F2C">
            <w:pPr>
              <w:pStyle w:val="Normal6"/>
              <w:rPr>
                <w:color w:val="auto"/>
              </w:rPr>
            </w:pPr>
            <w:r w:rsidRPr="002414D8">
              <w:rPr>
                <w:color w:val="auto"/>
              </w:rPr>
              <w:t>5.</w:t>
            </w:r>
            <w:r w:rsidRPr="002414D8">
              <w:rPr>
                <w:color w:val="auto"/>
              </w:rPr>
              <w:tab/>
              <w:t>Έως […] και κάθε τέσσερα έτη εφεξής, η Επιτροπή προβαίνει σε συνολική αξιολόγηση του Eurodac,</w:t>
            </w:r>
            <w:r w:rsidRPr="002414D8">
              <w:rPr>
                <w:b/>
                <w:i/>
                <w:color w:val="auto"/>
              </w:rPr>
              <w:t xml:space="preserve"> σε συνδυασμό με πλήρη εκτίμηση επιπτώσεων στην προστασία των δεδομένων και της ιδιωτικής ζωής,</w:t>
            </w:r>
            <w:r w:rsidRPr="002414D8">
              <w:rPr>
                <w:color w:val="auto"/>
              </w:rPr>
              <w:t xml:space="preserve"> εξετάζοντας τα επιτευχθέντα αποτελέσματα σε σχέση με τους τεθέντες στόχους και τον αντίκτυπο στα θεμελιώδη δικαιώματα, όπου περιλαμβάνεται και το κατά πόσον η πρόσβαση στις υπηρεσίες επιβολής του νόμου οδήγησε σε έμμεσες διακρίσεις σε βάρος ατόμων που καλύπτονται από τον παρόντα κανονισμό, και εκτιμώντας, αφενός, εάν εξακολουθεί να ισχύει η λογική θεμελίωση του συστήματος και, αφετέρου, τις τυχόν επιπτώσεις σε μελλοντικές ενέργειες, και διατυπώνει τις απαιτούμενες συστάσεις. Η Επιτροπή διαβιβάζει την έκθεση αξιολόγησης στο Ευρωπαϊκό Κοινοβούλιο και στο Συμβούλιο.</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Σύμφωνα με το άρθρο 104 του Κανονισμού, η παρούσα τροπολογία είναι αναγκαία επειδή είναι άρρηκτα συνδεδεμένη με άλλες παραδεκτές τροπολογίες που σχετίζονται με τον σκοπό του Eurodac (άρθρο 1), οι οποίες εισάγουν αναφορές στην τήρηση των αρχών της αναγκαιότητας και της αναλογικότητας δυνάμει του άρθρου 52 παράγραφος 1 του Χάρτη των Θεμελιωδών Δικαιωμάτων και της σχετικής νομολογίας του ΔΕΕ.</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452</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Jeroen Lenaers</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42 – παράγραφος 8 – εισαγωγικό μέρος</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8.</w:t>
            </w:r>
            <w:r w:rsidRPr="002414D8">
              <w:rPr>
                <w:color w:val="auto"/>
              </w:rPr>
              <w:tab/>
              <w:t>Με σεβασμό στις διατάξεις της εθνικής νομοθεσίας σχετικά με τη δημοσίευση ευαίσθητων πληροφοριών, κάθε κράτος μέλος και η Ευρωπόλ καταρτίζουν ετήσιες εκθέσεις για την αποτελεσματικότητα της αντιπαραβολής δεδομένων δακτυλικών αποτυπωμάτων με τα δεδομένα Eurodac για τον σκοπό της επιβολής του νόμου, οι οποίες περιλαμβάνουν πληροφορίες και στατιστικές για:</w:t>
            </w:r>
          </w:p>
        </w:tc>
        <w:tc>
          <w:tcPr>
            <w:tcW w:w="4876" w:type="dxa"/>
          </w:tcPr>
          <w:p w:rsidR="007C768A" w:rsidRPr="002414D8" w:rsidRDefault="007C768A" w:rsidP="003C3F2C">
            <w:pPr>
              <w:pStyle w:val="Normal6"/>
              <w:rPr>
                <w:color w:val="auto"/>
              </w:rPr>
            </w:pPr>
            <w:r w:rsidRPr="002414D8">
              <w:rPr>
                <w:color w:val="auto"/>
              </w:rPr>
              <w:t>8.</w:t>
            </w:r>
            <w:r w:rsidRPr="002414D8">
              <w:rPr>
                <w:color w:val="auto"/>
              </w:rPr>
              <w:tab/>
              <w:t>Με σεβασμό στις διατάξεις της εθνικής νομοθεσίας σχετικά με τη δημοσίευση ευαίσθητων πληροφοριών, κάθε κράτος μέλος και η Ευρωπόλ καταρτίζουν ετήσιες εκθέσεις για την αποτελεσματικότητα της αντιπαραβολής δεδομένων δακτυλικών αποτυπωμάτων</w:t>
            </w:r>
            <w:r w:rsidRPr="002414D8">
              <w:rPr>
                <w:b/>
                <w:i/>
                <w:color w:val="auto"/>
              </w:rPr>
              <w:t xml:space="preserve"> και εικόνας προσώπου</w:t>
            </w:r>
            <w:r w:rsidRPr="002414D8">
              <w:rPr>
                <w:color w:val="auto"/>
              </w:rPr>
              <w:t xml:space="preserve"> με τα δεδομένα Eurodac για τον σκοπό της επιβολής του νόμου, οι οποίες περιλαμβάνουν πληροφορίες και στατιστικές για:</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Διόρθωση της πρότασης της Επιτροπής που δεν εισάγει σε όλες τις απαιτούμενες θέσεις τόσο τα «δακτυλικά αποτυπώματα» όσο και τις «εικόνες προσώπου», σε συμφωνία με την υποχρέωση που αναφέρεται στο άρθρο 2.</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453</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44 – παράγραφος 1</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Οι διατάξεις του παρόντος κανονισμού δεν εφαρμόζονται σε κανένα έδαφος στο οποίο δεν εφαρμόζεται [ο κανονισμός (ΕΕ) αριθ. 604/2013].</w:t>
            </w:r>
          </w:p>
        </w:tc>
        <w:tc>
          <w:tcPr>
            <w:tcW w:w="4876" w:type="dxa"/>
          </w:tcPr>
          <w:p w:rsidR="007C768A" w:rsidRPr="002414D8" w:rsidRDefault="007C768A" w:rsidP="003C3F2C">
            <w:pPr>
              <w:pStyle w:val="Normal6"/>
              <w:rPr>
                <w:color w:val="auto"/>
              </w:rPr>
            </w:pPr>
            <w:r w:rsidRPr="002414D8">
              <w:rPr>
                <w:color w:val="auto"/>
              </w:rPr>
              <w:t>Οι διατάξεις του παρόντος κανονισμού δεν εφαρμόζονται σε κανένα έδαφος στο οποίο δεν εφαρμόζεται [ο κανονισμός (ΕΕ) αριθ. 604/2013]</w:t>
            </w:r>
            <w:r w:rsidRPr="002414D8">
              <w:rPr>
                <w:b/>
                <w:i/>
                <w:color w:val="auto"/>
              </w:rPr>
              <w:t xml:space="preserve"> με την επιφύλαξη των διατάξεων του κανονισμού XXX/XXX</w:t>
            </w:r>
            <w:r w:rsidRPr="002414D8">
              <w:rPr>
                <w:color w:val="auto"/>
              </w:rPr>
              <w:t>.</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{FR}</w:t>
      </w:r>
      <w:r w:rsidRPr="002414D8">
        <w:rPr>
          <w:color w:val="auto"/>
          <w:lang w:val="el-GR"/>
        </w:rPr>
        <w:t>fr</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Είναι απαραίτητο να αναφερθούμε σε αυτό το σημείο στον μελλοντικό κανονισμό για τη θέσπιση πλαισίου της Ένωσης για την επανεγκατάσταση όσον αφορά το μελλοντικό πεδίο εφαρμογής του, έτσι ώστε ο κανονισμός αυτός να έχει εφαρμογή στο πεδίο αυτό.</w:t>
      </w:r>
    </w:p>
    <w:p w:rsidR="007C768A" w:rsidRPr="002414D8" w:rsidRDefault="007C768A" w:rsidP="007C768A">
      <w:pPr>
        <w:rPr>
          <w:color w:val="000080"/>
        </w:rPr>
      </w:pPr>
      <w:r w:rsidRPr="002414D8">
        <w:rPr>
          <w:rStyle w:val="HideTWBExt"/>
        </w:rPr>
        <w:t>&lt;/Amend&gt;</w:t>
      </w:r>
    </w:p>
    <w:p w:rsidR="007C768A" w:rsidRPr="002414D8" w:rsidRDefault="007C768A" w:rsidP="007C768A">
      <w:pPr>
        <w:pStyle w:val="AMNumberTabs"/>
        <w:rPr>
          <w:color w:val="auto"/>
        </w:rPr>
      </w:pPr>
      <w:r w:rsidRPr="002414D8">
        <w:rPr>
          <w:rStyle w:val="HideTWBExt"/>
        </w:rPr>
        <w: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454</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Judith Sargentini</w:t>
      </w:r>
      <w:r w:rsidRPr="002414D8">
        <w:rPr>
          <w:rStyle w:val="HideTWBExt"/>
        </w:rPr>
        <w:t>&lt;/Members&gt;</w:t>
      </w:r>
    </w:p>
    <w:p w:rsidR="007C768A" w:rsidRPr="002414D8" w:rsidRDefault="007C768A" w:rsidP="007C768A">
      <w:r w:rsidRPr="002414D8">
        <w:rPr>
          <w:rStyle w:val="HideTWBExt"/>
        </w:rPr>
        <w:t>&lt;AuNomDe&gt;</w:t>
      </w:r>
      <w:r w:rsidRPr="002414D8">
        <w:rPr>
          <w:rStyle w:val="HideTWBInt"/>
          <w:color w:val="auto"/>
        </w:rPr>
        <w:t>{Verts/ALE}</w:t>
      </w:r>
      <w:r w:rsidRPr="002414D8">
        <w:t>εξ ονόματος της Ομάδας Verts/ALE</w:t>
      </w:r>
      <w:r w:rsidRPr="002414D8">
        <w:rPr>
          <w:rStyle w:val="HideTWBExt"/>
        </w:rPr>
        <w:t>&lt;/AuNomDe&gt;</w:t>
      </w:r>
    </w:p>
    <w:p w:rsidR="007C768A" w:rsidRPr="002414D8" w:rsidRDefault="007C768A" w:rsidP="007C768A">
      <w:pPr>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Άρθρο 47 – παράγραφος 3</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r w:rsidRPr="002414D8">
              <w:rPr>
                <w:color w:val="auto"/>
              </w:rPr>
              <w:t xml:space="preserve">Το άρθρο 2 παράγραφος 2, το άρθρο 32 και, για τους σκοπούς που αναφέρονται στο άρθρο 1 παράγραφος 1 </w:t>
            </w:r>
            <w:r w:rsidRPr="002414D8">
              <w:rPr>
                <w:b/>
                <w:i/>
                <w:color w:val="auto"/>
              </w:rPr>
              <w:t>στοιχεία</w:t>
            </w:r>
            <w:r w:rsidRPr="002414D8">
              <w:rPr>
                <w:color w:val="auto"/>
              </w:rPr>
              <w:t xml:space="preserve"> α)</w:t>
            </w:r>
            <w:r w:rsidRPr="002414D8">
              <w:rPr>
                <w:b/>
                <w:i/>
                <w:color w:val="auto"/>
              </w:rPr>
              <w:t xml:space="preserve"> και β)</w:t>
            </w:r>
            <w:r w:rsidRPr="002414D8">
              <w:rPr>
                <w:color w:val="auto"/>
              </w:rPr>
              <w:t>, το άρθρο 28 παράγραφος 4, το άρθρο 30 και το άρθρο 37 εφαρμόζονται από την ημερομηνία που αναφέρεται στο άρθρο 91 παράγραφος 2 του κανονισμού (ΕΕ) [.../2016]. Μέχρι την ημερομηνία αυτή εφαρμόζονται το άρθρο 2 παράγραφος 2, το άρθρο 27 παράγραφος 4, το άρθρο 29, το άρθρο 30 και το άρθρο 35 του κανονισμού 603/2013.</w:t>
            </w:r>
          </w:p>
        </w:tc>
        <w:tc>
          <w:tcPr>
            <w:tcW w:w="4876" w:type="dxa"/>
          </w:tcPr>
          <w:p w:rsidR="007C768A" w:rsidRPr="002414D8" w:rsidRDefault="007C768A" w:rsidP="003C3F2C">
            <w:pPr>
              <w:pStyle w:val="Normal6"/>
              <w:rPr>
                <w:color w:val="auto"/>
              </w:rPr>
            </w:pPr>
            <w:r w:rsidRPr="002414D8">
              <w:rPr>
                <w:color w:val="auto"/>
              </w:rPr>
              <w:t xml:space="preserve">Το άρθρο 2 παράγραφος 2, το άρθρο 32 και, για τους σκοπούς που αναφέρονται στο άρθρο 1 παράγραφος 1 </w:t>
            </w:r>
            <w:r w:rsidRPr="002414D8">
              <w:rPr>
                <w:b/>
                <w:i/>
                <w:color w:val="auto"/>
              </w:rPr>
              <w:t>στοιχείο</w:t>
            </w:r>
            <w:r w:rsidRPr="002414D8">
              <w:rPr>
                <w:color w:val="auto"/>
              </w:rPr>
              <w:t xml:space="preserve"> α), το άρθρο 28 παράγραφος 4, το άρθρο 30 και το άρθρο 37 εφαρμόζονται από την ημερομηνία που αναφέρεται στο άρθρο 91 παράγραφος 2 του κανονισμού (ΕΕ) [.../2016]. Μέχρι την ημερομηνία αυτή εφαρμόζονται το άρθρο 2 παράγραφος 2, το άρθρο 27 παράγραφος 4, το άρθρο 29, το άρθρο 30 και το άρθρο 35 του κανονισμού 603/2013.</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{EN}</w:t>
      </w:r>
      <w:r w:rsidRPr="002414D8">
        <w:rPr>
          <w:color w:val="auto"/>
          <w:lang w:val="el-GR"/>
        </w:rPr>
        <w:t>en</w:t>
      </w:r>
      <w:r w:rsidRPr="002414D8">
        <w:rPr>
          <w:rStyle w:val="HideTWBExt"/>
          <w:lang w:val="el-GR"/>
        </w:rPr>
        <w:t>&lt;/Original&gt;</w:t>
      </w:r>
    </w:p>
    <w:p w:rsidR="007C768A" w:rsidRPr="002414D8" w:rsidRDefault="007C768A" w:rsidP="007C768A">
      <w:pPr>
        <w:pStyle w:val="AMNumberTabs"/>
        <w:rPr>
          <w:color w:val="auto"/>
        </w:rPr>
      </w:pPr>
      <w:r w:rsidRPr="002414D8">
        <w:rPr>
          <w:rStyle w:val="HideTWBExt"/>
        </w:rPr>
        <w:t>&lt;/Amend&gt;&lt;Amend&gt;</w:t>
      </w:r>
      <w:r w:rsidRPr="002414D8">
        <w:rPr>
          <w:color w:val="auto"/>
        </w:rPr>
        <w:t xml:space="preserve">Τροπολογία </w:t>
      </w:r>
      <w:r w:rsidRPr="002414D8">
        <w:rPr>
          <w:color w:val="auto"/>
        </w:rPr>
        <w:tab/>
      </w:r>
      <w:r w:rsidRPr="002414D8">
        <w:rPr>
          <w:color w:val="auto"/>
        </w:rPr>
        <w:tab/>
      </w:r>
      <w:r w:rsidRPr="002414D8">
        <w:rPr>
          <w:rStyle w:val="HideTWBExt"/>
        </w:rPr>
        <w:t>&lt;NumAm&gt;</w:t>
      </w:r>
      <w:r w:rsidRPr="002414D8">
        <w:rPr>
          <w:color w:val="auto"/>
        </w:rPr>
        <w:t>455</w:t>
      </w:r>
      <w:r w:rsidRPr="002414D8">
        <w:rPr>
          <w:rStyle w:val="HideTWBExt"/>
        </w:rPr>
        <w:t>&lt;/NumAm&gt;</w:t>
      </w:r>
    </w:p>
    <w:p w:rsidR="007C768A" w:rsidRPr="002414D8" w:rsidRDefault="007C768A" w:rsidP="007C768A">
      <w:pPr>
        <w:pStyle w:val="NormalBold"/>
        <w:rPr>
          <w:color w:val="auto"/>
        </w:rPr>
      </w:pPr>
      <w:r w:rsidRPr="002414D8">
        <w:rPr>
          <w:rStyle w:val="HideTWBExt"/>
        </w:rPr>
        <w:t>&lt;RepeatBlock-By&gt;&lt;Members&gt;</w:t>
      </w:r>
      <w:r w:rsidRPr="002414D8">
        <w:rPr>
          <w:color w:val="auto"/>
        </w:rPr>
        <w:t>Gérard Deprez, Louis Michel, Petr Ježek</w:t>
      </w:r>
      <w:r w:rsidRPr="002414D8">
        <w:rPr>
          <w:rStyle w:val="HideTWBExt"/>
        </w:rPr>
        <w:t>&lt;/Members&gt;</w:t>
      </w:r>
    </w:p>
    <w:p w:rsidR="007C768A" w:rsidRPr="002414D8" w:rsidRDefault="007C768A" w:rsidP="007C768A">
      <w:pPr>
        <w:pStyle w:val="NormalBold"/>
        <w:rPr>
          <w:color w:val="000080"/>
        </w:rPr>
      </w:pPr>
      <w:r w:rsidRPr="002414D8">
        <w:rPr>
          <w:rStyle w:val="HideTWBExt"/>
        </w:rPr>
        <w:t>&lt;/RepeatBlock-By&gt;</w:t>
      </w:r>
    </w:p>
    <w:p w:rsidR="007C768A" w:rsidRPr="002414D8" w:rsidRDefault="007C768A" w:rsidP="007C768A">
      <w:pPr>
        <w:pStyle w:val="NormalBold"/>
        <w:rPr>
          <w:color w:val="auto"/>
        </w:rPr>
      </w:pPr>
      <w:r w:rsidRPr="002414D8">
        <w:rPr>
          <w:rStyle w:val="HideTWBExt"/>
        </w:rPr>
        <w:t>&lt;DocAmend&gt;</w:t>
      </w:r>
      <w:r w:rsidRPr="002414D8">
        <w:rPr>
          <w:color w:val="auto"/>
        </w:rPr>
        <w:t>Πρόταση κανονισμού</w:t>
      </w:r>
      <w:r w:rsidRPr="002414D8">
        <w:rPr>
          <w:rStyle w:val="HideTWBExt"/>
        </w:rPr>
        <w:t>&lt;/DocAmend&gt;</w:t>
      </w:r>
    </w:p>
    <w:p w:rsidR="007C768A" w:rsidRPr="002414D8" w:rsidRDefault="007C768A" w:rsidP="007C768A">
      <w:pPr>
        <w:pStyle w:val="NormalBold"/>
        <w:rPr>
          <w:color w:val="auto"/>
        </w:rPr>
      </w:pPr>
      <w:r w:rsidRPr="002414D8">
        <w:rPr>
          <w:rStyle w:val="HideTWBExt"/>
        </w:rPr>
        <w:t>&lt;Article&gt;</w:t>
      </w:r>
      <w:r w:rsidRPr="002414D8">
        <w:rPr>
          <w:color w:val="auto"/>
        </w:rPr>
        <w:t>Παράρτημα I α (νέο)</w:t>
      </w:r>
      <w:r w:rsidRPr="002414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C768A" w:rsidRPr="002414D8" w:rsidTr="003C3F2C">
        <w:trPr>
          <w:trHeight w:hRule="exact" w:val="240"/>
          <w:jc w:val="center"/>
        </w:trPr>
        <w:tc>
          <w:tcPr>
            <w:tcW w:w="9752" w:type="dxa"/>
            <w:gridSpan w:val="2"/>
          </w:tcPr>
          <w:p w:rsidR="007C768A" w:rsidRPr="002414D8" w:rsidRDefault="007C768A" w:rsidP="003C3F2C"/>
        </w:tc>
      </w:tr>
      <w:tr w:rsidR="007C768A" w:rsidRPr="002414D8" w:rsidTr="003C3F2C">
        <w:trPr>
          <w:trHeight w:val="240"/>
          <w:jc w:val="center"/>
        </w:trPr>
        <w:tc>
          <w:tcPr>
            <w:tcW w:w="4876" w:type="dxa"/>
          </w:tcPr>
          <w:p w:rsidR="007C768A" w:rsidRPr="002414D8" w:rsidRDefault="007C768A" w:rsidP="003C3F2C">
            <w:pPr>
              <w:pStyle w:val="ColumnHeading"/>
              <w:rPr>
                <w:color w:val="auto"/>
              </w:rPr>
            </w:pPr>
            <w:r w:rsidRPr="002414D8">
              <w:rPr>
                <w:color w:val="auto"/>
              </w:rPr>
              <w:t>Κείμενο που προτείνει η Επιτροπή</w:t>
            </w:r>
          </w:p>
        </w:tc>
        <w:tc>
          <w:tcPr>
            <w:tcW w:w="4876" w:type="dxa"/>
          </w:tcPr>
          <w:p w:rsidR="007C768A" w:rsidRPr="002414D8" w:rsidRDefault="007C768A" w:rsidP="003C3F2C">
            <w:pPr>
              <w:pStyle w:val="ColumnHeading"/>
              <w:rPr>
                <w:color w:val="auto"/>
              </w:rPr>
            </w:pPr>
            <w:r w:rsidRPr="002414D8">
              <w:rPr>
                <w:color w:val="auto"/>
              </w:rPr>
              <w:t>Τροπολογία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Παράρτημα Ια: Κοινή προσέγγιση για την εφαρμογή του κανονισμού Eurodac, όσον αφορά την υποχρέωση λήψης δακτυλικών αποτυπωμάτων</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Σε περιπτώσεις όπου το υποκείμενο των δεδομένων στο Eurodac δεν συνεργάζεται αρχικά στο στάδιο της λήψης δακτυλικών αποτυπωμάτων, πρέπει να λαμβάνονται όλα τα εύλογα και αναλογικά μέτρα για να υποχρεωθεί σε συνεργασία. Για τον σκοπό αυτό και προκειμένου να διασφαλιστεί η τήρηση του δικαίου της Ένωσης, τα κράτη μέλη ακολουθούν την προσέγγιση που αναφέρεται κατωτέρω:</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1. Το κράτος μέλος ενημερώνει το υποκείμενο των δεδομένων σχετικά με την υποχρέωσή του να δώσει δακτυλικά αποτυπώματα σύμφωνα με το δίκαιο της Ένωσης και μπορεί να του εξηγήσει ότι είναι προς το συμφέρον του να συνεργαστεί πλήρως και αμέσως και να παράσχει τα δακτυλικά αποτυπώματά του. Ειδικότερα, μπορεί να εξηγηθεί στο υποκείμενο των δεδομένων, αν υποβάλλει αίτηση ασύλου σε άλλο κράτος μέλος, σύμφωνα με τον κανονισμό (ΕΕ) [.../...] του Ευρωπαϊκού Κοινοβουλίου και του Συμβουλίου</w:t>
            </w:r>
            <w:r w:rsidRPr="002414D8">
              <w:rPr>
                <w:b/>
                <w:i/>
                <w:color w:val="auto"/>
              </w:rPr>
              <w:t>κανονισμός του Δουβλίνου), τα δακτυλικά αποτυπώματα ή άλλα έμμεσα αποδεικτικά στοιχεία μπορούν να χρησιμοποιηθούν για την πραγματοποίηση της μεταφοράς του στο κράτος μέλος που είναι υπεύθυνο για την αίτηση ασύλου του. Το κράτος μέλος μπορεί επίσης να εξηγήσει στο υποκείμενο των δεδομένων ότι, αν υποβάλει εν συνεχεία αίτηση ασύλου, θα υπάρχει επίσης υποχρέωση να παράσχει δακτυλικά αποτυπώματα.</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2. Εάν το υποκείμενο των δεδομένων δεν έχει υποβάλει αίτηση ασύλου και εξακολουθεί να αρνείται να συνεργαστεί στο να παράσχει δακτυλικά αποτυπώματα, δύνανται να θεωρηθεί ως παράνομος μετανάστης και τα κράτη μέλη δύνανται να εξετάσουν το ενδεχόμενο κράτησής του, εφόσον δεν μπορούν να εφαρμοστούν αποτελεσματικά άλλες λιγότερο αυστηρές εναλλακτικές λύσεις αντί της κράτησης, σύμφωνα με τις διατάξεις του άρθρου 15 της οδηγίας 2008/115/ΕΚ του Ευρωπαϊκού Κοινοβουλίου και του Συμβουλίου (οδηγία σχετικά με την επιστροφή). Για όσο διάστημα το υποκείμενο των δεδομένων αρνείται να συνεργαστεί στην αρχική διαδικασία ταυτοποίησης, καθώς και στη λήψη των δακτυλικών αποτυπωμάτων του, όπως απαιτείται από το δίκαιο της Ένωσης ή/και το εθνικό δίκαιο, δεν είναι συνήθως δυνατό να συναχθεί το συμπέρασμα κατά πόσον υπάρχει ή όχι ρεαλιστική προοπτική να πραγματοποιηθεί η επιστροφή του και, ως εκ τούτου, τα κράτη μέλη δύνανται να εξετάσουν το ενδεχόμενο να καταφύγουν στη λύση της κράτησης, εφόσον δεν μπορούν να εφαρμοστούν αποτελεσματικά άλλες λιγότερο αυστηρές εναλλακτικές λύσεις αντί της κράτησης, σύμφωνα με τους όρους της οδηγίας σχετικά με την επιστροφή.</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3. Σε περιπτώσεις που τα υποκείμενο των δεδομένων έχει υποβάλει αίτηση για άσυλο και αρνείται να συνεργαστεί τη λήψη των δακτυλικών αποτυπωμάτων του, τα κράτη μέλη δύνανται να εξετάσουν το ενδεχόμενο κράτησης του, προκειμένου να διαπιστώσουν ή να εξακριβώσουν την ταυτότητα ή την εθνικότητά του, μεταξύ άλλων με τη λήψη των δακτυλικών αποτυπωμάτων του όπως απαιτείται από το δίκαιο της Ένωσης, σύμφωνα με την οδηγία (ΕΕ) .../... (οδηγία για τις συνθήκες υποδοχής).</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4. Εάν το οικείο κράτος μέλος έχει προβλέψει τη δυνατότητα εφαρμογής ταχείας ή/και συνοριακής διαδικασίας στο εθνικό νομικό του πλαίσιο, τα κράτη μέλη δύνανται να ενημερώσουν τον αιτούντα άσυλο ότι, σύμφωνα με το άρθρο 23 παράγραφος 4 στοιχείο ιγ) της οδηγίας σχετικά με τις διαδικασίες ασύλου (2005/85) ή σύμφωνα με το άρθρο 31 παράγραφος 8 στοιχείο i) της αναδιατύπωσης της οδηγίας σχετικά με τις διαδικασίες ασύλου (η οποία πρόκειται να μεταφερθεί στο εθνικό δίκαιο μέχρι τις 20 Ιουλίου 2015), το αίτημά του για διεθνή προστασία δύναται να υποβληθεί σε ταχεία ή/και συνοριακή διαδικασία, εάν αρνηθεί να συνεργαστεί στη λήψη των δακτυλικών αποτυπωμάτων του. Το κράτος μέλος μπορεί να εξηγήσει περαιτέρω ότι η υποβολή της αίτησης ασύλου του στο πλαίσιο μιας τέτοιας ταχείας ή/και συνοριακής διαδικασίας μπορεί να έχει ως συνέπεια η αίτησή, μετά από επαρκή και πλήρη κατ’ ουσία εξέταση, μπορεί να θεωρηθεί προδήλως αβάσιμη. Η διαπίστωση αυτή θα μπορούσε, εφόσον προβλέπεται στην εθνική νομοθεσία του κράτους μέλους και σύμφωνα με το ενωσιακό και το διεθνές δίκαιο, να οδηγήσει σε σημαντικό περιορισμό του δικαιώματος του απορριφθέντος υποψηφίου να παραμείνει στην επικράτεια κατά το διάστημα που εκκρεμεί προσφυγή κατά της απόρριψης, καθώς και στην επιστροφή του προτού εκδοθεί απόφαση επί της προσφυγής του. Επιπλέον, τα κράτη μέλη δύνανται να εξηγήσουν ότι, υπό τις συνθήκες αυτές, η διαταγή επιστροφής μπορεί να συνοδεύεται από απαγόρευση εισόδου σε οποιαδήποτε χώρα της Ένωσης έως και για πέντε έτη.</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5. Το υποκείμενο των δεδομένων κρατείται μόνο για το μικρότερο αναγκαίο χρονικό διάστημα, όπως προβλέπεται από το δίκαιο της Ένωσης.</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6. Ανεξάρτητα από το αν αποφασιστεί ή όχι η κράτηση του υποκείμενου των δεδομένων, τα κράτη μέλη παρέχουν πληροφορίες και συμβουλές για να εξηγήσουν στο υποκείμενο των δεδομένων τα δικαιώματα και τις υποχρεώσεις του (συμπεριλαμβανομένου του δικαιώματος πραγματικής προσφυγής) είτε ως παράνομου μετανάστη είτε ως αιτούντος άσυλο. Θα πρέπει επίσης να παρέχεται επεξήγηση του κανονισμού του Δουβλίνου και μπορούν ενδεχομένως να χρησιμοποιηθούν τα κοινά ενημερωτικά φυλλάδια που προβλέπονται στα [παραρτήματα X έως XII του εκτελεστικού κανονισμού (ΕΕ) αριθ. 118/2014</w:t>
            </w:r>
            <w:r w:rsidRPr="002414D8">
              <w:rPr>
                <w:b/>
                <w:i/>
                <w:color w:val="auto"/>
              </w:rPr>
              <w:t>]. Η επεξήγηση του κανονισμού του Δουβλίνου περιλαμβάνει τα στοιχεία που ενδέχεται να ενδιαφέρουν το υποκείμενο των δεδομένων που αιτείται άσυλο, όπως τους κανόνες για την οικογενειακή επανένωση.</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7. Εάν η αρχική παροχή συμβουλών αποβεί άκαρπη, το κράτος μέλος δύναται να εξετάσει το ενδεχόμενο, σεβόμενο πλήρως την αρχή της αναλογικότητας και τον Χάρτη των Θεμελιωδών Δικαιωμάτων της Ευρωπαϊκής Ένωσης, να καταφύγει στον εξαναγκασμό ως έσχατη λύση. Εάν ένα κράτος μέλος επιλέξει να εφαρμόσει ένα τέτοιο μέτρο, ενημερώνει το υποκείμενο των δεδομένων ότι μπορεί να εξαναγκαστεί να παράσχει τα δακτυλικά αποτυπώματά του. Εάν το υποκείμενο των δεδομένων εξακολουθεί να αρνείται να συνεργαστεί, υπάλληλοι που είναι εκπαιδευμένοι στην αναλογική χρήση εξαναγκασμού μπορούν να ασκήσουν το ελάχιστο επίπεδο εξαναγκασμού που απαιτείται, εξασφαλίζοντας παράλληλα τον σεβασμό στην αξιοπρέπεια και τη σωματική ακεραιότητα του υποκείμενου των δεδομένων, όπως ορίζεται στην εγκεκριμένη διαδικασία λήψης δακτυλικών αποτυπωμάτων. Η διαδικασία αυτή πρέπει να περιλαμβάνει σαφή επεξήγηση στο υποκείμενο των δεδομένων των μέτρων τα οποία ο υπάλληλος προτίθεται να λάβει προκειμένου να επιβάλει τη συνεργασία. Ο υπάλληλος οφείλει να αποδείξει ότι δεν υπήρχε άλλο εφαρμόσιμο εναλλακτικό μέτρο αντί του εύλογου εξαναγκασμού. Πραγματοποιείται πάντα κατά περίπτωση εκτίμηση για το αν δεν υπάρχει τέτοια εναλλακτική λύση, λαμβάνοντας υπόψη τις ειδικές περιστάσεις και τις αδυναμίες του ενδιαφερομένου. Τα κράτη μέλη δύνανται να θεωρούν ότι δεν είναι ποτέ σκόπιμο να καταφεύγουν σε εξαναγκασμό για να υποχρεώσουν ορισμένα ευάλωτα πρόσωπα, όπως οι ανήλικοι ή οι έγκυες γυναίκες, να παράσχουν τα δακτυλικά τους αποτυπώματα. Σε περίπτωση που ασκηθεί κάποιος βαθμός εξαναγκασμού σε ευάλωτα πρόσωπα, εξασφαλίζεται ότι η διαδικασία που χρησιμοποιείται είναι ειδικά προσαρμοσμένη στα πρόσωπα αυτά. Η χρήση εξαναγκασμού πρέπει πάντοτε να καταγράφεται και τηρείται αρχείο της διαδικασίας για όσο διάστημα είναι απαραίτητο, ώστε ο ενδιαφερόμενος να έχει τη δυνατότητα να αμφισβητήσει νομικά τις ενέργειες της αρχής.</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 xml:space="preserve">8. Τα κράτη μέλη καταβάλλουν προσπάθεια για την αποφυγή της διπλής λήψης δακτυλικών αποτυπωμάτων από τους μετανάστες. Ως εκ τούτου, τα κράτη μέλη δύνανται να εξετάζουν το ενδεχόμενο διενέργειας ταυτοποίησης βάσει των κανονισμών σχετικά με το άσυλο/του Δουβλίνου και ταυτοποίησης </w:t>
            </w:r>
            <w:bookmarkStart w:id="0" w:name="_GoBack"/>
            <w:bookmarkEnd w:id="0"/>
            <w:r w:rsidRPr="002414D8">
              <w:rPr>
                <w:b/>
                <w:i/>
                <w:color w:val="auto"/>
              </w:rPr>
              <w:t>των παράνομων μεταναστών βάσει της εθνικής νομοθεσίας σχετικά με την επιστροφή και για άλλους νόμιμους σκοπούς, οι οποίοι δεν είναι ασύμβατοι με αυτούς των κανονισμών σχετικά με το άσυλο/του Δουβλίνου, στο πλαίσιο μίας πράξης («uno actu»), περιορίζοντας έτσι την επιβάρυνση τόσο για τη διοικητική αρχή όσο και για τους μετανάστες. Τα κράτη μέλη διαθέτουν συστήματα ώστε να είναι σε θέση να χρησιμοποιούν το ίδιο σύνολο δακτυλικών αποτυπωμάτων, τόσο για την αποθήκευσή τους στο εθνικό τους σύστημα αναγνώρισης δακτυλικών αποτυπωμάτων (ΑΣΑΔΑ) όσο και για τη διαβίβασή τους στο κεντρικό σύστημα Eurodac. Ο προσδιορισμός και η λήψη δακτυλικών αποτυπωμάτων πραγματοποιείται όσο το δυνατόν νωρίτερα κατά τη διάρκεια της διαδικασίας.</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9. Σε περιπτώσεις που ο αιτών έχει καταστρέψει τα δάχτυλά του ή είναι άλλως αδύνατο να ληφθούν τα δακτυλικά αποτυπώματα (όπως μέσω της χρήσης κόλλας), και εφόσον υπάρχει εύλογη προοπτική, εντός σύντομου χρονικού διαστήματος, να καταστεί εφικτό να ληφθούν τα εν λόγω δακτυλικά αποτυπώματα, τα κράτη μέλη δύνανται να θεωρούν ότι είναι απαραίτητο να τίθεται υπό κράτηση μέχρις ότου να μπορούν να ληφθούν τα δακτυλικά αποτυπώματά του. Σε τακτά χρονικά διαστήματα καταβάλλονται προσπάθειες για την εκ νέου λήψη των δακτυλικών αποτυπωμάτων των υποκείμενων των δεδομένων.</w:t>
            </w:r>
          </w:p>
        </w:tc>
      </w:tr>
      <w:tr w:rsidR="007C768A" w:rsidRPr="002414D8" w:rsidTr="003C3F2C">
        <w:trPr>
          <w:jc w:val="center"/>
        </w:trPr>
        <w:tc>
          <w:tcPr>
            <w:tcW w:w="4876" w:type="dxa"/>
          </w:tcPr>
          <w:p w:rsidR="007C768A" w:rsidRPr="002414D8" w:rsidRDefault="007C768A" w:rsidP="003C3F2C">
            <w:pPr>
              <w:pStyle w:val="Normal6"/>
              <w:rPr>
                <w:color w:val="auto"/>
              </w:rPr>
            </w:pPr>
          </w:p>
        </w:tc>
        <w:tc>
          <w:tcPr>
            <w:tcW w:w="4876" w:type="dxa"/>
          </w:tcPr>
          <w:p w:rsidR="007C768A" w:rsidRPr="002414D8" w:rsidRDefault="007C768A" w:rsidP="003C3F2C">
            <w:pPr>
              <w:pStyle w:val="Normal6"/>
              <w:rPr>
                <w:color w:val="auto"/>
              </w:rPr>
            </w:pPr>
            <w:r w:rsidRPr="002414D8">
              <w:rPr>
                <w:b/>
                <w:i/>
                <w:color w:val="auto"/>
              </w:rPr>
              <w:t>10. Μετά την επιτυχή λήψη των δακτυλικών αποτυπωμάτων, τα υποκείμενα των δεδομένων αποφυλακίζονται, εκτός αν υπάρχει ειδικός λόγος περαιτέρω κράτησής τους, όπως ορίζεται στην οδηγία σχετικά με την επιστροφή ή σύμφωνα με τη νομοθεσία της Ένωσης σχετικά με το άσυλο.</w:t>
            </w:r>
          </w:p>
        </w:tc>
      </w:tr>
    </w:tbl>
    <w:p w:rsidR="007C768A" w:rsidRPr="002414D8" w:rsidRDefault="007C768A" w:rsidP="007C768A">
      <w:pPr>
        <w:pStyle w:val="Olang"/>
        <w:rPr>
          <w:color w:val="auto"/>
          <w:lang w:val="el-GR"/>
        </w:rPr>
      </w:pPr>
      <w:r w:rsidRPr="002414D8">
        <w:rPr>
          <w:color w:val="auto"/>
          <w:lang w:val="el-GR"/>
        </w:rPr>
        <w:t xml:space="preserve">Or. </w:t>
      </w:r>
      <w:r w:rsidRPr="002414D8">
        <w:rPr>
          <w:rStyle w:val="HideTWBExt"/>
          <w:lang w:val="el-GR"/>
        </w:rPr>
        <w:t>&lt;Original&gt;</w:t>
      </w:r>
      <w:r w:rsidRPr="002414D8">
        <w:rPr>
          <w:rStyle w:val="HideTWBInt"/>
          <w:color w:val="auto"/>
          <w:lang w:val="el-GR"/>
        </w:rPr>
        <w:t>{</w:t>
      </w:r>
      <w:r w:rsidR="00176C57">
        <w:rPr>
          <w:rStyle w:val="HideTWBInt"/>
          <w:color w:val="auto"/>
        </w:rPr>
        <w:t>EN</w:t>
      </w:r>
      <w:r w:rsidRPr="002414D8">
        <w:rPr>
          <w:rStyle w:val="HideTWBInt"/>
          <w:color w:val="auto"/>
          <w:lang w:val="el-GR"/>
        </w:rPr>
        <w:t>}</w:t>
      </w:r>
      <w:r w:rsidR="00176C57">
        <w:rPr>
          <w:color w:val="auto"/>
        </w:rPr>
        <w:t>en</w:t>
      </w:r>
      <w:r w:rsidRPr="002414D8">
        <w:rPr>
          <w:rStyle w:val="HideTWBExt"/>
          <w:lang w:val="el-GR"/>
        </w:rPr>
        <w:t>&lt;/Original&gt;</w:t>
      </w:r>
    </w:p>
    <w:p w:rsidR="007C768A" w:rsidRPr="002414D8" w:rsidRDefault="007C768A" w:rsidP="007C768A">
      <w:pPr>
        <w:pStyle w:val="JustificationTitle"/>
        <w:rPr>
          <w:color w:val="auto"/>
          <w:lang w:val="el-GR"/>
        </w:rPr>
      </w:pPr>
      <w:r w:rsidRPr="002414D8">
        <w:rPr>
          <w:rStyle w:val="HideTWBExt"/>
          <w:lang w:val="el-GR"/>
        </w:rPr>
        <w:t>&lt;TitreJust&gt;</w:t>
      </w:r>
      <w:r w:rsidRPr="002414D8">
        <w:rPr>
          <w:color w:val="auto"/>
          <w:lang w:val="el-GR"/>
        </w:rPr>
        <w:t>Αιτιολόγηση</w:t>
      </w:r>
      <w:r w:rsidRPr="002414D8">
        <w:rPr>
          <w:rStyle w:val="HideTWBExt"/>
          <w:lang w:val="el-GR"/>
        </w:rPr>
        <w:t>&lt;/TitreJust&gt;</w:t>
      </w:r>
    </w:p>
    <w:p w:rsidR="007C768A" w:rsidRPr="002414D8" w:rsidRDefault="007C768A" w:rsidP="007C768A">
      <w:pPr>
        <w:pStyle w:val="Normal12Italic"/>
        <w:rPr>
          <w:color w:val="auto"/>
          <w:lang w:val="el-GR"/>
        </w:rPr>
      </w:pPr>
      <w:r w:rsidRPr="002414D8">
        <w:rPr>
          <w:color w:val="auto"/>
          <w:lang w:val="el-GR"/>
        </w:rPr>
        <w:t>Αναδιατύπωση: Τα αποτελέσματα έρευνας δείχνουν ότι ορισμένα κράτη μέλη επιτρέπουν τη χρήση της κράτησης με σκοπό να εξασφαλίσουν τη λήψη των δακτυλικών αποτυπωμάτων των μεταναστών, ορισμένα επιτρέπουν τη χρήση ενός ανάλογου βαθμού εξαναγκασμού, ενώ άλλα δεν κάνουν χρήση ούτε κράτησης ούτε εξαναγκασμού. Είναι αναγκαία η εναρμόνιση των υφιστάμενων πρακτικών, προκειμένου να διασφαλιστεί ότι οι υποχρεώσεις τους βάσει του κανονισμού Eurodac πληρούνται με το ίδιο επίπεδο εγγυήσεων.</w:t>
      </w:r>
    </w:p>
    <w:p w:rsidR="007C768A" w:rsidRPr="002414D8" w:rsidRDefault="007C768A" w:rsidP="007C768A">
      <w:pPr>
        <w:pStyle w:val="Normal12Italic"/>
        <w:rPr>
          <w:color w:val="auto"/>
          <w:lang w:val="el-GR"/>
        </w:rPr>
      </w:pPr>
      <w:r w:rsidRPr="002414D8">
        <w:rPr>
          <w:color w:val="auto"/>
          <w:lang w:val="el-GR"/>
        </w:rPr>
        <w:t>Κοινή προσέγγιση που αναπτύχθηκε από την Επιτροπή στο έγγραφο εργασίας (2015) 150 final.</w:t>
      </w:r>
    </w:p>
    <w:p w:rsidR="005A0F5F" w:rsidRPr="002414D8" w:rsidRDefault="007C768A" w:rsidP="007C768A">
      <w:pPr>
        <w:rPr>
          <w:color w:val="000080"/>
        </w:rPr>
      </w:pPr>
      <w:r w:rsidRPr="002414D8">
        <w:rPr>
          <w:rStyle w:val="HideTWBExt"/>
        </w:rPr>
        <w:t>&lt;/Amend&gt;&lt;/RepeatBlock-Amend&gt;</w:t>
      </w:r>
    </w:p>
    <w:sectPr w:rsidR="005A0F5F" w:rsidRPr="002414D8" w:rsidSect="009D6C8E">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3F2C" w:rsidRPr="002414D8" w:rsidRDefault="003C3F2C">
      <w:r w:rsidRPr="002414D8">
        <w:separator/>
      </w:r>
    </w:p>
  </w:endnote>
  <w:endnote w:type="continuationSeparator" w:id="0">
    <w:p w:rsidR="003C3F2C" w:rsidRPr="002414D8" w:rsidRDefault="003C3F2C">
      <w:r w:rsidRPr="002414D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C8E" w:rsidRPr="002414D8" w:rsidRDefault="009D6C8E" w:rsidP="009D6C8E">
    <w:pPr>
      <w:pStyle w:val="Footer"/>
      <w:rPr>
        <w:lang w:val="el-GR"/>
      </w:rPr>
    </w:pPr>
    <w:r w:rsidRPr="002414D8">
      <w:rPr>
        <w:lang w:val="el-GR"/>
      </w:rPr>
      <w:t>PE</w:t>
    </w:r>
    <w:r w:rsidRPr="002414D8">
      <w:rPr>
        <w:rStyle w:val="HideTWBExt"/>
        <w:lang w:val="el-GR"/>
      </w:rPr>
      <w:t>&lt;NoPE&gt;</w:t>
    </w:r>
    <w:r w:rsidRPr="002414D8">
      <w:rPr>
        <w:lang w:val="el-GR"/>
      </w:rPr>
      <w:t>601.041</w:t>
    </w:r>
    <w:r w:rsidRPr="002414D8">
      <w:rPr>
        <w:rStyle w:val="HideTWBExt"/>
        <w:lang w:val="el-GR"/>
      </w:rPr>
      <w:t>&lt;/NoPE&gt;&lt;Version&gt;</w:t>
    </w:r>
    <w:r w:rsidRPr="002414D8">
      <w:rPr>
        <w:lang w:val="el-GR"/>
      </w:rPr>
      <w:t>v01-00</w:t>
    </w:r>
    <w:r w:rsidRPr="002414D8">
      <w:rPr>
        <w:rStyle w:val="HideTWBExt"/>
        <w:lang w:val="el-GR"/>
      </w:rPr>
      <w:t>&lt;/Version&gt;</w:t>
    </w:r>
    <w:r w:rsidRPr="002414D8">
      <w:rPr>
        <w:lang w:val="el-GR"/>
      </w:rPr>
      <w:tab/>
    </w:r>
    <w:r w:rsidRPr="002414D8">
      <w:rPr>
        <w:lang w:val="el-GR"/>
      </w:rPr>
      <w:fldChar w:fldCharType="begin"/>
    </w:r>
    <w:r w:rsidRPr="002414D8">
      <w:rPr>
        <w:lang w:val="el-GR"/>
      </w:rPr>
      <w:instrText xml:space="preserve"> PAGE  \* MERGEFORMAT </w:instrText>
    </w:r>
    <w:r w:rsidRPr="002414D8">
      <w:rPr>
        <w:lang w:val="el-GR"/>
      </w:rPr>
      <w:fldChar w:fldCharType="separate"/>
    </w:r>
    <w:r w:rsidR="00E66DEE">
      <w:rPr>
        <w:noProof/>
        <w:lang w:val="el-GR"/>
      </w:rPr>
      <w:t>124</w:t>
    </w:r>
    <w:r w:rsidRPr="002414D8">
      <w:rPr>
        <w:lang w:val="el-GR"/>
      </w:rPr>
      <w:fldChar w:fldCharType="end"/>
    </w:r>
    <w:r w:rsidRPr="002414D8">
      <w:rPr>
        <w:lang w:val="el-GR"/>
      </w:rPr>
      <w:t>/</w:t>
    </w:r>
    <w:r w:rsidRPr="002414D8">
      <w:rPr>
        <w:lang w:val="el-GR"/>
      </w:rPr>
      <w:fldChar w:fldCharType="begin"/>
    </w:r>
    <w:r w:rsidRPr="002414D8">
      <w:rPr>
        <w:lang w:val="el-GR"/>
      </w:rPr>
      <w:instrText xml:space="preserve"> NUMPAGES  \* MERGEFORMAT </w:instrText>
    </w:r>
    <w:r w:rsidRPr="002414D8">
      <w:rPr>
        <w:lang w:val="el-GR"/>
      </w:rPr>
      <w:fldChar w:fldCharType="separate"/>
    </w:r>
    <w:r w:rsidR="00E66DEE">
      <w:rPr>
        <w:noProof/>
        <w:lang w:val="el-GR"/>
      </w:rPr>
      <w:t>127</w:t>
    </w:r>
    <w:r w:rsidRPr="002414D8">
      <w:rPr>
        <w:lang w:val="el-GR"/>
      </w:rPr>
      <w:fldChar w:fldCharType="end"/>
    </w:r>
    <w:r w:rsidRPr="002414D8">
      <w:rPr>
        <w:lang w:val="el-GR"/>
      </w:rPr>
      <w:tab/>
    </w:r>
    <w:r w:rsidRPr="002414D8">
      <w:rPr>
        <w:rStyle w:val="HideTWBExt"/>
        <w:lang w:val="el-GR"/>
      </w:rPr>
      <w:t>&lt;PathFdR&gt;</w:t>
    </w:r>
    <w:r w:rsidRPr="002414D8">
      <w:rPr>
        <w:lang w:val="el-GR"/>
      </w:rPr>
      <w:t>AM\1119742EL.docx</w:t>
    </w:r>
    <w:r w:rsidRPr="002414D8">
      <w:rPr>
        <w:rStyle w:val="HideTWBExt"/>
        <w:lang w:val="el-GR"/>
      </w:rPr>
      <w:t>&lt;/PathFdR&gt;</w:t>
    </w:r>
  </w:p>
  <w:p w:rsidR="003C3F2C" w:rsidRPr="002414D8" w:rsidRDefault="009D6C8E" w:rsidP="009D6C8E">
    <w:pPr>
      <w:pStyle w:val="Footer2"/>
    </w:pPr>
    <w:r w:rsidRPr="002414D8">
      <w:t>EL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C8E" w:rsidRPr="002414D8" w:rsidRDefault="009D6C8E" w:rsidP="009D6C8E">
    <w:pPr>
      <w:pStyle w:val="Footer"/>
      <w:rPr>
        <w:lang w:val="el-GR"/>
      </w:rPr>
    </w:pPr>
    <w:r w:rsidRPr="002414D8">
      <w:rPr>
        <w:rStyle w:val="HideTWBExt"/>
        <w:lang w:val="el-GR"/>
      </w:rPr>
      <w:t>&lt;PathFdR&gt;</w:t>
    </w:r>
    <w:r w:rsidRPr="002414D8">
      <w:rPr>
        <w:lang w:val="el-GR"/>
      </w:rPr>
      <w:t>AM\1119742EL.docx</w:t>
    </w:r>
    <w:r w:rsidRPr="002414D8">
      <w:rPr>
        <w:rStyle w:val="HideTWBExt"/>
        <w:lang w:val="el-GR"/>
      </w:rPr>
      <w:t>&lt;/PathFdR&gt;</w:t>
    </w:r>
    <w:r w:rsidRPr="002414D8">
      <w:rPr>
        <w:lang w:val="el-GR"/>
      </w:rPr>
      <w:tab/>
    </w:r>
    <w:r w:rsidRPr="002414D8">
      <w:rPr>
        <w:lang w:val="el-GR"/>
      </w:rPr>
      <w:fldChar w:fldCharType="begin"/>
    </w:r>
    <w:r w:rsidRPr="002414D8">
      <w:rPr>
        <w:lang w:val="el-GR"/>
      </w:rPr>
      <w:instrText xml:space="preserve"> PAGE  \* MERGEFORMAT </w:instrText>
    </w:r>
    <w:r w:rsidRPr="002414D8">
      <w:rPr>
        <w:lang w:val="el-GR"/>
      </w:rPr>
      <w:fldChar w:fldCharType="separate"/>
    </w:r>
    <w:r w:rsidR="00E66DEE">
      <w:rPr>
        <w:noProof/>
        <w:lang w:val="el-GR"/>
      </w:rPr>
      <w:t>125</w:t>
    </w:r>
    <w:r w:rsidRPr="002414D8">
      <w:rPr>
        <w:lang w:val="el-GR"/>
      </w:rPr>
      <w:fldChar w:fldCharType="end"/>
    </w:r>
    <w:r w:rsidRPr="002414D8">
      <w:rPr>
        <w:lang w:val="el-GR"/>
      </w:rPr>
      <w:t>/</w:t>
    </w:r>
    <w:r w:rsidRPr="002414D8">
      <w:rPr>
        <w:lang w:val="el-GR"/>
      </w:rPr>
      <w:fldChar w:fldCharType="begin"/>
    </w:r>
    <w:r w:rsidRPr="002414D8">
      <w:rPr>
        <w:lang w:val="el-GR"/>
      </w:rPr>
      <w:instrText xml:space="preserve"> NUMPAGES  \* MERGEFORMAT </w:instrText>
    </w:r>
    <w:r w:rsidRPr="002414D8">
      <w:rPr>
        <w:lang w:val="el-GR"/>
      </w:rPr>
      <w:fldChar w:fldCharType="separate"/>
    </w:r>
    <w:r w:rsidR="00E66DEE">
      <w:rPr>
        <w:noProof/>
        <w:lang w:val="el-GR"/>
      </w:rPr>
      <w:t>127</w:t>
    </w:r>
    <w:r w:rsidRPr="002414D8">
      <w:rPr>
        <w:lang w:val="el-GR"/>
      </w:rPr>
      <w:fldChar w:fldCharType="end"/>
    </w:r>
    <w:r w:rsidRPr="002414D8">
      <w:rPr>
        <w:lang w:val="el-GR"/>
      </w:rPr>
      <w:tab/>
      <w:t>PE</w:t>
    </w:r>
    <w:r w:rsidRPr="002414D8">
      <w:rPr>
        <w:rStyle w:val="HideTWBExt"/>
        <w:lang w:val="el-GR"/>
      </w:rPr>
      <w:t>&lt;NoPE&gt;</w:t>
    </w:r>
    <w:r w:rsidRPr="002414D8">
      <w:rPr>
        <w:lang w:val="el-GR"/>
      </w:rPr>
      <w:t>601.041</w:t>
    </w:r>
    <w:r w:rsidRPr="002414D8">
      <w:rPr>
        <w:rStyle w:val="HideTWBExt"/>
        <w:lang w:val="el-GR"/>
      </w:rPr>
      <w:t>&lt;/NoPE&gt;&lt;Version&gt;</w:t>
    </w:r>
    <w:r w:rsidRPr="002414D8">
      <w:rPr>
        <w:lang w:val="el-GR"/>
      </w:rPr>
      <w:t>v01-00</w:t>
    </w:r>
    <w:r w:rsidRPr="002414D8">
      <w:rPr>
        <w:rStyle w:val="HideTWBExt"/>
        <w:lang w:val="el-GR"/>
      </w:rPr>
      <w:t>&lt;/Version&gt;</w:t>
    </w:r>
  </w:p>
  <w:p w:rsidR="003C3F2C" w:rsidRPr="002414D8" w:rsidRDefault="009D6C8E" w:rsidP="009D6C8E">
    <w:pPr>
      <w:pStyle w:val="Footer2"/>
    </w:pPr>
    <w:r w:rsidRPr="002414D8">
      <w:tab/>
      <w:t>EL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C8E" w:rsidRPr="002414D8" w:rsidRDefault="009D6C8E" w:rsidP="009D6C8E">
    <w:pPr>
      <w:pStyle w:val="Footer"/>
      <w:rPr>
        <w:lang w:val="el-GR"/>
      </w:rPr>
    </w:pPr>
    <w:r w:rsidRPr="002414D8">
      <w:rPr>
        <w:rStyle w:val="HideTWBExt"/>
        <w:lang w:val="el-GR"/>
      </w:rPr>
      <w:t>&lt;PathFdR&gt;</w:t>
    </w:r>
    <w:r w:rsidRPr="002414D8">
      <w:rPr>
        <w:lang w:val="el-GR"/>
      </w:rPr>
      <w:t>AM\1119742EL.docx</w:t>
    </w:r>
    <w:r w:rsidRPr="002414D8">
      <w:rPr>
        <w:rStyle w:val="HideTWBExt"/>
        <w:lang w:val="el-GR"/>
      </w:rPr>
      <w:t>&lt;/PathFdR&gt;</w:t>
    </w:r>
    <w:r w:rsidRPr="002414D8">
      <w:rPr>
        <w:lang w:val="el-GR"/>
      </w:rPr>
      <w:tab/>
    </w:r>
    <w:r w:rsidRPr="002414D8">
      <w:rPr>
        <w:lang w:val="el-GR"/>
      </w:rPr>
      <w:tab/>
      <w:t>PE</w:t>
    </w:r>
    <w:r w:rsidRPr="002414D8">
      <w:rPr>
        <w:rStyle w:val="HideTWBExt"/>
        <w:lang w:val="el-GR"/>
      </w:rPr>
      <w:t>&lt;NoPE&gt;</w:t>
    </w:r>
    <w:r w:rsidRPr="002414D8">
      <w:rPr>
        <w:lang w:val="el-GR"/>
      </w:rPr>
      <w:t>601.041</w:t>
    </w:r>
    <w:r w:rsidRPr="002414D8">
      <w:rPr>
        <w:rStyle w:val="HideTWBExt"/>
        <w:lang w:val="el-GR"/>
      </w:rPr>
      <w:t>&lt;/NoPE&gt;&lt;Version&gt;</w:t>
    </w:r>
    <w:r w:rsidRPr="002414D8">
      <w:rPr>
        <w:lang w:val="el-GR"/>
      </w:rPr>
      <w:t>v01-00</w:t>
    </w:r>
    <w:r w:rsidRPr="002414D8">
      <w:rPr>
        <w:rStyle w:val="HideTWBExt"/>
        <w:lang w:val="el-GR"/>
      </w:rPr>
      <w:t>&lt;/Version&gt;</w:t>
    </w:r>
  </w:p>
  <w:p w:rsidR="003C3F2C" w:rsidRPr="002414D8" w:rsidRDefault="009D6C8E" w:rsidP="009D6C8E">
    <w:pPr>
      <w:pStyle w:val="Footer2"/>
      <w:tabs>
        <w:tab w:val="center" w:pos="4535"/>
        <w:tab w:val="right" w:pos="9921"/>
      </w:tabs>
    </w:pPr>
    <w:r w:rsidRPr="002414D8">
      <w:t>EL</w:t>
    </w:r>
    <w:r w:rsidRPr="002414D8">
      <w:tab/>
    </w:r>
    <w:r w:rsidRPr="002414D8">
      <w:rPr>
        <w:b w:val="0"/>
        <w:i/>
        <w:color w:val="C0C0C0"/>
        <w:sz w:val="22"/>
      </w:rPr>
      <w:t>Eνωμένη στην πολυμορφία</w:t>
    </w:r>
    <w:r w:rsidRPr="002414D8">
      <w:tab/>
      <w:t>EL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3F2C" w:rsidRPr="002414D8" w:rsidRDefault="003C3F2C">
      <w:r w:rsidRPr="002414D8">
        <w:separator/>
      </w:r>
    </w:p>
  </w:footnote>
  <w:footnote w:type="continuationSeparator" w:id="0">
    <w:p w:rsidR="003C3F2C" w:rsidRPr="002414D8" w:rsidRDefault="003C3F2C">
      <w:r w:rsidRPr="002414D8">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DEE" w:rsidRDefault="00E66D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DEE" w:rsidRDefault="00E66D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DEE" w:rsidRDefault="00E66D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SpellingError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9"/>
    <w:docVar w:name="TXTLANGUE" w:val="EL"/>
    <w:docVar w:name="TXTLANGUEMIN" w:val="el"/>
    <w:docVar w:name="TXTNRFIRSTAM" w:val="272"/>
    <w:docVar w:name="TXTNRLASTAM" w:val="455"/>
    <w:docVar w:name="TXTNRPE" w:val="601.041"/>
    <w:docVar w:name="TXTPEorAP" w:val="PE"/>
    <w:docVar w:name="TXTROUTE" w:val="AM\1119742EL.docx"/>
    <w:docVar w:name="TXTVERSION" w:val="01-00"/>
  </w:docVars>
  <w:rsids>
    <w:rsidRoot w:val="005A0F5F"/>
    <w:rsid w:val="000B243C"/>
    <w:rsid w:val="00176C57"/>
    <w:rsid w:val="002414D8"/>
    <w:rsid w:val="003513A8"/>
    <w:rsid w:val="0036294F"/>
    <w:rsid w:val="00390AC7"/>
    <w:rsid w:val="003C3F2C"/>
    <w:rsid w:val="003F27E5"/>
    <w:rsid w:val="004628CA"/>
    <w:rsid w:val="004C0BBB"/>
    <w:rsid w:val="005864B0"/>
    <w:rsid w:val="005A0F5F"/>
    <w:rsid w:val="00755F0D"/>
    <w:rsid w:val="007647FF"/>
    <w:rsid w:val="007C768A"/>
    <w:rsid w:val="007D6DB4"/>
    <w:rsid w:val="008B49D9"/>
    <w:rsid w:val="008E1C45"/>
    <w:rsid w:val="008F42BA"/>
    <w:rsid w:val="00980D72"/>
    <w:rsid w:val="009D6C8E"/>
    <w:rsid w:val="00A82845"/>
    <w:rsid w:val="00B07510"/>
    <w:rsid w:val="00B409ED"/>
    <w:rsid w:val="00B7445A"/>
    <w:rsid w:val="00BA75E2"/>
    <w:rsid w:val="00BE004E"/>
    <w:rsid w:val="00C90511"/>
    <w:rsid w:val="00CD7244"/>
    <w:rsid w:val="00DD5453"/>
    <w:rsid w:val="00E3605A"/>
    <w:rsid w:val="00E66DEE"/>
    <w:rsid w:val="00EE64FD"/>
    <w:rsid w:val="00F023F7"/>
    <w:rsid w:val="00F60299"/>
    <w:rsid w:val="00FE1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4C99822-12ED-4E21-95C1-E186B891A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E3605A"/>
    <w:pPr>
      <w:tabs>
        <w:tab w:val="center" w:pos="4513"/>
        <w:tab w:val="right" w:pos="9026"/>
      </w:tabs>
    </w:pPr>
  </w:style>
  <w:style w:type="character" w:customStyle="1" w:styleId="HeaderChar">
    <w:name w:val="Header Char"/>
    <w:basedOn w:val="DefaultParagraphFont"/>
    <w:link w:val="Header"/>
    <w:rsid w:val="00E36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582356D0.dotm</Template>
  <TotalTime>0</TotalTime>
  <Pages>127</Pages>
  <Words>32002</Words>
  <Characters>214100</Characters>
  <Application>Microsoft Office Word</Application>
  <DocSecurity>0</DocSecurity>
  <Lines>8234</Lines>
  <Paragraphs>2704</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243398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KARNEMIDOU Eleni</cp:lastModifiedBy>
  <cp:revision>2</cp:revision>
  <dcterms:created xsi:type="dcterms:W3CDTF">2017-03-17T09:57:00Z</dcterms:created>
  <dcterms:modified xsi:type="dcterms:W3CDTF">2017-03-17T09:57:00Z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1119742</vt:lpwstr>
  </property>
  <property fmtid="{D5CDD505-2E9C-101B-9397-08002B2CF9AE}" pid="4" name="&lt;FooterPath&gt;">
    <vt:lpwstr>AM\1119114XM.doc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20170308-165306-167916-430419</vt:lpwstr>
  </property>
  <property fmtid="{D5CDD505-2E9C-101B-9397-08002B2CF9AE}" pid="8" name="PE Number">
    <vt:lpwstr>601.041</vt:lpwstr>
  </property>
  <property fmtid="{D5CDD505-2E9C-101B-9397-08002B2CF9AE}" pid="9" name="UID">
    <vt:lpwstr>eu.europa.europarl-TMP1-0000-0000000185_00.00-xm-00.00_text-xml</vt:lpwstr>
  </property>
  <property fmtid="{D5CDD505-2E9C-101B-9397-08002B2CF9AE}" pid="10" name="LastEdited with">
    <vt:lpwstr>9.0.0 Build [20170301]</vt:lpwstr>
  </property>
  <property fmtid="{D5CDD505-2E9C-101B-9397-08002B2CF9AE}" pid="11" name="FooterPath">
    <vt:lpwstr>AM\1119742EL.docx</vt:lpwstr>
  </property>
  <property fmtid="{D5CDD505-2E9C-101B-9397-08002B2CF9AE}" pid="12" name="Bookout">
    <vt:lpwstr>OK - 2017/03/17 10:57</vt:lpwstr>
  </property>
  <property fmtid="{D5CDD505-2E9C-101B-9397-08002B2CF9AE}" pid="13" name="SubscribeElise">
    <vt:lpwstr/>
  </property>
</Properties>
</file>