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4A52F3" w:rsidRPr="00964AE7">
        <w:trPr>
          <w:trHeight w:hRule="exact" w:val="1417"/>
          <w:jc w:val="center"/>
        </w:trPr>
        <w:tc>
          <w:tcPr>
            <w:tcW w:w="6804" w:type="dxa"/>
            <w:vAlign w:val="center"/>
          </w:tcPr>
          <w:p w:rsidR="003B0D52" w:rsidRPr="00964AE7" w:rsidRDefault="0007798C">
            <w:pPr>
              <w:pStyle w:val="EPName"/>
              <w:rPr>
                <w:color w:val="auto"/>
              </w:rPr>
            </w:pPr>
            <w:r w:rsidRPr="00964AE7">
              <w:rPr>
                <w:color w:val="auto"/>
              </w:rPr>
              <w:t>Euroopan parlamentti</w:t>
            </w:r>
          </w:p>
          <w:p w:rsidR="004A52F3" w:rsidRPr="00964AE7" w:rsidRDefault="0007798C">
            <w:pPr>
              <w:pStyle w:val="EPTerm"/>
            </w:pPr>
            <w:r w:rsidRPr="00964AE7">
              <w:t>2014-2019</w:t>
            </w:r>
          </w:p>
        </w:tc>
        <w:tc>
          <w:tcPr>
            <w:tcW w:w="2268" w:type="dxa"/>
          </w:tcPr>
          <w:p w:rsidR="004A52F3" w:rsidRPr="00964AE7" w:rsidRDefault="0061461B">
            <w:pPr>
              <w:pStyle w:val="EPLogo"/>
            </w:pPr>
            <w:r w:rsidRPr="00964AE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9" o:title=""/>
                </v:shape>
              </w:pict>
            </w:r>
          </w:p>
        </w:tc>
      </w:tr>
    </w:tbl>
    <w:p w:rsidR="003B0D52" w:rsidRPr="00964AE7" w:rsidRDefault="003B0D52">
      <w:pPr>
        <w:pStyle w:val="LineTop"/>
        <w:rPr>
          <w:color w:val="auto"/>
        </w:rPr>
      </w:pPr>
    </w:p>
    <w:p w:rsidR="004A52F3" w:rsidRPr="00964AE7" w:rsidRDefault="0007798C">
      <w:pPr>
        <w:pStyle w:val="ZCommittee"/>
        <w:rPr>
          <w:color w:val="auto"/>
        </w:rPr>
      </w:pPr>
      <w:r w:rsidRPr="00964AE7">
        <w:rPr>
          <w:rStyle w:val="HideTWBExt"/>
          <w:i w:val="0"/>
          <w:color w:val="auto"/>
        </w:rPr>
        <w:t>&lt;Commission&gt;</w:t>
      </w:r>
      <w:r w:rsidRPr="00964AE7">
        <w:rPr>
          <w:rStyle w:val="HideTWBInt"/>
          <w:rFonts w:ascii="Times New Roman" w:eastAsia="Times New Roman" w:hAnsi="Times New Roman" w:cs="Times New Roman"/>
          <w:i w:val="0"/>
          <w:color w:val="auto"/>
        </w:rPr>
        <w:t>{LIBE}</w:t>
      </w:r>
      <w:r w:rsidRPr="00964AE7">
        <w:rPr>
          <w:color w:val="auto"/>
        </w:rPr>
        <w:t>Kansalaisvapauksien sekä oikeus- ja sisäasioiden valiokunta</w:t>
      </w:r>
      <w:r w:rsidRPr="00964AE7">
        <w:rPr>
          <w:rStyle w:val="HideTWBExt"/>
          <w:i w:val="0"/>
          <w:color w:val="auto"/>
        </w:rPr>
        <w:t>&lt;/Commission&gt;</w:t>
      </w:r>
    </w:p>
    <w:p w:rsidR="004A52F3" w:rsidRPr="00964AE7" w:rsidRDefault="004A52F3">
      <w:pPr>
        <w:pStyle w:val="LineBottom"/>
        <w:rPr>
          <w:color w:val="auto"/>
        </w:rPr>
      </w:pPr>
    </w:p>
    <w:p w:rsidR="004A52F3" w:rsidRPr="00964AE7" w:rsidRDefault="0007798C">
      <w:pPr>
        <w:pStyle w:val="RefProc"/>
        <w:rPr>
          <w:color w:val="auto"/>
        </w:rPr>
      </w:pPr>
      <w:r w:rsidRPr="00964AE7">
        <w:rPr>
          <w:rStyle w:val="HideTWBExt"/>
          <w:b w:val="0"/>
          <w:caps w:val="0"/>
          <w:color w:val="auto"/>
        </w:rPr>
        <w:t>&lt;RefProc&gt;</w:t>
      </w:r>
      <w:r w:rsidRPr="00964AE7">
        <w:rPr>
          <w:color w:val="auto"/>
        </w:rPr>
        <w:t>2016/0223</w:t>
      </w:r>
      <w:r w:rsidRPr="00964AE7">
        <w:rPr>
          <w:rStyle w:val="HideTWBExt"/>
          <w:b w:val="0"/>
          <w:caps w:val="0"/>
          <w:color w:val="auto"/>
        </w:rPr>
        <w:t>&lt;/RefProc&gt;&lt;RefTypeProc&gt;</w:t>
      </w:r>
      <w:r w:rsidRPr="00964AE7">
        <w:rPr>
          <w:color w:val="auto"/>
        </w:rPr>
        <w:t>(COD)</w:t>
      </w:r>
      <w:r w:rsidRPr="00964AE7">
        <w:rPr>
          <w:rStyle w:val="HideTWBExt"/>
          <w:b w:val="0"/>
          <w:caps w:val="0"/>
          <w:color w:val="auto"/>
        </w:rPr>
        <w:t>&lt;/RefTypeProc&gt;</w:t>
      </w:r>
    </w:p>
    <w:p w:rsidR="004A52F3" w:rsidRPr="00964AE7" w:rsidRDefault="0007798C">
      <w:pPr>
        <w:pStyle w:val="ZDate"/>
        <w:rPr>
          <w:color w:val="auto"/>
        </w:rPr>
      </w:pPr>
      <w:r w:rsidRPr="00964AE7">
        <w:rPr>
          <w:rStyle w:val="HideTWBExt"/>
          <w:color w:val="auto"/>
        </w:rPr>
        <w:t>&lt;Date&gt;</w:t>
      </w:r>
      <w:r w:rsidRPr="00964AE7">
        <w:rPr>
          <w:rStyle w:val="HideTWBInt"/>
          <w:color w:val="auto"/>
        </w:rPr>
        <w:t>{27/03/2017}</w:t>
      </w:r>
      <w:r w:rsidRPr="00964AE7">
        <w:rPr>
          <w:color w:val="auto"/>
        </w:rPr>
        <w:t>27.3.2017</w:t>
      </w:r>
      <w:r w:rsidRPr="00964AE7">
        <w:rPr>
          <w:rStyle w:val="HideTWBExt"/>
          <w:color w:val="auto"/>
        </w:rPr>
        <w:t>&lt;/Date&gt;</w:t>
      </w:r>
    </w:p>
    <w:p w:rsidR="004A52F3" w:rsidRPr="00964AE7" w:rsidRDefault="0007798C">
      <w:pPr>
        <w:pStyle w:val="TypeDocAM"/>
        <w:rPr>
          <w:color w:val="auto"/>
        </w:rPr>
      </w:pPr>
      <w:r w:rsidRPr="00964AE7">
        <w:rPr>
          <w:rStyle w:val="HideTWBExt"/>
          <w:b w:val="0"/>
          <w:color w:val="auto"/>
        </w:rPr>
        <w:t>&lt;TypeAM&gt;</w:t>
      </w:r>
      <w:r w:rsidRPr="00964AE7">
        <w:rPr>
          <w:color w:val="auto"/>
        </w:rPr>
        <w:t>TARKISTUKSET</w:t>
      </w:r>
      <w:r w:rsidRPr="00964AE7">
        <w:rPr>
          <w:rStyle w:val="HideTWBExt"/>
          <w:b w:val="0"/>
          <w:color w:val="auto"/>
        </w:rPr>
        <w:t>&lt;/TypeAM&gt;</w:t>
      </w:r>
    </w:p>
    <w:p w:rsidR="004A52F3" w:rsidRPr="00964AE7" w:rsidRDefault="0007798C">
      <w:pPr>
        <w:pStyle w:val="NRAMS"/>
        <w:rPr>
          <w:color w:val="auto"/>
        </w:rPr>
      </w:pPr>
      <w:r w:rsidRPr="00964AE7">
        <w:rPr>
          <w:rStyle w:val="HideTWBExt"/>
          <w:b w:val="0"/>
          <w:color w:val="auto"/>
        </w:rPr>
        <w:t>&lt;RangeAM&gt;</w:t>
      </w:r>
      <w:r w:rsidRPr="00964AE7">
        <w:rPr>
          <w:color w:val="auto"/>
        </w:rPr>
        <w:t>96 - 416</w:t>
      </w:r>
      <w:r w:rsidRPr="00964AE7">
        <w:rPr>
          <w:rStyle w:val="HideTWBExt"/>
          <w:b w:val="0"/>
          <w:color w:val="auto"/>
        </w:rPr>
        <w:t>&lt;/RangeAM&gt;</w:t>
      </w:r>
    </w:p>
    <w:p w:rsidR="004A52F3" w:rsidRPr="00964AE7" w:rsidRDefault="0007798C">
      <w:pPr>
        <w:pStyle w:val="CoverBold"/>
        <w:rPr>
          <w:color w:val="auto"/>
        </w:rPr>
      </w:pPr>
      <w:r w:rsidRPr="00964AE7">
        <w:rPr>
          <w:rStyle w:val="HideTWBExt"/>
          <w:b w:val="0"/>
          <w:color w:val="auto"/>
        </w:rPr>
        <w:t>&lt;TitreType&gt;</w:t>
      </w:r>
      <w:r w:rsidRPr="00964AE7">
        <w:rPr>
          <w:color w:val="auto"/>
        </w:rPr>
        <w:t>Mietintöluonnos</w:t>
      </w:r>
      <w:bookmarkStart w:id="0" w:name="_GoBack"/>
      <w:bookmarkEnd w:id="0"/>
      <w:r w:rsidRPr="00964AE7">
        <w:rPr>
          <w:rStyle w:val="HideTWBExt"/>
          <w:b w:val="0"/>
          <w:color w:val="auto"/>
        </w:rPr>
        <w:t>&lt;/TitreType&gt;</w:t>
      </w:r>
    </w:p>
    <w:p w:rsidR="004A52F3" w:rsidRPr="00964AE7" w:rsidRDefault="0007798C">
      <w:pPr>
        <w:pStyle w:val="CoverBold"/>
        <w:rPr>
          <w:color w:val="auto"/>
        </w:rPr>
      </w:pPr>
      <w:r w:rsidRPr="00964AE7">
        <w:rPr>
          <w:rStyle w:val="HideTWBExt"/>
          <w:b w:val="0"/>
          <w:color w:val="auto"/>
        </w:rPr>
        <w:t>&lt;Rapporteur&gt;</w:t>
      </w:r>
      <w:r w:rsidRPr="00964AE7">
        <w:rPr>
          <w:color w:val="auto"/>
        </w:rPr>
        <w:t>Tanja Fajon</w:t>
      </w:r>
      <w:r w:rsidRPr="00964AE7">
        <w:rPr>
          <w:rStyle w:val="HideTWBExt"/>
          <w:b w:val="0"/>
          <w:color w:val="auto"/>
        </w:rPr>
        <w:t>&lt;/Rapporteur&gt;</w:t>
      </w:r>
    </w:p>
    <w:p w:rsidR="004A52F3" w:rsidRPr="00964AE7" w:rsidRDefault="0007798C">
      <w:pPr>
        <w:pStyle w:val="Cover24"/>
        <w:rPr>
          <w:color w:val="auto"/>
        </w:rPr>
      </w:pPr>
      <w:r w:rsidRPr="00964AE7">
        <w:rPr>
          <w:color w:val="auto"/>
        </w:rPr>
        <w:t>(PE599.799v02-00)</w:t>
      </w:r>
    </w:p>
    <w:p w:rsidR="004A52F3" w:rsidRPr="00964AE7" w:rsidRDefault="0007798C">
      <w:pPr>
        <w:pStyle w:val="Cover24"/>
        <w:rPr>
          <w:color w:val="auto"/>
        </w:rPr>
      </w:pPr>
      <w:r w:rsidRPr="00964AE7">
        <w:rPr>
          <w:rStyle w:val="HideTWBExt"/>
          <w:color w:val="auto"/>
        </w:rPr>
        <w:t>&lt;Titre&gt;</w:t>
      </w:r>
      <w:r w:rsidR="003B0D52" w:rsidRPr="00964AE7">
        <w:rPr>
          <w:color w:val="auto"/>
        </w:rPr>
        <w:t>vaatimuksista</w:t>
      </w:r>
      <w:r w:rsidRPr="00964AE7">
        <w:rPr>
          <w:color w:val="auto"/>
        </w:rPr>
        <w:t xml:space="preserve"> kolmansien maiden kansalaisten ja kansalaisuudettomien henkilöiden määrittelemiselle kansainvälistä suojelua saaviksi henkilöiksi, pakolaisten ja henkilöiden, jotka voivat saada toissijaista suojelua, yhdenmukaiselle asemalle ja myönnetyn suojelun sisällölle sekä pitkään oleskelleiden kolmansien maiden kansalaisten asemasta 25 päivänä marraskuuta 2003 annetun neuvoston direktiivin 2003/109/EY muuttami</w:t>
      </w:r>
      <w:r w:rsidR="003B0D52" w:rsidRPr="00964AE7">
        <w:rPr>
          <w:color w:val="auto"/>
        </w:rPr>
        <w:t>sesta</w:t>
      </w:r>
      <w:r w:rsidRPr="00964AE7">
        <w:rPr>
          <w:rStyle w:val="HideTWBExt"/>
          <w:color w:val="auto"/>
        </w:rPr>
        <w:t>&lt;/Titre&gt;</w:t>
      </w:r>
    </w:p>
    <w:p w:rsidR="004A52F3" w:rsidRPr="00964AE7" w:rsidRDefault="0007798C">
      <w:pPr>
        <w:pStyle w:val="CoverNormal"/>
        <w:rPr>
          <w:color w:val="auto"/>
        </w:rPr>
      </w:pPr>
      <w:r w:rsidRPr="00964AE7">
        <w:rPr>
          <w:rStyle w:val="HideTWBExt"/>
          <w:color w:val="auto"/>
        </w:rPr>
        <w:t>&lt;DocAmend&gt;</w:t>
      </w:r>
      <w:r w:rsidRPr="00964AE7">
        <w:rPr>
          <w:color w:val="auto"/>
        </w:rPr>
        <w:t>Ehdotus asetukseksi</w:t>
      </w:r>
      <w:r w:rsidRPr="00964AE7">
        <w:rPr>
          <w:rStyle w:val="HideTWBExt"/>
          <w:color w:val="auto"/>
        </w:rPr>
        <w:t>&lt;/DocAmend&gt;</w:t>
      </w:r>
    </w:p>
    <w:p w:rsidR="004A52F3" w:rsidRPr="00964AE7" w:rsidRDefault="0007798C">
      <w:pPr>
        <w:pStyle w:val="Cover24"/>
        <w:rPr>
          <w:color w:val="auto"/>
        </w:rPr>
      </w:pPr>
      <w:r w:rsidRPr="00964AE7">
        <w:rPr>
          <w:rStyle w:val="HideTWBExt"/>
          <w:color w:val="auto"/>
        </w:rPr>
        <w:t>&lt;DocRef&gt;</w:t>
      </w:r>
      <w:r w:rsidRPr="00964AE7">
        <w:rPr>
          <w:color w:val="auto"/>
        </w:rPr>
        <w:t>(COM(2016)0466 – C8-0324/2016 – 2016/0223(COD))</w:t>
      </w:r>
      <w:r w:rsidRPr="00964AE7">
        <w:rPr>
          <w:rStyle w:val="HideTWBExt"/>
          <w:color w:val="auto"/>
        </w:rPr>
        <w:t>&lt;/DocRef&gt;</w:t>
      </w:r>
    </w:p>
    <w:p w:rsidR="004A52F3" w:rsidRPr="00964AE7" w:rsidRDefault="0007798C">
      <w:r w:rsidRPr="00964AE7">
        <w:br w:type="page"/>
      </w:r>
      <w:r w:rsidRPr="00964AE7">
        <w:lastRenderedPageBreak/>
        <w:t>AM_Com_LegReport</w:t>
      </w:r>
    </w:p>
    <w:p w:rsidR="003B0D52" w:rsidRPr="00964AE7" w:rsidRDefault="0007798C" w:rsidP="003B0D52">
      <w:pPr>
        <w:pStyle w:val="AMNumberTabs"/>
        <w:rPr>
          <w:color w:val="auto"/>
        </w:rPr>
      </w:pPr>
      <w:r w:rsidRPr="00964AE7">
        <w:rPr>
          <w:color w:val="auto"/>
        </w:rPr>
        <w:br w:type="page"/>
      </w:r>
    </w:p>
    <w:p w:rsidR="003B0D52" w:rsidRPr="00964AE7" w:rsidRDefault="003B0D52" w:rsidP="003B0D52">
      <w:pPr>
        <w:pStyle w:val="AMNumberTabs"/>
        <w:rPr>
          <w:color w:val="auto"/>
        </w:rPr>
      </w:pPr>
      <w:r w:rsidRPr="00964AE7">
        <w:rPr>
          <w:rStyle w:val="HideTWBExt"/>
          <w:b w:val="0"/>
          <w:color w:val="auto"/>
        </w:rPr>
        <w:t>&lt;RepeatBlock-AmendA&gt;&lt;AmendA&gt;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&lt;NumAmA&gt;</w:t>
      </w:r>
      <w:r w:rsidRPr="00964AE7">
        <w:rPr>
          <w:color w:val="auto"/>
        </w:rPr>
        <w:t>96</w:t>
      </w:r>
      <w:r w:rsidRPr="00964AE7">
        <w:rPr>
          <w:rStyle w:val="HideTWBExt"/>
          <w:b w:val="0"/>
          <w:color w:val="auto"/>
        </w:rPr>
        <w:t>&lt;/NumAmA&gt;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Kristina Winberg</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p>
        </w:tc>
        <w:tc>
          <w:tcPr>
            <w:tcW w:w="4876" w:type="dxa"/>
          </w:tcPr>
          <w:p w:rsidR="003B0D52" w:rsidRPr="00964AE7" w:rsidRDefault="003B0D52" w:rsidP="003B0D52">
            <w:pPr>
              <w:pStyle w:val="ColumnHeading"/>
              <w:rPr>
                <w:color w:val="auto"/>
              </w:rPr>
            </w:pPr>
            <w:r w:rsidRPr="00964AE7">
              <w:rPr>
                <w:color w:val="auto"/>
              </w:rPr>
              <w:t>Hylkäämisehdotus</w:t>
            </w:r>
          </w:p>
        </w:tc>
      </w:tr>
      <w:tr w:rsidR="00964AE7" w:rsidRPr="00964AE7" w:rsidTr="003B0D52">
        <w:trPr>
          <w:jc w:val="center"/>
        </w:trPr>
        <w:tc>
          <w:tcPr>
            <w:tcW w:w="4876" w:type="dxa"/>
          </w:tcPr>
          <w:p w:rsidR="003B0D52" w:rsidRPr="00964AE7" w:rsidRDefault="003B0D52" w:rsidP="003B0D52">
            <w:pPr>
              <w:pStyle w:val="ColumnHeading"/>
              <w:rPr>
                <w:color w:val="auto"/>
              </w:rPr>
            </w:pPr>
          </w:p>
        </w:tc>
        <w:tc>
          <w:tcPr>
            <w:tcW w:w="4876" w:type="dxa"/>
          </w:tcPr>
          <w:p w:rsidR="003B0D52" w:rsidRPr="00964AE7" w:rsidRDefault="003B0D52" w:rsidP="003B0D52">
            <w:pPr>
              <w:pStyle w:val="StyleNormal6TimesNewRomanBoldItalic"/>
              <w:rPr>
                <w:color w:val="auto"/>
              </w:rPr>
            </w:pPr>
            <w:r w:rsidRPr="00964AE7">
              <w:rPr>
                <w:color w:val="auto"/>
              </w:rPr>
              <w:t>Euroopan parlamentti hylkää komission ehdotuksen Euroopan parlamentin ja neuvoston asetukseksi vaatimuksista kolmansien maiden kansalaisten ja kansalaisuudettomien henkilöiden määrittelemiselle kansainvälistä suojelua saaviksi henkilöiksi, pakolaisten ja henkilöiden, jotka voivat saada toissijaista suojelua, yhdenmukaiselle asemalle ja myönnetyn suojelun sisällölle sekä pitkään oleskelleiden kolmansien maiden kansalaisten asemasta 25 päivänä marraskuuta 2003 annetun neuvoston direktiivin 2003/109/EY muuttamisesta.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&lt;/AmendA&gt;</w:t>
      </w:r>
    </w:p>
    <w:p w:rsidR="003B0D52" w:rsidRPr="00964AE7" w:rsidRDefault="003B0D52" w:rsidP="003B0D52">
      <w:pPr>
        <w:pStyle w:val="AMNumberTabs"/>
        <w:rPr>
          <w:color w:val="auto"/>
        </w:rPr>
      </w:pPr>
      <w:r w:rsidRPr="00964AE7">
        <w:rPr>
          <w:rStyle w:val="HideTWBExt"/>
          <w:b w:val="0"/>
          <w:color w:val="auto"/>
        </w:rPr>
        <w:t>&lt;AmendA&gt;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&lt;NumAmA&gt;</w:t>
      </w:r>
      <w:r w:rsidRPr="00964AE7">
        <w:rPr>
          <w:color w:val="auto"/>
        </w:rPr>
        <w:t>97</w:t>
      </w:r>
      <w:r w:rsidRPr="00964AE7">
        <w:rPr>
          <w:rStyle w:val="HideTWBExt"/>
          <w:b w:val="0"/>
          <w:color w:val="auto"/>
        </w:rPr>
        <w:t>&lt;/NumAmA&gt;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Auke Zijlstra, Janice Atkinson</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p>
        </w:tc>
        <w:tc>
          <w:tcPr>
            <w:tcW w:w="4876" w:type="dxa"/>
          </w:tcPr>
          <w:p w:rsidR="003B0D52" w:rsidRPr="00964AE7" w:rsidRDefault="003B0D52" w:rsidP="003B0D52">
            <w:pPr>
              <w:pStyle w:val="ColumnHeading"/>
              <w:rPr>
                <w:color w:val="auto"/>
              </w:rPr>
            </w:pPr>
            <w:r w:rsidRPr="00964AE7">
              <w:rPr>
                <w:color w:val="auto"/>
              </w:rPr>
              <w:t>Hylkäämisehdotus</w:t>
            </w:r>
          </w:p>
        </w:tc>
      </w:tr>
      <w:tr w:rsidR="00964AE7" w:rsidRPr="00964AE7" w:rsidTr="003B0D52">
        <w:trPr>
          <w:jc w:val="center"/>
        </w:trPr>
        <w:tc>
          <w:tcPr>
            <w:tcW w:w="4876" w:type="dxa"/>
          </w:tcPr>
          <w:p w:rsidR="003B0D52" w:rsidRPr="00964AE7" w:rsidRDefault="003B0D52" w:rsidP="003B0D52">
            <w:pPr>
              <w:pStyle w:val="ColumnHeading"/>
              <w:rPr>
                <w:color w:val="auto"/>
              </w:rPr>
            </w:pPr>
          </w:p>
        </w:tc>
        <w:tc>
          <w:tcPr>
            <w:tcW w:w="4876" w:type="dxa"/>
          </w:tcPr>
          <w:p w:rsidR="003B0D52" w:rsidRPr="00964AE7" w:rsidRDefault="003B0D52" w:rsidP="003B0D52">
            <w:pPr>
              <w:pStyle w:val="StyleNormal6TimesNewRomanBoldItalic"/>
              <w:rPr>
                <w:color w:val="auto"/>
              </w:rPr>
            </w:pPr>
            <w:r w:rsidRPr="00964AE7">
              <w:rPr>
                <w:color w:val="auto"/>
              </w:rPr>
              <w:t>Euroopan parlamentti hylkää komission ehdotuksen Euroopan parlamentin ja neuvoston asetukseksi vaatimuksista kolmansien maiden kansalaisten ja kansalaisuudettomien henkilöiden määrittelemiselle kansainvälistä suojelua saaviksi henkilöiksi, pakolaisten ja henkilöiden, jotka voivat saada toissijaista suojelua, yhdenmukaiselle asemalle ja myönnetyn suojelun sisällölle sekä pitkään oleskelleiden kolmansien maiden kansalaisten asemasta 25 päivänä marraskuuta 2003 annetun neuvoston direktiivin 2003/109/EY muuttamisesta.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&lt;/AmendA&gt;</w:t>
      </w:r>
    </w:p>
    <w:p w:rsidR="003B0D52" w:rsidRPr="00964AE7" w:rsidRDefault="003B0D52" w:rsidP="003B0D52">
      <w:pPr>
        <w:pStyle w:val="AMNumberTabs"/>
        <w:rPr>
          <w:color w:val="auto"/>
        </w:rPr>
      </w:pPr>
      <w:r w:rsidRPr="00964AE7">
        <w:rPr>
          <w:rStyle w:val="HideTWBExt"/>
          <w:b w:val="0"/>
          <w:color w:val="auto"/>
        </w:rPr>
        <w:t>&lt;AmendA&gt;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&lt;NumAmA&gt;</w:t>
      </w:r>
      <w:r w:rsidRPr="00964AE7">
        <w:rPr>
          <w:color w:val="auto"/>
        </w:rPr>
        <w:t>98</w:t>
      </w:r>
      <w:r w:rsidRPr="00964AE7">
        <w:rPr>
          <w:rStyle w:val="HideTWBExt"/>
          <w:b w:val="0"/>
          <w:color w:val="auto"/>
        </w:rPr>
        <w:t>&lt;/NumAmA&gt;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p>
        </w:tc>
        <w:tc>
          <w:tcPr>
            <w:tcW w:w="4876" w:type="dxa"/>
          </w:tcPr>
          <w:p w:rsidR="003B0D52" w:rsidRPr="00964AE7" w:rsidRDefault="003B0D52" w:rsidP="003B0D52">
            <w:pPr>
              <w:pStyle w:val="ColumnHeading"/>
              <w:rPr>
                <w:color w:val="auto"/>
              </w:rPr>
            </w:pPr>
            <w:r w:rsidRPr="00964AE7">
              <w:rPr>
                <w:color w:val="auto"/>
              </w:rPr>
              <w:t>Hylkäämisehdotus</w:t>
            </w:r>
          </w:p>
        </w:tc>
      </w:tr>
      <w:tr w:rsidR="00964AE7" w:rsidRPr="00964AE7" w:rsidTr="003B0D52">
        <w:trPr>
          <w:jc w:val="center"/>
        </w:trPr>
        <w:tc>
          <w:tcPr>
            <w:tcW w:w="4876" w:type="dxa"/>
          </w:tcPr>
          <w:p w:rsidR="003B0D52" w:rsidRPr="00964AE7" w:rsidRDefault="003B0D52" w:rsidP="003B0D52">
            <w:pPr>
              <w:pStyle w:val="ColumnHeading"/>
              <w:rPr>
                <w:color w:val="auto"/>
              </w:rPr>
            </w:pPr>
          </w:p>
        </w:tc>
        <w:tc>
          <w:tcPr>
            <w:tcW w:w="4876" w:type="dxa"/>
          </w:tcPr>
          <w:p w:rsidR="003B0D52" w:rsidRPr="00964AE7" w:rsidRDefault="003B0D52" w:rsidP="003B0D52">
            <w:pPr>
              <w:pStyle w:val="StyleNormal6TimesNewRomanBoldItalic"/>
              <w:rPr>
                <w:color w:val="auto"/>
              </w:rPr>
            </w:pPr>
            <w:r w:rsidRPr="00964AE7">
              <w:rPr>
                <w:color w:val="auto"/>
              </w:rPr>
              <w:t>Euroopan parlamentti hylkää komission ehdotuksen Euroopan parlamentin ja neuvoston asetukseksi vaatimuksista kolmansien maiden kansalaisten ja kansalaisuudettomien henkilöiden määrittelemiselle kansainvälistä suojelua saaviksi henkilöiksi, pakolaisten ja henkilöiden, jotka voivat saada toissijaista suojelua, yhdenmukaiselle asemalle ja myönnetyn suojelun sisällölle sekä pitkään oleskelleiden kolmansien maiden kansalaisten asemasta 25 päivänä marraskuuta 2003 annetun neuvoston direktiivin 2003/109/EY muuttamisesta.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&lt;/AmendA&gt;</w:t>
      </w:r>
    </w:p>
    <w:p w:rsidR="003B0D52" w:rsidRPr="00964AE7" w:rsidRDefault="003B0D52" w:rsidP="003B0D52">
      <w:pPr>
        <w:pStyle w:val="AMNumberTabs"/>
        <w:rPr>
          <w:color w:val="auto"/>
        </w:rPr>
      </w:pPr>
      <w:r w:rsidRPr="00964AE7">
        <w:rPr>
          <w:rStyle w:val="HideTWBExt"/>
          <w:b w:val="0"/>
          <w:color w:val="auto"/>
        </w:rPr>
        <w:t>&lt;AmendA&gt;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&lt;NumAmA&gt;</w:t>
      </w:r>
      <w:r w:rsidRPr="00964AE7">
        <w:rPr>
          <w:color w:val="auto"/>
        </w:rPr>
        <w:t>99</w:t>
      </w:r>
      <w:r w:rsidRPr="00964AE7">
        <w:rPr>
          <w:rStyle w:val="HideTWBExt"/>
          <w:b w:val="0"/>
          <w:color w:val="auto"/>
        </w:rPr>
        <w:t>&lt;/NumAmA&gt;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Luonnos lainsäädäntöpäätöslauselmaksi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 viite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Luonnos lainsäädäntöpäätöslauselmaksi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C138F0" w:rsidP="00C138F0">
            <w:pPr>
              <w:pStyle w:val="Normal6"/>
              <w:rPr>
                <w:color w:val="auto"/>
              </w:rPr>
            </w:pPr>
            <w:r w:rsidRPr="00964AE7">
              <w:rPr>
                <w:b/>
                <w:i/>
                <w:color w:val="auto"/>
              </w:rPr>
              <w:t>–</w:t>
            </w:r>
            <w:r w:rsidR="003B0D52" w:rsidRPr="00964AE7">
              <w:rPr>
                <w:color w:val="auto"/>
              </w:rPr>
              <w:tab/>
            </w:r>
            <w:r w:rsidR="003B0D52" w:rsidRPr="00964AE7">
              <w:rPr>
                <w:b/>
                <w:i/>
                <w:color w:val="auto"/>
              </w:rPr>
              <w:t xml:space="preserve">ottaa huomioon </w:t>
            </w:r>
            <w:r w:rsidRPr="00964AE7">
              <w:rPr>
                <w:b/>
                <w:i/>
                <w:color w:val="auto"/>
              </w:rPr>
              <w:t xml:space="preserve">Euroopan talous- ja sosiaalikomitean </w:t>
            </w:r>
            <w:r w:rsidR="003B0D52" w:rsidRPr="00964AE7">
              <w:rPr>
                <w:b/>
                <w:i/>
                <w:color w:val="auto"/>
              </w:rPr>
              <w:t xml:space="preserve">14. joulukuuta 2016 </w:t>
            </w:r>
            <w:r w:rsidRPr="00964AE7">
              <w:rPr>
                <w:b/>
                <w:i/>
                <w:color w:val="auto"/>
              </w:rPr>
              <w:t>antaman</w:t>
            </w:r>
            <w:r w:rsidR="003B0D52" w:rsidRPr="00964AE7">
              <w:rPr>
                <w:b/>
                <w:i/>
                <w:color w:val="auto"/>
              </w:rPr>
              <w:t xml:space="preserve"> lausunnon</w:t>
            </w:r>
            <w:r w:rsidR="003B0D52" w:rsidRPr="00964AE7">
              <w:rPr>
                <w:rStyle w:val="SupBoldItalic"/>
                <w:color w:val="auto"/>
              </w:rPr>
              <w:t>1</w:t>
            </w:r>
            <w:r w:rsidR="003B0D52" w:rsidRPr="00964AE7">
              <w:rPr>
                <w:color w:val="auto"/>
              </w:rPr>
              <w:t>,</w:t>
            </w:r>
          </w:p>
        </w:tc>
        <w:tc>
          <w:tcPr>
            <w:tcW w:w="4876" w:type="dxa"/>
          </w:tcPr>
          <w:p w:rsidR="003B0D52" w:rsidRPr="00964AE7" w:rsidRDefault="003B0D52" w:rsidP="003B0D52">
            <w:pPr>
              <w:pStyle w:val="Normal6"/>
              <w:rPr>
                <w:color w:val="auto"/>
              </w:rPr>
            </w:pPr>
            <w:r w:rsidRPr="00964AE7">
              <w:rPr>
                <w:b/>
                <w:i/>
                <w:color w:val="auto"/>
              </w:rPr>
              <w:t>Poistetaan.</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BoldItalic"/>
                <w:color w:val="auto"/>
              </w:rPr>
              <w:t>1</w:t>
            </w:r>
            <w:r w:rsidRPr="00964AE7">
              <w:rPr>
                <w:b/>
                <w:i/>
                <w:color w:val="auto"/>
              </w:rPr>
              <w:t xml:space="preserve"> Ei vielä julkaistu virallisessa lehdessä.</w:t>
            </w:r>
          </w:p>
        </w:tc>
        <w:tc>
          <w:tcPr>
            <w:tcW w:w="4876" w:type="dxa"/>
          </w:tcPr>
          <w:p w:rsidR="003B0D52" w:rsidRPr="00964AE7" w:rsidRDefault="003B0D52" w:rsidP="003B0D52">
            <w:pPr>
              <w:pStyle w:val="Normal6"/>
              <w:rPr>
                <w:color w:val="auto"/>
              </w:rPr>
            </w:pP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Euroopan talous- ja sosiaalikomitea on ”neuvoa-antava” elin, jonka osalta on hyvin vähän näyttöä siitä, että se muuttaisi politiikkaa, ja sen toimivalta olisi päällekkäistä muiden kanssa. Sen vuoksi ETSK olisi lakkautettava. Tämän helpottamiseksi Euroopan parlamentin olisi sivuutettava sen lausunto ja näin tehtävä siitä tosiasiassa osittain lakkautettu.</w:t>
      </w:r>
    </w:p>
    <w:p w:rsidR="003B0D52" w:rsidRPr="00964AE7" w:rsidRDefault="003B0D52" w:rsidP="003B0D52">
      <w:r w:rsidRPr="00964AE7">
        <w:rPr>
          <w:rStyle w:val="HideTWBExt"/>
          <w:color w:val="auto"/>
        </w:rPr>
        <w:t>&lt;/AmendA&gt;</w:t>
      </w:r>
    </w:p>
    <w:p w:rsidR="003B0D52" w:rsidRPr="00964AE7" w:rsidRDefault="003B0D52" w:rsidP="003B0D52">
      <w:pPr>
        <w:pStyle w:val="AMNumberTabs"/>
        <w:rPr>
          <w:color w:val="auto"/>
        </w:rPr>
      </w:pPr>
      <w:r w:rsidRPr="00964AE7">
        <w:rPr>
          <w:rStyle w:val="HideTWBExt"/>
          <w:b w:val="0"/>
          <w:color w:val="auto"/>
        </w:rPr>
        <w:t>&lt;AmendA&gt;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&lt;NumAmA&gt;</w:t>
      </w:r>
      <w:r w:rsidRPr="00964AE7">
        <w:rPr>
          <w:color w:val="auto"/>
        </w:rPr>
        <w:t>100</w:t>
      </w:r>
      <w:r w:rsidRPr="00964AE7">
        <w:rPr>
          <w:rStyle w:val="HideTWBExt"/>
          <w:b w:val="0"/>
          <w:color w:val="auto"/>
        </w:rPr>
        <w:t>&lt;/NumAmA&gt;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Luonnos lainsäädäntöpäätöslauselmaksi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 viite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Luonnos lainsäädäntöpäätöslauselmaksi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C138F0" w:rsidP="003B0D52">
            <w:pPr>
              <w:pStyle w:val="Normal6"/>
              <w:rPr>
                <w:color w:val="auto"/>
              </w:rPr>
            </w:pPr>
            <w:r w:rsidRPr="00964AE7">
              <w:rPr>
                <w:b/>
                <w:i/>
                <w:color w:val="auto"/>
              </w:rPr>
              <w:t>–</w:t>
            </w:r>
            <w:r w:rsidR="003B0D52" w:rsidRPr="00964AE7">
              <w:rPr>
                <w:color w:val="auto"/>
              </w:rPr>
              <w:tab/>
            </w:r>
            <w:r w:rsidR="003B0D52" w:rsidRPr="00964AE7">
              <w:rPr>
                <w:b/>
                <w:i/>
                <w:color w:val="auto"/>
              </w:rPr>
              <w:t>ottaa huomioon alueiden komitean 8. helmikuuta 2017 antaman lausunnon</w:t>
            </w:r>
            <w:r w:rsidR="003B0D52" w:rsidRPr="00964AE7">
              <w:rPr>
                <w:rStyle w:val="SupBoldItalic"/>
                <w:color w:val="auto"/>
              </w:rPr>
              <w:t>2</w:t>
            </w:r>
            <w:r w:rsidR="003B0D52" w:rsidRPr="00964AE7">
              <w:rPr>
                <w:b/>
                <w:i/>
                <w:color w:val="auto"/>
              </w:rPr>
              <w:t>,</w:t>
            </w:r>
          </w:p>
        </w:tc>
        <w:tc>
          <w:tcPr>
            <w:tcW w:w="4876" w:type="dxa"/>
          </w:tcPr>
          <w:p w:rsidR="003B0D52" w:rsidRPr="00964AE7" w:rsidRDefault="003B0D52" w:rsidP="003B0D52">
            <w:pPr>
              <w:pStyle w:val="Normal6"/>
              <w:rPr>
                <w:color w:val="auto"/>
              </w:rPr>
            </w:pPr>
            <w:r w:rsidRPr="00964AE7">
              <w:rPr>
                <w:b/>
                <w:i/>
                <w:color w:val="auto"/>
              </w:rPr>
              <w:t>Poistetaan.</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BoldItalic"/>
                <w:color w:val="auto"/>
              </w:rPr>
              <w:t>2</w:t>
            </w:r>
            <w:r w:rsidRPr="00964AE7">
              <w:rPr>
                <w:color w:val="auto"/>
              </w:rPr>
              <w:t xml:space="preserve"> </w:t>
            </w:r>
            <w:r w:rsidRPr="00964AE7">
              <w:rPr>
                <w:b/>
                <w:i/>
                <w:color w:val="auto"/>
              </w:rPr>
              <w:t>Ei vielä julkaistu virallisessa lehdessä.</w:t>
            </w:r>
          </w:p>
        </w:tc>
        <w:tc>
          <w:tcPr>
            <w:tcW w:w="4876" w:type="dxa"/>
          </w:tcPr>
          <w:p w:rsidR="003B0D52" w:rsidRPr="00964AE7" w:rsidRDefault="003B0D52" w:rsidP="003B0D52">
            <w:pPr>
              <w:pStyle w:val="Normal6"/>
              <w:rPr>
                <w:color w:val="auto"/>
              </w:rPr>
            </w:pP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Ottaen huomioon Euroopan parlamentin lisääntyneen vaikutusvallan lainsäädäntömenettelyssä alueiden komitean alkuperäinen tehtävä EU:n lainsäädännön muotoilemisessa ei ole enää pätevä, ja komitea olisi lakkautettava. Tämän helpottamiseksi Euroopan parlamentin olisi sivuutettava sen lausunto ja näin tehtävä siitä tosiasiassa osittain lakkautettu.</w:t>
      </w:r>
    </w:p>
    <w:p w:rsidR="003B0D52" w:rsidRPr="00964AE7" w:rsidRDefault="003B0D52" w:rsidP="003B0D52">
      <w:pPr>
        <w:pStyle w:val="AMNumberTabs"/>
        <w:rPr>
          <w:color w:val="auto"/>
        </w:rPr>
      </w:pPr>
      <w:r w:rsidRPr="00964AE7">
        <w:rPr>
          <w:rStyle w:val="HideTWBExt"/>
          <w:color w:val="auto"/>
        </w:rPr>
        <w:t>&lt;/AmendA&gt;</w:t>
      </w:r>
      <w:r w:rsidRPr="00964AE7">
        <w:rPr>
          <w:rStyle w:val="HideTWBExt"/>
          <w:b w:val="0"/>
          <w:color w:val="auto"/>
        </w:rPr>
        <w:t>&lt;/RepeatBlock-AmendA&gt;&lt;RepeatBlock-AmendB&gt;&lt;AmendB&gt;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101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1 osasto</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Ehdotus</w:t>
            </w:r>
          </w:p>
          <w:p w:rsidR="003B0D52" w:rsidRPr="00964AE7" w:rsidRDefault="003B0D52" w:rsidP="003B0D52">
            <w:pPr>
              <w:pStyle w:val="Normal6"/>
              <w:rPr>
                <w:color w:val="auto"/>
              </w:rPr>
            </w:pPr>
            <w:r w:rsidRPr="00964AE7">
              <w:rPr>
                <w:color w:val="auto"/>
              </w:rPr>
              <w:t xml:space="preserve">EUROOPAN PARLAMENTIN JA NEUVOSTON </w:t>
            </w:r>
            <w:r w:rsidRPr="00964AE7">
              <w:rPr>
                <w:b/>
                <w:i/>
                <w:color w:val="auto"/>
              </w:rPr>
              <w:t>ASETUS</w:t>
            </w:r>
          </w:p>
          <w:p w:rsidR="003B0D52" w:rsidRPr="00964AE7" w:rsidRDefault="003B0D52" w:rsidP="003B0D52">
            <w:pPr>
              <w:pStyle w:val="Normal6"/>
              <w:rPr>
                <w:color w:val="auto"/>
              </w:rPr>
            </w:pPr>
            <w:r w:rsidRPr="00964AE7">
              <w:rPr>
                <w:color w:val="auto"/>
              </w:rPr>
              <w:t>vaatimuksista kolmansien maiden kansalaisten ja kansalaisuudettomien henkilöiden määrittelemiselle kansainvälistä suojelua saaviksi henkilöiksi, pakolaisten ja henkilöiden, jotka voivat saada toissijaista suojelua, yhdenmukaiselle asemalle ja myönnetyn suojelun sisällölle sekä pitkään oleskelleiden kolmansien maiden kansalaisten asemasta 25 päivänä marraskuuta 2003 annetun neuvoston direktiivin 2003/109/EY muuttamisesta</w:t>
            </w:r>
          </w:p>
        </w:tc>
        <w:tc>
          <w:tcPr>
            <w:tcW w:w="4876" w:type="dxa"/>
          </w:tcPr>
          <w:p w:rsidR="003B0D52" w:rsidRPr="00964AE7" w:rsidRDefault="003B0D52" w:rsidP="003B0D52">
            <w:pPr>
              <w:pStyle w:val="Normal6"/>
              <w:rPr>
                <w:color w:val="auto"/>
              </w:rPr>
            </w:pPr>
            <w:r w:rsidRPr="00964AE7">
              <w:rPr>
                <w:color w:val="auto"/>
              </w:rPr>
              <w:t>Ehdotus</w:t>
            </w:r>
          </w:p>
          <w:p w:rsidR="003B0D52" w:rsidRPr="00964AE7" w:rsidRDefault="003B0D52" w:rsidP="003B0D52">
            <w:pPr>
              <w:pStyle w:val="Normal6"/>
              <w:rPr>
                <w:color w:val="auto"/>
              </w:rPr>
            </w:pPr>
            <w:r w:rsidRPr="00964AE7">
              <w:rPr>
                <w:color w:val="auto"/>
              </w:rPr>
              <w:t xml:space="preserve">EUROOPAN PARLAMENTIN JA NEUVOSTON </w:t>
            </w:r>
            <w:r w:rsidRPr="00964AE7">
              <w:rPr>
                <w:b/>
                <w:i/>
                <w:color w:val="auto"/>
              </w:rPr>
              <w:t>DIREKTIIVI</w:t>
            </w:r>
          </w:p>
          <w:p w:rsidR="003B0D52" w:rsidRPr="00964AE7" w:rsidRDefault="003B0D52" w:rsidP="003B0D52">
            <w:pPr>
              <w:pStyle w:val="Normal6"/>
              <w:rPr>
                <w:color w:val="auto"/>
              </w:rPr>
            </w:pPr>
            <w:r w:rsidRPr="00964AE7">
              <w:rPr>
                <w:color w:val="auto"/>
              </w:rPr>
              <w:t>vaatimuksista kolmansien maiden kansalaisten ja kansalaisuudettomien henkilöiden määrittelemiselle kansainvälistä suojelua saaviksi henkilöiksi, pakolaisten ja henkilöiden, jotka voivat saada toissijaista suojelua, yhdenmukaiselle asemalle ja myönnetyn suojelun sisällölle sekä pitkään oleskelleiden kolmansien maiden kansalaisten asemasta 25 päivänä marraskuuta 2003 annetun neuvoston direktiivin 2003/109/EY muuttamisesta</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Italic"/>
              <w:rPr>
                <w:color w:val="auto"/>
              </w:rPr>
            </w:pPr>
            <w:r w:rsidRPr="00964AE7">
              <w:rPr>
                <w:color w:val="auto"/>
              </w:rPr>
              <w:t>(Vastaava muutos tehdään kaikkialle tekstiin. Jos tarkistus hyväksytään, koko tekstiin on tehtävä teknisiä muutoksia.)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102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(1)</w:t>
            </w:r>
            <w:r w:rsidRPr="00964AE7">
              <w:rPr>
                <w:color w:val="auto"/>
              </w:rPr>
              <w:tab/>
            </w:r>
            <w:r w:rsidRPr="00964AE7">
              <w:rPr>
                <w:b/>
                <w:i/>
                <w:color w:val="auto"/>
              </w:rPr>
              <w:t>Vaatimuksista kolmansien maiden kansalaisten ja kansalaisuudettomien henkilöiden määrittelemiseksi kansainvälistä suojelua saaviksi henkilöiksi, pakolaisten ja henkilöiden, jotka voivat saada toissijaista suojelua, yhdenmukaiselle asemalle sekä myönnetyn suojelun sisällölle 13 päivänä joulukuuta 2011 annettuun Euroopan parlamentin ja neuvoston direktiiviin 2011/95/EU</w:t>
            </w:r>
            <w:r w:rsidRPr="00964AE7">
              <w:rPr>
                <w:rStyle w:val="SupBoldItalic"/>
                <w:color w:val="auto"/>
              </w:rPr>
              <w:t>31</w:t>
            </w:r>
            <w:r w:rsidRPr="00964AE7">
              <w:rPr>
                <w:b/>
                <w:i/>
                <w:color w:val="auto"/>
              </w:rPr>
              <w:t xml:space="preserve"> (uudelleenlaadittu) on tehtävä useita sisältömuutoksia. Yhdenmukaisuuden ja lähentymisen varmistamiseksi turvapaikkapäätösten ja kansainvälisen suojelun sisällön osalta ja jotta voitaisiin vähentää kannustimia liikkua Euroopan unionin sisällä ja varmistaa kansainvälistä suojelua saavien henkilöiden tasapuolinen kohtelu, direktiivi olisi kumottava ja korvattava asetuksella.</w:t>
            </w:r>
          </w:p>
        </w:tc>
        <w:tc>
          <w:tcPr>
            <w:tcW w:w="4876" w:type="dxa"/>
          </w:tcPr>
          <w:p w:rsidR="003B0D52" w:rsidRPr="00964AE7" w:rsidRDefault="003B0D52" w:rsidP="003B0D52">
            <w:pPr>
              <w:pStyle w:val="Normal6"/>
              <w:rPr>
                <w:color w:val="auto"/>
              </w:rPr>
            </w:pPr>
            <w:r w:rsidRPr="00964AE7">
              <w:rPr>
                <w:b/>
                <w:i/>
                <w:color w:val="auto"/>
              </w:rPr>
              <w:t>Poistetaan.</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BoldItalic"/>
                <w:color w:val="auto"/>
              </w:rPr>
              <w:t>31</w:t>
            </w:r>
            <w:r w:rsidRPr="00964AE7">
              <w:rPr>
                <w:b/>
                <w:i/>
                <w:color w:val="auto"/>
              </w:rPr>
              <w:t xml:space="preserve"> EUVL L 337, 20.12.2011, s. 9.</w:t>
            </w:r>
          </w:p>
        </w:tc>
        <w:tc>
          <w:tcPr>
            <w:tcW w:w="4876" w:type="dxa"/>
          </w:tcPr>
          <w:p w:rsidR="003B0D52" w:rsidRPr="00964AE7" w:rsidRDefault="003B0D52" w:rsidP="003B0D52">
            <w:pPr>
              <w:pStyle w:val="Normal6"/>
              <w:rPr>
                <w:color w:val="auto"/>
              </w:rPr>
            </w:pP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Vaatimuksista kolmansien maiden kansalaisten ja kansalaisuudettomien henkilöiden määrittelemiseksi kansainvälistä suojelua saaviksi henkilöiksi, pakolaisten ja henkilöiden, jotka voivat saada toissijaista suojelua, yhdenmukaiselle asemalle sekä myönnetyn suojelun sisällölle 13 päivänä joulukuuta 2011 annetulla direktiivillä 2011/95/EU (uudelleenlaadittu), pikemminkin pahennetaan kuin korjataan vuoden 1951 Geneven sopimukseen liittyviä vaikeuksia. Määrittelemiseen liittyvien seikkojen tarkastelemiseksi olisi tarkistettava vuoden 1951 Geneven sopimusta ja 13 päivänä joulukuuta 2011 annettu neuvoston direktiivi 2011/95/EU olisi kumottava.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103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 Malin Björk</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w:t>
            </w:r>
            <w:r w:rsidRPr="00964AE7">
              <w:rPr>
                <w:color w:val="auto"/>
              </w:rPr>
              <w:tab/>
              <w:t>Vaatimuksista kolmansien maiden kansalaisten ja kansalaisuudettomien henkilöiden määrittelemiseksi kansainvälistä suojelua saaviksi henkilöiksi, pakolaisten ja henkilöiden, jotka voivat saada toissijaista suojelua, yhdenmukaiselle asemalle sekä myönnetyn suojelun sisällölle 13 päivänä joulukuuta 2011 annettuun Euroopan parlamentin ja neuvoston direktiiviin 2011/95/EU</w:t>
            </w:r>
            <w:r w:rsidRPr="00964AE7">
              <w:rPr>
                <w:rStyle w:val="SupBoldItalic"/>
                <w:color w:val="auto"/>
              </w:rPr>
              <w:t>31</w:t>
            </w:r>
            <w:r w:rsidRPr="00964AE7">
              <w:rPr>
                <w:b/>
                <w:i/>
                <w:color w:val="auto"/>
              </w:rPr>
              <w:t xml:space="preserve"> </w:t>
            </w:r>
            <w:r w:rsidRPr="00964AE7">
              <w:rPr>
                <w:color w:val="auto"/>
              </w:rPr>
              <w:t xml:space="preserve">(uudelleenlaadittu) on tehtävä useita sisältömuutoksia. Yhdenmukaisuuden ja lähentymisen varmistamiseksi turvapaikkapäätösten ja kansainvälisen suojelun sisällön osalta ja jotta voitaisiin </w:t>
            </w:r>
            <w:r w:rsidRPr="00964AE7">
              <w:rPr>
                <w:b/>
                <w:i/>
                <w:color w:val="auto"/>
              </w:rPr>
              <w:t>vähentää kannustimia liikkua Euroopan unionin sisällä ja</w:t>
            </w:r>
            <w:r w:rsidRPr="00964AE7">
              <w:rPr>
                <w:color w:val="auto"/>
              </w:rPr>
              <w:t xml:space="preserve"> varmistaa kansainvälistä suojelua saavien henkilöiden tasapuolinen kohtelu, direktiivi olisi </w:t>
            </w:r>
            <w:r w:rsidRPr="00964AE7">
              <w:rPr>
                <w:b/>
                <w:i/>
                <w:color w:val="auto"/>
              </w:rPr>
              <w:t>kumottava ja korvattava asetuksella</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(1)</w:t>
            </w:r>
            <w:r w:rsidRPr="00964AE7">
              <w:rPr>
                <w:color w:val="auto"/>
              </w:rPr>
              <w:tab/>
              <w:t>Vaatimuksista kolmansien maiden kansalaisten ja kansalaisuudettomien henkilöiden määrittelemiseksi kansainvälistä suojelua saaviksi henkilöiksi, pakolaisten ja henkilöiden, jotka voivat saada toissijaista suojelua, yhdenmukaiselle asemalle sekä myönnetyn suojelun sisällölle 13 päivänä joulukuuta 2011 annettuun Euroopan parlamentin ja neuvoston direktiiviin 2011/95/EU</w:t>
            </w:r>
            <w:r w:rsidRPr="00964AE7">
              <w:rPr>
                <w:rStyle w:val="SupBoldItalic"/>
                <w:color w:val="auto"/>
              </w:rPr>
              <w:t>31</w:t>
            </w:r>
            <w:r w:rsidRPr="00964AE7">
              <w:rPr>
                <w:color w:val="auto"/>
              </w:rPr>
              <w:t xml:space="preserve"> (uudelleenlaadittu) on tehtävä useita sisältömuutoksia. </w:t>
            </w:r>
            <w:r w:rsidRPr="00964AE7">
              <w:rPr>
                <w:b/>
                <w:i/>
                <w:color w:val="auto"/>
              </w:rPr>
              <w:t>Suojelun korkeisiin normeihin perustuvan</w:t>
            </w:r>
            <w:r w:rsidRPr="00964AE7">
              <w:rPr>
                <w:color w:val="auto"/>
              </w:rPr>
              <w:t xml:space="preserve"> yhdenmukaisuuden ja lähentymisen varmistamiseksi turvapaikkapäätösten ja kansainvälisen suojelun sisällön osalta ja jotta voitaisiin varmistaa kansainvälistä suojelua saavien henkilöiden tasapuolinen kohtelu, direktiivi olisi </w:t>
            </w:r>
            <w:r w:rsidRPr="00964AE7">
              <w:rPr>
                <w:b/>
                <w:i/>
                <w:color w:val="auto"/>
              </w:rPr>
              <w:t>laadittava uudelleen</w:t>
            </w:r>
            <w:r w:rsidRPr="00964AE7">
              <w:rPr>
                <w:color w:val="auto"/>
              </w:rPr>
              <w:t>.</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BoldItalic"/>
                <w:color w:val="auto"/>
              </w:rPr>
              <w:t>31</w:t>
            </w:r>
            <w:r w:rsidRPr="00964AE7">
              <w:rPr>
                <w:b/>
                <w:i/>
                <w:color w:val="auto"/>
              </w:rPr>
              <w:t xml:space="preserve"> </w:t>
            </w:r>
            <w:r w:rsidRPr="00964AE7">
              <w:rPr>
                <w:color w:val="auto"/>
              </w:rPr>
              <w:t>EUVL L 337, 20.12.2011, s. 9.</w:t>
            </w:r>
          </w:p>
        </w:tc>
        <w:tc>
          <w:tcPr>
            <w:tcW w:w="4876" w:type="dxa"/>
          </w:tcPr>
          <w:p w:rsidR="003B0D52" w:rsidRPr="00964AE7" w:rsidRDefault="003B0D52" w:rsidP="003B0D52">
            <w:pPr>
              <w:pStyle w:val="Normal6"/>
              <w:rPr>
                <w:color w:val="auto"/>
              </w:rPr>
            </w:pP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104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w:t>
            </w:r>
            <w:r w:rsidRPr="00964AE7">
              <w:rPr>
                <w:color w:val="auto"/>
              </w:rPr>
              <w:tab/>
              <w:t>Vaatimuksista kolmansien maiden kansalaisten ja kansalaisuudettomien henkilöiden määrittelemiseksi kansainvälistä suojelua saaviksi henkilöiksi, pakolaisten ja henkilöiden, jotka voivat saada toissijaista suojelua, yhdenmukaiselle asemalle sekä myönnetyn suojelun sisällölle 13 päivänä joulukuuta 2011 annettuun Euroopan parlamentin ja neuvoston direktiiviin 2011/95/EU</w:t>
            </w:r>
            <w:r w:rsidRPr="00964AE7">
              <w:rPr>
                <w:rStyle w:val="Sup"/>
                <w:color w:val="auto"/>
              </w:rPr>
              <w:t>31</w:t>
            </w:r>
            <w:r w:rsidRPr="00964AE7">
              <w:rPr>
                <w:color w:val="auto"/>
              </w:rPr>
              <w:t xml:space="preserve"> (uudelleenlaadittu) on tehtävä useita sisältömuutoksia. Yhdenmukaisuuden ja lähentymisen varmistamiseksi turvapaikkapäätösten ja kansainvälisen suojelun sisällön osalta ja jotta voitaisiin </w:t>
            </w:r>
            <w:r w:rsidRPr="00964AE7">
              <w:rPr>
                <w:b/>
                <w:i/>
                <w:color w:val="auto"/>
              </w:rPr>
              <w:t xml:space="preserve">vähentää kannustimia liikkua Euroopan unionin sisällä ja </w:t>
            </w:r>
            <w:r w:rsidRPr="00964AE7">
              <w:rPr>
                <w:color w:val="auto"/>
              </w:rPr>
              <w:t xml:space="preserve">varmistaa kansainvälistä suojelua saavien henkilöiden </w:t>
            </w:r>
            <w:r w:rsidRPr="00964AE7">
              <w:rPr>
                <w:b/>
                <w:i/>
                <w:color w:val="auto"/>
              </w:rPr>
              <w:t>tasapuolinen</w:t>
            </w:r>
            <w:r w:rsidRPr="00964AE7">
              <w:rPr>
                <w:b/>
                <w:color w:val="auto"/>
              </w:rPr>
              <w:t xml:space="preserve"> </w:t>
            </w:r>
            <w:r w:rsidRPr="00964AE7">
              <w:rPr>
                <w:b/>
                <w:i/>
                <w:color w:val="auto"/>
              </w:rPr>
              <w:t>kohtelu</w:t>
            </w:r>
            <w:r w:rsidRPr="00964AE7">
              <w:rPr>
                <w:color w:val="auto"/>
              </w:rPr>
              <w:t xml:space="preserve">, direktiivi olisi </w:t>
            </w:r>
            <w:r w:rsidRPr="00964AE7">
              <w:rPr>
                <w:b/>
                <w:i/>
                <w:color w:val="auto"/>
              </w:rPr>
              <w:t>kumottava ja korvattava asetuksella</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(1)</w:t>
            </w:r>
            <w:r w:rsidRPr="00964AE7">
              <w:rPr>
                <w:color w:val="auto"/>
              </w:rPr>
              <w:tab/>
              <w:t>Vaatimuksista kolmansien maiden kansalaisten ja kansalaisuudettomien henkilöiden määrittelemiseksi kansainvälistä suojelua saaviksi henkilöiksi, pakolaisten ja henkilöiden, jotka voivat saada toissijaista suojelua, yhdenmukaiselle asemalle sekä myönnetyn suojelun sisällölle 13 päivänä joulukuuta 2011 annettuun Euroopan parlamentin ja neuvoston direktiiviin 2011/95/EU</w:t>
            </w:r>
            <w:r w:rsidRPr="00964AE7">
              <w:rPr>
                <w:rStyle w:val="Sup"/>
                <w:color w:val="auto"/>
              </w:rPr>
              <w:t>31</w:t>
            </w:r>
            <w:r w:rsidRPr="00964AE7">
              <w:rPr>
                <w:color w:val="auto"/>
              </w:rPr>
              <w:t xml:space="preserve"> (uudelleenlaadittu) on tehtävä useita sisältömuutoksia. Yhdenmukaisuuden ja lähentymisen varmistamiseksi</w:t>
            </w:r>
            <w:r w:rsidRPr="00964AE7">
              <w:rPr>
                <w:b/>
                <w:i/>
                <w:color w:val="auto"/>
              </w:rPr>
              <w:t>, jotta saataisiin aikaan</w:t>
            </w:r>
            <w:r w:rsidRPr="00964AE7">
              <w:rPr>
                <w:color w:val="auto"/>
              </w:rPr>
              <w:t xml:space="preserve"> </w:t>
            </w:r>
            <w:r w:rsidRPr="00964AE7">
              <w:rPr>
                <w:b/>
                <w:i/>
                <w:color w:val="auto"/>
              </w:rPr>
              <w:t>korkeatasoiset yhteiset normit jäsenvaltioiden kesken,</w:t>
            </w:r>
            <w:r w:rsidRPr="00964AE7">
              <w:rPr>
                <w:color w:val="auto"/>
              </w:rPr>
              <w:t xml:space="preserve"> turvapaikkapäätösten ja kansainvälisen suojelun sisällön osalta ja jotta voitaisiin varmistaa</w:t>
            </w:r>
            <w:r w:rsidRPr="00964AE7">
              <w:rPr>
                <w:b/>
                <w:i/>
                <w:color w:val="auto"/>
              </w:rPr>
              <w:t xml:space="preserve"> yhdenvertaiset ja korkeat normit</w:t>
            </w:r>
            <w:r w:rsidRPr="00964AE7">
              <w:rPr>
                <w:color w:val="auto"/>
              </w:rPr>
              <w:t xml:space="preserve"> kansainvälistä suojelua saavien henkilöiden </w:t>
            </w:r>
            <w:r w:rsidRPr="00964AE7">
              <w:rPr>
                <w:b/>
                <w:i/>
                <w:color w:val="auto"/>
              </w:rPr>
              <w:t>kohtelussa</w:t>
            </w:r>
            <w:r w:rsidRPr="00964AE7">
              <w:rPr>
                <w:color w:val="auto"/>
              </w:rPr>
              <w:t xml:space="preserve">, direktiivi olisi </w:t>
            </w:r>
            <w:r w:rsidRPr="00964AE7">
              <w:rPr>
                <w:b/>
                <w:i/>
                <w:color w:val="auto"/>
              </w:rPr>
              <w:t>laadittava uudelleen</w:t>
            </w:r>
            <w:r w:rsidRPr="00964AE7">
              <w:rPr>
                <w:color w:val="auto"/>
              </w:rPr>
              <w:t>.</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31</w:t>
            </w:r>
            <w:r w:rsidRPr="00964AE7">
              <w:rPr>
                <w:b/>
                <w:i/>
                <w:color w:val="auto"/>
              </w:rPr>
              <w:t xml:space="preserve"> </w:t>
            </w:r>
            <w:r w:rsidRPr="00964AE7">
              <w:rPr>
                <w:color w:val="auto"/>
              </w:rPr>
              <w:t>EUVL L 337, 20.12.2011, s. 9.</w:t>
            </w:r>
          </w:p>
        </w:tc>
        <w:tc>
          <w:tcPr>
            <w:tcW w:w="4876" w:type="dxa"/>
          </w:tcPr>
          <w:p w:rsidR="003B0D52" w:rsidRPr="00964AE7" w:rsidRDefault="003B0D52" w:rsidP="003B0D52">
            <w:pPr>
              <w:pStyle w:val="Normal6"/>
              <w:rPr>
                <w:color w:val="auto"/>
              </w:rPr>
            </w:pPr>
            <w:r w:rsidRPr="00964AE7">
              <w:rPr>
                <w:rStyle w:val="Sup"/>
                <w:color w:val="auto"/>
              </w:rPr>
              <w:t>31</w:t>
            </w:r>
            <w:r w:rsidRPr="00964AE7">
              <w:rPr>
                <w:b/>
                <w:i/>
                <w:color w:val="auto"/>
              </w:rPr>
              <w:t xml:space="preserve"> </w:t>
            </w:r>
            <w:r w:rsidRPr="00964AE7">
              <w:rPr>
                <w:color w:val="auto"/>
              </w:rPr>
              <w:t>EUVL L 337, 20.12.2011, s. 9.</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105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Lorenzo Fontana</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w:t>
            </w:r>
            <w:r w:rsidRPr="00964AE7">
              <w:rPr>
                <w:color w:val="auto"/>
              </w:rPr>
              <w:tab/>
              <w:t>Vaatimuksista kolmansien maiden kansalaisten ja kansalaisuudettomien henkilöiden määrittelemiseksi kansainvälistä suojelua saaviksi henkilöiksi, pakolaisten ja henkilöiden, jotka voivat saada toissijaista suojelua, yhdenmukaiselle asemalle sekä myönnetyn suojelun sisällölle 13 päivänä joulukuuta 2011 annettuun Euroopan parlamentin ja neuvoston direktiiviin 2011/95/EU</w:t>
            </w:r>
            <w:r w:rsidRPr="00964AE7">
              <w:rPr>
                <w:rStyle w:val="Sup"/>
                <w:color w:val="auto"/>
              </w:rPr>
              <w:t>31</w:t>
            </w:r>
            <w:r w:rsidRPr="00964AE7">
              <w:rPr>
                <w:color w:val="auto"/>
              </w:rPr>
              <w:t xml:space="preserve"> (uudelleenlaadittu) on tehtävä </w:t>
            </w:r>
            <w:r w:rsidRPr="00964AE7">
              <w:rPr>
                <w:b/>
                <w:i/>
                <w:color w:val="auto"/>
              </w:rPr>
              <w:t>useita</w:t>
            </w:r>
            <w:r w:rsidRPr="00964AE7">
              <w:rPr>
                <w:color w:val="auto"/>
              </w:rPr>
              <w:t xml:space="preserve"> sisältömuutoksia. Yhdenmukaisuuden ja lähentymisen varmistamiseksi turvapaikkapäätösten ja kansainvälisen suojelun sisällön osalta ja jotta voitaisiin vähentää kannustimia liikkua Euroopan unionin sisällä ja varmistaa kansainvälistä suojelua saavien henkilöiden tasapuolinen kohtelu, direktiivi olisi kumottava ja korvattava asetuksella.</w:t>
            </w:r>
          </w:p>
        </w:tc>
        <w:tc>
          <w:tcPr>
            <w:tcW w:w="4876" w:type="dxa"/>
          </w:tcPr>
          <w:p w:rsidR="003B0D52" w:rsidRPr="00964AE7" w:rsidRDefault="003B0D52" w:rsidP="003B0D52">
            <w:pPr>
              <w:pStyle w:val="Normal6"/>
              <w:rPr>
                <w:color w:val="auto"/>
              </w:rPr>
            </w:pPr>
            <w:r w:rsidRPr="00964AE7">
              <w:rPr>
                <w:color w:val="auto"/>
              </w:rPr>
              <w:t>(1)</w:t>
            </w:r>
            <w:r w:rsidRPr="00964AE7">
              <w:rPr>
                <w:color w:val="auto"/>
              </w:rPr>
              <w:tab/>
              <w:t>Vaatimuksista kolmansien maiden kansalaisten ja kansalaisuudettomien henkilöiden määrittelemiseksi kansainvälistä suojelua saaviksi henkilöiksi, pakolaisten ja henkilöiden, jotka voivat saada toissijaista suojelua, yhdenmukaiselle asemalle sekä myönnetyn suojelun sisällölle 13 päivänä joulukuuta 2011 annettuun Euroopan parlamentin ja neuvoston direktiiviin 2011/95/EU</w:t>
            </w:r>
            <w:r w:rsidRPr="00964AE7">
              <w:rPr>
                <w:rStyle w:val="Sup"/>
                <w:color w:val="auto"/>
              </w:rPr>
              <w:t>31</w:t>
            </w:r>
            <w:r w:rsidRPr="00964AE7">
              <w:rPr>
                <w:color w:val="auto"/>
              </w:rPr>
              <w:t xml:space="preserve"> (uudelleenlaadittu) on tehtävä sisältömuutoksia. Yhdenmukaisuuden ja lähentymisen varmistamiseksi turvapaikkapäätösten ja kansainvälisen suojelun sisällön osalta ja jotta voitaisiin vähentää kannustimia liikkua Euroopan unionin sisällä ja varmistaa kansainvälistä suojelua saavien henkilöiden tasapuolinen kohtelu, direktiivi olisi kumottava ja korvattava asetuksella.</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31</w:t>
            </w:r>
            <w:r w:rsidRPr="00964AE7">
              <w:rPr>
                <w:color w:val="auto"/>
              </w:rPr>
              <w:t xml:space="preserve"> EUVL L 337, 22.11.2011, s. 9.</w:t>
            </w:r>
          </w:p>
        </w:tc>
        <w:tc>
          <w:tcPr>
            <w:tcW w:w="4876" w:type="dxa"/>
          </w:tcPr>
          <w:p w:rsidR="003B0D52" w:rsidRPr="00964AE7" w:rsidRDefault="003B0D52" w:rsidP="003B0D52">
            <w:pPr>
              <w:pStyle w:val="Normal6"/>
              <w:rPr>
                <w:color w:val="auto"/>
              </w:rPr>
            </w:pPr>
            <w:r w:rsidRPr="00964AE7">
              <w:rPr>
                <w:rStyle w:val="Sup"/>
                <w:color w:val="auto"/>
              </w:rPr>
              <w:t>31</w:t>
            </w:r>
            <w:r w:rsidRPr="00964AE7">
              <w:rPr>
                <w:color w:val="auto"/>
              </w:rPr>
              <w:t xml:space="preserve"> EUVL L 337, 22.11.2011, s. 9.</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106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Artis Pabriks, Traian Ungureanu, Tomáš Zdechovský, Kinga Gál, Pál Csáky,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w:t>
            </w:r>
            <w:r w:rsidRPr="00964AE7">
              <w:rPr>
                <w:color w:val="auto"/>
              </w:rPr>
              <w:tab/>
              <w:t>Vaatimuksista kolmansien maiden kansalaisten ja kansalaisuudettomien henkilöiden määrittelemiseksi kansainvälistä suojelua saaviksi henkilöiksi, pakolaisten ja henkilöiden, jotka voivat saada toissijaista suojelua, yhdenmukaiselle asemalle sekä myönnetyn suojelun sisällölle 13 päivänä joulukuuta 2011 annettuun Euroopan parlamentin ja neuvoston direktiiviin 2011/95/EU</w:t>
            </w:r>
            <w:r w:rsidRPr="00964AE7">
              <w:rPr>
                <w:rStyle w:val="Sup"/>
                <w:color w:val="auto"/>
              </w:rPr>
              <w:t>31</w:t>
            </w:r>
            <w:r w:rsidRPr="00964AE7">
              <w:rPr>
                <w:color w:val="auto"/>
              </w:rPr>
              <w:t xml:space="preserve"> (uudelleenlaadittu) on tehtävä useita sisältömuutoksia. </w:t>
            </w:r>
            <w:r w:rsidRPr="00964AE7">
              <w:rPr>
                <w:b/>
                <w:i/>
                <w:color w:val="auto"/>
              </w:rPr>
              <w:t>Yhdenmukaisuuden ja</w:t>
            </w:r>
            <w:r w:rsidRPr="00964AE7">
              <w:rPr>
                <w:color w:val="auto"/>
              </w:rPr>
              <w:t xml:space="preserve"> lähentymisen varmistamiseksi turvapaikkapäätösten ja kansainvälisen suojelun sisällön osalta ja jotta voitaisiin vähentää kannustimia liikkua Euroopan unionin sisällä ja varmistaa kansainvälistä suojelua saavien henkilöiden tasapuolinen kohtelu, direktiivi olisi kumottava ja korvattava asetuksella.</w:t>
            </w:r>
          </w:p>
        </w:tc>
        <w:tc>
          <w:tcPr>
            <w:tcW w:w="4876" w:type="dxa"/>
          </w:tcPr>
          <w:p w:rsidR="003B0D52" w:rsidRPr="00964AE7" w:rsidRDefault="003B0D52" w:rsidP="003B0D52">
            <w:pPr>
              <w:pStyle w:val="Normal6"/>
              <w:rPr>
                <w:color w:val="auto"/>
              </w:rPr>
            </w:pPr>
            <w:r w:rsidRPr="00964AE7">
              <w:rPr>
                <w:color w:val="auto"/>
              </w:rPr>
              <w:t>(1)</w:t>
            </w:r>
            <w:r w:rsidRPr="00964AE7">
              <w:rPr>
                <w:color w:val="auto"/>
              </w:rPr>
              <w:tab/>
              <w:t>Vaatimuksista kolmansien maiden kansalaisten ja kansalaisuudettomien henkilöiden määrittelemiseksi kansainvälistä suojelua saaviksi henkilöiksi, pakolaisten ja henkilöiden, jotka voivat saada toissijaista suojelua, yhdenmukaiselle asemalle sekä myönnetyn suojelun sisällölle 13 päivänä joulukuuta 2011 annettuun Euroopan parlamentin ja neuvoston direktiiviin 2011/95/EU</w:t>
            </w:r>
            <w:r w:rsidRPr="00964AE7">
              <w:rPr>
                <w:rStyle w:val="Sup"/>
                <w:color w:val="auto"/>
              </w:rPr>
              <w:t>31</w:t>
            </w:r>
            <w:r w:rsidRPr="00964AE7">
              <w:rPr>
                <w:color w:val="auto"/>
              </w:rPr>
              <w:t xml:space="preserve"> (uudelleenlaadittu) on tehtävä useita sisältömuutoksia. Lähentymisen varmistamiseksi turvapaikkapäätösten ja kansainvälisen suojelun sisällön osalta ja jotta voitaisiin vähentää kannustimia liikkua Euroopan unionin sisällä ja varmistaa kansainvälistä suojelua saavien henkilöiden tasapuolinen kohtelu, direktiivi olisi kumottava ja korvattava asetuksella.</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31</w:t>
            </w:r>
            <w:r w:rsidRPr="00964AE7">
              <w:rPr>
                <w:b/>
                <w:i/>
                <w:color w:val="auto"/>
              </w:rPr>
              <w:t xml:space="preserve"> </w:t>
            </w:r>
            <w:r w:rsidRPr="00964AE7">
              <w:rPr>
                <w:color w:val="auto"/>
              </w:rPr>
              <w:t>EUVL L 337, 20.12.2011, s. 9.</w:t>
            </w:r>
          </w:p>
        </w:tc>
        <w:tc>
          <w:tcPr>
            <w:tcW w:w="4876" w:type="dxa"/>
          </w:tcPr>
          <w:p w:rsidR="003B0D52" w:rsidRPr="00964AE7" w:rsidRDefault="003B0D52" w:rsidP="003B0D52">
            <w:pPr>
              <w:pStyle w:val="Normal6"/>
              <w:rPr>
                <w:color w:val="auto"/>
              </w:rPr>
            </w:pPr>
            <w:r w:rsidRPr="00964AE7">
              <w:rPr>
                <w:rStyle w:val="Sup"/>
                <w:color w:val="auto"/>
              </w:rPr>
              <w:t>31</w:t>
            </w:r>
            <w:r w:rsidRPr="00964AE7">
              <w:rPr>
                <w:b/>
                <w:i/>
                <w:color w:val="auto"/>
              </w:rPr>
              <w:t xml:space="preserve"> </w:t>
            </w:r>
            <w:r w:rsidRPr="00964AE7">
              <w:rPr>
                <w:color w:val="auto"/>
              </w:rPr>
              <w:t>EUVL L 337, 20.12.2011, s. 9.</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107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(2)</w:t>
            </w:r>
            <w:r w:rsidRPr="00964AE7">
              <w:rPr>
                <w:color w:val="auto"/>
              </w:rPr>
              <w:tab/>
            </w:r>
            <w:r w:rsidRPr="00964AE7">
              <w:rPr>
                <w:b/>
                <w:i/>
                <w:color w:val="auto"/>
              </w:rPr>
              <w:t>Turvapaikka-asioita koskeva yhteinen politiikka, johon sisältyy Euroopan yhteinen turvapaikkajärjestelmä, joka perustuu 28 päivänä heinäkuuta 1951 tehdyn, pakolaisten oikeusasemaa koskevan Geneven yleissopimuksen, sellaisena kuin se on muutettuna 31 päivänä tammikuuta 1967 tehdyllä New Yorkin pöytäkirjalla, jäljempänä ’Geneven yleissopimus’, täysimääräiseen ja kokonaisvaltaiseen soveltamiseen, on olennainen osa Euroopan unionin tavoitetta muodostaa asteittain vapauteen, turvallisuuteen ja oikeuteen perustuva alue, joka on avoin niille, jotka olosuhteiden pakosta joutuvat oikeutetusti hakemaan suojelua unionista. Tällaisen politiikan olisi noudatettava jäsenvaltioiden yhteisvastuun ja oikeudenmukaisen vastuunjaon periaatetta, myös rahoituksen osalta.</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Pakolaisten asemaa koskevaa 28 päivänä heinäkuuta 1951 tehtyä Geneven sopimusta, sellaisena kuin se on muutettuna 31 päivänä tammikuuta 1967 tehdyllä New Yorkin pöytäkirjalla, jäljempänä ’Geneven yleissopimus’, ei ole päivitetty ja uudistettu nykyaikaan riittävästi, joten sitä olisi tarkistettava ennen kuin sitä voidaan pitää lainsäädännön pohjana tällä alalla.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108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Lorenzo Fontana</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w:t>
            </w:r>
            <w:r w:rsidRPr="00964AE7">
              <w:rPr>
                <w:color w:val="auto"/>
              </w:rPr>
              <w:tab/>
            </w:r>
            <w:r w:rsidRPr="00964AE7">
              <w:rPr>
                <w:b/>
                <w:i/>
                <w:color w:val="auto"/>
              </w:rPr>
              <w:t>Turvapaikka-asioita koskeva yhteinen politiikka, johon sisältyy Euroopan yhteinen turvapaikkajärjestelmä, joka perustuu 28 päivänä heinäkuuta 1951 tehdyn, pakolaisten oikeusasemaa koskevan Geneven yleissopimuksen, sellaisena kuin se on muutettuna 31 päivänä tammikuuta 1967 tehdyllä New Yorkin pöytäkirjalla, jäljempänä ’Geneven yleissopimus’, täysimääräiseen ja kokonaisvaltaiseen soveltamiseen, on olennainen osa Euroopan unionin tavoitetta muodostaa asteittain vapauteen, turvallisuuteen ja oikeuteen perustuva alue, joka on avoin niille, jotka olosuhteiden pakosta joutuvat oikeutetusti hakemaan suojelua unionista. Tällaisen politiikan olisi noudatettava jäsenvaltioiden yhteisvastuun ja oikeudenmukaisen vastuunjaon periaatetta, myös rahoituksen osalta</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(2)</w:t>
            </w:r>
            <w:r w:rsidRPr="00964AE7">
              <w:rPr>
                <w:color w:val="auto"/>
              </w:rPr>
              <w:tab/>
            </w:r>
            <w:r w:rsidRPr="00964AE7">
              <w:rPr>
                <w:b/>
                <w:i/>
                <w:color w:val="auto"/>
              </w:rPr>
              <w:t>Turvapaikkapolitiikassa olisi noudatettava jäsenvaltioiden yhteisvastuun ja oikeudenmukaisen vastuunjaon periaatetta, myös talouden näkökulmasta, mutta EU:n toimista saadut kokemukset tässä asiassa ovat tähän mennessä osoittautuneet epäonnistuneiksi. Siirrot, kymmenien tuhansien alaikäisten katoaminen, kuolleiden määrän lisääntyminen Välimerellä ja kasvava sosiaalinen jännite ovat seurausta EU:n politiikkojen soveltumattomuudesta</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109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w:t>
            </w:r>
            <w:r w:rsidRPr="00964AE7">
              <w:rPr>
                <w:color w:val="auto"/>
              </w:rPr>
              <w:tab/>
              <w:t xml:space="preserve">Turvapaikka-asioita koskeva yhteinen politiikka, johon sisältyy Euroopan yhteinen turvapaikkajärjestelmä, joka perustuu 28 päivänä heinäkuuta 1951 tehdyn, pakolaisten oikeusasemaa koskevan Geneven yleissopimuksen, sellaisena kuin se on muutettuna 31 päivänä tammikuuta 1967 tehdyllä New Yorkin pöytäkirjalla, jäljempänä ’Geneven yleissopimus’, täysimääräiseen ja kokonaisvaltaiseen soveltamiseen, on olennainen osa Euroopan unionin tavoitetta muodostaa asteittain vapauteen, turvallisuuteen ja oikeuteen perustuva alue, joka on avoin niille, jotka olosuhteiden pakosta joutuvat oikeutetusti hakemaan suojelua unionista. Tällaisen politiikan olisi noudatettava </w:t>
            </w:r>
            <w:r w:rsidRPr="00964AE7">
              <w:rPr>
                <w:b/>
                <w:i/>
                <w:color w:val="auto"/>
              </w:rPr>
              <w:t>jäsenvaltioiden yhteisvastuun ja oikeudenmukaisen vastuunjaon</w:t>
            </w:r>
            <w:r w:rsidRPr="00964AE7">
              <w:rPr>
                <w:color w:val="auto"/>
              </w:rPr>
              <w:t xml:space="preserve"> periaatetta</w:t>
            </w:r>
            <w:r w:rsidRPr="00964AE7">
              <w:rPr>
                <w:b/>
                <w:i/>
                <w:color w:val="auto"/>
              </w:rPr>
              <w:t>, myös rahoituksen osalta</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(2)</w:t>
            </w:r>
            <w:r w:rsidRPr="00964AE7">
              <w:rPr>
                <w:color w:val="auto"/>
              </w:rPr>
              <w:tab/>
              <w:t xml:space="preserve">Turvapaikka-asioita koskeva yhteinen politiikka, johon sisältyy Euroopan yhteinen turvapaikkajärjestelmä, joka perustuu 28 päivänä heinäkuuta 1951 tehdyn, pakolaisten oikeusasemaa koskevan Geneven yleissopimuksen, sellaisena kuin se on muutettuna 31 päivänä tammikuuta 1967 tehdyllä New Yorkin pöytäkirjalla, jäljempänä ’Geneven yleissopimus’, täysimääräiseen ja kokonaisvaltaiseen soveltamiseen, on olennainen osa Euroopan unionin tavoitetta muodostaa asteittain vapauteen, turvallisuuteen ja oikeuteen perustuva alue, joka on avoin niille, jotka olosuhteiden pakosta joutuvat oikeutetusti hakemaan suojelua unionista. Tällaisen politiikan olisi noudatettava </w:t>
            </w:r>
            <w:r w:rsidRPr="00964AE7">
              <w:rPr>
                <w:b/>
                <w:i/>
                <w:color w:val="auto"/>
              </w:rPr>
              <w:t>kohtuullisuuden</w:t>
            </w:r>
            <w:r w:rsidRPr="00964AE7">
              <w:rPr>
                <w:color w:val="auto"/>
              </w:rPr>
              <w:t xml:space="preserve"> periaatetta</w:t>
            </w:r>
            <w:r w:rsidRPr="00964AE7">
              <w:rPr>
                <w:b/>
                <w:i/>
                <w:color w:val="auto"/>
              </w:rPr>
              <w:t>, ottaen huomioon vastaanottavien yhteiskuntien absorptiokyvyn ja kansainvälistä suojelua nauttivien henkilöiden maksimaalisen omavaraisuuden</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110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Artis Pabriks, Traian Ungureanu, Tomáš Zdechovský, Kinga Gál, Pál Csáky,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w:t>
            </w:r>
            <w:r w:rsidRPr="00964AE7">
              <w:rPr>
                <w:color w:val="auto"/>
              </w:rPr>
              <w:tab/>
              <w:t>Turvapaikka-asioita koskeva yhteinen politiikka, johon sisältyy Euroopan yhteinen turvapaikkajärjestelmä, joka perustuu 28 päivänä heinäkuuta 1951 tehdyn, pakolaisten oikeusasemaa koskevan Geneven yleissopimuksen, sellaisena kuin se on muutettuna 31 päivänä tammikuuta 1967 tehdyllä New Yorkin pöytäkirjalla, jäljempänä ’Geneven yleissopimus’, täysimääräiseen ja kokonaisvaltaiseen soveltamiseen, on olennainen osa Euroopan unionin tavoitetta muodostaa asteittain vapauteen, turvallisuuteen ja oikeuteen perustuva alue, joka on avoin niille, jotka olosuhteiden pakosta joutuvat oikeutetusti hakemaan suojelua unionista. Tällaisen politiikan olisi noudatettava jäsenvaltioiden yhteisvastuun ja oikeudenmukaisen vastuunjaon periaatetta</w:t>
            </w:r>
            <w:r w:rsidRPr="00964AE7">
              <w:rPr>
                <w:b/>
                <w:i/>
                <w:color w:val="auto"/>
              </w:rPr>
              <w:t>, myös rahoituksen osalta</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(2)</w:t>
            </w:r>
            <w:r w:rsidRPr="00964AE7">
              <w:rPr>
                <w:color w:val="auto"/>
              </w:rPr>
              <w:tab/>
              <w:t>Turvapaikka-asioita koskeva yhteinen politiikka, johon sisältyy Euroopan yhteinen turvapaikkajärjestelmä, joka perustuu 28 päivänä heinäkuuta 1951 tehdyn, pakolaisten oikeusasemaa koskevan Geneven yleissopimuksen, sellaisena kuin se on muutettuna 31 päivänä tammikuuta 1967 tehdyllä New Yorkin pöytäkirjalla, jäljempänä ’Geneven yleissopimus’, täysimääräiseen ja kokonaisvaltaiseen soveltamiseen, on olennainen osa Euroopan unionin tavoitetta muodostaa asteittain vapauteen, turvallisuuteen ja oikeuteen perustuva alue, joka on avoin niille, jotka olosuhteiden pakosta joutuvat oikeutetusti hakemaan suojelua unionista. Tällaisen politiikan olisi noudatettava jäsenvaltioiden yhteisvastuun ja oikeudenmukaisen vastuunjaon periaatetta.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111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(3)</w:t>
            </w:r>
            <w:r w:rsidRPr="00964AE7">
              <w:rPr>
                <w:color w:val="auto"/>
              </w:rPr>
              <w:tab/>
            </w:r>
            <w:r w:rsidRPr="00964AE7">
              <w:rPr>
                <w:b/>
                <w:i/>
                <w:color w:val="auto"/>
              </w:rPr>
              <w:t>Euroopan yhteinen turvapaikkajärjestelmä perustuu yhteisiin vaatimuksiin, jotka koskevat turvapaikkamenettelyjä, unionin tasolla tapahtuvaa aseman tunnustamista ja suojelun tarjoamista sekä vastaanotto-olosuhteita, ja järjestelmään turvapaikanhakijoista vastuussa olevan jäsenvaltion määrittämistä varten. Vaikka Euroopan yhteisen turvapaikkajärjestelmän asteittaisessa kehittämisessä on edistytty, jäsenvaltioiden välillä on edelleen merkittäviä eroja käytettävissä menettelyissä, hyväksymisasteissa, myönnettävän suojelun muodossa ja kansainvälistä suojelua hakevien ja saavien henkilöiden aineellisten vastaanotto-olosuhteiden ja heille myönnettävien etujen tasossa. Nämä erot lisäävät merkittävästi edelleen liikkumista ja haittaavat sen tavoitteen saavuttamista, jonka mukaan kaikkia hakijoita kohdellaan tasavertaisesti riippumatta siitä, missä päin unionia he tekevät hakemuksen.</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Ottaen huomioon jäsenvaltioiden erilaiset intressit, arvot, varat ja valmiudet ottaa vastaan maahanmuuttajia ei ole järkevää ajatella, että vastaanotto-olosuhteet voivat olla yhdenvertaisia saati yhdenmukaisia.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112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Lorenzo Fontana</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w:t>
            </w:r>
            <w:r w:rsidRPr="00964AE7">
              <w:rPr>
                <w:color w:val="auto"/>
              </w:rPr>
              <w:tab/>
              <w:t xml:space="preserve">Euroopan </w:t>
            </w:r>
            <w:r w:rsidRPr="00964AE7">
              <w:rPr>
                <w:b/>
                <w:i/>
                <w:color w:val="auto"/>
              </w:rPr>
              <w:t>yhteinen turvapaikkajärjestelmä perustuu</w:t>
            </w:r>
            <w:r w:rsidRPr="00964AE7">
              <w:rPr>
                <w:color w:val="auto"/>
              </w:rPr>
              <w:t xml:space="preserve"> yhteisiin vaatimuksiin, jotka koskevat turvapaikkamenettelyjä, unionin tasolla tapahtuvaa aseman tunnustamista ja suojelun tarjoamista sekä vastaanotto-olosuhteita, ja järjestelmään turvapaikanhakijoista vastuussa olevan jäsenvaltion määrittämistä varten. </w:t>
            </w:r>
            <w:r w:rsidRPr="00964AE7">
              <w:rPr>
                <w:b/>
                <w:i/>
                <w:color w:val="auto"/>
              </w:rPr>
              <w:t>Vaikka Euroopan yhteisen turvapaikkajärjestelmän asteittaisessa kehittämisessä on edistytty, jäsenvaltioiden välillä on edelleen merkittäviä eroja käytettävissä menettelyissä, hyväksymisasteissa, myönnettävän suojelun muodossa ja kansainvälistä suojelua hakevien ja saavien henkilöiden aineellisten vastaanotto-olosuhteiden ja heille myönnettävien etujen tasossa. Nämä erot lisäävät merkittävästi edelleen liikkumista ja haittaavat sen tavoitteen saavuttamista, jonka mukaan kaikkia hakijoita kohdellaan tasavertaisesti riippumatta siitä, missä päin unionia he tekevät hakemuksen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(3)</w:t>
            </w:r>
            <w:r w:rsidRPr="00964AE7">
              <w:rPr>
                <w:color w:val="auto"/>
              </w:rPr>
              <w:tab/>
              <w:t xml:space="preserve">Euroopan </w:t>
            </w:r>
            <w:r w:rsidRPr="00964AE7">
              <w:rPr>
                <w:b/>
                <w:i/>
                <w:color w:val="auto"/>
              </w:rPr>
              <w:t>yhteisen turvapaikkajärjestelmän olisi perustuttava</w:t>
            </w:r>
            <w:r w:rsidRPr="00964AE7">
              <w:rPr>
                <w:color w:val="auto"/>
              </w:rPr>
              <w:t xml:space="preserve"> yhteisiin vaatimuksiin, jotka koskevat turvapaikkamenettelyjä, unionin tasolla tapahtuvaa aseman tunnustamista ja suojelun tarjoamista sekä vastaanotto-olosuhteita, ja järjestelmään turvapaikanhakijoista vastuussa olevan jäsenvaltion määrittämistä varten. </w:t>
            </w:r>
            <w:r w:rsidRPr="00964AE7">
              <w:rPr>
                <w:b/>
                <w:i/>
                <w:color w:val="auto"/>
              </w:rPr>
              <w:t>Tähän mennessä tapahtuneista epäonnistumisista huolimatta EU soveltaa edelleen itsepintaisesti toimia, jotka ovat jatkuvasti haitaksi ensimmäisille saapumismaille</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113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w:t>
            </w:r>
            <w:r w:rsidRPr="00964AE7">
              <w:rPr>
                <w:color w:val="auto"/>
              </w:rPr>
              <w:tab/>
              <w:t>Euroopan yhteinen turvapaikkajärjestelmä perustuu yhteisiin vaatimuksiin, jotka koskevat turvapaikkamenettelyjä, unionin tasolla tapahtuvaa aseman tunnustamista ja suojelun tarjoamista sekä vastaanotto-olosuhteita, ja järjestelmään turvapaikanhakijoista vastuussa olevan jäsenvaltion määrittämistä varten. Vaikka Euroopan yhteisen turvapaikkajärjestelmän asteittaisessa kehittämisessä on edistytty, jäsenvaltioiden välillä on edelleen merkittäviä eroja käytettävissä menettelyissä, hyväksymisasteissa, myönnettävän suojelun muodossa ja kansainvälistä suojelua hakevien ja saavien henkilöiden aineellisten vastaanotto-olosuhteiden ja heille myönnettävien etujen tasossa. Nämä erot</w:t>
            </w:r>
            <w:r w:rsidRPr="00964AE7">
              <w:rPr>
                <w:b/>
                <w:i/>
                <w:color w:val="auto"/>
              </w:rPr>
              <w:t xml:space="preserve"> lisäävät merkittävästi edelleen liikkumista ja</w:t>
            </w:r>
            <w:r w:rsidRPr="00964AE7">
              <w:rPr>
                <w:color w:val="auto"/>
              </w:rPr>
              <w:t xml:space="preserve"> haittaavat sen tavoitteen saavuttamista, jonka mukaan kaikkia hakijoita kohdellaan tasavertaisesti riippumatta siitä, missä päin unionia he tekevät hakemuksen.</w:t>
            </w:r>
          </w:p>
        </w:tc>
        <w:tc>
          <w:tcPr>
            <w:tcW w:w="4876" w:type="dxa"/>
          </w:tcPr>
          <w:p w:rsidR="003B0D52" w:rsidRPr="00964AE7" w:rsidRDefault="003B0D52" w:rsidP="003B0D52">
            <w:pPr>
              <w:pStyle w:val="Normal6"/>
              <w:rPr>
                <w:color w:val="auto"/>
              </w:rPr>
            </w:pPr>
            <w:r w:rsidRPr="00964AE7">
              <w:rPr>
                <w:color w:val="auto"/>
              </w:rPr>
              <w:t>(3)</w:t>
            </w:r>
            <w:r w:rsidRPr="00964AE7">
              <w:rPr>
                <w:color w:val="auto"/>
              </w:rPr>
              <w:tab/>
              <w:t>Euroopan yhteinen turvapaikkajärjestelmä perustuu yhteisiin vaatimuksiin, jotka koskevat turvapaikkamenettelyjä, unionin tasolla tapahtuvaa aseman tunnustamista ja suojelun tarjoamista sekä vastaanotto-olosuhteita, ja järjestelmään turvapaikanhakijoista vastuussa olevan jäsenvaltion määrittämistä varten. Vaikka Euroopan yhteisen turvapaikkajärjestelmän asteittaisessa kehittämisessä on edistytty, jäsenvaltioiden välillä on edelleen merkittäviä eroja käytettävissä menettelyissä, hyväksymisasteissa, myönnettävän suojelun muodossa ja kansainvälistä suojelua hakevien ja saavien henkilöiden aineellisten vastaanotto-olosuhteiden ja heille myönnettävien etujen tasossa. Nämä erot haittaavat sen tavoitteen saavuttamista, jonka mukaan kaikkia hakijoita kohdellaan tasavertaisesti riippumatta siitä, missä päin unionia he tekevät hakemuksen.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114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w:t>
            </w:r>
            <w:r w:rsidRPr="00964AE7">
              <w:rPr>
                <w:color w:val="auto"/>
              </w:rPr>
              <w:tab/>
              <w:t>Euroopan yhteinen turvapaikkajärjestelmä perustuu yhteisiin vaatimuksiin, jotka koskevat turvapaikkamenettelyjä, unionin tasolla tapahtuvaa aseman tunnustamista ja suojelun tarjoamista sekä vastaanotto-olosuhteita, ja järjestelmään turvapaikanhakijoista vastuussa olevan jäsenvaltion määrittämistä varten. Vaikka Euroopan yhteisen turvapaikkajärjestelmän asteittaisessa kehittämisessä on edistytty, jäsenvaltioiden välillä on edelleen merkittäviä eroja käytettävissä menettelyissä, hyväksymisasteissa, myönnettävän suojelun muodossa ja kansainvälistä suojelua hakevien ja saavien henkilöiden aineellisten vastaanotto-olosuhteiden ja heille myönnettävien etujen tasossa. Nämä erot</w:t>
            </w:r>
            <w:r w:rsidRPr="00964AE7">
              <w:rPr>
                <w:b/>
                <w:i/>
                <w:color w:val="auto"/>
              </w:rPr>
              <w:t xml:space="preserve"> lisäävät merkittävästi edelleen liikkumista ja</w:t>
            </w:r>
            <w:r w:rsidRPr="00964AE7">
              <w:rPr>
                <w:color w:val="auto"/>
              </w:rPr>
              <w:t xml:space="preserve"> haittaavat sen tavoitteen saavuttamista, jonka mukaan kaikkia hakijoita kohdellaan tasavertaisesti riippumatta siitä, missä päin unionia he tekevät hakemuksen.</w:t>
            </w:r>
          </w:p>
        </w:tc>
        <w:tc>
          <w:tcPr>
            <w:tcW w:w="4876" w:type="dxa"/>
          </w:tcPr>
          <w:p w:rsidR="003B0D52" w:rsidRPr="00964AE7" w:rsidRDefault="003B0D52" w:rsidP="003B0D52">
            <w:pPr>
              <w:pStyle w:val="Normal6"/>
              <w:rPr>
                <w:color w:val="auto"/>
              </w:rPr>
            </w:pPr>
            <w:r w:rsidRPr="00964AE7">
              <w:rPr>
                <w:color w:val="auto"/>
              </w:rPr>
              <w:t>(3)</w:t>
            </w:r>
            <w:r w:rsidRPr="00964AE7">
              <w:rPr>
                <w:color w:val="auto"/>
              </w:rPr>
              <w:tab/>
              <w:t>Euroopan yhteinen turvapaikkajärjestelmä perustuu yhteisiin vaatimuksiin, jotka koskevat turvapaikkamenettelyjä, unionin tasolla tapahtuvaa aseman tunnustamista ja suojelun tarjoamista sekä vastaanotto-olosuhteita, ja järjestelmään turvapaikanhakijoista vastuussa olevan jäsenvaltion määrittämistä varten. Vaikka Euroopan yhteisen turvapaikkajärjestelmän asteittaisessa kehittämisessä on edistytty, jäsenvaltioiden välillä on edelleen merkittäviä eroja käytettävissä menettelyissä, hyväksymisasteissa, myönnettävän suojelun muodossa ja kansainvälistä suojelua hakevien ja saavien henkilöiden aineellisten vastaanotto-olosuhteiden ja heille myönnettävien etujen tasossa. Nämä erot haittaavat sen tavoitteen saavuttamista, jonka mukaan kaikkia hakijoita kohdellaan tasavertaisesti riippumatta siitä, missä päin unionia he tekevät hakemuksen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115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 Jean Lambert</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 a kappale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(3 a)</w:t>
            </w:r>
            <w:r w:rsidRPr="00964AE7">
              <w:rPr>
                <w:color w:val="auto"/>
              </w:rPr>
              <w:tab/>
            </w:r>
            <w:r w:rsidRPr="00964AE7">
              <w:rPr>
                <w:b/>
                <w:i/>
                <w:color w:val="auto"/>
              </w:rPr>
              <w:t>Tällä hetkellä jäsenvaltiot tunnustavat toisten jäsenvaltioiden turvapaikkapäätökset vain, jos niillä evätään kansainvälisen suojelun myöntäminen. Euroopan unionin toiminnasta tehdyn sopimuksen (SEUT-sopimus) 78 artiklan 2 kohdassa kehotetaan ottamaan käyttöön ”koko unionissa voimassa oleva yhdenmukainen turvapaikka-asema”. Tämän kohdan asianmukaisen täytäntöönpanon varmistamiseksi jäsenvaltioiden olisi ryhdyttävä tunnustamaan vastavuoroisesti toisten jäsenvaltioiden tekemiä turvapaikkapäätöksiä, joilla myönnetään kansainvälinen suojelu hädänalaisille henkilöille.</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Varjoesittelijä on esittelijän kanssa samaa mieltä siitä, että jäsenvaltioiden tekemien kansainvälistä suojelua koskevien päätösten täysimääräinen vastavuoroinen tunnustaminen on välttämätöntä kansainvälisen suojelun yhdenmukaisen aseman varmistamiseksi unionissa.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116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(4)</w:t>
            </w:r>
            <w:r w:rsidRPr="00964AE7">
              <w:rPr>
                <w:color w:val="auto"/>
              </w:rPr>
              <w:tab/>
            </w:r>
            <w:r w:rsidRPr="00964AE7">
              <w:rPr>
                <w:b/>
                <w:i/>
                <w:color w:val="auto"/>
              </w:rPr>
              <w:t>Komissio ehdotti 6 päivänä huhtikuuta 2016 antamassaan tiedonannossa</w:t>
            </w:r>
            <w:r w:rsidRPr="00964AE7">
              <w:rPr>
                <w:rStyle w:val="SupBoldItalic"/>
                <w:color w:val="auto"/>
              </w:rPr>
              <w:t>32</w:t>
            </w:r>
            <w:r w:rsidRPr="00964AE7">
              <w:rPr>
                <w:b/>
                <w:i/>
                <w:color w:val="auto"/>
              </w:rPr>
              <w:t xml:space="preserve"> vaihtoehtoja Euroopan yhteisen turvapaikkajärjestelmän parantamiseksi esimerkiksi luomalla kestävä ja oikeudenmukainen järjestelmä turvapaikanhakijoista vastuussa olevan jäsenvaltion määrittämistä varten, lujittamalla Eurodac-järjestelmää, edistämällä EU:n turvapaikkajärjestelmän yhtenäisyyttä, ehkäisemällä Euroopan unionin sisällä tapahtuvaa edelleen liikkumista sekä laatimalla Euroopan unionin turvapaikkavirastolle uusi toimeksianto. Tiedonanto myötäilee Eurooppa-neuvoston 18 ja 19 päivänä helmikuuta 2016 esittämiä kehotuksia</w:t>
            </w:r>
            <w:r w:rsidRPr="00964AE7">
              <w:rPr>
                <w:rStyle w:val="SupBoldItalic"/>
                <w:color w:val="auto"/>
              </w:rPr>
              <w:t>33</w:t>
            </w:r>
            <w:r w:rsidRPr="00964AE7">
              <w:rPr>
                <w:b/>
                <w:i/>
                <w:color w:val="auto"/>
              </w:rPr>
              <w:t xml:space="preserve"> edistyä EU:n nykyisen toimintakehyksen parantamisessa inhimillisen ja tehokkaan turvapaikkapolitiikan varmistamiseksi. Lisäksi siinä ehdotetaan etenemistapaa, joka my</w:t>
            </w:r>
            <w:r w:rsidR="00C138F0" w:rsidRPr="00964AE7">
              <w:rPr>
                <w:b/>
                <w:i/>
                <w:color w:val="auto"/>
              </w:rPr>
              <w:t>ötäilee Euroopan parlamentin 12 </w:t>
            </w:r>
            <w:r w:rsidRPr="00964AE7">
              <w:rPr>
                <w:b/>
                <w:i/>
                <w:color w:val="auto"/>
              </w:rPr>
              <w:t>päivänä huhtikuuta 2016 antamassa valiokunta-aloitteisessa mietinnössä esitettyä muuttoliikkeeseen sovellettavaa kokonaisvaltaista lähestymistapaa.</w:t>
            </w:r>
          </w:p>
        </w:tc>
        <w:tc>
          <w:tcPr>
            <w:tcW w:w="4876" w:type="dxa"/>
          </w:tcPr>
          <w:p w:rsidR="003B0D52" w:rsidRPr="00964AE7" w:rsidRDefault="003B0D52" w:rsidP="003B0D52">
            <w:pPr>
              <w:pStyle w:val="Normal6"/>
              <w:rPr>
                <w:color w:val="auto"/>
              </w:rPr>
            </w:pPr>
            <w:r w:rsidRPr="00964AE7">
              <w:rPr>
                <w:b/>
                <w:i/>
                <w:color w:val="auto"/>
              </w:rPr>
              <w:t>Poistetaan.</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p>
        </w:tc>
      </w:tr>
      <w:tr w:rsidR="00964AE7" w:rsidRPr="00964AE7" w:rsidTr="003B0D52">
        <w:trPr>
          <w:jc w:val="center"/>
        </w:trPr>
        <w:tc>
          <w:tcPr>
            <w:tcW w:w="4876" w:type="dxa"/>
          </w:tcPr>
          <w:p w:rsidR="003B0D52" w:rsidRPr="00964AE7" w:rsidRDefault="003B0D52" w:rsidP="00C138F0">
            <w:pPr>
              <w:pStyle w:val="Normal6"/>
              <w:rPr>
                <w:color w:val="auto"/>
              </w:rPr>
            </w:pPr>
            <w:r w:rsidRPr="00964AE7">
              <w:rPr>
                <w:rStyle w:val="SupBoldItalic"/>
                <w:b w:val="0"/>
                <w:color w:val="auto"/>
              </w:rPr>
              <w:t>32</w:t>
            </w:r>
            <w:r w:rsidRPr="00964AE7">
              <w:rPr>
                <w:b/>
                <w:i/>
                <w:color w:val="auto"/>
              </w:rPr>
              <w:t xml:space="preserve"> COM(2016)</w:t>
            </w:r>
            <w:r w:rsidR="00C138F0" w:rsidRPr="00964AE7">
              <w:rPr>
                <w:b/>
                <w:i/>
                <w:color w:val="auto"/>
              </w:rPr>
              <w:t xml:space="preserve"> </w:t>
            </w:r>
            <w:r w:rsidRPr="00964AE7">
              <w:rPr>
                <w:b/>
                <w:i/>
                <w:color w:val="auto"/>
              </w:rPr>
              <w:t xml:space="preserve">197 </w:t>
            </w:r>
            <w:r w:rsidR="00C138F0" w:rsidRPr="00964AE7">
              <w:rPr>
                <w:b/>
                <w:i/>
                <w:color w:val="auto"/>
              </w:rPr>
              <w:t>final</w:t>
            </w:r>
            <w:r w:rsidRPr="00964AE7">
              <w:rPr>
                <w:b/>
                <w:i/>
                <w:color w:val="auto"/>
              </w:rPr>
              <w:t>.</w:t>
            </w:r>
          </w:p>
        </w:tc>
        <w:tc>
          <w:tcPr>
            <w:tcW w:w="4876" w:type="dxa"/>
          </w:tcPr>
          <w:p w:rsidR="003B0D52" w:rsidRPr="00964AE7" w:rsidRDefault="003B0D52" w:rsidP="003B0D52">
            <w:pPr>
              <w:pStyle w:val="Normal6"/>
              <w:rPr>
                <w:color w:val="auto"/>
              </w:rPr>
            </w:pP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BoldItalic"/>
                <w:color w:val="auto"/>
              </w:rPr>
              <w:t>33</w:t>
            </w:r>
            <w:r w:rsidRPr="00964AE7">
              <w:rPr>
                <w:color w:val="auto"/>
              </w:rPr>
              <w:t xml:space="preserve"> </w:t>
            </w:r>
            <w:r w:rsidRPr="00964AE7">
              <w:rPr>
                <w:b/>
                <w:i/>
                <w:color w:val="auto"/>
              </w:rPr>
              <w:t>EUCO 19.2.2016, SN 1/16.</w:t>
            </w:r>
          </w:p>
        </w:tc>
        <w:tc>
          <w:tcPr>
            <w:tcW w:w="4876" w:type="dxa"/>
          </w:tcPr>
          <w:p w:rsidR="003B0D52" w:rsidRPr="00964AE7" w:rsidRDefault="003B0D52" w:rsidP="003B0D52">
            <w:pPr>
              <w:pStyle w:val="Normal6"/>
              <w:rPr>
                <w:color w:val="auto"/>
              </w:rPr>
            </w:pP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Ottaen huomioon jäsenvaltioiden erilaiset intressit, arvot, varat ja valmiudet ottaa vastaan maahanmuuttajia ei ole järkevää ajatella, että lainsäädäntö johtaisi tehokkaaseen ja yhdenmukaiseen yhteiseen turvapaikkapolitiikkaan.</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117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w:t>
            </w:r>
            <w:r w:rsidRPr="00964AE7">
              <w:rPr>
                <w:color w:val="auto"/>
              </w:rPr>
              <w:tab/>
              <w:t>Komissio ehdotti 6 päivänä huhtikuuta 2016 antamassaan tiedonannossa</w:t>
            </w:r>
            <w:r w:rsidRPr="00964AE7">
              <w:rPr>
                <w:rStyle w:val="Sup"/>
                <w:color w:val="auto"/>
              </w:rPr>
              <w:t>32</w:t>
            </w:r>
            <w:r w:rsidRPr="00964AE7">
              <w:rPr>
                <w:color w:val="auto"/>
              </w:rPr>
              <w:t xml:space="preserve"> vaihtoehtoja Euroopan yhteisen turvapaikkajärjestelmän parantamiseksi esimerkiksi luomalla kestävä ja oikeudenmukainen järjestelmä turvapaikanhakijoista vastuussa olevan jäsenvaltion määrittämistä varten, lujittamalla Eurodac-järjestelmää, edistämällä EU:n turvapaikkajärjestelmän yhtenäisyyttä, ehkäisemällä Euroopan unionin sisällä tapahtuvaa edelleen liikkumista sekä laatimalla Euroopan unionin turvapaikkavirastolle uusi toimeksianto. Tiedonanto myötäilee Eurooppa-neuvoston 18 ja 19 päivänä helmikuuta 2016 esittämiä kehotuksia</w:t>
            </w:r>
            <w:r w:rsidRPr="00964AE7">
              <w:rPr>
                <w:rStyle w:val="Sup"/>
                <w:color w:val="auto"/>
              </w:rPr>
              <w:t>33</w:t>
            </w:r>
            <w:r w:rsidRPr="00964AE7">
              <w:rPr>
                <w:color w:val="auto"/>
              </w:rPr>
              <w:t xml:space="preserve"> edistyä EU:n nykyisen toimintakehyksen parantamisessa inhimillisen ja tehokkaan turvapaikkapolitiikan varmistamiseksi. </w:t>
            </w:r>
            <w:r w:rsidRPr="00964AE7">
              <w:rPr>
                <w:b/>
                <w:i/>
                <w:color w:val="auto"/>
              </w:rPr>
              <w:t>Lisäksi siinä ehdotetaan etenemistapaa</w:t>
            </w:r>
            <w:r w:rsidRPr="00964AE7">
              <w:rPr>
                <w:color w:val="auto"/>
              </w:rPr>
              <w:t>,</w:t>
            </w:r>
            <w:r w:rsidRPr="00964AE7">
              <w:rPr>
                <w:b/>
                <w:i/>
                <w:color w:val="auto"/>
              </w:rPr>
              <w:t xml:space="preserve"> joka myötäilee</w:t>
            </w:r>
            <w:r w:rsidRPr="00964AE7">
              <w:rPr>
                <w:color w:val="auto"/>
              </w:rPr>
              <w:t xml:space="preserve"> Euroopan parlamentin 12 päivänä huhtikuuta 2016 antamassa valiokunta-aloitteisessa mietinnössä </w:t>
            </w:r>
            <w:r w:rsidRPr="00964AE7">
              <w:rPr>
                <w:b/>
                <w:i/>
                <w:color w:val="auto"/>
              </w:rPr>
              <w:t xml:space="preserve">esitettyä </w:t>
            </w:r>
            <w:r w:rsidRPr="00964AE7">
              <w:rPr>
                <w:color w:val="auto"/>
              </w:rPr>
              <w:t xml:space="preserve">muuttoliikkeeseen </w:t>
            </w:r>
            <w:r w:rsidRPr="00964AE7">
              <w:rPr>
                <w:b/>
                <w:i/>
                <w:color w:val="auto"/>
              </w:rPr>
              <w:t>sovellettavaa kokonaisvaltaista lähestymistapaa</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(4)</w:t>
            </w:r>
            <w:r w:rsidRPr="00964AE7">
              <w:rPr>
                <w:color w:val="auto"/>
              </w:rPr>
              <w:tab/>
              <w:t>Komissio ehdotti 6 päivänä huhtikuuta 2016 antamassaan tiedonannossa</w:t>
            </w:r>
            <w:r w:rsidRPr="00964AE7">
              <w:rPr>
                <w:rStyle w:val="Sup"/>
                <w:color w:val="auto"/>
              </w:rPr>
              <w:t>32</w:t>
            </w:r>
            <w:r w:rsidRPr="00964AE7">
              <w:rPr>
                <w:color w:val="auto"/>
              </w:rPr>
              <w:t xml:space="preserve"> vaihtoehtoja Euroopan yhteisen turvapaikkajärjestelmän parantamiseksi esimerkiksi luomalla kestävä ja oikeudenmukainen järjestelmä turvapaikanhakijoista vastuussa olevan jäsenvaltion määrittämistä varten, lujittamalla Eurodac-järjestelmää, edistämällä EU:n turvapaikkajärjestelmän yhtenäisyyttä, ehkäisemällä Euroopan unionin sisällä tapahtuvaa edelleen liikkumista sekä laatimalla Euroopan unionin turvapaikkavirastolle (jäljempänä ’virasto’)uusi toimeksianto. Tiedonanto myötäilee Eurooppa-neuvoston 18 ja 19 päivänä helmikuuta 2016 esittämiä kehotuksia</w:t>
            </w:r>
            <w:r w:rsidRPr="00964AE7">
              <w:rPr>
                <w:rStyle w:val="Sup"/>
                <w:color w:val="auto"/>
              </w:rPr>
              <w:t>33</w:t>
            </w:r>
            <w:r w:rsidRPr="00964AE7">
              <w:rPr>
                <w:color w:val="auto"/>
              </w:rPr>
              <w:t xml:space="preserve"> edistyä EU:n nykyisen toimintakehyksen parantamisessa inhimillisen ja tehokkaan turvapaikkapolitiikan varmistamiseksi. </w:t>
            </w:r>
            <w:r w:rsidRPr="00964AE7">
              <w:rPr>
                <w:b/>
                <w:i/>
                <w:color w:val="auto"/>
              </w:rPr>
              <w:t>Siinä sivuutetaan kuitenkin kokonaan suositukset</w:t>
            </w:r>
            <w:r w:rsidRPr="00964AE7">
              <w:rPr>
                <w:color w:val="auto"/>
              </w:rPr>
              <w:t>,</w:t>
            </w:r>
            <w:r w:rsidRPr="00964AE7">
              <w:rPr>
                <w:b/>
                <w:i/>
                <w:color w:val="auto"/>
              </w:rPr>
              <w:t xml:space="preserve"> jotka esitettiin</w:t>
            </w:r>
            <w:r w:rsidRPr="00964AE7">
              <w:rPr>
                <w:color w:val="auto"/>
              </w:rPr>
              <w:t xml:space="preserve"> Euroopan parlamentin 12 päivänä huhtikuuta 2016 antamassa valiokunta-aloitteisessa mietinnössä muuttoliikkeeseen </w:t>
            </w:r>
            <w:r w:rsidRPr="00964AE7">
              <w:rPr>
                <w:b/>
                <w:i/>
                <w:color w:val="auto"/>
              </w:rPr>
              <w:t>sovellettavasta kokonaisvaltaisesta lähestymistavasta</w:t>
            </w:r>
            <w:r w:rsidRPr="00964AE7">
              <w:rPr>
                <w:color w:val="auto"/>
              </w:rPr>
              <w:t>.</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32</w:t>
            </w:r>
            <w:r w:rsidRPr="00964AE7">
              <w:rPr>
                <w:color w:val="auto"/>
              </w:rPr>
              <w:t xml:space="preserve"> COM(2016) 197 final.</w:t>
            </w:r>
          </w:p>
        </w:tc>
        <w:tc>
          <w:tcPr>
            <w:tcW w:w="4876" w:type="dxa"/>
          </w:tcPr>
          <w:p w:rsidR="003B0D52" w:rsidRPr="00964AE7" w:rsidRDefault="003B0D52" w:rsidP="003B0D52">
            <w:pPr>
              <w:pStyle w:val="Normal6"/>
              <w:rPr>
                <w:color w:val="auto"/>
              </w:rPr>
            </w:pPr>
            <w:r w:rsidRPr="00964AE7">
              <w:rPr>
                <w:rStyle w:val="Sup"/>
                <w:color w:val="auto"/>
              </w:rPr>
              <w:t>32</w:t>
            </w:r>
            <w:r w:rsidRPr="00964AE7">
              <w:rPr>
                <w:color w:val="auto"/>
              </w:rPr>
              <w:t xml:space="preserve"> COM(2016) 197 final.</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33</w:t>
            </w:r>
            <w:r w:rsidRPr="00964AE7">
              <w:rPr>
                <w:color w:val="auto"/>
              </w:rPr>
              <w:t xml:space="preserve"> EUCO 19.2.2016, SN 1/16.</w:t>
            </w:r>
          </w:p>
        </w:tc>
        <w:tc>
          <w:tcPr>
            <w:tcW w:w="4876" w:type="dxa"/>
          </w:tcPr>
          <w:p w:rsidR="003B0D52" w:rsidRPr="00964AE7" w:rsidRDefault="003B0D52" w:rsidP="003B0D52">
            <w:pPr>
              <w:pStyle w:val="Normal6"/>
              <w:rPr>
                <w:color w:val="auto"/>
              </w:rPr>
            </w:pPr>
            <w:r w:rsidRPr="00964AE7">
              <w:rPr>
                <w:rStyle w:val="Sup"/>
                <w:color w:val="auto"/>
              </w:rPr>
              <w:t>33</w:t>
            </w:r>
            <w:r w:rsidRPr="00964AE7">
              <w:rPr>
                <w:color w:val="auto"/>
              </w:rPr>
              <w:t xml:space="preserve"> EUCO 19.2.2016, SN 1/16.</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118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w:t>
            </w:r>
            <w:r w:rsidRPr="00964AE7">
              <w:rPr>
                <w:color w:val="auto"/>
              </w:rPr>
              <w:tab/>
              <w:t>Komissio ehdotti 6 päivänä huhtikuuta 2016 antamassaan tiedonannossa</w:t>
            </w:r>
            <w:r w:rsidRPr="00964AE7">
              <w:rPr>
                <w:rStyle w:val="Sup"/>
                <w:color w:val="auto"/>
              </w:rPr>
              <w:t>32</w:t>
            </w:r>
            <w:r w:rsidRPr="00964AE7">
              <w:rPr>
                <w:color w:val="auto"/>
              </w:rPr>
              <w:t xml:space="preserve"> vaihtoehtoja Euroopan yhteisen turvapaikkajärjestelmän parantamiseksi esimerkiksi luomalla kestävä ja oikeudenmukainen järjestelmä turvapaikanhakijoista vastuussa olevan jäsenvaltion määrittämistä varten, lujittamalla Eurodac-järjestelmää, edistämällä EU:n turvapaikkajärjestelmän yhtenäisyyttä</w:t>
            </w:r>
            <w:r w:rsidRPr="00964AE7">
              <w:rPr>
                <w:b/>
                <w:i/>
                <w:color w:val="auto"/>
              </w:rPr>
              <w:t>, ehkäisemällä Euroopan unionin sisällä tapahtuvaa edelleen liikkumista</w:t>
            </w:r>
            <w:r w:rsidRPr="00964AE7">
              <w:rPr>
                <w:color w:val="auto"/>
              </w:rPr>
              <w:t xml:space="preserve"> sekä laatimalla Euroopan unionin turvapaikkavirastolle uusi toimeksianto. Tiedonanto myötäilee Eurooppa-neuvoston 18 ja 19 päivänä helmikuuta 2016 esittämiä kehotuksia</w:t>
            </w:r>
            <w:r w:rsidRPr="00964AE7">
              <w:rPr>
                <w:rStyle w:val="Sup"/>
                <w:color w:val="auto"/>
              </w:rPr>
              <w:t>33</w:t>
            </w:r>
            <w:r w:rsidRPr="00964AE7">
              <w:rPr>
                <w:color w:val="auto"/>
              </w:rPr>
              <w:t xml:space="preserve"> edistyä EU:n nykyisen toimintakehyksen parantamisessa inhimillisen ja tehokkaan turvapaikkapolitiikan varmistamiseksi. Lisäksi siinä ehdotetaan etenemistapaa, joka myötäilee Euroopan parlamentin 12 päivänä huhtikuuta 2016 antamassa valiokunta-aloitteisessa mietinnössä esitettyä muuttoliikkeeseen sovellettavaa kokonaisvaltaista lähestymistapaa.</w:t>
            </w:r>
          </w:p>
        </w:tc>
        <w:tc>
          <w:tcPr>
            <w:tcW w:w="4876" w:type="dxa"/>
          </w:tcPr>
          <w:p w:rsidR="003B0D52" w:rsidRPr="00964AE7" w:rsidRDefault="003B0D52" w:rsidP="003B0D52">
            <w:pPr>
              <w:pStyle w:val="Normal6"/>
              <w:rPr>
                <w:color w:val="auto"/>
              </w:rPr>
            </w:pPr>
            <w:r w:rsidRPr="00964AE7">
              <w:rPr>
                <w:color w:val="auto"/>
              </w:rPr>
              <w:t>(4)</w:t>
            </w:r>
            <w:r w:rsidRPr="00964AE7">
              <w:rPr>
                <w:color w:val="auto"/>
              </w:rPr>
              <w:tab/>
              <w:t>Komissio ehdotti 6 päivänä huhtikuuta 2016 antamassaan tiedonannossa</w:t>
            </w:r>
            <w:r w:rsidRPr="00964AE7">
              <w:rPr>
                <w:rStyle w:val="Sup"/>
                <w:color w:val="auto"/>
              </w:rPr>
              <w:t>32</w:t>
            </w:r>
            <w:r w:rsidRPr="00964AE7">
              <w:rPr>
                <w:color w:val="auto"/>
              </w:rPr>
              <w:t xml:space="preserve"> vaihtoehtoja Euroopan yhteisen turvapaikkajärjestelmän parantamiseksi esimerkiksi luomalla kestävä ja oikeudenmukainen järjestelmä turvapaikanhakijoista vastuussa olevan jäsenvaltion määrittämistä varten, lujittamalla Eurodac-järjestelmää, edistämällä EU:n turvapaikkajärjestelmän yhtenäisyyttä sekä laatimalla Euroopan unionin turvapaikkavirastolle uusi toimeksianto. Tiedonanto myötäilee Eurooppa-neuvoston 18 ja 19 päivänä helmikuuta 2016 esittämiä kehotuksia</w:t>
            </w:r>
            <w:r w:rsidRPr="00964AE7">
              <w:rPr>
                <w:rStyle w:val="Sup"/>
                <w:color w:val="auto"/>
              </w:rPr>
              <w:t>33</w:t>
            </w:r>
            <w:r w:rsidRPr="00964AE7">
              <w:rPr>
                <w:color w:val="auto"/>
              </w:rPr>
              <w:t xml:space="preserve"> edistyä EU:n nykyisen toimintakehyksen parantamisessa inhimillisen ja tehokkaan turvapaikkapolitiikan varmistamiseksi</w:t>
            </w:r>
            <w:r w:rsidRPr="00964AE7">
              <w:rPr>
                <w:b/>
                <w:i/>
                <w:color w:val="auto"/>
              </w:rPr>
              <w:t>, jotta varmistetaan yhtä korkeatasoiset normit kaikkialla Euroopan unionissa</w:t>
            </w:r>
            <w:r w:rsidRPr="00964AE7">
              <w:rPr>
                <w:color w:val="auto"/>
              </w:rPr>
              <w:t xml:space="preserve">. Lisäksi tiedonannossa ehdotetaan etenemistapaa, joka myötäilee </w:t>
            </w:r>
            <w:r w:rsidRPr="00964AE7">
              <w:rPr>
                <w:b/>
                <w:i/>
                <w:color w:val="auto"/>
              </w:rPr>
              <w:t>osittain</w:t>
            </w:r>
            <w:r w:rsidRPr="00964AE7">
              <w:rPr>
                <w:color w:val="auto"/>
              </w:rPr>
              <w:t xml:space="preserve"> Euroopan parlamentin 12 päivänä huhtikuuta 2016 antamassa valiokunta-aloitteisessa mietinnössä esitettyä muuttoliikkeeseen sovellettavaa kokonaisvaltaista lähestymistapaa.</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32</w:t>
            </w:r>
            <w:r w:rsidRPr="00964AE7">
              <w:rPr>
                <w:color w:val="auto"/>
              </w:rPr>
              <w:t xml:space="preserve"> COM(2016) 197 final.</w:t>
            </w:r>
          </w:p>
        </w:tc>
        <w:tc>
          <w:tcPr>
            <w:tcW w:w="4876" w:type="dxa"/>
          </w:tcPr>
          <w:p w:rsidR="003B0D52" w:rsidRPr="00964AE7" w:rsidRDefault="003B0D52" w:rsidP="003B0D52">
            <w:pPr>
              <w:pStyle w:val="Normal6"/>
              <w:rPr>
                <w:color w:val="auto"/>
              </w:rPr>
            </w:pPr>
            <w:r w:rsidRPr="00964AE7">
              <w:rPr>
                <w:rStyle w:val="Sup"/>
                <w:color w:val="auto"/>
              </w:rPr>
              <w:t>32</w:t>
            </w:r>
            <w:r w:rsidRPr="00964AE7">
              <w:rPr>
                <w:color w:val="auto"/>
              </w:rPr>
              <w:t xml:space="preserve"> COM(2016) 197 final.</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33</w:t>
            </w:r>
            <w:r w:rsidRPr="00964AE7">
              <w:rPr>
                <w:color w:val="auto"/>
              </w:rPr>
              <w:t xml:space="preserve"> EUCO 19.2.2016, SN 1/16.</w:t>
            </w:r>
          </w:p>
        </w:tc>
        <w:tc>
          <w:tcPr>
            <w:tcW w:w="4876" w:type="dxa"/>
          </w:tcPr>
          <w:p w:rsidR="003B0D52" w:rsidRPr="00964AE7" w:rsidRDefault="003B0D52" w:rsidP="003B0D52">
            <w:pPr>
              <w:pStyle w:val="Normal6"/>
              <w:rPr>
                <w:color w:val="auto"/>
              </w:rPr>
            </w:pPr>
            <w:r w:rsidRPr="00964AE7">
              <w:rPr>
                <w:rStyle w:val="Sup"/>
                <w:color w:val="auto"/>
              </w:rPr>
              <w:t>33</w:t>
            </w:r>
            <w:r w:rsidRPr="00964AE7">
              <w:rPr>
                <w:color w:val="auto"/>
              </w:rPr>
              <w:t xml:space="preserve"> EUCO 19.2.2016, SN 1/16.</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119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w:t>
            </w:r>
            <w:r w:rsidRPr="00964AE7">
              <w:rPr>
                <w:color w:val="auto"/>
              </w:rPr>
              <w:tab/>
              <w:t>Komissio ehdotti 6 päivänä huhtikuuta 2016 antamassaan tiedonannossa</w:t>
            </w:r>
            <w:r w:rsidRPr="00964AE7">
              <w:rPr>
                <w:rStyle w:val="Sup"/>
                <w:color w:val="auto"/>
              </w:rPr>
              <w:t>32</w:t>
            </w:r>
            <w:r w:rsidRPr="00964AE7">
              <w:rPr>
                <w:color w:val="auto"/>
              </w:rPr>
              <w:t xml:space="preserve"> vaihtoehtoja Euroopan yhteisen turvapaikkajärjestelmän parantamiseksi esimerkiksi luomalla </w:t>
            </w:r>
            <w:r w:rsidRPr="00964AE7">
              <w:rPr>
                <w:b/>
                <w:i/>
                <w:color w:val="auto"/>
              </w:rPr>
              <w:t>kestävä ja oikeudenmukainen</w:t>
            </w:r>
            <w:r w:rsidRPr="00964AE7">
              <w:rPr>
                <w:color w:val="auto"/>
              </w:rPr>
              <w:t xml:space="preserve"> järjestelmä turvapaikanhakijoista vastuussa olevan jäsenvaltion määrittämistä varten, lujittamalla Eurodac-järjestelmää, edistämällä EU:n turvapaikkajärjestelmän yhtenäisyyttä, ehkäisemällä Euroopan unionin sisällä tapahtuvaa edelleen liikkumista sekä laatimalla Euroopan unionin turvapaikkavirastolle uusi toimeksianto. Tiedonanto myötäilee Eurooppa-neuvoston 18 ja 19 päivänä helmikuuta 2016 esittämiä kehotuksia</w:t>
            </w:r>
            <w:r w:rsidRPr="00964AE7">
              <w:rPr>
                <w:rStyle w:val="Sup"/>
                <w:color w:val="auto"/>
              </w:rPr>
              <w:t>33</w:t>
            </w:r>
            <w:r w:rsidRPr="00964AE7">
              <w:rPr>
                <w:color w:val="auto"/>
              </w:rPr>
              <w:t xml:space="preserve"> edistyä EU:n nykyisen toimintakehyksen parantamisessa inhimillisen ja tehokkaan turvapaikkapolitiikan varmistamiseksi. Lisäksi siinä ehdotetaan etenemistapaa, joka myötäilee Euroopan parlamentin 12 päivänä huhtikuuta 2016 antamassa valiokunta-aloitteisessa mietinnössä esitettyä muuttoliikkeeseen sovellettavaa kokonaisvaltaista lähestymistapaa.</w:t>
            </w:r>
          </w:p>
        </w:tc>
        <w:tc>
          <w:tcPr>
            <w:tcW w:w="4876" w:type="dxa"/>
          </w:tcPr>
          <w:p w:rsidR="003B0D52" w:rsidRPr="00964AE7" w:rsidRDefault="003B0D52" w:rsidP="003B0D52">
            <w:pPr>
              <w:pStyle w:val="Normal6"/>
              <w:rPr>
                <w:color w:val="auto"/>
              </w:rPr>
            </w:pPr>
            <w:r w:rsidRPr="00964AE7">
              <w:rPr>
                <w:color w:val="auto"/>
              </w:rPr>
              <w:t>(4)</w:t>
            </w:r>
            <w:r w:rsidRPr="00964AE7">
              <w:rPr>
                <w:color w:val="auto"/>
              </w:rPr>
              <w:tab/>
              <w:t>Komissio ehdotti 6 päivänä huhtikuuta 2016 antamassaan tiedonannossa</w:t>
            </w:r>
            <w:r w:rsidRPr="00964AE7">
              <w:rPr>
                <w:rStyle w:val="Sup"/>
                <w:color w:val="auto"/>
              </w:rPr>
              <w:t>32</w:t>
            </w:r>
            <w:r w:rsidRPr="00964AE7">
              <w:rPr>
                <w:color w:val="auto"/>
              </w:rPr>
              <w:t xml:space="preserve"> vaihtoehtoja Euroopan yhteisen turvapaikkajärjestelmän parantamiseksi esimerkiksi luomalla järjestelmä turvapaikanhakijoista vastuussa olevan jäsenvaltion määrittämistä varten, lujittamalla Eurodac-järjestelmää, edistämällä EU:n turvapaikkajärjestelmän yhtenäisyyttä, ehkäisemällä Euroopan unionin sisällä tapahtuvaa edelleen liikkumista sekä laatimalla Euroopan unionin turvapaikkavirastolle uusi toimeksianto. Tiedonanto myötäilee Eurooppa-neuvoston 18 ja 19 päivänä helmikuuta 2016 esittämiä kehotuksia</w:t>
            </w:r>
            <w:r w:rsidRPr="00964AE7">
              <w:rPr>
                <w:rStyle w:val="Sup"/>
                <w:color w:val="auto"/>
              </w:rPr>
              <w:t>33</w:t>
            </w:r>
            <w:r w:rsidRPr="00964AE7">
              <w:rPr>
                <w:color w:val="auto"/>
              </w:rPr>
              <w:t xml:space="preserve"> edistyä EU:n nykyisen toimintakehyksen parantamisessa inhimillisen ja tehokkaan turvapaikkapolitiikan varmistamiseksi. Lisäksi siinä ehdotetaan etenemistapaa, joka myötäilee Euroopan parlamentin 12 päivänä huhtikuuta 2016 antamassa valiokunta-aloitteisessa mietinnössä esitettyä muuttoliikkeeseen sovellettavaa kokonaisvaltaista lähestymistapaa.</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32</w:t>
            </w:r>
            <w:r w:rsidRPr="00964AE7">
              <w:rPr>
                <w:color w:val="auto"/>
              </w:rPr>
              <w:t xml:space="preserve"> COM(2016) 197 final.</w:t>
            </w:r>
          </w:p>
        </w:tc>
        <w:tc>
          <w:tcPr>
            <w:tcW w:w="4876" w:type="dxa"/>
          </w:tcPr>
          <w:p w:rsidR="003B0D52" w:rsidRPr="00964AE7" w:rsidRDefault="003B0D52" w:rsidP="003B0D52">
            <w:pPr>
              <w:pStyle w:val="Normal6"/>
              <w:rPr>
                <w:color w:val="auto"/>
              </w:rPr>
            </w:pPr>
            <w:r w:rsidRPr="00964AE7">
              <w:rPr>
                <w:rStyle w:val="Sup"/>
                <w:color w:val="auto"/>
              </w:rPr>
              <w:t>32</w:t>
            </w:r>
            <w:r w:rsidRPr="00964AE7">
              <w:rPr>
                <w:color w:val="auto"/>
              </w:rPr>
              <w:t xml:space="preserve"> COM(2016) 197 final.</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33</w:t>
            </w:r>
            <w:r w:rsidRPr="00964AE7">
              <w:rPr>
                <w:color w:val="auto"/>
              </w:rPr>
              <w:t xml:space="preserve"> EUCO 19.2.2016, SN 1/16.</w:t>
            </w:r>
          </w:p>
        </w:tc>
        <w:tc>
          <w:tcPr>
            <w:tcW w:w="4876" w:type="dxa"/>
          </w:tcPr>
          <w:p w:rsidR="003B0D52" w:rsidRPr="00964AE7" w:rsidRDefault="003B0D52" w:rsidP="003B0D52">
            <w:pPr>
              <w:pStyle w:val="Normal6"/>
              <w:rPr>
                <w:color w:val="auto"/>
              </w:rPr>
            </w:pPr>
            <w:r w:rsidRPr="00964AE7">
              <w:rPr>
                <w:rStyle w:val="Sup"/>
                <w:color w:val="auto"/>
              </w:rPr>
              <w:t>33</w:t>
            </w:r>
            <w:r w:rsidRPr="00964AE7">
              <w:rPr>
                <w:color w:val="auto"/>
              </w:rPr>
              <w:t xml:space="preserve"> EUCO 19.2.2016, SN 1/16.</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120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 a kappale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(4 a)</w:t>
            </w:r>
            <w:r w:rsidRPr="00964AE7">
              <w:rPr>
                <w:color w:val="auto"/>
              </w:rPr>
              <w:tab/>
            </w:r>
            <w:r w:rsidRPr="00964AE7">
              <w:rPr>
                <w:b/>
                <w:i/>
                <w:color w:val="auto"/>
              </w:rPr>
              <w:t>Geneven yleissopimus on pakolaisten suojelua koskevan kansainvälisen oikeudellisen järjestelmän kulmakivi.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Tarkistuksella toistetaan määrittelyä koskevan vuoden 2011 direktiivin johdanto-osan 4 kappale.</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121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w:t>
            </w:r>
            <w:r w:rsidRPr="00964AE7">
              <w:rPr>
                <w:color w:val="auto"/>
              </w:rPr>
              <w:tab/>
              <w:t>Jotta</w:t>
            </w:r>
            <w:r w:rsidRPr="00964AE7">
              <w:rPr>
                <w:b/>
                <w:color w:val="auto"/>
              </w:rPr>
              <w:t xml:space="preserve"> </w:t>
            </w:r>
            <w:r w:rsidRPr="00964AE7">
              <w:rPr>
                <w:color w:val="auto"/>
              </w:rPr>
              <w:t>Euroopan yhteinen turvapaikkajärjestelmä</w:t>
            </w:r>
            <w:r w:rsidRPr="00964AE7">
              <w:rPr>
                <w:b/>
                <w:i/>
                <w:color w:val="auto"/>
              </w:rPr>
              <w:t>, Dublin-järjestelmä mukaan luettuna,</w:t>
            </w:r>
            <w:r w:rsidRPr="00964AE7">
              <w:rPr>
                <w:color w:val="auto"/>
              </w:rPr>
              <w:t xml:space="preserve"> toimisi hyvin, kansallisten turvapaikkajärjestelmien lähentämisessä olisi edistyttävä huomattavasti erityisesti hyväksymisasteita ja jäsenvaltioissa myönnettävän suojeluaseman tyyppejä koskevien erojen osalta. </w:t>
            </w:r>
            <w:r w:rsidRPr="00964AE7">
              <w:rPr>
                <w:b/>
                <w:i/>
                <w:color w:val="auto"/>
              </w:rPr>
              <w:t>Lisäksi</w:t>
            </w:r>
            <w:r w:rsidRPr="00964AE7">
              <w:rPr>
                <w:color w:val="auto"/>
              </w:rPr>
              <w:t xml:space="preserve"> olisi vahvistettava </w:t>
            </w:r>
            <w:r w:rsidRPr="00964AE7">
              <w:rPr>
                <w:b/>
                <w:i/>
                <w:color w:val="auto"/>
              </w:rPr>
              <w:t xml:space="preserve">aseman uudelleentarkastelua koskevia </w:t>
            </w:r>
            <w:r w:rsidRPr="00964AE7">
              <w:rPr>
                <w:color w:val="auto"/>
              </w:rPr>
              <w:t>sääntöjä sen varmistamiseksi, että suojelua myönnetään ainoastaan niille, jotka sitä tarvitsevat</w:t>
            </w:r>
            <w:r w:rsidRPr="00964AE7">
              <w:rPr>
                <w:b/>
                <w:i/>
                <w:color w:val="auto"/>
              </w:rPr>
              <w:t>, ja niin kauan, kuin sitä tarvitaan</w:t>
            </w:r>
            <w:r w:rsidRPr="00964AE7">
              <w:rPr>
                <w:color w:val="auto"/>
              </w:rPr>
              <w:t>.</w:t>
            </w:r>
            <w:r w:rsidRPr="00964AE7">
              <w:rPr>
                <w:b/>
                <w:i/>
                <w:color w:val="auto"/>
              </w:rPr>
              <w:t xml:space="preserve"> </w:t>
            </w:r>
            <w:r w:rsidRPr="00964AE7">
              <w:rPr>
                <w:color w:val="auto"/>
              </w:rPr>
              <w:t xml:space="preserve">Oleskelulupien </w:t>
            </w:r>
            <w:r w:rsidRPr="00964AE7">
              <w:rPr>
                <w:b/>
                <w:i/>
                <w:color w:val="auto"/>
              </w:rPr>
              <w:t>kestoa koskevia erilaisia</w:t>
            </w:r>
            <w:r w:rsidRPr="00964AE7">
              <w:rPr>
                <w:color w:val="auto"/>
              </w:rPr>
              <w:t xml:space="preserve"> </w:t>
            </w:r>
            <w:r w:rsidRPr="00964AE7">
              <w:rPr>
                <w:b/>
                <w:i/>
                <w:color w:val="auto"/>
              </w:rPr>
              <w:t>käytäntöjä olisi vältettävä</w:t>
            </w:r>
            <w:r w:rsidRPr="00964AE7">
              <w:rPr>
                <w:color w:val="auto"/>
              </w:rPr>
              <w:t>, ja kansainvälistä suojelua saaville henkilöille myönnettäviä oikeuksia olisi selvennettävä ja yhdenmukaistettava lisää.</w:t>
            </w:r>
          </w:p>
        </w:tc>
        <w:tc>
          <w:tcPr>
            <w:tcW w:w="4876" w:type="dxa"/>
          </w:tcPr>
          <w:p w:rsidR="003B0D52" w:rsidRPr="00964AE7" w:rsidRDefault="003B0D52" w:rsidP="003B0D52">
            <w:pPr>
              <w:pStyle w:val="Normal6"/>
              <w:rPr>
                <w:color w:val="auto"/>
              </w:rPr>
            </w:pPr>
            <w:r w:rsidRPr="00964AE7">
              <w:rPr>
                <w:color w:val="auto"/>
              </w:rPr>
              <w:t>(5)</w:t>
            </w:r>
            <w:r w:rsidRPr="00964AE7">
              <w:rPr>
                <w:color w:val="auto"/>
              </w:rPr>
              <w:tab/>
            </w:r>
            <w:r w:rsidRPr="00964AE7">
              <w:rPr>
                <w:b/>
                <w:i/>
                <w:color w:val="auto"/>
              </w:rPr>
              <w:t xml:space="preserve">Unionin yhteisen politiikan kansainvälisestä suojelusta olisi perustuttava yhdenmukaiseen asemaan. </w:t>
            </w:r>
            <w:r w:rsidRPr="00964AE7">
              <w:rPr>
                <w:color w:val="auto"/>
              </w:rPr>
              <w:t xml:space="preserve">Jotta </w:t>
            </w:r>
            <w:r w:rsidRPr="00964AE7">
              <w:rPr>
                <w:b/>
                <w:i/>
                <w:color w:val="auto"/>
              </w:rPr>
              <w:t>saataisiin aikaan korkeatasoiseen suojeluun perustuva</w:t>
            </w:r>
            <w:r w:rsidRPr="00964AE7">
              <w:rPr>
                <w:b/>
                <w:color w:val="auto"/>
              </w:rPr>
              <w:t xml:space="preserve"> </w:t>
            </w:r>
            <w:r w:rsidRPr="00964AE7">
              <w:rPr>
                <w:b/>
                <w:i/>
                <w:color w:val="auto"/>
              </w:rPr>
              <w:t>ja hyvin toimiva</w:t>
            </w:r>
            <w:r w:rsidRPr="00964AE7">
              <w:rPr>
                <w:b/>
                <w:color w:val="auto"/>
              </w:rPr>
              <w:t xml:space="preserve"> </w:t>
            </w:r>
            <w:r w:rsidRPr="00964AE7">
              <w:rPr>
                <w:color w:val="auto"/>
              </w:rPr>
              <w:t xml:space="preserve">Euroopan yhteinen turvapaikkajärjestelmä, </w:t>
            </w:r>
            <w:r w:rsidRPr="00964AE7">
              <w:rPr>
                <w:b/>
                <w:i/>
                <w:color w:val="auto"/>
              </w:rPr>
              <w:t>parhaiden käytäntöjen vaihdossa ja</w:t>
            </w:r>
            <w:r w:rsidRPr="00964AE7">
              <w:rPr>
                <w:b/>
                <w:color w:val="auto"/>
              </w:rPr>
              <w:t xml:space="preserve"> </w:t>
            </w:r>
            <w:r w:rsidRPr="00964AE7">
              <w:rPr>
                <w:color w:val="auto"/>
              </w:rPr>
              <w:t xml:space="preserve">kansallisten turvapaikkajärjestelmien lähentämisessä olisi edistyttävä huomattavasti erityisesti hyväksymisasteita ja jäsenvaltioissa myönnettävän suojeluaseman tyyppejä koskevien erojen osalta. </w:t>
            </w:r>
            <w:r w:rsidRPr="00964AE7">
              <w:rPr>
                <w:b/>
                <w:i/>
                <w:color w:val="auto"/>
              </w:rPr>
              <w:t>Samanaikaisesti on tärkeää olla ylikuormittamatta jäsenvaltioiden viranomaishallintoja. Vastaavasti</w:t>
            </w:r>
            <w:r w:rsidRPr="00964AE7">
              <w:rPr>
                <w:color w:val="auto"/>
              </w:rPr>
              <w:t xml:space="preserve"> olisi vahvistettava sääntöjä sen varmistamiseksi, että suojelua myönnetään ainoastaan niille, jotka sitä tarvitsevat.</w:t>
            </w:r>
            <w:r w:rsidRPr="00964AE7">
              <w:rPr>
                <w:b/>
                <w:i/>
                <w:color w:val="auto"/>
              </w:rPr>
              <w:t xml:space="preserve"> Edelleen,</w:t>
            </w:r>
            <w:r w:rsidRPr="00964AE7">
              <w:rPr>
                <w:color w:val="auto"/>
              </w:rPr>
              <w:t xml:space="preserve"> oleskelulupien </w:t>
            </w:r>
            <w:r w:rsidRPr="00964AE7">
              <w:rPr>
                <w:b/>
                <w:i/>
                <w:color w:val="auto"/>
              </w:rPr>
              <w:t>kesto olisi yhdenmukaistettava siten, että jäsenvaltioiden nykyiset parhaat käytännöt otetaan täysimääräisesti huomioon ja asianomaisia sidosryhmiä kuullaan</w:t>
            </w:r>
            <w:r w:rsidRPr="00964AE7">
              <w:rPr>
                <w:color w:val="auto"/>
              </w:rPr>
              <w:t>, ja kansainvälistä suojelua saaville henkilöille myönnettäviä oikeuksia olisi selvennettävä ja yhdenmukaistettava lisää.</w:t>
            </w:r>
            <w:r w:rsidRPr="00964AE7">
              <w:rPr>
                <w:color w:val="auto"/>
              </w:rPr>
              <w:br/>
            </w:r>
            <w:r w:rsidRPr="00964AE7">
              <w:rPr>
                <w:b/>
                <w:i/>
                <w:color w:val="auto"/>
              </w:rPr>
              <w:t>Jäsenvaltioiden olisi kuitenkin voitava soveltaa suotuisampia normeja oleskelulupien keston osalta.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Varjoesittelijä on esittelijän kanssa samaa mieltä siitä, että kansainvälistä suojelua tarvitseville henkilöille myönnettävien oleskelulupien keston yhdenmukaistamisessa olisi otettava huomioon jäsenvaltioiden nykyiset käytännöt eikä mentävä siitä missä aita on matalin.</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122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Lorenzo Fontana</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w:t>
            </w:r>
            <w:r w:rsidRPr="00964AE7">
              <w:rPr>
                <w:color w:val="auto"/>
              </w:rPr>
              <w:tab/>
              <w:t xml:space="preserve">Jotta Euroopan yhteinen turvapaikkajärjestelmä, Dublin-järjestelmä mukaan luettuna, toimisi hyvin, kansallisten turvapaikkajärjestelmien lähentämisessä olisi </w:t>
            </w:r>
            <w:r w:rsidRPr="00964AE7">
              <w:rPr>
                <w:b/>
                <w:i/>
                <w:color w:val="auto"/>
              </w:rPr>
              <w:t>edistyttävä huomattavasti erityisesti hyväksymisasteita ja jäsenvaltioissa myönnettävän suojeluaseman tyyppejä koskevien erojen osalta</w:t>
            </w:r>
            <w:r w:rsidRPr="00964AE7">
              <w:rPr>
                <w:color w:val="auto"/>
              </w:rPr>
              <w:t>.</w:t>
            </w:r>
            <w:r w:rsidRPr="00964AE7">
              <w:rPr>
                <w:b/>
                <w:i/>
                <w:color w:val="auto"/>
              </w:rPr>
              <w:t xml:space="preserve"> Lisäksi</w:t>
            </w:r>
            <w:r w:rsidRPr="00964AE7">
              <w:rPr>
                <w:color w:val="auto"/>
              </w:rPr>
              <w:t xml:space="preserve"> olisi vahvistettava </w:t>
            </w:r>
            <w:r w:rsidRPr="00964AE7">
              <w:rPr>
                <w:b/>
                <w:i/>
                <w:color w:val="auto"/>
              </w:rPr>
              <w:t>aseman uudelleentarkastelua koskevia sääntöjä sen varmistamiseksi</w:t>
            </w:r>
            <w:r w:rsidRPr="00964AE7">
              <w:rPr>
                <w:color w:val="auto"/>
              </w:rPr>
              <w:t xml:space="preserve">, että suojelua myönnetään ainoastaan niille, </w:t>
            </w:r>
            <w:r w:rsidRPr="00964AE7">
              <w:rPr>
                <w:b/>
                <w:i/>
                <w:color w:val="auto"/>
              </w:rPr>
              <w:t>jotka sitä tarvitsevat, ja niin kauan, kuin sitä tarvitaan</w:t>
            </w:r>
            <w:r w:rsidRPr="00964AE7">
              <w:rPr>
                <w:color w:val="auto"/>
              </w:rPr>
              <w:t>.</w:t>
            </w:r>
            <w:r w:rsidRPr="00964AE7">
              <w:rPr>
                <w:b/>
                <w:i/>
                <w:color w:val="auto"/>
              </w:rPr>
              <w:t xml:space="preserve"> Oleskelulupien kestoa koskevia erilaisia käytäntöjä olisi vältettävä, ja kansainvälistä suojelua saaville henkilöille myönnettäviä oikeuksia olisi selvennettävä ja yhdenmukaistettava lisää</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(5)</w:t>
            </w:r>
            <w:r w:rsidRPr="00964AE7">
              <w:rPr>
                <w:color w:val="auto"/>
              </w:rPr>
              <w:tab/>
              <w:t xml:space="preserve">Jotta Euroopan yhteinen turvapaikkajärjestelmä, Dublin-järjestelmä mukaan luettuna, toimisi hyvin, kansallisten turvapaikkajärjestelmien lähentämisessä olisi </w:t>
            </w:r>
            <w:r w:rsidRPr="00964AE7">
              <w:rPr>
                <w:b/>
                <w:i/>
                <w:color w:val="auto"/>
              </w:rPr>
              <w:t>edettävä kohti koko maahanmuuttopolitiikan radikaalia muutosta. Tätä varten</w:t>
            </w:r>
            <w:r w:rsidRPr="00964AE7">
              <w:rPr>
                <w:color w:val="auto"/>
              </w:rPr>
              <w:t xml:space="preserve"> olisi vahvistettava </w:t>
            </w:r>
            <w:r w:rsidRPr="00964AE7">
              <w:rPr>
                <w:b/>
                <w:i/>
                <w:color w:val="auto"/>
              </w:rPr>
              <w:t>palautuspolitiikkoja ja varmistettava</w:t>
            </w:r>
            <w:r w:rsidRPr="00964AE7">
              <w:rPr>
                <w:color w:val="auto"/>
              </w:rPr>
              <w:t xml:space="preserve">, että suojelua myönnetään ainoastaan niille, </w:t>
            </w:r>
            <w:r w:rsidRPr="00964AE7">
              <w:rPr>
                <w:b/>
                <w:i/>
                <w:color w:val="auto"/>
              </w:rPr>
              <w:t>joilla on siihen oikeus</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123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Alessandra Mussolini, Elissavet Vozemberg-Vrionidi, Frank Engel, Barbara Matera, Salvatore Domenico Pogliese, József Nagy, Carlos Coelho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w:t>
            </w:r>
            <w:r w:rsidRPr="00964AE7">
              <w:rPr>
                <w:color w:val="auto"/>
              </w:rPr>
              <w:tab/>
              <w:t>Jotta Euroopan yhteinen turvapaikkajärjestelmä, Dublin-järjestelmä mukaan luettuna, toimisi hyvin, kansallisten turvapaikkajärjestelmien lähentämisessä olisi edistyttävä huomattavasti erityisesti hyväksymisasteita ja jäsenvaltioissa myönnettävän suojeluaseman tyyppejä koskevien erojen osalta. Lisäksi olisi vahvistettava aseman uudelleentarkastelua koskevia sääntöjä sen varmistamiseksi, että suojelua myönnetään ainoastaan niille, jotka sitä tarvitsevat, ja niin kauan, kuin sitä tarvitaan. Oleskelulupien kestoa koskevia erilaisia käytäntöjä olisi vältettävä, ja kansainvälistä suojelua saaville henkilöille myönnettäviä oikeuksia olisi selvennettävä ja yhdenmukaistettava lisää.</w:t>
            </w:r>
          </w:p>
        </w:tc>
        <w:tc>
          <w:tcPr>
            <w:tcW w:w="4876" w:type="dxa"/>
          </w:tcPr>
          <w:p w:rsidR="003B0D52" w:rsidRPr="00964AE7" w:rsidRDefault="003B0D52" w:rsidP="003B0D52">
            <w:pPr>
              <w:pStyle w:val="Normal6"/>
              <w:rPr>
                <w:color w:val="auto"/>
              </w:rPr>
            </w:pPr>
            <w:r w:rsidRPr="00964AE7">
              <w:rPr>
                <w:color w:val="auto"/>
              </w:rPr>
              <w:t>(5)</w:t>
            </w:r>
            <w:r w:rsidRPr="00964AE7">
              <w:rPr>
                <w:color w:val="auto"/>
              </w:rPr>
              <w:tab/>
              <w:t xml:space="preserve">Jotta Euroopan yhteinen turvapaikkajärjestelmä, Dublin-järjestelmä mukaan luettuna, toimisi hyvin, kansallisten turvapaikkajärjestelmien lähentämisessä olisi edistyttävä huomattavasti erityisesti hyväksymisasteita ja jäsenvaltioissa myönnettävän suojeluaseman tyyppejä koskevien erojen osalta. Lisäksi olisi vahvistettava aseman uudelleentarkastelua koskevia sääntöjä sen varmistamiseksi, että suojelua myönnetään ainoastaan niille, jotka sitä tarvitsevat, ja niin kauan, kuin sitä tarvitaan. Oleskelulupien kestoa koskevia erilaisia käytäntöjä olisi vältettävä, ja kansainvälistä suojelua saaville henkilöille myönnettäviä oikeuksia olisi selvennettävä ja yhdenmukaistettava lisää </w:t>
            </w:r>
            <w:r w:rsidRPr="00964AE7">
              <w:rPr>
                <w:b/>
                <w:i/>
                <w:color w:val="auto"/>
              </w:rPr>
              <w:t>ottaen huomioon pakolaisaseman ja toissijaisen suojeluaseman väliset juridiset erot</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Vaikka voidaankin hyväksyä se, että kahteen kansainvälisen suojelun asemaan liittyvä oleskeluluvan kesto yhdenmukaistetaan, on asianmukaista painottaa tässä, että näiden kahden aseman välinen juridinen ero olisi säilytettävä, sillä ne perustuvat kahteen erilaiseen oikeudelliseen taustaan. Geneven yleissopimus kattaa pakolaisaseman, kun taas toissijainen suojeluasema otettiin ensimmäisen kerran Euroopan unionin lainsäädäntöön direktiivissä 2004/83/EY.</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124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w:t>
            </w:r>
            <w:r w:rsidRPr="00964AE7">
              <w:rPr>
                <w:color w:val="auto"/>
              </w:rPr>
              <w:tab/>
              <w:t xml:space="preserve">Jotta Euroopan yhteinen turvapaikkajärjestelmä, Dublin-järjestelmä mukaan luettuna, toimisi hyvin, kansallisten turvapaikkajärjestelmien lähentämisessä olisi edistyttävä huomattavasti erityisesti hyväksymisasteita ja jäsenvaltioissa myönnettävän suojeluaseman tyyppejä koskevien erojen osalta. </w:t>
            </w:r>
            <w:r w:rsidRPr="00964AE7">
              <w:rPr>
                <w:b/>
                <w:i/>
                <w:color w:val="auto"/>
              </w:rPr>
              <w:t>Lisäksi olisi vahvistettava aseman uudelleentarkastelua koskevia sääntöjä sen varmistamiseksi, että suojelua myönnetään ainoastaan niille, jotka sitä tarvitsevat, ja niin kauan, kuin sitä tarvitaan.</w:t>
            </w:r>
            <w:r w:rsidRPr="00964AE7">
              <w:rPr>
                <w:color w:val="auto"/>
              </w:rPr>
              <w:t xml:space="preserve"> Oleskelulupien kestoa koskevia erilaisia käytäntöjä olisi vältettävä, ja kansainvälistä suojelua saaville henkilöille myönnettäviä oikeuksia olisi selvennettävä ja yhdenmukaistettava lisää.</w:t>
            </w:r>
          </w:p>
        </w:tc>
        <w:tc>
          <w:tcPr>
            <w:tcW w:w="4876" w:type="dxa"/>
          </w:tcPr>
          <w:p w:rsidR="003B0D52" w:rsidRPr="00964AE7" w:rsidRDefault="003B0D52" w:rsidP="003B0D52">
            <w:pPr>
              <w:pStyle w:val="Normal6"/>
              <w:rPr>
                <w:color w:val="auto"/>
              </w:rPr>
            </w:pPr>
            <w:r w:rsidRPr="00964AE7">
              <w:rPr>
                <w:color w:val="auto"/>
              </w:rPr>
              <w:t>(5)</w:t>
            </w:r>
            <w:r w:rsidRPr="00964AE7">
              <w:rPr>
                <w:color w:val="auto"/>
              </w:rPr>
              <w:tab/>
              <w:t>Jotta Euroopan yhteinen turvapaikkajärjestelmä, Dublin-järjestelmä mukaan luettuna, toimisi hyvin, kansallisten turvapaikkajärjestelmien lähentämisessä olisi edistyttävä huomattavasti erityisesti hyväksymisasteita ja jäsenvaltioissa myönnettävän suojeluaseman tyyppejä koskevien erojen osalta. Oleskelulupien kestoa koskevia erilaisia käytäntöjä olisi vältettävä, ja kansainvälistä suojelua saaville henkilöille myönnettäviä oikeuksia olisi selvennettävä ja yhdenmukaistettava lisää</w:t>
            </w:r>
            <w:r w:rsidRPr="00964AE7">
              <w:rPr>
                <w:b/>
                <w:i/>
                <w:color w:val="auto"/>
              </w:rPr>
              <w:t>, jotta varmistetaan yhtä korkeatasoiset suojelunormit kaikissa jäsenvaltioissa</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125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w:t>
            </w:r>
            <w:r w:rsidRPr="00964AE7">
              <w:rPr>
                <w:color w:val="auto"/>
              </w:rPr>
              <w:tab/>
              <w:t>Jotta Euroopan yhteinen turvapaikkajärjestelmä, Dublin-järjestelmä mukaan luettuna, toimisi hyvin, kansallisten turvapaikkajärjestelmien lähentämisessä olisi edistyttävä huomattavasti erityisesti hyväksymisasteita ja jäsenvaltioissa myönnettävän suojeluaseman tyyppejä koskevien erojen osalta. Lisäksi olisi vahvistettava aseman uudelleentarkastelua koskevia sääntöjä sen varmistamiseksi, että suojelua myönnetään ainoastaan niille, jotka sitä tarvitsevat, ja niin kauan, kuin sitä tarvitaan. Oleskelulupien kestoa koskevia erilaisia käytäntöjä olisi vältettävä, ja kansainvälistä suojelua saaville henkilöille myönnettäviä oikeuksia olisi selvennettävä ja yhdenmukaistettava lisää.</w:t>
            </w:r>
          </w:p>
        </w:tc>
        <w:tc>
          <w:tcPr>
            <w:tcW w:w="4876" w:type="dxa"/>
          </w:tcPr>
          <w:p w:rsidR="003B0D52" w:rsidRPr="00964AE7" w:rsidRDefault="003B0D52" w:rsidP="003B0D52">
            <w:pPr>
              <w:pStyle w:val="Normal6"/>
              <w:rPr>
                <w:color w:val="auto"/>
              </w:rPr>
            </w:pPr>
            <w:r w:rsidRPr="00964AE7">
              <w:rPr>
                <w:color w:val="auto"/>
              </w:rPr>
              <w:t>(5)</w:t>
            </w:r>
            <w:r w:rsidRPr="00964AE7">
              <w:rPr>
                <w:color w:val="auto"/>
              </w:rPr>
              <w:tab/>
              <w:t>Jotta Euroopan yhteinen turvapaikkajärjestelmä, Dublin-järjestelmä mukaan luettuna, toimisi hyvin, kansallisten turvapaikkajärjestelmien lähentämisessä olisi edistyttävä huomattavasti erityisesti hyväksymisasteita ja jäsenvaltioissa myönnettävän suojeluaseman tyyppejä koskevien erojen osalta. Lisäksi olisi vahvistettava aseman uudelleentarkastelua koskevia sääntöjä sen varmistamiseksi, että suojelua myönnetään ainoastaan niille, jotka sitä tarvitsevat, ja niin kauan, kuin sitä tarvitaan. Oleskelulupien kestoa koskevia erilaisia käytäntöjä olisi vältettävä, ja kansainvälistä suojelua saaville henkilöille myönnettäviä oikeuksia olisi selvennettävä</w:t>
            </w:r>
            <w:r w:rsidRPr="00964AE7">
              <w:rPr>
                <w:b/>
                <w:i/>
                <w:color w:val="auto"/>
              </w:rPr>
              <w:t>, rajoitettava</w:t>
            </w:r>
            <w:r w:rsidRPr="00964AE7">
              <w:rPr>
                <w:color w:val="auto"/>
              </w:rPr>
              <w:t xml:space="preserve"> ja yhdenmukaistettava lisää.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126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Fabio Massimo Castaldo, Laura Ferrara, Ignazio Corrao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w:t>
            </w:r>
            <w:r w:rsidRPr="00964AE7">
              <w:rPr>
                <w:color w:val="auto"/>
              </w:rPr>
              <w:tab/>
              <w:t xml:space="preserve">Jotta Euroopan yhteinen turvapaikkajärjestelmä, Dublin-järjestelmä mukaan luettuna, toimisi hyvin, kansallisten turvapaikkajärjestelmien lähentämisessä olisi edistyttävä huomattavasti erityisesti hyväksymisasteita ja jäsenvaltioissa myönnettävän suojeluaseman tyyppejä koskevien erojen osalta. Lisäksi olisi </w:t>
            </w:r>
            <w:r w:rsidRPr="00964AE7">
              <w:rPr>
                <w:b/>
                <w:i/>
                <w:color w:val="auto"/>
              </w:rPr>
              <w:t>vahvistettava aseman uudelleentarkastelua</w:t>
            </w:r>
            <w:r w:rsidRPr="00964AE7">
              <w:rPr>
                <w:color w:val="auto"/>
              </w:rPr>
              <w:t xml:space="preserve"> koskevia sääntöjä </w:t>
            </w:r>
            <w:r w:rsidRPr="00964AE7">
              <w:rPr>
                <w:b/>
                <w:i/>
                <w:color w:val="auto"/>
              </w:rPr>
              <w:t>sen varmistamiseksi</w:t>
            </w:r>
            <w:r w:rsidRPr="00964AE7">
              <w:rPr>
                <w:color w:val="auto"/>
              </w:rPr>
              <w:t xml:space="preserve">, että suojelua myönnetään </w:t>
            </w:r>
            <w:r w:rsidRPr="00964AE7">
              <w:rPr>
                <w:b/>
                <w:i/>
                <w:color w:val="auto"/>
              </w:rPr>
              <w:t>ainoastaan</w:t>
            </w:r>
            <w:r w:rsidRPr="00964AE7">
              <w:rPr>
                <w:color w:val="auto"/>
              </w:rPr>
              <w:t xml:space="preserve"> niille, jotka sitä tarvitsevat</w:t>
            </w:r>
            <w:r w:rsidRPr="00964AE7">
              <w:rPr>
                <w:b/>
                <w:i/>
                <w:color w:val="auto"/>
              </w:rPr>
              <w:t>, ja niin kauan, kuin sitä tarvitaan</w:t>
            </w:r>
            <w:r w:rsidRPr="00964AE7">
              <w:rPr>
                <w:color w:val="auto"/>
              </w:rPr>
              <w:t>. Oleskelulupien kestoa koskevia erilaisia käytäntöjä olisi vältettävä, ja kansainvälistä suojelua saaville henkilöille myönnettäviä oikeuksia olisi selvennettävä ja yhdenmukaistettava lisää.</w:t>
            </w:r>
          </w:p>
        </w:tc>
        <w:tc>
          <w:tcPr>
            <w:tcW w:w="4876" w:type="dxa"/>
          </w:tcPr>
          <w:p w:rsidR="003B0D52" w:rsidRPr="00964AE7" w:rsidRDefault="003B0D52" w:rsidP="003B0D52">
            <w:pPr>
              <w:pStyle w:val="Normal6"/>
              <w:rPr>
                <w:color w:val="auto"/>
              </w:rPr>
            </w:pPr>
            <w:r w:rsidRPr="00964AE7">
              <w:rPr>
                <w:color w:val="auto"/>
              </w:rPr>
              <w:t>(5)</w:t>
            </w:r>
            <w:r w:rsidRPr="00964AE7">
              <w:rPr>
                <w:color w:val="auto"/>
              </w:rPr>
              <w:tab/>
              <w:t xml:space="preserve">Jotta Euroopan yhteinen turvapaikkajärjestelmä, Dublin-järjestelmä mukaan luettuna, toimisi hyvin, kansallisten turvapaikkajärjestelmien lähentämisessä olisi edistyttävä huomattavasti erityisesti hyväksymisasteita ja jäsenvaltioissa myönnettävän suojeluaseman tyyppejä koskevien erojen osalta. Lisäksi olisi </w:t>
            </w:r>
            <w:r w:rsidRPr="00964AE7">
              <w:rPr>
                <w:b/>
                <w:i/>
                <w:color w:val="auto"/>
              </w:rPr>
              <w:t>vältettävä rasittamasta valtionhallintoa ja näin ollen</w:t>
            </w:r>
            <w:r w:rsidRPr="00964AE7">
              <w:rPr>
                <w:color w:val="auto"/>
              </w:rPr>
              <w:t xml:space="preserve"> vahvistettava </w:t>
            </w:r>
            <w:r w:rsidRPr="00964AE7">
              <w:rPr>
                <w:b/>
                <w:i/>
                <w:color w:val="auto"/>
              </w:rPr>
              <w:t>asemaa</w:t>
            </w:r>
            <w:r w:rsidRPr="00964AE7">
              <w:rPr>
                <w:color w:val="auto"/>
              </w:rPr>
              <w:t xml:space="preserve"> koskevia sääntöjä, </w:t>
            </w:r>
            <w:r w:rsidRPr="00964AE7">
              <w:rPr>
                <w:b/>
                <w:i/>
                <w:color w:val="auto"/>
              </w:rPr>
              <w:t>jotta taataan</w:t>
            </w:r>
            <w:r w:rsidRPr="00964AE7">
              <w:rPr>
                <w:color w:val="auto"/>
              </w:rPr>
              <w:t>, että suojelua myönnetään niille, jotka sitä tarvitsevat. Oleskelulupien kestoa koskevia erilaisia käytäntöjä olisi vältettävä, ja kansainvälistä suojelua saaville henkilöille myönnettäviä oikeuksia olisi selvennettävä ja yhdenmukaistettava lisää.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127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Artis Pabriks, Traian Ungureanu, Tomáš Zdechovský, Kinga Gál, Pál Csáky,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w:t>
            </w:r>
            <w:r w:rsidRPr="00964AE7">
              <w:rPr>
                <w:color w:val="auto"/>
              </w:rPr>
              <w:tab/>
              <w:t xml:space="preserve">Jotta Euroopan yhteinen turvapaikkajärjestelmä, Dublin-järjestelmä mukaan luettuna, toimisi hyvin, kansallisten turvapaikkajärjestelmien lähentämisessä olisi edistyttävä huomattavasti erityisesti hyväksymisasteita ja jäsenvaltioissa myönnettävän suojeluaseman tyyppejä koskevien erojen osalta. Lisäksi olisi vahvistettava aseman uudelleentarkastelua koskevia sääntöjä sen varmistamiseksi, että suojelua myönnetään ainoastaan niille, jotka sitä tarvitsevat, ja niin kauan, kuin sitä tarvitaan. Oleskelulupien kestoa koskevia erilaisia käytäntöjä olisi vältettävä, ja kansainvälistä suojelua saaville henkilöille myönnettäviä oikeuksia olisi selvennettävä </w:t>
            </w:r>
            <w:r w:rsidRPr="00964AE7">
              <w:rPr>
                <w:b/>
                <w:i/>
                <w:color w:val="auto"/>
              </w:rPr>
              <w:t>ja yhdenmukaistettava</w:t>
            </w:r>
            <w:r w:rsidRPr="00964AE7">
              <w:rPr>
                <w:color w:val="auto"/>
              </w:rPr>
              <w:t xml:space="preserve"> lisää.</w:t>
            </w:r>
          </w:p>
        </w:tc>
        <w:tc>
          <w:tcPr>
            <w:tcW w:w="4876" w:type="dxa"/>
          </w:tcPr>
          <w:p w:rsidR="003B0D52" w:rsidRPr="00964AE7" w:rsidRDefault="003B0D52" w:rsidP="003B0D52">
            <w:pPr>
              <w:pStyle w:val="Normal6"/>
              <w:rPr>
                <w:color w:val="auto"/>
              </w:rPr>
            </w:pPr>
            <w:r w:rsidRPr="00964AE7">
              <w:rPr>
                <w:color w:val="auto"/>
              </w:rPr>
              <w:t>(5)</w:t>
            </w:r>
            <w:r w:rsidRPr="00964AE7">
              <w:rPr>
                <w:color w:val="auto"/>
              </w:rPr>
              <w:tab/>
              <w:t>Jotta Euroopan yhteinen turvapaikkajärjestelmä, Dublin-järjestelmä mukaan luettuna, toimisi hyvin, kansallisten turvapaikkajärjestelmien lähentämisessä olisi edistyttävä huomattavasti erityisesti hyväksymisasteita ja jäsenvaltioissa myönnettävän suojeluaseman tyyppejä koskevien erojen osalta. Lisäksi olisi vahvistettava aseman uudelleentarkastelua koskevia sääntöjä sen varmistamiseksi, että suojelua myönnetään ainoastaan niille, jotka sitä tarvitsevat, ja niin kauan, kuin sitä tarvitaan. Oleskelulupien kestoa koskevia erilaisia käytäntöjä olisi vältettävä, ja kansainvälistä suojelua saaville henkilöille myönnettäviä oikeuksia olisi selvennettävä lisää.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128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Gérard Deprez, Louis Michel</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 a kappale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(5 a)</w:t>
            </w:r>
            <w:r w:rsidRPr="00964AE7">
              <w:rPr>
                <w:color w:val="auto"/>
              </w:rPr>
              <w:tab/>
            </w:r>
            <w:r w:rsidRPr="00964AE7">
              <w:rPr>
                <w:b/>
                <w:i/>
                <w:color w:val="auto"/>
              </w:rPr>
              <w:t>Pakolaisille ja toissijaista suojelua saaville henkilöille myönnettävien oleskelulupien voimassaoloaikoja olisi yhdenmukaistettava Euroopan yhteisen turvapaikkajärjestelmän kehittämiseksi ja jotta kansainvälistä suojelua saavia henkilöitä kannustettaisiin jäämään siihen jäsenvaltioon, jossa heille on myönnetty suojelua. Tämän vuoksi oleskelulupien voimassaoloaikojen olisi oltava pakolaisten tapauksessa viisi vuotta ja toissijaista suojelua saavien tapauksessa yhden vuoden. Ne jäsenvaltiot, jotka myöntävät jo nyt voimassaoloajaltaan pidempiä oleskelulupia, voivat kuitenkin valita pakolaisten tapauksessa 10 vuoden voimassaoloajan ja toissijaista suojelua saavien tapauksessa viiden vuoden voimassaoloajan.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{FR}</w:t>
      </w:r>
      <w:r w:rsidRPr="00964AE7">
        <w:rPr>
          <w:color w:val="auto"/>
        </w:rPr>
        <w:t>fr</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Johdanto-osan lisäyksellä pyritään selkiyttämään 26 artiklan soveltamista.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129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Artis Pabriks, Traian Ungureanu, Tomáš Zdechovský, Kinga Gál, Pál Csáky,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6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(6)</w:t>
            </w:r>
            <w:r w:rsidRPr="00964AE7">
              <w:rPr>
                <w:color w:val="auto"/>
              </w:rPr>
              <w:tab/>
            </w:r>
            <w:r w:rsidRPr="00964AE7">
              <w:rPr>
                <w:b/>
                <w:i/>
                <w:color w:val="auto"/>
              </w:rPr>
              <w:t>Tästä syystä tarvitaan asetus, jotta voidaan varmistaa johdonmukainen yhdenmukaistamistaso kaikkialla unionissa ja nostaa oikeusvarmuuden ja avoimuuden tasoa.</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130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6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(6)</w:t>
            </w:r>
            <w:r w:rsidRPr="00964AE7">
              <w:rPr>
                <w:color w:val="auto"/>
              </w:rPr>
              <w:tab/>
            </w:r>
            <w:r w:rsidRPr="00964AE7">
              <w:rPr>
                <w:b/>
                <w:i/>
                <w:color w:val="auto"/>
              </w:rPr>
              <w:t>Tästä syystä tarvitaan asetus, jotta voidaan varmistaa johdonmukainen yhdenmukaistamistaso kaikkialla unionissa ja nostaa oikeusvarmuuden ja avoimuuden tasoa.</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131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6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(6)</w:t>
            </w:r>
            <w:r w:rsidRPr="00964AE7">
              <w:rPr>
                <w:color w:val="auto"/>
              </w:rPr>
              <w:tab/>
              <w:t xml:space="preserve">Tästä syystä tarvitaan </w:t>
            </w:r>
            <w:r w:rsidRPr="00964AE7">
              <w:rPr>
                <w:b/>
                <w:i/>
                <w:color w:val="auto"/>
              </w:rPr>
              <w:t>asetus</w:t>
            </w:r>
            <w:r w:rsidRPr="00964AE7">
              <w:rPr>
                <w:color w:val="auto"/>
              </w:rPr>
              <w:t>, jotta voidaan varmistaa johdonmukainen yhdenmukaistamistaso kaikkialla unionissa ja nostaa oikeusvarmuuden ja avoimuuden tasoa.</w:t>
            </w:r>
          </w:p>
        </w:tc>
        <w:tc>
          <w:tcPr>
            <w:tcW w:w="4876" w:type="dxa"/>
          </w:tcPr>
          <w:p w:rsidR="003B0D52" w:rsidRPr="00964AE7" w:rsidRDefault="003B0D52" w:rsidP="003B0D52">
            <w:pPr>
              <w:pStyle w:val="Normal6"/>
              <w:rPr>
                <w:color w:val="auto"/>
              </w:rPr>
            </w:pPr>
            <w:r w:rsidRPr="00964AE7">
              <w:rPr>
                <w:color w:val="auto"/>
              </w:rPr>
              <w:t>(6)</w:t>
            </w:r>
            <w:r w:rsidRPr="00964AE7">
              <w:rPr>
                <w:color w:val="auto"/>
              </w:rPr>
              <w:tab/>
              <w:t xml:space="preserve">Tästä syystä tarvitaan </w:t>
            </w:r>
            <w:r w:rsidRPr="00964AE7">
              <w:rPr>
                <w:b/>
                <w:i/>
                <w:color w:val="auto"/>
              </w:rPr>
              <w:t>direktiivi</w:t>
            </w:r>
            <w:r w:rsidRPr="00964AE7">
              <w:rPr>
                <w:color w:val="auto"/>
              </w:rPr>
              <w:t xml:space="preserve">, jotta voidaan varmistaa </w:t>
            </w:r>
            <w:r w:rsidRPr="00964AE7">
              <w:rPr>
                <w:b/>
                <w:i/>
                <w:color w:val="auto"/>
              </w:rPr>
              <w:t>yhtä korkeatasoisten suojelunormien täytäntöönpano ja</w:t>
            </w:r>
            <w:r w:rsidRPr="00964AE7">
              <w:rPr>
                <w:b/>
                <w:color w:val="auto"/>
              </w:rPr>
              <w:t xml:space="preserve"> </w:t>
            </w:r>
            <w:r w:rsidRPr="00964AE7">
              <w:rPr>
                <w:color w:val="auto"/>
              </w:rPr>
              <w:t>johdonmukainen yhdenmukaistamistaso kaikkialla unionissa ja nostaa oikeusvarmuuden ja avoimuuden tasoa.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132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Nadine Morano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7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(7)</w:t>
            </w:r>
            <w:r w:rsidRPr="00964AE7">
              <w:rPr>
                <w:color w:val="auto"/>
              </w:rPr>
              <w:tab/>
              <w:t>Tämän asetuksen päätavoitteena on varmistaa toisaalta se, että jäsenvaltioissa sovelletaan yhteisiä perusteita kansainvälistä suojelua todella tarvitsevien henkilöiden tunnistamiseen, ja toisaalta se, että nämä henkilöt saavat samat oikeudet kaikissa jäsenvaltioissa.</w:t>
            </w:r>
          </w:p>
        </w:tc>
        <w:tc>
          <w:tcPr>
            <w:tcW w:w="4876" w:type="dxa"/>
          </w:tcPr>
          <w:p w:rsidR="003B0D52" w:rsidRPr="00964AE7" w:rsidRDefault="003B0D52" w:rsidP="003B0D52">
            <w:pPr>
              <w:pStyle w:val="Normal6"/>
              <w:rPr>
                <w:color w:val="auto"/>
              </w:rPr>
            </w:pPr>
            <w:r w:rsidRPr="00964AE7">
              <w:rPr>
                <w:color w:val="auto"/>
              </w:rPr>
              <w:t>(7)</w:t>
            </w:r>
            <w:r w:rsidRPr="00964AE7">
              <w:rPr>
                <w:color w:val="auto"/>
              </w:rPr>
              <w:tab/>
              <w:t xml:space="preserve">Tämän asetuksen päätavoitteena on varmistaa toisaalta se, että jäsenvaltioissa sovelletaan yhteisiä perusteita kansainvälistä suojelua todella tarvitsevien henkilöiden tunnistamiseen, ja toisaalta se, että nämä henkilöt saavat samat oikeudet kaikissa jäsenvaltioissa. </w:t>
            </w:r>
            <w:r w:rsidRPr="00964AE7">
              <w:rPr>
                <w:b/>
                <w:i/>
                <w:color w:val="auto"/>
              </w:rPr>
              <w:t>Kansainvälistä suojelua todella tarvitsevien henkilöiden tunnistamisperusteiden täsmentämisen yhteydessä on myös annettava mahdollisuus niiden henkilöiden tehokkaampaan ja järjestelmällisempään karkottamiseen, joilla ei ole oikeutta kansainväliseen suojeluun.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{FR}</w:t>
      </w:r>
      <w:r w:rsidRPr="00964AE7">
        <w:rPr>
          <w:color w:val="auto"/>
        </w:rPr>
        <w:t>fr</w:t>
      </w:r>
      <w:r w:rsidRPr="00964AE7">
        <w:rPr>
          <w:rStyle w:val="HideTWBExt"/>
          <w:color w:val="auto"/>
        </w:rPr>
        <w:t>&lt;/Original&gt;</w:t>
      </w:r>
    </w:p>
    <w:p w:rsidR="003B0D52" w:rsidRPr="00964AE7" w:rsidRDefault="003B0D52" w:rsidP="003B0D52">
      <w:pPr>
        <w:pStyle w:val="AMNumberTabs"/>
        <w:rPr>
          <w:color w:val="auto"/>
        </w:rPr>
      </w:pPr>
      <w:r w:rsidRPr="00964AE7">
        <w:rPr>
          <w:rStyle w:val="HideTWBExt"/>
          <w:color w:val="auto"/>
        </w:rPr>
        <w:t>&lt;/AmendB&gt;</w:t>
      </w: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133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 Helga Stevens</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7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(7)</w:t>
            </w:r>
            <w:r w:rsidRPr="00964AE7">
              <w:rPr>
                <w:color w:val="auto"/>
              </w:rPr>
              <w:tab/>
              <w:t>Tämän asetuksen päätavoitteena on varmistaa toisaalta se, että jäsenvaltioissa sovelletaan yhteisiä perusteita kansainvälistä suojelua todella tarvitsevien henkilöiden tunnistamiseen, ja toisaalta se, että nämä henkilöt saavat samat oikeudet kaikissa jäsenvaltioissa.</w:t>
            </w:r>
          </w:p>
        </w:tc>
        <w:tc>
          <w:tcPr>
            <w:tcW w:w="4876" w:type="dxa"/>
          </w:tcPr>
          <w:p w:rsidR="003B0D52" w:rsidRPr="00964AE7" w:rsidRDefault="003B0D52" w:rsidP="003B0D52">
            <w:pPr>
              <w:pStyle w:val="Normal6"/>
              <w:rPr>
                <w:color w:val="auto"/>
              </w:rPr>
            </w:pPr>
            <w:r w:rsidRPr="00964AE7">
              <w:rPr>
                <w:color w:val="auto"/>
              </w:rPr>
              <w:t>(7)</w:t>
            </w:r>
            <w:r w:rsidRPr="00964AE7">
              <w:rPr>
                <w:color w:val="auto"/>
              </w:rPr>
              <w:tab/>
              <w:t xml:space="preserve">Tämän asetuksen päätavoitteena on varmistaa toisaalta se, että jäsenvaltioissa sovelletaan yhteisiä perusteita kansainvälistä suojelua todella tarvitsevien henkilöiden tunnistamiseen, ja toisaalta se, että nämä henkilöt saavat samat oikeudet kaikissa jäsenvaltioissa. </w:t>
            </w:r>
            <w:r w:rsidRPr="00964AE7">
              <w:rPr>
                <w:b/>
                <w:i/>
                <w:color w:val="auto"/>
              </w:rPr>
              <w:t>Lisäksi asetuksen keskeisenä periaatteena olisi oltava jäsenvaltioiden turvapaikkajärjestelmien väärinkäytön torjuminen.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134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Alessandra Mussolini, Elissavet Vozemberg-Vrionidi, Frank Engel, Barbara Matera, Salvatore Domenico Pogliese, József Nagy, Carlos Coelho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7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(7)</w:t>
            </w:r>
            <w:r w:rsidRPr="00964AE7">
              <w:rPr>
                <w:color w:val="auto"/>
              </w:rPr>
              <w:tab/>
              <w:t xml:space="preserve">Tämän asetuksen päätavoitteena on varmistaa toisaalta se, että jäsenvaltioissa sovelletaan yhteisiä perusteita kansainvälistä suojelua todella tarvitsevien henkilöiden tunnistamiseen, ja toisaalta se, että </w:t>
            </w:r>
            <w:r w:rsidRPr="00964AE7">
              <w:rPr>
                <w:b/>
                <w:i/>
                <w:color w:val="auto"/>
              </w:rPr>
              <w:t>nämä henkilöt</w:t>
            </w:r>
            <w:r w:rsidRPr="00964AE7">
              <w:rPr>
                <w:color w:val="auto"/>
              </w:rPr>
              <w:t xml:space="preserve"> saavat samat oikeudet kaikissa jäsenvaltioissa.</w:t>
            </w:r>
          </w:p>
        </w:tc>
        <w:tc>
          <w:tcPr>
            <w:tcW w:w="4876" w:type="dxa"/>
          </w:tcPr>
          <w:p w:rsidR="003B0D52" w:rsidRPr="00964AE7" w:rsidRDefault="003B0D52" w:rsidP="003B0D52">
            <w:pPr>
              <w:pStyle w:val="Normal6"/>
              <w:rPr>
                <w:color w:val="auto"/>
              </w:rPr>
            </w:pPr>
            <w:r w:rsidRPr="00964AE7">
              <w:rPr>
                <w:color w:val="auto"/>
              </w:rPr>
              <w:t>(7)</w:t>
            </w:r>
            <w:r w:rsidRPr="00964AE7">
              <w:rPr>
                <w:color w:val="auto"/>
              </w:rPr>
              <w:tab/>
              <w:t xml:space="preserve">Tämän asetuksen päätavoitteena on varmistaa toisaalta se, että jäsenvaltioissa sovelletaan yhteisiä perusteita kansainvälistä suojelua todella tarvitsevien henkilöiden tunnistamiseen, ja toisaalta se, että </w:t>
            </w:r>
            <w:r w:rsidRPr="00964AE7">
              <w:rPr>
                <w:b/>
                <w:i/>
                <w:color w:val="auto"/>
              </w:rPr>
              <w:t>pakolaiset ja toissijaista suojelua saavat henkilöt</w:t>
            </w:r>
            <w:r w:rsidRPr="00964AE7">
              <w:rPr>
                <w:color w:val="auto"/>
              </w:rPr>
              <w:t xml:space="preserve"> saavat samat oikeudet kaikissa jäsenvaltioissa.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Tähän eroon viitataan 34 artiklan 2 kohdan säännöksissä.</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135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7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(7)</w:t>
            </w:r>
            <w:r w:rsidRPr="00964AE7">
              <w:rPr>
                <w:color w:val="auto"/>
              </w:rPr>
              <w:tab/>
              <w:t xml:space="preserve">Tämän </w:t>
            </w:r>
            <w:r w:rsidRPr="00964AE7">
              <w:rPr>
                <w:b/>
                <w:i/>
                <w:color w:val="auto"/>
              </w:rPr>
              <w:t>asetuksen</w:t>
            </w:r>
            <w:r w:rsidRPr="00964AE7">
              <w:rPr>
                <w:b/>
                <w:color w:val="auto"/>
              </w:rPr>
              <w:t xml:space="preserve"> </w:t>
            </w:r>
            <w:r w:rsidRPr="00964AE7">
              <w:rPr>
                <w:color w:val="auto"/>
              </w:rPr>
              <w:t xml:space="preserve">päätavoitteena on varmistaa toisaalta se, että jäsenvaltioissa sovelletaan yhteisiä perusteita kansainvälistä suojelua </w:t>
            </w:r>
            <w:r w:rsidRPr="00964AE7">
              <w:rPr>
                <w:b/>
                <w:i/>
                <w:color w:val="auto"/>
              </w:rPr>
              <w:t>todella</w:t>
            </w:r>
            <w:r w:rsidRPr="00964AE7">
              <w:rPr>
                <w:color w:val="auto"/>
              </w:rPr>
              <w:t xml:space="preserve"> tarvitsevien henkilöiden tunnistamiseen, ja toisaalta se, että nämä henkilöt saavat samat oikeudet kaikissa jäsenvaltioissa.</w:t>
            </w:r>
          </w:p>
        </w:tc>
        <w:tc>
          <w:tcPr>
            <w:tcW w:w="4876" w:type="dxa"/>
          </w:tcPr>
          <w:p w:rsidR="003B0D52" w:rsidRPr="00964AE7" w:rsidRDefault="003B0D52" w:rsidP="003B0D52">
            <w:pPr>
              <w:pStyle w:val="Normal6"/>
              <w:rPr>
                <w:color w:val="auto"/>
              </w:rPr>
            </w:pPr>
            <w:r w:rsidRPr="00964AE7">
              <w:rPr>
                <w:color w:val="auto"/>
              </w:rPr>
              <w:t>(7)</w:t>
            </w:r>
            <w:r w:rsidRPr="00964AE7">
              <w:rPr>
                <w:color w:val="auto"/>
              </w:rPr>
              <w:tab/>
              <w:t xml:space="preserve">Tämän </w:t>
            </w:r>
            <w:r w:rsidRPr="00964AE7">
              <w:rPr>
                <w:b/>
                <w:i/>
                <w:color w:val="auto"/>
              </w:rPr>
              <w:t>direktiivin</w:t>
            </w:r>
            <w:r w:rsidRPr="00964AE7">
              <w:rPr>
                <w:b/>
                <w:color w:val="auto"/>
              </w:rPr>
              <w:t xml:space="preserve"> </w:t>
            </w:r>
            <w:r w:rsidRPr="00964AE7">
              <w:rPr>
                <w:color w:val="auto"/>
              </w:rPr>
              <w:t>päätavoitteena on varmistaa toisaalta se, että jäsenvaltioissa sovelletaan yhteisiä perusteita kansainvälistä suojelua tarvitsevien henkilöiden tunnistamiseen, ja toisaalta se, että</w:t>
            </w:r>
            <w:r w:rsidRPr="00964AE7">
              <w:rPr>
                <w:b/>
                <w:i/>
                <w:color w:val="auto"/>
              </w:rPr>
              <w:t xml:space="preserve"> kaikki</w:t>
            </w:r>
            <w:r w:rsidRPr="00964AE7">
              <w:rPr>
                <w:color w:val="auto"/>
              </w:rPr>
              <w:t xml:space="preserve"> nämä </w:t>
            </w:r>
            <w:r w:rsidRPr="00964AE7">
              <w:rPr>
                <w:b/>
                <w:i/>
                <w:color w:val="auto"/>
              </w:rPr>
              <w:t>kansainvälistä suojelua tarvitsevat</w:t>
            </w:r>
            <w:r w:rsidRPr="00964AE7">
              <w:rPr>
                <w:color w:val="auto"/>
              </w:rPr>
              <w:t xml:space="preserve"> henkilöt saavat samat oikeudet kaikissa jäsenvaltioissa.</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Italic"/>
              <w:rPr>
                <w:color w:val="auto"/>
              </w:rPr>
            </w:pPr>
            <w:r w:rsidRPr="00964AE7">
              <w:rPr>
                <w:color w:val="auto"/>
              </w:rPr>
              <w:t>(Vastaava muutos tehdään kaikkialle tekstiin. Jos tarkistus hyväksytään, koko tekstiin on tehtävä teknisiä muutoksia.)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136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Artis Pabriks, Traian Ungureanu, Tomáš Zdechovský,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7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(7)</w:t>
            </w:r>
            <w:r w:rsidRPr="00964AE7">
              <w:rPr>
                <w:color w:val="auto"/>
              </w:rPr>
              <w:tab/>
              <w:t xml:space="preserve">Tämän asetuksen päätavoitteena on varmistaa toisaalta se, että jäsenvaltioissa sovelletaan </w:t>
            </w:r>
            <w:r w:rsidRPr="00964AE7">
              <w:rPr>
                <w:b/>
                <w:i/>
                <w:color w:val="auto"/>
              </w:rPr>
              <w:t>yhteisiä perusteita</w:t>
            </w:r>
            <w:r w:rsidRPr="00964AE7">
              <w:rPr>
                <w:color w:val="auto"/>
              </w:rPr>
              <w:t xml:space="preserve"> kansainvälistä suojelua todella tarvitsevien henkilöiden tunnistamiseen, ja toisaalta se, että nämä henkilöt saavat </w:t>
            </w:r>
            <w:r w:rsidRPr="00964AE7">
              <w:rPr>
                <w:b/>
                <w:i/>
                <w:color w:val="auto"/>
              </w:rPr>
              <w:t>samat</w:t>
            </w:r>
            <w:r w:rsidRPr="00964AE7">
              <w:rPr>
                <w:color w:val="auto"/>
              </w:rPr>
              <w:t xml:space="preserve"> </w:t>
            </w:r>
            <w:r w:rsidRPr="00964AE7">
              <w:rPr>
                <w:b/>
                <w:i/>
                <w:color w:val="auto"/>
              </w:rPr>
              <w:t>oikeudet</w:t>
            </w:r>
            <w:r w:rsidRPr="00964AE7">
              <w:rPr>
                <w:color w:val="auto"/>
              </w:rPr>
              <w:t xml:space="preserve"> kaikissa jäsenvaltioissa.</w:t>
            </w:r>
          </w:p>
        </w:tc>
        <w:tc>
          <w:tcPr>
            <w:tcW w:w="4876" w:type="dxa"/>
          </w:tcPr>
          <w:p w:rsidR="003B0D52" w:rsidRPr="00964AE7" w:rsidRDefault="003B0D52" w:rsidP="003B0D52">
            <w:pPr>
              <w:pStyle w:val="Normal6"/>
              <w:rPr>
                <w:color w:val="auto"/>
              </w:rPr>
            </w:pPr>
            <w:r w:rsidRPr="00964AE7">
              <w:rPr>
                <w:color w:val="auto"/>
              </w:rPr>
              <w:t>(7)</w:t>
            </w:r>
            <w:r w:rsidRPr="00964AE7">
              <w:rPr>
                <w:color w:val="auto"/>
              </w:rPr>
              <w:tab/>
              <w:t xml:space="preserve">Tämän asetuksen päätavoitteena on varmistaa toisaalta se, että jäsenvaltioissa sovelletaan </w:t>
            </w:r>
            <w:r w:rsidRPr="00964AE7">
              <w:rPr>
                <w:b/>
                <w:i/>
                <w:color w:val="auto"/>
              </w:rPr>
              <w:t>tiettyjä peruskriteerejä</w:t>
            </w:r>
            <w:r w:rsidRPr="00964AE7">
              <w:rPr>
                <w:color w:val="auto"/>
              </w:rPr>
              <w:t xml:space="preserve"> kansainvälistä suojelua todella tarvitsevien henkilöiden tunnistamiseen, ja toisaalta se, että nämä henkilöt saavat </w:t>
            </w:r>
            <w:r w:rsidRPr="00964AE7">
              <w:rPr>
                <w:b/>
                <w:i/>
                <w:color w:val="auto"/>
              </w:rPr>
              <w:t>perusoikeudet</w:t>
            </w:r>
            <w:r w:rsidRPr="00964AE7">
              <w:rPr>
                <w:color w:val="auto"/>
              </w:rPr>
              <w:t xml:space="preserve"> kaikissa jäsenvaltioissa.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137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7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(7)</w:t>
            </w:r>
            <w:r w:rsidRPr="00964AE7">
              <w:rPr>
                <w:color w:val="auto"/>
              </w:rPr>
              <w:tab/>
              <w:t xml:space="preserve">Tämän </w:t>
            </w:r>
            <w:r w:rsidRPr="00964AE7">
              <w:rPr>
                <w:b/>
                <w:i/>
                <w:color w:val="auto"/>
              </w:rPr>
              <w:t>asetuksen</w:t>
            </w:r>
            <w:r w:rsidRPr="00964AE7">
              <w:rPr>
                <w:color w:val="auto"/>
              </w:rPr>
              <w:t xml:space="preserve"> päätavoitteena on varmistaa toisaalta se, että jäsenvaltioissa sovelletaan yhteisiä perusteita kansainvälistä suojelua </w:t>
            </w:r>
            <w:r w:rsidRPr="00964AE7">
              <w:rPr>
                <w:b/>
                <w:i/>
                <w:color w:val="auto"/>
              </w:rPr>
              <w:t>todella</w:t>
            </w:r>
            <w:r w:rsidRPr="00964AE7">
              <w:rPr>
                <w:b/>
                <w:color w:val="auto"/>
              </w:rPr>
              <w:t xml:space="preserve"> </w:t>
            </w:r>
            <w:r w:rsidRPr="00964AE7">
              <w:rPr>
                <w:color w:val="auto"/>
              </w:rPr>
              <w:t>tarvitsevien henkilöiden tunnistamiseen, ja toisaalta se, että nämä henkilöt saavat samat oikeudet kaikissa jäsenvaltioissa.</w:t>
            </w:r>
          </w:p>
        </w:tc>
        <w:tc>
          <w:tcPr>
            <w:tcW w:w="4876" w:type="dxa"/>
          </w:tcPr>
          <w:p w:rsidR="003B0D52" w:rsidRPr="00964AE7" w:rsidRDefault="003B0D52" w:rsidP="003B0D52">
            <w:pPr>
              <w:pStyle w:val="Normal6"/>
              <w:rPr>
                <w:color w:val="auto"/>
              </w:rPr>
            </w:pPr>
            <w:r w:rsidRPr="00964AE7">
              <w:rPr>
                <w:color w:val="auto"/>
              </w:rPr>
              <w:t>(7)</w:t>
            </w:r>
            <w:r w:rsidRPr="00964AE7">
              <w:rPr>
                <w:color w:val="auto"/>
              </w:rPr>
              <w:tab/>
              <w:t xml:space="preserve">Tämän </w:t>
            </w:r>
            <w:r w:rsidRPr="00964AE7">
              <w:rPr>
                <w:b/>
                <w:i/>
                <w:color w:val="auto"/>
              </w:rPr>
              <w:t>direktiivin</w:t>
            </w:r>
            <w:r w:rsidRPr="00964AE7">
              <w:rPr>
                <w:color w:val="auto"/>
              </w:rPr>
              <w:t xml:space="preserve"> päätavoitteena on varmistaa toisaalta se, että jäsenvaltioissa sovelletaan yhteisiä perusteita kansainvälistä suojelua tarvitsevien henkilöiden tunnistamiseen, ja toisaalta se, että nämä henkilöt saavat samat oikeudet kaikissa jäsenvaltioissa.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138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Lorenzo Fontana</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7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(7)</w:t>
            </w:r>
            <w:r w:rsidRPr="00964AE7">
              <w:rPr>
                <w:color w:val="auto"/>
              </w:rPr>
              <w:tab/>
              <w:t xml:space="preserve">Tämän asetuksen päätavoitteena on varmistaa toisaalta se, että jäsenvaltioissa sovelletaan yhteisiä perusteita </w:t>
            </w:r>
            <w:r w:rsidRPr="00964AE7">
              <w:rPr>
                <w:b/>
                <w:i/>
                <w:color w:val="auto"/>
              </w:rPr>
              <w:t>kansainvälistä suojelua todella tarvitsevien</w:t>
            </w:r>
            <w:r w:rsidRPr="00964AE7">
              <w:rPr>
                <w:color w:val="auto"/>
              </w:rPr>
              <w:t xml:space="preserve"> henkilöiden tunnistamiseen, ja toisaalta se, että nämä henkilöt saavat samat oikeudet kaikissa jäsenvaltioissa.</w:t>
            </w:r>
          </w:p>
        </w:tc>
        <w:tc>
          <w:tcPr>
            <w:tcW w:w="4876" w:type="dxa"/>
          </w:tcPr>
          <w:p w:rsidR="003B0D52" w:rsidRPr="00964AE7" w:rsidRDefault="003B0D52" w:rsidP="003B0D52">
            <w:pPr>
              <w:pStyle w:val="Normal6"/>
              <w:rPr>
                <w:color w:val="auto"/>
              </w:rPr>
            </w:pPr>
            <w:r w:rsidRPr="00964AE7">
              <w:rPr>
                <w:color w:val="auto"/>
              </w:rPr>
              <w:t>(7)</w:t>
            </w:r>
            <w:r w:rsidRPr="00964AE7">
              <w:rPr>
                <w:color w:val="auto"/>
              </w:rPr>
              <w:tab/>
              <w:t xml:space="preserve">Tämän asetuksen päätavoitteena on varmistaa toisaalta se, että jäsenvaltioissa sovelletaan yhteisiä perusteita </w:t>
            </w:r>
            <w:r w:rsidRPr="00964AE7">
              <w:rPr>
                <w:b/>
                <w:i/>
                <w:color w:val="auto"/>
              </w:rPr>
              <w:t>sellaisten</w:t>
            </w:r>
            <w:r w:rsidRPr="00964AE7">
              <w:rPr>
                <w:color w:val="auto"/>
              </w:rPr>
              <w:t xml:space="preserve"> henkilöiden tunnistamiseen, </w:t>
            </w:r>
            <w:r w:rsidRPr="00964AE7">
              <w:rPr>
                <w:b/>
                <w:i/>
                <w:color w:val="auto"/>
              </w:rPr>
              <w:t>joilla on oikeus kansainväliseen suojeluun</w:t>
            </w:r>
            <w:r w:rsidRPr="00964AE7">
              <w:rPr>
                <w:color w:val="auto"/>
              </w:rPr>
              <w:t>, ja toisaalta se, että nämä henkilöt saavat samat oikeudet kaikissa jäsenvaltioissa.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139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Lorenzo Fontana</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8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(8)</w:t>
            </w:r>
            <w:r w:rsidRPr="00964AE7">
              <w:rPr>
                <w:color w:val="auto"/>
              </w:rPr>
              <w:tab/>
            </w:r>
            <w:r w:rsidRPr="00964AE7">
              <w:rPr>
                <w:b/>
                <w:i/>
                <w:color w:val="auto"/>
              </w:rPr>
              <w:t>Pakolaisaseman ja toissijaisen suojeluaseman tunnustamista ja sisältöä koskevien sääntöjen lähentämisen entisestään pitäisi lisäksi osaltaan vähentää kansainvälistä suojelua hakevien ja saavien henkilöiden edelleen liikkumista jäsenvaltiosta toiseen, siltä osin kuin se saattaa johtua eroista kansallisissa lainsäädäntötoimissa, joilla tällä asetuksella korvattava aseman määrittelyä koskeva direktiivi siirretään osaksi kansallista lainsäädäntöä.</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140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8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(8)</w:t>
            </w:r>
            <w:r w:rsidRPr="00964AE7">
              <w:rPr>
                <w:color w:val="auto"/>
              </w:rPr>
              <w:tab/>
            </w:r>
            <w:r w:rsidRPr="00964AE7">
              <w:rPr>
                <w:b/>
                <w:i/>
                <w:color w:val="auto"/>
              </w:rPr>
              <w:t>Pakolaisaseman ja toissijaisen suojeluaseman tunnustamista ja sisältöä koskevien sääntöjen lähentämisen entisestään pitäisi lisäksi osaltaan vähentää kansainvälistä suojelua hakevien ja saavien henkilöiden edelleen liikkumista jäsenvaltiosta toiseen, siltä osin kuin se saattaa johtua eroista kansallisissa lainsäädäntötoimissa, joilla tällä asetuksella korvattava aseman määrittelyä koskeva direktiivi siirretään osaksi kansallista lainsäädäntöä.</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141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8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(8)</w:t>
            </w:r>
            <w:r w:rsidRPr="00964AE7">
              <w:rPr>
                <w:color w:val="auto"/>
              </w:rPr>
              <w:tab/>
              <w:t xml:space="preserve">Pakolaisaseman ja toissijaisen suojeluaseman tunnustamista ja sisältöä koskevien sääntöjen lähentämisen entisestään pitäisi lisäksi osaltaan </w:t>
            </w:r>
            <w:r w:rsidRPr="00964AE7">
              <w:rPr>
                <w:b/>
                <w:i/>
                <w:color w:val="auto"/>
              </w:rPr>
              <w:t>vähentää kansainvälistä suojelua hakevien ja saavien henkilöiden edelleen liikkumista jäsenvaltiosta toiseen, siltä osin kuin se saattaa johtua eroista kansallisissa lainsäädäntötoimissa, joilla tällä asetuksella korvattava aseman määrittelyä koskeva direktiivi siirretään osaksi kansallista lainsäädäntöä</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(8)</w:t>
            </w:r>
            <w:r w:rsidRPr="00964AE7">
              <w:rPr>
                <w:color w:val="auto"/>
              </w:rPr>
              <w:tab/>
              <w:t xml:space="preserve">Pakolaisaseman ja toissijaisen suojeluaseman tunnustamista ja sisältöä koskevien sääntöjen lähentämisen entisestään pitäisi lisäksi osaltaan </w:t>
            </w:r>
            <w:r w:rsidRPr="00964AE7">
              <w:rPr>
                <w:b/>
                <w:i/>
                <w:color w:val="auto"/>
              </w:rPr>
              <w:t>auttaa saavuttamaan korkeatasoiset suojelunormit kaikkialla unionissa</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142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Fabio Massimo Castaldo, Laura Ferrara, Ignazio Corrao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8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(8)</w:t>
            </w:r>
            <w:r w:rsidRPr="00964AE7">
              <w:rPr>
                <w:color w:val="auto"/>
              </w:rPr>
              <w:tab/>
              <w:t xml:space="preserve">Pakolaisaseman ja toissijaisen suojeluaseman tunnustamista ja sisältöä koskevien sääntöjen </w:t>
            </w:r>
            <w:r w:rsidRPr="00964AE7">
              <w:rPr>
                <w:b/>
                <w:i/>
                <w:color w:val="auto"/>
              </w:rPr>
              <w:t>lähentämisen</w:t>
            </w:r>
            <w:r w:rsidRPr="00964AE7">
              <w:rPr>
                <w:color w:val="auto"/>
              </w:rPr>
              <w:t xml:space="preserve"> entisestään </w:t>
            </w:r>
            <w:r w:rsidRPr="00964AE7">
              <w:rPr>
                <w:b/>
                <w:i/>
                <w:color w:val="auto"/>
              </w:rPr>
              <w:t>pitäisi</w:t>
            </w:r>
            <w:r w:rsidRPr="00964AE7">
              <w:rPr>
                <w:color w:val="auto"/>
              </w:rPr>
              <w:t xml:space="preserve"> lisäksi osaltaan vähentää kansainvälistä suojelua hakevien ja saavien henkilöiden edelleen liikkumista jäsenvaltiosta toiseen, siltä osin kuin se saattaa johtua eroista kansallisissa lainsäädäntötoimissa, joilla tällä asetuksella korvattava aseman määrittelyä koskeva direktiivi siirretään osaksi kansallista lainsäädäntöä.</w:t>
            </w:r>
          </w:p>
        </w:tc>
        <w:tc>
          <w:tcPr>
            <w:tcW w:w="4876" w:type="dxa"/>
          </w:tcPr>
          <w:p w:rsidR="003B0D52" w:rsidRPr="00964AE7" w:rsidRDefault="003B0D52" w:rsidP="003B0D52">
            <w:pPr>
              <w:pStyle w:val="Normal6"/>
              <w:rPr>
                <w:color w:val="auto"/>
              </w:rPr>
            </w:pPr>
            <w:r w:rsidRPr="00964AE7">
              <w:rPr>
                <w:color w:val="auto"/>
              </w:rPr>
              <w:t>(8)</w:t>
            </w:r>
            <w:r w:rsidRPr="00964AE7">
              <w:rPr>
                <w:color w:val="auto"/>
              </w:rPr>
              <w:tab/>
              <w:t xml:space="preserve">Pakolaisaseman ja toissijaisen suojeluaseman tunnustamista ja sisältöä koskevien sääntöjen </w:t>
            </w:r>
            <w:r w:rsidRPr="00964AE7">
              <w:rPr>
                <w:b/>
                <w:i/>
                <w:color w:val="auto"/>
              </w:rPr>
              <w:t>lähentäminen</w:t>
            </w:r>
            <w:r w:rsidRPr="00964AE7">
              <w:rPr>
                <w:color w:val="auto"/>
              </w:rPr>
              <w:t xml:space="preserve"> entisestään </w:t>
            </w:r>
            <w:r w:rsidRPr="00964AE7">
              <w:rPr>
                <w:b/>
                <w:i/>
                <w:color w:val="auto"/>
              </w:rPr>
              <w:t>voisi</w:t>
            </w:r>
            <w:r w:rsidRPr="00964AE7">
              <w:rPr>
                <w:color w:val="auto"/>
              </w:rPr>
              <w:t xml:space="preserve"> lisäksi osaltaan vähentää kansainvälistä suojelua hakevien ja saavien henkilöiden edelleen liikkumista jäsenvaltiosta toiseen, siltä osin kuin se saattaa johtua eroista kansallisissa lainsäädäntötoimissa, joilla tällä asetuksella korvattava aseman määrittelyä koskeva direktiivi siirretään osaksi kansallista lainsäädäntöä.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143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9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(9)</w:t>
            </w:r>
            <w:r w:rsidRPr="00964AE7">
              <w:rPr>
                <w:color w:val="auto"/>
              </w:rPr>
              <w:tab/>
              <w:t xml:space="preserve">Tätä </w:t>
            </w:r>
            <w:r w:rsidRPr="00964AE7">
              <w:rPr>
                <w:b/>
                <w:i/>
                <w:color w:val="auto"/>
              </w:rPr>
              <w:t>asetusta</w:t>
            </w:r>
            <w:r w:rsidRPr="00964AE7">
              <w:rPr>
                <w:color w:val="auto"/>
              </w:rPr>
              <w:t xml:space="preserve"> ei sovelleta muihin kansallisiin humanitaarisiin asemiin, joita jäsenvaltiot myöntävät kansallisen lainsäädäntönsä nojalla niille, joille ei voida myöntää pakolaisasemaa tai toissijaista suojeluasemaa. </w:t>
            </w:r>
            <w:r w:rsidRPr="00964AE7">
              <w:rPr>
                <w:b/>
                <w:i/>
                <w:color w:val="auto"/>
              </w:rPr>
              <w:t>Jos tällainen asema myönnetään, se on tehtävä siten, että se ei ole vaarassa sekoittua kansainväliseen suojeluun.</w:t>
            </w:r>
          </w:p>
        </w:tc>
        <w:tc>
          <w:tcPr>
            <w:tcW w:w="4876" w:type="dxa"/>
          </w:tcPr>
          <w:p w:rsidR="003B0D52" w:rsidRPr="00964AE7" w:rsidRDefault="003B0D52" w:rsidP="003B0D52">
            <w:pPr>
              <w:pStyle w:val="Normal6"/>
              <w:rPr>
                <w:color w:val="auto"/>
              </w:rPr>
            </w:pPr>
            <w:r w:rsidRPr="00964AE7">
              <w:rPr>
                <w:color w:val="auto"/>
              </w:rPr>
              <w:t>(9)</w:t>
            </w:r>
            <w:r w:rsidRPr="00964AE7">
              <w:rPr>
                <w:color w:val="auto"/>
              </w:rPr>
              <w:tab/>
              <w:t xml:space="preserve">Tätä </w:t>
            </w:r>
            <w:r w:rsidRPr="00964AE7">
              <w:rPr>
                <w:b/>
                <w:i/>
                <w:color w:val="auto"/>
              </w:rPr>
              <w:t>direktiiviä</w:t>
            </w:r>
            <w:r w:rsidRPr="00964AE7">
              <w:rPr>
                <w:color w:val="auto"/>
              </w:rPr>
              <w:t xml:space="preserve"> ei sovelleta muihin kansallisiin humanitaarisiin asemiin, joita jäsenvaltiot myöntävät kansallisen lainsäädäntönsä nojalla niille, joille ei voida myöntää pakolaisasemaa tai toissijaista suojeluasemaa.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144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9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(9)</w:t>
            </w:r>
            <w:r w:rsidRPr="00964AE7">
              <w:rPr>
                <w:color w:val="auto"/>
              </w:rPr>
              <w:tab/>
              <w:t xml:space="preserve">Tätä asetusta ei sovelleta muihin kansallisiin humanitaarisiin asemiin, joita jäsenvaltiot myöntävät kansallisen lainsäädäntönsä nojalla niille, joille ei voida myöntää pakolaisasemaa tai toissijaista suojeluasemaa. </w:t>
            </w:r>
            <w:r w:rsidRPr="00964AE7">
              <w:rPr>
                <w:b/>
                <w:i/>
                <w:color w:val="auto"/>
              </w:rPr>
              <w:t>Jos tällainen asema myönnetään, se on tehtävä siten, että se ei ole vaarassa sekoittua kansainväliseen suojeluun.</w:t>
            </w:r>
          </w:p>
        </w:tc>
        <w:tc>
          <w:tcPr>
            <w:tcW w:w="4876" w:type="dxa"/>
          </w:tcPr>
          <w:p w:rsidR="003B0D52" w:rsidRPr="00964AE7" w:rsidRDefault="003B0D52" w:rsidP="003B0D52">
            <w:pPr>
              <w:pStyle w:val="Normal6"/>
              <w:rPr>
                <w:color w:val="auto"/>
              </w:rPr>
            </w:pPr>
            <w:r w:rsidRPr="00964AE7">
              <w:rPr>
                <w:color w:val="auto"/>
              </w:rPr>
              <w:t>(9)</w:t>
            </w:r>
            <w:r w:rsidRPr="00964AE7">
              <w:rPr>
                <w:color w:val="auto"/>
              </w:rPr>
              <w:tab/>
              <w:t>Tätä asetusta ei sovelleta muihin kansallisiin humanitaarisiin asemiin, joita jäsenvaltiot myöntävät kansallisen lainsäädäntönsä nojalla niille, joille ei voida myöntää pakolaisasemaa tai toissijaista suojeluasemaa.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Varjoesittelijä on esittelijän kanssa samaa mieltä siitä, että niin kauan kun humanitaarista suojelua koskevat kansalliset asemat ovat olemassa, on vaikea käsittää, miksi pakolaisaseman ja toissijaisen suojeluaseman sekoittuminen toisiinsa ei olisi vaarana.</w:t>
      </w:r>
    </w:p>
    <w:p w:rsidR="003B0D52" w:rsidRPr="00964AE7" w:rsidRDefault="003B0D52" w:rsidP="003B0D52">
      <w:pPr>
        <w:pStyle w:val="Normal12Italic"/>
        <w:rPr>
          <w:color w:val="auto"/>
        </w:rPr>
      </w:pPr>
      <w:r w:rsidRPr="00964AE7">
        <w:rPr>
          <w:color w:val="auto"/>
        </w:rPr>
        <w:t>Tarkistus on yhdenmukainen seuraavan asetuksen 3 artiklaan tehtävän tarkistuksen kanssa.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145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10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(10)</w:t>
            </w:r>
            <w:r w:rsidRPr="00964AE7">
              <w:rPr>
                <w:color w:val="auto"/>
              </w:rPr>
              <w:tab/>
            </w:r>
            <w:r w:rsidRPr="00964AE7">
              <w:rPr>
                <w:b/>
                <w:i/>
                <w:color w:val="auto"/>
              </w:rPr>
              <w:t>Uudelleensijoitettavaksi valituille hakijoille olisi myönnettävä kansainvälistä suojelua. Näin ollen olisi sovellettava tämän asetuksen säännöksiä, jotka koskevat kansainvälistä suojelua, mukaan lukien sääntöjä, joiden tarkoituksena on estää edelleen liikkuminen.</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146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10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(10)</w:t>
            </w:r>
            <w:r w:rsidRPr="00964AE7">
              <w:rPr>
                <w:color w:val="auto"/>
              </w:rPr>
              <w:tab/>
            </w:r>
            <w:r w:rsidRPr="00964AE7">
              <w:rPr>
                <w:b/>
                <w:i/>
                <w:color w:val="auto"/>
              </w:rPr>
              <w:t>Uudelleensijoitettavaksi valituille hakijoille</w:t>
            </w:r>
            <w:r w:rsidRPr="00964AE7">
              <w:rPr>
                <w:color w:val="auto"/>
              </w:rPr>
              <w:t xml:space="preserve"> olisi myönnettävä kansainvälistä suojelua. Näin ollen </w:t>
            </w:r>
            <w:r w:rsidRPr="00964AE7">
              <w:rPr>
                <w:b/>
                <w:i/>
                <w:color w:val="auto"/>
              </w:rPr>
              <w:t>olisi sovellettava</w:t>
            </w:r>
            <w:r w:rsidRPr="00964AE7">
              <w:rPr>
                <w:color w:val="auto"/>
              </w:rPr>
              <w:t xml:space="preserve"> </w:t>
            </w:r>
            <w:r w:rsidRPr="00964AE7">
              <w:rPr>
                <w:b/>
                <w:i/>
                <w:color w:val="auto"/>
              </w:rPr>
              <w:t>tämän asetuksen</w:t>
            </w:r>
            <w:r w:rsidRPr="00964AE7">
              <w:rPr>
                <w:color w:val="auto"/>
              </w:rPr>
              <w:t xml:space="preserve"> säännöksiä, jotka koskevat kansainvälistä suojelua</w:t>
            </w:r>
            <w:r w:rsidRPr="00964AE7">
              <w:rPr>
                <w:b/>
                <w:i/>
                <w:color w:val="auto"/>
              </w:rPr>
              <w:t>, mukaan lukien sääntöjä, joiden tarkoituksena on estää edelleen liikkuminen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(10)</w:t>
            </w:r>
            <w:r w:rsidRPr="00964AE7">
              <w:rPr>
                <w:color w:val="auto"/>
              </w:rPr>
              <w:tab/>
            </w:r>
            <w:r w:rsidRPr="00964AE7">
              <w:rPr>
                <w:b/>
                <w:i/>
                <w:color w:val="auto"/>
              </w:rPr>
              <w:t>Uudelleensijoitetuille henkilöille</w:t>
            </w:r>
            <w:r w:rsidRPr="00964AE7">
              <w:rPr>
                <w:color w:val="auto"/>
              </w:rPr>
              <w:t xml:space="preserve"> olisi myönnettävä kansainvälistä suojelua</w:t>
            </w:r>
            <w:r w:rsidRPr="00964AE7">
              <w:rPr>
                <w:b/>
                <w:i/>
                <w:color w:val="auto"/>
              </w:rPr>
              <w:t>, jotta heille voidaan taata kestävä ratkaisu</w:t>
            </w:r>
            <w:r w:rsidRPr="00964AE7">
              <w:rPr>
                <w:color w:val="auto"/>
              </w:rPr>
              <w:t xml:space="preserve">. Näin ollen </w:t>
            </w:r>
            <w:r w:rsidRPr="00964AE7">
              <w:rPr>
                <w:b/>
                <w:i/>
                <w:color w:val="auto"/>
              </w:rPr>
              <w:t>turvapaikkasäännöstöön sisältyviä</w:t>
            </w:r>
            <w:r w:rsidRPr="00964AE7">
              <w:rPr>
                <w:color w:val="auto"/>
              </w:rPr>
              <w:t xml:space="preserve"> säännöksiä, jotka koskevat kansainvälistä suojelua</w:t>
            </w:r>
            <w:r w:rsidRPr="00964AE7">
              <w:rPr>
                <w:b/>
                <w:i/>
                <w:color w:val="auto"/>
              </w:rPr>
              <w:t>, olisi sovellettava heti, kun uudelleensijoitettavat henkilöt ovat saapuneet jäsenvaltioiden alueelle</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147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Fabio Massimo Castaldo, Laura Ferrara, Ignazio Corrao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10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(10)</w:t>
            </w:r>
            <w:r w:rsidRPr="00964AE7">
              <w:rPr>
                <w:color w:val="auto"/>
              </w:rPr>
              <w:tab/>
              <w:t>Uudelleensijoitettavaksi valituille hakijoille olisi myönnettävä kansainvälistä suojelua. Näin ollen olisi sovellettava tämän asetuksen säännöksiä, jotka koskevat kansainvälistä suojelua</w:t>
            </w:r>
            <w:r w:rsidRPr="00964AE7">
              <w:rPr>
                <w:b/>
                <w:i/>
                <w:color w:val="auto"/>
              </w:rPr>
              <w:t>, mukaan lukien sääntöjä, joiden tarkoituksena on estää edelleen liikkuminen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(10)</w:t>
            </w:r>
            <w:r w:rsidRPr="00964AE7">
              <w:rPr>
                <w:color w:val="auto"/>
              </w:rPr>
              <w:tab/>
              <w:t>Uudelleensijoitettavaksi valituille hakijoille olisi myönnettävä kansainvälistä suojelua. Näin ollen olisi sovellettava tämän asetuksen säännöksiä, jotka koskevat kansainvälistä suojelua.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148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10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(10)</w:t>
            </w:r>
            <w:r w:rsidRPr="00964AE7">
              <w:rPr>
                <w:color w:val="auto"/>
              </w:rPr>
              <w:tab/>
              <w:t xml:space="preserve">Uudelleensijoitettavaksi valituille hakijoille olisi myönnettävä kansainvälistä suojelua. Näin ollen olisi sovellettava tämän </w:t>
            </w:r>
            <w:r w:rsidRPr="00964AE7">
              <w:rPr>
                <w:b/>
                <w:i/>
                <w:color w:val="auto"/>
              </w:rPr>
              <w:t>asetuksen</w:t>
            </w:r>
            <w:r w:rsidRPr="00964AE7">
              <w:rPr>
                <w:color w:val="auto"/>
              </w:rPr>
              <w:t xml:space="preserve"> säännöksiä, jotka koskevat kansainvälistä suojelua</w:t>
            </w:r>
            <w:r w:rsidRPr="00964AE7">
              <w:rPr>
                <w:b/>
                <w:i/>
                <w:color w:val="auto"/>
              </w:rPr>
              <w:t>, mukaan lukien sääntöjä, joiden tarkoituksena on estää edelleen liikkuminen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(10)</w:t>
            </w:r>
            <w:r w:rsidRPr="00964AE7">
              <w:rPr>
                <w:color w:val="auto"/>
              </w:rPr>
              <w:tab/>
              <w:t xml:space="preserve">Uudelleensijoitettavaksi valituille hakijoille olisi myönnettävä kansainvälistä suojelua. Näin ollen olisi sovellettava tämän </w:t>
            </w:r>
            <w:r w:rsidRPr="00964AE7">
              <w:rPr>
                <w:b/>
                <w:i/>
                <w:color w:val="auto"/>
              </w:rPr>
              <w:t>direktiivin</w:t>
            </w:r>
            <w:r w:rsidRPr="00964AE7">
              <w:rPr>
                <w:b/>
                <w:color w:val="auto"/>
              </w:rPr>
              <w:t xml:space="preserve"> </w:t>
            </w:r>
            <w:r w:rsidRPr="00964AE7">
              <w:rPr>
                <w:color w:val="auto"/>
              </w:rPr>
              <w:t>säännöksiä, jotka koskevat kansainvälistä suojelua.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149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Lorenzo Fontana</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(11)</w:t>
            </w:r>
            <w:r w:rsidRPr="00964AE7">
              <w:rPr>
                <w:color w:val="auto"/>
              </w:rPr>
              <w:tab/>
              <w:t xml:space="preserve">Tässä asetuksessa kunnioitetaan perusoikeuksia </w:t>
            </w:r>
            <w:r w:rsidRPr="00964AE7">
              <w:rPr>
                <w:b/>
                <w:i/>
                <w:color w:val="auto"/>
              </w:rPr>
              <w:t>ja otetaan huomioon erityisesti Euroopan unionin perusoikeuskirjassa, jäljempänä ’perusoikeuskirja’, tunnustetut periaatteet. Asetuksella pyritään erityisesti varmistamaan ihmisarvon täysimääräinen kunnioittaminen sekä turvapaikanhakijoiden ja heidän mukanaan tulevien perheenjäsenten oikeus turvapaikkaan ja edistämään niiden perusoikeuskirjan artiklojen soveltamista, jotka koskevat ihmisarvoa, yksityis- ja perhe-elämän kunnioittamista, sananvapautta ja tiedonvälityksen vapautta, oikeutta koulutukseen, ammatillista vapautta ja oikeutta tehdä työtä, elinkeinovapautta, oikeutta turvapaikkaan, syrjintäkieltoa, lapsen oikeuksia, sosiaaliturvaa ja toimeentuloturvaa ja terveyden suojelua, ja se olisi näin ollen pantava täytäntöön niiden mukaisesti</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(11)</w:t>
            </w:r>
            <w:r w:rsidRPr="00964AE7">
              <w:rPr>
                <w:color w:val="auto"/>
              </w:rPr>
              <w:tab/>
              <w:t>Tässä asetuksessa kunnioitetaan perusoikeuksia.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150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(11)</w:t>
            </w:r>
            <w:r w:rsidRPr="00964AE7">
              <w:rPr>
                <w:color w:val="auto"/>
              </w:rPr>
              <w:tab/>
              <w:t>Tässä asetuksessa kunnioitetaan perusoikeuksia ja otetaan huomioon erityisesti Euroopan unionin perusoikeuskirjassa, jäljempänä ’perusoikeuskirja’, tunnustetut periaatteet. Asetuksella pyritään erityisesti varmistamaan ihmisarvon täysimääräinen kunnioittaminen sekä turvapaikanhakijoiden ja heidän mukanaan tulevien perheenjäsenten oikeus turvapaikkaan</w:t>
            </w:r>
            <w:r w:rsidRPr="00964AE7">
              <w:rPr>
                <w:b/>
                <w:i/>
                <w:color w:val="auto"/>
              </w:rPr>
              <w:t xml:space="preserve"> ja edistämään niiden perusoikeuskirjan artiklojen soveltamista, jotka koskevat ihmisarvoa, yksityis- ja perhe-elämän kunnioittamista, sananvapautta ja tiedonvälityksen vapautta, oikeutta koulutukseen, ammatillista vapautta ja oikeutta tehdä työtä, elinkeinovapautta, oikeutta turvapaikkaan, syrjintäkieltoa, lapsen oikeuksia, sosiaaliturvaa ja toimeentuloturvaa ja terveyden suojelua, ja se olisi näin ollen pantava täytäntöön niiden mukaisesti</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(11)</w:t>
            </w:r>
            <w:r w:rsidRPr="00964AE7">
              <w:rPr>
                <w:color w:val="auto"/>
              </w:rPr>
              <w:tab/>
              <w:t>Tässä asetuksessa kunnioitetaan perusoikeuksia ja otetaan huomioon erityisesti Euroopan unionin perusoikeuskirjassa, jäljempänä ’perusoikeuskirja’, tunnustetut periaatteet. Asetuksella pyritään erityisesti varmistamaan ihmisarvon täysimääräinen kunnioittaminen sekä turvapaikanhakijoiden ja heidän mukanaan tulevien perheenjäsenten oikeus turvapaikkaan.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151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(11)</w:t>
            </w:r>
            <w:r w:rsidRPr="00964AE7">
              <w:rPr>
                <w:color w:val="auto"/>
              </w:rPr>
              <w:tab/>
              <w:t>Tässä asetuksessa kunnioitetaan perusoikeuksia ja otetaan huomioon erityisesti Euroopan unionin perusoikeuskirjassa, jäljempänä ’perusoikeuskirja’, tunnustetut periaatteet. Asetuksella pyritään erityisesti varmistamaan ihmisarvon täysimääräinen kunnioittaminen sekä turvapaikanhakijoiden ja heidän mukanaan tulevien perheenjäsenten oikeus turvapaikkaan ja edistämään niiden perusoikeuskirjan artiklojen soveltamista, jotka koskevat ihmisarvoa, yksityis- ja perhe-elämän kunnioittamista, sananvapautta ja tiedonvälityksen vapautta, oikeutta koulutukseen, ammatillista vapautta ja oikeutta tehdä työtä, elinkeinovapautta, oikeutta turvapaikkaan, syrjintäkieltoa, lapsen oikeuksia, sosiaaliturvaa ja toimeentuloturvaa ja terveyden suojelua, ja se olisi näin ollen pantava täytäntöön niiden mukaisesti.</w:t>
            </w:r>
          </w:p>
        </w:tc>
        <w:tc>
          <w:tcPr>
            <w:tcW w:w="4876" w:type="dxa"/>
          </w:tcPr>
          <w:p w:rsidR="003B0D52" w:rsidRPr="00964AE7" w:rsidRDefault="003B0D52" w:rsidP="003B0D52">
            <w:pPr>
              <w:pStyle w:val="Normal6"/>
              <w:rPr>
                <w:color w:val="auto"/>
              </w:rPr>
            </w:pPr>
            <w:r w:rsidRPr="00964AE7">
              <w:rPr>
                <w:color w:val="auto"/>
              </w:rPr>
              <w:t>(11)</w:t>
            </w:r>
            <w:r w:rsidRPr="00964AE7">
              <w:rPr>
                <w:color w:val="auto"/>
              </w:rPr>
              <w:tab/>
              <w:t xml:space="preserve">Tässä asetuksessa kunnioitetaan perusoikeuksia ja otetaan huomioon Euroopan unionin perusoikeuskirjassa, jäljempänä ’perusoikeuskirja’, </w:t>
            </w:r>
            <w:r w:rsidRPr="00964AE7">
              <w:rPr>
                <w:b/>
                <w:i/>
                <w:color w:val="auto"/>
              </w:rPr>
              <w:t>Euroopan ihmisoikeussopimuksessa sekä Euroopan sosiaalisessa peruskirjassa</w:t>
            </w:r>
            <w:r w:rsidRPr="00964AE7">
              <w:rPr>
                <w:color w:val="auto"/>
              </w:rPr>
              <w:t xml:space="preserve"> tunnustetut periaatteet. Asetuksella pyritään erityisesti varmistamaan ihmisarvon täysimääräinen kunnioittaminen sekä turvapaikanhakijoiden ja heidän mukanaan tulevien perheenjäsenten oikeus turvapaikkaan ja edistämään niiden perusoikeuskirjan</w:t>
            </w:r>
            <w:r w:rsidRPr="00964AE7">
              <w:rPr>
                <w:b/>
                <w:i/>
                <w:color w:val="auto"/>
              </w:rPr>
              <w:t>, Euroopan ihmisoikeussopimuksen ja Euroopan sosiaalisen peruskirjan</w:t>
            </w:r>
            <w:r w:rsidRPr="00964AE7">
              <w:rPr>
                <w:color w:val="auto"/>
              </w:rPr>
              <w:t xml:space="preserve"> artiklojen soveltamista, jotka koskevat ihmisarvoa, yksityis- ja perhe-elämän kunnioittamista, </w:t>
            </w:r>
            <w:r w:rsidRPr="00964AE7">
              <w:rPr>
                <w:b/>
                <w:i/>
                <w:color w:val="auto"/>
              </w:rPr>
              <w:t>suojelua palauttamis-, karkottamis- ja luovuttamistapauksissa,</w:t>
            </w:r>
            <w:r w:rsidRPr="00964AE7">
              <w:rPr>
                <w:b/>
                <w:color w:val="auto"/>
              </w:rPr>
              <w:t xml:space="preserve"> </w:t>
            </w:r>
            <w:r w:rsidRPr="00964AE7">
              <w:rPr>
                <w:color w:val="auto"/>
              </w:rPr>
              <w:t xml:space="preserve">sananvapautta ja tiedonvälityksen vapautta, oikeutta koulutukseen, ammatillista vapautta ja oikeutta tehdä työtä, elinkeinovapautta, oikeutta turvapaikkaan, syrjintäkieltoa, </w:t>
            </w:r>
            <w:r w:rsidRPr="00964AE7">
              <w:rPr>
                <w:b/>
                <w:i/>
                <w:color w:val="auto"/>
              </w:rPr>
              <w:t>yhdenvertaisuusperiaatetta,</w:t>
            </w:r>
            <w:r w:rsidRPr="00964AE7">
              <w:rPr>
                <w:b/>
                <w:color w:val="auto"/>
              </w:rPr>
              <w:t xml:space="preserve"> </w:t>
            </w:r>
            <w:r w:rsidRPr="00964AE7">
              <w:rPr>
                <w:color w:val="auto"/>
              </w:rPr>
              <w:t xml:space="preserve">lapsen oikeuksia, </w:t>
            </w:r>
            <w:r w:rsidRPr="00964AE7">
              <w:rPr>
                <w:b/>
                <w:i/>
                <w:color w:val="auto"/>
              </w:rPr>
              <w:t>sosiaalisia oikeuksia, kuten</w:t>
            </w:r>
            <w:r w:rsidRPr="00964AE7">
              <w:rPr>
                <w:b/>
                <w:color w:val="auto"/>
              </w:rPr>
              <w:t xml:space="preserve"> </w:t>
            </w:r>
            <w:r w:rsidRPr="00964AE7">
              <w:rPr>
                <w:color w:val="auto"/>
              </w:rPr>
              <w:t>sosiaaliturvaa ja toimeentuloturvaa ja terveyden suojelua, ja se olisi näin ollen pantava täytäntöön niiden mukaisesti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152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(11)</w:t>
            </w:r>
            <w:r w:rsidRPr="00964AE7">
              <w:rPr>
                <w:color w:val="auto"/>
              </w:rPr>
              <w:tab/>
              <w:t xml:space="preserve">Tässä </w:t>
            </w:r>
            <w:r w:rsidRPr="00964AE7">
              <w:rPr>
                <w:b/>
                <w:i/>
                <w:color w:val="auto"/>
              </w:rPr>
              <w:t>asetuksessa</w:t>
            </w:r>
            <w:r w:rsidRPr="00964AE7">
              <w:rPr>
                <w:color w:val="auto"/>
              </w:rPr>
              <w:t xml:space="preserve"> kunnioitetaan perusoikeuksia ja otetaan huomioon erityisesti Euroopan unionin perusoikeuskirjassa, jäljempänä ’perusoikeuskirja’, tunnustetut periaatteet. </w:t>
            </w:r>
            <w:r w:rsidRPr="00964AE7">
              <w:rPr>
                <w:b/>
                <w:i/>
                <w:color w:val="auto"/>
              </w:rPr>
              <w:t>Asetuksella</w:t>
            </w:r>
            <w:r w:rsidRPr="00964AE7">
              <w:rPr>
                <w:color w:val="auto"/>
              </w:rPr>
              <w:t xml:space="preserve"> pyritään erityisesti varmistamaan ihmisarvon täysimääräinen kunnioittaminen sekä turvapaikanhakijoiden ja heidän mukanaan tulevien perheenjäsenten oikeus turvapaikkaan ja edistämään niiden perusoikeuskirjan artiklojen soveltamista, jotka koskevat ihmisarvoa, yksityis- ja perhe-elämän kunnioittamista, sananvapautta ja tiedonvälityksen vapautta, oikeutta koulutukseen, ammatillista vapautta ja oikeutta tehdä työtä, elinkeinovapautta, oikeutta turvapaikkaan, syrjintäkieltoa, lapsen oikeuksia, sosiaaliturvaa ja toimeentuloturvaa ja terveyden suojelua, ja se olisi näin ollen pantava täytäntöön niiden mukaisesti.</w:t>
            </w:r>
          </w:p>
        </w:tc>
        <w:tc>
          <w:tcPr>
            <w:tcW w:w="4876" w:type="dxa"/>
          </w:tcPr>
          <w:p w:rsidR="003B0D52" w:rsidRPr="00964AE7" w:rsidRDefault="003B0D52" w:rsidP="003B0D52">
            <w:pPr>
              <w:pStyle w:val="Normal6"/>
              <w:rPr>
                <w:color w:val="auto"/>
              </w:rPr>
            </w:pPr>
            <w:r w:rsidRPr="00964AE7">
              <w:rPr>
                <w:color w:val="auto"/>
              </w:rPr>
              <w:t>(11)</w:t>
            </w:r>
            <w:r w:rsidRPr="00964AE7">
              <w:rPr>
                <w:color w:val="auto"/>
              </w:rPr>
              <w:tab/>
              <w:t xml:space="preserve">Tässä </w:t>
            </w:r>
            <w:r w:rsidRPr="00964AE7">
              <w:rPr>
                <w:b/>
                <w:i/>
                <w:color w:val="auto"/>
              </w:rPr>
              <w:t>direktiivissä</w:t>
            </w:r>
            <w:r w:rsidRPr="00964AE7">
              <w:rPr>
                <w:color w:val="auto"/>
              </w:rPr>
              <w:t xml:space="preserve"> kunnioitetaan perusoikeuksia ja otetaan huomioon erityisesti Euroopan unionin perusoikeuskirjassa, jäljempänä ’perusoikeuskirja’, tunnustetut periaatteet. </w:t>
            </w:r>
            <w:r w:rsidRPr="00964AE7">
              <w:rPr>
                <w:b/>
                <w:i/>
                <w:color w:val="auto"/>
              </w:rPr>
              <w:t>Direktiivillä</w:t>
            </w:r>
            <w:r w:rsidRPr="00964AE7">
              <w:rPr>
                <w:color w:val="auto"/>
              </w:rPr>
              <w:t xml:space="preserve"> pyritään erityisesti varmistamaan ihmisarvon täysimääräinen kunnioittaminen sekä turvapaikanhakijoiden ja heidän mukanaan tulevien perheenjäsenten oikeus turvapaikkaan ja edistämään niiden perusoikeuskirjan artiklojen soveltamista, jotka koskevat ihmisarvoa, yksityis- ja perhe-elämän kunnioittamista, sananvapautta ja tiedonvälityksen vapautta, oikeutta koulutukseen, ammatillista vapautta ja oikeutta tehdä työtä, elinkeinovapautta, oikeutta turvapaikkaan, syrjintäkieltoa, lapsen oikeuksia, sosiaaliturvaa ja toimeentuloturvaa ja terveyden suojelua, ja se olisi näin ollen pantava täytäntöön niiden mukaisesti.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153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12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(12)</w:t>
            </w:r>
            <w:r w:rsidRPr="00964AE7">
              <w:rPr>
                <w:color w:val="auto"/>
              </w:rPr>
              <w:tab/>
              <w:t xml:space="preserve">Tämän </w:t>
            </w:r>
            <w:r w:rsidRPr="00964AE7">
              <w:rPr>
                <w:b/>
                <w:i/>
                <w:color w:val="auto"/>
              </w:rPr>
              <w:t>asetuksen</w:t>
            </w:r>
            <w:r w:rsidRPr="00964AE7">
              <w:rPr>
                <w:color w:val="auto"/>
              </w:rPr>
              <w:t xml:space="preserve"> soveltamisalaan kuuluvien henkilöiden kohtelun osalta jäsenvaltioita sitovat sellaisista kansainvälisen oikeuden välineistä johtuvat velvoitteet, joiden osapuolia ne ovat, ja erityisesti ne, joilla kielletään syrjintä.</w:t>
            </w:r>
          </w:p>
        </w:tc>
        <w:tc>
          <w:tcPr>
            <w:tcW w:w="4876" w:type="dxa"/>
          </w:tcPr>
          <w:p w:rsidR="003B0D52" w:rsidRPr="00964AE7" w:rsidRDefault="003B0D52" w:rsidP="003B0D52">
            <w:pPr>
              <w:pStyle w:val="Normal6"/>
              <w:rPr>
                <w:color w:val="auto"/>
              </w:rPr>
            </w:pPr>
            <w:r w:rsidRPr="00964AE7">
              <w:rPr>
                <w:color w:val="auto"/>
              </w:rPr>
              <w:t>(12)</w:t>
            </w:r>
            <w:r w:rsidRPr="00964AE7">
              <w:rPr>
                <w:color w:val="auto"/>
              </w:rPr>
              <w:tab/>
              <w:t xml:space="preserve">Tämän </w:t>
            </w:r>
            <w:r w:rsidRPr="00964AE7">
              <w:rPr>
                <w:b/>
                <w:i/>
                <w:color w:val="auto"/>
              </w:rPr>
              <w:t>direktiivin</w:t>
            </w:r>
            <w:r w:rsidRPr="00964AE7">
              <w:rPr>
                <w:color w:val="auto"/>
              </w:rPr>
              <w:t xml:space="preserve"> soveltamisalaan kuuluvien henkilöiden kohtelun osalta jäsenvaltioita sitovat sellaisista kansainvälisen oikeuden välineistä johtuvat sitoumukset, joiden osapuolia ne ovat, ja erityisesti ne, joilla kielletään syrjintä.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154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(13)</w:t>
            </w:r>
            <w:r w:rsidRPr="00964AE7">
              <w:rPr>
                <w:color w:val="auto"/>
              </w:rPr>
              <w:tab/>
              <w:t>Euroopan turvapaikka-, maahanmuutto- ja kotouttamisrahaston resursseja olisi käytettävä jäsenvaltioiden tukemiseen asianmukaisesti asetuksessa asetettujen vaatimusten noudattamisessa. Erityisesti olisi tuettava niitä jäsenvaltioita, joiden turvapaikkajärjestelmään kohdistuu erityisiä ja suhteettoman suuria paineita ennen kaikkea niiden sijainnin tai väestötilanteen vuoksi.</w:t>
            </w:r>
          </w:p>
        </w:tc>
        <w:tc>
          <w:tcPr>
            <w:tcW w:w="4876" w:type="dxa"/>
          </w:tcPr>
          <w:p w:rsidR="003B0D52" w:rsidRPr="00964AE7" w:rsidRDefault="003B0D52" w:rsidP="003B0D52">
            <w:pPr>
              <w:pStyle w:val="Normal6"/>
              <w:rPr>
                <w:color w:val="auto"/>
              </w:rPr>
            </w:pPr>
            <w:r w:rsidRPr="00964AE7">
              <w:rPr>
                <w:color w:val="auto"/>
              </w:rPr>
              <w:t>(13)</w:t>
            </w:r>
            <w:r w:rsidRPr="00964AE7">
              <w:rPr>
                <w:color w:val="auto"/>
              </w:rPr>
              <w:tab/>
              <w:t xml:space="preserve">Euroopan turvapaikka-, maahanmuutto- ja kotouttamisrahaston resursseja olisi käytettävä jäsenvaltioiden tukemiseen asianmukaisesti asetuksessa asetettujen vaatimusten noudattamisessa. Erityisesti olisi tuettava niitä jäsenvaltioita, joiden turvapaikkajärjestelmään kohdistuu erityisiä ja suhteettoman suuria paineita ennen kaikkea niiden sijainnin tai väestötilanteen vuoksi. </w:t>
            </w:r>
            <w:r w:rsidRPr="00964AE7">
              <w:rPr>
                <w:b/>
                <w:i/>
                <w:color w:val="auto"/>
              </w:rPr>
              <w:t>Lisäksi jäsenvaltioiden olisi hyödynnettävä täysin kaikilla hallinnon tasoilla sellaisten rahastojen tarjoamia mahdollisuuksia, jotka eivät liity suoraan turvapaikka- ja muuttoliikepolitiikkaan mutta joita voidaan käyttää alan toimien, kuten kotouttamistoimien, rahoittamiseen, ja mainitsee esimerkkinä Euroopan sosiaalirahaston, vähävaraisimmille suunnatun eurooppalaisen avun rahaston, Horisontti 2020 -ohjelman, Euroopan alueke</w:t>
            </w:r>
            <w:r w:rsidR="008B66AE" w:rsidRPr="00964AE7">
              <w:rPr>
                <w:b/>
                <w:i/>
                <w:color w:val="auto"/>
              </w:rPr>
              <w:t>hitysrahaston sekä perusoikeus-</w:t>
            </w:r>
            <w:r w:rsidRPr="00964AE7">
              <w:rPr>
                <w:b/>
                <w:i/>
                <w:color w:val="auto"/>
              </w:rPr>
              <w:t>, tasa-arvo- ja kansalaisuusohjelman. Kyseisten rahastojen olisi oltava suoraan paikallisten ja alueellisten viranomaisten saatavilla sellaisiin toimiin, jotka kuuluvat suoraan niiden velvollisuuksiin.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155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(13)</w:t>
            </w:r>
            <w:r w:rsidRPr="00964AE7">
              <w:rPr>
                <w:color w:val="auto"/>
              </w:rPr>
              <w:tab/>
              <w:t xml:space="preserve">Euroopan turvapaikka-, maahanmuutto- ja kotouttamisrahaston resursseja olisi käytettävä jäsenvaltioiden tukemiseen asianmukaisesti </w:t>
            </w:r>
            <w:r w:rsidRPr="00964AE7">
              <w:rPr>
                <w:b/>
                <w:i/>
                <w:color w:val="auto"/>
              </w:rPr>
              <w:t>asetuksessa</w:t>
            </w:r>
            <w:r w:rsidRPr="00964AE7">
              <w:rPr>
                <w:color w:val="auto"/>
              </w:rPr>
              <w:t xml:space="preserve"> asetettujen vaatimusten noudattamisessa. Erityisesti olisi tuettava niitä jäsenvaltioita, joiden </w:t>
            </w:r>
            <w:r w:rsidRPr="00964AE7">
              <w:rPr>
                <w:b/>
                <w:i/>
                <w:color w:val="auto"/>
              </w:rPr>
              <w:t>turvapaikkajärjestelmään</w:t>
            </w:r>
            <w:r w:rsidRPr="00964AE7">
              <w:rPr>
                <w:b/>
                <w:color w:val="auto"/>
              </w:rPr>
              <w:t xml:space="preserve"> </w:t>
            </w:r>
            <w:r w:rsidRPr="00964AE7">
              <w:rPr>
                <w:b/>
                <w:i/>
                <w:color w:val="auto"/>
              </w:rPr>
              <w:t>kohdistuu erityisiä ja suhteettoman suuria paineita</w:t>
            </w:r>
            <w:r w:rsidRPr="00964AE7">
              <w:rPr>
                <w:color w:val="auto"/>
              </w:rPr>
              <w:t xml:space="preserve"> ennen kaikkea niiden sijainnin tai väestötilanteen vuoksi.</w:t>
            </w:r>
          </w:p>
        </w:tc>
        <w:tc>
          <w:tcPr>
            <w:tcW w:w="4876" w:type="dxa"/>
          </w:tcPr>
          <w:p w:rsidR="003B0D52" w:rsidRPr="00964AE7" w:rsidRDefault="003B0D52" w:rsidP="003B0D52">
            <w:pPr>
              <w:pStyle w:val="Normal6"/>
              <w:rPr>
                <w:color w:val="auto"/>
              </w:rPr>
            </w:pPr>
            <w:r w:rsidRPr="00964AE7">
              <w:rPr>
                <w:color w:val="auto"/>
              </w:rPr>
              <w:t>(13)</w:t>
            </w:r>
            <w:r w:rsidRPr="00964AE7">
              <w:rPr>
                <w:color w:val="auto"/>
              </w:rPr>
              <w:tab/>
              <w:t xml:space="preserve">Euroopan turvapaikka-, maahanmuutto- ja kotouttamisrahaston resursseja olisi käytettävä jäsenvaltioiden tukemiseen asianmukaisesti </w:t>
            </w:r>
            <w:r w:rsidRPr="00964AE7">
              <w:rPr>
                <w:b/>
                <w:i/>
                <w:color w:val="auto"/>
              </w:rPr>
              <w:t>direktiivissä</w:t>
            </w:r>
            <w:r w:rsidRPr="00964AE7">
              <w:rPr>
                <w:color w:val="auto"/>
              </w:rPr>
              <w:t xml:space="preserve"> asetettujen </w:t>
            </w:r>
            <w:r w:rsidRPr="00964AE7">
              <w:rPr>
                <w:b/>
                <w:i/>
                <w:color w:val="auto"/>
              </w:rPr>
              <w:t>tiukkojen</w:t>
            </w:r>
            <w:r w:rsidRPr="00964AE7">
              <w:rPr>
                <w:b/>
                <w:color w:val="auto"/>
              </w:rPr>
              <w:t xml:space="preserve"> </w:t>
            </w:r>
            <w:r w:rsidRPr="00964AE7">
              <w:rPr>
                <w:color w:val="auto"/>
              </w:rPr>
              <w:t xml:space="preserve">vaatimusten noudattamisessa. Erityisesti olisi </w:t>
            </w:r>
            <w:r w:rsidRPr="00964AE7">
              <w:rPr>
                <w:b/>
                <w:i/>
                <w:color w:val="auto"/>
              </w:rPr>
              <w:t>edistettävä kansainvälistä suojelua saavien henkilöiden kotouttamista pitkällä ajanjaksolla ja</w:t>
            </w:r>
            <w:r w:rsidRPr="00964AE7">
              <w:rPr>
                <w:b/>
                <w:color w:val="auto"/>
              </w:rPr>
              <w:t xml:space="preserve"> </w:t>
            </w:r>
            <w:r w:rsidRPr="00964AE7">
              <w:rPr>
                <w:color w:val="auto"/>
              </w:rPr>
              <w:t xml:space="preserve">tuettava niitä jäsenvaltioita, joiden </w:t>
            </w:r>
            <w:r w:rsidRPr="00964AE7">
              <w:rPr>
                <w:b/>
                <w:i/>
                <w:color w:val="auto"/>
              </w:rPr>
              <w:t>turvapaikkajärjestelmässä koetaan haasteita korkeiden normien takaamisessa</w:t>
            </w:r>
            <w:r w:rsidRPr="00964AE7">
              <w:rPr>
                <w:b/>
                <w:color w:val="auto"/>
              </w:rPr>
              <w:t xml:space="preserve"> </w:t>
            </w:r>
            <w:r w:rsidRPr="00964AE7">
              <w:rPr>
                <w:color w:val="auto"/>
              </w:rPr>
              <w:t xml:space="preserve">ennen kaikkea niiden sijainnin tai väestötilanteen vuoksi. </w:t>
            </w:r>
            <w:r w:rsidRPr="00964AE7">
              <w:rPr>
                <w:b/>
                <w:i/>
                <w:color w:val="auto"/>
              </w:rPr>
              <w:t>Tätä tarkoitusta varten paikallis- ja alueviranomaisille sekä kansainvälisille ja kansalaisyhteiskunnan järjestöille olisi osoitettava riittävä rahoitus, myös paikallis- ja alueviranomaisten mahdollisuus saada rahoitusta suoraan turvapaikka-, maahanmuutto- ja kotouttamisrahastosta (AMIF).</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156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Alessandra Mussolini, Elissavet Vozemberg-Vrionidi, Barbara Matera, Salvatore Domenico Pogliese</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(13)</w:t>
            </w:r>
            <w:r w:rsidRPr="00964AE7">
              <w:rPr>
                <w:color w:val="auto"/>
              </w:rPr>
              <w:tab/>
              <w:t xml:space="preserve">Euroopan turvapaikka-, maahanmuutto- ja kotouttamisrahaston resursseja olisi käytettävä jäsenvaltioiden tukemiseen asianmukaisesti asetuksessa asetettujen vaatimusten noudattamisessa. </w:t>
            </w:r>
            <w:r w:rsidRPr="00964AE7">
              <w:rPr>
                <w:b/>
                <w:i/>
                <w:color w:val="auto"/>
              </w:rPr>
              <w:t>Erityisesti</w:t>
            </w:r>
            <w:r w:rsidRPr="00964AE7">
              <w:rPr>
                <w:color w:val="auto"/>
              </w:rPr>
              <w:t xml:space="preserve"> olisi tuettava niitä jäsenvaltioita, joiden turvapaikkajärjestelmään kohdistuu erityisiä ja suhteettoman suuria paineita ennen kaikkea niiden sijainnin tai väestötilanteen vuoksi.</w:t>
            </w:r>
          </w:p>
        </w:tc>
        <w:tc>
          <w:tcPr>
            <w:tcW w:w="4876" w:type="dxa"/>
          </w:tcPr>
          <w:p w:rsidR="003B0D52" w:rsidRPr="00964AE7" w:rsidRDefault="003B0D52" w:rsidP="003B0D52">
            <w:pPr>
              <w:pStyle w:val="Normal6"/>
              <w:rPr>
                <w:color w:val="auto"/>
              </w:rPr>
            </w:pPr>
            <w:r w:rsidRPr="00964AE7">
              <w:rPr>
                <w:color w:val="auto"/>
              </w:rPr>
              <w:t>(13)</w:t>
            </w:r>
            <w:r w:rsidRPr="00964AE7">
              <w:rPr>
                <w:color w:val="auto"/>
              </w:rPr>
              <w:tab/>
              <w:t xml:space="preserve">Euroopan turvapaikka-, maahanmuutto- ja kotouttamisrahaston resursseja olisi käytettävä jäsenvaltioiden tukemiseen asianmukaisesti asetuksessa asetettujen vaatimusten noudattamisessa. </w:t>
            </w:r>
            <w:r w:rsidRPr="00964AE7">
              <w:rPr>
                <w:b/>
                <w:i/>
                <w:color w:val="auto"/>
              </w:rPr>
              <w:t>Ensisijaisesti</w:t>
            </w:r>
            <w:r w:rsidRPr="00964AE7">
              <w:rPr>
                <w:color w:val="auto"/>
              </w:rPr>
              <w:t xml:space="preserve"> olisi tuettava niitä jäsenvaltioita, joiden turvapaikkajärjestelmään kohdistuu erityisiä ja suhteettoman suuria paineita ennen kaikkea niiden sijainnin tai väestötilanteen vuoksi. </w:t>
            </w:r>
            <w:r w:rsidRPr="00964AE7">
              <w:rPr>
                <w:b/>
                <w:i/>
                <w:color w:val="auto"/>
              </w:rPr>
              <w:t>Tuki olisi rajattava Euroopan turvapaikka-, maahanmuutto- ja kotouttamisrahastoon päällekkäisen rahoituksen välttämistä koskevan periaatteen mukaisesti.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Päällekkäisen rahoituksen kieltäminen on ERI-rahastojen yleinen periaate. Tämän vuoksi on tärkeää varmistaa, että kutakin unionin rahastoa käytetään niihin tarkoituksiin, joita varten se on perustettu.</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157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Artis Pabriks, Traian Ungureanu, Tomáš Zdechovský, Kinga Gál, Pál Csáky,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(13)</w:t>
            </w:r>
            <w:r w:rsidRPr="00964AE7">
              <w:rPr>
                <w:color w:val="auto"/>
              </w:rPr>
              <w:tab/>
              <w:t xml:space="preserve">Euroopan turvapaikka-, maahanmuutto- ja kotouttamisrahaston resursseja olisi käytettävä jäsenvaltioiden tukemiseen asianmukaisesti asetuksessa asetettujen vaatimusten noudattamisessa. Erityisesti olisi tuettava niitä jäsenvaltioita, joiden turvapaikkajärjestelmään kohdistuu erityisiä ja suhteettoman suuria paineita ennen kaikkea niiden sijainnin </w:t>
            </w:r>
            <w:r w:rsidRPr="00964AE7">
              <w:rPr>
                <w:b/>
                <w:i/>
                <w:color w:val="auto"/>
              </w:rPr>
              <w:t>tai väestötilanteen</w:t>
            </w:r>
            <w:r w:rsidRPr="00964AE7">
              <w:rPr>
                <w:color w:val="auto"/>
              </w:rPr>
              <w:t xml:space="preserve"> vuoksi.</w:t>
            </w:r>
          </w:p>
        </w:tc>
        <w:tc>
          <w:tcPr>
            <w:tcW w:w="4876" w:type="dxa"/>
          </w:tcPr>
          <w:p w:rsidR="003B0D52" w:rsidRPr="00964AE7" w:rsidRDefault="003B0D52" w:rsidP="003B0D52">
            <w:pPr>
              <w:pStyle w:val="Normal6"/>
              <w:rPr>
                <w:color w:val="auto"/>
              </w:rPr>
            </w:pPr>
            <w:r w:rsidRPr="00964AE7">
              <w:rPr>
                <w:color w:val="auto"/>
              </w:rPr>
              <w:t>(13)</w:t>
            </w:r>
            <w:r w:rsidRPr="00964AE7">
              <w:rPr>
                <w:color w:val="auto"/>
              </w:rPr>
              <w:tab/>
              <w:t>Euroopan turvapaikka-, maahanmuutto- ja kotouttamisrahaston resursseja olisi käytettävä jäsenvaltioiden tukemiseen asianmukaisesti asetuksessa asetettujen vaatimusten noudattamisessa. Erityisesti olisi tuettava niitä jäsenvaltioita, joiden turvapaikkajärjestelmään kohdistuu erityisiä ja suhteettoman suuria paineita ennen kaikkea niiden sijainnin vuoksi.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158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Fabio Massimo Castaldo, Laura Ferrara, Ignazio Corrao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(14)</w:t>
            </w:r>
            <w:r w:rsidRPr="00964AE7">
              <w:rPr>
                <w:color w:val="auto"/>
              </w:rPr>
              <w:tab/>
              <w:t>Euroopan unionin turvapaikkaviraston olisi annettava asianmukaista tukea tämän asetuksen soveltamista varten, erityisesti antamalla asiantuntijoita avustamaan jäsenvaltioiden viranomaisia, kun ne vastaanottavat, rekisteröivät ja käsittelevät kansainvälistä suojelua koskevia hakemuksia, sekä antamalla ajantasaista tietoa kolmansista maista, mukaan lukien alkuperämaatiedot, sekä muita asianmukaisia ohjeita ja välineitä. Tätä asetusta soveltaessaan jäsenvaltioiden viranomaisten olisi otettava huomioon Euroopan unionin turvapaikkaviraston, jäljempänä ’turvapaikkavirasto’, laatimat operatiiviset vaatimukset, suuntaa-antavat ohjeet ja parhaat käytännöt. Arvioidessaan kansainvälistä suojelua koskevia hakemuksia jäsenvaltioiden viranomaisten olisi otettava erityisesti huomioon alkuperämaiden tilannetta koskevat tiedot, raportit, yhteinen analyysi ja ohjeistus, joita turvapaikkavirasto ja eurooppalaiset alkuperämaatietojen tuottamisverkostot tarjoavat unionin tasolla asetuksen</w:t>
            </w:r>
            <w:r w:rsidRPr="00964AE7">
              <w:rPr>
                <w:rStyle w:val="Sup"/>
                <w:color w:val="auto"/>
              </w:rPr>
              <w:t>34</w:t>
            </w:r>
            <w:r w:rsidRPr="00964AE7">
              <w:rPr>
                <w:color w:val="auto"/>
              </w:rPr>
              <w:t xml:space="preserve"> 8 ja 10 artiklan mukaisesti.</w:t>
            </w:r>
          </w:p>
        </w:tc>
        <w:tc>
          <w:tcPr>
            <w:tcW w:w="4876" w:type="dxa"/>
          </w:tcPr>
          <w:p w:rsidR="003B0D52" w:rsidRPr="00964AE7" w:rsidRDefault="003B0D52" w:rsidP="003B0D52">
            <w:pPr>
              <w:pStyle w:val="Normal6"/>
              <w:rPr>
                <w:color w:val="auto"/>
              </w:rPr>
            </w:pPr>
            <w:r w:rsidRPr="00964AE7">
              <w:rPr>
                <w:color w:val="auto"/>
              </w:rPr>
              <w:t>(14)</w:t>
            </w:r>
            <w:r w:rsidRPr="00964AE7">
              <w:rPr>
                <w:color w:val="auto"/>
              </w:rPr>
              <w:tab/>
              <w:t>Euroopan unionin turvapaikkaviraston olisi annettava asianmukaista tukea tämän asetuksen soveltamista varten, erityisesti antamalla asiantuntijoita avustamaan jäsenvaltioiden viranomaisia, kun ne vastaanottavat, rekisteröivät ja käsittelevät kansainvälistä suojelua koskevia hakemuksia, sekä antamalla ajantasaista tietoa kolmansista maista, mukaan lukien alkuperämaatiedot, sekä muita asianmukaisia ohjeita ja välineitä. Tätä asetusta soveltaessaan jäsenvaltioiden viranomaisten olisi otettava huomioon Euroopan unionin turvapaikkaviraston, jäljempänä ’turvapaikkavirasto’, laatimat operatiiviset vaatimukset, suuntaa-antavat ohjeet ja parhaat käytännöt. Arvioidessaan kansainvälistä suojelua koskevia hakemuksia jäsenvaltioiden viranomaisten olisi otettava erityisesti huomioon alkuperämaiden tilannetta koskevat tiedot, raportit, yhteinen analyysi ja ohjeistus, joita turvapaikkavirasto ja eurooppalaiset alkuperämaatietojen tuottamisverkostot tarjoavat unionin tasolla asetuksen</w:t>
            </w:r>
            <w:r w:rsidRPr="00964AE7">
              <w:rPr>
                <w:rStyle w:val="Sup"/>
                <w:color w:val="auto"/>
              </w:rPr>
              <w:t>34</w:t>
            </w:r>
            <w:r w:rsidRPr="00964AE7">
              <w:rPr>
                <w:color w:val="auto"/>
              </w:rPr>
              <w:t xml:space="preserve"> 8 ja 10 artiklan mukaisesti. </w:t>
            </w:r>
            <w:r w:rsidRPr="00964AE7">
              <w:rPr>
                <w:b/>
                <w:i/>
                <w:color w:val="auto"/>
              </w:rPr>
              <w:t>Tätä asetusta sovellettaessa Euroopan unionin turvapaikkaviraston ja jäsenvaltioiden olisi otettava huomioon Yhdistyneiden Kansakuntien pakolaisasiain päävaltuutetulta ja kentältä aktiivisesti toimivilta valtiosta riippumattomilta järjestöiltä saadut tiedot.</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34</w:t>
            </w:r>
            <w:r w:rsidRPr="00964AE7">
              <w:rPr>
                <w:color w:val="auto"/>
              </w:rPr>
              <w:t xml:space="preserve"> COM(2016) 271 final.</w:t>
            </w:r>
          </w:p>
        </w:tc>
        <w:tc>
          <w:tcPr>
            <w:tcW w:w="4876" w:type="dxa"/>
          </w:tcPr>
          <w:p w:rsidR="003B0D52" w:rsidRPr="00964AE7" w:rsidRDefault="003B0D52" w:rsidP="003B0D52">
            <w:pPr>
              <w:pStyle w:val="Normal6"/>
              <w:rPr>
                <w:color w:val="auto"/>
              </w:rPr>
            </w:pPr>
            <w:r w:rsidRPr="00964AE7">
              <w:rPr>
                <w:rStyle w:val="Sup"/>
                <w:color w:val="auto"/>
              </w:rPr>
              <w:t>34</w:t>
            </w:r>
            <w:r w:rsidRPr="00964AE7">
              <w:rPr>
                <w:color w:val="auto"/>
              </w:rPr>
              <w:t xml:space="preserve"> COM(2016) 271 final.</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159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(14)</w:t>
            </w:r>
            <w:r w:rsidRPr="00964AE7">
              <w:rPr>
                <w:color w:val="auto"/>
              </w:rPr>
              <w:tab/>
              <w:t>Euroopan unionin turvapaikkaviraston olisi annettava asianmukaista tukea tämän asetuksen soveltamista varten</w:t>
            </w:r>
            <w:r w:rsidRPr="00964AE7">
              <w:rPr>
                <w:b/>
                <w:i/>
                <w:color w:val="auto"/>
              </w:rPr>
              <w:t>, erityisesti antamalla asiantuntijoita avustamaan jäsenvaltioiden viranomaisia, kun ne vastaanottavat, rekisteröivät ja käsittelevät kansainvälistä suojelua koskevia hakemuksia, sekä antamalla ajantasaista tietoa kolmansista maista, mukaan lukien alkuperämaatiedot, sekä muita asianmukaisia ohjeita ja välineitä</w:t>
            </w:r>
            <w:r w:rsidRPr="00964AE7">
              <w:rPr>
                <w:color w:val="auto"/>
              </w:rPr>
              <w:t>.</w:t>
            </w:r>
            <w:r w:rsidRPr="00964AE7">
              <w:rPr>
                <w:b/>
                <w:i/>
                <w:color w:val="auto"/>
              </w:rPr>
              <w:t xml:space="preserve"> </w:t>
            </w:r>
            <w:r w:rsidRPr="00964AE7">
              <w:rPr>
                <w:color w:val="auto"/>
              </w:rPr>
              <w:t xml:space="preserve">Tätä asetusta </w:t>
            </w:r>
            <w:r w:rsidRPr="00964AE7">
              <w:rPr>
                <w:b/>
                <w:i/>
                <w:color w:val="auto"/>
              </w:rPr>
              <w:t>soveltaessaan</w:t>
            </w:r>
            <w:r w:rsidRPr="00964AE7">
              <w:rPr>
                <w:color w:val="auto"/>
              </w:rPr>
              <w:t xml:space="preserve"> jäsenvaltioiden </w:t>
            </w:r>
            <w:r w:rsidRPr="00964AE7">
              <w:rPr>
                <w:b/>
                <w:i/>
                <w:color w:val="auto"/>
              </w:rPr>
              <w:t>viranomaisten olisi otettava</w:t>
            </w:r>
            <w:r w:rsidRPr="00964AE7">
              <w:rPr>
                <w:color w:val="auto"/>
              </w:rPr>
              <w:t xml:space="preserve"> huomioon </w:t>
            </w:r>
            <w:r w:rsidRPr="00964AE7">
              <w:rPr>
                <w:b/>
                <w:i/>
                <w:color w:val="auto"/>
              </w:rPr>
              <w:t xml:space="preserve">Euroopan unionin </w:t>
            </w:r>
            <w:r w:rsidRPr="00964AE7">
              <w:rPr>
                <w:color w:val="auto"/>
              </w:rPr>
              <w:t>turvapaikkaviraston</w:t>
            </w:r>
            <w:r w:rsidRPr="00964AE7">
              <w:rPr>
                <w:b/>
                <w:i/>
                <w:color w:val="auto"/>
              </w:rPr>
              <w:t>, jäljempänä ’turvapaikkavirasto’,</w:t>
            </w:r>
            <w:r w:rsidRPr="00964AE7">
              <w:rPr>
                <w:color w:val="auto"/>
              </w:rPr>
              <w:t xml:space="preserve"> laatimat </w:t>
            </w:r>
            <w:r w:rsidRPr="00964AE7">
              <w:rPr>
                <w:b/>
                <w:i/>
                <w:color w:val="auto"/>
              </w:rPr>
              <w:t>operatiiviset vaatimukset,</w:t>
            </w:r>
            <w:r w:rsidRPr="00964AE7">
              <w:rPr>
                <w:color w:val="auto"/>
              </w:rPr>
              <w:t xml:space="preserve"> suuntaa-antavat ohjeet ja parhaat käytännöt. Arvioidessaan kansainvälistä suojelua koskevia hakemuksia jäsenvaltioiden </w:t>
            </w:r>
            <w:r w:rsidRPr="00964AE7">
              <w:rPr>
                <w:b/>
                <w:i/>
                <w:color w:val="auto"/>
              </w:rPr>
              <w:t>viranomaisten</w:t>
            </w:r>
            <w:r w:rsidRPr="00964AE7">
              <w:rPr>
                <w:color w:val="auto"/>
              </w:rPr>
              <w:t xml:space="preserve"> </w:t>
            </w:r>
            <w:r w:rsidRPr="00964AE7">
              <w:rPr>
                <w:b/>
                <w:i/>
                <w:color w:val="auto"/>
              </w:rPr>
              <w:t>olisi otettava erityisesti</w:t>
            </w:r>
            <w:r w:rsidRPr="00964AE7">
              <w:rPr>
                <w:color w:val="auto"/>
              </w:rPr>
              <w:t xml:space="preserve"> huomioon alkuperämaiden tilannetta koskevat tiedot, raportit, yhteinen analyysi ja ohjeistus, joita turvapaikkavirasto ja eurooppalaiset alkuperämaatietojen tuottamisverkostot tarjoavat unionin tasolla asetuksen</w:t>
            </w:r>
            <w:r w:rsidRPr="00964AE7">
              <w:rPr>
                <w:rStyle w:val="Sup"/>
                <w:color w:val="auto"/>
              </w:rPr>
              <w:t>34</w:t>
            </w:r>
            <w:r w:rsidRPr="00964AE7">
              <w:rPr>
                <w:color w:val="auto"/>
              </w:rPr>
              <w:t xml:space="preserve"> 8 ja 10 artiklan mukaisesti.</w:t>
            </w:r>
          </w:p>
        </w:tc>
        <w:tc>
          <w:tcPr>
            <w:tcW w:w="4876" w:type="dxa"/>
          </w:tcPr>
          <w:p w:rsidR="003B0D52" w:rsidRPr="00964AE7" w:rsidRDefault="003B0D52" w:rsidP="003B0D52">
            <w:pPr>
              <w:pStyle w:val="Normal6"/>
              <w:rPr>
                <w:color w:val="auto"/>
              </w:rPr>
            </w:pPr>
            <w:r w:rsidRPr="00964AE7">
              <w:rPr>
                <w:color w:val="auto"/>
              </w:rPr>
              <w:t>(14)</w:t>
            </w:r>
            <w:r w:rsidRPr="00964AE7">
              <w:rPr>
                <w:color w:val="auto"/>
              </w:rPr>
              <w:tab/>
              <w:t>Euroopan unionin turvapaikkaviraston olisi annettava asianmukaista tukea tämän asetuksen soveltamista varten.</w:t>
            </w:r>
            <w:r w:rsidRPr="00964AE7">
              <w:rPr>
                <w:b/>
                <w:i/>
                <w:color w:val="auto"/>
              </w:rPr>
              <w:t xml:space="preserve"> </w:t>
            </w:r>
            <w:r w:rsidRPr="00964AE7">
              <w:rPr>
                <w:color w:val="auto"/>
              </w:rPr>
              <w:t xml:space="preserve">Tätä asetusta </w:t>
            </w:r>
            <w:r w:rsidRPr="00964AE7">
              <w:rPr>
                <w:b/>
                <w:i/>
                <w:color w:val="auto"/>
              </w:rPr>
              <w:t>täytäntöönpannessaan</w:t>
            </w:r>
            <w:r w:rsidRPr="00964AE7">
              <w:rPr>
                <w:b/>
                <w:color w:val="auto"/>
              </w:rPr>
              <w:t xml:space="preserve"> </w:t>
            </w:r>
            <w:r w:rsidRPr="00964AE7">
              <w:rPr>
                <w:color w:val="auto"/>
              </w:rPr>
              <w:t xml:space="preserve">jäsenvaltioiden </w:t>
            </w:r>
            <w:r w:rsidRPr="00964AE7">
              <w:rPr>
                <w:b/>
                <w:i/>
                <w:color w:val="auto"/>
              </w:rPr>
              <w:t>viranomaiset voivat ottaa</w:t>
            </w:r>
            <w:r w:rsidRPr="00964AE7">
              <w:rPr>
                <w:color w:val="auto"/>
              </w:rPr>
              <w:t xml:space="preserve"> huomioon turvapaikkaviraston laatimat suuntaa-antavat ohjeet ja parhaat käytännöt. Arvioidessaan kansainvälistä suojelua koskevia hakemuksia jäsenvaltioiden </w:t>
            </w:r>
            <w:r w:rsidRPr="00964AE7">
              <w:rPr>
                <w:b/>
                <w:i/>
                <w:color w:val="auto"/>
              </w:rPr>
              <w:t>viranomaiset voivat ottaa</w:t>
            </w:r>
            <w:r w:rsidRPr="00964AE7">
              <w:rPr>
                <w:color w:val="auto"/>
              </w:rPr>
              <w:t xml:space="preserve"> huomioon alkuperämaiden tilannetta koskevat tiedot, raportit, yhteinen analyysi ja ohjeistus, joita turvapaikkavirasto ja eurooppalaiset alkuperämaatietojen tuottamisverkostot tarjoavat unionin tasolla asetuksen</w:t>
            </w:r>
            <w:r w:rsidRPr="00964AE7">
              <w:rPr>
                <w:rStyle w:val="Sup"/>
                <w:color w:val="auto"/>
              </w:rPr>
              <w:t>34</w:t>
            </w:r>
            <w:r w:rsidRPr="00964AE7">
              <w:rPr>
                <w:color w:val="auto"/>
              </w:rPr>
              <w:t xml:space="preserve"> 8 ja 10 artiklan mukaisesti.</w:t>
            </w:r>
            <w:r w:rsidRPr="00964AE7">
              <w:rPr>
                <w:b/>
                <w:i/>
                <w:color w:val="auto"/>
              </w:rPr>
              <w:t xml:space="preserve"> Kun jäsenvaltiot arvioivat hakemuksia kansainvälisestä suojelusta, niiden on lisäksi otettava huomioon kaikki YK:n pakolaisasiain päävaltuutetulta ja paikan päällä aktiivisesti toimivilta kansalaisyhteiskunnan järjestöiltä saadut asiaankuuluvat tiedot.</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8B66AE">
            <w:pPr>
              <w:pStyle w:val="Normal6"/>
              <w:rPr>
                <w:color w:val="auto"/>
              </w:rPr>
            </w:pPr>
            <w:r w:rsidRPr="00964AE7">
              <w:rPr>
                <w:rStyle w:val="Sup"/>
                <w:color w:val="auto"/>
              </w:rPr>
              <w:t>34</w:t>
            </w:r>
            <w:r w:rsidRPr="00964AE7">
              <w:rPr>
                <w:color w:val="auto"/>
              </w:rPr>
              <w:t xml:space="preserve"> COM(2016)</w:t>
            </w:r>
            <w:r w:rsidR="008B66AE" w:rsidRPr="00964AE7">
              <w:rPr>
                <w:color w:val="auto"/>
              </w:rPr>
              <w:t xml:space="preserve"> </w:t>
            </w:r>
            <w:r w:rsidRPr="00964AE7">
              <w:rPr>
                <w:color w:val="auto"/>
              </w:rPr>
              <w:t xml:space="preserve">271 </w:t>
            </w:r>
            <w:r w:rsidR="008B66AE" w:rsidRPr="00964AE7">
              <w:rPr>
                <w:color w:val="auto"/>
              </w:rPr>
              <w:t>final</w:t>
            </w:r>
            <w:r w:rsidRPr="00964AE7">
              <w:rPr>
                <w:color w:val="auto"/>
              </w:rPr>
              <w:t>.</w:t>
            </w:r>
          </w:p>
        </w:tc>
        <w:tc>
          <w:tcPr>
            <w:tcW w:w="4876" w:type="dxa"/>
          </w:tcPr>
          <w:p w:rsidR="003B0D52" w:rsidRPr="00964AE7" w:rsidRDefault="003B0D52" w:rsidP="008B66AE">
            <w:pPr>
              <w:pStyle w:val="Normal6"/>
              <w:rPr>
                <w:color w:val="auto"/>
              </w:rPr>
            </w:pPr>
            <w:r w:rsidRPr="00964AE7">
              <w:rPr>
                <w:rStyle w:val="Sup"/>
                <w:color w:val="auto"/>
              </w:rPr>
              <w:t>34</w:t>
            </w:r>
            <w:r w:rsidRPr="00964AE7">
              <w:rPr>
                <w:color w:val="auto"/>
              </w:rPr>
              <w:t xml:space="preserve"> COM(2016)</w:t>
            </w:r>
            <w:r w:rsidR="008B66AE" w:rsidRPr="00964AE7">
              <w:rPr>
                <w:color w:val="auto"/>
              </w:rPr>
              <w:t xml:space="preserve"> </w:t>
            </w:r>
            <w:r w:rsidRPr="00964AE7">
              <w:rPr>
                <w:color w:val="auto"/>
              </w:rPr>
              <w:t xml:space="preserve">271 </w:t>
            </w:r>
            <w:r w:rsidR="008B66AE" w:rsidRPr="00964AE7">
              <w:rPr>
                <w:color w:val="auto"/>
              </w:rPr>
              <w:t>final</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160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(14)</w:t>
            </w:r>
            <w:r w:rsidRPr="00964AE7">
              <w:rPr>
                <w:color w:val="auto"/>
              </w:rPr>
              <w:tab/>
              <w:t xml:space="preserve">Euroopan unionin turvapaikkaviraston olisi annettava asianmukaista tukea tämän </w:t>
            </w:r>
            <w:r w:rsidRPr="00964AE7">
              <w:rPr>
                <w:b/>
                <w:i/>
                <w:color w:val="auto"/>
              </w:rPr>
              <w:t>asetuksen</w:t>
            </w:r>
            <w:r w:rsidRPr="00964AE7">
              <w:rPr>
                <w:color w:val="auto"/>
              </w:rPr>
              <w:t xml:space="preserve"> soveltamista varten, erityisesti antamalla asiantuntijoita avustamaan jäsenvaltioiden viranomaisia, kun ne vastaanottavat, rekisteröivät ja käsittelevät kansainvälistä suojelua koskevia hakemuksia, sekä antamalla ajantasaista tietoa kolmansista maista, mukaan lukien alkuperämaatiedot, sekä muita asianmukaisia ohjeita ja välineitä. </w:t>
            </w:r>
            <w:r w:rsidRPr="00964AE7">
              <w:rPr>
                <w:b/>
                <w:i/>
                <w:color w:val="auto"/>
              </w:rPr>
              <w:t>Tätä asetusta soveltaessaan</w:t>
            </w:r>
            <w:r w:rsidRPr="00964AE7">
              <w:rPr>
                <w:color w:val="auto"/>
              </w:rPr>
              <w:t xml:space="preserve"> jäsenvaltioiden viranomaisten olisi otettava huomioon Euroopan unionin turvapaikkaviraston, jäljempänä ’turvapaikkavirasto’, laatimat operatiiviset vaatimukset, suuntaa-antavat ohjeet ja parhaat käytännöt. Arvioidessaan kansainvälistä suojelua koskevia hakemuksia jäsenvaltioiden viranomaisten olisi otettava erityisesti huomioon alkuperämaiden tilannetta koskevat tiedot, raportit, yhteinen analyysi ja ohjeistus, joita turvapaikkavirasto ja eurooppalaiset alkuperämaatietojen tuottamisverkostot tarjoavat unionin tasolla asetuksen</w:t>
            </w:r>
            <w:r w:rsidRPr="00964AE7">
              <w:rPr>
                <w:rStyle w:val="Sup"/>
                <w:color w:val="auto"/>
              </w:rPr>
              <w:t>34</w:t>
            </w:r>
            <w:r w:rsidRPr="00964AE7">
              <w:rPr>
                <w:color w:val="auto"/>
              </w:rPr>
              <w:t xml:space="preserve"> 8 ja 10 artiklan mukaisesti.</w:t>
            </w:r>
          </w:p>
        </w:tc>
        <w:tc>
          <w:tcPr>
            <w:tcW w:w="4876" w:type="dxa"/>
          </w:tcPr>
          <w:p w:rsidR="003B0D52" w:rsidRPr="00964AE7" w:rsidRDefault="003B0D52" w:rsidP="003B0D52">
            <w:pPr>
              <w:pStyle w:val="Normal6"/>
              <w:rPr>
                <w:color w:val="auto"/>
              </w:rPr>
            </w:pPr>
            <w:r w:rsidRPr="00964AE7">
              <w:rPr>
                <w:color w:val="auto"/>
              </w:rPr>
              <w:t>(14)</w:t>
            </w:r>
            <w:r w:rsidRPr="00964AE7">
              <w:rPr>
                <w:color w:val="auto"/>
              </w:rPr>
              <w:tab/>
              <w:t xml:space="preserve">Euroopan unionin turvapaikkaviraston olisi annettava asianmukaista tukea tämän </w:t>
            </w:r>
            <w:r w:rsidRPr="00964AE7">
              <w:rPr>
                <w:b/>
                <w:i/>
                <w:color w:val="auto"/>
              </w:rPr>
              <w:t>direktiivin</w:t>
            </w:r>
            <w:r w:rsidRPr="00964AE7">
              <w:rPr>
                <w:color w:val="auto"/>
              </w:rPr>
              <w:t xml:space="preserve"> soveltamista varten, erityisesti antamalla asiantuntijoita avustamaan jäsenvaltioiden viranomaisia, kun ne vastaanottavat, rekisteröivät ja käsittelevät kansainvälistä suojelua koskevia hakemuksia, sekä antamalla ajantasaista tietoa kolmansista maista, mukaan lukien alkuperämaatiedot, sekä muita asianmukaisia ohjeita ja välineitä. </w:t>
            </w:r>
            <w:r w:rsidRPr="00964AE7">
              <w:rPr>
                <w:b/>
                <w:i/>
                <w:color w:val="auto"/>
              </w:rPr>
              <w:t xml:space="preserve">Saattaessaan tämän direktiivin osaksi kansallista lainsäädäntöä ja täytäntöönpannessaan sitä </w:t>
            </w:r>
            <w:r w:rsidRPr="00964AE7">
              <w:rPr>
                <w:color w:val="auto"/>
              </w:rPr>
              <w:t>jäsenvaltioiden viranomaisten olisi otettava huomioon Euroopan unionin turvapaikkaviraston, jäljempänä ’turvapaikkavirasto’, laatimat operatiiviset vaatimukset, suuntaa-antavat ohjeet ja parhaat käytännöt. Arvioidessaan kansainvälistä suojelua koskevia hakemuksia jäsenvaltioiden viranomaisten olisi otettava erityisesti huomioon alkuperämaiden tilannetta koskevat tiedot, raportit, yhteinen analyysi ja ohjeistus, joita turvapaikkavirasto ja eurooppalaiset alkuperämaatietojen tuottamisverkostot tarjoavat unionin tasolla asetuksen</w:t>
            </w:r>
            <w:r w:rsidRPr="00964AE7">
              <w:rPr>
                <w:rStyle w:val="Sup"/>
                <w:color w:val="auto"/>
              </w:rPr>
              <w:t>34</w:t>
            </w:r>
            <w:r w:rsidRPr="00964AE7">
              <w:rPr>
                <w:color w:val="auto"/>
              </w:rPr>
              <w:t xml:space="preserve"> 8 ja 10 artiklan mukaisesti.</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8B66AE">
            <w:pPr>
              <w:pStyle w:val="Normal6"/>
              <w:rPr>
                <w:color w:val="auto"/>
              </w:rPr>
            </w:pPr>
            <w:r w:rsidRPr="00964AE7">
              <w:rPr>
                <w:rStyle w:val="Sup"/>
                <w:color w:val="auto"/>
              </w:rPr>
              <w:t>34</w:t>
            </w:r>
            <w:r w:rsidRPr="00964AE7">
              <w:rPr>
                <w:color w:val="auto"/>
              </w:rPr>
              <w:t xml:space="preserve"> COM(2016)</w:t>
            </w:r>
            <w:r w:rsidR="008B66AE" w:rsidRPr="00964AE7">
              <w:rPr>
                <w:color w:val="auto"/>
              </w:rPr>
              <w:t xml:space="preserve"> </w:t>
            </w:r>
            <w:r w:rsidRPr="00964AE7">
              <w:rPr>
                <w:color w:val="auto"/>
              </w:rPr>
              <w:t xml:space="preserve">271 </w:t>
            </w:r>
            <w:r w:rsidR="008B66AE" w:rsidRPr="00964AE7">
              <w:rPr>
                <w:color w:val="auto"/>
              </w:rPr>
              <w:t>final</w:t>
            </w:r>
            <w:r w:rsidRPr="00964AE7">
              <w:rPr>
                <w:color w:val="auto"/>
              </w:rPr>
              <w:t>.</w:t>
            </w:r>
          </w:p>
        </w:tc>
        <w:tc>
          <w:tcPr>
            <w:tcW w:w="4876" w:type="dxa"/>
          </w:tcPr>
          <w:p w:rsidR="003B0D52" w:rsidRPr="00964AE7" w:rsidRDefault="003B0D52" w:rsidP="008B66AE">
            <w:pPr>
              <w:pStyle w:val="Normal6"/>
              <w:rPr>
                <w:color w:val="auto"/>
              </w:rPr>
            </w:pPr>
            <w:r w:rsidRPr="00964AE7">
              <w:rPr>
                <w:rStyle w:val="Sup"/>
                <w:color w:val="auto"/>
              </w:rPr>
              <w:t>34</w:t>
            </w:r>
            <w:r w:rsidRPr="00964AE7">
              <w:rPr>
                <w:color w:val="auto"/>
              </w:rPr>
              <w:t xml:space="preserve"> COM(2016)</w:t>
            </w:r>
            <w:r w:rsidR="008B66AE" w:rsidRPr="00964AE7">
              <w:rPr>
                <w:color w:val="auto"/>
              </w:rPr>
              <w:t xml:space="preserve"> </w:t>
            </w:r>
            <w:r w:rsidRPr="00964AE7">
              <w:rPr>
                <w:color w:val="auto"/>
              </w:rPr>
              <w:t xml:space="preserve">271 </w:t>
            </w:r>
            <w:r w:rsidR="008B66AE" w:rsidRPr="00964AE7">
              <w:rPr>
                <w:color w:val="auto"/>
              </w:rPr>
              <w:t>final</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161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Artis Pabriks, Traian Ungureanu, Tomáš Zdechovský, Pál Csáky,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(14)</w:t>
            </w:r>
            <w:r w:rsidRPr="00964AE7">
              <w:rPr>
                <w:color w:val="auto"/>
              </w:rPr>
              <w:tab/>
              <w:t xml:space="preserve">Euroopan unionin turvapaikkaviraston olisi annettava asianmukaista tukea tämän asetuksen soveltamista varten, erityisesti antamalla asiantuntijoita avustamaan jäsenvaltioiden viranomaisia, kun ne vastaanottavat, rekisteröivät ja käsittelevät kansainvälistä suojelua koskevia hakemuksia, sekä antamalla ajantasaista tietoa kolmansista maista, mukaan lukien alkuperämaatiedot, sekä muita asianmukaisia ohjeita ja välineitä. Tätä asetusta soveltaessaan jäsenvaltioiden viranomaisten olisi otettava huomioon Euroopan unionin turvapaikkaviraston, jäljempänä ’turvapaikkavirasto’, laatimat operatiiviset vaatimukset, suuntaa-antavat ohjeet ja parhaat käytännöt. Arvioidessaan kansainvälistä suojelua koskevia hakemuksia jäsenvaltioiden viranomaisten olisi otettava </w:t>
            </w:r>
            <w:r w:rsidRPr="00964AE7">
              <w:rPr>
                <w:b/>
                <w:i/>
                <w:color w:val="auto"/>
              </w:rPr>
              <w:t>erityisesti</w:t>
            </w:r>
            <w:r w:rsidRPr="00964AE7">
              <w:rPr>
                <w:color w:val="auto"/>
              </w:rPr>
              <w:t xml:space="preserve"> huomioon alkuperämaiden tilannetta koskevat tiedot, raportit, yhteinen analyysi ja ohjeistus, joita turvapaikkavirasto ja eurooppalaiset alkuperämaatietojen tuottamisverkostot tarjoavat unionin tasolla asetuksen</w:t>
            </w:r>
            <w:r w:rsidRPr="00964AE7">
              <w:rPr>
                <w:rStyle w:val="Sup"/>
                <w:color w:val="auto"/>
              </w:rPr>
              <w:t>34</w:t>
            </w:r>
            <w:r w:rsidRPr="00964AE7">
              <w:rPr>
                <w:color w:val="auto"/>
              </w:rPr>
              <w:t xml:space="preserve"> 8 ja 10 artiklan mukaisesti.</w:t>
            </w:r>
          </w:p>
        </w:tc>
        <w:tc>
          <w:tcPr>
            <w:tcW w:w="4876" w:type="dxa"/>
          </w:tcPr>
          <w:p w:rsidR="003B0D52" w:rsidRPr="00964AE7" w:rsidRDefault="003B0D52" w:rsidP="003B0D52">
            <w:pPr>
              <w:pStyle w:val="Normal6"/>
              <w:rPr>
                <w:color w:val="auto"/>
              </w:rPr>
            </w:pPr>
            <w:r w:rsidRPr="00964AE7">
              <w:rPr>
                <w:color w:val="auto"/>
              </w:rPr>
              <w:t>(14)</w:t>
            </w:r>
            <w:r w:rsidRPr="00964AE7">
              <w:rPr>
                <w:color w:val="auto"/>
              </w:rPr>
              <w:tab/>
              <w:t>Euroopan unionin turvapaikkaviraston olisi annettava asianmukaista tukea tämän asetuksen soveltamista varten, erityisesti antamalla asiantuntijoita avustamaan jäsenvaltioiden viranomaisia, kun ne vastaanottavat, rekisteröivät ja käsittelevät kansainvälistä suojelua koskevia hakemuksia, sekä antamalla ajantasaista tietoa kolmansista maista, mukaan lukien alkuperämaatiedot, sekä muita asianmukaisia ohjeita ja välineitä. Tätä asetusta soveltaessaan jäsenvaltioiden viranomaisten olisi otettava huomioon Euroopan unionin turvapaikkaviraston, jäljempänä ’turvapaikkavirasto’, laatimat operatiiviset vaatimukset, suuntaa-antavat ohjeet ja parhaat käytännöt. Arvioidessaan kansainvälistä suojelua koskevia hakemuksia jäsenvaltioiden viranomaisten olisi otettava huomioon alkuperämaiden tilannetta koskevat tiedot, raportit, yhteinen analyysi ja ohjeistus, joita turvapaikkavirasto ja eurooppalaiset alkuperämaatietojen tuottamisverkostot tarjoavat unionin tasolla asetuksen</w:t>
            </w:r>
            <w:r w:rsidRPr="00964AE7">
              <w:rPr>
                <w:rStyle w:val="Sup"/>
                <w:color w:val="auto"/>
              </w:rPr>
              <w:t>34</w:t>
            </w:r>
            <w:r w:rsidRPr="00964AE7">
              <w:rPr>
                <w:color w:val="auto"/>
              </w:rPr>
              <w:t xml:space="preserve"> 8 ja 10 artiklan mukaisesti.</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8B66AE">
            <w:pPr>
              <w:pStyle w:val="Normal6"/>
              <w:rPr>
                <w:color w:val="auto"/>
              </w:rPr>
            </w:pPr>
            <w:r w:rsidRPr="00964AE7">
              <w:rPr>
                <w:rStyle w:val="Sup"/>
                <w:color w:val="auto"/>
              </w:rPr>
              <w:t>34</w:t>
            </w:r>
            <w:r w:rsidRPr="00964AE7">
              <w:rPr>
                <w:color w:val="auto"/>
              </w:rPr>
              <w:t xml:space="preserve"> COM(2016)</w:t>
            </w:r>
            <w:r w:rsidR="008B66AE" w:rsidRPr="00964AE7">
              <w:rPr>
                <w:color w:val="auto"/>
              </w:rPr>
              <w:t xml:space="preserve"> </w:t>
            </w:r>
            <w:r w:rsidRPr="00964AE7">
              <w:rPr>
                <w:color w:val="auto"/>
              </w:rPr>
              <w:t xml:space="preserve">271 </w:t>
            </w:r>
            <w:r w:rsidR="008B66AE" w:rsidRPr="00964AE7">
              <w:rPr>
                <w:color w:val="auto"/>
              </w:rPr>
              <w:t>final</w:t>
            </w:r>
            <w:r w:rsidRPr="00964AE7">
              <w:rPr>
                <w:color w:val="auto"/>
              </w:rPr>
              <w:t>.</w:t>
            </w:r>
          </w:p>
        </w:tc>
        <w:tc>
          <w:tcPr>
            <w:tcW w:w="4876" w:type="dxa"/>
          </w:tcPr>
          <w:p w:rsidR="003B0D52" w:rsidRPr="00964AE7" w:rsidRDefault="003B0D52" w:rsidP="008B66AE">
            <w:pPr>
              <w:pStyle w:val="Normal6"/>
              <w:rPr>
                <w:color w:val="auto"/>
              </w:rPr>
            </w:pPr>
            <w:r w:rsidRPr="00964AE7">
              <w:rPr>
                <w:rStyle w:val="Sup"/>
                <w:color w:val="auto"/>
              </w:rPr>
              <w:t>34</w:t>
            </w:r>
            <w:r w:rsidRPr="00964AE7">
              <w:rPr>
                <w:color w:val="auto"/>
              </w:rPr>
              <w:t xml:space="preserve"> COM(2016)</w:t>
            </w:r>
            <w:r w:rsidR="008B66AE" w:rsidRPr="00964AE7">
              <w:rPr>
                <w:color w:val="auto"/>
              </w:rPr>
              <w:t xml:space="preserve"> </w:t>
            </w:r>
            <w:r w:rsidRPr="00964AE7">
              <w:rPr>
                <w:color w:val="auto"/>
              </w:rPr>
              <w:t xml:space="preserve">271 </w:t>
            </w:r>
            <w:r w:rsidR="008B66AE" w:rsidRPr="00964AE7">
              <w:rPr>
                <w:color w:val="auto"/>
              </w:rPr>
              <w:t>final</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162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(14)</w:t>
            </w:r>
            <w:r w:rsidRPr="00964AE7">
              <w:rPr>
                <w:color w:val="auto"/>
              </w:rPr>
              <w:tab/>
              <w:t>Euroopan unionin turvapaikkaviraston olisi annettava asianmukaista tukea tämän asetuksen soveltamista varten, erityisesti antamalla asiantuntijoita avustamaan jäsenvaltioiden viranomaisia, kun ne vastaanottavat</w:t>
            </w:r>
            <w:r w:rsidRPr="00964AE7">
              <w:rPr>
                <w:b/>
                <w:i/>
                <w:color w:val="auto"/>
              </w:rPr>
              <w:t xml:space="preserve">, </w:t>
            </w:r>
            <w:r w:rsidRPr="00964AE7">
              <w:rPr>
                <w:color w:val="auto"/>
              </w:rPr>
              <w:t xml:space="preserve">rekisteröivät </w:t>
            </w:r>
            <w:r w:rsidRPr="00964AE7">
              <w:rPr>
                <w:b/>
                <w:i/>
                <w:color w:val="auto"/>
              </w:rPr>
              <w:t>ja käsittelevät</w:t>
            </w:r>
            <w:r w:rsidRPr="00964AE7">
              <w:rPr>
                <w:color w:val="auto"/>
              </w:rPr>
              <w:t xml:space="preserve"> kansainvälistä suojelua koskevia hakemuksia, sekä antamalla ajantasaista tietoa kolmansista maista, mukaan lukien alkuperämaatiedot, sekä muita asianmukaisia ohjeita ja välineitä. Tätä asetusta soveltaessaan jäsenvaltioiden viranomaisten </w:t>
            </w:r>
            <w:r w:rsidRPr="00964AE7">
              <w:rPr>
                <w:b/>
                <w:i/>
                <w:color w:val="auto"/>
              </w:rPr>
              <w:t>olisi</w:t>
            </w:r>
            <w:r w:rsidRPr="00964AE7">
              <w:rPr>
                <w:color w:val="auto"/>
              </w:rPr>
              <w:t xml:space="preserve"> </w:t>
            </w:r>
            <w:r w:rsidRPr="00964AE7">
              <w:rPr>
                <w:b/>
                <w:i/>
                <w:color w:val="auto"/>
              </w:rPr>
              <w:t>otettava</w:t>
            </w:r>
            <w:r w:rsidRPr="00964AE7">
              <w:rPr>
                <w:color w:val="auto"/>
              </w:rPr>
              <w:t xml:space="preserve"> huomioon Euroopan unionin turvapaikkaviraston, jäljempänä ’turvapaikkavirasto’, laatimat operatiiviset vaatimukset, suuntaa-antavat ohjeet ja parhaat käytännöt. Arvioidessaan kansainvälistä suojelua koskevia hakemuksia jäsenvaltioiden </w:t>
            </w:r>
            <w:r w:rsidRPr="00964AE7">
              <w:rPr>
                <w:b/>
                <w:i/>
                <w:color w:val="auto"/>
              </w:rPr>
              <w:t>viranomaisten</w:t>
            </w:r>
            <w:r w:rsidRPr="00964AE7">
              <w:rPr>
                <w:color w:val="auto"/>
              </w:rPr>
              <w:t xml:space="preserve"> </w:t>
            </w:r>
            <w:r w:rsidRPr="00964AE7">
              <w:rPr>
                <w:b/>
                <w:i/>
                <w:color w:val="auto"/>
              </w:rPr>
              <w:t>olisi otettava</w:t>
            </w:r>
            <w:r w:rsidRPr="00964AE7">
              <w:rPr>
                <w:b/>
                <w:color w:val="auto"/>
              </w:rPr>
              <w:t xml:space="preserve"> </w:t>
            </w:r>
            <w:r w:rsidRPr="00964AE7">
              <w:rPr>
                <w:color w:val="auto"/>
              </w:rPr>
              <w:t>erityisesti huomioon alkuperämaiden tilannetta koskevat tiedot, raportit, yhteinen analyysi ja ohjeistus, joita turvapaikkavirasto ja eurooppalaiset alkuperämaatietojen tuottamisverkostot tarjoavat unionin tasolla asetuksen</w:t>
            </w:r>
            <w:r w:rsidRPr="00964AE7">
              <w:rPr>
                <w:rStyle w:val="Sup"/>
                <w:color w:val="auto"/>
              </w:rPr>
              <w:t>34</w:t>
            </w:r>
            <w:r w:rsidRPr="00964AE7">
              <w:rPr>
                <w:color w:val="auto"/>
              </w:rPr>
              <w:t xml:space="preserve"> 8 ja 10 artiklan mukaisesti.</w:t>
            </w:r>
          </w:p>
        </w:tc>
        <w:tc>
          <w:tcPr>
            <w:tcW w:w="4876" w:type="dxa"/>
          </w:tcPr>
          <w:p w:rsidR="003B0D52" w:rsidRPr="00964AE7" w:rsidRDefault="003B0D52" w:rsidP="008B66AE">
            <w:pPr>
              <w:pStyle w:val="Normal6"/>
              <w:rPr>
                <w:color w:val="auto"/>
              </w:rPr>
            </w:pPr>
            <w:r w:rsidRPr="00964AE7">
              <w:rPr>
                <w:color w:val="auto"/>
              </w:rPr>
              <w:t>(14)</w:t>
            </w:r>
            <w:r w:rsidRPr="00964AE7">
              <w:rPr>
                <w:color w:val="auto"/>
              </w:rPr>
              <w:tab/>
              <w:t xml:space="preserve">Euroopan unionin turvapaikkaviraston olisi annettava asianmukaista tukea tämän asetuksen soveltamista varten, erityisesti antamalla asiantuntijoita avustamaan jäsenvaltioiden viranomaisia, kun ne vastaanottavat </w:t>
            </w:r>
            <w:r w:rsidRPr="00964AE7">
              <w:rPr>
                <w:b/>
                <w:i/>
                <w:color w:val="auto"/>
              </w:rPr>
              <w:t>ja</w:t>
            </w:r>
            <w:r w:rsidRPr="00964AE7">
              <w:rPr>
                <w:color w:val="auto"/>
              </w:rPr>
              <w:t xml:space="preserve"> rekisteröivät kansainvälistä suojelua koskevia hakemuksia, sekä antamalla ajantasaista tietoa kolmansista maista, mukaan lukien alkuperämaatiedot, sekä muita asianmukaisia ohjeita ja välineitä. Tätä asetusta soveltaessaan jäsenvaltioiden viranomaisten </w:t>
            </w:r>
            <w:r w:rsidRPr="00964AE7">
              <w:rPr>
                <w:b/>
                <w:i/>
                <w:color w:val="auto"/>
              </w:rPr>
              <w:t>voivat ottaa</w:t>
            </w:r>
            <w:r w:rsidRPr="00964AE7">
              <w:rPr>
                <w:color w:val="auto"/>
              </w:rPr>
              <w:t xml:space="preserve"> huomioon Euroopan unionin turvapaikkaviraston, jäljempänä ’turvapaikkavirasto’, laatimat operatiiviset vaatimukset, suuntaa-antavat ohjeet ja parhaat käytännöt. Arvioidessaan kansainvälistä suojelua koskevia hakemuksia jäsenvaltioiden </w:t>
            </w:r>
            <w:r w:rsidR="008B66AE" w:rsidRPr="00964AE7">
              <w:rPr>
                <w:b/>
                <w:i/>
                <w:color w:val="auto"/>
              </w:rPr>
              <w:t>viranomaiset</w:t>
            </w:r>
            <w:r w:rsidRPr="00964AE7">
              <w:rPr>
                <w:color w:val="auto"/>
              </w:rPr>
              <w:t xml:space="preserve"> </w:t>
            </w:r>
            <w:r w:rsidRPr="00964AE7">
              <w:rPr>
                <w:b/>
                <w:i/>
                <w:color w:val="auto"/>
              </w:rPr>
              <w:t>voivat ottaa</w:t>
            </w:r>
            <w:r w:rsidRPr="00964AE7">
              <w:rPr>
                <w:b/>
                <w:color w:val="auto"/>
              </w:rPr>
              <w:t xml:space="preserve"> </w:t>
            </w:r>
            <w:r w:rsidRPr="00964AE7">
              <w:rPr>
                <w:color w:val="auto"/>
              </w:rPr>
              <w:t>erityisesti huomioon alkuperämaiden tilannetta koskevat tiedot, raportit, yhteinen analyysi ja ohjeistus, joita turvapaikkavirasto ja eurooppalaiset alkuperämaatietojen tuottamisverkostot tarjoavat unionin tasolla asetuksen</w:t>
            </w:r>
            <w:r w:rsidRPr="00964AE7">
              <w:rPr>
                <w:rStyle w:val="Sup"/>
                <w:color w:val="auto"/>
              </w:rPr>
              <w:t>34</w:t>
            </w:r>
            <w:r w:rsidRPr="00964AE7">
              <w:rPr>
                <w:color w:val="auto"/>
              </w:rPr>
              <w:t xml:space="preserve"> 8 ja 10 artiklan mukaisesti.</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8B66AE">
            <w:pPr>
              <w:pStyle w:val="Normal6"/>
              <w:rPr>
                <w:color w:val="auto"/>
              </w:rPr>
            </w:pPr>
            <w:r w:rsidRPr="00964AE7">
              <w:rPr>
                <w:rStyle w:val="Sup"/>
                <w:color w:val="auto"/>
              </w:rPr>
              <w:t>34</w:t>
            </w:r>
            <w:r w:rsidRPr="00964AE7">
              <w:rPr>
                <w:color w:val="auto"/>
              </w:rPr>
              <w:t xml:space="preserve"> COM(2016)</w:t>
            </w:r>
            <w:r w:rsidR="008B66AE" w:rsidRPr="00964AE7">
              <w:rPr>
                <w:color w:val="auto"/>
              </w:rPr>
              <w:t xml:space="preserve"> </w:t>
            </w:r>
            <w:r w:rsidRPr="00964AE7">
              <w:rPr>
                <w:color w:val="auto"/>
              </w:rPr>
              <w:t xml:space="preserve">271 </w:t>
            </w:r>
            <w:r w:rsidR="008B66AE" w:rsidRPr="00964AE7">
              <w:rPr>
                <w:color w:val="auto"/>
              </w:rPr>
              <w:t>final</w:t>
            </w:r>
            <w:r w:rsidRPr="00964AE7">
              <w:rPr>
                <w:color w:val="auto"/>
              </w:rPr>
              <w:t>.</w:t>
            </w:r>
          </w:p>
        </w:tc>
        <w:tc>
          <w:tcPr>
            <w:tcW w:w="4876" w:type="dxa"/>
          </w:tcPr>
          <w:p w:rsidR="003B0D52" w:rsidRPr="00964AE7" w:rsidRDefault="003B0D52" w:rsidP="008B66AE">
            <w:pPr>
              <w:pStyle w:val="Normal6"/>
              <w:rPr>
                <w:color w:val="auto"/>
              </w:rPr>
            </w:pPr>
            <w:r w:rsidRPr="00964AE7">
              <w:rPr>
                <w:rStyle w:val="Sup"/>
                <w:color w:val="auto"/>
              </w:rPr>
              <w:t>34</w:t>
            </w:r>
            <w:r w:rsidRPr="00964AE7">
              <w:rPr>
                <w:color w:val="auto"/>
              </w:rPr>
              <w:t xml:space="preserve"> COM(2016)</w:t>
            </w:r>
            <w:r w:rsidR="008B66AE" w:rsidRPr="00964AE7">
              <w:rPr>
                <w:color w:val="auto"/>
              </w:rPr>
              <w:t xml:space="preserve"> </w:t>
            </w:r>
            <w:r w:rsidRPr="00964AE7">
              <w:rPr>
                <w:color w:val="auto"/>
              </w:rPr>
              <w:t xml:space="preserve">271 </w:t>
            </w:r>
            <w:r w:rsidR="008B66AE" w:rsidRPr="00964AE7">
              <w:rPr>
                <w:color w:val="auto"/>
              </w:rPr>
              <w:t>final</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163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Angelika Mlinar, Cecilia Wikström, Maite Pagazaurtundúa Ruiz</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15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(15)</w:t>
            </w:r>
            <w:r w:rsidRPr="00964AE7">
              <w:rPr>
                <w:color w:val="auto"/>
              </w:rPr>
              <w:tab/>
              <w:t>Tätä asetusta sovellettaessa olisi otettava ensisijaisesti huomioon lapsen etu lapsen oikeuksista vuonna 1989 tehdyn Yhdistyneiden kansakuntien yleissopimuksen mukaisesti. Jäsenvaltioiden viranomaisten olisi lapsen etua arvioidessaan otettava asiaankuuluvasti huomioon erityisesti perheen yhtenäisyyden periaate, alaikäisen hyvinvointi ja sosiaalinen kehitys, turvallisuusnäkökohdat sekä alaikäisen näkemykset hänen ikänsä ja kehitystasonsa mukaisesti.</w:t>
            </w:r>
          </w:p>
        </w:tc>
        <w:tc>
          <w:tcPr>
            <w:tcW w:w="4876" w:type="dxa"/>
          </w:tcPr>
          <w:p w:rsidR="003B0D52" w:rsidRPr="00964AE7" w:rsidRDefault="003B0D52" w:rsidP="003B0D52">
            <w:pPr>
              <w:pStyle w:val="Normal6"/>
              <w:rPr>
                <w:color w:val="auto"/>
              </w:rPr>
            </w:pPr>
            <w:r w:rsidRPr="00964AE7">
              <w:rPr>
                <w:color w:val="auto"/>
              </w:rPr>
              <w:t>(15)</w:t>
            </w:r>
            <w:r w:rsidRPr="00964AE7">
              <w:rPr>
                <w:color w:val="auto"/>
              </w:rPr>
              <w:tab/>
              <w:t xml:space="preserve">Tätä asetusta sovellettaessa olisi otettava ensisijaisesti huomioon lapsen etu lapsen oikeuksista vuonna 1989 tehdyn Yhdistyneiden kansakuntien yleissopimuksen mukaisesti. Jäsenvaltioiden viranomaisten olisi lapsen etua arvioidessaan otettava asiaankuuluvasti huomioon erityisesti perheen yhtenäisyyden periaate, alaikäisen hyvinvointi ja sosiaalinen kehitys, turvallisuusnäkökohdat sekä alaikäisen näkemykset hänen ikänsä ja kehitystasonsa mukaisesti. </w:t>
            </w:r>
            <w:r w:rsidRPr="00964AE7">
              <w:rPr>
                <w:b/>
                <w:i/>
                <w:color w:val="auto"/>
              </w:rPr>
              <w:t>Alaikäisillä hakijoilla, jotka täyttävät 18 vuotta ennen hakemustaan koskevan päätöksen tekoa, olisi siis edelleen oikeus perheen yhtenäisyyteen.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164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15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(15)</w:t>
            </w:r>
            <w:r w:rsidRPr="00964AE7">
              <w:rPr>
                <w:color w:val="auto"/>
              </w:rPr>
              <w:tab/>
              <w:t xml:space="preserve">Tätä </w:t>
            </w:r>
            <w:r w:rsidRPr="00964AE7">
              <w:rPr>
                <w:b/>
                <w:i/>
                <w:color w:val="auto"/>
              </w:rPr>
              <w:t>asetusta</w:t>
            </w:r>
            <w:r w:rsidRPr="00964AE7">
              <w:rPr>
                <w:color w:val="auto"/>
              </w:rPr>
              <w:t xml:space="preserve"> sovellettaessa olisi otettava ensisijaisesti huomioon lapsen etu lapsen oikeuksista vuonna 1989 tehdyn Yhdistyneiden kansakuntien yleissopimuksen mukaisesti. Jäsenvaltioiden viranomaisten olisi lapsen etua arvioidessaan otettava asiaankuuluvasti huomioon erityisesti perheen yhtenäisyyden periaate, alaikäisen hyvinvointi ja sosiaalinen kehitys, turvallisuusnäkökohdat sekä alaikäisen näkemykset hänen ikänsä ja kehitystasonsa mukaisesti.</w:t>
            </w:r>
          </w:p>
        </w:tc>
        <w:tc>
          <w:tcPr>
            <w:tcW w:w="4876" w:type="dxa"/>
          </w:tcPr>
          <w:p w:rsidR="003B0D52" w:rsidRPr="00964AE7" w:rsidRDefault="003B0D52" w:rsidP="003B0D52">
            <w:pPr>
              <w:pStyle w:val="Normal6"/>
              <w:rPr>
                <w:color w:val="auto"/>
              </w:rPr>
            </w:pPr>
            <w:r w:rsidRPr="00964AE7">
              <w:rPr>
                <w:color w:val="auto"/>
              </w:rPr>
              <w:t>(15)</w:t>
            </w:r>
            <w:r w:rsidRPr="00964AE7">
              <w:rPr>
                <w:color w:val="auto"/>
              </w:rPr>
              <w:tab/>
              <w:t xml:space="preserve">Tätä </w:t>
            </w:r>
            <w:r w:rsidRPr="00964AE7">
              <w:rPr>
                <w:b/>
                <w:i/>
                <w:color w:val="auto"/>
              </w:rPr>
              <w:t>direktiiviä</w:t>
            </w:r>
            <w:r w:rsidRPr="00964AE7">
              <w:rPr>
                <w:color w:val="auto"/>
              </w:rPr>
              <w:t xml:space="preserve"> sovellettaessa olisi otettava ensisijaisesti huomioon lapsen etu lapsen oikeuksista vuonna 1989 tehdyn Yhdistyneiden kansakuntien yleissopimuksen mukaisesti. Jäsenvaltioiden viranomaisten olisi lapsen etua arvioidessaan otettava asiaankuuluvasti huomioon erityisesti perheen yhtenäisyyden periaate, alaikäisen hyvinvointi ja sosiaalinen kehitys, turvallisuusnäkökohdat sekä alaikäisen näkemykset hänen ikänsä ja kehitystasonsa mukaisesti.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165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Lorenzo Fontana</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16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(16)</w:t>
            </w:r>
            <w:r w:rsidRPr="00964AE7">
              <w:rPr>
                <w:color w:val="auto"/>
              </w:rPr>
              <w:tab/>
              <w:t xml:space="preserve">Perheenjäsenten </w:t>
            </w:r>
            <w:r w:rsidRPr="00964AE7">
              <w:rPr>
                <w:b/>
                <w:i/>
                <w:color w:val="auto"/>
              </w:rPr>
              <w:t>käsitteessä olisi otettava huomioon riippuvuussuhteen erityisolosuhteet ja lapsen etuun kiinnitettävä erityishuomio. Lisäksi sen olisi heijastettava nykyisten muuttoliikesuuntausten todellisuutta, jossa hakijat usein saapuvat jäsenvaltioiden alueelle pitkään kestäneen kauttakulkuvaiheen jälkeen. Käsitteen olisi siksi katettava perheet, jotka on muodostettu alkuperämaan ulkopuolella, mutta ennen saapumista jäsenvaltion alueelle</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(16)</w:t>
            </w:r>
            <w:r w:rsidRPr="00964AE7">
              <w:rPr>
                <w:color w:val="auto"/>
              </w:rPr>
              <w:tab/>
              <w:t xml:space="preserve">Perheenjäsenten </w:t>
            </w:r>
            <w:r w:rsidRPr="00964AE7">
              <w:rPr>
                <w:b/>
                <w:i/>
                <w:color w:val="auto"/>
              </w:rPr>
              <w:t>käsitteen on perustuttava vastaanottavan maan oikeusjärjestelmään</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166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 Cornelia Ernst</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16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(16)</w:t>
            </w:r>
            <w:r w:rsidRPr="00964AE7">
              <w:rPr>
                <w:color w:val="auto"/>
              </w:rPr>
              <w:tab/>
              <w:t>Perheenjäsenten käsitteessä olisi otettava huomioon riippuvuussuhteen erityisolosuhteet ja lapsen etuun kiinnitettävä erityishuomio. Lisäksi sen olisi heijastettava nykyisten muuttoliikesuuntausten todellisuutta, jossa hakijat usein saapuvat jäsenvaltioiden alueelle pitkään kestäneen kauttakulkuvaiheen jälkeen. Käsitteen olisi siksi katettava perheet, jotka on muodostettu alkuperämaan ulkopuolella</w:t>
            </w:r>
            <w:r w:rsidRPr="00964AE7">
              <w:rPr>
                <w:b/>
                <w:i/>
                <w:color w:val="auto"/>
              </w:rPr>
              <w:t>,</w:t>
            </w:r>
            <w:r w:rsidRPr="00964AE7">
              <w:rPr>
                <w:color w:val="auto"/>
              </w:rPr>
              <w:t xml:space="preserve"> </w:t>
            </w:r>
            <w:r w:rsidRPr="00964AE7">
              <w:rPr>
                <w:b/>
                <w:i/>
                <w:color w:val="auto"/>
              </w:rPr>
              <w:t>mutta</w:t>
            </w:r>
            <w:r w:rsidRPr="00964AE7">
              <w:rPr>
                <w:b/>
                <w:color w:val="auto"/>
              </w:rPr>
              <w:t xml:space="preserve"> </w:t>
            </w:r>
            <w:r w:rsidRPr="00964AE7">
              <w:rPr>
                <w:b/>
                <w:i/>
                <w:color w:val="auto"/>
              </w:rPr>
              <w:t>ennen saapumista jäsenvaltion alueelle</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(16)</w:t>
            </w:r>
            <w:r w:rsidRPr="00964AE7">
              <w:rPr>
                <w:color w:val="auto"/>
              </w:rPr>
              <w:tab/>
              <w:t xml:space="preserve">Perheenjäsenten käsitteessä olisi otettava huomioon </w:t>
            </w:r>
            <w:r w:rsidRPr="00964AE7">
              <w:rPr>
                <w:b/>
                <w:i/>
                <w:color w:val="auto"/>
              </w:rPr>
              <w:t>perheiden monimuotoisuus</w:t>
            </w:r>
            <w:r w:rsidRPr="00964AE7">
              <w:rPr>
                <w:b/>
                <w:color w:val="auto"/>
              </w:rPr>
              <w:t xml:space="preserve"> </w:t>
            </w:r>
            <w:r w:rsidRPr="00964AE7">
              <w:rPr>
                <w:b/>
                <w:i/>
                <w:color w:val="auto"/>
              </w:rPr>
              <w:t>ja uudet perhetyypit,</w:t>
            </w:r>
            <w:r w:rsidRPr="00964AE7">
              <w:rPr>
                <w:color w:val="auto"/>
              </w:rPr>
              <w:t xml:space="preserve"> riippuvuussuhteen erityisolosuhteet ja lapsen etuun kiinnitettävä erityishuomio. Lisäksi sen olisi heijastettava nykyisten muuttoliikesuuntausten todellisuutta, jossa hakijat usein saapuvat jäsenvaltioiden alueelle pitkään kestäneen kauttakulkuvaiheen jälkeen. Käsitteen olisi siksi katettava perheet, jotka on muodostettu </w:t>
            </w:r>
            <w:r w:rsidRPr="00964AE7">
              <w:rPr>
                <w:b/>
                <w:i/>
                <w:color w:val="auto"/>
              </w:rPr>
              <w:t>sekä</w:t>
            </w:r>
            <w:r w:rsidRPr="00964AE7">
              <w:rPr>
                <w:color w:val="auto"/>
              </w:rPr>
              <w:t xml:space="preserve"> alkuperämaan ulkopuolella </w:t>
            </w:r>
            <w:r w:rsidRPr="00964AE7">
              <w:rPr>
                <w:b/>
                <w:i/>
                <w:color w:val="auto"/>
              </w:rPr>
              <w:t>että perheet, jotka on muodostettu jäsenvaltion alueelle saapumisen jälkeen, paitsi pakkoavioliitot kaikissa tapauksissa</w:t>
            </w:r>
            <w:r w:rsidRPr="00964AE7">
              <w:rPr>
                <w:color w:val="auto"/>
              </w:rPr>
              <w:t>.</w:t>
            </w:r>
            <w:r w:rsidRPr="00964AE7">
              <w:rPr>
                <w:b/>
                <w:i/>
                <w:color w:val="auto"/>
              </w:rPr>
              <w:t xml:space="preserve"> Maininta puolisosta tai avokumppanista ei saisi erotella puolisoja tai kumppaneita sukupuolen perusteella.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Varjoesittelijä on esittelijän kanssa samaa mieltä siitä, että perheet jotka on muodostettu jäsenvaltion alueelle saapumisen jälkeen olisi sisällytettävä perheenjäsenten määritelmään. Varjoesittelijä on esittelijän kanssa samaa mieltä myös siitä, että käsitteen ei pidä kattaa pakkoavioliittoja, riippumatta siitä, missä ne tapahtuvat.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167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 Helga Stevens</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16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(16)</w:t>
            </w:r>
            <w:r w:rsidRPr="00964AE7">
              <w:rPr>
                <w:color w:val="auto"/>
              </w:rPr>
              <w:tab/>
              <w:t xml:space="preserve">Perheenjäsenten käsitteessä olisi otettava huomioon </w:t>
            </w:r>
            <w:r w:rsidRPr="00964AE7">
              <w:rPr>
                <w:b/>
                <w:i/>
                <w:color w:val="auto"/>
              </w:rPr>
              <w:t>riippuvuussuhteen erityisolosuhteet ja lapsen etuun kiinnitettävä erityishuomio. Lisäksi sen olisi heijastettava nykyisten muuttoliikesuuntausten todellisuutta, jossa hakijat usein saapuvat jäsenvaltioiden alueelle pitkään kestäneen kauttakulkuvaiheen jälkeen. Käsitteen olisi siksi katettava perheet, jotka on muodostettu alkuperämaan ulkopuolella, mutta ennen saapumista jäsenvaltion alueelle</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(16)</w:t>
            </w:r>
            <w:r w:rsidRPr="00964AE7">
              <w:rPr>
                <w:color w:val="auto"/>
              </w:rPr>
              <w:tab/>
              <w:t xml:space="preserve">Perheenjäsenten käsitteessä olisi otettava huomioon </w:t>
            </w:r>
            <w:r w:rsidRPr="00964AE7">
              <w:rPr>
                <w:b/>
                <w:i/>
                <w:color w:val="auto"/>
              </w:rPr>
              <w:t>neuvoston direktiivissä 2003/86/EY</w:t>
            </w:r>
            <w:r w:rsidRPr="00964AE7">
              <w:rPr>
                <w:rStyle w:val="SupBoldItalic"/>
                <w:b w:val="0"/>
                <w:i w:val="0"/>
                <w:color w:val="auto"/>
              </w:rPr>
              <w:t>1a</w:t>
            </w:r>
            <w:r w:rsidRPr="00964AE7">
              <w:rPr>
                <w:b/>
                <w:i/>
                <w:color w:val="auto"/>
              </w:rPr>
              <w:t xml:space="preserve"> esitetyt periaatteet, joissa painotetaan ydinperhettä, riippuvuussuhteen erilaisia erityisolosuhteita ja lapsen etuun kiinnitettävää erityishuomiota</w:t>
            </w:r>
            <w:r w:rsidRPr="00964AE7">
              <w:rPr>
                <w:color w:val="auto"/>
              </w:rPr>
              <w:t>.</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rStyle w:val="SupBoldItalic"/>
                <w:color w:val="auto"/>
              </w:rPr>
              <w:t>1a</w:t>
            </w:r>
            <w:r w:rsidRPr="00964AE7">
              <w:rPr>
                <w:color w:val="auto"/>
              </w:rPr>
              <w:t xml:space="preserve"> </w:t>
            </w:r>
            <w:r w:rsidRPr="00964AE7">
              <w:rPr>
                <w:b/>
                <w:i/>
                <w:color w:val="auto"/>
              </w:rPr>
              <w:t>Neuvoston direktiivi 2003/86/EY, annettu 22 päivänä syyskuuta 2003, oikeudesta perheenyhdistämiseen (EUVL L 251, 3.10.2003, s. 12–18).</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168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Fabio Massimo Castaldo, Laura Ferrara, Ignazio Corrao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16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(16)</w:t>
            </w:r>
            <w:r w:rsidRPr="00964AE7">
              <w:rPr>
                <w:color w:val="auto"/>
              </w:rPr>
              <w:tab/>
              <w:t xml:space="preserve">Perheenjäsenten käsitteessä olisi otettava huomioon riippuvuussuhteen erityisolosuhteet ja lapsen etuun kiinnitettävä erityishuomio. Lisäksi sen olisi heijastettava nykyisten muuttoliikesuuntausten todellisuutta, jossa hakijat usein saapuvat jäsenvaltioiden alueelle pitkään kestäneen kauttakulkuvaiheen jälkeen. Käsitteen olisi siksi katettava perheet, jotka on muodostettu alkuperämaan ulkopuolella, </w:t>
            </w:r>
            <w:r w:rsidRPr="00964AE7">
              <w:rPr>
                <w:b/>
                <w:i/>
                <w:color w:val="auto"/>
              </w:rPr>
              <w:t>mutta ennen saapumista</w:t>
            </w:r>
            <w:r w:rsidRPr="00964AE7">
              <w:rPr>
                <w:color w:val="auto"/>
              </w:rPr>
              <w:t xml:space="preserve"> jäsenvaltion alueelle.</w:t>
            </w:r>
          </w:p>
        </w:tc>
        <w:tc>
          <w:tcPr>
            <w:tcW w:w="4876" w:type="dxa"/>
          </w:tcPr>
          <w:p w:rsidR="003B0D52" w:rsidRPr="00964AE7" w:rsidRDefault="003B0D52" w:rsidP="003B0D52">
            <w:pPr>
              <w:pStyle w:val="Normal6"/>
              <w:rPr>
                <w:color w:val="auto"/>
              </w:rPr>
            </w:pPr>
            <w:r w:rsidRPr="00964AE7">
              <w:rPr>
                <w:color w:val="auto"/>
              </w:rPr>
              <w:t>(16)</w:t>
            </w:r>
            <w:r w:rsidRPr="00964AE7">
              <w:rPr>
                <w:color w:val="auto"/>
              </w:rPr>
              <w:tab/>
              <w:t xml:space="preserve">Perheenjäsenten käsitteessä olisi otettava huomioon </w:t>
            </w:r>
            <w:r w:rsidRPr="00964AE7">
              <w:rPr>
                <w:b/>
                <w:i/>
                <w:color w:val="auto"/>
              </w:rPr>
              <w:t>erilaiset perhetyypit,</w:t>
            </w:r>
            <w:r w:rsidRPr="00964AE7">
              <w:rPr>
                <w:color w:val="auto"/>
              </w:rPr>
              <w:t xml:space="preserve"> perheperheiden monimuotoisuus, riippuvuussuhteen erityisolosuhteet ja lapsen etuun kiinnitettävä erityishuomio. Lisäksi sen olisi heijastettava nykyisten muuttoliikesuuntausten todellisuutta, jossa hakijat usein saapuvat jäsenvaltioiden alueelle pitkään kestäneen kauttakulkuvaiheen jälkeen. Käsitteen olisi siksi katettava </w:t>
            </w:r>
            <w:r w:rsidRPr="00964AE7">
              <w:rPr>
                <w:b/>
                <w:i/>
                <w:color w:val="auto"/>
              </w:rPr>
              <w:t>sekä</w:t>
            </w:r>
            <w:r w:rsidRPr="00964AE7">
              <w:rPr>
                <w:color w:val="auto"/>
              </w:rPr>
              <w:t xml:space="preserve"> perheet, jotka on muodostettu alkuperämaan ulkopuolella, että jäsenvaltion alueelle </w:t>
            </w:r>
            <w:r w:rsidRPr="00964AE7">
              <w:rPr>
                <w:b/>
                <w:i/>
                <w:color w:val="auto"/>
              </w:rPr>
              <w:t>saapumisen jälkeen muodostetut perheet</w:t>
            </w:r>
            <w:r w:rsidRPr="00964AE7">
              <w:rPr>
                <w:color w:val="auto"/>
              </w:rPr>
              <w:t xml:space="preserve">. </w:t>
            </w:r>
            <w:r w:rsidRPr="00964AE7">
              <w:rPr>
                <w:b/>
                <w:i/>
                <w:color w:val="auto"/>
              </w:rPr>
              <w:t>Käsitteen ulkopuolelle on jätettävä kaikissa tapauksissa pakkoavioliitot.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169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16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(16)</w:t>
            </w:r>
            <w:r w:rsidRPr="00964AE7">
              <w:rPr>
                <w:color w:val="auto"/>
              </w:rPr>
              <w:tab/>
              <w:t xml:space="preserve">Perheenjäsenten käsitteessä olisi otettava huomioon riippuvuussuhteen erityisolosuhteet ja lapsen etuun kiinnitettävä erityishuomio. Lisäksi sen olisi heijastettava nykyisten muuttoliikesuuntausten todellisuutta, jossa hakijat usein saapuvat jäsenvaltioiden alueelle pitkään kestäneen kauttakulkuvaiheen jälkeen. Käsitteen olisi siksi katettava perheet, jotka on muodostettu alkuperämaan ulkopuolella, </w:t>
            </w:r>
            <w:r w:rsidRPr="00964AE7">
              <w:rPr>
                <w:b/>
                <w:i/>
                <w:color w:val="auto"/>
              </w:rPr>
              <w:t>mutta</w:t>
            </w:r>
            <w:r w:rsidRPr="00964AE7">
              <w:rPr>
                <w:color w:val="auto"/>
              </w:rPr>
              <w:t xml:space="preserve"> ennen saapumista jäsenvaltion alueelle.</w:t>
            </w:r>
          </w:p>
        </w:tc>
        <w:tc>
          <w:tcPr>
            <w:tcW w:w="4876" w:type="dxa"/>
          </w:tcPr>
          <w:p w:rsidR="003B0D52" w:rsidRPr="00964AE7" w:rsidRDefault="003B0D52" w:rsidP="003B0D52">
            <w:pPr>
              <w:pStyle w:val="Normal6"/>
              <w:rPr>
                <w:color w:val="auto"/>
              </w:rPr>
            </w:pPr>
            <w:r w:rsidRPr="00964AE7">
              <w:rPr>
                <w:color w:val="auto"/>
              </w:rPr>
              <w:t>(16)</w:t>
            </w:r>
            <w:r w:rsidRPr="00964AE7">
              <w:rPr>
                <w:color w:val="auto"/>
              </w:rPr>
              <w:tab/>
              <w:t xml:space="preserve">Perheenjäsenten käsitteessä olisi otettava huomioon riippuvuussuhteen erityisolosuhteet ja lapsen etuun kiinnitettävä erityishuomio. Lisäksi sen olisi heijastettava nykyisten muuttoliikesuuntausten todellisuutta, jossa hakijat usein saapuvat jäsenvaltioiden alueelle pitkään kestäneen kauttakulkuvaiheen jälkeen. Käsitteen olisi siksi katettava perheet, jotka on muodostettu alkuperämaan ulkopuolella, </w:t>
            </w:r>
            <w:r w:rsidRPr="00964AE7">
              <w:rPr>
                <w:b/>
                <w:i/>
                <w:color w:val="auto"/>
              </w:rPr>
              <w:t>joko</w:t>
            </w:r>
            <w:r w:rsidRPr="00964AE7">
              <w:rPr>
                <w:b/>
                <w:color w:val="auto"/>
              </w:rPr>
              <w:t xml:space="preserve"> </w:t>
            </w:r>
            <w:r w:rsidRPr="00964AE7">
              <w:rPr>
                <w:color w:val="auto"/>
              </w:rPr>
              <w:t xml:space="preserve">ennen saapumista jäsenvaltion alueelle </w:t>
            </w:r>
            <w:r w:rsidRPr="00964AE7">
              <w:rPr>
                <w:b/>
                <w:i/>
                <w:color w:val="auto"/>
              </w:rPr>
              <w:t>tai sen jälkeen</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170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17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(17)</w:t>
            </w:r>
            <w:r w:rsidRPr="00964AE7">
              <w:rPr>
                <w:color w:val="auto"/>
              </w:rPr>
              <w:tab/>
              <w:t xml:space="preserve">Tämä </w:t>
            </w:r>
            <w:r w:rsidRPr="00964AE7">
              <w:rPr>
                <w:b/>
                <w:i/>
                <w:color w:val="auto"/>
              </w:rPr>
              <w:t>asetus</w:t>
            </w:r>
            <w:r w:rsidRPr="00964AE7">
              <w:rPr>
                <w:color w:val="auto"/>
              </w:rPr>
              <w:t xml:space="preserve"> ei rajoita Euroopan unionista tehtyyn sopimukseen ja Euroopan unionin toiminnasta tehtyyn sopimukseen liitetyn, Euroopan unionin jäsenvaltioiden kansalaisten turvapaikasta tehdyn pöytäkirjan soveltamista.</w:t>
            </w:r>
          </w:p>
        </w:tc>
        <w:tc>
          <w:tcPr>
            <w:tcW w:w="4876" w:type="dxa"/>
          </w:tcPr>
          <w:p w:rsidR="003B0D52" w:rsidRPr="00964AE7" w:rsidRDefault="003B0D52" w:rsidP="003B0D52">
            <w:pPr>
              <w:pStyle w:val="Normal6"/>
              <w:rPr>
                <w:color w:val="auto"/>
              </w:rPr>
            </w:pPr>
            <w:r w:rsidRPr="00964AE7">
              <w:rPr>
                <w:color w:val="auto"/>
              </w:rPr>
              <w:t>(17)</w:t>
            </w:r>
            <w:r w:rsidRPr="00964AE7">
              <w:rPr>
                <w:color w:val="auto"/>
              </w:rPr>
              <w:tab/>
              <w:t xml:space="preserve">Tämä </w:t>
            </w:r>
            <w:r w:rsidRPr="00964AE7">
              <w:rPr>
                <w:b/>
                <w:i/>
                <w:color w:val="auto"/>
              </w:rPr>
              <w:t>direktiivi</w:t>
            </w:r>
            <w:r w:rsidRPr="00964AE7">
              <w:rPr>
                <w:color w:val="auto"/>
              </w:rPr>
              <w:t xml:space="preserve"> ei rajoita Euroopan unionista tehtyyn sopimukseen ja Euroopan unionin toiminnasta tehtyyn sopimukseen liitetyn, Euroopan unionin jäsenvaltioiden kansalaisten turvapaikasta tehdyn pöytäkirjan soveltamista.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171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19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(19)</w:t>
            </w:r>
            <w:r w:rsidRPr="00964AE7">
              <w:rPr>
                <w:color w:val="auto"/>
              </w:rPr>
              <w:tab/>
            </w:r>
            <w:r w:rsidRPr="00964AE7">
              <w:rPr>
                <w:b/>
                <w:i/>
                <w:color w:val="auto"/>
              </w:rPr>
              <w:t>Yhdistyneiden kansakuntien pakolaisasiain päävaltuutetun kanssa käytävät keskustelut voivat antaa jäsenvaltioiden viranomaisille arvokasta ohjausta niiden määritellessä pakolaisasemaa Geneven yleissopimuksen 1 artiklan mukaisesti.</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172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Lorenzo Fontana</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20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(20)</w:t>
            </w:r>
            <w:r w:rsidRPr="00964AE7">
              <w:rPr>
                <w:color w:val="auto"/>
              </w:rPr>
              <w:tab/>
            </w:r>
            <w:r w:rsidRPr="00964AE7">
              <w:rPr>
                <w:b/>
                <w:i/>
                <w:color w:val="auto"/>
              </w:rPr>
              <w:t>Olisi laadittava vaatimukset pakolaisaseman määrittelylle ja sisällölle ohjeeksi jäsenvaltioiden toimivaltaisille kansallisille elimille Geneven yleissopimuksen soveltamista varten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(20)</w:t>
            </w:r>
            <w:r w:rsidRPr="00964AE7">
              <w:rPr>
                <w:color w:val="auto"/>
              </w:rPr>
              <w:tab/>
            </w:r>
            <w:r w:rsidRPr="00964AE7">
              <w:rPr>
                <w:b/>
                <w:i/>
                <w:color w:val="auto"/>
              </w:rPr>
              <w:t>EU ja monet jäsenvaltiot eivät ole todellisuudessa tähän mennessä noudattaneet perusteita, joilla määritetään pakolaisasema, sillä kuten Italian tapaus on empiirisesti osoittanut, Euroopassa suurin osa vastaanotetuista henkilöistä ei ole pakolaisia vaan taloudellisista syistä muuttavia, jotka jäävät sitten alueelle ja ruokkivat sosiaalisia jännitteitä</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173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Lorenzo Fontana</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(21)</w:t>
            </w:r>
            <w:r w:rsidRPr="00964AE7">
              <w:rPr>
                <w:color w:val="auto"/>
              </w:rPr>
              <w:tab/>
            </w:r>
            <w:r w:rsidRPr="00964AE7">
              <w:rPr>
                <w:b/>
                <w:i/>
                <w:color w:val="auto"/>
              </w:rPr>
              <w:t>On tarpeen ottaa käyttöön yhteiset perusteet, joiden mukaisesti turvapaikanhakijat tunnustetaan pakolaisiksi Geneven yleissopimuksen 1 artiklassa esitetyn mukaisesti.</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Turvapaikkaa hakeva henkilö ei ole pakolainen. Pakolainen on henkilö, jonka pakolaisasema on tunnustettu sen jälkeen, kun turvapaikkahakemus on tutkittu.</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174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Artis Pabriks, Traian Ungureanu, Tomáš Zdechovský,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(21)</w:t>
            </w:r>
            <w:r w:rsidRPr="00964AE7">
              <w:rPr>
                <w:color w:val="auto"/>
              </w:rPr>
              <w:tab/>
              <w:t xml:space="preserve">On tarpeen ottaa käyttöön </w:t>
            </w:r>
            <w:r w:rsidRPr="00964AE7">
              <w:rPr>
                <w:b/>
                <w:i/>
                <w:color w:val="auto"/>
              </w:rPr>
              <w:t>yhteiset perusteet</w:t>
            </w:r>
            <w:r w:rsidRPr="00964AE7">
              <w:rPr>
                <w:color w:val="auto"/>
              </w:rPr>
              <w:t>, joiden mukaisesti turvapaikanhakijat tunnustetaan pakolaisiksi Geneven yleissopimuksen 1 artiklassa esitetyn mukaisesti.</w:t>
            </w:r>
          </w:p>
        </w:tc>
        <w:tc>
          <w:tcPr>
            <w:tcW w:w="4876" w:type="dxa"/>
          </w:tcPr>
          <w:p w:rsidR="003B0D52" w:rsidRPr="00964AE7" w:rsidRDefault="003B0D52" w:rsidP="003B0D52">
            <w:pPr>
              <w:pStyle w:val="Normal6"/>
              <w:rPr>
                <w:color w:val="auto"/>
              </w:rPr>
            </w:pPr>
            <w:r w:rsidRPr="00964AE7">
              <w:rPr>
                <w:color w:val="auto"/>
              </w:rPr>
              <w:t>(21)</w:t>
            </w:r>
            <w:r w:rsidRPr="00964AE7">
              <w:rPr>
                <w:color w:val="auto"/>
              </w:rPr>
              <w:tab/>
              <w:t xml:space="preserve">On tarpeen ottaa käyttöön </w:t>
            </w:r>
            <w:r w:rsidRPr="00964AE7">
              <w:rPr>
                <w:b/>
                <w:i/>
                <w:color w:val="auto"/>
              </w:rPr>
              <w:t>peruskriteerit</w:t>
            </w:r>
            <w:r w:rsidRPr="00964AE7">
              <w:rPr>
                <w:color w:val="auto"/>
              </w:rPr>
              <w:t>, joiden mukaisesti turvapaikanhakijat tunnustetaan pakolaisiksi Geneven yleissopimuksen 1 artiklassa esitetyn mukaisesti.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175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21 a kappale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(21 a)</w:t>
            </w:r>
            <w:r w:rsidRPr="00964AE7">
              <w:rPr>
                <w:color w:val="auto"/>
              </w:rPr>
              <w:tab/>
            </w:r>
            <w:r w:rsidRPr="00964AE7">
              <w:rPr>
                <w:b/>
                <w:i/>
                <w:color w:val="auto"/>
              </w:rPr>
              <w:t>Vaikka todistustaakka hakemuksen tueksi periaatteessa on hakijalla, vastuu kaikkien merkityksellisten tosiseikkojen varmentamisesta ja arvioimisesta jakautuu hakijan ja määrittävän viranomaisen kesken. Jos joidenkin hakijan lausumien seikkojen tueksi ei ole esitetty asiakirjoja tai muita todisteita, asia olisi tulkittava hakijan eduksi, jos hakija on todella yrittänyt esittää näyttöä hakemuksensa tueksi ja toimittanut kaikki saatavillaan olevat osatekijät ja hänen lausuntonsa todetaan johdonmukaiseksi ja uskottavaksi.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Katso 4 artiklan 5 kohtaa koskeva perustelu.</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176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22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(22)</w:t>
            </w:r>
            <w:r w:rsidRPr="00964AE7">
              <w:rPr>
                <w:color w:val="auto"/>
              </w:rPr>
              <w:tab/>
              <w:t>Erityisesti on tarpeen ottaa käyttöön seuraavat yhteiset käsitteet: suojelun tarpeen ilmeneminen sur place -tilanteessa, haitan aiheuttajat ja suojelu</w:t>
            </w:r>
            <w:r w:rsidRPr="00964AE7">
              <w:rPr>
                <w:b/>
                <w:i/>
                <w:color w:val="auto"/>
              </w:rPr>
              <w:t>, suojelu alkuperämaassa</w:t>
            </w:r>
            <w:r w:rsidRPr="00964AE7">
              <w:rPr>
                <w:color w:val="auto"/>
              </w:rPr>
              <w:t xml:space="preserve"> ja vaino, myös vainon syyt.</w:t>
            </w:r>
          </w:p>
        </w:tc>
        <w:tc>
          <w:tcPr>
            <w:tcW w:w="4876" w:type="dxa"/>
          </w:tcPr>
          <w:p w:rsidR="003B0D52" w:rsidRPr="00964AE7" w:rsidRDefault="003B0D52" w:rsidP="003B0D52">
            <w:pPr>
              <w:pStyle w:val="Normal6"/>
              <w:rPr>
                <w:color w:val="auto"/>
              </w:rPr>
            </w:pPr>
            <w:r w:rsidRPr="00964AE7">
              <w:rPr>
                <w:color w:val="auto"/>
              </w:rPr>
              <w:t>(22)</w:t>
            </w:r>
            <w:r w:rsidRPr="00964AE7">
              <w:rPr>
                <w:color w:val="auto"/>
              </w:rPr>
              <w:tab/>
              <w:t>Erityisesti on tarpeen ottaa käyttöön seuraavat yhteiset käsitteet: suojelun tarpeen ilmeneminen sur place -tilanteessa, haitan aiheuttajat ja suojelu ja vaino, myös vainon syyt.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177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22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(22)</w:t>
            </w:r>
            <w:r w:rsidRPr="00964AE7">
              <w:rPr>
                <w:color w:val="auto"/>
              </w:rPr>
              <w:tab/>
              <w:t>Erityisesti on tarpeen ottaa käyttöön seuraavat yhteiset käsitteet: suojelun tarpeen ilmeneminen sur place -tilanteessa, haitan aiheuttajat ja suojelu</w:t>
            </w:r>
            <w:r w:rsidRPr="00964AE7">
              <w:rPr>
                <w:b/>
                <w:i/>
                <w:color w:val="auto"/>
              </w:rPr>
              <w:t>, suojelu alkuperämaassa</w:t>
            </w:r>
            <w:r w:rsidRPr="00964AE7">
              <w:rPr>
                <w:color w:val="auto"/>
              </w:rPr>
              <w:t xml:space="preserve"> ja vaino, myös vainon syyt.</w:t>
            </w:r>
          </w:p>
        </w:tc>
        <w:tc>
          <w:tcPr>
            <w:tcW w:w="4876" w:type="dxa"/>
          </w:tcPr>
          <w:p w:rsidR="003B0D52" w:rsidRPr="00964AE7" w:rsidRDefault="003B0D52" w:rsidP="003B0D52">
            <w:pPr>
              <w:pStyle w:val="Normal6"/>
              <w:rPr>
                <w:color w:val="auto"/>
              </w:rPr>
            </w:pPr>
            <w:r w:rsidRPr="00964AE7">
              <w:rPr>
                <w:color w:val="auto"/>
              </w:rPr>
              <w:t>(22)</w:t>
            </w:r>
            <w:r w:rsidRPr="00964AE7">
              <w:rPr>
                <w:color w:val="auto"/>
              </w:rPr>
              <w:tab/>
              <w:t>Erityisesti on tarpeen ottaa käyttöön seuraavat yhteiset käsitteet: suojelun tarpeen ilmeneminen sur place -tilanteessa, haitan aiheuttajat ja suojelu ja vaino, myös vainon syyt.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Varjoesittelijä on esittelijän kanssa samaa mieltä siitä, että alkuperämaassa tapahtuvan suojelun käsite ei ole riittävän kehittynyt, selkeä tai turvallinen sovellettavaksi täysin yhdenmukaisella tavalla.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178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Fabio Massimo Castaldo, Laura Ferrara, Ignazio Corrao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(23)</w:t>
            </w:r>
            <w:r w:rsidRPr="00964AE7">
              <w:rPr>
                <w:color w:val="auto"/>
              </w:rPr>
              <w:tab/>
              <w:t xml:space="preserve">Suojelun </w:t>
            </w:r>
            <w:r w:rsidRPr="00964AE7">
              <w:rPr>
                <w:b/>
                <w:i/>
                <w:color w:val="auto"/>
              </w:rPr>
              <w:t>tarjoajia voivat</w:t>
            </w:r>
            <w:r w:rsidRPr="00964AE7">
              <w:rPr>
                <w:color w:val="auto"/>
              </w:rPr>
              <w:t xml:space="preserve"> olla valtio </w:t>
            </w:r>
            <w:r w:rsidRPr="00964AE7">
              <w:rPr>
                <w:b/>
                <w:i/>
                <w:color w:val="auto"/>
              </w:rPr>
              <w:t>tai sellaiset tässä asetuksessa vahvistetut edellytykset täyttävät tahot tai järjestöt, kansainväliset järjestöt mukaan luettuina, jotka pitävät valtioon sisältyvää aluetta tai laajempaa osaa valtion alueesta valvonnassaan</w:t>
            </w:r>
            <w:r w:rsidRPr="00964AE7">
              <w:rPr>
                <w:color w:val="auto"/>
              </w:rPr>
              <w:t xml:space="preserve">, jos </w:t>
            </w:r>
            <w:r w:rsidRPr="00964AE7">
              <w:rPr>
                <w:b/>
                <w:i/>
                <w:color w:val="auto"/>
              </w:rPr>
              <w:t>ne ovat halukkaita</w:t>
            </w:r>
            <w:r w:rsidRPr="00964AE7">
              <w:rPr>
                <w:color w:val="auto"/>
              </w:rPr>
              <w:t xml:space="preserve"> ja </w:t>
            </w:r>
            <w:r w:rsidRPr="00964AE7">
              <w:rPr>
                <w:b/>
                <w:i/>
                <w:color w:val="auto"/>
              </w:rPr>
              <w:t>kykeneviä tarjoamaan suojelua</w:t>
            </w:r>
            <w:r w:rsidRPr="00964AE7">
              <w:rPr>
                <w:color w:val="auto"/>
              </w:rPr>
              <w:t>. Tällaisen suojelun olisi oltava tehokasta ja luonteeltaan pysyvää.</w:t>
            </w:r>
          </w:p>
        </w:tc>
        <w:tc>
          <w:tcPr>
            <w:tcW w:w="4876" w:type="dxa"/>
          </w:tcPr>
          <w:p w:rsidR="003B0D52" w:rsidRPr="00964AE7" w:rsidRDefault="003B0D52" w:rsidP="003B0D52">
            <w:pPr>
              <w:pStyle w:val="Normal6"/>
              <w:rPr>
                <w:color w:val="auto"/>
              </w:rPr>
            </w:pPr>
            <w:r w:rsidRPr="00964AE7">
              <w:rPr>
                <w:color w:val="auto"/>
              </w:rPr>
              <w:t>(23)</w:t>
            </w:r>
            <w:r w:rsidRPr="00964AE7">
              <w:rPr>
                <w:color w:val="auto"/>
              </w:rPr>
              <w:tab/>
              <w:t xml:space="preserve">Suojelun </w:t>
            </w:r>
            <w:r w:rsidRPr="00964AE7">
              <w:rPr>
                <w:b/>
                <w:i/>
                <w:color w:val="auto"/>
              </w:rPr>
              <w:t>tarjoaja voi</w:t>
            </w:r>
            <w:r w:rsidRPr="00964AE7">
              <w:rPr>
                <w:color w:val="auto"/>
              </w:rPr>
              <w:t xml:space="preserve"> olla valtio, jos </w:t>
            </w:r>
            <w:r w:rsidRPr="00964AE7">
              <w:rPr>
                <w:b/>
                <w:i/>
                <w:color w:val="auto"/>
              </w:rPr>
              <w:t>se on halukas</w:t>
            </w:r>
            <w:r w:rsidRPr="00964AE7">
              <w:rPr>
                <w:color w:val="auto"/>
              </w:rPr>
              <w:t xml:space="preserve"> ja </w:t>
            </w:r>
            <w:r w:rsidRPr="00964AE7">
              <w:rPr>
                <w:b/>
                <w:i/>
                <w:color w:val="auto"/>
              </w:rPr>
              <w:t>kykenevä takaamaan suojelun</w:t>
            </w:r>
            <w:r w:rsidRPr="00964AE7">
              <w:rPr>
                <w:color w:val="auto"/>
              </w:rPr>
              <w:t>. Tällaisen suojelun olisi oltava tehokasta ja luonteeltaan pysyvää.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179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(23)</w:t>
            </w:r>
            <w:r w:rsidRPr="00964AE7">
              <w:rPr>
                <w:color w:val="auto"/>
              </w:rPr>
              <w:tab/>
              <w:t xml:space="preserve">Suojelun </w:t>
            </w:r>
            <w:r w:rsidRPr="00964AE7">
              <w:rPr>
                <w:b/>
                <w:i/>
                <w:color w:val="auto"/>
              </w:rPr>
              <w:t>tarjoajia voivat</w:t>
            </w:r>
            <w:r w:rsidRPr="00964AE7">
              <w:rPr>
                <w:color w:val="auto"/>
              </w:rPr>
              <w:t xml:space="preserve"> olla valtio </w:t>
            </w:r>
            <w:r w:rsidRPr="00964AE7">
              <w:rPr>
                <w:b/>
                <w:i/>
                <w:color w:val="auto"/>
              </w:rPr>
              <w:t>tai sellaiset tässä asetuksessa vahvistetut edellytykset täyttävät tahot tai järjestöt, kansainväliset järjestöt mukaan luettuina, jotka pitävät valtioon sisältyvää aluetta tai laajempaa osaa valtion alueesta valvonnassaan</w:t>
            </w:r>
            <w:r w:rsidRPr="00964AE7">
              <w:rPr>
                <w:color w:val="auto"/>
              </w:rPr>
              <w:t xml:space="preserve">, jos </w:t>
            </w:r>
            <w:r w:rsidRPr="00964AE7">
              <w:rPr>
                <w:b/>
                <w:i/>
                <w:color w:val="auto"/>
              </w:rPr>
              <w:t>ne</w:t>
            </w:r>
            <w:r w:rsidRPr="00964AE7">
              <w:rPr>
                <w:color w:val="auto"/>
              </w:rPr>
              <w:t xml:space="preserve"> ovat halukkaita ja kykeneviä tarjoamaan suojelua. Tällaisen suojelun olisi oltava tehokasta ja luonteeltaan pysyvää.</w:t>
            </w:r>
          </w:p>
        </w:tc>
        <w:tc>
          <w:tcPr>
            <w:tcW w:w="4876" w:type="dxa"/>
          </w:tcPr>
          <w:p w:rsidR="003B0D52" w:rsidRPr="00964AE7" w:rsidRDefault="003B0D52" w:rsidP="003B0D52">
            <w:pPr>
              <w:pStyle w:val="Normal6"/>
              <w:rPr>
                <w:color w:val="auto"/>
              </w:rPr>
            </w:pPr>
            <w:r w:rsidRPr="00964AE7">
              <w:rPr>
                <w:color w:val="auto"/>
              </w:rPr>
              <w:t>(23)</w:t>
            </w:r>
            <w:r w:rsidRPr="00964AE7">
              <w:rPr>
                <w:color w:val="auto"/>
              </w:rPr>
              <w:tab/>
              <w:t xml:space="preserve">Suojelun </w:t>
            </w:r>
            <w:r w:rsidRPr="00964AE7">
              <w:rPr>
                <w:b/>
                <w:i/>
                <w:color w:val="auto"/>
              </w:rPr>
              <w:t>tarjoaja voi</w:t>
            </w:r>
            <w:r w:rsidRPr="00964AE7">
              <w:rPr>
                <w:color w:val="auto"/>
              </w:rPr>
              <w:t xml:space="preserve"> olla </w:t>
            </w:r>
            <w:r w:rsidRPr="00964AE7">
              <w:rPr>
                <w:b/>
                <w:i/>
                <w:color w:val="auto"/>
              </w:rPr>
              <w:t>vain</w:t>
            </w:r>
            <w:r w:rsidRPr="00964AE7">
              <w:rPr>
                <w:color w:val="auto"/>
              </w:rPr>
              <w:t xml:space="preserve"> valtio, jos </w:t>
            </w:r>
            <w:r w:rsidRPr="00964AE7">
              <w:rPr>
                <w:b/>
                <w:i/>
                <w:color w:val="auto"/>
              </w:rPr>
              <w:t>sen viranomaiset</w:t>
            </w:r>
            <w:r w:rsidRPr="00964AE7">
              <w:rPr>
                <w:color w:val="auto"/>
              </w:rPr>
              <w:t xml:space="preserve"> ovat halukkaita ja kykeneviä tarjoamaan suojelua. Tällaisen suojelun olisi oltava tehokasta ja luonteeltaan pysyvää.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180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(23)</w:t>
            </w:r>
            <w:r w:rsidRPr="00964AE7">
              <w:rPr>
                <w:color w:val="auto"/>
              </w:rPr>
              <w:tab/>
              <w:t xml:space="preserve">Suojelun tarjoajia voivat olla </w:t>
            </w:r>
            <w:r w:rsidRPr="00964AE7">
              <w:rPr>
                <w:b/>
                <w:i/>
                <w:color w:val="auto"/>
              </w:rPr>
              <w:t>valtio tai sellaiset</w:t>
            </w:r>
            <w:r w:rsidRPr="00964AE7">
              <w:rPr>
                <w:color w:val="auto"/>
              </w:rPr>
              <w:t xml:space="preserve"> tässä asetuksessa vahvistetut edellytykset täyttävät </w:t>
            </w:r>
            <w:r w:rsidRPr="00964AE7">
              <w:rPr>
                <w:b/>
                <w:i/>
                <w:color w:val="auto"/>
              </w:rPr>
              <w:t>tahot tai järjestöt, kansainväliset järjestöt mukaan luettuina, jotka pitävät valtioon sisältyvää aluetta tai laajempaa osaa valtion alueesta valvonnassaan</w:t>
            </w:r>
            <w:r w:rsidRPr="00964AE7">
              <w:rPr>
                <w:color w:val="auto"/>
              </w:rPr>
              <w:t>, jos ne ovat halukkaita ja kykeneviä tarjoamaan suojelua. Tällaisen suojelun olisi oltava tehokasta ja luonteeltaan pysyvää.</w:t>
            </w:r>
          </w:p>
        </w:tc>
        <w:tc>
          <w:tcPr>
            <w:tcW w:w="4876" w:type="dxa"/>
          </w:tcPr>
          <w:p w:rsidR="003B0D52" w:rsidRPr="00964AE7" w:rsidRDefault="003B0D52" w:rsidP="003B0D52">
            <w:pPr>
              <w:pStyle w:val="Normal6"/>
              <w:rPr>
                <w:color w:val="auto"/>
              </w:rPr>
            </w:pPr>
            <w:r w:rsidRPr="00964AE7">
              <w:rPr>
                <w:color w:val="auto"/>
              </w:rPr>
              <w:t>(23)</w:t>
            </w:r>
            <w:r w:rsidRPr="00964AE7">
              <w:rPr>
                <w:color w:val="auto"/>
              </w:rPr>
              <w:tab/>
              <w:t xml:space="preserve">Suojelun tarjoajia voivat olla tässä asetuksessa vahvistetut edellytykset täyttävät </w:t>
            </w:r>
            <w:r w:rsidRPr="00964AE7">
              <w:rPr>
                <w:b/>
                <w:i/>
                <w:color w:val="auto"/>
              </w:rPr>
              <w:t>valtiot</w:t>
            </w:r>
            <w:r w:rsidRPr="00964AE7">
              <w:rPr>
                <w:color w:val="auto"/>
              </w:rPr>
              <w:t>, jos ne ovat halukkaita ja kykeneviä tarjoamaan suojelua. Tällaisen suojelun olisi oltava tehokasta ja luonteeltaan pysyvää.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Vuoden 1951 pakolaisyleissopimuksen mukaan, sellaisena kuin se on muutettuna vuonna 1967, suojelua voi tarjota vain valtio [1A artiklan 2 kohta]:</w:t>
      </w:r>
    </w:p>
    <w:p w:rsidR="003B0D52" w:rsidRPr="00964AE7" w:rsidRDefault="003B0D52" w:rsidP="003B0D52">
      <w:pPr>
        <w:pStyle w:val="Normal12Italic"/>
        <w:rPr>
          <w:color w:val="auto"/>
        </w:rPr>
      </w:pPr>
      <w:r w:rsidRPr="00964AE7">
        <w:rPr>
          <w:color w:val="auto"/>
        </w:rPr>
        <w:t>”Tässä yleissopimuksessa tarkoitetaan "pakolaisella" jokaista henkilöä,</w:t>
      </w:r>
    </w:p>
    <w:p w:rsidR="003B0D52" w:rsidRPr="00964AE7" w:rsidRDefault="003B0D52" w:rsidP="003B0D52">
      <w:pPr>
        <w:pStyle w:val="Normal12Italic"/>
        <w:rPr>
          <w:color w:val="auto"/>
        </w:rPr>
      </w:pPr>
      <w:r w:rsidRPr="00964AE7">
        <w:rPr>
          <w:color w:val="auto"/>
        </w:rPr>
        <w:t>…</w:t>
      </w:r>
    </w:p>
    <w:p w:rsidR="003B0D52" w:rsidRPr="00964AE7" w:rsidRDefault="003B0D52" w:rsidP="003B0D52">
      <w:pPr>
        <w:pStyle w:val="Normal12Italic"/>
        <w:rPr>
          <w:color w:val="auto"/>
        </w:rPr>
      </w:pPr>
      <w:r w:rsidRPr="00964AE7">
        <w:rPr>
          <w:color w:val="auto"/>
        </w:rPr>
        <w:t>(2) jolla on perusteltua aihetta pelätä joutuvansa vainotuksi rodun, uskonnon, kansallisuuden, tiettyyn yhteiskuntaluokkaan kuulumisen tai poliittisen mielipiteen johdosta, oleskelee kotimaansa ulkopuolella ja on kykenemätön tai sellaisen pelon johdosta haluton turvautumaan sanotun maan suojaan; tai joka olematta minkään maan kansalainen oleskelee entisen pysyvän asuinmaansa ulkopuolella ja edellä mainittujen seikkojen tähden on kykenemätön tai sanotun pelon vuoksi haluton palaamaan sinne.” [maa = valtio]</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181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 Helga Stevens</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(23)</w:t>
            </w:r>
            <w:r w:rsidRPr="00964AE7">
              <w:rPr>
                <w:color w:val="auto"/>
              </w:rPr>
              <w:tab/>
              <w:t xml:space="preserve">Suojelun tarjoajia voivat olla valtio tai sellaiset tässä asetuksessa vahvistetut edellytykset täyttävät tahot tai järjestöt, kansainväliset järjestöt mukaan luettuina, jotka pitävät valtioon sisältyvää aluetta tai laajempaa osaa valtion alueesta valvonnassaan, jos ne ovat halukkaita ja kykeneviä tarjoamaan suojelua. Tällaisen suojelun olisi oltava tehokasta </w:t>
            </w:r>
            <w:r w:rsidRPr="00964AE7">
              <w:rPr>
                <w:b/>
                <w:i/>
                <w:color w:val="auto"/>
              </w:rPr>
              <w:t>ja luonteeltaan pysyvää</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(23)</w:t>
            </w:r>
            <w:r w:rsidRPr="00964AE7">
              <w:rPr>
                <w:color w:val="auto"/>
              </w:rPr>
              <w:tab/>
              <w:t>Suojelun tarjoajia voivat olla valtio tai sellaiset tässä asetuksessa vahvistetut edellytykset täyttävät tahot tai järjestöt, kansainväliset järjestöt mukaan luettuina, jotka pitävät valtioon sisältyvää aluetta tai laajempaa osaa valtion alueesta valvonnassaan, jos ne ovat halukkaita ja kykeneviä tarjoamaan suojelua. Tällaisen suojelun olisi oltava tehokasta.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182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Lorenzo Fontana</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(23)</w:t>
            </w:r>
            <w:r w:rsidRPr="00964AE7">
              <w:rPr>
                <w:color w:val="auto"/>
              </w:rPr>
              <w:tab/>
              <w:t xml:space="preserve">Suojelun tarjoajia voivat olla valtio tai sellaiset tässä asetuksessa vahvistetut edellytykset täyttävät </w:t>
            </w:r>
            <w:r w:rsidRPr="00964AE7">
              <w:rPr>
                <w:b/>
                <w:i/>
                <w:color w:val="auto"/>
              </w:rPr>
              <w:t>tahot tai</w:t>
            </w:r>
            <w:r w:rsidRPr="00964AE7">
              <w:rPr>
                <w:color w:val="auto"/>
              </w:rPr>
              <w:t xml:space="preserve"> järjestöt, kansainväliset järjestöt mukaan luettuina, jotka pitävät valtioon sisältyvää aluetta tai laajempaa osaa valtion alueesta valvonnassaan, jos ne ovat halukkaita ja kykeneviä tarjoamaan suojelua. Tällaisen suojelun olisi oltava tehokasta ja luonteeltaan pysyvää.</w:t>
            </w:r>
          </w:p>
        </w:tc>
        <w:tc>
          <w:tcPr>
            <w:tcW w:w="4876" w:type="dxa"/>
          </w:tcPr>
          <w:p w:rsidR="003B0D52" w:rsidRPr="00964AE7" w:rsidRDefault="003B0D52" w:rsidP="003B0D52">
            <w:pPr>
              <w:pStyle w:val="Normal6"/>
              <w:rPr>
                <w:color w:val="auto"/>
              </w:rPr>
            </w:pPr>
            <w:r w:rsidRPr="00964AE7">
              <w:rPr>
                <w:color w:val="auto"/>
              </w:rPr>
              <w:t>(23)</w:t>
            </w:r>
            <w:r w:rsidRPr="00964AE7">
              <w:rPr>
                <w:color w:val="auto"/>
              </w:rPr>
              <w:tab/>
              <w:t>Suojelun tarjoajia voivat olla valtio tai sellaiset tässä asetuksessa vahvistetut edellytykset täyttävät järjestöt, kansainväliset järjestöt mukaan luettuina, jotka pitävät valtioon sisältyvää aluetta tai laajempaa osaa valtion alueesta valvonnassaan, jos ne ovat halukkaita ja kykeneviä tarjoamaan suojelua. Tällaisen suojelun olisi oltava tehokasta ja luonteeltaan pysyvää.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183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Fabio Massimo Castaldo, Laura Ferrara, Ignazio Corrao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(24)</w:t>
            </w:r>
            <w:r w:rsidRPr="00964AE7">
              <w:rPr>
                <w:color w:val="auto"/>
              </w:rPr>
              <w:tab/>
            </w:r>
            <w:r w:rsidRPr="00964AE7">
              <w:rPr>
                <w:b/>
                <w:i/>
                <w:color w:val="auto"/>
              </w:rPr>
              <w:t>Alkuperämaassa vainoa tai vakavaa haittaa vastaan tarjottavan suojelun olisi oltava tosiasiallisesti hakijan saatavilla sellaisessa alkuperämaan osassa, mihin hän voi turvallisesti ja laillisesti matkustaa, mihin hänellä on pääsy ja mihin hänen voidaan kohtuudella olettaa asettuvan. Sen arvioimisen, onko tällaista alkuperämaassa annettavaa suojelua tarjolla, olisi oltava olennainen osa kansainvälistä suojelua koskevan hakemuksen arviointia, ja arviointi pitäisi toteuttaa sen jälkeen, kun määrittävä viranomainen on vahvistanut, että muussa tapauksessa sovellettaisiin aseman määrittelyä koskevia perusteita. Vastuun sen osoittamisesta, että alkuperämaassa annetaan suojelua, olisi oltava määrittävällä viranomaisella.</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184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(24)</w:t>
            </w:r>
            <w:r w:rsidRPr="00964AE7">
              <w:rPr>
                <w:color w:val="auto"/>
              </w:rPr>
              <w:tab/>
            </w:r>
            <w:r w:rsidRPr="00964AE7">
              <w:rPr>
                <w:b/>
                <w:i/>
                <w:color w:val="auto"/>
              </w:rPr>
              <w:t>Alkuperämaassa vainoa tai vakavaa haittaa vastaan tarjottavan suojelun olisi oltava tosiasiallisesti hakijan saatavilla sellaisessa alkuperämaan osassa, mihin hän voi turvallisesti ja laillisesti matkustaa, mihin hänellä on pääsy ja mihin hänen voidaan kohtuudella olettaa asettuvan. Sen arvioimisen, onko tällaista alkuperämaassa annettavaa suojelua tarjolla, olisi oltava olennainen osa kansainvälistä suojelua koskevan hakemuksen arviointia, ja arviointi pitäisi toteuttaa sen jälkeen, kun määrittävä viranomainen on vahvistanut, että muussa tapauksessa sovellettaisiin aseman määrittelyä koskevia perusteita. Vastuun sen osoittamisesta, että alkuperämaassa annetaan suojelua, olisi oltava määrittävällä viranomaisella.</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185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(24)</w:t>
            </w:r>
            <w:r w:rsidRPr="00964AE7">
              <w:rPr>
                <w:color w:val="auto"/>
              </w:rPr>
              <w:tab/>
            </w:r>
            <w:r w:rsidRPr="00964AE7">
              <w:rPr>
                <w:b/>
                <w:i/>
                <w:color w:val="auto"/>
              </w:rPr>
              <w:t>Alkuperämaassa vainoa tai vakavaa haittaa vastaan tarjottavan suojelun olisi oltava tosiasiallisesti hakijan saatavilla sellaisessa alkuperämaan osassa, mihin hän voi turvallisesti ja laillisesti matkustaa, mihin hänellä on pääsy ja mihin hänen voidaan kohtuudella olettaa asettuvan. Sen arvioimisen, onko tällaista alkuperämaassa annettavaa suojelua tarjolla, olisi oltava olennainen osa kansainvälistä suojelua koskevan hakemuksen arviointia, ja arviointi pitäisi toteuttaa sen jälkeen, kun määrittävä viranomainen on vahvistanut, että muussa tapauksessa sovellettaisiin aseman määrittelyä koskevia perusteita. Vastuun sen osoittamisesta, että alkuperämaassa annetaan suojelua, olisi oltava määrittävällä viranomaisella.</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Kansainvälisen suojelun käsite ei ole peräisin vuoden 1951 pakolaisyleissopimuksesta ja siinä lisätään pakolaisen asemaan lisävaatimus, joka ylittää pakolaisyleissopimuksen 1A artiklassa esitetyt perusteet, mistä seuraa, että yleissopimuksen mukaisesti suojeluun oikeutetut hakijat jäävät EU:n lainsäädännön nojalla ilman suojelua.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186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Alessandra Mussolini, Elissavet Vozemberg-Vrionidi, Frank Engel, Barbara Matera, Salvatore Domenico Pogliese, Carlos Coelho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(24)</w:t>
            </w:r>
            <w:r w:rsidRPr="00964AE7">
              <w:rPr>
                <w:color w:val="auto"/>
              </w:rPr>
              <w:tab/>
              <w:t xml:space="preserve">Alkuperämaassa vainoa tai vakavaa haittaa vastaan tarjottavan suojelun olisi oltava tosiasiallisesti hakijan saatavilla sellaisessa alkuperämaan osassa, mihin hän voi turvallisesti ja laillisesti matkustaa, mihin hänellä on pääsy ja mihin hänen voidaan kohtuudella olettaa asettuvan. Sen arvioimisen, onko tällaista alkuperämaassa annettavaa suojelua tarjolla, </w:t>
            </w:r>
            <w:r w:rsidRPr="00964AE7">
              <w:rPr>
                <w:b/>
                <w:i/>
                <w:color w:val="auto"/>
              </w:rPr>
              <w:t>olisi oltava olennainen</w:t>
            </w:r>
            <w:r w:rsidRPr="00964AE7">
              <w:rPr>
                <w:color w:val="auto"/>
              </w:rPr>
              <w:t xml:space="preserve"> osa kansainvälistä suojelua koskevan hakemuksen arviointia, ja arviointi pitäisi toteuttaa sen jälkeen, kun määrittävä viranomainen on vahvistanut, että muussa tapauksessa sovellettaisiin aseman määrittelyä koskevia perusteita. Vastuun sen osoittamisesta, että alkuperämaassa annetaan suojelua, olisi oltava määrittävällä viranomaisella.</w:t>
            </w:r>
          </w:p>
        </w:tc>
        <w:tc>
          <w:tcPr>
            <w:tcW w:w="4876" w:type="dxa"/>
          </w:tcPr>
          <w:p w:rsidR="003B0D52" w:rsidRPr="00964AE7" w:rsidRDefault="003B0D52" w:rsidP="003B0D52">
            <w:pPr>
              <w:pStyle w:val="Normal6"/>
              <w:rPr>
                <w:color w:val="auto"/>
              </w:rPr>
            </w:pPr>
            <w:r w:rsidRPr="00964AE7">
              <w:rPr>
                <w:color w:val="auto"/>
              </w:rPr>
              <w:t>(24)</w:t>
            </w:r>
            <w:r w:rsidRPr="00964AE7">
              <w:rPr>
                <w:color w:val="auto"/>
              </w:rPr>
              <w:tab/>
              <w:t xml:space="preserve">Alkuperämaassa vainoa tai vakavaa haittaa vastaan tarjottavan suojelun olisi oltava tosiasiallisesti hakijan saatavilla sellaisessa alkuperämaan osassa, mihin hän voi turvallisesti ja laillisesti matkustaa, mihin hänellä on pääsy ja mihin hänen voidaan kohtuudella olettaa asettuvan. Sen arvioimisen, onko tällaista alkuperämaassa annettavaa suojelua tarjolla, </w:t>
            </w:r>
            <w:r w:rsidRPr="00964AE7">
              <w:rPr>
                <w:b/>
                <w:i/>
                <w:color w:val="auto"/>
              </w:rPr>
              <w:t>voisi olla</w:t>
            </w:r>
            <w:r w:rsidRPr="00964AE7">
              <w:rPr>
                <w:color w:val="auto"/>
              </w:rPr>
              <w:t xml:space="preserve"> osa kansainvälistä suojelua koskevan hakemuksen arviointia, ja arviointi pitäisi toteuttaa sen jälkeen, kun määrittävä viranomainen on vahvistanut, että muussa tapauksessa sovellettaisiin aseman määrittelyä koskevia perusteita. Vastuun sen osoittamisesta, että alkuperämaassa annetaan suojelua, olisi oltava määrittävällä viranomaisella. </w:t>
            </w:r>
            <w:r w:rsidRPr="00964AE7">
              <w:rPr>
                <w:b/>
                <w:i/>
                <w:color w:val="auto"/>
              </w:rPr>
              <w:t>Hakijan olisi kuitenkin tehtävä määrittävän viranomaisen kanssa yhteistyötä sen osoittamiseksi, että sisäistä suojelua koskevat edellytykset täyttyvät osassa tämän alkuperämaata.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Vaikka sisäisen suojelun saatavuuden osoittaminen olisi määrittelevällä viranomaisella, on yhtä lailla tarpeen, että hakija auttaa määrittävää viranomaista sen päättelemisessä, täyttyvätkö sisäisen suojelun edellytykset, toimittamalla merkityksellistä tietoa ja vastaamalla kaikkiin esitettyihin kysymyksiin.</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187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Artis Pabriks, Traian Ungureanu, Tomáš Zdechovský, Kinga Gál, Pál Csáky,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(24)</w:t>
            </w:r>
            <w:r w:rsidRPr="00964AE7">
              <w:rPr>
                <w:color w:val="auto"/>
              </w:rPr>
              <w:tab/>
              <w:t xml:space="preserve">Alkuperämaassa vainoa tai vakavaa haittaa vastaan tarjottavan suojelun olisi oltava tosiasiallisesti hakijan saatavilla sellaisessa alkuperämaan osassa, mihin hän voi turvallisesti ja laillisesti matkustaa, mihin hänellä on pääsy ja mihin hänen voidaan kohtuudella olettaa asettuvan. Sen arvioimisen, onko tällaista alkuperämaassa annettavaa suojelua tarjolla, olisi oltava olennainen osa kansainvälistä suojelua koskevan hakemuksen arviointia, ja arviointi pitäisi toteuttaa sen jälkeen, kun määrittävä viranomainen on vahvistanut, että muussa tapauksessa sovellettaisiin aseman määrittelyä koskevia perusteita. </w:t>
            </w:r>
            <w:r w:rsidRPr="00964AE7">
              <w:rPr>
                <w:b/>
                <w:i/>
                <w:color w:val="auto"/>
              </w:rPr>
              <w:t>Vastuun sen osoittamisesta, että alkuperämaassa annetaan suojelua, olisi oltava määrittävällä viranomaisella.</w:t>
            </w:r>
          </w:p>
        </w:tc>
        <w:tc>
          <w:tcPr>
            <w:tcW w:w="4876" w:type="dxa"/>
          </w:tcPr>
          <w:p w:rsidR="003B0D52" w:rsidRPr="00964AE7" w:rsidRDefault="003B0D52" w:rsidP="003B0D52">
            <w:pPr>
              <w:pStyle w:val="Normal6"/>
              <w:rPr>
                <w:color w:val="auto"/>
              </w:rPr>
            </w:pPr>
            <w:r w:rsidRPr="00964AE7">
              <w:rPr>
                <w:color w:val="auto"/>
              </w:rPr>
              <w:t>(24)</w:t>
            </w:r>
            <w:r w:rsidRPr="00964AE7">
              <w:rPr>
                <w:color w:val="auto"/>
              </w:rPr>
              <w:tab/>
              <w:t>Alkuperämaassa vainoa tai vakavaa haittaa vastaan tarjottavan suojelun olisi oltava tosiasiallisesti hakijan saatavilla sellaisessa alkuperämaan osassa, mihin hän voi turvallisesti ja laillisesti matkustaa, mihin hänellä on pääsy ja mihin hänen voidaan kohtuudella olettaa asettuvan. Sen arvioimisen, onko tällaista alkuperämaassa annettavaa suojelua tarjolla, olisi oltava olennainen osa kansainvälistä suojelua koskevan hakemuksen arviointia, ja arviointi pitäisi toteuttaa sen jälkeen, kun määrittävä viranomainen on vahvistanut, että muussa tapauksessa sovellettaisiin aseman määrittelyä koskevia perusteita.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188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(24)</w:t>
            </w:r>
            <w:r w:rsidRPr="00964AE7">
              <w:rPr>
                <w:color w:val="auto"/>
              </w:rPr>
              <w:tab/>
              <w:t xml:space="preserve">Alkuperämaassa vainoa tai vakavaa haittaa vastaan tarjottavan suojelun olisi oltava tosiasiallisesti hakijan saatavilla sellaisessa alkuperämaan osassa, mihin hän voi turvallisesti ja laillisesti matkustaa, mihin hänellä on pääsy ja mihin hänen voidaan kohtuudella olettaa asettuvan. Sen arvioimisen, onko tällaista alkuperämaassa annettavaa suojelua tarjolla, olisi oltava olennainen osa kansainvälistä suojelua koskevan hakemuksen arviointia, ja arviointi pitäisi toteuttaa </w:t>
            </w:r>
            <w:r w:rsidRPr="00964AE7">
              <w:rPr>
                <w:b/>
                <w:i/>
                <w:color w:val="auto"/>
              </w:rPr>
              <w:t>sen jälkeen</w:t>
            </w:r>
            <w:r w:rsidRPr="00964AE7">
              <w:rPr>
                <w:color w:val="auto"/>
              </w:rPr>
              <w:t xml:space="preserve">, kun määrittävä viranomainen on vahvistanut, että muussa tapauksessa sovellettaisiin aseman määrittelyä koskevia perusteita. Vastuun sen osoittamisesta, että alkuperämaassa </w:t>
            </w:r>
            <w:r w:rsidRPr="00964AE7">
              <w:rPr>
                <w:b/>
                <w:i/>
                <w:color w:val="auto"/>
              </w:rPr>
              <w:t>annetaan</w:t>
            </w:r>
            <w:r w:rsidRPr="00964AE7">
              <w:rPr>
                <w:color w:val="auto"/>
              </w:rPr>
              <w:t xml:space="preserve"> suojelua, olisi oltava </w:t>
            </w:r>
            <w:r w:rsidRPr="00964AE7">
              <w:rPr>
                <w:b/>
                <w:i/>
                <w:color w:val="auto"/>
              </w:rPr>
              <w:t>määrittävällä viranomaisella</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(24)</w:t>
            </w:r>
            <w:r w:rsidRPr="00964AE7">
              <w:rPr>
                <w:color w:val="auto"/>
              </w:rPr>
              <w:tab/>
              <w:t xml:space="preserve">Alkuperämaassa vainoa tai vakavaa haittaa vastaan tarjottavan suojelun olisi oltava tosiasiallisesti hakijan saatavilla sellaisessa alkuperämaan osassa, mihin hän voi turvallisesti ja laillisesti matkustaa, mihin hänellä on pääsy ja mihin hänen voidaan kohtuudella olettaa asettuvan. Sen arvioimisen, onko tällaista alkuperämaassa annettavaa suojelua tarjolla, olisi oltava olennainen osa kansainvälistä suojelua koskevan hakemuksen arviointia, ja arviointi pitäisi toteuttaa </w:t>
            </w:r>
            <w:r w:rsidRPr="00964AE7">
              <w:rPr>
                <w:b/>
                <w:i/>
                <w:color w:val="auto"/>
              </w:rPr>
              <w:t>viimeistään</w:t>
            </w:r>
            <w:r w:rsidRPr="00964AE7">
              <w:rPr>
                <w:color w:val="auto"/>
              </w:rPr>
              <w:t xml:space="preserve">, kun määrittävä viranomainen on vahvistanut, että muussa tapauksessa sovellettaisiin aseman määrittelyä koskevia perusteita. Vastuun sen osoittamisesta, että alkuperämaassa </w:t>
            </w:r>
            <w:r w:rsidRPr="00964AE7">
              <w:rPr>
                <w:b/>
                <w:i/>
                <w:color w:val="auto"/>
              </w:rPr>
              <w:t>ei anneta</w:t>
            </w:r>
            <w:r w:rsidRPr="00964AE7">
              <w:rPr>
                <w:color w:val="auto"/>
              </w:rPr>
              <w:t xml:space="preserve"> suojelua, olisi oltava </w:t>
            </w:r>
            <w:r w:rsidRPr="00964AE7">
              <w:rPr>
                <w:b/>
                <w:i/>
                <w:color w:val="auto"/>
              </w:rPr>
              <w:t>hakijalla</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189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Alessandra Mussolini, Elissavet Vozemberg-Vrionidi, Frank Engel, Barbara Matera, Salvatore Domenico Pogliese, József Nagy, Carlos Coelho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24 a kappale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(24 a)</w:t>
            </w:r>
            <w:r w:rsidRPr="00964AE7">
              <w:rPr>
                <w:color w:val="auto"/>
              </w:rPr>
              <w:tab/>
            </w:r>
            <w:r w:rsidRPr="00964AE7">
              <w:rPr>
                <w:b/>
                <w:i/>
                <w:color w:val="auto"/>
              </w:rPr>
              <w:t>Alaikäisten alkuperämaassa annettavan suojelun mahdollisuutta arvioidessaan asianomaisten viranomaisten on katsottava ensisijaiseksi lapsen edun arviointi.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Yhdenmukaistetaan johdanto-osan kappale 8 artiklan 4 kohdan a alakohtaan (uusi) tehdyn tarkistuksen kanssa.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190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25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(25)</w:t>
            </w:r>
            <w:r w:rsidRPr="00964AE7">
              <w:rPr>
                <w:color w:val="auto"/>
              </w:rPr>
              <w:tab/>
            </w:r>
            <w:r w:rsidRPr="00964AE7">
              <w:rPr>
                <w:b/>
                <w:i/>
                <w:color w:val="auto"/>
              </w:rPr>
              <w:t>Kun valtio tai valtion viranomaiset harjoittavat vainoa tai aiheuttavat vakavaa haittaa, ennakko-oletuksena olisi oltava, ettei suojelua tosiasiallisesti ole hakijan saatavilla. Kun hakija on ilman huoltajaa oleva alaikäinen, tämän etujen mukaisten hoito- ja huoltajuusjärjestelyjen saatavuuden olisi kuuluttava sen arviointiin, onko tätä suojelua tosiasiallisesti saatavilla.</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Yhdenmukainen seuraavien tarkistusten kanssa, joissa poistetaan 8 artikla.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191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25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(25)</w:t>
            </w:r>
            <w:r w:rsidRPr="00964AE7">
              <w:rPr>
                <w:color w:val="auto"/>
              </w:rPr>
              <w:tab/>
              <w:t xml:space="preserve">Kun valtio tai valtion viranomaiset harjoittavat vainoa tai aiheuttavat vakavaa haittaa, ennakko-oletuksena olisi oltava, ettei suojelua tosiasiallisesti ole hakijan saatavilla. </w:t>
            </w:r>
            <w:r w:rsidRPr="00964AE7">
              <w:rPr>
                <w:b/>
                <w:i/>
                <w:color w:val="auto"/>
              </w:rPr>
              <w:t>Kun hakija on ilman huoltajaa oleva alaikäinen, tämän etujen mukaisten hoito- ja huoltajuusjärjestelyjen saatavuuden olisi kuuluttava sen arviointiin, onko tätä suojelua tosiasiallisesti saatavilla.</w:t>
            </w:r>
          </w:p>
        </w:tc>
        <w:tc>
          <w:tcPr>
            <w:tcW w:w="4876" w:type="dxa"/>
          </w:tcPr>
          <w:p w:rsidR="003B0D52" w:rsidRPr="00964AE7" w:rsidRDefault="003B0D52" w:rsidP="003B0D52">
            <w:pPr>
              <w:pStyle w:val="Normal6"/>
              <w:rPr>
                <w:color w:val="auto"/>
              </w:rPr>
            </w:pPr>
            <w:r w:rsidRPr="00964AE7">
              <w:rPr>
                <w:color w:val="auto"/>
              </w:rPr>
              <w:t>(25)</w:t>
            </w:r>
            <w:r w:rsidRPr="00964AE7">
              <w:rPr>
                <w:color w:val="auto"/>
              </w:rPr>
              <w:tab/>
              <w:t xml:space="preserve">Kun valtio tai valtion viranomaiset </w:t>
            </w:r>
            <w:r w:rsidRPr="00964AE7">
              <w:rPr>
                <w:b/>
                <w:i/>
                <w:color w:val="auto"/>
              </w:rPr>
              <w:t>todistetusti</w:t>
            </w:r>
            <w:r w:rsidRPr="00964AE7">
              <w:rPr>
                <w:b/>
                <w:color w:val="auto"/>
              </w:rPr>
              <w:t xml:space="preserve"> </w:t>
            </w:r>
            <w:r w:rsidRPr="00964AE7">
              <w:rPr>
                <w:color w:val="auto"/>
              </w:rPr>
              <w:t>harjoittavat vainoa tai aiheuttavat vakavaa haittaa, ennakko-oletuksena olisi oltava, ettei suojelua tosiasiallisesti ole hakijan saatavilla.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192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26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(26)</w:t>
            </w:r>
            <w:r w:rsidRPr="00964AE7">
              <w:rPr>
                <w:color w:val="auto"/>
              </w:rPr>
              <w:tab/>
              <w:t xml:space="preserve">Arvioidessaan alaikäisten tekemiä hakemuksia kansainvälisen suojelun saamiseksi määrittävien viranomaisten </w:t>
            </w:r>
            <w:r w:rsidRPr="00964AE7">
              <w:rPr>
                <w:b/>
                <w:i/>
                <w:color w:val="auto"/>
              </w:rPr>
              <w:t>olisi</w:t>
            </w:r>
            <w:r w:rsidRPr="00964AE7">
              <w:rPr>
                <w:color w:val="auto"/>
              </w:rPr>
              <w:t xml:space="preserve"> </w:t>
            </w:r>
            <w:r w:rsidRPr="00964AE7">
              <w:rPr>
                <w:b/>
                <w:i/>
                <w:color w:val="auto"/>
              </w:rPr>
              <w:t>otettava</w:t>
            </w:r>
            <w:r w:rsidRPr="00964AE7">
              <w:rPr>
                <w:color w:val="auto"/>
              </w:rPr>
              <w:t xml:space="preserve"> huomioon erityisesti lapsiin kohdistuvat vainon muodot.</w:t>
            </w:r>
          </w:p>
        </w:tc>
        <w:tc>
          <w:tcPr>
            <w:tcW w:w="4876" w:type="dxa"/>
          </w:tcPr>
          <w:p w:rsidR="003B0D52" w:rsidRPr="00964AE7" w:rsidRDefault="003B0D52" w:rsidP="003B0D52">
            <w:pPr>
              <w:pStyle w:val="Normal6"/>
              <w:rPr>
                <w:color w:val="auto"/>
              </w:rPr>
            </w:pPr>
            <w:r w:rsidRPr="00964AE7">
              <w:rPr>
                <w:color w:val="auto"/>
              </w:rPr>
              <w:t>(26)</w:t>
            </w:r>
            <w:r w:rsidRPr="00964AE7">
              <w:rPr>
                <w:color w:val="auto"/>
              </w:rPr>
              <w:tab/>
              <w:t xml:space="preserve">Arvioidessaan alaikäisten tekemiä hakemuksia kansainvälisen suojelun saamiseksi määrittävät viranomaiset </w:t>
            </w:r>
            <w:r w:rsidRPr="00964AE7">
              <w:rPr>
                <w:b/>
                <w:i/>
                <w:color w:val="auto"/>
              </w:rPr>
              <w:t>ottavat</w:t>
            </w:r>
            <w:r w:rsidRPr="00964AE7">
              <w:rPr>
                <w:color w:val="auto"/>
              </w:rPr>
              <w:t xml:space="preserve"> huomioon erityisesti lapsiin kohdistuvat vainon</w:t>
            </w:r>
            <w:r w:rsidRPr="00964AE7">
              <w:rPr>
                <w:b/>
                <w:i/>
                <w:color w:val="auto"/>
              </w:rPr>
              <w:t>, ihmiskaupan ja hyväksikäytön</w:t>
            </w:r>
            <w:r w:rsidRPr="00964AE7">
              <w:rPr>
                <w:color w:val="auto"/>
              </w:rPr>
              <w:t xml:space="preserve"> muodot </w:t>
            </w:r>
            <w:r w:rsidRPr="00964AE7">
              <w:rPr>
                <w:b/>
                <w:i/>
                <w:color w:val="auto"/>
              </w:rPr>
              <w:t>tai puuttuvan suojelun tällaista vainoa vastaan</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193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Fabio Massimo Castaldo, Laura Ferrara, Ignazio Corrao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26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(26)</w:t>
            </w:r>
            <w:r w:rsidRPr="00964AE7">
              <w:rPr>
                <w:color w:val="auto"/>
              </w:rPr>
              <w:tab/>
              <w:t>Arvioidessaan alaikäisten tekemiä hakemuksia kansainvälisen suojelun saamiseksi määrittävien viranomaisten olisi otettava huomioon erityisesti lapsiin kohdistuvat vainon muodot.</w:t>
            </w:r>
          </w:p>
        </w:tc>
        <w:tc>
          <w:tcPr>
            <w:tcW w:w="4876" w:type="dxa"/>
          </w:tcPr>
          <w:p w:rsidR="003B0D52" w:rsidRPr="00964AE7" w:rsidRDefault="003B0D52" w:rsidP="003B0D52">
            <w:pPr>
              <w:pStyle w:val="Normal6"/>
              <w:rPr>
                <w:color w:val="auto"/>
              </w:rPr>
            </w:pPr>
            <w:r w:rsidRPr="00964AE7">
              <w:rPr>
                <w:color w:val="auto"/>
              </w:rPr>
              <w:t>(26)</w:t>
            </w:r>
            <w:r w:rsidRPr="00964AE7">
              <w:rPr>
                <w:color w:val="auto"/>
              </w:rPr>
              <w:tab/>
              <w:t xml:space="preserve">Arvioidessaan alaikäisten tekemiä hakemuksia kansainvälisen suojelun saamiseksi määrittävien viranomaisten olisi otettava huomioon </w:t>
            </w:r>
            <w:r w:rsidRPr="00964AE7">
              <w:rPr>
                <w:b/>
                <w:i/>
                <w:color w:val="auto"/>
              </w:rPr>
              <w:t>kaikenlaiset</w:t>
            </w:r>
            <w:r w:rsidRPr="00964AE7">
              <w:rPr>
                <w:color w:val="auto"/>
              </w:rPr>
              <w:t xml:space="preserve"> erityisesti lapsiin kohdistuvat vainon </w:t>
            </w:r>
            <w:r w:rsidRPr="00964AE7">
              <w:rPr>
                <w:b/>
                <w:i/>
                <w:color w:val="auto"/>
              </w:rPr>
              <w:t>ja hyväksikäytön tai suojelun puutteen</w:t>
            </w:r>
            <w:r w:rsidRPr="00964AE7">
              <w:rPr>
                <w:color w:val="auto"/>
              </w:rPr>
              <w:t xml:space="preserve"> muodot.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194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27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(27)</w:t>
            </w:r>
            <w:r w:rsidRPr="00964AE7">
              <w:rPr>
                <w:color w:val="auto"/>
              </w:rPr>
              <w:tab/>
              <w:t>Yksi edellytyksistä Geneven yleissopimuksen 1 artiklan A kohdassa tarkoitetun pakolaisaseman myöntämiselle on syy-yhteys vainon syiden eli rodun, uskonnon, kansallisuuden, poliittisen mielipiteen tai tiettyyn yhteiskuntaryhmään kuulumisen ja vainoksi katsottavien tekojen tai teot estävän suojelun puuttumisen välillä.</w:t>
            </w:r>
          </w:p>
        </w:tc>
        <w:tc>
          <w:tcPr>
            <w:tcW w:w="4876" w:type="dxa"/>
          </w:tcPr>
          <w:p w:rsidR="003B0D52" w:rsidRPr="00964AE7" w:rsidRDefault="003B0D52" w:rsidP="003B0D52">
            <w:pPr>
              <w:pStyle w:val="Normal6"/>
              <w:rPr>
                <w:color w:val="auto"/>
              </w:rPr>
            </w:pPr>
            <w:r w:rsidRPr="00964AE7">
              <w:rPr>
                <w:color w:val="auto"/>
              </w:rPr>
              <w:t>(27)</w:t>
            </w:r>
            <w:r w:rsidRPr="00964AE7">
              <w:rPr>
                <w:color w:val="auto"/>
              </w:rPr>
              <w:tab/>
              <w:t xml:space="preserve">Yksi edellytyksistä Geneven yleissopimuksen 1 artiklan A kohdassa tarkoitetun pakolaisaseman myöntämiselle on syy-yhteys vainon syiden eli rodun, uskonnon </w:t>
            </w:r>
            <w:r w:rsidRPr="00964AE7">
              <w:rPr>
                <w:b/>
                <w:i/>
                <w:color w:val="auto"/>
              </w:rPr>
              <w:t>tai vakaumuksen</w:t>
            </w:r>
            <w:r w:rsidRPr="00964AE7">
              <w:rPr>
                <w:color w:val="auto"/>
              </w:rPr>
              <w:t xml:space="preserve">, kansallisuuden, poliittisen mielipiteen tai tiettyyn yhteiskuntaryhmään kuulumisen </w:t>
            </w:r>
            <w:r w:rsidRPr="00964AE7">
              <w:rPr>
                <w:b/>
                <w:i/>
                <w:color w:val="auto"/>
              </w:rPr>
              <w:t>tai poliittisen mielipiteen</w:t>
            </w:r>
            <w:r w:rsidRPr="00964AE7">
              <w:rPr>
                <w:color w:val="auto"/>
              </w:rPr>
              <w:t xml:space="preserve"> ja vainoksi katsottavien tekojen tai teot estävän suojelun puuttumisen välillä.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195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Artis Pabriks, Traian Ungureanu, Tomáš Zdechovský,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28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(28)</w:t>
            </w:r>
            <w:r w:rsidRPr="00964AE7">
              <w:rPr>
                <w:color w:val="auto"/>
              </w:rPr>
              <w:tab/>
            </w:r>
            <w:r w:rsidRPr="00964AE7">
              <w:rPr>
                <w:b/>
                <w:i/>
                <w:color w:val="auto"/>
              </w:rPr>
              <w:t>On myös tarpeen ottaa käyttöön ”tiettyyn yhteiskuntaryhmään kuulumisen” perusteella tapahtuvan vainon yhteinen käsite. Tiettyä yhteiskuntaryhmää määriteltäessä hakijan sukupuolesta johtuvat seikat, sukupuoli-identiteetti ja seksuaalinen suuntautuminen mukaan lukien, jotka voivat liittyä tiettyihin oikeudellisiin perinteisiin ja tapoihin ja jotka johtavat esimerkiksi sukuelinten silpomiseen, pakkosterilointiin tai pakkoaborttiin, olisi otettava asianmukaisesti huomioon, siltä osin kuin ne liittyvät hakijan perusteltuun pelkoon joutua vainotuksi.</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196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Traian Ungureanu, Artis Pabriks, Tomáš Zdechovský,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28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(28)</w:t>
            </w:r>
            <w:r w:rsidRPr="00964AE7">
              <w:rPr>
                <w:color w:val="auto"/>
              </w:rPr>
              <w:tab/>
            </w:r>
            <w:r w:rsidRPr="00964AE7">
              <w:rPr>
                <w:b/>
                <w:i/>
                <w:color w:val="auto"/>
              </w:rPr>
              <w:t>On myös tarpeen ottaa käyttöön ”tiettyyn yhteiskuntaryhmään kuulumisen” perusteella tapahtuvan vainon yhteinen käsite. Tiettyä yhteiskuntaryhmää määriteltäessä hakijan sukupuolesta johtuvat seikat, sukupuoli-identiteetti ja seksuaalinen suuntautuminen mukaan lukien, jotka voivat liittyä tiettyihin oikeudellisiin perinteisiin ja tapoihin ja jotka johtavat esimerkiksi sukuelinten silpomiseen, pakkosterilointiin tai pakkoaborttiin, olisi otettava asianmukaisesti huomioon, siltä osin kuin ne liittyvät hakijan perusteltuun pelkoon joutua vainotuksi.</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197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28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(28)</w:t>
            </w:r>
            <w:r w:rsidRPr="00964AE7">
              <w:rPr>
                <w:color w:val="auto"/>
              </w:rPr>
              <w:tab/>
              <w:t xml:space="preserve">On myös tarpeen ottaa käyttöön ”tiettyyn yhteiskuntaryhmään kuulumisen” perusteella tapahtuvan vainon yhteinen käsite. </w:t>
            </w:r>
            <w:r w:rsidRPr="00964AE7">
              <w:rPr>
                <w:b/>
                <w:i/>
                <w:color w:val="auto"/>
              </w:rPr>
              <w:t>Tiettyä yhteiskuntaryhmää määriteltäessä hakijan sukupuolesta johtuvat seikat, sukupuoli-identiteetti ja seksuaalinen suuntautuminen mukaan lukien, jotka voivat liittyä tiettyihin oikeudellisiin perinteisiin ja tapoihin ja jotka johtavat esimerkiksi sukuelinten silpomiseen, pakkosterilointiin tai pakkoaborttiin, olisi otettava asianmukaisesti huomioon, siltä osin kuin ne liittyvät hakijan perusteltuun pelkoon joutua vainotuksi.</w:t>
            </w:r>
          </w:p>
        </w:tc>
        <w:tc>
          <w:tcPr>
            <w:tcW w:w="4876" w:type="dxa"/>
          </w:tcPr>
          <w:p w:rsidR="003B0D52" w:rsidRPr="00964AE7" w:rsidRDefault="003B0D52" w:rsidP="003B0D52">
            <w:pPr>
              <w:pStyle w:val="Normal6"/>
              <w:rPr>
                <w:color w:val="auto"/>
              </w:rPr>
            </w:pPr>
            <w:r w:rsidRPr="00964AE7">
              <w:rPr>
                <w:color w:val="auto"/>
              </w:rPr>
              <w:t>(28)</w:t>
            </w:r>
            <w:r w:rsidRPr="00964AE7">
              <w:rPr>
                <w:color w:val="auto"/>
              </w:rPr>
              <w:tab/>
              <w:t>On myös tarpeen ottaa käyttöön ”tiettyyn yhteiskuntaryhmään kuulumisen” perusteella tapahtuvan vainon yhteinen käsite.</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198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28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(28)</w:t>
            </w:r>
            <w:r w:rsidRPr="00964AE7">
              <w:rPr>
                <w:color w:val="auto"/>
              </w:rPr>
              <w:tab/>
              <w:t>On myös tarpeen ottaa käyttöön ”tiettyyn yhteiskuntaryhmään kuulumisen” perusteella tapahtuvan vainon yhteinen käsite. Tiettyä yhteiskuntaryhmää määriteltäessä hakijan sukupuolesta johtuvat seikat, sukupuoli-identiteetti ja seksuaalinen suuntautuminen mukaan lukien, jotka voivat liittyä tiettyihin oikeudellisiin perinteisiin ja tapoihin ja jotka johtavat esimerkiksi sukuelinten silpomiseen, pakkosterilointiin tai pakkoaborttiin, olisi otettava asianmukaisesti huomioon, siltä osin kuin ne liittyvät hakijan perusteltuun pelkoon joutua vainotuksi.</w:t>
            </w:r>
          </w:p>
        </w:tc>
        <w:tc>
          <w:tcPr>
            <w:tcW w:w="4876" w:type="dxa"/>
          </w:tcPr>
          <w:p w:rsidR="003B0D52" w:rsidRPr="00964AE7" w:rsidRDefault="003B0D52" w:rsidP="003B0D52">
            <w:pPr>
              <w:pStyle w:val="Normal6"/>
              <w:rPr>
                <w:color w:val="auto"/>
              </w:rPr>
            </w:pPr>
            <w:r w:rsidRPr="00964AE7">
              <w:rPr>
                <w:color w:val="auto"/>
              </w:rPr>
              <w:t>(28)</w:t>
            </w:r>
            <w:r w:rsidRPr="00964AE7">
              <w:rPr>
                <w:color w:val="auto"/>
              </w:rPr>
              <w:tab/>
              <w:t xml:space="preserve">On myös tarpeen ottaa käyttöön ”tiettyyn yhteiskuntaryhmään kuulumisen” perusteella tapahtuvan vainon yhteinen käsite. Tiettyä yhteiskuntaryhmää määriteltäessä hakijan sukupuolesta johtuvat seikat, sukupuoli-identiteetti ja seksuaalinen suuntautuminen mukaan lukien, jotka voivat liittyä tiettyihin oikeudellisiin perinteisiin ja tapoihin ja jotka johtavat esimerkiksi sukuelinten silpomiseen, pakkosterilointiin tai pakkoaborttiin, olisi otettava asianmukaisesti huomioon, siltä osin kuin ne liittyvät hakijan perusteltuun pelkoon joutua vainotuksi. </w:t>
            </w:r>
            <w:r w:rsidRPr="00964AE7">
              <w:rPr>
                <w:b/>
                <w:i/>
                <w:color w:val="auto"/>
              </w:rPr>
              <w:t>Hakijan perusteltu pelko joutua vainotuksi voi perustua käsitykseen tiettyyn sosiaaliseen ryhmään kuulumisesta tämän todenperäisyydestä riippumatta.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199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 Cornelia Ernst</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28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(28)</w:t>
            </w:r>
            <w:r w:rsidRPr="00964AE7">
              <w:rPr>
                <w:color w:val="auto"/>
              </w:rPr>
              <w:tab/>
              <w:t>On myös tarpeen ottaa käyttöön ”tiettyyn yhteiskuntaryhmään kuulumisen” perusteella tapahtuvan vainon yhteinen käsite. Tiettyä yhteiskuntaryhmää määriteltäessä hakijan sukupuolesta johtuvat seikat, sukupuoli-identiteetti ja seksuaalinen suuntautuminen mukaan lukien, jotka voivat liittyä tiettyihin oikeudellisiin perinteisiin ja tapoihin ja jotka johtavat esimerkiksi sukuelinten silpomiseen, pakkosterilointiin tai pakkoaborttiin, olisi otettava asianmukaisesti huomioon, siltä osin kuin ne liittyvät hakijan perusteltuun pelkoon joutua vainotuksi.</w:t>
            </w:r>
          </w:p>
        </w:tc>
        <w:tc>
          <w:tcPr>
            <w:tcW w:w="4876" w:type="dxa"/>
          </w:tcPr>
          <w:p w:rsidR="003B0D52" w:rsidRPr="00964AE7" w:rsidRDefault="003B0D52" w:rsidP="003B0D52">
            <w:pPr>
              <w:pStyle w:val="Normal6"/>
              <w:rPr>
                <w:color w:val="auto"/>
              </w:rPr>
            </w:pPr>
            <w:r w:rsidRPr="00964AE7">
              <w:rPr>
                <w:color w:val="auto"/>
              </w:rPr>
              <w:t>(28)</w:t>
            </w:r>
            <w:r w:rsidRPr="00964AE7">
              <w:rPr>
                <w:color w:val="auto"/>
              </w:rPr>
              <w:tab/>
              <w:t>On myös tarpeen ottaa käyttöön ”tiettyyn yhteiskuntaryhmään kuulumisen” perusteella tapahtuvan vainon yhteinen käsite. Tiettyä yhteiskuntaryhmää määriteltäessä hakijan sukupuolesta johtuvat seikat, sukupuoli-identiteetti</w:t>
            </w:r>
            <w:r w:rsidRPr="00964AE7">
              <w:rPr>
                <w:b/>
                <w:i/>
                <w:color w:val="auto"/>
              </w:rPr>
              <w:t>, sukupuoli-ilmaisu, sukupuoliominaisuudet</w:t>
            </w:r>
            <w:r w:rsidRPr="00964AE7">
              <w:rPr>
                <w:color w:val="auto"/>
              </w:rPr>
              <w:t xml:space="preserve"> ja seksuaalinen suuntautuminen mukaan lukien, jotka voivat liittyä </w:t>
            </w:r>
            <w:r w:rsidRPr="00964AE7">
              <w:rPr>
                <w:b/>
                <w:i/>
                <w:color w:val="auto"/>
              </w:rPr>
              <w:t>seksuaalista hyväksikäyttöä varten käytyyn ihmiskauppaan,</w:t>
            </w:r>
            <w:r w:rsidRPr="00964AE7">
              <w:rPr>
                <w:color w:val="auto"/>
              </w:rPr>
              <w:t xml:space="preserve"> tiettyihin oikeudellisiin perinteisiin ja tapoihin ja jotka johtavat esimerkiksi sukuelinten silpomiseen, pakkosterilointiin tai pakkoaborttiin, olisi otettava asianmukaisesti huomioon, siltä osin kuin ne liittyvät hakijan perusteltuun pelkoon joutua vainotuksi.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Varjoesittelijä on esittelijän kanssa samaa mieltä siitä, että hakijan sukupuoliominaisuudet saattavat myös olla muuttuja, kun määritellään kuuluuko hakija johonkin tiettyyn yhteiskuntaryhmään. Lisäksi hän haluaa lisätä tiettyyn yhteiskuntaryhmään kuulumisen määritelmään ’sukupuoli-ilmaisun’</w:t>
      </w:r>
      <w:r w:rsidR="00A87F9C" w:rsidRPr="00964AE7">
        <w:rPr>
          <w:color w:val="auto"/>
        </w:rPr>
        <w:t>,</w:t>
      </w:r>
      <w:r w:rsidRPr="00964AE7">
        <w:rPr>
          <w:color w:val="auto"/>
        </w:rPr>
        <w:t xml:space="preserve"> koska Euroopan ihmisoikeustuomioistuin on selventänyt ratkaisussaan, että henkilöön voi kohdistua kaltoinkohtelun vaara (Euroopan ihmisoikeussopimuksen 3 artikla) kolmansissa maissa, joissa heidän ei katsota soveltuvan yhteiskunnan, perinteen tai jopa oikeusjärjestelmän kuvaamiin sukupuolirooleihin (N vastaan Ruotsi, hakemus nro 23505/09).</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200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 Cornelia Ernst</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29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(29)</w:t>
            </w:r>
            <w:r w:rsidRPr="00964AE7">
              <w:rPr>
                <w:color w:val="auto"/>
              </w:rPr>
              <w:tab/>
              <w:t xml:space="preserve">Euroopan unionin tuomioistuimen asiaa koskevan oikeuskäytännön mukaisesti jäsenvaltioiden toimivaltaisten viranomaisten olisi kansainvälistä suojelua koskevia hakemuksia arvioidessaan käytettävä hakijan uskottavuuden arvioinnissa menetelmiä, jotka kunnioittavat perusoikeuskirjassa taattuja yksilön oikeuksia, erityisesti oikeutta ihmisarvoon ja yksityis- ja perhe-elämän kunnioittamiseen. Erityisesti </w:t>
            </w:r>
            <w:r w:rsidRPr="00964AE7">
              <w:rPr>
                <w:b/>
                <w:i/>
                <w:color w:val="auto"/>
              </w:rPr>
              <w:t>homoseksuaalisuuden</w:t>
            </w:r>
            <w:r w:rsidRPr="00964AE7">
              <w:rPr>
                <w:color w:val="auto"/>
              </w:rPr>
              <w:t xml:space="preserve"> </w:t>
            </w:r>
            <w:r w:rsidRPr="00964AE7">
              <w:rPr>
                <w:b/>
                <w:i/>
                <w:color w:val="auto"/>
              </w:rPr>
              <w:t>tapauksessa</w:t>
            </w:r>
            <w:r w:rsidRPr="00964AE7">
              <w:rPr>
                <w:color w:val="auto"/>
              </w:rPr>
              <w:t xml:space="preserve"> hakijan uskottavuuden yksilöllinen arviointi ei saisi perustua </w:t>
            </w:r>
            <w:r w:rsidRPr="00964AE7">
              <w:rPr>
                <w:b/>
                <w:i/>
                <w:color w:val="auto"/>
              </w:rPr>
              <w:t>homoseksuaaleja koskeviin</w:t>
            </w:r>
            <w:r w:rsidRPr="00964AE7">
              <w:rPr>
                <w:color w:val="auto"/>
              </w:rPr>
              <w:t xml:space="preserve"> stereotypioihin, eikä hakijaa saisi alistaa yksityiskohtaisiin kuulusteluihin tai testeihin tämän seksuaalielämästä.</w:t>
            </w:r>
          </w:p>
        </w:tc>
        <w:tc>
          <w:tcPr>
            <w:tcW w:w="4876" w:type="dxa"/>
          </w:tcPr>
          <w:p w:rsidR="003B0D52" w:rsidRPr="00964AE7" w:rsidRDefault="003B0D52" w:rsidP="003B0D52">
            <w:pPr>
              <w:pStyle w:val="Normal6"/>
              <w:rPr>
                <w:color w:val="auto"/>
              </w:rPr>
            </w:pPr>
            <w:r w:rsidRPr="00964AE7">
              <w:rPr>
                <w:color w:val="auto"/>
              </w:rPr>
              <w:t>(29)</w:t>
            </w:r>
            <w:r w:rsidRPr="00964AE7">
              <w:rPr>
                <w:color w:val="auto"/>
              </w:rPr>
              <w:tab/>
              <w:t xml:space="preserve">Euroopan unionin tuomioistuimen </w:t>
            </w:r>
            <w:r w:rsidRPr="00964AE7">
              <w:rPr>
                <w:b/>
                <w:i/>
                <w:color w:val="auto"/>
              </w:rPr>
              <w:t>ja Euroopan ihmisoikeustuomioistuimen</w:t>
            </w:r>
            <w:r w:rsidRPr="00964AE7">
              <w:rPr>
                <w:b/>
                <w:color w:val="auto"/>
              </w:rPr>
              <w:t xml:space="preserve"> </w:t>
            </w:r>
            <w:r w:rsidRPr="00964AE7">
              <w:rPr>
                <w:color w:val="auto"/>
              </w:rPr>
              <w:t xml:space="preserve">asiaa koskevan oikeuskäytännön mukaisesti jäsenvaltioiden toimivaltaisten viranomaisten olisi kansainvälistä suojelua koskevia hakemuksia arvioidessaan käytettävä hakijan uskottavuuden arvioinnissa menetelmiä, jotka kunnioittavat perusoikeuskirjassa </w:t>
            </w:r>
            <w:r w:rsidRPr="00964AE7">
              <w:rPr>
                <w:b/>
                <w:i/>
                <w:color w:val="auto"/>
              </w:rPr>
              <w:t>ja ihmisoikeussopimuksessa</w:t>
            </w:r>
            <w:r w:rsidRPr="00964AE7">
              <w:rPr>
                <w:b/>
                <w:color w:val="auto"/>
              </w:rPr>
              <w:t xml:space="preserve"> </w:t>
            </w:r>
            <w:r w:rsidRPr="00964AE7">
              <w:rPr>
                <w:color w:val="auto"/>
              </w:rPr>
              <w:t xml:space="preserve">taattuja yksilön oikeuksia, erityisesti oikeutta ihmisarvoon ja yksityis- ja perhe-elämän kunnioittamiseen. Erityisesti </w:t>
            </w:r>
            <w:r w:rsidRPr="00964AE7">
              <w:rPr>
                <w:b/>
                <w:i/>
                <w:color w:val="auto"/>
              </w:rPr>
              <w:t>seksuaalisen suuntautumisen ja sukupuoli-identiteetin</w:t>
            </w:r>
            <w:r w:rsidRPr="00964AE7">
              <w:rPr>
                <w:color w:val="auto"/>
              </w:rPr>
              <w:t xml:space="preserve"> </w:t>
            </w:r>
            <w:r w:rsidRPr="00964AE7">
              <w:rPr>
                <w:b/>
                <w:i/>
                <w:color w:val="auto"/>
              </w:rPr>
              <w:t>osalta</w:t>
            </w:r>
            <w:r w:rsidRPr="00964AE7">
              <w:rPr>
                <w:color w:val="auto"/>
              </w:rPr>
              <w:t xml:space="preserve"> hakijan uskottavuuden yksilöllinen arviointi ei saisi perustua </w:t>
            </w:r>
            <w:r w:rsidRPr="00964AE7">
              <w:rPr>
                <w:b/>
                <w:i/>
                <w:color w:val="auto"/>
              </w:rPr>
              <w:t>seksuaaliseen suuntautumiseen ja sukupuoli-identiteettiin liittyviin</w:t>
            </w:r>
            <w:r w:rsidRPr="00964AE7">
              <w:rPr>
                <w:color w:val="auto"/>
              </w:rPr>
              <w:t xml:space="preserve"> stereotypioihin, eikä hakijaa saisi alistaa yksityiskohtaisiin kuulusteluihin tai testeihin tämän seksuaalielämästä. </w:t>
            </w:r>
            <w:r w:rsidRPr="00964AE7">
              <w:rPr>
                <w:b/>
                <w:i/>
                <w:color w:val="auto"/>
              </w:rPr>
              <w:t>Toimivaltaisten kansallisten viranomaisten ei myöskään pitäisi todeta, että hakijan lausunnon eivät ole uskottavia sillä perusteella, että hakija ei vedonnut seksuaaliseen suuntautumiseen, sukupuoli-identiteettiin, sukupuolen ilmaisuun tai sukupuoliominaisuuksiin, kun hän kertoi ensimmäistä kertaa vainostaan.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Varjoesittelijä on esittelijän kanssa samaa mieltä siitä, että myöhäinen ilmoittaminen on yksi niistä neljästä parametristä, jotka mainittiin EU:n tuomioistuimen 2 päivänä joulukuuta 2014 tekemässä päätöksessä asiassa A, B ja C vastaan Staatssecretaris van Veiligheid en Justitie, mutta sitä ei ole mainittu komission tekstissä ja olisi siihen lisättävä. HLBTI-ihmiset, jotka ovat turvapaikanhakijoita, ilmoittavat usein seksuaalisen suuntautumisensa, sukupuoli-identiteettinsä, sukupuolen ilmaisunsa tai sukupuoliominaisuutensa myöhään. Heidän hakemuksensa eivät saisi kärsiä myöhäisestä ilmoittamisesta.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201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Fabio Massimo Castaldo, Laura Ferrara, Ignazio Corrao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29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(29)</w:t>
            </w:r>
            <w:r w:rsidRPr="00964AE7">
              <w:rPr>
                <w:color w:val="auto"/>
              </w:rPr>
              <w:tab/>
              <w:t xml:space="preserve">Euroopan unionin tuomioistuimen asiaa koskevan oikeuskäytännön mukaisesti jäsenvaltioiden toimivaltaisten viranomaisten olisi kansainvälistä suojelua koskevia hakemuksia arvioidessaan käytettävä hakijan uskottavuuden arvioinnissa menetelmiä, jotka kunnioittavat perusoikeuskirjassa taattuja yksilön oikeuksia, erityisesti oikeutta ihmisarvoon ja yksityis- ja perhe-elämän kunnioittamiseen. Erityisesti </w:t>
            </w:r>
            <w:r w:rsidRPr="00964AE7">
              <w:rPr>
                <w:b/>
                <w:i/>
                <w:color w:val="auto"/>
              </w:rPr>
              <w:t>homoseksuaalisuuden tapauksessa</w:t>
            </w:r>
            <w:r w:rsidRPr="00964AE7">
              <w:rPr>
                <w:color w:val="auto"/>
              </w:rPr>
              <w:t xml:space="preserve"> hakijan uskottavuuden yksilöllinen arviointi ei saisi perustua </w:t>
            </w:r>
            <w:r w:rsidRPr="00964AE7">
              <w:rPr>
                <w:b/>
                <w:i/>
                <w:color w:val="auto"/>
              </w:rPr>
              <w:t>homoseksuaaleja</w:t>
            </w:r>
            <w:r w:rsidRPr="00964AE7">
              <w:rPr>
                <w:color w:val="auto"/>
              </w:rPr>
              <w:t xml:space="preserve"> koskeviin stereotypioihin, eikä hakijaa saisi alistaa yksityiskohtaisiin kuulusteluihin tai testeihin tämän seksuaalielämästä.</w:t>
            </w:r>
          </w:p>
        </w:tc>
        <w:tc>
          <w:tcPr>
            <w:tcW w:w="4876" w:type="dxa"/>
          </w:tcPr>
          <w:p w:rsidR="003B0D52" w:rsidRPr="00964AE7" w:rsidRDefault="003B0D52" w:rsidP="003B0D52">
            <w:pPr>
              <w:pStyle w:val="Normal6"/>
              <w:rPr>
                <w:color w:val="auto"/>
              </w:rPr>
            </w:pPr>
            <w:r w:rsidRPr="00964AE7">
              <w:rPr>
                <w:color w:val="auto"/>
              </w:rPr>
              <w:t>(29)</w:t>
            </w:r>
            <w:r w:rsidRPr="00964AE7">
              <w:rPr>
                <w:color w:val="auto"/>
              </w:rPr>
              <w:tab/>
              <w:t xml:space="preserve">Euroopan unionin tuomioistuimen asiaa koskevan oikeuskäytännön mukaisesti jäsenvaltioiden toimivaltaisten viranomaisten olisi kansainvälistä suojelua koskevia hakemuksia arvioidessaan käytettävä hakijan uskottavuuden arvioinnissa menetelmiä, jotka kunnioittavat perusoikeuskirjassa taattuja yksilön oikeuksia, erityisesti oikeutta ihmisarvoon ja yksityis- ja perhe-elämän kunnioittamiseen. Erityisesti </w:t>
            </w:r>
            <w:r w:rsidRPr="00964AE7">
              <w:rPr>
                <w:b/>
                <w:i/>
                <w:color w:val="auto"/>
              </w:rPr>
              <w:t>seksuaalisen suuntautumisen ja sukupuoli-identiteetin tapauksissa</w:t>
            </w:r>
            <w:r w:rsidRPr="00964AE7">
              <w:rPr>
                <w:color w:val="auto"/>
              </w:rPr>
              <w:t xml:space="preserve"> hakijan uskottavuuden yksilöllinen arviointi ei saisi perustua </w:t>
            </w:r>
            <w:r w:rsidRPr="00964AE7">
              <w:rPr>
                <w:b/>
                <w:i/>
                <w:color w:val="auto"/>
              </w:rPr>
              <w:t>seksuaalista suuntautumista ja sukupuoli-identiteettiä</w:t>
            </w:r>
            <w:r w:rsidRPr="00964AE7">
              <w:rPr>
                <w:color w:val="auto"/>
              </w:rPr>
              <w:t xml:space="preserve"> koskeviin stereotypioihin, eikä hakijaa saisi alistaa yksityiskohtaisiin kuulusteluihin tai testeihin tämän seksuaalielämästä.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202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29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(29)</w:t>
            </w:r>
            <w:r w:rsidRPr="00964AE7">
              <w:rPr>
                <w:color w:val="auto"/>
              </w:rPr>
              <w:tab/>
              <w:t xml:space="preserve">Euroopan unionin tuomioistuimen asiaa koskevan oikeuskäytännön mukaisesti jäsenvaltioiden toimivaltaisten viranomaisten olisi kansainvälistä suojelua koskevia hakemuksia arvioidessaan käytettävä hakijan uskottavuuden arvioinnissa menetelmiä, jotka kunnioittavat perusoikeuskirjassa taattuja yksilön oikeuksia, erityisesti oikeutta ihmisarvoon ja yksityis- ja perhe-elämän kunnioittamiseen. Erityisesti homoseksuaalisuuden tapauksessa hakijan uskottavuuden yksilöllinen arviointi ei saisi perustua </w:t>
            </w:r>
            <w:r w:rsidRPr="00964AE7">
              <w:rPr>
                <w:b/>
                <w:i/>
                <w:color w:val="auto"/>
              </w:rPr>
              <w:t>homoseksuaaleja koskeviin</w:t>
            </w:r>
            <w:r w:rsidRPr="00964AE7">
              <w:rPr>
                <w:color w:val="auto"/>
              </w:rPr>
              <w:t xml:space="preserve"> stereotypioihin</w:t>
            </w:r>
            <w:r w:rsidRPr="00964AE7">
              <w:rPr>
                <w:b/>
                <w:i/>
                <w:color w:val="auto"/>
              </w:rPr>
              <w:t>, eikä hakijaa saisi alistaa yksityiskohtaisiin kuulusteluihin tai testeihin tämän seksuaalielämästä</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(29)</w:t>
            </w:r>
            <w:r w:rsidRPr="00964AE7">
              <w:rPr>
                <w:color w:val="auto"/>
              </w:rPr>
              <w:tab/>
              <w:t>Euroopan unionin tuomioistuimen asiaa koskevan oikeuskäytännön mukaisesti jäsenvaltioiden toimivaltaisten viranomaisten olisi kansainvälistä suojelua koskevia hakemuksia arvioidessaan käytettävä hakijan uskottavuuden arvioinnissa menetelmiä, jotka kunnioittavat perusoikeuskirjassa taattuja yksilön oikeuksia, erityisesti oikeutta ihmisarvoon ja yksityis- ja perhe-elämän kunnioittamiseen. Erityisesti homoseksuaalisuuden tapauksessa hakijan uskottavuuden yksilöllinen arviointi ei saisi perustua stereotypioihin</w:t>
            </w:r>
            <w:r w:rsidRPr="00964AE7">
              <w:rPr>
                <w:b/>
                <w:i/>
                <w:color w:val="auto"/>
              </w:rPr>
              <w:t>, mutta toimivaltaisten viranomaisten olisi ehdottomasti vaadittava tosiasiallista näyttöä henkilön homoseksuaalisuudesta</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203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 Helga Stevens</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30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(30)</w:t>
            </w:r>
            <w:r w:rsidRPr="00964AE7">
              <w:rPr>
                <w:color w:val="auto"/>
              </w:rPr>
              <w:tab/>
              <w:t>Yhdistyneiden kansakuntien tarkoitusperien ja periaatteiden vastaiset teot mainitaan Yhdistyneiden kansakuntien peruskirjan johdanto-osassa ja 1 ja 2 artiklassa, ja ne sisältyvät muun muassa Yhdistyneiden kansakuntien terrorismintorjuntaan liittyvistä toimenpiteistä antamiin päätöslauselmiin, joiden mukaan sekä terroriteot, -menetelmät ja -käytännöt että terroritekojen tietoinen rahoittaminen, suunnittelu ja tekoihin yllyttäminen ovat Yhdistyneiden kansakuntien tarkoitusperien ja periaatteiden vastaisia tekoja.</w:t>
            </w:r>
          </w:p>
        </w:tc>
        <w:tc>
          <w:tcPr>
            <w:tcW w:w="4876" w:type="dxa"/>
          </w:tcPr>
          <w:p w:rsidR="003B0D52" w:rsidRPr="00964AE7" w:rsidRDefault="003B0D52" w:rsidP="003B0D52">
            <w:pPr>
              <w:pStyle w:val="Normal6"/>
              <w:rPr>
                <w:color w:val="auto"/>
              </w:rPr>
            </w:pPr>
            <w:r w:rsidRPr="00964AE7">
              <w:rPr>
                <w:color w:val="auto"/>
              </w:rPr>
              <w:t>(30)</w:t>
            </w:r>
            <w:r w:rsidRPr="00964AE7">
              <w:rPr>
                <w:color w:val="auto"/>
              </w:rPr>
              <w:tab/>
              <w:t xml:space="preserve">Yhdistyneiden kansakuntien tarkoitusperien ja periaatteiden vastaiset teot mainitaan Yhdistyneiden kansakuntien peruskirjan johdanto-osassa ja 1 ja 2 artiklassa, ja ne sisältyvät muun muassa Yhdistyneiden kansakuntien terrorismintorjuntaan liittyvistä toimenpiteistä antamiin päätöslauselmiin, joiden mukaan sekä terroriteot, -menetelmät ja -käytännöt että terroritekojen tietoinen rahoittaminen, suunnittelu ja tekoihin yllyttäminen ovat Yhdistyneiden kansakuntien tarkoitusperien ja periaatteiden vastaisia tekoja. </w:t>
            </w:r>
            <w:r w:rsidRPr="00964AE7">
              <w:rPr>
                <w:b/>
                <w:i/>
                <w:color w:val="auto"/>
              </w:rPr>
              <w:t>Näiden samojen tekojen, menetelmien ja käytäntöjen olisi myös toimittava perusteena pakolaisaseman tai toissijaisen suojeluaseman kieltämiselle tai perumiselle.</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204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(31)</w:t>
            </w:r>
            <w:r w:rsidRPr="00964AE7">
              <w:rPr>
                <w:color w:val="auto"/>
              </w:rPr>
              <w:tab/>
            </w:r>
            <w:r w:rsidRPr="00964AE7">
              <w:rPr>
                <w:b/>
                <w:i/>
                <w:color w:val="auto"/>
              </w:rPr>
              <w:t>Poliittisen rikoksen tekeminen ei periaatteessa ole peruste pakolaisaseman epäämiselle. Euroopan unionin tuomioistuimen asiaa koskevan oikeuskäytännön mukaisesti erityisesti julmia tekoja, joissa kyseinen teko on kohtuuton väitettyyn poliittiseen päämäärään nähden, ja terroritekoja, joille on ominaista siviiliväestöön kohdistuva väkivalta, olisi pidettävä muina kuin poliittisina rikoksina, jotka voivat johtaa pakolaisaseman epäämiseen, vaikka niillä väitettäisiin olleen poliittinen päämäärä.</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205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(31)</w:t>
            </w:r>
            <w:r w:rsidRPr="00964AE7">
              <w:rPr>
                <w:color w:val="auto"/>
              </w:rPr>
              <w:tab/>
              <w:t xml:space="preserve">Poliittisen rikoksen tekeminen </w:t>
            </w:r>
            <w:r w:rsidRPr="00964AE7">
              <w:rPr>
                <w:b/>
                <w:i/>
                <w:color w:val="auto"/>
              </w:rPr>
              <w:t xml:space="preserve">ei periaatteessa ole </w:t>
            </w:r>
            <w:r w:rsidRPr="00964AE7">
              <w:rPr>
                <w:color w:val="auto"/>
              </w:rPr>
              <w:t xml:space="preserve">peruste pakolaisaseman epäämiselle. </w:t>
            </w:r>
            <w:r w:rsidRPr="00964AE7">
              <w:rPr>
                <w:b/>
                <w:i/>
                <w:color w:val="auto"/>
              </w:rPr>
              <w:t>Euroopan unionin tuomioistuimen asiaa koskevan oikeuskäytännön mukaisesti erityisesti julmia tekoja, joissa kyseinen teko on kohtuuton väitettyyn poliittiseen päämäärään nähden, ja terroritekoja, joille on ominaista siviiliväestöön kohdistuva väkivalta, olisi pidettävä muina kuin poliittisina rikoksina, jotka voivat johtaa pakolaisaseman epäämiseen, vaikka niillä väitettäisiin olleen poliittinen päämäärä.</w:t>
            </w:r>
          </w:p>
        </w:tc>
        <w:tc>
          <w:tcPr>
            <w:tcW w:w="4876" w:type="dxa"/>
          </w:tcPr>
          <w:p w:rsidR="003B0D52" w:rsidRPr="00964AE7" w:rsidRDefault="003B0D52" w:rsidP="003B0D52">
            <w:pPr>
              <w:pStyle w:val="Normal6"/>
              <w:rPr>
                <w:color w:val="auto"/>
              </w:rPr>
            </w:pPr>
            <w:r w:rsidRPr="00964AE7">
              <w:rPr>
                <w:color w:val="auto"/>
              </w:rPr>
              <w:t>(31)</w:t>
            </w:r>
            <w:r w:rsidRPr="00964AE7">
              <w:rPr>
                <w:color w:val="auto"/>
              </w:rPr>
              <w:tab/>
              <w:t xml:space="preserve">Poliittisen rikoksen tekeminen </w:t>
            </w:r>
            <w:r w:rsidRPr="00964AE7">
              <w:rPr>
                <w:b/>
                <w:i/>
                <w:color w:val="auto"/>
              </w:rPr>
              <w:t xml:space="preserve">voi olla </w:t>
            </w:r>
            <w:r w:rsidRPr="00964AE7">
              <w:rPr>
                <w:color w:val="auto"/>
              </w:rPr>
              <w:t>peruste pakolaisaseman epäämiselle.</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206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Jeroen Lenaers</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(31)</w:t>
            </w:r>
            <w:r w:rsidRPr="00964AE7">
              <w:rPr>
                <w:color w:val="auto"/>
              </w:rPr>
              <w:tab/>
              <w:t>Poliittisen rikoksen tekeminen ei periaatteessa ole peruste pakolaisaseman epäämiselle. Euroopan unionin tuomioistuimen asiaa koskevan oikeuskäytännön mukaisesti erityisesti julmia tekoja, joissa kyseinen teko on kohtuuton väitettyyn poliittiseen päämäärään nähden, ja terroritekoja, joille on ominaista siviiliväestöön kohdistuva väkivalta, olisi pidettävä muina kuin poliittisina rikoksina,</w:t>
            </w:r>
            <w:r w:rsidRPr="00964AE7">
              <w:rPr>
                <w:b/>
                <w:i/>
                <w:color w:val="auto"/>
              </w:rPr>
              <w:t xml:space="preserve"> jotka voivat johtaa</w:t>
            </w:r>
            <w:r w:rsidRPr="00964AE7">
              <w:rPr>
                <w:color w:val="auto"/>
              </w:rPr>
              <w:t xml:space="preserve"> pakolaisaseman epäämiseen, vaikka niillä väitettäisiin olleen poliittinen päämäärä.</w:t>
            </w:r>
          </w:p>
        </w:tc>
        <w:tc>
          <w:tcPr>
            <w:tcW w:w="4876" w:type="dxa"/>
          </w:tcPr>
          <w:p w:rsidR="003B0D52" w:rsidRPr="00964AE7" w:rsidRDefault="003B0D52" w:rsidP="003B0D52">
            <w:pPr>
              <w:pStyle w:val="Normal6"/>
              <w:rPr>
                <w:color w:val="auto"/>
              </w:rPr>
            </w:pPr>
            <w:r w:rsidRPr="00964AE7">
              <w:rPr>
                <w:color w:val="auto"/>
              </w:rPr>
              <w:t>(31)</w:t>
            </w:r>
            <w:r w:rsidRPr="00964AE7">
              <w:rPr>
                <w:color w:val="auto"/>
              </w:rPr>
              <w:tab/>
              <w:t>Poliittisen rikoksen tekeminen ei periaatteessa ole peruste pakolaisaseman epäämiselle. Euroopan unionin tuomioistuimen asiaa koskevan oikeuskäytännön mukaisesti erityisesti julmia tekoja, joissa kyseinen teko on kohtuuton väitettyyn poliittiseen päämäärään nähden, ja terroritekoja, joille on ominaista siviiliväestöön kohdistuva väkivalta, olisi pidettävä muina kuin poliittisina rikoksina,</w:t>
            </w:r>
            <w:r w:rsidRPr="00964AE7">
              <w:rPr>
                <w:b/>
                <w:color w:val="auto"/>
              </w:rPr>
              <w:t xml:space="preserve"> </w:t>
            </w:r>
            <w:r w:rsidRPr="00964AE7">
              <w:rPr>
                <w:b/>
                <w:i/>
                <w:color w:val="auto"/>
              </w:rPr>
              <w:t>joiden olisi johdettava</w:t>
            </w:r>
            <w:r w:rsidRPr="00964AE7">
              <w:rPr>
                <w:color w:val="auto"/>
              </w:rPr>
              <w:t xml:space="preserve"> pakolaisaseman epäämiseen, vaikka niillä väitettäisiin olleen poliittinen päämäärä.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207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Monika Hohlmeier</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31 a kappale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(31 a)</w:t>
            </w:r>
            <w:r w:rsidRPr="00964AE7">
              <w:rPr>
                <w:color w:val="auto"/>
              </w:rPr>
              <w:tab/>
            </w:r>
            <w:r w:rsidRPr="00964AE7">
              <w:rPr>
                <w:b/>
                <w:i/>
                <w:color w:val="auto"/>
              </w:rPr>
              <w:t>Euroopan unionin tuomioistuin totesi selvästi asiassa</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Commissaire général aux réfugiés et aux apatrides vastaan Mostafa Lounani</w:t>
            </w:r>
            <w:r w:rsidRPr="00964AE7">
              <w:rPr>
                <w:rStyle w:val="SupBoldItalic"/>
                <w:b w:val="0"/>
                <w:color w:val="auto"/>
              </w:rPr>
              <w:t>1a</w:t>
            </w:r>
            <w:r w:rsidRPr="00964AE7">
              <w:rPr>
                <w:b/>
                <w:color w:val="auto"/>
              </w:rPr>
              <w:t>,</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A87F9C" w:rsidP="003B0D52">
            <w:pPr>
              <w:pStyle w:val="Normal6"/>
              <w:rPr>
                <w:color w:val="auto"/>
              </w:rPr>
            </w:pPr>
            <w:r w:rsidRPr="00964AE7">
              <w:rPr>
                <w:b/>
                <w:i/>
                <w:color w:val="auto"/>
              </w:rPr>
              <w:t xml:space="preserve">että </w:t>
            </w:r>
            <w:r w:rsidR="003B0D52" w:rsidRPr="00964AE7">
              <w:rPr>
                <w:b/>
                <w:i/>
                <w:color w:val="auto"/>
              </w:rPr>
              <w:t>terroristiryhmän tukeminen tai terroriteon toteuttaminen on riittävä peruste evätä hakijan kansainvälinen suojelu, pakolaisasema tai toissijainen suojelu.</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rStyle w:val="SupBoldItalic"/>
                <w:color w:val="auto"/>
              </w:rPr>
              <w:t>1a</w:t>
            </w:r>
            <w:r w:rsidRPr="00964AE7">
              <w:rPr>
                <w:color w:val="auto"/>
              </w:rPr>
              <w:t xml:space="preserve"> </w:t>
            </w:r>
            <w:r w:rsidRPr="00964AE7">
              <w:rPr>
                <w:b/>
                <w:i/>
                <w:color w:val="auto"/>
              </w:rPr>
              <w:t>C-573/14;</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Vastaa 12 artiklaan tehtyä tarkistusta.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208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31 a kappale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(31 a)</w:t>
            </w:r>
            <w:r w:rsidRPr="00964AE7">
              <w:rPr>
                <w:color w:val="auto"/>
              </w:rPr>
              <w:tab/>
            </w:r>
            <w:r w:rsidRPr="00964AE7">
              <w:rPr>
                <w:b/>
                <w:i/>
                <w:color w:val="auto"/>
              </w:rPr>
              <w:t>Toissijaista suojelua koskevan aseman tunnustaminen on toteava toimenpide.</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209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32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(32)</w:t>
            </w:r>
            <w:r w:rsidRPr="00964AE7">
              <w:rPr>
                <w:color w:val="auto"/>
              </w:rPr>
              <w:tab/>
            </w:r>
            <w:r w:rsidRPr="00964AE7">
              <w:rPr>
                <w:b/>
                <w:i/>
                <w:color w:val="auto"/>
              </w:rPr>
              <w:t>Olisi myös vahvistettava vaatimukset toissijaisen suojeluaseman määrittelylle ja sisällölle. Toissijaisen suojelun olisi täydennettävä Geneven yleissopimuksessa vahvistettua pakolaisten suojelua, ja sen olisi oltava siihen nähden erillinen.</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210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32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(32)</w:t>
            </w:r>
            <w:r w:rsidRPr="00964AE7">
              <w:rPr>
                <w:color w:val="auto"/>
              </w:rPr>
              <w:tab/>
              <w:t>Olisi myös vahvistettava vaatimukset toissijaisen suojeluaseman määrittelylle ja sisällölle. Toissijaisen suojelun olisi täydennettävä Geneven yleissopimuksessa vahvistettua pakolaisten suojelua, ja sen olisi oltava siihen nähden erillinen.</w:t>
            </w:r>
          </w:p>
        </w:tc>
        <w:tc>
          <w:tcPr>
            <w:tcW w:w="4876" w:type="dxa"/>
          </w:tcPr>
          <w:p w:rsidR="003B0D52" w:rsidRPr="00964AE7" w:rsidRDefault="003B0D52" w:rsidP="003B0D52">
            <w:pPr>
              <w:pStyle w:val="Normal6"/>
              <w:rPr>
                <w:color w:val="auto"/>
              </w:rPr>
            </w:pPr>
            <w:r w:rsidRPr="00964AE7">
              <w:rPr>
                <w:color w:val="auto"/>
              </w:rPr>
              <w:t>(32)</w:t>
            </w:r>
            <w:r w:rsidRPr="00964AE7">
              <w:rPr>
                <w:color w:val="auto"/>
              </w:rPr>
              <w:tab/>
              <w:t xml:space="preserve">Olisi myös vahvistettava vaatimukset toissijaisen suojeluaseman määrittelylle ja sisällölle. Toissijaisen suojelun olisi täydennettävä Geneven yleissopimuksessa vahvistettua pakolaisten suojelua, ja sen olisi oltava siihen nähden erillinen. </w:t>
            </w:r>
            <w:r w:rsidRPr="00964AE7">
              <w:rPr>
                <w:b/>
                <w:i/>
                <w:color w:val="auto"/>
              </w:rPr>
              <w:t>Vaikka pakolaisen suojelun ja toissijaisen suojelun perustat ovat erilaiset, suojelun tarpeen kesto voi olla sama.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211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(33)</w:t>
            </w:r>
            <w:r w:rsidRPr="00964AE7">
              <w:rPr>
                <w:color w:val="auto"/>
              </w:rPr>
              <w:tab/>
            </w:r>
            <w:r w:rsidRPr="00964AE7">
              <w:rPr>
                <w:b/>
                <w:i/>
                <w:color w:val="auto"/>
              </w:rPr>
              <w:t>On tarpeen ottaa käyttöön yhteiset perusteet, joiden nojalla kansainvälistä suojelua hakevat tunnustetaan henkilöiksi, jotka voivat saada toissijaista suojelua. Nämä perusteet olisi johdettava kansainvälisissä ihmisoikeusasiakirjoissa vahvistetuista velvollisuuksista ja jäsenvaltioissa voimassa olevista käytännöistä.</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212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(34)</w:t>
            </w:r>
            <w:r w:rsidRPr="00964AE7">
              <w:rPr>
                <w:color w:val="auto"/>
              </w:rPr>
              <w:tab/>
            </w:r>
            <w:r w:rsidRPr="00964AE7">
              <w:rPr>
                <w:b/>
                <w:i/>
                <w:color w:val="auto"/>
              </w:rPr>
              <w:t>Arvioitaessa vakavaa haittaa, jonka vuoksi hakija voi saada toissijaista suojelua, mielivaltaisen väkivallan käsitteen olisi Euroopan unionin tuomioistuimen asiaa koskevan oikeuskäytännön mukaisesti käsitettävä väkivalta, joka voi ulottua henkilöihin riippumatta heidän henkilökohtaisista olosuhteistaan.</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213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(34)</w:t>
            </w:r>
            <w:r w:rsidRPr="00964AE7">
              <w:rPr>
                <w:color w:val="auto"/>
              </w:rPr>
              <w:tab/>
              <w:t>Arvioitaessa vakavaa haittaa, jonka vuoksi hakija voi saada toissijaista suojelua, mielivaltaisen väkivallan käsitteen olisi Euroopan unionin tuomioistuimen asiaa koskevan oikeuskäytännön mukaisesti käsitettävä väkivalta, joka voi ulottua henkilöihin riippumatta heidän henkilökohtaisista olosuhteistaan.</w:t>
            </w:r>
          </w:p>
        </w:tc>
        <w:tc>
          <w:tcPr>
            <w:tcW w:w="4876" w:type="dxa"/>
          </w:tcPr>
          <w:p w:rsidR="003B0D52" w:rsidRPr="00964AE7" w:rsidRDefault="003B0D52" w:rsidP="003B0D52">
            <w:pPr>
              <w:pStyle w:val="Normal6"/>
              <w:rPr>
                <w:color w:val="auto"/>
              </w:rPr>
            </w:pPr>
            <w:r w:rsidRPr="00964AE7">
              <w:rPr>
                <w:color w:val="auto"/>
              </w:rPr>
              <w:t>(34)</w:t>
            </w:r>
            <w:r w:rsidRPr="00964AE7">
              <w:rPr>
                <w:color w:val="auto"/>
              </w:rPr>
              <w:tab/>
              <w:t xml:space="preserve">Arvioitaessa vakavaa haittaa, jonka vuoksi hakija voi saada toissijaista suojelua, mielivaltaisen väkivallan käsitteen olisi Euroopan unionin tuomioistuimen </w:t>
            </w:r>
            <w:r w:rsidRPr="00964AE7">
              <w:rPr>
                <w:b/>
                <w:i/>
                <w:color w:val="auto"/>
              </w:rPr>
              <w:t>ja Euroopan ihmisoikeustuomioistuimen</w:t>
            </w:r>
            <w:r w:rsidRPr="00964AE7">
              <w:rPr>
                <w:b/>
                <w:color w:val="auto"/>
              </w:rPr>
              <w:t xml:space="preserve"> </w:t>
            </w:r>
            <w:r w:rsidRPr="00964AE7">
              <w:rPr>
                <w:color w:val="auto"/>
              </w:rPr>
              <w:t xml:space="preserve">asiaa koskevan oikeuskäytännön mukaisesti käsitettävä väkivalta, joka voi ulottua henkilöihin riippumatta heidän henkilökohtaisista olosuhteistaan. </w:t>
            </w:r>
            <w:r w:rsidRPr="00964AE7">
              <w:rPr>
                <w:b/>
                <w:i/>
                <w:color w:val="auto"/>
              </w:rPr>
              <w:t>Mielivaltaisen väkivallan olemassaolon määrittelemisessä olisi otettava huomioon seuraavia tekijöitä: ulkoinen aggressio, miehitys, ylivalta toisen valtion alueella, sisäiset konfliktit, vakavat ihmisoikeusrikkomukset tai yleistä järjestystä vakavasti häiritsevät tapahtumat alkuperämaassa tai sen osassa.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214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36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(36)</w:t>
            </w:r>
            <w:r w:rsidRPr="00964AE7">
              <w:rPr>
                <w:color w:val="auto"/>
              </w:rPr>
              <w:tab/>
              <w:t>Hakijan henkeä tai ruumiillista koskemattomuutta uhkaavaan vakavaan</w:t>
            </w:r>
            <w:r w:rsidRPr="00964AE7">
              <w:rPr>
                <w:b/>
                <w:i/>
                <w:color w:val="auto"/>
              </w:rPr>
              <w:t xml:space="preserve"> ja henkilökohtaiseen</w:t>
            </w:r>
            <w:r w:rsidRPr="00964AE7">
              <w:rPr>
                <w:color w:val="auto"/>
              </w:rPr>
              <w:t xml:space="preserve"> vaaraan liittyviä todisteita koskevan vaatimuksen osalta </w:t>
            </w:r>
            <w:r w:rsidRPr="00964AE7">
              <w:rPr>
                <w:b/>
                <w:i/>
                <w:color w:val="auto"/>
              </w:rPr>
              <w:t>määrittävien viranomaisten ei</w:t>
            </w:r>
            <w:r w:rsidRPr="00964AE7">
              <w:rPr>
                <w:color w:val="auto"/>
              </w:rPr>
              <w:t xml:space="preserve"> Euroopan unionin tuomioistuimen asiaa koskevan oikeuskäytännön</w:t>
            </w:r>
            <w:r w:rsidRPr="00964AE7">
              <w:rPr>
                <w:rStyle w:val="Sup"/>
                <w:color w:val="auto"/>
              </w:rPr>
              <w:t>36</w:t>
            </w:r>
            <w:r w:rsidRPr="00964AE7">
              <w:rPr>
                <w:color w:val="auto"/>
              </w:rPr>
              <w:t xml:space="preserve"> mukaisesti </w:t>
            </w:r>
            <w:r w:rsidRPr="00964AE7">
              <w:rPr>
                <w:b/>
                <w:i/>
                <w:color w:val="auto"/>
              </w:rPr>
              <w:t>pitäisi vaatia hakijaa esittämään näyttöä siitä, että vaara koskee erityisesti häntä hänen henkilökohtaisille olosuhteillensa ominaisten seikkojen takia</w:t>
            </w:r>
            <w:r w:rsidRPr="00964AE7">
              <w:rPr>
                <w:color w:val="auto"/>
              </w:rPr>
              <w:t xml:space="preserve">. Hakemuksen tueksi vaadittava mielivaltaisen väkivallan taso on kuitenkin matalampi, jos hakija pystyy osoittamaan, että vaara koskee juuri häntä hänen henkilökohtaisille olosuhteillensa ominaisten seikkojen takia. Lisäksi määrittävien viranomaisten olisi poikkeuksellisesti vahvistettava vakavan </w:t>
            </w:r>
            <w:r w:rsidRPr="00964AE7">
              <w:rPr>
                <w:b/>
                <w:i/>
                <w:color w:val="auto"/>
              </w:rPr>
              <w:t>ja henkilökohtaisen</w:t>
            </w:r>
            <w:r w:rsidRPr="00964AE7">
              <w:rPr>
                <w:color w:val="auto"/>
              </w:rPr>
              <w:t xml:space="preserve"> uhkan olemassaolo jo pelkästään sen takia, että hakija on alkuperämaan alueella tai sen asianomaisessa osassa, jos käynnissä olevalle aseelliselle selkkaukselle ominaisen mielivaltaisen väkivallan aste saavuttaa </w:t>
            </w:r>
            <w:r w:rsidRPr="00964AE7">
              <w:rPr>
                <w:b/>
                <w:i/>
                <w:color w:val="auto"/>
              </w:rPr>
              <w:t>niin korkean</w:t>
            </w:r>
            <w:r w:rsidRPr="00964AE7">
              <w:rPr>
                <w:color w:val="auto"/>
              </w:rPr>
              <w:t xml:space="preserve"> tason, että on olemassa perusteltu syy uskoa, että kyseiseen alkuperämaahan tai sen asianomaiseen osaan palautetulla siviilihenkilöllä olisi todellinen riski joutua vakavaan vaaraan jo pelkästään sen takia, että hän on kyseisen maan tai alueen alueella.</w:t>
            </w:r>
          </w:p>
        </w:tc>
        <w:tc>
          <w:tcPr>
            <w:tcW w:w="4876" w:type="dxa"/>
          </w:tcPr>
          <w:p w:rsidR="003B0D52" w:rsidRPr="00964AE7" w:rsidRDefault="003B0D52" w:rsidP="003B0D52">
            <w:pPr>
              <w:pStyle w:val="Normal6"/>
              <w:rPr>
                <w:color w:val="auto"/>
              </w:rPr>
            </w:pPr>
            <w:r w:rsidRPr="00964AE7">
              <w:rPr>
                <w:color w:val="auto"/>
              </w:rPr>
              <w:t>(36)</w:t>
            </w:r>
            <w:r w:rsidRPr="00964AE7">
              <w:rPr>
                <w:color w:val="auto"/>
              </w:rPr>
              <w:tab/>
              <w:t>Hakijan henkeä tai ruumiillista koskemattomuutta uhkaavaan vakavaan</w:t>
            </w:r>
            <w:r w:rsidRPr="00964AE7">
              <w:rPr>
                <w:b/>
                <w:i/>
                <w:color w:val="auto"/>
              </w:rPr>
              <w:t xml:space="preserve"> </w:t>
            </w:r>
            <w:r w:rsidRPr="00964AE7">
              <w:rPr>
                <w:color w:val="auto"/>
              </w:rPr>
              <w:t xml:space="preserve">vaaraan liittyviä todisteita koskevan vaatimuksen osalta Euroopan unionin tuomioistuimen </w:t>
            </w:r>
            <w:r w:rsidRPr="00964AE7">
              <w:rPr>
                <w:b/>
                <w:i/>
                <w:color w:val="auto"/>
              </w:rPr>
              <w:t>ja Euroopan ihmisoikeustuomioistuimen</w:t>
            </w:r>
            <w:r w:rsidRPr="00964AE7">
              <w:rPr>
                <w:b/>
                <w:color w:val="auto"/>
              </w:rPr>
              <w:t xml:space="preserve"> </w:t>
            </w:r>
            <w:r w:rsidRPr="00964AE7">
              <w:rPr>
                <w:color w:val="auto"/>
              </w:rPr>
              <w:t>asiaa koskevan oikeuskäytännön</w:t>
            </w:r>
            <w:r w:rsidRPr="00964AE7">
              <w:rPr>
                <w:rStyle w:val="Sup"/>
                <w:color w:val="auto"/>
              </w:rPr>
              <w:t>36</w:t>
            </w:r>
            <w:r w:rsidRPr="00964AE7">
              <w:rPr>
                <w:color w:val="auto"/>
              </w:rPr>
              <w:t xml:space="preserve"> mukaisesti </w:t>
            </w:r>
            <w:r w:rsidRPr="00964AE7">
              <w:rPr>
                <w:b/>
                <w:i/>
                <w:color w:val="auto"/>
              </w:rPr>
              <w:t>vaaran ei tarvitse vastata kidutusta tai epäinhimillistä tai halventavaa kohtelua tai rangaistusta</w:t>
            </w:r>
            <w:r w:rsidRPr="00964AE7">
              <w:rPr>
                <w:color w:val="auto"/>
              </w:rPr>
              <w:t xml:space="preserve">. Hakemuksen tueksi vaadittava mielivaltaisen väkivallan taso on kuitenkin matalampi, jos hakija pystyy osoittamaan, että vaara koskee juuri häntä hänen henkilökohtaisille olosuhteillensa ominaisten seikkojen takia. Lisäksi määrittävien viranomaisten olisi poikkeuksellisesti vahvistettava vakavan uhkan olemassaolo jo pelkästään sen takia, että hakija on alkuperämaan alueella tai sen asianomaisessa osassa, jos käynnissä olevalle aseelliselle selkkaukselle ominaisen mielivaltaisen väkivallan aste saavuttaa </w:t>
            </w:r>
            <w:r w:rsidRPr="00964AE7">
              <w:rPr>
                <w:b/>
                <w:i/>
                <w:color w:val="auto"/>
              </w:rPr>
              <w:t>sellaisen</w:t>
            </w:r>
            <w:r w:rsidRPr="00964AE7">
              <w:rPr>
                <w:b/>
                <w:color w:val="auto"/>
              </w:rPr>
              <w:t xml:space="preserve"> </w:t>
            </w:r>
            <w:r w:rsidRPr="00964AE7">
              <w:rPr>
                <w:color w:val="auto"/>
              </w:rPr>
              <w:t xml:space="preserve">tason, että on olemassa perusteltu syy uskoa, että kyseiseen alkuperämaahan tai sen asianomaiseen osaan palautetulla siviilihenkilöllä olisi todellinen riski joutua vakavaan vaaraan jo pelkästään sen takia, että hän on kyseisen maan tai alueen alueella. </w:t>
            </w:r>
            <w:r w:rsidRPr="00964AE7">
              <w:rPr>
                <w:b/>
                <w:i/>
                <w:color w:val="auto"/>
              </w:rPr>
              <w:t>Vaikka unionissa ei vielä ole hyväksytty oikeudellista määritelmää ympäristötekijöiden vuoksi siirtymään joutuneelle henkilölle, tämä ei estä jäsenvaltioita tarjoamasta tällaisille henkilöille suojelua kansallisen lainsäädännön nojalla.</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36</w:t>
            </w:r>
            <w:r w:rsidRPr="00964AE7">
              <w:rPr>
                <w:color w:val="auto"/>
              </w:rPr>
              <w:t xml:space="preserve"> C-465/07.</w:t>
            </w:r>
          </w:p>
        </w:tc>
        <w:tc>
          <w:tcPr>
            <w:tcW w:w="4876" w:type="dxa"/>
          </w:tcPr>
          <w:p w:rsidR="003B0D52" w:rsidRPr="00964AE7" w:rsidRDefault="003B0D52" w:rsidP="003B0D52">
            <w:pPr>
              <w:pStyle w:val="Normal6"/>
              <w:rPr>
                <w:color w:val="auto"/>
              </w:rPr>
            </w:pPr>
            <w:r w:rsidRPr="00964AE7">
              <w:rPr>
                <w:rStyle w:val="Sup"/>
                <w:color w:val="auto"/>
              </w:rPr>
              <w:t>36</w:t>
            </w:r>
            <w:r w:rsidRPr="00964AE7">
              <w:rPr>
                <w:color w:val="auto"/>
              </w:rPr>
              <w:t xml:space="preserve"> C-465/07.</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215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Fabio Massimo Castaldo, Laura Ferrara, Ignazio Corrao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36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(36)</w:t>
            </w:r>
            <w:r w:rsidRPr="00964AE7">
              <w:rPr>
                <w:color w:val="auto"/>
              </w:rPr>
              <w:tab/>
              <w:t>Hakijan henkeä tai ruumiillista koskemattomuutta uhkaavaan vakavaan ja henkilökohtaiseen vaaraan liittyviä todisteita koskevan vaatimuksen osalta määrittävien viranomaisten ei Euroopan unionin tuomioistuimen asiaa koskevan oikeuskäytännön</w:t>
            </w:r>
            <w:r w:rsidRPr="00964AE7">
              <w:rPr>
                <w:rStyle w:val="Sup"/>
                <w:color w:val="auto"/>
              </w:rPr>
              <w:t>36</w:t>
            </w:r>
            <w:r w:rsidRPr="00964AE7">
              <w:rPr>
                <w:color w:val="auto"/>
              </w:rPr>
              <w:t xml:space="preserve"> mukaisesti pitäisi vaatia hakijaa esittämään näyttöä siitä, että vaara koskee erityisesti häntä hänen henkilökohtaisille olosuhteillensa ominaisten seikkojen takia. Hakemuksen tueksi vaadittava mielivaltaisen väkivallan taso on kuitenkin matalampi, jos hakija pystyy osoittamaan, että vaara koskee juuri häntä hänen henkilökohtaisille olosuhteillensa ominaisten seikkojen takia. Lisäksi määrittävien viranomaisten olisi poikkeuksellisesti vahvistettava vakavan ja henkilökohtaisen uhkan olemassaolo jo pelkästään sen takia, että hakija on alkuperämaan alueella </w:t>
            </w:r>
            <w:r w:rsidRPr="00964AE7">
              <w:rPr>
                <w:b/>
                <w:i/>
                <w:color w:val="auto"/>
              </w:rPr>
              <w:t>tai sen asianomaisessa osassa</w:t>
            </w:r>
            <w:r w:rsidRPr="00964AE7">
              <w:rPr>
                <w:color w:val="auto"/>
              </w:rPr>
              <w:t xml:space="preserve">, jos käynnissä olevalle aseelliselle selkkaukselle ominaisen mielivaltaisen väkivallan aste saavuttaa niin korkean tason, että on olemassa perusteltu syy uskoa, että kyseiseen alkuperämaahan </w:t>
            </w:r>
            <w:r w:rsidRPr="00964AE7">
              <w:rPr>
                <w:b/>
                <w:i/>
                <w:color w:val="auto"/>
              </w:rPr>
              <w:t>tai sen asianomaiseen osaan</w:t>
            </w:r>
            <w:r w:rsidRPr="00964AE7">
              <w:rPr>
                <w:color w:val="auto"/>
              </w:rPr>
              <w:t xml:space="preserve"> palautetulla siviilihenkilöllä olisi todellinen riski joutua vakavaan vaaraan jo pelkästään sen takia, että hän on kyseisen maan tai alueen alueella.</w:t>
            </w:r>
          </w:p>
        </w:tc>
        <w:tc>
          <w:tcPr>
            <w:tcW w:w="4876" w:type="dxa"/>
          </w:tcPr>
          <w:p w:rsidR="003B0D52" w:rsidRPr="00964AE7" w:rsidRDefault="003B0D52" w:rsidP="003B0D52">
            <w:pPr>
              <w:pStyle w:val="Normal6"/>
              <w:rPr>
                <w:color w:val="auto"/>
              </w:rPr>
            </w:pPr>
            <w:r w:rsidRPr="00964AE7">
              <w:rPr>
                <w:color w:val="auto"/>
              </w:rPr>
              <w:t>(36)</w:t>
            </w:r>
            <w:r w:rsidRPr="00964AE7">
              <w:rPr>
                <w:color w:val="auto"/>
              </w:rPr>
              <w:tab/>
              <w:t>Hakijan henkeä tai ruumiillista koskemattomuutta uhkaavaan vakavaan ja henkilökohtaiseen vaaraan liittyviä todisteita koskevan vaatimuksen osalta määrittävien viranomaisten ei Euroopan unionin tuomioistuimen asiaa koskevan oikeuskäytännön</w:t>
            </w:r>
            <w:r w:rsidRPr="00964AE7">
              <w:rPr>
                <w:rStyle w:val="Sup"/>
                <w:color w:val="auto"/>
              </w:rPr>
              <w:t>36</w:t>
            </w:r>
            <w:r w:rsidR="00964AE7">
              <w:rPr>
                <w:rStyle w:val="Sup"/>
                <w:color w:val="auto"/>
              </w:rPr>
              <w:t xml:space="preserve"> </w:t>
            </w:r>
            <w:r w:rsidRPr="00964AE7">
              <w:rPr>
                <w:color w:val="auto"/>
              </w:rPr>
              <w:t xml:space="preserve">mukaisesti pitäisi vaatia hakijaa esittämään näyttöä siitä, että vaara koskee erityisesti häntä hänen henkilökohtaisille olosuhteillensa ominaisten seikkojen takia. Hakemuksen tueksi vaadittava mielivaltaisen väkivallan taso on kuitenkin matalampi, jos hakija pystyy osoittamaan, että vaara koskee juuri häntä hänen henkilökohtaisille olosuhteillensa ominaisten seikkojen takia. Lisäksi määrittävien viranomaisten olisi poikkeuksellisesti vahvistettava vakavan ja henkilökohtaisen uhkan olemassaolo jo pelkästään sen takia, että hakija on alkuperämaan alueella, jos käynnissä olevalle aseelliselle selkkaukselle ominaisen mielivaltaisen väkivallan aste saavuttaa niin korkean tason, että on olemassa perusteltu syy uskoa, että kyseiseen alkuperämaahan palautetulla siviilihenkilöllä olisi todellinen riski joutua vakavaan vaaraan jo pelkästään sen takia, että hän on kyseisen maan tai alueen alueella. </w:t>
            </w:r>
            <w:r w:rsidRPr="00964AE7">
              <w:rPr>
                <w:b/>
                <w:i/>
                <w:color w:val="auto"/>
              </w:rPr>
              <w:t>Tätä asetusta sovellettaessa olisi lisäksi turvattava kansainvälinen suojelu henkilöille, joita uhkaa vakava vaara luonnonkatastrofien tai ihmisen aiheuttamien katastrofien vuoksi.</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36</w:t>
            </w:r>
            <w:r w:rsidRPr="00964AE7">
              <w:rPr>
                <w:color w:val="auto"/>
              </w:rPr>
              <w:t xml:space="preserve"> C-465/07.</w:t>
            </w:r>
          </w:p>
        </w:tc>
        <w:tc>
          <w:tcPr>
            <w:tcW w:w="4876" w:type="dxa"/>
          </w:tcPr>
          <w:p w:rsidR="003B0D52" w:rsidRPr="00964AE7" w:rsidRDefault="003B0D52" w:rsidP="003B0D52">
            <w:pPr>
              <w:pStyle w:val="Normal6"/>
              <w:rPr>
                <w:color w:val="auto"/>
              </w:rPr>
            </w:pPr>
            <w:r w:rsidRPr="00964AE7">
              <w:rPr>
                <w:rStyle w:val="Sup"/>
                <w:color w:val="auto"/>
              </w:rPr>
              <w:t>36</w:t>
            </w:r>
            <w:r w:rsidRPr="00964AE7">
              <w:rPr>
                <w:color w:val="auto"/>
              </w:rPr>
              <w:t xml:space="preserve"> C-465/07.</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216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36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(36)</w:t>
            </w:r>
            <w:r w:rsidRPr="00964AE7">
              <w:rPr>
                <w:color w:val="auto"/>
              </w:rPr>
              <w:tab/>
              <w:t>Hakijan henkeä tai ruumiillista koskemattomuutta uhkaavaan vakavaan</w:t>
            </w:r>
            <w:r w:rsidRPr="00964AE7">
              <w:rPr>
                <w:b/>
                <w:i/>
                <w:color w:val="auto"/>
              </w:rPr>
              <w:t xml:space="preserve"> ja henkilökohtaiseen</w:t>
            </w:r>
            <w:r w:rsidRPr="00964AE7">
              <w:rPr>
                <w:color w:val="auto"/>
              </w:rPr>
              <w:t xml:space="preserve"> vaaraan liittyviä todisteita koskevan vaatimuksen osalta </w:t>
            </w:r>
            <w:r w:rsidRPr="00964AE7">
              <w:rPr>
                <w:b/>
                <w:i/>
                <w:color w:val="auto"/>
              </w:rPr>
              <w:t>määrittävien viranomaisten ei</w:t>
            </w:r>
            <w:r w:rsidRPr="00964AE7">
              <w:rPr>
                <w:color w:val="auto"/>
              </w:rPr>
              <w:t xml:space="preserve"> Euroopan unionin tuomioistuimen asiaa koskevan oikeuskäytännön</w:t>
            </w:r>
            <w:r w:rsidRPr="00964AE7">
              <w:rPr>
                <w:rStyle w:val="SupBoldItalic"/>
                <w:color w:val="auto"/>
              </w:rPr>
              <w:t>36</w:t>
            </w:r>
            <w:r w:rsidRPr="00964AE7">
              <w:rPr>
                <w:color w:val="auto"/>
              </w:rPr>
              <w:t xml:space="preserve"> mukaisesti </w:t>
            </w:r>
            <w:r w:rsidRPr="00964AE7">
              <w:rPr>
                <w:b/>
                <w:i/>
                <w:color w:val="auto"/>
              </w:rPr>
              <w:t>pitäisi vaatia hakijaa esittämään näyttöä siitä, että vaara koskee erityisesti häntä hänen henkilökohtaisille olosuhteillensa ominaisten seikkojen takia</w:t>
            </w:r>
            <w:r w:rsidRPr="00964AE7">
              <w:rPr>
                <w:color w:val="auto"/>
              </w:rPr>
              <w:t>.</w:t>
            </w:r>
            <w:r w:rsidRPr="00964AE7">
              <w:rPr>
                <w:b/>
                <w:i/>
                <w:color w:val="auto"/>
              </w:rPr>
              <w:t xml:space="preserve"> </w:t>
            </w:r>
            <w:r w:rsidRPr="00964AE7">
              <w:rPr>
                <w:color w:val="auto"/>
              </w:rPr>
              <w:t xml:space="preserve">Hakemuksen tueksi vaadittava mielivaltaisen väkivallan taso on </w:t>
            </w:r>
            <w:r w:rsidRPr="00964AE7">
              <w:rPr>
                <w:b/>
                <w:i/>
                <w:color w:val="auto"/>
              </w:rPr>
              <w:t>kuitenkin</w:t>
            </w:r>
            <w:r w:rsidRPr="00964AE7">
              <w:rPr>
                <w:b/>
                <w:color w:val="auto"/>
              </w:rPr>
              <w:t xml:space="preserve"> </w:t>
            </w:r>
            <w:r w:rsidRPr="00964AE7">
              <w:rPr>
                <w:color w:val="auto"/>
              </w:rPr>
              <w:t xml:space="preserve">matalampi, jos hakija pystyy osoittamaan, että vaara koskee juuri häntä hänen henkilökohtaisille olosuhteillensa ominaisten seikkojen takia. Lisäksi määrittävien viranomaisten olisi </w:t>
            </w:r>
            <w:r w:rsidRPr="00964AE7">
              <w:rPr>
                <w:b/>
                <w:i/>
                <w:color w:val="auto"/>
              </w:rPr>
              <w:t>poikkeuksellisesti</w:t>
            </w:r>
            <w:r w:rsidRPr="00964AE7">
              <w:rPr>
                <w:color w:val="auto"/>
              </w:rPr>
              <w:t xml:space="preserve"> vahvistettava vakavan </w:t>
            </w:r>
            <w:r w:rsidRPr="00964AE7">
              <w:rPr>
                <w:b/>
                <w:i/>
                <w:color w:val="auto"/>
              </w:rPr>
              <w:t>ja henkilökohtaisen</w:t>
            </w:r>
            <w:r w:rsidRPr="00964AE7">
              <w:rPr>
                <w:color w:val="auto"/>
              </w:rPr>
              <w:t xml:space="preserve"> uhkan olemassaolo jo pelkästään sen takia, että hakija on alkuperämaan alueella tai sen asianomaisessa osassa, jos käynnissä olevalle aseelliselle selkkaukselle ominaisen mielivaltaisen väkivallan aste saavuttaa </w:t>
            </w:r>
            <w:r w:rsidRPr="00964AE7">
              <w:rPr>
                <w:b/>
                <w:i/>
                <w:color w:val="auto"/>
              </w:rPr>
              <w:t>niin korkean</w:t>
            </w:r>
            <w:r w:rsidRPr="00964AE7">
              <w:rPr>
                <w:b/>
                <w:color w:val="auto"/>
              </w:rPr>
              <w:t xml:space="preserve"> </w:t>
            </w:r>
            <w:r w:rsidRPr="00964AE7">
              <w:rPr>
                <w:color w:val="auto"/>
              </w:rPr>
              <w:t>tason, että on olemassa perusteltu syy uskoa, että kyseiseen alkuperämaahan tai sen asianomaiseen osaan palautetulla siviilihenkilöllä olisi todellinen riski joutua vakavaan vaaraan jo pelkästään sen takia, että hän on kyseisen maan tai alueen alueella.</w:t>
            </w:r>
          </w:p>
        </w:tc>
        <w:tc>
          <w:tcPr>
            <w:tcW w:w="4876" w:type="dxa"/>
          </w:tcPr>
          <w:p w:rsidR="003B0D52" w:rsidRPr="00964AE7" w:rsidRDefault="003B0D52" w:rsidP="003B0D52">
            <w:pPr>
              <w:pStyle w:val="Normal6"/>
              <w:rPr>
                <w:color w:val="auto"/>
              </w:rPr>
            </w:pPr>
            <w:r w:rsidRPr="00964AE7">
              <w:rPr>
                <w:color w:val="auto"/>
              </w:rPr>
              <w:t>(36)</w:t>
            </w:r>
            <w:r w:rsidRPr="00964AE7">
              <w:rPr>
                <w:color w:val="auto"/>
              </w:rPr>
              <w:tab/>
              <w:t>Hakijan henkeä tai ruumiillista koskemattomuutta uhkaavaan vakavaan</w:t>
            </w:r>
            <w:r w:rsidRPr="00964AE7">
              <w:rPr>
                <w:b/>
                <w:i/>
                <w:color w:val="auto"/>
              </w:rPr>
              <w:t xml:space="preserve"> </w:t>
            </w:r>
            <w:r w:rsidRPr="00964AE7">
              <w:rPr>
                <w:color w:val="auto"/>
              </w:rPr>
              <w:t xml:space="preserve">vaaraan liittyviä todisteita koskevan vaatimuksen osalta Euroopan unionin tuomioistuimen </w:t>
            </w:r>
            <w:r w:rsidRPr="00964AE7">
              <w:rPr>
                <w:b/>
                <w:i/>
                <w:color w:val="auto"/>
              </w:rPr>
              <w:t>ja Euroopan ihmisoikeustuomioistuimen</w:t>
            </w:r>
            <w:r w:rsidRPr="00964AE7">
              <w:rPr>
                <w:b/>
                <w:color w:val="auto"/>
              </w:rPr>
              <w:t xml:space="preserve"> </w:t>
            </w:r>
            <w:r w:rsidRPr="00964AE7">
              <w:rPr>
                <w:color w:val="auto"/>
              </w:rPr>
              <w:t xml:space="preserve">asiaa koskevan oikeuskäytännön mukaisesti </w:t>
            </w:r>
            <w:r w:rsidRPr="00964AE7">
              <w:rPr>
                <w:b/>
                <w:i/>
                <w:color w:val="auto"/>
              </w:rPr>
              <w:t>vaaran ei tarvitse vastata kidutusta tai epäinhimillistä tai halventavaa kohtelua tai rangaistusta</w:t>
            </w:r>
            <w:r w:rsidRPr="00964AE7">
              <w:rPr>
                <w:color w:val="auto"/>
              </w:rPr>
              <w:t xml:space="preserve">. Hakemuksen tueksi vaadittava mielivaltaisen väkivallan taso on matalampi, jos hakija pystyy osoittamaan, että vaara koskee juuri häntä hänen henkilökohtaisille olosuhteillensa ominaisten seikkojen takia. Lisäksi määrittävien viranomaisten olisi vahvistettava vakavan uhkan olemassaolo jo pelkästään sen takia, että hakija on alkuperämaan alueella tai sen asianomaisessa osassa, jos käynnissä olevalle aseelliselle selkkaukselle ominaisen mielivaltaisen väkivallan aste saavuttaa </w:t>
            </w:r>
            <w:r w:rsidRPr="00964AE7">
              <w:rPr>
                <w:b/>
                <w:i/>
                <w:color w:val="auto"/>
              </w:rPr>
              <w:t>sellaisen</w:t>
            </w:r>
            <w:r w:rsidRPr="00964AE7">
              <w:rPr>
                <w:b/>
                <w:color w:val="auto"/>
              </w:rPr>
              <w:t xml:space="preserve"> </w:t>
            </w:r>
            <w:r w:rsidRPr="00964AE7">
              <w:rPr>
                <w:color w:val="auto"/>
              </w:rPr>
              <w:t>tason, että on olemassa perusteltu syy uskoa, että kyseiseen alkuperämaahan tai sen asianomaiseen osaan palautetulla siviilihenkilöllä olisi todellinen riski joutua vakavaan vaaraan jo pelkästään sen takia, että hän on kyseisen maan tai alueen alueella.</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BoldItalic"/>
                <w:color w:val="auto"/>
              </w:rPr>
              <w:t>36</w:t>
            </w:r>
            <w:r w:rsidRPr="00964AE7">
              <w:rPr>
                <w:color w:val="auto"/>
              </w:rPr>
              <w:t xml:space="preserve"> C-465/07.</w:t>
            </w:r>
          </w:p>
        </w:tc>
        <w:tc>
          <w:tcPr>
            <w:tcW w:w="4876" w:type="dxa"/>
          </w:tcPr>
          <w:p w:rsidR="003B0D52" w:rsidRPr="00964AE7" w:rsidRDefault="003B0D52" w:rsidP="003B0D52">
            <w:pPr>
              <w:pStyle w:val="Normal6"/>
              <w:rPr>
                <w:color w:val="auto"/>
              </w:rPr>
            </w:pP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217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36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(36)</w:t>
            </w:r>
            <w:r w:rsidRPr="00964AE7">
              <w:rPr>
                <w:color w:val="auto"/>
              </w:rPr>
              <w:tab/>
              <w:t>Hakijan henkeä tai ruumiillista koskemattomuutta uhkaavaan vakavaan ja henkilökohtaiseen vaaraan liittyviä todisteita koskevan vaatimuksen osalta määrittävien viranomaisten ei Euroopan unionin tuomioistuimen asiaa koskevan oikeuskäytännön</w:t>
            </w:r>
            <w:r w:rsidRPr="00964AE7">
              <w:rPr>
                <w:rStyle w:val="Sup"/>
                <w:color w:val="auto"/>
              </w:rPr>
              <w:t>36</w:t>
            </w:r>
            <w:r w:rsidRPr="00964AE7">
              <w:rPr>
                <w:color w:val="auto"/>
              </w:rPr>
              <w:t xml:space="preserve"> mukaisesti pitäisi vaatia hakijaa esittämään näyttöä siitä, että vaara koskee erityisesti häntä hänen henkilökohtaisille olosuhteillensa ominaisten seikkojen takia. Hakemuksen tueksi vaadittava mielivaltaisen väkivallan taso on kuitenkin matalampi, jos hakija pystyy osoittamaan, että vaara koskee juuri häntä hänen henkilökohtaisille olosuhteillensa ominaisten seikkojen takia. Lisäksi määrittävien viranomaisten olisi poikkeuksellisesti vahvistettava vakavan ja henkilökohtaisen uhkan olemassaolo jo pelkästään sen takia, että hakija on alkuperämaan alueella</w:t>
            </w:r>
            <w:r w:rsidRPr="00964AE7">
              <w:rPr>
                <w:b/>
                <w:i/>
                <w:color w:val="auto"/>
              </w:rPr>
              <w:t xml:space="preserve"> tai sen asianomaisessa osassa</w:t>
            </w:r>
            <w:r w:rsidRPr="00964AE7">
              <w:rPr>
                <w:color w:val="auto"/>
              </w:rPr>
              <w:t xml:space="preserve">, jos käynnissä olevalle aseelliselle selkkaukselle ominaisen mielivaltaisen väkivallan aste saavuttaa niin korkean tason, että on olemassa perusteltu syy uskoa, että </w:t>
            </w:r>
            <w:r w:rsidRPr="00964AE7">
              <w:rPr>
                <w:b/>
                <w:i/>
                <w:color w:val="auto"/>
              </w:rPr>
              <w:t>kyseiseen alkuperämaahan tai sen asianomaiseen</w:t>
            </w:r>
            <w:r w:rsidRPr="00964AE7">
              <w:rPr>
                <w:color w:val="auto"/>
              </w:rPr>
              <w:t xml:space="preserve"> osaan palautetulla siviilihenkilöllä olisi todellinen riski joutua vakavaan vaaraan jo pelkästään sen takia, että hän on kyseisen maan </w:t>
            </w:r>
            <w:r w:rsidRPr="00964AE7">
              <w:rPr>
                <w:b/>
                <w:i/>
                <w:color w:val="auto"/>
              </w:rPr>
              <w:t>tai alueen</w:t>
            </w:r>
            <w:r w:rsidRPr="00964AE7">
              <w:rPr>
                <w:color w:val="auto"/>
              </w:rPr>
              <w:t xml:space="preserve"> alueella.</w:t>
            </w:r>
          </w:p>
        </w:tc>
        <w:tc>
          <w:tcPr>
            <w:tcW w:w="4876" w:type="dxa"/>
          </w:tcPr>
          <w:p w:rsidR="003B0D52" w:rsidRPr="00964AE7" w:rsidRDefault="003B0D52" w:rsidP="003B0D52">
            <w:pPr>
              <w:pStyle w:val="Normal6"/>
              <w:rPr>
                <w:color w:val="auto"/>
              </w:rPr>
            </w:pPr>
            <w:r w:rsidRPr="00964AE7">
              <w:rPr>
                <w:color w:val="auto"/>
              </w:rPr>
              <w:t>(36)</w:t>
            </w:r>
            <w:r w:rsidRPr="00964AE7">
              <w:rPr>
                <w:color w:val="auto"/>
              </w:rPr>
              <w:tab/>
              <w:t>Hakijan henkeä tai ruumiillista koskemattomuutta uhkaavaan vakavaan ja henkilökohtaiseen vaaraan liittyviä todisteita koskevan vaatimuksen osalta määrittävien viranomaisten ei Euroopan unionin tuomioistuimen asiaa koskevan oikeuskäytännön</w:t>
            </w:r>
            <w:r w:rsidRPr="00964AE7">
              <w:rPr>
                <w:rStyle w:val="Sup"/>
                <w:color w:val="auto"/>
              </w:rPr>
              <w:t>36</w:t>
            </w:r>
            <w:r w:rsidRPr="00964AE7">
              <w:rPr>
                <w:color w:val="auto"/>
              </w:rPr>
              <w:t xml:space="preserve"> mukaisesti pitäisi vaatia hakijaa esittämään näyttöä siitä, että vaara koskee erityisesti häntä hänen henkilökohtaisille olosuhteillensa ominaisten seikkojen takia. Hakemuksen tueksi vaadittava mielivaltaisen väkivallan taso on kuitenkin matalampi, jos hakija pystyy osoittamaan, että vaara koskee juuri häntä hänen henkilökohtaisille olosuhteillensa ominaisten seikkojen takia. Lisäksi määrittävien viranomaisten olisi poikkeuksellisesti vahvistettava vakavan ja henkilökohtaisen uhkan olemassaolo jo pelkästään sen takia, että hakija on alkuperämaan alueella, jos käynnissä olevalle aseelliselle selkkaukselle ominaisen mielivaltaisen väkivallan aste saavuttaa niin korkean tason, että on olemassa perusteltu syy uskoa, että </w:t>
            </w:r>
            <w:r w:rsidRPr="00964AE7">
              <w:rPr>
                <w:b/>
                <w:i/>
                <w:color w:val="auto"/>
              </w:rPr>
              <w:t>mihin tahansa alkuperämaan</w:t>
            </w:r>
            <w:r w:rsidRPr="00964AE7">
              <w:rPr>
                <w:color w:val="auto"/>
              </w:rPr>
              <w:t xml:space="preserve"> osaan palautetulla siviilihenkilöllä olisi todellinen riski joutua vakavaan vaaraan jo pelkästään sen takia, että hän on kyseisen maan alueella.</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36</w:t>
            </w:r>
            <w:r w:rsidRPr="00964AE7">
              <w:rPr>
                <w:color w:val="auto"/>
              </w:rPr>
              <w:t xml:space="preserve"> C-465/07.</w:t>
            </w:r>
          </w:p>
        </w:tc>
        <w:tc>
          <w:tcPr>
            <w:tcW w:w="4876" w:type="dxa"/>
          </w:tcPr>
          <w:p w:rsidR="003B0D52" w:rsidRPr="00964AE7" w:rsidRDefault="003B0D52" w:rsidP="003B0D52">
            <w:pPr>
              <w:pStyle w:val="Normal6"/>
              <w:rPr>
                <w:color w:val="auto"/>
              </w:rPr>
            </w:pPr>
            <w:r w:rsidRPr="00964AE7">
              <w:rPr>
                <w:rStyle w:val="Sup"/>
                <w:color w:val="auto"/>
              </w:rPr>
              <w:t>36</w:t>
            </w:r>
            <w:r w:rsidRPr="00964AE7">
              <w:rPr>
                <w:color w:val="auto"/>
              </w:rPr>
              <w:t xml:space="preserve"> C-465/07.</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Johdanto-osan kappaletta tarkistetaan ottaen huomioon ehdotettu sisäisen suojelun mahdollisuuden arviointi.</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218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36 a kappale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(36 a)</w:t>
            </w:r>
            <w:r w:rsidRPr="00964AE7">
              <w:rPr>
                <w:color w:val="auto"/>
              </w:rPr>
              <w:tab/>
            </w:r>
            <w:r w:rsidRPr="00964AE7">
              <w:rPr>
                <w:b/>
                <w:i/>
                <w:color w:val="auto"/>
              </w:rPr>
              <w:t>Suojelun tarpeessa olevan henkilön, joka ei voi palata alkuperämaahansa luonnonkatastrofin tai ihmisen aiheuttaman katastrofin vuoksi, olisi voitava olla suojelukelpoinen myös tämän asetuksen mukaisesti.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219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36 b kappale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(36 b)</w:t>
            </w:r>
            <w:r w:rsidRPr="00964AE7">
              <w:rPr>
                <w:color w:val="auto"/>
              </w:rPr>
              <w:tab/>
            </w:r>
            <w:r w:rsidRPr="00964AE7">
              <w:rPr>
                <w:b/>
                <w:i/>
                <w:color w:val="auto"/>
              </w:rPr>
              <w:t>Luonnonkatastrofeja tai ihmisen aiheuttamia katastrofeja ovat: ilmastonmuutoksen vaikutukset, maananastus, vedenanastus, luontotyypin aavikoituminen, pakkoasuttaminen sekä sodan aiheuttamat ympäristökatastrofit ja saastuminen.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Kansainvälinen oikeus ei tällä hetkellä suojaa ympäristöpakolaisia. Toisin kuin YK:n vuoden pakolaisyleissopimuksen kattamat pakolaiset, jos ympäristöpakolaiset palautetaan kotimaahansa, he palaavat tuhoutuneille kotiseuduille tai heidät pakotetaan pakolaisleireille. Ilmastonmuutos ei koske pelkästään ympäristöä; sen vaikutukset koskevat ihmisten elämän kaikkia osia, hallinnon ja talouden vakaudesta aina terveyteen.</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220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37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(37)</w:t>
            </w:r>
            <w:r w:rsidRPr="00964AE7">
              <w:rPr>
                <w:color w:val="auto"/>
              </w:rPr>
              <w:tab/>
              <w:t xml:space="preserve">Oleskelulupien ja matkustusasiakirjojen, jotka myönnetään kansainvälistä suojelua saaville henkilöille ensimmäistä kertaa tai jotka uusitaan tämän </w:t>
            </w:r>
            <w:r w:rsidRPr="00964AE7">
              <w:rPr>
                <w:b/>
                <w:i/>
                <w:color w:val="auto"/>
              </w:rPr>
              <w:t>asetuksen</w:t>
            </w:r>
            <w:r w:rsidRPr="00964AE7">
              <w:rPr>
                <w:color w:val="auto"/>
              </w:rPr>
              <w:t xml:space="preserve"> voimaantulon jälkeen, olisi oltava oleskelulupien osalta asetuksessa (EY) N:o 1030/2002 ja matkustusasiakirjojen osalta neuvoston asetuksessa (EY) N:o 2252/2004 vahvistettujen sääntöjen mukaisia.</w:t>
            </w:r>
          </w:p>
        </w:tc>
        <w:tc>
          <w:tcPr>
            <w:tcW w:w="4876" w:type="dxa"/>
          </w:tcPr>
          <w:p w:rsidR="003B0D52" w:rsidRPr="00964AE7" w:rsidRDefault="003B0D52" w:rsidP="003B0D52">
            <w:pPr>
              <w:pStyle w:val="Normal6"/>
              <w:rPr>
                <w:color w:val="auto"/>
              </w:rPr>
            </w:pPr>
            <w:r w:rsidRPr="00964AE7">
              <w:rPr>
                <w:color w:val="auto"/>
              </w:rPr>
              <w:t>(37)</w:t>
            </w:r>
            <w:r w:rsidRPr="00964AE7">
              <w:rPr>
                <w:color w:val="auto"/>
              </w:rPr>
              <w:tab/>
              <w:t xml:space="preserve">Oleskelulupien ja matkustusasiakirjojen, jotka myönnetään kansainvälistä suojelua saaville henkilöille ensimmäistä kertaa tai jotka uusitaan tämän </w:t>
            </w:r>
            <w:r w:rsidRPr="00964AE7">
              <w:rPr>
                <w:b/>
                <w:i/>
                <w:color w:val="auto"/>
              </w:rPr>
              <w:t>direktiivin</w:t>
            </w:r>
            <w:r w:rsidRPr="00964AE7">
              <w:rPr>
                <w:color w:val="auto"/>
              </w:rPr>
              <w:t xml:space="preserve"> voimaantulon jälkeen, olisi oltava oleskelulupien osalta asetuksessa (EY) N:o 1030/2002 ja matkustusasiakirjojen osalta neuvoston asetuksessa (EY) N:o 2252/2004 vahvistettujen sääntöjen mukaisia.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221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37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(37)</w:t>
            </w:r>
            <w:r w:rsidRPr="00964AE7">
              <w:rPr>
                <w:color w:val="auto"/>
              </w:rPr>
              <w:tab/>
              <w:t xml:space="preserve">Oleskelulupien ja matkustusasiakirjojen, jotka myönnetään kansainvälistä suojelua saaville henkilöille </w:t>
            </w:r>
            <w:r w:rsidRPr="00964AE7">
              <w:rPr>
                <w:b/>
                <w:i/>
                <w:color w:val="auto"/>
              </w:rPr>
              <w:t>ensimmäistä kertaa tai jotka uusitaan</w:t>
            </w:r>
            <w:r w:rsidRPr="00964AE7">
              <w:rPr>
                <w:color w:val="auto"/>
              </w:rPr>
              <w:t xml:space="preserve"> tämän asetuksen voimaantulon jälkeen, olisi oltava oleskelulupien osalta asetuksessa (EY) N:o 1030/2002 ja matkustusasiakirjojen osalta neuvoston asetuksessa (EY) N:o 2252/2004 vahvistettujen sääntöjen mukaisia.</w:t>
            </w:r>
          </w:p>
        </w:tc>
        <w:tc>
          <w:tcPr>
            <w:tcW w:w="4876" w:type="dxa"/>
          </w:tcPr>
          <w:p w:rsidR="003B0D52" w:rsidRPr="00964AE7" w:rsidRDefault="003B0D52" w:rsidP="003B0D52">
            <w:pPr>
              <w:pStyle w:val="Normal6"/>
              <w:rPr>
                <w:color w:val="auto"/>
              </w:rPr>
            </w:pPr>
            <w:r w:rsidRPr="00964AE7">
              <w:rPr>
                <w:color w:val="auto"/>
              </w:rPr>
              <w:t>(37)</w:t>
            </w:r>
            <w:r w:rsidRPr="00964AE7">
              <w:rPr>
                <w:color w:val="auto"/>
              </w:rPr>
              <w:tab/>
              <w:t>Oleskelulupien ja matkustusasiakirjojen, jotka myönnetään kansainvälistä suojelua saaville henkilöille tämän asetuksen voimaantulon jälkeen, olisi oltava oleskelulupien osalta asetuksessa (EY) N:o 1030/2002 ja matkustusasiakirjojen osalta neuvoston asetuksessa (EY) N:o 2252/2004 vahvistettujen sääntöjen mukaisia.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222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38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(38)</w:t>
            </w:r>
            <w:r w:rsidRPr="00964AE7">
              <w:rPr>
                <w:color w:val="auto"/>
              </w:rPr>
              <w:tab/>
            </w:r>
            <w:r w:rsidRPr="00964AE7">
              <w:rPr>
                <w:b/>
                <w:i/>
                <w:color w:val="auto"/>
              </w:rPr>
              <w:t>Perheenjäsenet</w:t>
            </w:r>
            <w:r w:rsidRPr="00964AE7">
              <w:rPr>
                <w:color w:val="auto"/>
              </w:rPr>
              <w:t xml:space="preserve"> </w:t>
            </w:r>
            <w:r w:rsidRPr="00964AE7">
              <w:rPr>
                <w:b/>
                <w:i/>
                <w:color w:val="auto"/>
              </w:rPr>
              <w:t>joutuvat yleensä heillä pakolaiseen olevan läheisen suhteen perusteella sellaisen vainon kohteeksi, jonka perusteella voidaan myöntää kansainvälistä suojelua. Jos heillä ei ole edellytyksiä saada kansainvälistä suojelua,</w:t>
            </w:r>
            <w:r w:rsidRPr="00964AE7">
              <w:rPr>
                <w:color w:val="auto"/>
              </w:rPr>
              <w:t xml:space="preserve"> </w:t>
            </w:r>
            <w:r w:rsidRPr="00964AE7">
              <w:rPr>
                <w:b/>
                <w:i/>
                <w:color w:val="auto"/>
              </w:rPr>
              <w:t>heillä</w:t>
            </w:r>
            <w:r w:rsidRPr="00964AE7">
              <w:rPr>
                <w:color w:val="auto"/>
              </w:rPr>
              <w:t xml:space="preserve"> on perheen yhtenäisyyden säilyttämiseksi oikeus hakea oleskelulupaa </w:t>
            </w:r>
            <w:r w:rsidRPr="00964AE7">
              <w:rPr>
                <w:b/>
                <w:i/>
                <w:color w:val="auto"/>
              </w:rPr>
              <w:t>ja samoja oikeuksia, jotka myönnetään</w:t>
            </w:r>
            <w:r w:rsidRPr="00964AE7">
              <w:rPr>
                <w:color w:val="auto"/>
              </w:rPr>
              <w:t xml:space="preserve"> kansainvälistä suojelua </w:t>
            </w:r>
            <w:r w:rsidRPr="00964AE7">
              <w:rPr>
                <w:b/>
                <w:i/>
                <w:color w:val="auto"/>
              </w:rPr>
              <w:t>saaville henkilöille</w:t>
            </w:r>
            <w:r w:rsidRPr="00964AE7">
              <w:rPr>
                <w:color w:val="auto"/>
              </w:rPr>
              <w:t>. Jos tilanne kuuluu oikeudesta perheenyhdistämiseen annetun direktiivin 2003/86/EY soveltamisalaan ja direktiivissä vahvistetut perheenyhdistämistä koskevat edellytykset täyttyvät, kansainvälistä suojelua saavan henkilön perheenjäsenille, joille henkilökohtaisesti ei voida myöntää tällaista suojelua, olisi myönnettävä oleskeluluvat ja oikeudet kyseisen direktiivin mukaisesti, sanotun kuitenkaan rajoittamatta perheen yhtenäisyyden säilyttämistä koskevien tämän asetuksen säännösten soveltamista. Tätä asetusta sovelletaan rajoittamatta direktiivin 2004/38/EY soveltamista.</w:t>
            </w:r>
          </w:p>
        </w:tc>
        <w:tc>
          <w:tcPr>
            <w:tcW w:w="4876" w:type="dxa"/>
          </w:tcPr>
          <w:p w:rsidR="003B0D52" w:rsidRPr="00964AE7" w:rsidRDefault="003B0D52" w:rsidP="003B0D52">
            <w:pPr>
              <w:pStyle w:val="Normal6"/>
              <w:rPr>
                <w:color w:val="auto"/>
              </w:rPr>
            </w:pPr>
            <w:r w:rsidRPr="00964AE7">
              <w:rPr>
                <w:color w:val="auto"/>
              </w:rPr>
              <w:t>(38)</w:t>
            </w:r>
            <w:r w:rsidRPr="00964AE7">
              <w:rPr>
                <w:color w:val="auto"/>
              </w:rPr>
              <w:tab/>
            </w:r>
            <w:r w:rsidRPr="00964AE7">
              <w:rPr>
                <w:b/>
                <w:i/>
                <w:color w:val="auto"/>
              </w:rPr>
              <w:t>Perheenjäsenillä</w:t>
            </w:r>
            <w:r w:rsidRPr="00964AE7">
              <w:rPr>
                <w:color w:val="auto"/>
              </w:rPr>
              <w:t xml:space="preserve"> on perheen yhtenäisyyden säilyttämiseksi oikeus hakea oleskelulupaa</w:t>
            </w:r>
            <w:r w:rsidRPr="00964AE7">
              <w:rPr>
                <w:b/>
                <w:i/>
                <w:color w:val="auto"/>
              </w:rPr>
              <w:t>, jonka kesto ei ylitä</w:t>
            </w:r>
            <w:r w:rsidRPr="00964AE7">
              <w:rPr>
                <w:color w:val="auto"/>
              </w:rPr>
              <w:t xml:space="preserve"> kansainvälistä suojelua</w:t>
            </w:r>
            <w:r w:rsidRPr="00964AE7">
              <w:rPr>
                <w:b/>
                <w:i/>
                <w:color w:val="auto"/>
              </w:rPr>
              <w:t xml:space="preserve"> saavan henkilön oleskeluluvan kestoa</w:t>
            </w:r>
            <w:r w:rsidRPr="00964AE7">
              <w:rPr>
                <w:color w:val="auto"/>
              </w:rPr>
              <w:t>. Jos tilanne kuuluu oikeudesta perheenyhdistämiseen annetun direktiivin 2003/86/EY soveltamisalaan ja direktiivissä vahvistetut perheenyhdistämistä koskevat edellytykset täyttyvät, kansainvälistä suojelua saavan henkilön perheenjäsenille, joille henkilökohtaisesti ei voida myöntää tällaista suojelua, olisi myönnettävä oleskeluluvat ja oikeudet kyseisen direktiivin mukaisesti, sanotun kuitenkaan rajoittamatta perheen yhtenäisyyden säilyttämistä koskevien tämän asetuksen säännösten soveltamista. Tätä asetusta sovelletaan rajoittamatta direktiivin 2004/38/EY soveltamista.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223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38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(38)</w:t>
            </w:r>
            <w:r w:rsidRPr="00964AE7">
              <w:rPr>
                <w:color w:val="auto"/>
              </w:rPr>
              <w:tab/>
              <w:t xml:space="preserve">Perheenjäsenet joutuvat yleensä heillä </w:t>
            </w:r>
            <w:r w:rsidRPr="00964AE7">
              <w:rPr>
                <w:b/>
                <w:i/>
                <w:color w:val="auto"/>
              </w:rPr>
              <w:t>pakolaiseen</w:t>
            </w:r>
            <w:r w:rsidRPr="00964AE7">
              <w:rPr>
                <w:color w:val="auto"/>
              </w:rPr>
              <w:t xml:space="preserve"> olevan läheisen suhteen perusteella sellaisen vainon kohteeksi, jonka perusteella voidaan myöntää kansainvälistä suojelua. Jos heillä ei ole edellytyksiä saada kansainvälistä suojelua, heillä on perheen yhtenäisyyden säilyttämiseksi oikeus hakea oleskelulupaa ja samoja oikeuksia, jotka myönnetään kansainvälistä suojelua saaville henkilöille. Jos tilanne kuuluu oikeudesta perheenyhdistämiseen annetun direktiivin 2003/86/EY soveltamisalaan ja direktiivissä vahvistetut perheenyhdistämistä koskevat edellytykset täyttyvät, kansainvälistä suojelua saavan henkilön perheenjäsenille, joille henkilökohtaisesti ei voida myöntää tällaista suojelua, olisi myönnettävä oleskeluluvat ja oikeudet kyseisen direktiivin mukaisesti, sanotun kuitenkaan rajoittamatta perheen yhtenäisyyden säilyttämistä koskevien tämän </w:t>
            </w:r>
            <w:r w:rsidRPr="00964AE7">
              <w:rPr>
                <w:b/>
                <w:i/>
                <w:color w:val="auto"/>
              </w:rPr>
              <w:t>asetuksen</w:t>
            </w:r>
            <w:r w:rsidRPr="00964AE7">
              <w:rPr>
                <w:color w:val="auto"/>
              </w:rPr>
              <w:t xml:space="preserve"> säännösten soveltamista. Tätä</w:t>
            </w:r>
            <w:r w:rsidRPr="00964AE7">
              <w:rPr>
                <w:b/>
                <w:i/>
                <w:color w:val="auto"/>
              </w:rPr>
              <w:t xml:space="preserve"> asetusta</w:t>
            </w:r>
            <w:r w:rsidRPr="00964AE7">
              <w:rPr>
                <w:color w:val="auto"/>
              </w:rPr>
              <w:t xml:space="preserve"> sovelletaan rajoittamatta direktiivin 2004/38/EY soveltamista.</w:t>
            </w:r>
          </w:p>
        </w:tc>
        <w:tc>
          <w:tcPr>
            <w:tcW w:w="4876" w:type="dxa"/>
          </w:tcPr>
          <w:p w:rsidR="003B0D52" w:rsidRPr="00964AE7" w:rsidRDefault="003B0D52" w:rsidP="003B0D52">
            <w:pPr>
              <w:pStyle w:val="Normal6"/>
              <w:rPr>
                <w:color w:val="auto"/>
              </w:rPr>
            </w:pPr>
            <w:r w:rsidRPr="00964AE7">
              <w:rPr>
                <w:color w:val="auto"/>
              </w:rPr>
              <w:t>(38)</w:t>
            </w:r>
            <w:r w:rsidRPr="00964AE7">
              <w:rPr>
                <w:color w:val="auto"/>
              </w:rPr>
              <w:tab/>
              <w:t xml:space="preserve">Perheenjäsenet joutuvat yleensä heillä </w:t>
            </w:r>
            <w:r w:rsidRPr="00964AE7">
              <w:rPr>
                <w:b/>
                <w:i/>
                <w:color w:val="auto"/>
              </w:rPr>
              <w:t>kansainvälistä suojelua saavaan henkilöön</w:t>
            </w:r>
            <w:r w:rsidRPr="00964AE7">
              <w:rPr>
                <w:color w:val="auto"/>
              </w:rPr>
              <w:t xml:space="preserve"> olevan läheisen suhteen perusteella sellaisen vainon kohteeksi, jonka perusteella voidaan myöntää kansainvälistä suojelua. Jos heillä ei ole edellytyksiä saada kansainvälistä suojelua, heillä on perheen yhtenäisyyden säilyttämiseksi oikeus hakea oleskelulupaa ja samoja oikeuksia, jotka myönnetään kansainvälistä suojelua saaville henkilöille. Jos tilanne kuuluu oikeudesta perheenyhdistämiseen annetun direktiivin 2003/86/EY soveltamisalaan ja direktiivissä vahvistetut perheenyhdistämistä koskevat edellytykset täyttyvät, kansainvälistä suojelua saavan henkilön perheenjäsenille, joille henkilökohtaisesti ei voida myöntää tällaista suojelua, olisi myönnettävä oleskeluluvat ja oikeudet kyseisen direktiivin mukaisesti, sanotun kuitenkaan rajoittamatta perheen yhtenäisyyden säilyttämistä koskevien tämän </w:t>
            </w:r>
            <w:r w:rsidRPr="00964AE7">
              <w:rPr>
                <w:b/>
                <w:i/>
                <w:color w:val="auto"/>
              </w:rPr>
              <w:t>direktiivin</w:t>
            </w:r>
            <w:r w:rsidRPr="00964AE7">
              <w:rPr>
                <w:color w:val="auto"/>
              </w:rPr>
              <w:t xml:space="preserve"> säännösten soveltamista. Tätä</w:t>
            </w:r>
            <w:r w:rsidRPr="00964AE7">
              <w:rPr>
                <w:b/>
                <w:i/>
                <w:color w:val="auto"/>
              </w:rPr>
              <w:t xml:space="preserve"> direktiiviä</w:t>
            </w:r>
            <w:r w:rsidRPr="00964AE7">
              <w:rPr>
                <w:color w:val="auto"/>
              </w:rPr>
              <w:t xml:space="preserve"> sovelletaan rajoittamatta direktiivin 2004/38/EY soveltamista.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224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Alessandra Mussolini, Elissavet Vozemberg-Vrionidi, Frank Engel, Barbara Matera, Salvatore Domenico Pogliese</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38 a kappale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(38 a)</w:t>
            </w:r>
            <w:r w:rsidRPr="00964AE7">
              <w:rPr>
                <w:color w:val="auto"/>
              </w:rPr>
              <w:tab/>
            </w:r>
            <w:r w:rsidRPr="00964AE7">
              <w:rPr>
                <w:b/>
                <w:i/>
                <w:color w:val="auto"/>
              </w:rPr>
              <w:t>Väärinkäytösten välttämiseksi jäsenvaltioiden olisi arvioitava, perustuuko kansainvälistä suojelua saavan henkilön ja tämän puolison avioliitto aitoon suhteeseen.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Yhdenmukaistetaan johdanto-osan kappale 25 artiklan 3 kohdan a alakohtaan (uusi) esitetyn ehdotuksen kanssa.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225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39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(39)</w:t>
            </w:r>
            <w:r w:rsidRPr="00964AE7">
              <w:rPr>
                <w:color w:val="auto"/>
              </w:rPr>
              <w:tab/>
            </w:r>
            <w:r w:rsidRPr="00964AE7">
              <w:rPr>
                <w:b/>
                <w:i/>
                <w:color w:val="auto"/>
              </w:rPr>
              <w:t>Jotta voidaan varmistaa, ovatko kansainvälistä suojelua saavat henkilöt edelleen suojelun tarpeessa, määrittävien viranomaisten olisi tarkasteltava myönnettyä asemaa uudelleen silloin, kun oleskelulupa on uusittava pakolaisten tapauksessa ensimmäisen kerran ja toissijaista suojelua saavien henkilöiden tapauksessa ensimmäisen ja toisen kerran, sekä silloin, kun suojelua saavan henkilön alkuperämaassa on tapahtunut merkittävä muutos, joka mainitaan alkuperämaan tilannetta koskevassa yhteisessä analyysissa ja ohjeistuksessa, joita turvapaikkavirasto ja eurooppalaiset alkuperämaatietojen tuottamisverkostot tarjoavat unionin tasolla asetuksen</w:t>
            </w:r>
            <w:r w:rsidRPr="00964AE7">
              <w:rPr>
                <w:rStyle w:val="SupBoldItalic"/>
                <w:color w:val="auto"/>
              </w:rPr>
              <w:t>37</w:t>
            </w:r>
            <w:r w:rsidRPr="00964AE7">
              <w:rPr>
                <w:b/>
                <w:i/>
                <w:color w:val="auto"/>
              </w:rPr>
              <w:t xml:space="preserve"> 8 ja 10 artiklan mukaisesti.</w:t>
            </w:r>
          </w:p>
        </w:tc>
        <w:tc>
          <w:tcPr>
            <w:tcW w:w="4876" w:type="dxa"/>
          </w:tcPr>
          <w:p w:rsidR="003B0D52" w:rsidRPr="00964AE7" w:rsidRDefault="003B0D52" w:rsidP="003B0D52">
            <w:pPr>
              <w:pStyle w:val="Normal6"/>
              <w:rPr>
                <w:color w:val="auto"/>
              </w:rPr>
            </w:pPr>
            <w:r w:rsidRPr="00964AE7">
              <w:rPr>
                <w:b/>
                <w:i/>
                <w:color w:val="auto"/>
              </w:rPr>
              <w:t>Poistetaan.</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BoldItalic"/>
                <w:color w:val="auto"/>
              </w:rPr>
              <w:t>37</w:t>
            </w:r>
            <w:r w:rsidRPr="00964AE7">
              <w:rPr>
                <w:color w:val="auto"/>
              </w:rPr>
              <w:t xml:space="preserve"> </w:t>
            </w:r>
            <w:r w:rsidRPr="00964AE7">
              <w:rPr>
                <w:b/>
                <w:i/>
                <w:color w:val="auto"/>
              </w:rPr>
              <w:t>COM(2016)</w:t>
            </w:r>
            <w:r w:rsidR="00A87F9C" w:rsidRPr="00964AE7">
              <w:rPr>
                <w:b/>
                <w:i/>
                <w:color w:val="auto"/>
              </w:rPr>
              <w:t xml:space="preserve"> </w:t>
            </w:r>
            <w:r w:rsidRPr="00964AE7">
              <w:rPr>
                <w:b/>
                <w:i/>
                <w:color w:val="auto"/>
              </w:rPr>
              <w:t>271 final.</w:t>
            </w:r>
          </w:p>
        </w:tc>
        <w:tc>
          <w:tcPr>
            <w:tcW w:w="4876" w:type="dxa"/>
          </w:tcPr>
          <w:p w:rsidR="003B0D52" w:rsidRPr="00964AE7" w:rsidRDefault="003B0D52" w:rsidP="003B0D52">
            <w:pPr>
              <w:pStyle w:val="Normal6"/>
              <w:rPr>
                <w:color w:val="auto"/>
              </w:rPr>
            </w:pP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226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39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(39)</w:t>
            </w:r>
            <w:r w:rsidRPr="00964AE7">
              <w:rPr>
                <w:color w:val="auto"/>
              </w:rPr>
              <w:tab/>
              <w:t xml:space="preserve">Jotta voidaan varmistaa, ovatko kansainvälistä suojelua saavat henkilöt edelleen suojelun tarpeessa, </w:t>
            </w:r>
            <w:r w:rsidRPr="00964AE7">
              <w:rPr>
                <w:b/>
                <w:i/>
                <w:color w:val="auto"/>
              </w:rPr>
              <w:t>määrittävien viranomaisten</w:t>
            </w:r>
            <w:r w:rsidRPr="00964AE7">
              <w:rPr>
                <w:color w:val="auto"/>
              </w:rPr>
              <w:t xml:space="preserve"> </w:t>
            </w:r>
            <w:r w:rsidRPr="00964AE7">
              <w:rPr>
                <w:b/>
                <w:i/>
                <w:color w:val="auto"/>
              </w:rPr>
              <w:t>olisi tarkasteltava</w:t>
            </w:r>
            <w:r w:rsidRPr="00964AE7">
              <w:rPr>
                <w:color w:val="auto"/>
              </w:rPr>
              <w:t xml:space="preserve"> myönnettyä asemaa uudelleen </w:t>
            </w:r>
            <w:r w:rsidRPr="00964AE7">
              <w:rPr>
                <w:b/>
                <w:i/>
                <w:color w:val="auto"/>
              </w:rPr>
              <w:t>silloin, kun oleskelulupa on uusittava pakolaisten tapauksessa ensimmäisen kerran ja toissijaista suojelua saavien henkilöiden tapauksessa ensimmäisen ja toisen kerran, sekä</w:t>
            </w:r>
            <w:r w:rsidRPr="00964AE7">
              <w:rPr>
                <w:color w:val="auto"/>
              </w:rPr>
              <w:t xml:space="preserve"> silloin, kun suojelua saavan henkilön alkuperämaassa on tapahtunut merkittävä muutos, joka mainitaan alkuperämaan tilannetta koskevassa yhteisessä analyysissa ja ohjeistuksessa, joita turvapaikkavirasto ja eurooppalaiset alkuperämaatietojen tuottamisverkostot tarjoavat unionin tasolla asetuksen</w:t>
            </w:r>
            <w:r w:rsidRPr="00964AE7">
              <w:rPr>
                <w:rStyle w:val="Sup"/>
                <w:color w:val="auto"/>
              </w:rPr>
              <w:t>37</w:t>
            </w:r>
            <w:r w:rsidRPr="00964AE7">
              <w:rPr>
                <w:color w:val="auto"/>
              </w:rPr>
              <w:t xml:space="preserve"> 8 ja 10 artiklan mukaisesti.</w:t>
            </w:r>
          </w:p>
        </w:tc>
        <w:tc>
          <w:tcPr>
            <w:tcW w:w="4876" w:type="dxa"/>
          </w:tcPr>
          <w:p w:rsidR="003B0D52" w:rsidRPr="00964AE7" w:rsidRDefault="003B0D52" w:rsidP="003B0D52">
            <w:pPr>
              <w:pStyle w:val="Normal6"/>
              <w:rPr>
                <w:color w:val="auto"/>
              </w:rPr>
            </w:pPr>
            <w:r w:rsidRPr="00964AE7">
              <w:rPr>
                <w:color w:val="auto"/>
              </w:rPr>
              <w:t>(39)</w:t>
            </w:r>
            <w:r w:rsidRPr="00964AE7">
              <w:rPr>
                <w:color w:val="auto"/>
              </w:rPr>
              <w:tab/>
              <w:t xml:space="preserve">Jotta voidaan varmistaa, ovatko kansainvälistä suojelua saavat henkilöt edelleen suojelun tarpeessa, </w:t>
            </w:r>
            <w:r w:rsidRPr="00964AE7">
              <w:rPr>
                <w:b/>
                <w:i/>
                <w:color w:val="auto"/>
              </w:rPr>
              <w:t>määrittävät viranomaiset voivat tarkastella</w:t>
            </w:r>
            <w:r w:rsidRPr="00964AE7">
              <w:rPr>
                <w:color w:val="auto"/>
              </w:rPr>
              <w:t xml:space="preserve"> myönnettyä asemaa uudelleen silloin, kun suojelua saavan henkilön alkuperämaassa on tapahtunut merkittävä muutos, joka mainitaan alkuperämaan tilannetta koskevassa yhteisessä analyysissa ja ohjeistuksessa, joita turvapaikkavirasto ja eurooppalaiset alkuperämaatietojen tuottamisverkostot tarjoavat unionin tasolla asetuksen</w:t>
            </w:r>
            <w:r w:rsidRPr="00964AE7">
              <w:rPr>
                <w:rStyle w:val="Sup"/>
                <w:color w:val="auto"/>
              </w:rPr>
              <w:t>37</w:t>
            </w:r>
            <w:r w:rsidRPr="00964AE7">
              <w:rPr>
                <w:color w:val="auto"/>
              </w:rPr>
              <w:t xml:space="preserve"> 8 ja 10 artiklan mukaisesti.</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A87F9C">
            <w:pPr>
              <w:pStyle w:val="Normal6"/>
              <w:rPr>
                <w:color w:val="auto"/>
              </w:rPr>
            </w:pPr>
            <w:r w:rsidRPr="00964AE7">
              <w:rPr>
                <w:rStyle w:val="Sup"/>
                <w:color w:val="auto"/>
              </w:rPr>
              <w:t>37</w:t>
            </w:r>
            <w:r w:rsidRPr="00964AE7">
              <w:rPr>
                <w:color w:val="auto"/>
              </w:rPr>
              <w:t xml:space="preserve"> COM(2016)</w:t>
            </w:r>
            <w:r w:rsidR="00A87F9C" w:rsidRPr="00964AE7">
              <w:rPr>
                <w:color w:val="auto"/>
              </w:rPr>
              <w:t xml:space="preserve"> </w:t>
            </w:r>
            <w:r w:rsidRPr="00964AE7">
              <w:rPr>
                <w:color w:val="auto"/>
              </w:rPr>
              <w:t xml:space="preserve">271 </w:t>
            </w:r>
            <w:r w:rsidR="00A87F9C" w:rsidRPr="00964AE7">
              <w:rPr>
                <w:color w:val="auto"/>
              </w:rPr>
              <w:t>final</w:t>
            </w:r>
            <w:r w:rsidRPr="00964AE7">
              <w:rPr>
                <w:color w:val="auto"/>
              </w:rPr>
              <w:t>.</w:t>
            </w:r>
          </w:p>
        </w:tc>
        <w:tc>
          <w:tcPr>
            <w:tcW w:w="4876" w:type="dxa"/>
          </w:tcPr>
          <w:p w:rsidR="003B0D52" w:rsidRPr="00964AE7" w:rsidRDefault="003B0D52" w:rsidP="00A87F9C">
            <w:pPr>
              <w:pStyle w:val="Normal6"/>
              <w:rPr>
                <w:color w:val="auto"/>
              </w:rPr>
            </w:pPr>
            <w:r w:rsidRPr="00964AE7">
              <w:rPr>
                <w:rStyle w:val="Sup"/>
                <w:color w:val="auto"/>
              </w:rPr>
              <w:t>37</w:t>
            </w:r>
            <w:r w:rsidRPr="00964AE7">
              <w:rPr>
                <w:color w:val="auto"/>
              </w:rPr>
              <w:t xml:space="preserve"> COM(2016)</w:t>
            </w:r>
            <w:r w:rsidR="00A87F9C" w:rsidRPr="00964AE7">
              <w:rPr>
                <w:color w:val="auto"/>
              </w:rPr>
              <w:t xml:space="preserve"> </w:t>
            </w:r>
            <w:r w:rsidRPr="00964AE7">
              <w:rPr>
                <w:color w:val="auto"/>
              </w:rPr>
              <w:t xml:space="preserve">271 </w:t>
            </w:r>
            <w:r w:rsidR="00A87F9C" w:rsidRPr="00964AE7">
              <w:rPr>
                <w:color w:val="auto"/>
              </w:rPr>
              <w:t>final</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227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Alessandra Mussolini, Elissavet Vozemberg-Vrionidi, Frank Engel, Barbara Matera, Salvatore Domenico Pogliese, Carlos Coelho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39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(39)</w:t>
            </w:r>
            <w:r w:rsidRPr="00964AE7">
              <w:rPr>
                <w:color w:val="auto"/>
              </w:rPr>
              <w:tab/>
              <w:t xml:space="preserve">Jotta voidaan varmistaa, ovatko kansainvälistä suojelua saavat henkilöt edelleen suojelun tarpeessa, määrittävien viranomaisten olisi tarkasteltava myönnettyä asemaa uudelleen </w:t>
            </w:r>
            <w:r w:rsidRPr="00964AE7">
              <w:rPr>
                <w:b/>
                <w:i/>
                <w:color w:val="auto"/>
              </w:rPr>
              <w:t>silloin, kun</w:t>
            </w:r>
            <w:r w:rsidRPr="00964AE7">
              <w:rPr>
                <w:color w:val="auto"/>
              </w:rPr>
              <w:t xml:space="preserve"> </w:t>
            </w:r>
            <w:r w:rsidRPr="00964AE7">
              <w:rPr>
                <w:b/>
                <w:i/>
                <w:color w:val="auto"/>
              </w:rPr>
              <w:t>oleskelulupa on uusittava pakolaisten tapauksessa ensimmäisen kerran ja toissijaista suojelua saavien henkilöiden tapauksessa ensimmäisen ja toisen kerran, sekä</w:t>
            </w:r>
            <w:r w:rsidRPr="00964AE7">
              <w:rPr>
                <w:color w:val="auto"/>
              </w:rPr>
              <w:t xml:space="preserve"> silloin, kun suojelua saavan henkilön alkuperämaassa on tapahtunut merkittävä muutos, joka mainitaan alkuperämaan tilannetta koskevassa yhteisessä analyysissa ja ohjeistuksessa, joita turvapaikkavirasto ja eurooppalaiset alkuperämaatietojen tuottamisverkostot tarjoavat unionin tasolla asetuksen</w:t>
            </w:r>
            <w:r w:rsidRPr="00964AE7">
              <w:rPr>
                <w:rStyle w:val="Sup"/>
                <w:color w:val="auto"/>
              </w:rPr>
              <w:t>37</w:t>
            </w:r>
            <w:r w:rsidRPr="00964AE7">
              <w:rPr>
                <w:color w:val="auto"/>
              </w:rPr>
              <w:t xml:space="preserve"> 8 ja 10 artiklan mukaisesti.</w:t>
            </w:r>
          </w:p>
        </w:tc>
        <w:tc>
          <w:tcPr>
            <w:tcW w:w="4876" w:type="dxa"/>
          </w:tcPr>
          <w:p w:rsidR="003B0D52" w:rsidRPr="00964AE7" w:rsidRDefault="003B0D52" w:rsidP="003B0D52">
            <w:pPr>
              <w:pStyle w:val="Normal6"/>
              <w:rPr>
                <w:color w:val="auto"/>
              </w:rPr>
            </w:pPr>
            <w:r w:rsidRPr="00964AE7">
              <w:rPr>
                <w:color w:val="auto"/>
              </w:rPr>
              <w:t>(39)</w:t>
            </w:r>
            <w:r w:rsidRPr="00964AE7">
              <w:rPr>
                <w:color w:val="auto"/>
              </w:rPr>
              <w:tab/>
              <w:t>Jotta voidaan varmistaa, ovatko kansainvälistä suojelua saavat henkilöt edelleen suojelun tarpeessa, määrittävien viranomaisten olisi tarkasteltava myönnettyä asemaa uudelleen silloin, kun suojelua saavan henkilön alkuperämaassa on tapahtunut merkittävä muutos, joka mainitaan alkuperämaan tilannetta koskevassa yhteisessä analyysissa ja ohjeistuksessa, joita turvapaikkavirasto ja eurooppalaiset alkuperämaatietojen tuottamisverkostot tarjoavat unionin tasolla asetuksen</w:t>
            </w:r>
            <w:r w:rsidRPr="00964AE7">
              <w:rPr>
                <w:rStyle w:val="Sup"/>
                <w:color w:val="auto"/>
              </w:rPr>
              <w:t>37</w:t>
            </w:r>
            <w:r w:rsidRPr="00964AE7">
              <w:rPr>
                <w:color w:val="auto"/>
              </w:rPr>
              <w:t xml:space="preserve"> 8 ja 10 artiklan mukaisesti.</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A87F9C">
            <w:pPr>
              <w:pStyle w:val="Normal6"/>
              <w:rPr>
                <w:color w:val="auto"/>
              </w:rPr>
            </w:pPr>
            <w:r w:rsidRPr="00964AE7">
              <w:rPr>
                <w:rStyle w:val="Sup"/>
                <w:color w:val="auto"/>
              </w:rPr>
              <w:t>37</w:t>
            </w:r>
            <w:r w:rsidRPr="00964AE7">
              <w:rPr>
                <w:color w:val="auto"/>
              </w:rPr>
              <w:t xml:space="preserve"> COM(2016)</w:t>
            </w:r>
            <w:r w:rsidR="00A87F9C" w:rsidRPr="00964AE7">
              <w:rPr>
                <w:color w:val="auto"/>
              </w:rPr>
              <w:t xml:space="preserve"> </w:t>
            </w:r>
            <w:r w:rsidRPr="00964AE7">
              <w:rPr>
                <w:color w:val="auto"/>
              </w:rPr>
              <w:t xml:space="preserve">271 </w:t>
            </w:r>
            <w:r w:rsidR="00A87F9C" w:rsidRPr="00964AE7">
              <w:rPr>
                <w:color w:val="auto"/>
              </w:rPr>
              <w:t>final</w:t>
            </w:r>
            <w:r w:rsidRPr="00964AE7">
              <w:rPr>
                <w:color w:val="auto"/>
              </w:rPr>
              <w:t>.</w:t>
            </w:r>
          </w:p>
        </w:tc>
        <w:tc>
          <w:tcPr>
            <w:tcW w:w="4876" w:type="dxa"/>
          </w:tcPr>
          <w:p w:rsidR="003B0D52" w:rsidRPr="00964AE7" w:rsidRDefault="003B0D52" w:rsidP="00A87F9C">
            <w:pPr>
              <w:pStyle w:val="Normal6"/>
              <w:rPr>
                <w:color w:val="auto"/>
              </w:rPr>
            </w:pPr>
            <w:r w:rsidRPr="00964AE7">
              <w:rPr>
                <w:rStyle w:val="Sup"/>
                <w:color w:val="auto"/>
              </w:rPr>
              <w:t>37</w:t>
            </w:r>
            <w:r w:rsidRPr="00964AE7">
              <w:rPr>
                <w:color w:val="auto"/>
              </w:rPr>
              <w:t xml:space="preserve"> COM(2016)</w:t>
            </w:r>
            <w:r w:rsidR="00A87F9C" w:rsidRPr="00964AE7">
              <w:rPr>
                <w:color w:val="auto"/>
              </w:rPr>
              <w:t xml:space="preserve"> </w:t>
            </w:r>
            <w:r w:rsidRPr="00964AE7">
              <w:rPr>
                <w:color w:val="auto"/>
              </w:rPr>
              <w:t xml:space="preserve">271 </w:t>
            </w:r>
            <w:r w:rsidR="00A87F9C" w:rsidRPr="00964AE7">
              <w:rPr>
                <w:color w:val="auto"/>
              </w:rPr>
              <w:t>final</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Suojelutarpeiden uudelleentarkastelu oleskeluluvan uudelleentarkastelun yhteydessä osoittautuisi hyvin resurssitehokkaaksi jäsenvaltioiden määrittäville viranomaisille. Jäsenvaltioiden määrittävien viranomaisten olisi kuitenkin tarkasteltava uudelleen kansainvälistä suojeluasemaa silloin, kun Euroopan turvapaikkavirasto toteaa suojelua saavan henkilön alkuperämaassa merkittävän tätä koskevan muutoksen.</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228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Fabio Massimo Castaldo, Laura Ferrara, Ignazio Corrao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39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(39)</w:t>
            </w:r>
            <w:r w:rsidRPr="00964AE7">
              <w:rPr>
                <w:color w:val="auto"/>
              </w:rPr>
              <w:tab/>
              <w:t xml:space="preserve">Jotta voidaan varmistaa, ovatko kansainvälistä suojelua saavat henkilöt edelleen suojelun tarpeessa, </w:t>
            </w:r>
            <w:r w:rsidRPr="00964AE7">
              <w:rPr>
                <w:b/>
                <w:i/>
                <w:color w:val="auto"/>
              </w:rPr>
              <w:t>määrittävien viranomaisten olisi tarkasteltava</w:t>
            </w:r>
            <w:r w:rsidRPr="00964AE7">
              <w:rPr>
                <w:color w:val="auto"/>
              </w:rPr>
              <w:t xml:space="preserve"> myönnettyä asemaa uudelleen silloin, kun </w:t>
            </w:r>
            <w:r w:rsidRPr="00964AE7">
              <w:rPr>
                <w:b/>
                <w:i/>
                <w:color w:val="auto"/>
              </w:rPr>
              <w:t>oleskelulupa on uusittava pakolaisten tapauksessa ensimmäisen kerran ja toissijaista suojelua saavien henkilöiden tapauksessa ensimmäisen ja toisen kerran, sekä silloin, kun</w:t>
            </w:r>
            <w:r w:rsidRPr="00964AE7">
              <w:rPr>
                <w:color w:val="auto"/>
              </w:rPr>
              <w:t xml:space="preserve"> suojelua saavan henkilön alkuperämaassa on tapahtunut merkittävä muutos, joka mainitaan alkuperämaan tilannetta koskevassa yhteisessä analyysissa ja ohjeistuksessa, joita turvapaikkavirasto ja eurooppalaiset alkuperämaatietojen tuottamisverkostot tarjoavat unionin tasolla asetuksen</w:t>
            </w:r>
            <w:r w:rsidRPr="00964AE7">
              <w:rPr>
                <w:rStyle w:val="Sup"/>
                <w:color w:val="auto"/>
              </w:rPr>
              <w:t>37</w:t>
            </w:r>
            <w:r w:rsidRPr="00964AE7">
              <w:rPr>
                <w:color w:val="auto"/>
              </w:rPr>
              <w:t xml:space="preserve"> 8 ja 10 artiklan mukaisesti.</w:t>
            </w:r>
          </w:p>
        </w:tc>
        <w:tc>
          <w:tcPr>
            <w:tcW w:w="4876" w:type="dxa"/>
          </w:tcPr>
          <w:p w:rsidR="003B0D52" w:rsidRPr="00964AE7" w:rsidRDefault="003B0D52" w:rsidP="003B0D52">
            <w:pPr>
              <w:pStyle w:val="Normal6"/>
              <w:rPr>
                <w:color w:val="auto"/>
              </w:rPr>
            </w:pPr>
            <w:r w:rsidRPr="00964AE7">
              <w:rPr>
                <w:color w:val="auto"/>
              </w:rPr>
              <w:t>(39)</w:t>
            </w:r>
            <w:r w:rsidRPr="00964AE7">
              <w:rPr>
                <w:color w:val="auto"/>
              </w:rPr>
              <w:tab/>
              <w:t xml:space="preserve">Jotta voidaan varmistaa, ovatko kansainvälistä suojelua saavat henkilöt edelleen suojelun tarpeessa, </w:t>
            </w:r>
            <w:r w:rsidRPr="00964AE7">
              <w:rPr>
                <w:b/>
                <w:i/>
                <w:color w:val="auto"/>
              </w:rPr>
              <w:t>määrittävät viranomaiset voivat tarkastella</w:t>
            </w:r>
            <w:r w:rsidRPr="00964AE7">
              <w:rPr>
                <w:color w:val="auto"/>
              </w:rPr>
              <w:t xml:space="preserve"> myönnettyä asemaa uudelleen silloin, kun suojelua saavan henkilön alkuperämaassa on tapahtunut merkittävä muutos, joka mainitaan alkuperämaan tilannetta koskevassa yhteisessä analyysissa ja ohjeistuksessa, joita turvapaikkavirasto ja eurooppalaiset alkuperämaatietojen tuottamisverkostot tarjoavat unionin tasolla asetuksen</w:t>
            </w:r>
            <w:r w:rsidRPr="00964AE7">
              <w:rPr>
                <w:rStyle w:val="Sup"/>
                <w:color w:val="auto"/>
              </w:rPr>
              <w:t>37</w:t>
            </w:r>
            <w:r w:rsidRPr="00964AE7">
              <w:rPr>
                <w:color w:val="auto"/>
              </w:rPr>
              <w:t xml:space="preserve"> 8 ja 10 artiklan mukaisesti.</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37</w:t>
            </w:r>
            <w:r w:rsidRPr="00964AE7">
              <w:rPr>
                <w:color w:val="auto"/>
              </w:rPr>
              <w:t xml:space="preserve"> COM(2016) 271 final.</w:t>
            </w:r>
          </w:p>
        </w:tc>
        <w:tc>
          <w:tcPr>
            <w:tcW w:w="4876" w:type="dxa"/>
          </w:tcPr>
          <w:p w:rsidR="003B0D52" w:rsidRPr="00964AE7" w:rsidRDefault="003B0D52" w:rsidP="003B0D52">
            <w:pPr>
              <w:pStyle w:val="Normal6"/>
              <w:rPr>
                <w:color w:val="auto"/>
              </w:rPr>
            </w:pPr>
            <w:r w:rsidRPr="00964AE7">
              <w:rPr>
                <w:rStyle w:val="Sup"/>
                <w:color w:val="auto"/>
              </w:rPr>
              <w:t>37</w:t>
            </w:r>
            <w:r w:rsidRPr="00964AE7">
              <w:rPr>
                <w:color w:val="auto"/>
              </w:rPr>
              <w:t xml:space="preserve"> COM(2016) 271 final.</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229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Jeroen Lenaers</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39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(39)</w:t>
            </w:r>
            <w:r w:rsidRPr="00964AE7">
              <w:rPr>
                <w:color w:val="auto"/>
              </w:rPr>
              <w:tab/>
              <w:t>Jotta voidaan varmistaa, ovatko kansainvälistä suojelua saavat henkilöt edelleen suojelun tarpeessa, määrittävien viranomaisten olisi tarkasteltava myönnettyä asemaa uudelleen silloin, kun oleskelulupa on uusittava</w:t>
            </w:r>
            <w:r w:rsidRPr="00964AE7">
              <w:rPr>
                <w:b/>
                <w:i/>
                <w:color w:val="auto"/>
              </w:rPr>
              <w:t xml:space="preserve"> pakolaisten tapauksessa ensimmäisen kerran ja toissijaista suojelua saavien henkilöiden tapauksessa ensimmäisen ja toisen kerran, sekä</w:t>
            </w:r>
            <w:r w:rsidRPr="00964AE7">
              <w:rPr>
                <w:color w:val="auto"/>
              </w:rPr>
              <w:t xml:space="preserve"> silloin, kun suojelua saavan henkilön alkuperämaassa on tapahtunut merkittävä muutos, joka mainitaan alkuperämaan tilannetta koskevassa yhteisessä analyysissa ja ohjeistuksessa, joita turvapaikkavirasto ja eurooppalaiset alkuperämaatietojen tuottamisverkostot tarjoavat unionin tasolla asetuksen</w:t>
            </w:r>
            <w:r w:rsidRPr="00964AE7">
              <w:rPr>
                <w:rStyle w:val="Sup"/>
                <w:color w:val="auto"/>
              </w:rPr>
              <w:t>37</w:t>
            </w:r>
            <w:r w:rsidRPr="00964AE7">
              <w:rPr>
                <w:color w:val="auto"/>
              </w:rPr>
              <w:t xml:space="preserve"> 8 ja 10 artiklan mukaisesti.</w:t>
            </w:r>
          </w:p>
        </w:tc>
        <w:tc>
          <w:tcPr>
            <w:tcW w:w="4876" w:type="dxa"/>
          </w:tcPr>
          <w:p w:rsidR="003B0D52" w:rsidRPr="00964AE7" w:rsidRDefault="003B0D52" w:rsidP="003B0D52">
            <w:pPr>
              <w:pStyle w:val="Normal6"/>
              <w:rPr>
                <w:color w:val="auto"/>
              </w:rPr>
            </w:pPr>
            <w:r w:rsidRPr="00964AE7">
              <w:rPr>
                <w:color w:val="auto"/>
              </w:rPr>
              <w:t>(39)</w:t>
            </w:r>
            <w:r w:rsidRPr="00964AE7">
              <w:rPr>
                <w:color w:val="auto"/>
              </w:rPr>
              <w:tab/>
              <w:t xml:space="preserve">Jotta voidaan varmistaa, ovatko kansainvälistä suojelua saavat henkilöt edelleen suojelun tarpeessa, määrittävien viranomaisten olisi tarkasteltava myönnettyä asemaa uudelleen </w:t>
            </w:r>
            <w:r w:rsidRPr="00964AE7">
              <w:rPr>
                <w:b/>
                <w:i/>
                <w:color w:val="auto"/>
              </w:rPr>
              <w:t>viimeistään</w:t>
            </w:r>
            <w:r w:rsidRPr="00964AE7">
              <w:rPr>
                <w:color w:val="auto"/>
              </w:rPr>
              <w:t xml:space="preserve"> silloin, kun oleskelulupa on uusittava</w:t>
            </w:r>
            <w:r w:rsidRPr="00964AE7">
              <w:rPr>
                <w:b/>
                <w:i/>
                <w:color w:val="auto"/>
              </w:rPr>
              <w:t>, ja</w:t>
            </w:r>
            <w:r w:rsidRPr="00964AE7">
              <w:rPr>
                <w:color w:val="auto"/>
              </w:rPr>
              <w:t xml:space="preserve"> silloin, kun suojelua saavan henkilön alkuperämaassa on tapahtunut merkittävä muutos, joka mainitaan alkuperämaan tilannetta koskevassa yhteisessä analyysissa ja ohjeistuksessa, joita turvapaikkavirasto ja eurooppalaiset alkuperämaatietojen tuottamisverkostot tarjoavat unionin tasolla asetuksen</w:t>
            </w:r>
            <w:r w:rsidRPr="00964AE7">
              <w:rPr>
                <w:rStyle w:val="Sup"/>
                <w:color w:val="auto"/>
              </w:rPr>
              <w:t>37</w:t>
            </w:r>
            <w:r w:rsidRPr="00964AE7">
              <w:rPr>
                <w:color w:val="auto"/>
              </w:rPr>
              <w:t xml:space="preserve"> 8 ja 10 artiklan mukaisesti.</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A87F9C">
            <w:pPr>
              <w:pStyle w:val="Normal6"/>
              <w:rPr>
                <w:color w:val="auto"/>
              </w:rPr>
            </w:pPr>
            <w:r w:rsidRPr="00964AE7">
              <w:rPr>
                <w:rStyle w:val="Sup"/>
                <w:color w:val="auto"/>
              </w:rPr>
              <w:t>37</w:t>
            </w:r>
            <w:r w:rsidRPr="00964AE7">
              <w:rPr>
                <w:color w:val="auto"/>
              </w:rPr>
              <w:t xml:space="preserve"> COM(2016)</w:t>
            </w:r>
            <w:r w:rsidR="00A87F9C" w:rsidRPr="00964AE7">
              <w:rPr>
                <w:color w:val="auto"/>
              </w:rPr>
              <w:t xml:space="preserve"> </w:t>
            </w:r>
            <w:r w:rsidRPr="00964AE7">
              <w:rPr>
                <w:color w:val="auto"/>
              </w:rPr>
              <w:t xml:space="preserve">271 </w:t>
            </w:r>
            <w:r w:rsidR="00A87F9C" w:rsidRPr="00964AE7">
              <w:rPr>
                <w:color w:val="auto"/>
              </w:rPr>
              <w:t>final</w:t>
            </w:r>
            <w:r w:rsidRPr="00964AE7">
              <w:rPr>
                <w:color w:val="auto"/>
              </w:rPr>
              <w:t>.</w:t>
            </w:r>
          </w:p>
        </w:tc>
        <w:tc>
          <w:tcPr>
            <w:tcW w:w="4876" w:type="dxa"/>
          </w:tcPr>
          <w:p w:rsidR="003B0D52" w:rsidRPr="00964AE7" w:rsidRDefault="003B0D52" w:rsidP="00A87F9C">
            <w:pPr>
              <w:pStyle w:val="Normal6"/>
              <w:rPr>
                <w:color w:val="auto"/>
              </w:rPr>
            </w:pPr>
            <w:r w:rsidRPr="00964AE7">
              <w:rPr>
                <w:rStyle w:val="Sup"/>
                <w:color w:val="auto"/>
              </w:rPr>
              <w:t>37</w:t>
            </w:r>
            <w:r w:rsidRPr="00964AE7">
              <w:rPr>
                <w:color w:val="auto"/>
              </w:rPr>
              <w:t xml:space="preserve"> COM(2016)</w:t>
            </w:r>
            <w:r w:rsidR="00A87F9C" w:rsidRPr="00964AE7">
              <w:rPr>
                <w:color w:val="auto"/>
              </w:rPr>
              <w:t xml:space="preserve"> </w:t>
            </w:r>
            <w:r w:rsidRPr="00964AE7">
              <w:rPr>
                <w:color w:val="auto"/>
              </w:rPr>
              <w:t xml:space="preserve">271 </w:t>
            </w:r>
            <w:r w:rsidR="00A87F9C" w:rsidRPr="00964AE7">
              <w:rPr>
                <w:color w:val="auto"/>
              </w:rPr>
              <w:t>final</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230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39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(39)</w:t>
            </w:r>
            <w:r w:rsidRPr="00964AE7">
              <w:rPr>
                <w:color w:val="auto"/>
              </w:rPr>
              <w:tab/>
              <w:t xml:space="preserve">Jotta voidaan varmistaa, ovatko kansainvälistä suojelua saavat henkilöt edelleen suojelun tarpeessa, määrittävien viranomaisten olisi tarkasteltava myönnettyä asemaa uudelleen silloin, kun oleskelulupa on uusittava pakolaisten tapauksessa ensimmäisen kerran </w:t>
            </w:r>
            <w:r w:rsidRPr="00964AE7">
              <w:rPr>
                <w:b/>
                <w:i/>
                <w:color w:val="auto"/>
              </w:rPr>
              <w:t>ja toissijaista suojelua saavien henkilöiden tapauksessa ensimmäisen ja toisen kerran</w:t>
            </w:r>
            <w:r w:rsidRPr="00964AE7">
              <w:rPr>
                <w:color w:val="auto"/>
              </w:rPr>
              <w:t>, sekä silloin, kun suojelua saavan henkilön alkuperämaassa on tapahtunut merkittävä muutos, joka mainitaan alkuperämaan tilannetta koskevassa yhteisessä analyysissa ja ohjeistuksessa, joita turvapaikkavirasto ja eurooppalaiset alkuperämaatietojen tuottamisverkostot tarjoavat unionin tasolla asetuksen</w:t>
            </w:r>
            <w:r w:rsidRPr="00964AE7">
              <w:rPr>
                <w:rStyle w:val="Sup"/>
                <w:color w:val="auto"/>
              </w:rPr>
              <w:t>37</w:t>
            </w:r>
            <w:r w:rsidRPr="00964AE7">
              <w:rPr>
                <w:color w:val="auto"/>
              </w:rPr>
              <w:t xml:space="preserve"> 8 ja 10 artiklan mukaisesti.</w:t>
            </w:r>
          </w:p>
        </w:tc>
        <w:tc>
          <w:tcPr>
            <w:tcW w:w="4876" w:type="dxa"/>
          </w:tcPr>
          <w:p w:rsidR="003B0D52" w:rsidRPr="00964AE7" w:rsidRDefault="003B0D52" w:rsidP="003B0D52">
            <w:pPr>
              <w:pStyle w:val="Normal6"/>
              <w:rPr>
                <w:color w:val="auto"/>
              </w:rPr>
            </w:pPr>
            <w:r w:rsidRPr="00964AE7">
              <w:rPr>
                <w:color w:val="auto"/>
              </w:rPr>
              <w:t>(39)</w:t>
            </w:r>
            <w:r w:rsidRPr="00964AE7">
              <w:rPr>
                <w:color w:val="auto"/>
              </w:rPr>
              <w:tab/>
              <w:t>Jotta voidaan varmistaa, ovatko kansainvälistä suojelua saavat henkilöt edelleen suojelun tarpeessa, määrittävien viranomaisten olisi tarkasteltava myönnettyä asemaa uudelleen silloin, kun oleskelulupa on uusittava pakolaisten tapauksessa ensimmäisen kerran, sekä silloin, kun suojelua saavan henkilön alkuperämaassa on tapahtunut merkittävä muutos, joka mainitaan alkuperämaan tilannetta koskevassa yhteisessä analyysissa ja ohjeistuksessa, joita turvapaikkavirasto ja eurooppalaiset alkuperämaatietojen tuottamisverkostot tarjoavat unionin tasolla asetuksen</w:t>
            </w:r>
            <w:r w:rsidRPr="00964AE7">
              <w:rPr>
                <w:rStyle w:val="Sup"/>
                <w:color w:val="auto"/>
              </w:rPr>
              <w:t>37</w:t>
            </w:r>
            <w:r w:rsidRPr="00964AE7">
              <w:rPr>
                <w:color w:val="auto"/>
              </w:rPr>
              <w:t xml:space="preserve"> 8 ja 10 artiklan mukaisesti.</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A87F9C">
            <w:pPr>
              <w:pStyle w:val="Normal6"/>
              <w:rPr>
                <w:color w:val="auto"/>
              </w:rPr>
            </w:pPr>
            <w:r w:rsidRPr="00964AE7">
              <w:rPr>
                <w:rStyle w:val="Sup"/>
                <w:color w:val="auto"/>
              </w:rPr>
              <w:t>37</w:t>
            </w:r>
            <w:r w:rsidRPr="00964AE7">
              <w:rPr>
                <w:color w:val="auto"/>
              </w:rPr>
              <w:t xml:space="preserve"> COM(2016)</w:t>
            </w:r>
            <w:r w:rsidR="00A87F9C" w:rsidRPr="00964AE7">
              <w:rPr>
                <w:color w:val="auto"/>
              </w:rPr>
              <w:t xml:space="preserve"> </w:t>
            </w:r>
            <w:r w:rsidRPr="00964AE7">
              <w:rPr>
                <w:color w:val="auto"/>
              </w:rPr>
              <w:t xml:space="preserve">271 </w:t>
            </w:r>
            <w:r w:rsidR="00A87F9C" w:rsidRPr="00964AE7">
              <w:rPr>
                <w:color w:val="auto"/>
              </w:rPr>
              <w:t>final</w:t>
            </w:r>
            <w:r w:rsidRPr="00964AE7">
              <w:rPr>
                <w:color w:val="auto"/>
              </w:rPr>
              <w:t>.</w:t>
            </w:r>
          </w:p>
        </w:tc>
        <w:tc>
          <w:tcPr>
            <w:tcW w:w="4876" w:type="dxa"/>
          </w:tcPr>
          <w:p w:rsidR="003B0D52" w:rsidRPr="00964AE7" w:rsidRDefault="003B0D52" w:rsidP="00A87F9C">
            <w:pPr>
              <w:pStyle w:val="Normal6"/>
              <w:rPr>
                <w:color w:val="auto"/>
              </w:rPr>
            </w:pPr>
            <w:r w:rsidRPr="00964AE7">
              <w:rPr>
                <w:rStyle w:val="Sup"/>
                <w:color w:val="auto"/>
              </w:rPr>
              <w:t>37</w:t>
            </w:r>
            <w:r w:rsidRPr="00964AE7">
              <w:rPr>
                <w:color w:val="auto"/>
              </w:rPr>
              <w:t xml:space="preserve"> COM(2016)</w:t>
            </w:r>
            <w:r w:rsidR="00A87F9C" w:rsidRPr="00964AE7">
              <w:rPr>
                <w:color w:val="auto"/>
              </w:rPr>
              <w:t xml:space="preserve"> </w:t>
            </w:r>
            <w:r w:rsidRPr="00964AE7">
              <w:rPr>
                <w:color w:val="auto"/>
              </w:rPr>
              <w:t xml:space="preserve">271 </w:t>
            </w:r>
            <w:r w:rsidR="00A87F9C" w:rsidRPr="00964AE7">
              <w:rPr>
                <w:color w:val="auto"/>
              </w:rPr>
              <w:t>final</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231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39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(39)</w:t>
            </w:r>
            <w:r w:rsidRPr="00964AE7">
              <w:rPr>
                <w:color w:val="auto"/>
              </w:rPr>
              <w:tab/>
              <w:t xml:space="preserve">Jotta voidaan varmistaa, ovatko kansainvälistä suojelua saavat henkilöt edelleen suojelun tarpeessa, määrittävien viranomaisten olisi tarkasteltava myönnettyä asemaa uudelleen silloin, kun oleskelulupa on uusittava pakolaisten tapauksessa ensimmäisen kerran ja toissijaista suojelua saavien henkilöiden tapauksessa ensimmäisen </w:t>
            </w:r>
            <w:r w:rsidRPr="00964AE7">
              <w:rPr>
                <w:b/>
                <w:i/>
                <w:color w:val="auto"/>
              </w:rPr>
              <w:t>ja toisen</w:t>
            </w:r>
            <w:r w:rsidRPr="00964AE7">
              <w:rPr>
                <w:color w:val="auto"/>
              </w:rPr>
              <w:t xml:space="preserve"> kerran, sekä silloin, kun suojelua saavan henkilön alkuperämaassa on tapahtunut merkittävä muutos, joka mainitaan alkuperämaan tilannetta koskevassa yhteisessä analyysissa ja ohjeistuksessa, joita turvapaikkavirasto ja eurooppalaiset alkuperämaatietojen tuottamisverkostot tarjoavat unionin tasolla asetuksen</w:t>
            </w:r>
            <w:r w:rsidRPr="00964AE7">
              <w:rPr>
                <w:rStyle w:val="Sup"/>
                <w:color w:val="auto"/>
              </w:rPr>
              <w:t>37</w:t>
            </w:r>
            <w:r w:rsidRPr="00964AE7">
              <w:rPr>
                <w:color w:val="auto"/>
              </w:rPr>
              <w:t xml:space="preserve"> 8 ja 10 artiklan mukaisesti.</w:t>
            </w:r>
          </w:p>
        </w:tc>
        <w:tc>
          <w:tcPr>
            <w:tcW w:w="4876" w:type="dxa"/>
          </w:tcPr>
          <w:p w:rsidR="003B0D52" w:rsidRPr="00964AE7" w:rsidRDefault="003B0D52" w:rsidP="003B0D52">
            <w:pPr>
              <w:pStyle w:val="Normal6"/>
              <w:rPr>
                <w:color w:val="auto"/>
              </w:rPr>
            </w:pPr>
            <w:r w:rsidRPr="00964AE7">
              <w:rPr>
                <w:color w:val="auto"/>
              </w:rPr>
              <w:t>(39)</w:t>
            </w:r>
            <w:r w:rsidRPr="00964AE7">
              <w:rPr>
                <w:color w:val="auto"/>
              </w:rPr>
              <w:tab/>
              <w:t xml:space="preserve">Jotta voidaan varmistaa, ovatko kansainvälistä suojelua saavat henkilöt edelleen suojelun tarpeessa, määrittävien viranomaisten olisi tarkasteltava myönnettyä asemaa uudelleen silloin, kun oleskelulupa on uusittava pakolaisten tapauksessa ensimmäisen </w:t>
            </w:r>
            <w:r w:rsidRPr="00964AE7">
              <w:rPr>
                <w:b/>
                <w:i/>
                <w:color w:val="auto"/>
              </w:rPr>
              <w:t>ja toisen</w:t>
            </w:r>
            <w:r w:rsidRPr="00964AE7">
              <w:rPr>
                <w:b/>
                <w:color w:val="auto"/>
              </w:rPr>
              <w:t xml:space="preserve"> </w:t>
            </w:r>
            <w:r w:rsidRPr="00964AE7">
              <w:rPr>
                <w:color w:val="auto"/>
              </w:rPr>
              <w:t>kerran ja toissijaista suojelua saavien henkilöiden tapauksessa ensimmäisen</w:t>
            </w:r>
            <w:r w:rsidRPr="00964AE7">
              <w:rPr>
                <w:b/>
                <w:i/>
                <w:color w:val="auto"/>
              </w:rPr>
              <w:t>, toisen ja kolmannen</w:t>
            </w:r>
            <w:r w:rsidRPr="00964AE7">
              <w:rPr>
                <w:color w:val="auto"/>
              </w:rPr>
              <w:t xml:space="preserve"> kerran, sekä silloin, kun suojelua saavan henkilön alkuperämaassa on tapahtunut merkittävä muutos, joka mainitaan alkuperämaan tilannetta koskevassa yhteisessä analyysissa ja ohjeistuksessa, joita turvapaikkavirasto ja eurooppalaiset alkuperämaatietojen tuottamisverkostot tarjoavat unionin tasolla asetuksen</w:t>
            </w:r>
            <w:r w:rsidRPr="00964AE7">
              <w:rPr>
                <w:rStyle w:val="Sup"/>
                <w:color w:val="auto"/>
              </w:rPr>
              <w:t>37</w:t>
            </w:r>
            <w:r w:rsidRPr="00964AE7">
              <w:rPr>
                <w:color w:val="auto"/>
              </w:rPr>
              <w:t xml:space="preserve"> 8 ja 10 artiklan mukaisesti.</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A87F9C">
            <w:pPr>
              <w:pStyle w:val="Normal6"/>
              <w:rPr>
                <w:color w:val="auto"/>
              </w:rPr>
            </w:pPr>
            <w:r w:rsidRPr="00964AE7">
              <w:rPr>
                <w:rStyle w:val="Sup"/>
                <w:color w:val="auto"/>
              </w:rPr>
              <w:t>37</w:t>
            </w:r>
            <w:r w:rsidRPr="00964AE7">
              <w:rPr>
                <w:color w:val="auto"/>
              </w:rPr>
              <w:t xml:space="preserve"> COM(2016)</w:t>
            </w:r>
            <w:r w:rsidR="00A87F9C" w:rsidRPr="00964AE7">
              <w:rPr>
                <w:color w:val="auto"/>
              </w:rPr>
              <w:t xml:space="preserve"> </w:t>
            </w:r>
            <w:r w:rsidRPr="00964AE7">
              <w:rPr>
                <w:color w:val="auto"/>
              </w:rPr>
              <w:t xml:space="preserve">271 </w:t>
            </w:r>
            <w:r w:rsidR="00A87F9C" w:rsidRPr="00964AE7">
              <w:rPr>
                <w:color w:val="auto"/>
              </w:rPr>
              <w:t>final</w:t>
            </w:r>
            <w:r w:rsidRPr="00964AE7">
              <w:rPr>
                <w:color w:val="auto"/>
              </w:rPr>
              <w:t>.</w:t>
            </w:r>
          </w:p>
        </w:tc>
        <w:tc>
          <w:tcPr>
            <w:tcW w:w="4876" w:type="dxa"/>
          </w:tcPr>
          <w:p w:rsidR="003B0D52" w:rsidRPr="00964AE7" w:rsidRDefault="003B0D52" w:rsidP="00A87F9C">
            <w:pPr>
              <w:pStyle w:val="Normal6"/>
              <w:rPr>
                <w:color w:val="auto"/>
              </w:rPr>
            </w:pPr>
            <w:r w:rsidRPr="00964AE7">
              <w:rPr>
                <w:rStyle w:val="Sup"/>
                <w:color w:val="auto"/>
              </w:rPr>
              <w:t>37</w:t>
            </w:r>
            <w:r w:rsidRPr="00964AE7">
              <w:rPr>
                <w:color w:val="auto"/>
              </w:rPr>
              <w:t xml:space="preserve"> COM(2016)</w:t>
            </w:r>
            <w:r w:rsidR="00A87F9C" w:rsidRPr="00964AE7">
              <w:rPr>
                <w:color w:val="auto"/>
              </w:rPr>
              <w:t xml:space="preserve"> </w:t>
            </w:r>
            <w:r w:rsidRPr="00964AE7">
              <w:rPr>
                <w:color w:val="auto"/>
              </w:rPr>
              <w:t xml:space="preserve">271 </w:t>
            </w:r>
            <w:r w:rsidR="00A87F9C" w:rsidRPr="00964AE7">
              <w:rPr>
                <w:color w:val="auto"/>
              </w:rPr>
              <w:t>final</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232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40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(40)</w:t>
            </w:r>
            <w:r w:rsidRPr="00964AE7">
              <w:rPr>
                <w:color w:val="auto"/>
              </w:rPr>
              <w:tab/>
              <w:t xml:space="preserve">Arvioidessaan kyseisen kolmannen maan olosuhteissa tapahtunutta muutosta jäsenvaltioiden toimivaltaisten viranomaisten on varmistettava </w:t>
            </w:r>
            <w:r w:rsidRPr="00964AE7">
              <w:rPr>
                <w:b/>
                <w:i/>
                <w:color w:val="auto"/>
              </w:rPr>
              <w:t>pakolaisen</w:t>
            </w:r>
            <w:r w:rsidRPr="00964AE7">
              <w:rPr>
                <w:color w:val="auto"/>
              </w:rPr>
              <w:t xml:space="preserve"> yksilöllinen tilanne huomioon ottaen, että suojelun tarjoajat kyseisessä maassa ovat toteuttaneet </w:t>
            </w:r>
            <w:r w:rsidRPr="00964AE7">
              <w:rPr>
                <w:b/>
                <w:i/>
                <w:color w:val="auto"/>
              </w:rPr>
              <w:t>kohtuullisia</w:t>
            </w:r>
            <w:r w:rsidRPr="00964AE7">
              <w:rPr>
                <w:color w:val="auto"/>
              </w:rPr>
              <w:t xml:space="preserve"> </w:t>
            </w:r>
            <w:r w:rsidRPr="00964AE7">
              <w:rPr>
                <w:b/>
                <w:i/>
                <w:color w:val="auto"/>
              </w:rPr>
              <w:t>toimenpiteitä</w:t>
            </w:r>
            <w:r w:rsidRPr="00964AE7">
              <w:rPr>
                <w:color w:val="auto"/>
              </w:rPr>
              <w:t xml:space="preserve"> vainon estämiseksi, että niillä on muun muassa tehokas oikeusjärjestelmä vainoksi katsottavien tekojen toteamiseksi, niistä syytteeseen asettamiseksi ja niistä rankaisemiseksi ja että kyseinen kansalainen voi saada tällaista suojelua, jos hänen pakolaisasemansa lakkaa.</w:t>
            </w:r>
          </w:p>
        </w:tc>
        <w:tc>
          <w:tcPr>
            <w:tcW w:w="4876" w:type="dxa"/>
          </w:tcPr>
          <w:p w:rsidR="003B0D52" w:rsidRPr="00964AE7" w:rsidRDefault="003B0D52" w:rsidP="003B0D52">
            <w:pPr>
              <w:pStyle w:val="Normal6"/>
              <w:rPr>
                <w:color w:val="auto"/>
              </w:rPr>
            </w:pPr>
            <w:r w:rsidRPr="00964AE7">
              <w:rPr>
                <w:color w:val="auto"/>
              </w:rPr>
              <w:t>(40)</w:t>
            </w:r>
            <w:r w:rsidRPr="00964AE7">
              <w:rPr>
                <w:color w:val="auto"/>
              </w:rPr>
              <w:tab/>
              <w:t xml:space="preserve">Arvioidessaan kyseisen kolmannen maan olosuhteissa tapahtunutta muutosta jäsenvaltioiden toimivaltaisten viranomaisten on varmistettava </w:t>
            </w:r>
            <w:r w:rsidRPr="00964AE7">
              <w:rPr>
                <w:b/>
                <w:i/>
                <w:color w:val="auto"/>
              </w:rPr>
              <w:t>kansainvälistä suojelua saavan henkilön</w:t>
            </w:r>
            <w:r w:rsidRPr="00964AE7">
              <w:rPr>
                <w:b/>
                <w:color w:val="auto"/>
              </w:rPr>
              <w:t xml:space="preserve"> </w:t>
            </w:r>
            <w:r w:rsidRPr="00964AE7">
              <w:rPr>
                <w:color w:val="auto"/>
              </w:rPr>
              <w:t xml:space="preserve">yksilöllinen tilanne huomioon ottaen, että suojelun tarjoajat kyseisessä maassa ovat toteuttaneet </w:t>
            </w:r>
            <w:r w:rsidRPr="00964AE7">
              <w:rPr>
                <w:b/>
                <w:i/>
                <w:color w:val="auto"/>
              </w:rPr>
              <w:t>tarvittavat toimenpiteet</w:t>
            </w:r>
            <w:r w:rsidRPr="00964AE7">
              <w:rPr>
                <w:b/>
                <w:color w:val="auto"/>
              </w:rPr>
              <w:t xml:space="preserve"> </w:t>
            </w:r>
            <w:r w:rsidRPr="00964AE7">
              <w:rPr>
                <w:color w:val="auto"/>
              </w:rPr>
              <w:t>vainon estämiseksi, että niillä on muun muassa tehokas oikeusjärjestelmä vainoksi katsottavien tekojen toteamiseksi, niistä syytteeseen asettamiseksi ja niistä rankaisemiseksi ja että kyseinen kansalainen voi saada tällaista suojelua</w:t>
            </w:r>
            <w:r w:rsidRPr="00964AE7">
              <w:rPr>
                <w:b/>
                <w:i/>
                <w:color w:val="auto"/>
              </w:rPr>
              <w:t>, matkustaa turvallisesti kyseiseen maahan ja hänen voidaan kohtuudella odottaa asettuvan sinne</w:t>
            </w:r>
            <w:r w:rsidRPr="00964AE7">
              <w:rPr>
                <w:color w:val="auto"/>
              </w:rPr>
              <w:t>, jos hänen pakolaisasemansa lakkaa.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233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Artis Pabriks, Traian Ungureanu, Tomáš Zdechovský, Kinga Gál,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(41)</w:t>
            </w:r>
            <w:r w:rsidRPr="00964AE7">
              <w:rPr>
                <w:color w:val="auto"/>
              </w:rPr>
              <w:tab/>
            </w:r>
            <w:r w:rsidRPr="00964AE7">
              <w:rPr>
                <w:b/>
                <w:i/>
                <w:color w:val="auto"/>
              </w:rPr>
              <w:t>Kun pakolaisasema tai toissijainen suojeluasema lakkaa, sen päätöksen soveltamisen aloittamista, jolla jäsenvaltion määrittävä viranomainen peruuttaa tai lakkauttaa suojeluaseman tai jättää sen uusimatta, olisi lykättävä kohtuullisen ajan päähän päätöksen hyväksymisestä, jotta kyseisellä kolmannen maan kansalaisella tai kansalaisuudettomalla henkilöllä on asiaa koskevan unionin ja kansallisen lainsäädännön mukaisesti mahdollisuus hakea oleskelulupaa muilla kuin kansainvälisen suojelun myöntämiseen johtaneilla perusteilla, kuten perhesyillä tai syillä, jotka liittyvät työntekoon tai koulutukseen.</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234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(41)</w:t>
            </w:r>
            <w:r w:rsidRPr="00964AE7">
              <w:rPr>
                <w:color w:val="auto"/>
              </w:rPr>
              <w:tab/>
              <w:t xml:space="preserve">Kun </w:t>
            </w:r>
            <w:r w:rsidRPr="00964AE7">
              <w:rPr>
                <w:b/>
                <w:i/>
                <w:color w:val="auto"/>
              </w:rPr>
              <w:t>pakolaisasema tai toissijainen</w:t>
            </w:r>
            <w:r w:rsidRPr="00964AE7">
              <w:rPr>
                <w:color w:val="auto"/>
              </w:rPr>
              <w:t xml:space="preserve"> </w:t>
            </w:r>
            <w:r w:rsidRPr="00964AE7">
              <w:rPr>
                <w:b/>
                <w:i/>
                <w:color w:val="auto"/>
              </w:rPr>
              <w:t>suojeluasema</w:t>
            </w:r>
            <w:r w:rsidRPr="00964AE7">
              <w:rPr>
                <w:color w:val="auto"/>
              </w:rPr>
              <w:t xml:space="preserve"> lakkaa, sen päätöksen soveltamisen aloittamista, jolla jäsenvaltion määrittävä viranomainen peruuttaa </w:t>
            </w:r>
            <w:r w:rsidRPr="00964AE7">
              <w:rPr>
                <w:b/>
                <w:i/>
                <w:color w:val="auto"/>
              </w:rPr>
              <w:t xml:space="preserve">tai lakkauttaa </w:t>
            </w:r>
            <w:r w:rsidRPr="00964AE7">
              <w:rPr>
                <w:color w:val="auto"/>
              </w:rPr>
              <w:t xml:space="preserve">suojeluaseman </w:t>
            </w:r>
            <w:r w:rsidRPr="00964AE7">
              <w:rPr>
                <w:b/>
                <w:i/>
                <w:color w:val="auto"/>
              </w:rPr>
              <w:t>tai jättää sen uusimatta</w:t>
            </w:r>
            <w:r w:rsidRPr="00964AE7">
              <w:rPr>
                <w:color w:val="auto"/>
              </w:rPr>
              <w:t xml:space="preserve">, olisi lykättävä kohtuullisen ajan päähän päätöksen hyväksymisestä, jotta kyseisellä kolmannen maan kansalaisella tai kansalaisuudettomalla henkilöllä on asiaa koskevan unionin ja kansallisen lainsäädännön mukaisesti mahdollisuus hakea oleskelulupaa </w:t>
            </w:r>
            <w:r w:rsidRPr="00964AE7">
              <w:rPr>
                <w:b/>
                <w:i/>
                <w:color w:val="auto"/>
              </w:rPr>
              <w:t>muilla kuin kansainvälisen suojelun myöntämiseen johtaneilla perusteilla, kuten perhesyillä tai syillä, jotka liittyvät työntekoon tai koulutukseen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(41)</w:t>
            </w:r>
            <w:r w:rsidRPr="00964AE7">
              <w:rPr>
                <w:color w:val="auto"/>
              </w:rPr>
              <w:tab/>
              <w:t xml:space="preserve">Kun </w:t>
            </w:r>
            <w:r w:rsidRPr="00964AE7">
              <w:rPr>
                <w:b/>
                <w:i/>
                <w:color w:val="auto"/>
              </w:rPr>
              <w:t>kansainvälisen suojelun saajan asema</w:t>
            </w:r>
            <w:r w:rsidRPr="00964AE7">
              <w:rPr>
                <w:color w:val="auto"/>
              </w:rPr>
              <w:t xml:space="preserve"> lakkaa, sen päätöksen soveltamisen aloittamista, jolla jäsenvaltion määrittävä viranomainen peruuttaa suojeluaseman, olisi lykättävä kohtuullisen ajan päähän päätöksen hyväksymisestä, jotta kyseisellä kolmannen maan kansalaisella tai kansalaisuudettomalla henkilöllä on asiaa koskevan unionin ja kansallisen lainsäädännön mukaisesti mahdollisuus hakea oleskelulupaa.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235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(41)</w:t>
            </w:r>
            <w:r w:rsidRPr="00964AE7">
              <w:rPr>
                <w:color w:val="auto"/>
              </w:rPr>
              <w:tab/>
              <w:t>Kun pakolaisasema tai toissijainen suojeluasema lakkaa, sen päätöksen soveltamisen aloittamista, jolla jäsenvaltion määrittävä viranomainen peruuttaa tai lakkauttaa suojeluaseman tai jättää sen uusimatta, olisi lykättävä kohtuullisen ajan päähän päätöksen hyväksymisestä, jotta kyseisellä kolmannen maan kansalaisella tai kansalaisuudettomalla henkilöllä on asiaa koskevan unionin ja kansallisen lainsäädännön mukaisesti mahdollisuus hakea oleskelulupaa muilla kuin kansainvälisen suojelun myöntämiseen johtaneilla perusteilla</w:t>
            </w:r>
            <w:r w:rsidRPr="00964AE7">
              <w:rPr>
                <w:b/>
                <w:i/>
                <w:color w:val="auto"/>
              </w:rPr>
              <w:t>, kuten perhesyillä tai syillä, jotka liittyvät työntekoon tai koulutukseen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(41)</w:t>
            </w:r>
            <w:r w:rsidRPr="00964AE7">
              <w:rPr>
                <w:color w:val="auto"/>
              </w:rPr>
              <w:tab/>
              <w:t>Kun pakolaisasema tai toissijainen suojeluasema lakkaa, sen päätöksen soveltamisen aloittamista, jolla jäsenvaltion määrittävä viranomainen peruuttaa tai lakkauttaa suojeluaseman tai jättää sen uusimatta, olisi lykättävä kohtuullisen ajan päähän päätöksen hyväksymisestä, jotta kyseisellä kolmannen maan kansalaisella tai kansalaisuudettomalla henkilöllä on asiaa koskevan unionin ja kansallisen lainsäädännön mukaisesti mahdollisuus hakea oleskelulupaa muilla kuin kansainvälisen suojelun myöntämiseen johtaneilla</w:t>
            </w:r>
            <w:r w:rsidRPr="00964AE7">
              <w:rPr>
                <w:b/>
                <w:i/>
                <w:color w:val="auto"/>
              </w:rPr>
              <w:t>, erityisesti työntekoon liittyvillä</w:t>
            </w:r>
            <w:r w:rsidRPr="00964AE7">
              <w:rPr>
                <w:color w:val="auto"/>
              </w:rPr>
              <w:t xml:space="preserve"> perusteilla. </w:t>
            </w:r>
            <w:r w:rsidRPr="00964AE7">
              <w:rPr>
                <w:b/>
                <w:i/>
                <w:color w:val="auto"/>
              </w:rPr>
              <w:t>Tämä ei kuitenkaan saa johtaa kansallisten maahanmuuttosääntöjen kiertämiseen.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236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(41)</w:t>
            </w:r>
            <w:r w:rsidRPr="00964AE7">
              <w:rPr>
                <w:color w:val="auto"/>
              </w:rPr>
              <w:tab/>
              <w:t xml:space="preserve">Kun pakolaisasema </w:t>
            </w:r>
            <w:r w:rsidRPr="00964AE7">
              <w:rPr>
                <w:b/>
                <w:i/>
                <w:color w:val="auto"/>
              </w:rPr>
              <w:t>tai toissijainen suojeluasema</w:t>
            </w:r>
            <w:r w:rsidRPr="00964AE7">
              <w:rPr>
                <w:color w:val="auto"/>
              </w:rPr>
              <w:t xml:space="preserve"> lakkaa, sen päätöksen soveltamisen aloittamista, jolla jäsenvaltion määrittävä viranomainen peruuttaa tai lakkauttaa suojeluaseman tai jättää sen uusimatta, olisi lykättävä kohtuullisen ajan päähän päätöksen hyväksymisestä, jotta kyseisellä kolmannen maan kansalaisella tai kansalaisuudettomalla henkilöllä on asiaa koskevan unionin ja kansallisen lainsäädännön mukaisesti mahdollisuus hakea oleskelulupaa muilla kuin kansainvälisen suojelun myöntämiseen johtaneilla perusteilla, kuten perhesyillä tai syillä, jotka liittyvät työntekoon tai koulutukseen.</w:t>
            </w:r>
          </w:p>
        </w:tc>
        <w:tc>
          <w:tcPr>
            <w:tcW w:w="4876" w:type="dxa"/>
          </w:tcPr>
          <w:p w:rsidR="003B0D52" w:rsidRPr="00964AE7" w:rsidRDefault="003B0D52" w:rsidP="003B0D52">
            <w:pPr>
              <w:pStyle w:val="Normal6"/>
              <w:rPr>
                <w:color w:val="auto"/>
              </w:rPr>
            </w:pPr>
            <w:r w:rsidRPr="00964AE7">
              <w:rPr>
                <w:color w:val="auto"/>
              </w:rPr>
              <w:t>(41)</w:t>
            </w:r>
            <w:r w:rsidRPr="00964AE7">
              <w:rPr>
                <w:color w:val="auto"/>
              </w:rPr>
              <w:tab/>
              <w:t>Kun pakolaisasema lakkaa, sen päätöksen soveltamisen aloittamista, jolla jäsenvaltion määrittävä viranomainen peruuttaa tai lakkauttaa suojeluaseman tai jättää sen uusimatta, olisi lykättävä kohtuullisen ajan päähän päätöksen hyväksymisestä, jotta kyseisellä kolmannen maan kansalaisella tai kansalaisuudettomalla henkilöllä on asiaa koskevan unionin ja kansallisen lainsäädännön mukaisesti mahdollisuus hakea oleskelulupaa muilla kuin kansainvälisen suojelun myöntämiseen johtaneilla perusteilla, kuten perhesyillä tai syillä, jotka liittyvät työntekoon tai koulutukseen.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237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Fabio Massimo Castaldo, Laura Ferrara, Ignazio Corrao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(41)</w:t>
            </w:r>
            <w:r w:rsidRPr="00964AE7">
              <w:rPr>
                <w:color w:val="auto"/>
              </w:rPr>
              <w:tab/>
              <w:t xml:space="preserve">Kun </w:t>
            </w:r>
            <w:r w:rsidRPr="00964AE7">
              <w:rPr>
                <w:b/>
                <w:i/>
                <w:color w:val="auto"/>
              </w:rPr>
              <w:t>pakolaisasema tai toissijainen suojeluasema</w:t>
            </w:r>
            <w:r w:rsidRPr="00964AE7">
              <w:rPr>
                <w:color w:val="auto"/>
              </w:rPr>
              <w:t xml:space="preserve"> lakkaa, sen päätöksen soveltamisen aloittamista, jolla jäsenvaltion määrittävä viranomainen peruuttaa tai lakkauttaa suojeluaseman tai jättää sen uusimatta, olisi lykättävä kohtuullisen ajan päähän päätöksen hyväksymisestä, jotta kyseisellä kolmannen maan kansalaisella tai kansalaisuudettomalla henkilöllä on asiaa koskevan unionin ja kansallisen lainsäädännön mukaisesti mahdollisuus hakea oleskelulupaa muilla kuin kansainvälisen suojelun myöntämiseen johtaneilla perusteilla, kuten perhesyillä tai syillä, jotka liittyvät työntekoon tai koulutukseen.</w:t>
            </w:r>
          </w:p>
        </w:tc>
        <w:tc>
          <w:tcPr>
            <w:tcW w:w="4876" w:type="dxa"/>
          </w:tcPr>
          <w:p w:rsidR="003B0D52" w:rsidRPr="00964AE7" w:rsidRDefault="003B0D52" w:rsidP="003B0D52">
            <w:pPr>
              <w:pStyle w:val="Normal6"/>
              <w:rPr>
                <w:color w:val="auto"/>
              </w:rPr>
            </w:pPr>
            <w:r w:rsidRPr="00964AE7">
              <w:rPr>
                <w:color w:val="auto"/>
              </w:rPr>
              <w:t>(41)</w:t>
            </w:r>
            <w:r w:rsidRPr="00964AE7">
              <w:rPr>
                <w:color w:val="auto"/>
              </w:rPr>
              <w:tab/>
              <w:t xml:space="preserve">Kun </w:t>
            </w:r>
            <w:r w:rsidRPr="00964AE7">
              <w:rPr>
                <w:b/>
                <w:i/>
                <w:color w:val="auto"/>
              </w:rPr>
              <w:t>kansainvälistä suojelua saavan henkilön asema</w:t>
            </w:r>
            <w:r w:rsidRPr="00964AE7">
              <w:rPr>
                <w:color w:val="auto"/>
              </w:rPr>
              <w:t xml:space="preserve"> lakkaa, sen päätöksen soveltamisen aloittamista, jolla jäsenvaltion määrittävä viranomainen peruuttaa tai lakkauttaa suojeluaseman tai jättää sen uusimatta, olisi lykättävä kohtuullisen ajan päähän päätöksen hyväksymisestä, jotta kyseisellä kolmannen maan kansalaisella tai kansalaisuudettomalla henkilöllä on asiaa koskevan unionin ja kansallisen lainsäädännön mukaisesti mahdollisuus hakea oleskelulupaa muilla kuin kansainvälisen suojelun myöntämiseen johtaneilla perusteilla, kuten perhesyillä tai syillä, jotka liittyvät työntekoon tai koulutukseen.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238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Angelika Mlinar, Cecilia Wikström, Maite Pagazaurtundúa Ruiz</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41 a kappale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(41 a)</w:t>
            </w:r>
            <w:r w:rsidRPr="00964AE7">
              <w:rPr>
                <w:color w:val="auto"/>
              </w:rPr>
              <w:tab/>
            </w:r>
            <w:r w:rsidRPr="00964AE7">
              <w:rPr>
                <w:b/>
                <w:i/>
                <w:color w:val="auto"/>
              </w:rPr>
              <w:t>Periaate, jonka mukaan asia ratkaistaan epäselvissä tapauksissa hakijan eduksi, merkitsee sen tunnustamista, että hakijat kohtaavat merkittäviä vaikeuksia hankkiessaan ja toimittaessaan näyttöä väitteidensä tueksi. Yleisen oikeusperiaatteen mukaan todistustaakka on kansainvälisen suojelun hakijalla ja vastuu kaikkien merkityksellisten tosiseikkojen varmentamisesta ja arvioimisesta jakautuu hakijan ja määrittävän viranomaisen kesken. Asia olisi kuitenkin hakijan eduksi, kun asiakirjat tai muu näyttö eivät tue hakijan väitteitä, jos hakija on todella yrittänyt esittää näyttöä hakemuksensa tueksi ja toimittanut kaikki saatavillaan olevat osatekijät ja hänen lausuntonsa todetaan johdonmukaiseksi ja uskottavaksi.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239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 Jean Lambert</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42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(42)</w:t>
            </w:r>
            <w:r w:rsidRPr="00964AE7">
              <w:rPr>
                <w:color w:val="auto"/>
              </w:rPr>
              <w:tab/>
            </w:r>
            <w:r w:rsidRPr="00964AE7">
              <w:rPr>
                <w:b/>
                <w:i/>
                <w:color w:val="auto"/>
              </w:rPr>
              <w:t>Kansainvälistä suojelua saavien henkilöiden olisi asuttava siinä jäsenvaltiossa, joka on myöntänyt heille suojelua. Niiden suojelua saavien henkilöiden, joilla on Schengenin säännöstöä täysimääräisesti soveltavan jäsenvaltion myöntämä voimassa oleva matkustusasiakirja ja oleskelulupa, olisi sallittava tulla Schengenin säännöstöä täysimääräisesti soveltavien jäsenvaltioiden alueelle ja liikkua siellä vapaasti enintään 90 päivää minkä tahansa 180 päivän jakson aikana Schengenin rajasäännöstön</w:t>
            </w:r>
            <w:r w:rsidRPr="00964AE7">
              <w:rPr>
                <w:rStyle w:val="SupBoldItalic"/>
                <w:color w:val="auto"/>
              </w:rPr>
              <w:t>38</w:t>
            </w:r>
            <w:r w:rsidRPr="00964AE7">
              <w:rPr>
                <w:b/>
                <w:i/>
                <w:color w:val="auto"/>
              </w:rPr>
              <w:t xml:space="preserve"> ja Schengenin sopimuksen soveltamista koskevan yleissopimuksen</w:t>
            </w:r>
            <w:r w:rsidRPr="00964AE7">
              <w:rPr>
                <w:rStyle w:val="SupBoldItalic"/>
                <w:color w:val="auto"/>
              </w:rPr>
              <w:t>39</w:t>
            </w:r>
            <w:r w:rsidRPr="00964AE7">
              <w:rPr>
                <w:b/>
                <w:i/>
                <w:color w:val="auto"/>
              </w:rPr>
              <w:t xml:space="preserve"> 21 artiklan mukaisesti. Kansainvälistä suojelua saavat henkilöt voivat myös hakea lupaa asua muussa kuin suojelua myöntäneessä jäsenvaltiossa asiaa koskevien EU:n sääntöjen, erityisesti niiden, jotka koskevat kolmansien maiden kansalaisten maahantulon ja oleskelun edellytyksiä korkeaa osaamistasoa vaativaa työtä varten</w:t>
            </w:r>
            <w:r w:rsidRPr="00964AE7">
              <w:rPr>
                <w:rStyle w:val="SupBoldItalic"/>
                <w:color w:val="auto"/>
              </w:rPr>
              <w:t>40</w:t>
            </w:r>
            <w:r w:rsidRPr="00964AE7">
              <w:rPr>
                <w:b/>
                <w:i/>
                <w:color w:val="auto"/>
              </w:rPr>
              <w:t>, ja kansallisten sääntöjen mukaisesti. Tämä ei kuitenkaan merkitse kansainvälisen suojelun ja siihen liittyvien oikeuksien siirtymistä.</w:t>
            </w:r>
          </w:p>
        </w:tc>
        <w:tc>
          <w:tcPr>
            <w:tcW w:w="4876" w:type="dxa"/>
          </w:tcPr>
          <w:p w:rsidR="003B0D52" w:rsidRPr="00964AE7" w:rsidRDefault="003B0D52" w:rsidP="003B0D52">
            <w:pPr>
              <w:pStyle w:val="Normal6"/>
              <w:rPr>
                <w:color w:val="auto"/>
              </w:rPr>
            </w:pPr>
            <w:r w:rsidRPr="00964AE7">
              <w:rPr>
                <w:b/>
                <w:i/>
                <w:color w:val="auto"/>
              </w:rPr>
              <w:t>Poistetaan.</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BoldItalic"/>
                <w:b w:val="0"/>
                <w:color w:val="auto"/>
              </w:rPr>
              <w:t>38</w:t>
            </w:r>
            <w:r w:rsidRPr="00964AE7">
              <w:rPr>
                <w:b/>
                <w:i/>
                <w:color w:val="auto"/>
              </w:rPr>
              <w:t>Euroopan parlamentin ja neuvoston asetus (EU) 2016/399, annettu 9 päivänä maaliskuuta 2016, henkilöiden liikkumista rajojen yli koskevasta unionin säännöstöstä.</w:t>
            </w:r>
          </w:p>
        </w:tc>
        <w:tc>
          <w:tcPr>
            <w:tcW w:w="4876" w:type="dxa"/>
          </w:tcPr>
          <w:p w:rsidR="003B0D52" w:rsidRPr="00964AE7" w:rsidRDefault="003B0D52" w:rsidP="003B0D52">
            <w:pPr>
              <w:pStyle w:val="Normal6"/>
              <w:rPr>
                <w:color w:val="auto"/>
              </w:rPr>
            </w:pP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BoldItalic"/>
                <w:b w:val="0"/>
                <w:color w:val="auto"/>
              </w:rPr>
              <w:t>39</w:t>
            </w:r>
            <w:r w:rsidRPr="00964AE7">
              <w:rPr>
                <w:b/>
                <w:i/>
                <w:color w:val="auto"/>
              </w:rPr>
              <w:t>Tarkastusten asteittaisesta lakkauttamisesta yhteisillä rajoilla 14 päivänä kesäkuuta 1985 Benelux-talousliiton valtioiden, Saksan liittotasavallan ja Ranskan tasavallan hallitusten välillä tehdyn Schengenin sopimuksen soveltamisesta tehty yleissopimus.</w:t>
            </w:r>
          </w:p>
        </w:tc>
        <w:tc>
          <w:tcPr>
            <w:tcW w:w="4876" w:type="dxa"/>
          </w:tcPr>
          <w:p w:rsidR="003B0D52" w:rsidRPr="00964AE7" w:rsidRDefault="003B0D52" w:rsidP="003B0D52">
            <w:pPr>
              <w:pStyle w:val="Normal6"/>
              <w:rPr>
                <w:color w:val="auto"/>
              </w:rPr>
            </w:pPr>
          </w:p>
        </w:tc>
      </w:tr>
      <w:tr w:rsidR="00964AE7" w:rsidRPr="00964AE7" w:rsidTr="003B0D52">
        <w:trPr>
          <w:jc w:val="center"/>
        </w:trPr>
        <w:tc>
          <w:tcPr>
            <w:tcW w:w="4876" w:type="dxa"/>
          </w:tcPr>
          <w:p w:rsidR="003B0D52" w:rsidRPr="00964AE7" w:rsidRDefault="003B0D52" w:rsidP="00A87F9C">
            <w:pPr>
              <w:pStyle w:val="Normal6"/>
              <w:rPr>
                <w:color w:val="auto"/>
              </w:rPr>
            </w:pPr>
            <w:r w:rsidRPr="00964AE7">
              <w:rPr>
                <w:rStyle w:val="SupBoldItalic"/>
                <w:b w:val="0"/>
                <w:color w:val="auto"/>
              </w:rPr>
              <w:t>40</w:t>
            </w:r>
            <w:r w:rsidRPr="00964AE7">
              <w:rPr>
                <w:b/>
                <w:i/>
                <w:color w:val="auto"/>
              </w:rPr>
              <w:t xml:space="preserve"> COM(2016)</w:t>
            </w:r>
            <w:r w:rsidR="00A87F9C" w:rsidRPr="00964AE7">
              <w:rPr>
                <w:b/>
                <w:i/>
                <w:color w:val="auto"/>
              </w:rPr>
              <w:t xml:space="preserve"> </w:t>
            </w:r>
            <w:r w:rsidRPr="00964AE7">
              <w:rPr>
                <w:b/>
                <w:i/>
                <w:color w:val="auto"/>
              </w:rPr>
              <w:t xml:space="preserve">378 </w:t>
            </w:r>
            <w:r w:rsidR="00A87F9C" w:rsidRPr="00964AE7">
              <w:rPr>
                <w:b/>
                <w:i/>
                <w:color w:val="auto"/>
              </w:rPr>
              <w:t>final</w:t>
            </w:r>
            <w:r w:rsidRPr="00964AE7">
              <w:rPr>
                <w:b/>
                <w:i/>
                <w:color w:val="auto"/>
              </w:rPr>
              <w:t>.</w:t>
            </w:r>
          </w:p>
        </w:tc>
        <w:tc>
          <w:tcPr>
            <w:tcW w:w="4876" w:type="dxa"/>
          </w:tcPr>
          <w:p w:rsidR="003B0D52" w:rsidRPr="00964AE7" w:rsidRDefault="003B0D52" w:rsidP="003B0D52">
            <w:pPr>
              <w:pStyle w:val="Normal6"/>
              <w:rPr>
                <w:color w:val="auto"/>
              </w:rPr>
            </w:pP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Poistetaan johdonmukaisuuden varmistamiseksi turvapaikkapäätösten vastavuoroista tunnustamista koskevan liitteen kanssa.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240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42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(42)</w:t>
            </w:r>
            <w:r w:rsidRPr="00964AE7">
              <w:rPr>
                <w:color w:val="auto"/>
              </w:rPr>
              <w:tab/>
              <w:t>Kansainvälistä suojelua saavien henkilöiden olisi asuttava siinä jäsenvaltiossa, joka on myöntänyt heille suojelua. Niiden suojelua saavien henkilöiden, joilla on Schengenin säännöstöä täysimääräisesti soveltavan jäsenvaltion myöntämä voimassa oleva matkustusasiakirja ja oleskelulupa, olisi sallittava tulla Schengenin säännöstöä täysimääräisesti soveltavien jäsenvaltioiden alueelle ja liikkua siellä vapaasti enintään 90 päivää minkä tahansa 180 päivän jakson aikana Schengenin rajasäännöstön</w:t>
            </w:r>
            <w:r w:rsidRPr="00964AE7">
              <w:rPr>
                <w:rStyle w:val="Sup"/>
                <w:color w:val="auto"/>
              </w:rPr>
              <w:t>38</w:t>
            </w:r>
            <w:r w:rsidRPr="00964AE7">
              <w:rPr>
                <w:color w:val="auto"/>
              </w:rPr>
              <w:t xml:space="preserve"> ja Schengenin sopimuksen soveltamista koskevan yleissopimuksen</w:t>
            </w:r>
            <w:r w:rsidRPr="00964AE7">
              <w:rPr>
                <w:rStyle w:val="Sup"/>
                <w:color w:val="auto"/>
              </w:rPr>
              <w:t>39</w:t>
            </w:r>
            <w:r w:rsidRPr="00964AE7">
              <w:rPr>
                <w:color w:val="auto"/>
              </w:rPr>
              <w:t xml:space="preserve"> 21 artiklan mukaisesti.</w:t>
            </w:r>
            <w:r w:rsidRPr="00964AE7">
              <w:rPr>
                <w:b/>
                <w:i/>
                <w:color w:val="auto"/>
              </w:rPr>
              <w:t xml:space="preserve"> Kansainvälistä suojelua saavat henkilöt voivat myös hakea lupaa asua muussa kuin suojelua myöntäneessä jäsenvaltiossa asiaa koskevien EU:n sääntöjen, erityisesti niiden, jotka koskevat kolmansien maiden kansalaisten maahantulon ja oleskelun edellytyksiä korkeaa osaamistasoa vaativaa työtä varten</w:t>
            </w:r>
            <w:r w:rsidRPr="00964AE7">
              <w:rPr>
                <w:rStyle w:val="SupBoldItalic"/>
                <w:color w:val="auto"/>
              </w:rPr>
              <w:t>40</w:t>
            </w:r>
            <w:r w:rsidRPr="00964AE7">
              <w:rPr>
                <w:b/>
                <w:i/>
                <w:color w:val="auto"/>
              </w:rPr>
              <w:t>, ja kansallisten sääntöjen mukaisesti. Tämä ei kuitenkaan merkitse kansainvälisen suojelun ja siihen liittyvien oikeuksien siirtymistä</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(42)</w:t>
            </w:r>
            <w:r w:rsidRPr="00964AE7">
              <w:rPr>
                <w:color w:val="auto"/>
              </w:rPr>
              <w:tab/>
              <w:t>Kansainvälistä suojelua saavien henkilöiden olisi asuttava siinä jäsenvaltiossa, joka on myöntänyt heille suojelua. Niiden suojelua saavien henkilöiden, joilla on Schengenin säännöstöä täysimääräisesti soveltavan jäsenvaltion myöntämä voimassa oleva matkustusasiakirja ja oleskelulupa, olisi sallittava tulla Schengenin säännöstöä täysimääräisesti soveltavien jäsenvaltioiden alueelle ja liikkua siellä vapaasti enintään 90 päivää minkä tahansa 180 päivän jakson aikana Schengenin rajasäännöstön</w:t>
            </w:r>
            <w:r w:rsidRPr="00964AE7">
              <w:rPr>
                <w:rStyle w:val="Sup"/>
                <w:color w:val="auto"/>
              </w:rPr>
              <w:t>38</w:t>
            </w:r>
            <w:r w:rsidRPr="00964AE7">
              <w:rPr>
                <w:color w:val="auto"/>
              </w:rPr>
              <w:t xml:space="preserve"> ja Schengenin sopimuksen soveltamista koskevan yleissopimuksen</w:t>
            </w:r>
            <w:r w:rsidRPr="00964AE7">
              <w:rPr>
                <w:rStyle w:val="Sup"/>
                <w:color w:val="auto"/>
              </w:rPr>
              <w:t>39</w:t>
            </w:r>
            <w:r w:rsidRPr="00964AE7">
              <w:rPr>
                <w:color w:val="auto"/>
              </w:rPr>
              <w:t xml:space="preserve"> 21 artiklan mukaisesti.</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38</w:t>
            </w:r>
            <w:r w:rsidRPr="00964AE7">
              <w:rPr>
                <w:color w:val="auto"/>
              </w:rPr>
              <w:t xml:space="preserve"> Euroopan parlamentin ja neuvoston asetus (EU) 2016/399, annettu 9 päivänä maaliskuuta 2016, henkilöiden liikkumista rajojen yli koskevasta unionin säännöstöstä.</w:t>
            </w:r>
          </w:p>
        </w:tc>
        <w:tc>
          <w:tcPr>
            <w:tcW w:w="4876" w:type="dxa"/>
          </w:tcPr>
          <w:p w:rsidR="003B0D52" w:rsidRPr="00964AE7" w:rsidRDefault="003B0D52" w:rsidP="003B0D52">
            <w:pPr>
              <w:pStyle w:val="Normal6"/>
              <w:rPr>
                <w:color w:val="auto"/>
              </w:rPr>
            </w:pPr>
            <w:r w:rsidRPr="00964AE7">
              <w:rPr>
                <w:rStyle w:val="Sup"/>
                <w:color w:val="auto"/>
              </w:rPr>
              <w:t>38</w:t>
            </w:r>
            <w:r w:rsidRPr="00964AE7">
              <w:rPr>
                <w:color w:val="auto"/>
              </w:rPr>
              <w:t xml:space="preserve"> Euroopan parlamentin ja neuvoston asetus (EU) 2016/399, annettu 9 päivänä maaliskuuta 2016, henkilöiden liikkumista rajojen yli koskevasta unionin säännöstöstä.</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39</w:t>
            </w:r>
            <w:r w:rsidRPr="00964AE7">
              <w:rPr>
                <w:color w:val="auto"/>
              </w:rPr>
              <w:t xml:space="preserve"> Tarkastusten asteittaisesta lakkauttamisesta yhteisillä rajoilla 14 päivänä kesäkuuta 1985 Benelux-talousliiton valtioiden, Saksan liittotasavallan ja Ranskan tasavallan hallitusten välillä tehdyn Schengenin sopimuksen soveltamisesta tehty yleissopimus.</w:t>
            </w:r>
          </w:p>
        </w:tc>
        <w:tc>
          <w:tcPr>
            <w:tcW w:w="4876" w:type="dxa"/>
          </w:tcPr>
          <w:p w:rsidR="003B0D52" w:rsidRPr="00964AE7" w:rsidRDefault="003B0D52" w:rsidP="003B0D52">
            <w:pPr>
              <w:pStyle w:val="Normal6"/>
              <w:rPr>
                <w:color w:val="auto"/>
              </w:rPr>
            </w:pPr>
            <w:r w:rsidRPr="00964AE7">
              <w:rPr>
                <w:rStyle w:val="Sup"/>
                <w:color w:val="auto"/>
              </w:rPr>
              <w:t>39</w:t>
            </w:r>
            <w:r w:rsidRPr="00964AE7">
              <w:rPr>
                <w:color w:val="auto"/>
              </w:rPr>
              <w:t xml:space="preserve"> Tarkastusten asteittaisesta lakkauttamisesta yhteisillä rajoilla 14 päivänä kesäkuuta 1985 Benelux-talousliiton valtioiden, Saksan liittotasavallan ja Ranskan tasavallan hallitusten välillä tehdyn Schengenin sopimuksen soveltamisesta tehty yleissopimus.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BoldItalic"/>
                <w:color w:val="auto"/>
              </w:rPr>
              <w:t>40</w:t>
            </w:r>
            <w:r w:rsidRPr="00964AE7">
              <w:rPr>
                <w:color w:val="auto"/>
              </w:rPr>
              <w:t xml:space="preserve"> COM(2016) 378 final.</w:t>
            </w:r>
          </w:p>
        </w:tc>
        <w:tc>
          <w:tcPr>
            <w:tcW w:w="4876" w:type="dxa"/>
          </w:tcPr>
          <w:p w:rsidR="003B0D52" w:rsidRPr="00964AE7" w:rsidRDefault="003B0D52" w:rsidP="003B0D52">
            <w:pPr>
              <w:pStyle w:val="Normal6"/>
              <w:rPr>
                <w:color w:val="auto"/>
              </w:rPr>
            </w:pP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241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42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(42)</w:t>
            </w:r>
            <w:r w:rsidRPr="00964AE7">
              <w:rPr>
                <w:color w:val="auto"/>
              </w:rPr>
              <w:tab/>
              <w:t xml:space="preserve">Kansainvälistä suojelua saavien henkilöiden olisi asuttava siinä jäsenvaltiossa, joka on myöntänyt heille suojelua. Niiden suojelua saavien henkilöiden, joilla on Schengenin säännöstöä täysimääräisesti soveltavan jäsenvaltion myöntämä voimassa oleva matkustusasiakirja ja oleskelulupa, olisi sallittava tulla Schengenin säännöstöä täysimääräisesti soveltavien jäsenvaltioiden alueelle ja liikkua siellä vapaasti </w:t>
            </w:r>
            <w:r w:rsidRPr="00964AE7">
              <w:rPr>
                <w:b/>
                <w:i/>
                <w:color w:val="auto"/>
              </w:rPr>
              <w:t>enintään 90 päivää minkä tahansa 180 päivän jakson aikana</w:t>
            </w:r>
            <w:r w:rsidRPr="00964AE7">
              <w:rPr>
                <w:color w:val="auto"/>
              </w:rPr>
              <w:t xml:space="preserve"> Schengenin rajasäännöstön</w:t>
            </w:r>
            <w:r w:rsidRPr="00964AE7">
              <w:rPr>
                <w:rStyle w:val="Sup"/>
                <w:color w:val="auto"/>
              </w:rPr>
              <w:t>38</w:t>
            </w:r>
            <w:r w:rsidRPr="00964AE7">
              <w:rPr>
                <w:color w:val="auto"/>
              </w:rPr>
              <w:t xml:space="preserve"> ja Schengenin sopimuksen soveltamista koskevan yleissopimuksen</w:t>
            </w:r>
            <w:r w:rsidRPr="00964AE7">
              <w:rPr>
                <w:rStyle w:val="Sup"/>
                <w:color w:val="auto"/>
              </w:rPr>
              <w:t>39</w:t>
            </w:r>
            <w:r w:rsidRPr="00964AE7">
              <w:rPr>
                <w:color w:val="auto"/>
              </w:rPr>
              <w:t xml:space="preserve"> 21 artiklan mukaisesti. Kansainvälistä suojelua saavat henkilöt voivat myös hakea lupaa asua muussa kuin suojelua myöntäneessä jäsenvaltiossa asiaa koskevien EU:n sääntöjen, erityisesti niiden, jotka koskevat kolmansien maiden kansalaisten maahantulon ja oleskelun edellytyksiä korkeaa osaamistasoa vaativaa työtä varten</w:t>
            </w:r>
            <w:r w:rsidRPr="00964AE7">
              <w:rPr>
                <w:rStyle w:val="Sup"/>
                <w:color w:val="auto"/>
              </w:rPr>
              <w:t>40</w:t>
            </w:r>
            <w:r w:rsidRPr="00964AE7">
              <w:rPr>
                <w:color w:val="auto"/>
              </w:rPr>
              <w:t>, ja kansallisten sääntöjen mukaisesti. Tämä ei kuitenkaan merkitse kansainvälisen suojelun ja siihen liittyvien oikeuksien siirtymistä.</w:t>
            </w:r>
          </w:p>
        </w:tc>
        <w:tc>
          <w:tcPr>
            <w:tcW w:w="4876" w:type="dxa"/>
          </w:tcPr>
          <w:p w:rsidR="003B0D52" w:rsidRPr="00964AE7" w:rsidRDefault="003B0D52" w:rsidP="003B0D52">
            <w:pPr>
              <w:pStyle w:val="Normal6"/>
              <w:rPr>
                <w:color w:val="auto"/>
              </w:rPr>
            </w:pPr>
            <w:r w:rsidRPr="00964AE7">
              <w:rPr>
                <w:color w:val="auto"/>
              </w:rPr>
              <w:t>(42)</w:t>
            </w:r>
            <w:r w:rsidRPr="00964AE7">
              <w:rPr>
                <w:color w:val="auto"/>
              </w:rPr>
              <w:tab/>
              <w:t>Kansainvälistä suojelua saavien henkilöiden olisi asuttava siinä jäsenvaltiossa, joka on myöntänyt heille suojelua. Niiden suojelua saavien henkilöiden, joilla on Schengenin säännöstöä täysimääräisesti soveltavan jäsenvaltion myöntämä voimassa oleva matkustusasiakirja ja oleskelulupa, olisi sallittava tulla Schengenin säännöstöä täysimääräisesti soveltavien jäsenvaltioiden alueelle ja liikkua siellä vapaasti Schengenin rajasäännöstön</w:t>
            </w:r>
            <w:r w:rsidRPr="00964AE7">
              <w:rPr>
                <w:rStyle w:val="Sup"/>
                <w:color w:val="auto"/>
              </w:rPr>
              <w:t>38</w:t>
            </w:r>
            <w:r w:rsidRPr="00964AE7">
              <w:rPr>
                <w:color w:val="auto"/>
              </w:rPr>
              <w:t xml:space="preserve"> ja Schengenin sopimuksen soveltamista koskevan yleissopimuksen</w:t>
            </w:r>
            <w:r w:rsidRPr="00964AE7">
              <w:rPr>
                <w:rStyle w:val="Sup"/>
                <w:color w:val="auto"/>
              </w:rPr>
              <w:t>39</w:t>
            </w:r>
            <w:r w:rsidRPr="00964AE7">
              <w:rPr>
                <w:color w:val="auto"/>
              </w:rPr>
              <w:t xml:space="preserve"> 21 artiklan mukaisesti. Kansainvälistä suojelua saavat henkilöt voivat myös hakea lupaa asua muussa kuin suojelua myöntäneessä jäsenvaltiossa asiaa koskevien EU:n sääntöjen, erityisesti niiden, jotka koskevat kolmansien maiden kansalaisten maahantulon ja oleskelun edellytyksiä korkeaa osaamistasoa vaativaa työtä varten</w:t>
            </w:r>
            <w:r w:rsidRPr="00964AE7">
              <w:rPr>
                <w:rStyle w:val="Sup"/>
                <w:color w:val="auto"/>
              </w:rPr>
              <w:t>40</w:t>
            </w:r>
            <w:r w:rsidRPr="00964AE7">
              <w:rPr>
                <w:color w:val="auto"/>
              </w:rPr>
              <w:t xml:space="preserve">, </w:t>
            </w:r>
            <w:r w:rsidRPr="00964AE7">
              <w:rPr>
                <w:b/>
                <w:i/>
                <w:color w:val="auto"/>
              </w:rPr>
              <w:t>sekä Euroopan parlamentin ja neuvoston direktiivin (EU) 2016/801</w:t>
            </w:r>
            <w:r w:rsidRPr="00964AE7">
              <w:rPr>
                <w:rStyle w:val="SupBoldItalic"/>
                <w:color w:val="auto"/>
              </w:rPr>
              <w:t>1a</w:t>
            </w:r>
            <w:r w:rsidRPr="00964AE7">
              <w:rPr>
                <w:color w:val="auto"/>
              </w:rPr>
              <w:t xml:space="preserve"> ja kansallisten sääntöjen mukaisesti. Tämä ei kuitenkaan merkitse kansainvälisen suojelun ja siihen liittyvien oikeuksien siirtymistä.</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rStyle w:val="SupBoldItalic"/>
                <w:color w:val="auto"/>
              </w:rPr>
              <w:t>1a</w:t>
            </w:r>
            <w:r w:rsidRPr="00964AE7">
              <w:rPr>
                <w:color w:val="auto"/>
              </w:rPr>
              <w:t xml:space="preserve"> </w:t>
            </w:r>
            <w:r w:rsidRPr="00964AE7">
              <w:rPr>
                <w:b/>
                <w:i/>
                <w:color w:val="auto"/>
              </w:rPr>
              <w:t>Euroopan parlamentin ja neuvoston direk</w:t>
            </w:r>
            <w:r w:rsidR="00A87F9C" w:rsidRPr="00964AE7">
              <w:rPr>
                <w:b/>
                <w:i/>
                <w:color w:val="auto"/>
              </w:rPr>
              <w:t>tiivi (EU) 2016/801, annettu 11 </w:t>
            </w:r>
            <w:r w:rsidRPr="00964AE7">
              <w:rPr>
                <w:b/>
                <w:i/>
                <w:color w:val="auto"/>
              </w:rPr>
              <w:t xml:space="preserve">päivänä toukokuuta 2016, tutkimusta, opiskelua, harjoittelua, vapaaehtoistyötä, oppilasvaihto-ohjelmaa tai koulutushanketta ja au pairina työskentelyä varten tapahtuvan kolmansien maiden kansalaisten maahantulon ja oleskelun edellytyksistä (EUVL L 132, 21.5.2016, s. 21–57). </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38</w:t>
            </w:r>
            <w:r w:rsidRPr="00964AE7">
              <w:rPr>
                <w:color w:val="auto"/>
              </w:rPr>
              <w:t xml:space="preserve"> Euroopan parlamentin ja neuvoston asetus (EU) 2016/399, annettu 9 päivänä maaliskuuta 2016, henkilöiden liikkumista rajojen yli koskevasta unionin säännöstöstä.</w:t>
            </w:r>
          </w:p>
        </w:tc>
        <w:tc>
          <w:tcPr>
            <w:tcW w:w="4876" w:type="dxa"/>
          </w:tcPr>
          <w:p w:rsidR="003B0D52" w:rsidRPr="00964AE7" w:rsidRDefault="003B0D52" w:rsidP="003B0D52">
            <w:pPr>
              <w:pStyle w:val="Normal6"/>
              <w:rPr>
                <w:color w:val="auto"/>
              </w:rPr>
            </w:pPr>
            <w:r w:rsidRPr="00964AE7">
              <w:rPr>
                <w:rStyle w:val="Sup"/>
                <w:color w:val="auto"/>
              </w:rPr>
              <w:t>38</w:t>
            </w:r>
            <w:r w:rsidRPr="00964AE7">
              <w:rPr>
                <w:color w:val="auto"/>
              </w:rPr>
              <w:t xml:space="preserve"> Euroopan parlamentin ja neuvoston asetus (EU) 2016/399, annettu 9 päivänä maaliskuuta 2016, henkilöiden liikkumista rajojen yli koskevasta unionin säännöstöstä.</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39</w:t>
            </w:r>
            <w:r w:rsidRPr="00964AE7">
              <w:rPr>
                <w:color w:val="auto"/>
              </w:rPr>
              <w:t xml:space="preserve"> Tarkastusten asteittaisesta lakkauttamisesta yhteisillä rajoilla 14 päivänä kesäkuuta 1985 Benelux-talousliiton valtioiden, Saksan liittotasavallan ja Ranskan tasavallan hallitusten välillä tehdyn Schengenin sopimuksen soveltamisesta tehty yleissopimus.</w:t>
            </w:r>
          </w:p>
        </w:tc>
        <w:tc>
          <w:tcPr>
            <w:tcW w:w="4876" w:type="dxa"/>
          </w:tcPr>
          <w:p w:rsidR="003B0D52" w:rsidRPr="00964AE7" w:rsidRDefault="003B0D52" w:rsidP="003B0D52">
            <w:pPr>
              <w:pStyle w:val="Normal6"/>
              <w:rPr>
                <w:color w:val="auto"/>
              </w:rPr>
            </w:pPr>
            <w:r w:rsidRPr="00964AE7">
              <w:rPr>
                <w:rStyle w:val="Sup"/>
                <w:color w:val="auto"/>
              </w:rPr>
              <w:t>39</w:t>
            </w:r>
            <w:r w:rsidRPr="00964AE7">
              <w:rPr>
                <w:color w:val="auto"/>
              </w:rPr>
              <w:t xml:space="preserve"> Tarkastusten asteittaisesta lakkauttamisesta yhteisillä rajoilla 14 päivänä kesäkuuta 1985 Benelux-talousliiton valtioiden, Saksan liittotasavallan ja Ranskan tasavallan hallitusten välillä tehdyn Schengenin sopimuksen soveltamisesta tehty yleissopimus.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40</w:t>
            </w:r>
            <w:r w:rsidRPr="00964AE7">
              <w:rPr>
                <w:color w:val="auto"/>
              </w:rPr>
              <w:t xml:space="preserve"> COM(2016) 378 final.</w:t>
            </w:r>
          </w:p>
        </w:tc>
        <w:tc>
          <w:tcPr>
            <w:tcW w:w="4876" w:type="dxa"/>
          </w:tcPr>
          <w:p w:rsidR="003B0D52" w:rsidRPr="00964AE7" w:rsidRDefault="003B0D52" w:rsidP="003B0D52">
            <w:pPr>
              <w:pStyle w:val="Normal6"/>
              <w:rPr>
                <w:color w:val="auto"/>
              </w:rPr>
            </w:pPr>
            <w:r w:rsidRPr="00964AE7">
              <w:rPr>
                <w:rStyle w:val="Sup"/>
                <w:color w:val="auto"/>
              </w:rPr>
              <w:t>40</w:t>
            </w:r>
            <w:r w:rsidRPr="00964AE7">
              <w:rPr>
                <w:color w:val="auto"/>
              </w:rPr>
              <w:t xml:space="preserve"> COM(2016) 378 final.</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242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Emil Radev</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FD6C8D" w:rsidP="00FD6C8D">
            <w:pPr>
              <w:pStyle w:val="Normal6"/>
              <w:rPr>
                <w:color w:val="auto"/>
              </w:rPr>
            </w:pPr>
            <w:r w:rsidRPr="00964AE7">
              <w:rPr>
                <w:b/>
                <w:i/>
                <w:color w:val="auto"/>
              </w:rPr>
              <w:t>(</w:t>
            </w:r>
            <w:r w:rsidR="003B0D52" w:rsidRPr="00964AE7">
              <w:rPr>
                <w:b/>
                <w:i/>
                <w:color w:val="auto"/>
              </w:rPr>
              <w:t>43</w:t>
            </w:r>
            <w:r w:rsidRPr="00964AE7">
              <w:rPr>
                <w:b/>
                <w:i/>
                <w:color w:val="auto"/>
              </w:rPr>
              <w:t>)</w:t>
            </w:r>
            <w:r w:rsidR="003B0D52" w:rsidRPr="00964AE7">
              <w:rPr>
                <w:color w:val="auto"/>
              </w:rPr>
              <w:tab/>
            </w:r>
            <w:r w:rsidR="003B0D52" w:rsidRPr="00964AE7">
              <w:rPr>
                <w:b/>
                <w:i/>
                <w:color w:val="auto"/>
              </w:rPr>
              <w:t>Euroopan unionin sisällä tapahtuvan edelleen liikkumisen ehkäisemiseksi sen jäsenvaltion, joka on uudessa Dublin-asetuksessa</w:t>
            </w:r>
            <w:r w:rsidR="003B0D52" w:rsidRPr="00964AE7">
              <w:rPr>
                <w:rStyle w:val="SupBoldItalic"/>
                <w:color w:val="auto"/>
              </w:rPr>
              <w:t>41</w:t>
            </w:r>
            <w:r w:rsidR="003B0D52" w:rsidRPr="00964AE7">
              <w:rPr>
                <w:b/>
                <w:i/>
                <w:color w:val="auto"/>
              </w:rPr>
              <w:t xml:space="preserve"> vahvistetun menettelyn mukaisesti vastuussa kansainvälistä suojelua saavasta henkilöstä, olisi otettava takaisin sellaiset kansainvälistä suojelua saavat henkilöt, jotka löydetään muusta kuin kansainvälistä suojelua heille myöntäneestä jäsenvaltiosta ilman, että he täyttävät asumis- tai oleskeluoikeuden edellytykset.</w:t>
            </w:r>
          </w:p>
        </w:tc>
        <w:tc>
          <w:tcPr>
            <w:tcW w:w="4876" w:type="dxa"/>
          </w:tcPr>
          <w:p w:rsidR="003B0D52" w:rsidRPr="00964AE7" w:rsidRDefault="003B0D52" w:rsidP="003B0D52">
            <w:pPr>
              <w:pStyle w:val="Normal6"/>
              <w:rPr>
                <w:color w:val="auto"/>
              </w:rPr>
            </w:pPr>
            <w:r w:rsidRPr="00964AE7">
              <w:rPr>
                <w:b/>
                <w:i/>
                <w:color w:val="auto"/>
              </w:rPr>
              <w:t>Poistetaan.</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p>
        </w:tc>
      </w:tr>
      <w:tr w:rsidR="00964AE7" w:rsidRPr="00964AE7" w:rsidTr="003B0D52">
        <w:trPr>
          <w:jc w:val="center"/>
        </w:trPr>
        <w:tc>
          <w:tcPr>
            <w:tcW w:w="4876" w:type="dxa"/>
          </w:tcPr>
          <w:p w:rsidR="003B0D52" w:rsidRPr="00964AE7" w:rsidRDefault="003B0D52" w:rsidP="00A87F9C">
            <w:pPr>
              <w:pStyle w:val="Normal6"/>
              <w:rPr>
                <w:color w:val="auto"/>
              </w:rPr>
            </w:pPr>
            <w:r w:rsidRPr="00964AE7">
              <w:rPr>
                <w:rStyle w:val="SupBoldItalic"/>
                <w:color w:val="auto"/>
              </w:rPr>
              <w:t>41</w:t>
            </w:r>
            <w:r w:rsidRPr="00964AE7">
              <w:rPr>
                <w:color w:val="auto"/>
              </w:rPr>
              <w:t xml:space="preserve"> </w:t>
            </w:r>
            <w:r w:rsidR="00A87F9C" w:rsidRPr="00964AE7">
              <w:rPr>
                <w:b/>
                <w:i/>
                <w:color w:val="auto"/>
              </w:rPr>
              <w:t xml:space="preserve">(EU) [XXX/XXX uusi </w:t>
            </w:r>
            <w:r w:rsidRPr="00964AE7">
              <w:rPr>
                <w:b/>
                <w:i/>
                <w:color w:val="auto"/>
              </w:rPr>
              <w:t>Dublin-asetu</w:t>
            </w:r>
            <w:r w:rsidR="00A87F9C" w:rsidRPr="00964AE7">
              <w:rPr>
                <w:b/>
                <w:i/>
                <w:color w:val="auto"/>
              </w:rPr>
              <w:t>s</w:t>
            </w:r>
            <w:r w:rsidRPr="00964AE7">
              <w:rPr>
                <w:b/>
                <w:i/>
                <w:color w:val="auto"/>
              </w:rPr>
              <w:t>].</w:t>
            </w:r>
          </w:p>
        </w:tc>
        <w:tc>
          <w:tcPr>
            <w:tcW w:w="4876" w:type="dxa"/>
          </w:tcPr>
          <w:p w:rsidR="003B0D52" w:rsidRPr="00964AE7" w:rsidRDefault="003B0D52" w:rsidP="003B0D52">
            <w:pPr>
              <w:pStyle w:val="Normal6"/>
              <w:rPr>
                <w:color w:val="auto"/>
              </w:rPr>
            </w:pP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{BG}</w:t>
      </w:r>
      <w:r w:rsidRPr="00964AE7">
        <w:rPr>
          <w:color w:val="auto"/>
        </w:rPr>
        <w:t>bg</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Euroopan unionin ulkorajoilla sijaitsevat jäsenvaltiot eivät voi olla velvoitettuja pysyvään vastuuseen kansainvälistä suojelua nauttivista henkilöistä.</w:t>
      </w:r>
    </w:p>
    <w:p w:rsidR="003B0D52" w:rsidRPr="00964AE7" w:rsidRDefault="003B0D52" w:rsidP="003B0D52">
      <w:pPr>
        <w:pStyle w:val="AMNumberTabs"/>
        <w:rPr>
          <w:color w:val="auto"/>
        </w:rPr>
      </w:pPr>
      <w:r w:rsidRPr="00964AE7">
        <w:rPr>
          <w:rStyle w:val="HideTWBExt"/>
          <w:color w:val="auto"/>
        </w:rPr>
        <w:t>&lt;/AmendB&gt;</w:t>
      </w: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243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 Jean Lambert</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(43)</w:t>
            </w:r>
            <w:r w:rsidRPr="00964AE7">
              <w:rPr>
                <w:color w:val="auto"/>
              </w:rPr>
              <w:tab/>
            </w:r>
            <w:r w:rsidRPr="00964AE7">
              <w:rPr>
                <w:b/>
                <w:i/>
                <w:color w:val="auto"/>
              </w:rPr>
              <w:t>Euroopan unionin sisällä tapahtuvan edelleen liikkumisen ehkäisemiseksi sen jäsenvaltion, joka on uudessa Dublin-asetuksessa</w:t>
            </w:r>
            <w:r w:rsidRPr="00964AE7">
              <w:rPr>
                <w:rStyle w:val="SupBoldItalic"/>
                <w:color w:val="auto"/>
              </w:rPr>
              <w:t>41</w:t>
            </w:r>
            <w:r w:rsidRPr="00964AE7">
              <w:rPr>
                <w:b/>
                <w:i/>
                <w:color w:val="auto"/>
              </w:rPr>
              <w:t xml:space="preserve"> vahvistetun menettelyn mukaisesti vastuussa kansainvälistä suojelua saavasta henkilöstä, olisi otettava takaisin sellaiset kansainvälistä suojelua saavat henkilöt, jotka löydetään muusta kuin kansainvälistä suojelua heille myöntäneestä jäsenvaltiosta ilman, että he täyttävät asumis- tai oleskeluoikeuden edellytykset.</w:t>
            </w:r>
          </w:p>
        </w:tc>
        <w:tc>
          <w:tcPr>
            <w:tcW w:w="4876" w:type="dxa"/>
          </w:tcPr>
          <w:p w:rsidR="003B0D52" w:rsidRPr="00964AE7" w:rsidRDefault="003B0D52" w:rsidP="003B0D52">
            <w:pPr>
              <w:pStyle w:val="Normal6"/>
              <w:rPr>
                <w:color w:val="auto"/>
              </w:rPr>
            </w:pPr>
            <w:r w:rsidRPr="00964AE7">
              <w:rPr>
                <w:b/>
                <w:i/>
                <w:color w:val="auto"/>
              </w:rPr>
              <w:t>Poistetaan.</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BoldItalic"/>
                <w:color w:val="auto"/>
              </w:rPr>
              <w:t>41</w:t>
            </w:r>
            <w:r w:rsidRPr="00964AE7">
              <w:rPr>
                <w:color w:val="auto"/>
              </w:rPr>
              <w:t xml:space="preserve"> </w:t>
            </w:r>
            <w:r w:rsidRPr="00964AE7">
              <w:rPr>
                <w:b/>
                <w:i/>
                <w:color w:val="auto"/>
              </w:rPr>
              <w:t>(EU) [XXX/XXX uusi Dublin-asetus].</w:t>
            </w:r>
          </w:p>
        </w:tc>
        <w:tc>
          <w:tcPr>
            <w:tcW w:w="4876" w:type="dxa"/>
          </w:tcPr>
          <w:p w:rsidR="003B0D52" w:rsidRPr="00964AE7" w:rsidRDefault="003B0D52" w:rsidP="003B0D52">
            <w:pPr>
              <w:pStyle w:val="Normal6"/>
              <w:rPr>
                <w:color w:val="auto"/>
              </w:rPr>
            </w:pP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Poistetaan johdonmukaisuuden varmistamiseksi turvapaikkapäätösten vastavuoroista tunnustamista koskevan liitteen kanssa.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244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(43)</w:t>
            </w:r>
            <w:r w:rsidRPr="00964AE7">
              <w:rPr>
                <w:color w:val="auto"/>
              </w:rPr>
              <w:tab/>
            </w:r>
            <w:r w:rsidRPr="00964AE7">
              <w:rPr>
                <w:b/>
                <w:i/>
                <w:color w:val="auto"/>
              </w:rPr>
              <w:t>Euroopan unionin sisällä tapahtuvan edelleen liikkumisen ehkäisemiseksi</w:t>
            </w:r>
            <w:r w:rsidRPr="00964AE7">
              <w:rPr>
                <w:color w:val="auto"/>
              </w:rPr>
              <w:t xml:space="preserve"> sen jäsenvaltion, joka on uudessa Dublin-asetuksessa</w:t>
            </w:r>
            <w:r w:rsidRPr="00964AE7">
              <w:rPr>
                <w:rStyle w:val="SupBoldItalic"/>
                <w:b w:val="0"/>
                <w:i w:val="0"/>
                <w:color w:val="auto"/>
              </w:rPr>
              <w:t>41</w:t>
            </w:r>
            <w:r w:rsidRPr="00964AE7">
              <w:rPr>
                <w:color w:val="auto"/>
              </w:rPr>
              <w:t xml:space="preserve"> vahvistetun menettelyn mukaisesti vastuussa kansainvälistä suojelua saavasta henkilöstä, olisi otettava takaisin sellaiset kansainvälistä suojelua saavat henkilöt, jotka löydetään muusta kuin kansainvälistä suojelua heille myöntäneestä jäsenvaltiosta ilman, että he täyttävät asumis- tai oleskeluoikeuden edellytykset.</w:t>
            </w:r>
          </w:p>
        </w:tc>
        <w:tc>
          <w:tcPr>
            <w:tcW w:w="4876" w:type="dxa"/>
          </w:tcPr>
          <w:p w:rsidR="003B0D52" w:rsidRPr="00964AE7" w:rsidRDefault="003B0D52" w:rsidP="003B0D52">
            <w:pPr>
              <w:pStyle w:val="Normal6"/>
              <w:rPr>
                <w:color w:val="auto"/>
              </w:rPr>
            </w:pPr>
            <w:r w:rsidRPr="00964AE7">
              <w:rPr>
                <w:color w:val="auto"/>
              </w:rPr>
              <w:t>(43)</w:t>
            </w:r>
            <w:r w:rsidRPr="00964AE7">
              <w:rPr>
                <w:color w:val="auto"/>
              </w:rPr>
              <w:tab/>
              <w:t>Sen jäsenvaltion, joka on uudessa Dublin-asetuksessa</w:t>
            </w:r>
            <w:r w:rsidRPr="00964AE7">
              <w:rPr>
                <w:rStyle w:val="SupBoldItalic"/>
                <w:b w:val="0"/>
                <w:i w:val="0"/>
                <w:color w:val="auto"/>
              </w:rPr>
              <w:t>41</w:t>
            </w:r>
            <w:r w:rsidRPr="00964AE7">
              <w:rPr>
                <w:color w:val="auto"/>
              </w:rPr>
              <w:t xml:space="preserve"> vahvistetun menettelyn mukaisesti vastuussa kansainvälistä suojelua saavasta henkilöstä, olisi otettava takaisin sellaiset kansainvälistä suojelua saavat henkilöt, jotka löydetään muusta kuin kansainvälistä suojelua heille myöntäneestä jäsenvaltiosta ilman, että he täyttävät asumis- tai oleskeluoikeuden edellytykset. </w:t>
            </w:r>
            <w:r w:rsidRPr="00964AE7">
              <w:rPr>
                <w:b/>
                <w:i/>
                <w:color w:val="auto"/>
              </w:rPr>
              <w:t>Vastuussa oleva jäsenvaltio voi ottaa takaisin ilman huoltajaa olevat alaikäiset, jotka saavat kansainvälistä suojelua, asetuksessa [Dublin-asetus] esitetyn menettelyn mukaisesti edellyttäen, että lapsen edun monitieteellisessä arvioinnissa osoitetaan, että se on lapsen edun mukaista.</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BoldItalic"/>
                <w:b w:val="0"/>
                <w:i w:val="0"/>
                <w:color w:val="auto"/>
              </w:rPr>
              <w:t>41</w:t>
            </w:r>
            <w:r w:rsidRPr="00964AE7">
              <w:rPr>
                <w:b/>
                <w:i/>
                <w:color w:val="auto"/>
              </w:rPr>
              <w:t xml:space="preserve"> </w:t>
            </w:r>
            <w:r w:rsidRPr="00964AE7">
              <w:rPr>
                <w:color w:val="auto"/>
              </w:rPr>
              <w:t>(EU) [XXX/XXX uusi Dublin-asetus].</w:t>
            </w:r>
          </w:p>
        </w:tc>
        <w:tc>
          <w:tcPr>
            <w:tcW w:w="4876" w:type="dxa"/>
          </w:tcPr>
          <w:p w:rsidR="003B0D52" w:rsidRPr="00964AE7" w:rsidRDefault="003B0D52" w:rsidP="003B0D52">
            <w:pPr>
              <w:pStyle w:val="Normal6"/>
              <w:rPr>
                <w:color w:val="auto"/>
              </w:rPr>
            </w:pPr>
            <w:r w:rsidRPr="00964AE7">
              <w:rPr>
                <w:rStyle w:val="SupBoldItalic"/>
                <w:b w:val="0"/>
                <w:i w:val="0"/>
                <w:color w:val="auto"/>
              </w:rPr>
              <w:t>41</w:t>
            </w:r>
            <w:r w:rsidRPr="00964AE7">
              <w:rPr>
                <w:color w:val="auto"/>
              </w:rPr>
              <w:t xml:space="preserve"> (EU) [XXX/XXX uusi Dublin-asetus].</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245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(43)</w:t>
            </w:r>
            <w:r w:rsidRPr="00964AE7">
              <w:rPr>
                <w:color w:val="auto"/>
              </w:rPr>
              <w:tab/>
              <w:t>Euroopan unionin sisällä tapahtuvan edelleen liikkumisen ehkäisemiseksi sen jäsenvaltion, joka on uudessa Dublin-asetuksessa</w:t>
            </w:r>
            <w:r w:rsidRPr="00964AE7">
              <w:rPr>
                <w:rStyle w:val="SupBoldItalic"/>
                <w:color w:val="auto"/>
              </w:rPr>
              <w:t>41</w:t>
            </w:r>
            <w:r w:rsidRPr="00964AE7">
              <w:rPr>
                <w:color w:val="auto"/>
              </w:rPr>
              <w:t xml:space="preserve"> vahvistetun menettelyn mukaisesti vastuussa kansainvälistä suojelua saavasta henkilöstä, olisi otettava takaisin sellaiset kansainvälistä suojelua saavat henkilöt, jotka löydetään muusta kuin kansainvälistä suojelua heille myöntäneestä jäsenvaltiosta ilman, että he täyttävät asumis- tai oleskeluoikeuden edellytykset.</w:t>
            </w:r>
          </w:p>
        </w:tc>
        <w:tc>
          <w:tcPr>
            <w:tcW w:w="4876" w:type="dxa"/>
          </w:tcPr>
          <w:p w:rsidR="003B0D52" w:rsidRPr="00964AE7" w:rsidRDefault="003B0D52" w:rsidP="003B0D52">
            <w:pPr>
              <w:pStyle w:val="Normal6"/>
              <w:rPr>
                <w:color w:val="auto"/>
              </w:rPr>
            </w:pPr>
            <w:r w:rsidRPr="00964AE7">
              <w:rPr>
                <w:color w:val="auto"/>
              </w:rPr>
              <w:t>(43)</w:t>
            </w:r>
            <w:r w:rsidRPr="00964AE7">
              <w:rPr>
                <w:color w:val="auto"/>
              </w:rPr>
              <w:tab/>
              <w:t>Euroopan unionin sisällä tapahtuvan edelleen liikkumisen ehkäisemiseksi sen jäsenvaltion, joka on uudessa Dublin-asetuksessa</w:t>
            </w:r>
            <w:r w:rsidRPr="00964AE7">
              <w:rPr>
                <w:rStyle w:val="SupBoldItalic"/>
                <w:color w:val="auto"/>
              </w:rPr>
              <w:t>41</w:t>
            </w:r>
            <w:r w:rsidR="00964AE7">
              <w:rPr>
                <w:rStyle w:val="SupBoldItalic"/>
                <w:color w:val="auto"/>
              </w:rPr>
              <w:t xml:space="preserve"> </w:t>
            </w:r>
            <w:r w:rsidRPr="00964AE7">
              <w:rPr>
                <w:b/>
                <w:i/>
                <w:color w:val="auto"/>
              </w:rPr>
              <w:t>ja tässä asetuksessa</w:t>
            </w:r>
            <w:r w:rsidRPr="00964AE7">
              <w:rPr>
                <w:color w:val="auto"/>
              </w:rPr>
              <w:t xml:space="preserve"> vahvistetun menettelyn mukaisesti vastuussa kansainvälistä suojelua saavasta henkilöstä, olisi otettava takaisin sellaiset kansainvälistä suojelua saavat henkilöt, jotka löydetään muusta kuin kansainvälistä suojelua heille myöntäneestä jäsenvaltiosta ilman, että he täyttävät asumis- tai oleskeluoikeuden edellytykset</w:t>
            </w:r>
            <w:r w:rsidRPr="00964AE7">
              <w:rPr>
                <w:b/>
                <w:i/>
                <w:color w:val="auto"/>
              </w:rPr>
              <w:t>, ja määrättävä heille seuraamuksia</w:t>
            </w:r>
            <w:r w:rsidRPr="00964AE7">
              <w:rPr>
                <w:color w:val="auto"/>
              </w:rPr>
              <w:t>.</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BoldItalic"/>
                <w:color w:val="auto"/>
              </w:rPr>
              <w:t>41</w:t>
            </w:r>
            <w:r w:rsidRPr="00964AE7">
              <w:rPr>
                <w:color w:val="auto"/>
              </w:rPr>
              <w:t xml:space="preserve"> (EU) [XXX/XXX uusi Dublin-asetus].</w:t>
            </w:r>
          </w:p>
        </w:tc>
        <w:tc>
          <w:tcPr>
            <w:tcW w:w="4876" w:type="dxa"/>
          </w:tcPr>
          <w:p w:rsidR="003B0D52" w:rsidRPr="00964AE7" w:rsidRDefault="003B0D52" w:rsidP="003B0D52">
            <w:pPr>
              <w:pStyle w:val="Normal6"/>
              <w:rPr>
                <w:color w:val="auto"/>
              </w:rPr>
            </w:pP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246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Fabio Massimo Castaldo, Laura Ferrara, Ignazio Corrao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(43)</w:t>
            </w:r>
            <w:r w:rsidRPr="00964AE7">
              <w:rPr>
                <w:color w:val="auto"/>
              </w:rPr>
              <w:tab/>
              <w:t>Euroopan unionin sisällä tapahtuvan edelleen liikkumisen ehkäisemiseksi sen jäsenvaltion, joka on uudessa Dublin-asetuksessa</w:t>
            </w:r>
            <w:r w:rsidRPr="00964AE7">
              <w:rPr>
                <w:rStyle w:val="Sup"/>
                <w:color w:val="auto"/>
              </w:rPr>
              <w:t>41</w:t>
            </w:r>
            <w:r w:rsidRPr="00964AE7">
              <w:rPr>
                <w:color w:val="auto"/>
              </w:rPr>
              <w:t xml:space="preserve"> vahvistetun menettelyn mukaisesti vastuussa kansainvälistä suojelua saavasta henkilöstä, olisi otettava takaisin sellaiset kansainvälistä suojelua saavat henkilöt, jotka löydetään muusta kuin kansainvälistä suojelua heille myöntäneestä jäsenvaltiosta ilman, että he täyttävät asumis- tai oleskeluoikeuden edellytykset.</w:t>
            </w:r>
          </w:p>
        </w:tc>
        <w:tc>
          <w:tcPr>
            <w:tcW w:w="4876" w:type="dxa"/>
          </w:tcPr>
          <w:p w:rsidR="003B0D52" w:rsidRPr="00964AE7" w:rsidRDefault="003B0D52" w:rsidP="003B0D52">
            <w:pPr>
              <w:pStyle w:val="Normal6"/>
              <w:rPr>
                <w:color w:val="auto"/>
              </w:rPr>
            </w:pPr>
            <w:r w:rsidRPr="00964AE7">
              <w:rPr>
                <w:color w:val="auto"/>
              </w:rPr>
              <w:t>(43)</w:t>
            </w:r>
            <w:r w:rsidRPr="00964AE7">
              <w:rPr>
                <w:color w:val="auto"/>
              </w:rPr>
              <w:tab/>
            </w:r>
            <w:r w:rsidRPr="00964AE7">
              <w:rPr>
                <w:b/>
                <w:i/>
                <w:color w:val="auto"/>
              </w:rPr>
              <w:t>Myös</w:t>
            </w:r>
            <w:r w:rsidRPr="00964AE7">
              <w:rPr>
                <w:color w:val="auto"/>
              </w:rPr>
              <w:t xml:space="preserve"> Euroopan unionin sisällä tapahtuvan edelleen liikkumisen ehkäisemiseksi sen jäsenvaltion, joka on uudessa Dublin-asetuksessa</w:t>
            </w:r>
            <w:r w:rsidRPr="00964AE7">
              <w:rPr>
                <w:rStyle w:val="Sup"/>
                <w:color w:val="auto"/>
              </w:rPr>
              <w:t>41</w:t>
            </w:r>
            <w:r w:rsidRPr="00964AE7">
              <w:rPr>
                <w:color w:val="auto"/>
              </w:rPr>
              <w:t xml:space="preserve"> vahvistetun menettelyn mukaisesti vastuussa kansainvälistä suojelua saavasta henkilöstä, olisi otettava takaisin sellaiset kansainvälistä suojelua saavat henkilöt, jotka löydetään muusta kuin kansainvälistä suojelua heille myöntäneestä jäsenvaltiosta ilman, että he täyttävät asumis- tai oleskeluoikeuden edellytykset.</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41</w:t>
            </w:r>
            <w:r w:rsidRPr="00964AE7">
              <w:rPr>
                <w:color w:val="auto"/>
              </w:rPr>
              <w:t xml:space="preserve"> (EU) [XXX/XXX uusi Dublin-asetus].</w:t>
            </w:r>
          </w:p>
        </w:tc>
        <w:tc>
          <w:tcPr>
            <w:tcW w:w="4876" w:type="dxa"/>
          </w:tcPr>
          <w:p w:rsidR="003B0D52" w:rsidRPr="00964AE7" w:rsidRDefault="003B0D52" w:rsidP="003B0D52">
            <w:pPr>
              <w:pStyle w:val="Normal6"/>
              <w:rPr>
                <w:color w:val="auto"/>
              </w:rPr>
            </w:pPr>
            <w:r w:rsidRPr="00964AE7">
              <w:rPr>
                <w:rStyle w:val="Sup"/>
                <w:color w:val="auto"/>
              </w:rPr>
              <w:t>41</w:t>
            </w:r>
            <w:r w:rsidRPr="00964AE7">
              <w:rPr>
                <w:color w:val="auto"/>
              </w:rPr>
              <w:t xml:space="preserve"> (EU) [XXX/XXX uusi Dublin-asetus].</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247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 Jean Lambert</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(44)</w:t>
            </w:r>
            <w:r w:rsidRPr="00964AE7">
              <w:rPr>
                <w:color w:val="auto"/>
              </w:rPr>
              <w:tab/>
            </w:r>
            <w:r w:rsidRPr="00964AE7">
              <w:rPr>
                <w:b/>
                <w:i/>
                <w:color w:val="auto"/>
              </w:rPr>
              <w:t>Euroopan unionin sisällä tapahtuvan edelleen liikkumisen estämiseksi pitkään oleskelleiden kolmansien maiden kansalaisten asemasta annettua direktiiviä 2003/109/EY olisi muutettava säännösten antamiseksi siitä, että sen viisivuotiskauden laskeminen, jonka kuluttua kansainvälistä suojelua saavat henkilöt voivat saada pitkään oleskelleen kolmannen maan kansalaisen aseman, pitäisi aloittaa alusta joka kerta, kun kyseinen henkilö löydetään muusta kuin kansainvälistä suojelua myöntäneestä jäsenvaltiosta ilman oikeutta asua tai oleskella siellä unionin tai kansallisen asiaa koskevan lainsäädännön nojalla.</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Poistetaan johdonmukaisuuden varmistamiseksi turvapaikkapäätösten vastavuoroista tunnustamista koskevan liitteen kanssa.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248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(44)</w:t>
            </w:r>
            <w:r w:rsidRPr="00964AE7">
              <w:rPr>
                <w:color w:val="auto"/>
              </w:rPr>
              <w:tab/>
            </w:r>
            <w:r w:rsidRPr="00964AE7">
              <w:rPr>
                <w:b/>
                <w:i/>
                <w:color w:val="auto"/>
              </w:rPr>
              <w:t>Euroopan unionin sisällä tapahtuvan edelleen liikkumisen estämiseksi pitkään oleskelleiden kolmansien maiden kansalaisten asemasta annettua direktiiviä 2003/109/EY olisi muutettava säännösten antamiseksi siitä, että sen viisivuotiskauden laskeminen, jonka kuluttua kansainvälistä suojelua saavat henkilöt voivat saada pitkään oleskelleen kolmannen maan kansalaisen aseman, pitäisi aloittaa alusta joka kerta, kun kyseinen henkilö löydetään muusta kuin kansainvälistä suojelua myöntäneestä jäsenvaltiosta ilman oikeutta asua tai oleskella siellä unionin tai kansallisen asiaa koskevan lainsäädännön nojalla.</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249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Alessandra Mussolini, Elissavet Vozemberg-Vrionidi, Frank Engel, Barbara Matera, Salvatore Domenico Pogliese, Carlos Coelho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(44)</w:t>
            </w:r>
            <w:r w:rsidRPr="00964AE7">
              <w:rPr>
                <w:color w:val="auto"/>
              </w:rPr>
              <w:tab/>
              <w:t>Euroopan unionin sisällä tapahtuvan edelleen liikkumisen estämiseksi pitkään oleskelleiden kolmansien maiden kansalaisten asemasta annettua direktiiviä 2003/109/EY olisi muutettava säännösten antamiseksi siitä, että sen viisivuotiskauden laskeminen, jonka kuluttua kansainvälistä suojelua saavat henkilöt voivat saada pitkään oleskelleen kolmannen maan kansalaisen aseman, pitäisi aloittaa alusta joka kerta, kun kyseinen henkilö löydetään muusta kuin kansainvälistä suojelua myöntäneestä jäsenvaltiosta ilman oikeutta asua tai oleskella siellä unionin tai kansallisen asiaa koskevan lainsäädännön nojalla.</w:t>
            </w:r>
          </w:p>
        </w:tc>
        <w:tc>
          <w:tcPr>
            <w:tcW w:w="4876" w:type="dxa"/>
          </w:tcPr>
          <w:p w:rsidR="003B0D52" w:rsidRPr="00964AE7" w:rsidRDefault="003B0D52" w:rsidP="003B0D52">
            <w:pPr>
              <w:pStyle w:val="Normal6"/>
              <w:rPr>
                <w:color w:val="auto"/>
              </w:rPr>
            </w:pPr>
            <w:r w:rsidRPr="00964AE7">
              <w:rPr>
                <w:color w:val="auto"/>
              </w:rPr>
              <w:t>(44)</w:t>
            </w:r>
            <w:r w:rsidRPr="00964AE7">
              <w:rPr>
                <w:color w:val="auto"/>
              </w:rPr>
              <w:tab/>
              <w:t xml:space="preserve">Euroopan unionin sisällä tapahtuvan edelleen liikkumisen estämiseksi pitkään oleskelleiden kolmansien maiden kansalaisten asemasta annettua direktiiviä 2003/109/EY olisi muutettava säännösten antamiseksi siitä, että sen viisivuotiskauden laskeminen, jonka kuluttua kansainvälistä suojelua saavat henkilöt voivat saada pitkään oleskelleen kolmannen maan kansalaisen aseman, pitäisi aloittaa alusta joka kerta, kun kyseinen henkilö löydetään muusta kuin kansainvälistä suojelua myöntäneestä jäsenvaltiosta ilman oikeutta asua tai oleskella siellä unionin tai kansallisen asiaa koskevan lainsäädännön nojalla. </w:t>
            </w:r>
            <w:r w:rsidRPr="00964AE7">
              <w:rPr>
                <w:b/>
                <w:i/>
                <w:color w:val="auto"/>
              </w:rPr>
              <w:t>Tämä ei saisi rajoittaa kansainvälistä suojelua saavan henkilön mahdollisuutta esittää asianomaisille viranomaisille hyväksyttävää selitystä.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Yhdenmukaistetaan johdanto-osan kappale 44 artiklan 1 kohtaan esitetyn ehdotuksen kanssa.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250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Jeroen Lenaers</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(44)</w:t>
            </w:r>
            <w:r w:rsidRPr="00964AE7">
              <w:rPr>
                <w:color w:val="auto"/>
              </w:rPr>
              <w:tab/>
              <w:t>Euroopan unionin sisällä tapahtuvan edelleen liikkumisen estämiseksi pitkään oleskelleiden kolmansien maiden kansalaisten asemasta annettua direktiiviä 2003/109/EY olisi muutettava säännösten antamiseksi siitä, että sen viisivuotiskauden laskeminen, jonka kuluttua kansainvälistä suojelua saavat henkilöt voivat saada pitkään oleskelleen kolmannen maan kansalaisen aseman, pitäisi aloittaa alusta joka kerta, kun kyseinen henkilö löydetään muusta kuin kansainvälistä suojelua myöntäneestä jäsenvaltiosta ilman oikeutta asua tai oleskella siellä unionin tai kansallisen asiaa koskevan lainsäädännön nojalla.</w:t>
            </w:r>
          </w:p>
        </w:tc>
        <w:tc>
          <w:tcPr>
            <w:tcW w:w="4876" w:type="dxa"/>
          </w:tcPr>
          <w:p w:rsidR="003B0D52" w:rsidRPr="00964AE7" w:rsidRDefault="003B0D52" w:rsidP="003B0D52">
            <w:pPr>
              <w:pStyle w:val="Normal6"/>
              <w:rPr>
                <w:color w:val="auto"/>
              </w:rPr>
            </w:pPr>
            <w:r w:rsidRPr="00964AE7">
              <w:rPr>
                <w:color w:val="auto"/>
              </w:rPr>
              <w:t>(44)</w:t>
            </w:r>
            <w:r w:rsidRPr="00964AE7">
              <w:rPr>
                <w:color w:val="auto"/>
              </w:rPr>
              <w:tab/>
              <w:t xml:space="preserve">Euroopan unionin sisällä tapahtuvan edelleen liikkumisen estämiseksi pitkään oleskelleiden kolmansien maiden kansalaisten asemasta annettua direktiiviä 2003/109/EY olisi muutettava säännösten antamiseksi siitä, että sen viisivuotiskauden laskeminen, jonka kuluttua kansainvälistä suojelua saavat henkilöt voivat saada pitkään oleskelleen kolmannen maan kansalaisen aseman, pitäisi aloittaa alusta joka kerta, kun kyseinen henkilö löydetään muusta kuin kansainvälistä suojelua myöntäneestä jäsenvaltiosta ilman oikeutta asua tai oleskella siellä unionin tai kansallisen asiaa koskevan lainsäädännön nojalla. </w:t>
            </w:r>
            <w:r w:rsidRPr="00964AE7">
              <w:rPr>
                <w:b/>
                <w:i/>
                <w:color w:val="auto"/>
              </w:rPr>
              <w:t>Lisäksi viisivuotiskautta, jonka kuluttua kansainvälistä suojelua saavat henkilöt voivat saada pitkään oleskelleen henkilön aseman, olisi jatkettava seitsemään vuoteen.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251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45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(45)</w:t>
            </w:r>
            <w:r w:rsidRPr="00964AE7">
              <w:rPr>
                <w:color w:val="auto"/>
              </w:rPr>
              <w:tab/>
              <w:t>Kansallisen turvallisuuden ja yleisen järjestyksen käsite kattaa myös tapaukset, joissa kolmannen maan kansalainen kuuluu kansainvälistä terrorismia tukevaan järjestöön</w:t>
            </w:r>
            <w:r w:rsidRPr="00964AE7">
              <w:rPr>
                <w:b/>
                <w:i/>
                <w:color w:val="auto"/>
              </w:rPr>
              <w:t xml:space="preserve"> tai tukee tällaista järjestöä</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(45)</w:t>
            </w:r>
            <w:r w:rsidRPr="00964AE7">
              <w:rPr>
                <w:color w:val="auto"/>
              </w:rPr>
              <w:tab/>
              <w:t xml:space="preserve">Kansallisen turvallisuuden ja yleisen järjestyksen käsite </w:t>
            </w:r>
            <w:r w:rsidRPr="00964AE7">
              <w:rPr>
                <w:b/>
                <w:i/>
                <w:color w:val="auto"/>
              </w:rPr>
              <w:t>voi</w:t>
            </w:r>
            <w:r w:rsidRPr="00964AE7">
              <w:rPr>
                <w:b/>
                <w:color w:val="auto"/>
              </w:rPr>
              <w:t xml:space="preserve"> </w:t>
            </w:r>
            <w:r w:rsidRPr="00964AE7">
              <w:rPr>
                <w:color w:val="auto"/>
              </w:rPr>
              <w:t>kattaa myös tapaukset, joissa kolmannen maan kansalainen kuuluu kansainvälistä terrorismia tukevaan järjestöön.</w:t>
            </w:r>
            <w:r w:rsidRPr="00964AE7">
              <w:rPr>
                <w:b/>
                <w:i/>
                <w:color w:val="auto"/>
              </w:rPr>
              <w:t xml:space="preserve"> Pelkästään se seikka, että kyseinen henkilö on kuulunut tällaiseen järjestöön, ei kuitenkaan automaattisesti voi merkitä sitä, että henkilölle ei voida myöntää pakolaisasemaa: on oltava mahdollista katsoa kyseinen henkilö osittain vastuulliseksi kyseisen järjestön henkilön siihen kuuluessa tekemiin tekoihin. Tätä varten toimivaltaisen viranomaisen on muun muassa arvioitava kyseisen henkilön tosiasiallinen osuus kyseisiin tekoihin, tämän asema järjestössä, se, missä määrin tämä oli tietoinen järjestön toiminnasta, tähän mahdollisesti kohdistettu painostus tai muut tämän käyttäytymiseen todennäköisesti vaikuttaneet tekijät. Henkilökohtainen vastuu on arvioitava sekä objektiivisten että subjektiivisten kriteerien perusteella, arvioinnin on perustuttava dokumentoituun näyttöön, päätöksen on oltava perusteltu ja epäämisen on oltava oikeasuhteinen tavoitteisiin nähden. Hakijoille olisi ilmoitettava epäämisen syistä, jotka eivät saa perustua epäilyihin. Hakijoilla on oltava käytettävissään tehokkaita oikeussuojakeinoja.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Tarkistuksella sisällytetään tekstiin osia unionin tuomioistuimen asioissa Bundesrepublik Deutschland vastaan B (C-57/09) ja Bundesrepublik Deutschland vastaan D (C-101/09) antamasta tuomiosta.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252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45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(45)</w:t>
            </w:r>
            <w:r w:rsidRPr="00964AE7">
              <w:rPr>
                <w:color w:val="auto"/>
              </w:rPr>
              <w:tab/>
              <w:t xml:space="preserve">Kansallisen turvallisuuden ja yleisen järjestyksen käsite kattaa myös tapaukset, joissa kolmannen maan kansalainen kuuluu kansainvälistä terrorismia tukevaan järjestöön </w:t>
            </w:r>
            <w:r w:rsidRPr="00964AE7">
              <w:rPr>
                <w:b/>
                <w:i/>
                <w:color w:val="auto"/>
              </w:rPr>
              <w:t>tai tukee tällaista järjestöä</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(45)</w:t>
            </w:r>
            <w:r w:rsidRPr="00964AE7">
              <w:rPr>
                <w:color w:val="auto"/>
              </w:rPr>
              <w:tab/>
              <w:t>Kansallisen turvallisuuden ja yleisen järjestyksen käsite kattaa myös tapaukset, joissa kolmannen maan kansalainen kuuluu kansainvälistä terrorismia tukevaan järjestöön.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253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 Helga Stevens</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45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(45)</w:t>
            </w:r>
            <w:r w:rsidRPr="00964AE7">
              <w:rPr>
                <w:color w:val="auto"/>
              </w:rPr>
              <w:tab/>
              <w:t xml:space="preserve">Kansallisen turvallisuuden ja yleisen järjestyksen käsite kattaa myös tapaukset, joissa kolmannen maan kansalainen </w:t>
            </w:r>
            <w:r w:rsidRPr="00964AE7">
              <w:rPr>
                <w:b/>
                <w:i/>
                <w:color w:val="auto"/>
              </w:rPr>
              <w:t>kuuluu kansainvälistä</w:t>
            </w:r>
            <w:r w:rsidRPr="00964AE7">
              <w:rPr>
                <w:color w:val="auto"/>
              </w:rPr>
              <w:t xml:space="preserve"> terrorismia </w:t>
            </w:r>
            <w:r w:rsidRPr="00964AE7">
              <w:rPr>
                <w:b/>
                <w:i/>
                <w:color w:val="auto"/>
              </w:rPr>
              <w:t>tukevaan järjestöön</w:t>
            </w:r>
            <w:r w:rsidRPr="00964AE7">
              <w:rPr>
                <w:color w:val="auto"/>
              </w:rPr>
              <w:t xml:space="preserve"> tai </w:t>
            </w:r>
            <w:r w:rsidRPr="00964AE7">
              <w:rPr>
                <w:b/>
                <w:i/>
                <w:color w:val="auto"/>
              </w:rPr>
              <w:t>tukee tällaista järjestöä</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(45)</w:t>
            </w:r>
            <w:r w:rsidRPr="00964AE7">
              <w:rPr>
                <w:color w:val="auto"/>
              </w:rPr>
              <w:tab/>
              <w:t xml:space="preserve">Kansallisen turvallisuuden ja yleisen järjestyksen käsite kattaa myös tapaukset, joissa kolmannen maan kansalainen </w:t>
            </w:r>
            <w:r w:rsidRPr="00964AE7">
              <w:rPr>
                <w:b/>
                <w:i/>
                <w:color w:val="auto"/>
              </w:rPr>
              <w:t>joko suoraan tai välillisesti tukee</w:t>
            </w:r>
            <w:r w:rsidRPr="00964AE7">
              <w:rPr>
                <w:color w:val="auto"/>
              </w:rPr>
              <w:t xml:space="preserve"> terrorismia tai </w:t>
            </w:r>
            <w:r w:rsidRPr="00964AE7">
              <w:rPr>
                <w:b/>
                <w:i/>
                <w:color w:val="auto"/>
              </w:rPr>
              <w:t>uskonnollista radikalismia</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On vaikeaa ja tarpeetonta osoittaa terroristijärjestöön kuuluminen. Merkityksellisempää on tarkastella tällaisen ilmiön tukemista, joka vaarantaa kansallisen turvallisuuden ja yleisen järjestyksen.</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254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Alessandra Mussolini, Elissavet Vozemberg-Vrionidi, Frank Engel, Barbara Matera, Salvatore Domenico Pogliese, József Nagy, Emil Radev</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45 a kappale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(45 a)</w:t>
            </w:r>
            <w:r w:rsidRPr="00964AE7">
              <w:rPr>
                <w:color w:val="auto"/>
              </w:rPr>
              <w:tab/>
            </w:r>
            <w:r w:rsidRPr="00964AE7">
              <w:rPr>
                <w:b/>
                <w:i/>
                <w:color w:val="auto"/>
              </w:rPr>
              <w:t>Tilanteessa, jossa kansainvälistä suojelua saava henkilö tai kansainvälistä suojelua hakeva henkilö täyttää Geneven sopimuksen 33 artiklan 2 kohdassa esitetyt perusteet, jäsenvaltioilla olisi oltava harkintavalta sen osalta, palautetaanko henkilö alkuperämaahan noudattaen täysimääräisesti Euroopan perusoikeuskirjaa ja erityisesti sen 4 artiklaa ja 19 artiklan 2 kohtaa.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Unionin tuomioistuin painotti asiassa HT (C-373/13) 24 päivänä kesäkuuta 2015 antamassaan tuomiossa, että nykyisellään lainsäädäntö antaa jäsenvaltioille harkintavaltaa tapauksissa, joissa henkilö voidaan palauttaa. Palauttamiskiellon periaatteesta huolimatta vaikuttaa tarpeelliselta, että jäsenvaltioilla on mahdollisuus poiketa siitä silloin, kun tämä ei ole vastoin kansainvälisiä velvoitteita ja Euroopan perusoikeuskirjaa noudatetaan.</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255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46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(46)</w:t>
            </w:r>
            <w:r w:rsidRPr="00964AE7">
              <w:rPr>
                <w:color w:val="auto"/>
              </w:rPr>
              <w:tab/>
              <w:t xml:space="preserve">Päätettäessä oikeudesta tässä </w:t>
            </w:r>
            <w:r w:rsidRPr="00964AE7">
              <w:rPr>
                <w:b/>
                <w:i/>
                <w:color w:val="auto"/>
              </w:rPr>
              <w:t>asetuksessa</w:t>
            </w:r>
            <w:r w:rsidRPr="00964AE7">
              <w:rPr>
                <w:color w:val="auto"/>
              </w:rPr>
              <w:t xml:space="preserve"> säädettyihin etuuksiin toimivaltaisten viranomaisten olisi otettava asiaankuuluvasti huomioon lapsen etu sekä ne erityisolosuhteet, jotka liittyvät kansainvälistä suojelua saavan henkilön niiden lähiomaisten riippuvuussuhteeseen tähän henkilöön, jotka ovat jo jäsenvaltiossa ja jotka eivät ole suojelua saavan henkilön perheenjäseniä. Kun kansainvälistä suojelua saavan henkilön lähiomainen on naimisissa oleva alaikäinen, jonka puoliso ei ole tullut hänen mukanaan, alaikäisen etu voi poikkeuksellisissa olosuhteissa merkitä, että hänen pitäisi olla alkuperäisen perheensä kanssa.</w:t>
            </w:r>
          </w:p>
        </w:tc>
        <w:tc>
          <w:tcPr>
            <w:tcW w:w="4876" w:type="dxa"/>
          </w:tcPr>
          <w:p w:rsidR="003B0D52" w:rsidRPr="00964AE7" w:rsidRDefault="003B0D52" w:rsidP="003B0D52">
            <w:pPr>
              <w:pStyle w:val="Normal6"/>
              <w:rPr>
                <w:color w:val="auto"/>
              </w:rPr>
            </w:pPr>
            <w:r w:rsidRPr="00964AE7">
              <w:rPr>
                <w:color w:val="auto"/>
              </w:rPr>
              <w:t>(46)</w:t>
            </w:r>
            <w:r w:rsidRPr="00964AE7">
              <w:rPr>
                <w:color w:val="auto"/>
              </w:rPr>
              <w:tab/>
              <w:t xml:space="preserve">Päätettäessä oikeudesta tässä </w:t>
            </w:r>
            <w:r w:rsidRPr="00964AE7">
              <w:rPr>
                <w:b/>
                <w:i/>
                <w:color w:val="auto"/>
              </w:rPr>
              <w:t>direktiivissä</w:t>
            </w:r>
            <w:r w:rsidRPr="00964AE7">
              <w:rPr>
                <w:color w:val="auto"/>
              </w:rPr>
              <w:t xml:space="preserve"> säädettyihin etuuksiin toimivaltaisten viranomaisten olisi otettava asiaankuuluvasti huomioon lapsen etu sekä ne erityisolosuhteet, jotka liittyvät kansainvälistä suojelua saavan henkilön niiden lähiomaisten riippuvuussuhteeseen tähän henkilöön, jotka ovat jo jäsenvaltiossa ja jotka eivät ole suojelua saavan henkilön perheenjäseniä. Kun kansainvälistä suojelua saavan henkilön lähiomainen on naimisissa oleva alaikäinen, jonka puoliso ei ole tullut hänen mukanaan, alaikäisen etu voi poikkeuksellisissa olosuhteissa merkitä, että hänen pitäisi olla alkuperäisen perheensä kanssa.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256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47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(47)</w:t>
            </w:r>
            <w:r w:rsidRPr="00964AE7">
              <w:rPr>
                <w:color w:val="auto"/>
              </w:rPr>
              <w:tab/>
            </w:r>
            <w:r w:rsidRPr="00964AE7">
              <w:rPr>
                <w:b/>
                <w:i/>
                <w:color w:val="auto"/>
              </w:rPr>
              <w:t>Työhön pääsyä ja sosiaaliturvaa koskevien etuuksien myöntäminen edellyttää aiemmin myönnettyä oleskelulupaa kansainvälisten velvoitteiden asettamissa rajoissa.</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Kappale poistetaan johdonmukaisuuden vuoksi 22 artiklaan tehdyn tarkistuksen kanssa.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257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48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(48)</w:t>
            </w:r>
            <w:r w:rsidRPr="00964AE7">
              <w:rPr>
                <w:color w:val="auto"/>
              </w:rPr>
              <w:tab/>
            </w:r>
            <w:r w:rsidRPr="00964AE7">
              <w:rPr>
                <w:b/>
                <w:i/>
                <w:color w:val="auto"/>
              </w:rPr>
              <w:t>Toimivaltaiset viranomaiset voivat rajoittaa työhön pääsyä tai itsenäistä ammatinharjoittamista sellaisten tehtävien osalta, joihin kuuluu julkisen vallan käyttämistä ja vastuuta kyseisen valtion tai muiden viranomaisten yleisen edun turvaamisesta. Kansainvälistä suojelua saavilta henkilöiltä, jotka käyttävät oikeuttaan yhdenvertaiseen kohteluun, kun on kyse jäsenyydestä työntekijöiden etujärjestössä tai tietyn ammatin harjoittamisesta, voidaan myös evätä osallistuminen julkisoikeudellisten elinten hallintoon sekä julkisoikeudellisen tehtävän hoitaminen.</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258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48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(48)</w:t>
            </w:r>
            <w:r w:rsidRPr="00964AE7">
              <w:rPr>
                <w:color w:val="auto"/>
              </w:rPr>
              <w:tab/>
              <w:t xml:space="preserve">Toimivaltaiset viranomaiset voivat rajoittaa työhön pääsyä tai itsenäistä ammatinharjoittamista sellaisten tehtävien osalta, joihin kuuluu julkisen vallan käyttämistä ja vastuuta kyseisen valtion tai muiden viranomaisten yleisen edun turvaamisesta. </w:t>
            </w:r>
            <w:r w:rsidRPr="00964AE7">
              <w:rPr>
                <w:b/>
                <w:i/>
                <w:color w:val="auto"/>
              </w:rPr>
              <w:t>Kansainvälistä suojelua saavilta henkilöiltä, jotka käyttävät oikeuttaan yhdenvertaiseen kohteluun, kun on kyse jäsenyydestä työntekijöiden etujärjestössä tai tietyn ammatin harjoittamisesta, voidaan myös evätä osallistuminen julkisoikeudellisten elinten hallintoon sekä julkisoikeudellisen tehtävän hoitaminen.</w:t>
            </w:r>
          </w:p>
        </w:tc>
        <w:tc>
          <w:tcPr>
            <w:tcW w:w="4876" w:type="dxa"/>
          </w:tcPr>
          <w:p w:rsidR="003B0D52" w:rsidRPr="00964AE7" w:rsidRDefault="003B0D52" w:rsidP="003B0D52">
            <w:pPr>
              <w:pStyle w:val="Normal6"/>
              <w:rPr>
                <w:color w:val="auto"/>
              </w:rPr>
            </w:pPr>
            <w:r w:rsidRPr="00964AE7">
              <w:rPr>
                <w:color w:val="auto"/>
              </w:rPr>
              <w:t>(48)</w:t>
            </w:r>
            <w:r w:rsidRPr="00964AE7">
              <w:rPr>
                <w:color w:val="auto"/>
              </w:rPr>
              <w:tab/>
              <w:t>Toimivaltaiset viranomaiset voivat rajoittaa työhön pääsyä tai itsenäistä ammatinharjoittamista sellaisten tehtävien osalta, joihin kuuluu julkisen vallan käyttämistä ja vastuuta kyseisen valtion tai muiden viranomaisten yleisen edun turvaamisesta.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259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48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(48)</w:t>
            </w:r>
            <w:r w:rsidRPr="00964AE7">
              <w:rPr>
                <w:color w:val="auto"/>
              </w:rPr>
              <w:tab/>
              <w:t>Toimivaltaiset viranomaiset voivat rajoittaa työhön pääsyä tai itsenäistä ammatinharjoittamista sellaisten tehtävien osalta, joihin kuuluu julkisen vallan käyttämistä ja vastuuta kyseisen valtion tai muiden viranomaisten yleisen edun turvaamisesta. Kansainvälistä suojelua saavilta henkilöiltä, jotka käyttävät oikeuttaan yhdenvertaiseen kohteluun, kun on kyse jäsenyydestä työntekijöiden etujärjestössä tai tietyn ammatin harjoittamisesta, voidaan myös evätä osallistuminen julkisoikeudellisten elinten hallintoon sekä julkisoikeudellisen tehtävän hoitaminen.</w:t>
            </w:r>
          </w:p>
        </w:tc>
        <w:tc>
          <w:tcPr>
            <w:tcW w:w="4876" w:type="dxa"/>
          </w:tcPr>
          <w:p w:rsidR="003B0D52" w:rsidRPr="00964AE7" w:rsidRDefault="003B0D52" w:rsidP="003B0D52">
            <w:pPr>
              <w:pStyle w:val="Normal6"/>
              <w:rPr>
                <w:color w:val="auto"/>
              </w:rPr>
            </w:pPr>
            <w:r w:rsidRPr="00964AE7">
              <w:rPr>
                <w:color w:val="auto"/>
              </w:rPr>
              <w:t>(48)</w:t>
            </w:r>
            <w:r w:rsidRPr="00964AE7">
              <w:rPr>
                <w:color w:val="auto"/>
              </w:rPr>
              <w:tab/>
              <w:t>Toimivaltaiset viranomaiset voivat rajoittaa työhön pääsyä tai itsenäistä ammatinharjoittamista sellaisten tehtävien osalta, joihin kuuluu julkisen vallan käyttämistä ja vastuuta kyseisen valtion tai muiden viranomaisten yleisen edun turvaamisesta. Kansainvälistä suojelua saavilta henkilöiltä, jotka käyttävät oikeuttaan yhdenvertaiseen kohteluun, kun on kyse jäsenyydestä työntekijöiden etujärjestössä tai tietyn ammatin harjoittamisesta, voidaan myös evätä osallistuminen julkisoikeudellisten elinten hallintoon sekä julkisoikeudellisen tehtävän hoitaminen.</w:t>
            </w:r>
            <w:r w:rsidRPr="00964AE7">
              <w:rPr>
                <w:b/>
                <w:i/>
                <w:color w:val="auto"/>
              </w:rPr>
              <w:t xml:space="preserve"> Toimivaltaiset viranomaiset voivat lisäksi rajoittaa työhön pääsyä tai itsenäistä ammatinharjoittamista säilyttääkseen työmarkkinoiden tasapainon.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260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49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(49)</w:t>
            </w:r>
            <w:r w:rsidRPr="00964AE7">
              <w:rPr>
                <w:color w:val="auto"/>
              </w:rPr>
              <w:tab/>
              <w:t>Jotta kansainvälistä suojelua saavat henkilöt voisivat käyttää tehokkaammin tässä asetuksessa vahvistettuja oikeuksia ja etuuksia, on tarpeen ottaa huomioon heidän erityistarpeensa ja heidän kohtaamansa kotoutumiseen liittyvät erityishaasteet ja auttaa heitä käyttämään kotoutumiseen liittyvä oikeuksiaan, jotka koskevat erityisesti työllistymiseen liittyviä koulutusmahdollisuuksia ja ammattikoulutusta sekä ulkomaisten tutkintojen, todistusten ja muiden muodollista pätevyyttä osoittavien asiakirjojen tunnustamismenettelyjen käyttöä erityisesti silloin, kun ongelmat johtuvat asiakirjojen puuttumisesta ja henkilöiden kyvyttömyydestä maksaa tunnustamismenettelyistä aiheutuvat kustannukset.</w:t>
            </w:r>
          </w:p>
        </w:tc>
        <w:tc>
          <w:tcPr>
            <w:tcW w:w="4876" w:type="dxa"/>
          </w:tcPr>
          <w:p w:rsidR="003B0D52" w:rsidRPr="00964AE7" w:rsidRDefault="003B0D52" w:rsidP="003B0D52">
            <w:pPr>
              <w:pStyle w:val="Normal6"/>
              <w:rPr>
                <w:color w:val="auto"/>
              </w:rPr>
            </w:pPr>
            <w:r w:rsidRPr="00964AE7">
              <w:rPr>
                <w:color w:val="auto"/>
              </w:rPr>
              <w:t>(49)</w:t>
            </w:r>
            <w:r w:rsidRPr="00964AE7">
              <w:rPr>
                <w:color w:val="auto"/>
              </w:rPr>
              <w:tab/>
              <w:t xml:space="preserve">Jotta kansainvälistä suojelua saavat henkilöt voisivat käyttää tehokkaammin tässä asetuksessa vahvistettuja oikeuksia ja etuuksia, on tarpeen ottaa huomioon heidän erityistarpeensa ja heidän kohtaamansa kotoutumiseen liittyvät erityishaasteet ja auttaa heitä käyttämään kotoutumiseen liittyvä oikeuksiaan, jotka koskevat erityisesti työllistymiseen liittyviä koulutusmahdollisuuksia ja ammattikoulutusta sekä ulkomaisten tutkintojen, todistusten ja muiden muodollista pätevyyttä osoittavien asiakirjojen tunnustamismenettelyjen käyttöä erityisesti silloin, kun ongelmat johtuvat asiakirjojen puuttumisesta ja henkilöiden kyvyttömyydestä maksaa tunnustamismenettelyistä aiheutuvat kustannukset. </w:t>
            </w:r>
            <w:r w:rsidRPr="00964AE7">
              <w:rPr>
                <w:b/>
                <w:i/>
                <w:color w:val="auto"/>
              </w:rPr>
              <w:t>Kuten vastaanotto-olosuhteita koskevassa direktiivissä esitetään, rajoittamalla kansainvälistä suojelua saavien henkilöiden työskentelyä valtiot sortavat motivoituneiden työntekijöiden yhteisöjä, tekevät turvapaikanhakijoista/pakolaisista alttiita hyväksikäytölle halpana työvoimana ja vaikeuttavat pitkällä ajanjaksolla kotoutumisprosessia. Lisäksi turvapaikanhakijoiden vastaanottokustannukset ovat alhaisempia, kun näiden sallitaan tehdä palkkatyötä. Tämän vuoksi varhainen pääsy työmarkkinoille olisi paras ratkaisu.</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261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 Helga Stevens</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49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(49)</w:t>
            </w:r>
            <w:r w:rsidRPr="00964AE7">
              <w:rPr>
                <w:color w:val="auto"/>
              </w:rPr>
              <w:tab/>
              <w:t>Jotta kansainvälistä suojelua saavat henkilöt voisivat käyttää tehokkaammin tässä asetuksessa vahvistettuja oikeuksia ja etuuksia, on tarpeen ottaa huomioon heidän erityistarpeensa ja heidän kohtaamansa kotoutumiseen liittyvät erityishaasteet ja auttaa heitä käyttämään kotoutumiseen liittyvä oikeuksiaan</w:t>
            </w:r>
            <w:r w:rsidRPr="00964AE7">
              <w:rPr>
                <w:b/>
                <w:i/>
                <w:color w:val="auto"/>
              </w:rPr>
              <w:t>, jotka koskevat erityisesti työllistymiseen liittyviä koulutusmahdollisuuksia ja ammattikoulutusta sekä ulkomaisten tutkintojen, todistusten ja muiden muodollista pätevyyttä osoittavien asiakirjojen tunnustamismenettelyjen käyttöä erityisesti silloin, kun ongelmat johtuvat asiakirjojen puuttumisesta ja henkilöiden kyvyttömyydestä maksaa tunnustamismenettelyistä aiheutuvat kustannukset</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(49)</w:t>
            </w:r>
            <w:r w:rsidRPr="00964AE7">
              <w:rPr>
                <w:color w:val="auto"/>
              </w:rPr>
              <w:tab/>
              <w:t>Jotta kansainvälistä suojelua saavat henkilöt voisivat käyttää tehokkaammin tässä asetuksessa vahvistettuja oikeuksia ja etuuksia, on tarpeen ottaa huomioon heidän erityistarpeensa ja heidän kohtaamansa kotoutumiseen liittyvät erityishaasteet ja auttaa heitä käyttämään kotoutumiseen liittyvä oikeuksiaan.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262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49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(49)</w:t>
            </w:r>
            <w:r w:rsidRPr="00964AE7">
              <w:rPr>
                <w:color w:val="auto"/>
              </w:rPr>
              <w:tab/>
              <w:t xml:space="preserve">Jotta kansainvälistä suojelua saavat henkilöt voisivat käyttää tehokkaammin tässä </w:t>
            </w:r>
            <w:r w:rsidRPr="00964AE7">
              <w:rPr>
                <w:b/>
                <w:i/>
                <w:color w:val="auto"/>
              </w:rPr>
              <w:t>asetuksessa</w:t>
            </w:r>
            <w:r w:rsidRPr="00964AE7">
              <w:rPr>
                <w:color w:val="auto"/>
              </w:rPr>
              <w:t xml:space="preserve"> vahvistettuja oikeuksia ja etuuksia, on tarpeen ottaa huomioon heidän erityistarpeensa ja heidän kohtaamansa kotoutumiseen liittyvät erityishaasteet ja auttaa heitä käyttämään kotoutumiseen liittyvä oikeuksiaan, jotka koskevat erityisesti työllistymiseen liittyviä koulutusmahdollisuuksia ja ammattikoulutusta sekä ulkomaisten tutkintojen, todistusten ja muiden muodollista pätevyyttä osoittavien asiakirjojen tunnustamismenettelyjen käyttöä erityisesti silloin, kun ongelmat johtuvat asiakirjojen puuttumisesta ja henkilöiden kyvyttömyydestä maksaa tunnustamismenettelyistä aiheutuvat kustannukset.</w:t>
            </w:r>
          </w:p>
        </w:tc>
        <w:tc>
          <w:tcPr>
            <w:tcW w:w="4876" w:type="dxa"/>
          </w:tcPr>
          <w:p w:rsidR="003B0D52" w:rsidRPr="00964AE7" w:rsidRDefault="003B0D52" w:rsidP="003B0D52">
            <w:pPr>
              <w:pStyle w:val="Normal6"/>
              <w:rPr>
                <w:color w:val="auto"/>
              </w:rPr>
            </w:pPr>
            <w:r w:rsidRPr="00964AE7">
              <w:rPr>
                <w:color w:val="auto"/>
              </w:rPr>
              <w:t>(49)</w:t>
            </w:r>
            <w:r w:rsidRPr="00964AE7">
              <w:rPr>
                <w:color w:val="auto"/>
              </w:rPr>
              <w:tab/>
              <w:t xml:space="preserve">Jotta kansainvälistä suojelua saavat henkilöt voisivat käyttää tehokkaammin tässä </w:t>
            </w:r>
            <w:r w:rsidRPr="00964AE7">
              <w:rPr>
                <w:b/>
                <w:i/>
                <w:color w:val="auto"/>
              </w:rPr>
              <w:t>direktiivissä</w:t>
            </w:r>
            <w:r w:rsidRPr="00964AE7">
              <w:rPr>
                <w:color w:val="auto"/>
              </w:rPr>
              <w:t xml:space="preserve"> vahvistettuja oikeuksia ja etuuksia, on tarpeen ottaa huomioon heidän erityistarpeensa ja heidän kohtaamansa kotoutumiseen liittyvät erityishaasteet ja auttaa heitä käyttämään kotoutumiseen liittyvä oikeuksiaan, jotka koskevat erityisesti työllistymiseen liittyviä koulutusmahdollisuuksia ja ammattikoulutusta sekä ulkomaisten tutkintojen, todistusten ja muiden muodollista pätevyyttä osoittavien asiakirjojen tunnustamismenettelyjen käyttöä erityisesti silloin, kun ongelmat johtuvat asiakirjojen puuttumisesta ja henkilöiden kyvyttömyydestä maksaa tunnustamismenettelyistä aiheutuvat kustannukset.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263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49 a kappale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(49 a)</w:t>
            </w:r>
            <w:r w:rsidRPr="00964AE7">
              <w:rPr>
                <w:color w:val="auto"/>
              </w:rPr>
              <w:tab/>
            </w:r>
            <w:r w:rsidRPr="00964AE7">
              <w:rPr>
                <w:b/>
                <w:i/>
                <w:color w:val="auto"/>
              </w:rPr>
              <w:t>Kansainvälistä suojelua saavat henkilöt voivat kohdata tiettyjä haittoja. UNHCR totesi raportissaan nimeltä ”The labour market integration of resettled refugees”, että uudelleensijoitetut pakolaiset joko ajautuvat erillisille (vähemmän ammattitaitoa edellyttäville) työmarkkinoille tai kohtaavat ylimääräisiä esteitä työn saannissa. Tämän vuoksi olisi suunniteltava rakenteellisia ohjelmia eri käytäntöineen tämän kohderyhmän tasapuolisen työmarkkinoille pääsyn mahdollistamiseksi.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264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49 b kappale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(49 b)</w:t>
            </w:r>
            <w:r w:rsidRPr="00964AE7">
              <w:rPr>
                <w:color w:val="auto"/>
              </w:rPr>
              <w:tab/>
            </w:r>
            <w:r w:rsidRPr="00964AE7">
              <w:rPr>
                <w:b/>
                <w:i/>
                <w:color w:val="auto"/>
              </w:rPr>
              <w:t>Olisi harkittava erityistoimia, joilla voitaisiin ratkaista tehokkaasti käytännön ongelmat, joita kansainvälistä suojelua saavat kohtaavat ulkomaisten tutkintojen, todistusten tai muiden muodollista pätevyyttä osoittavien asiakirjojen oikeaksi todistamisessa, erityisesti silloin, kun ongelmat johtuvat asiakirjojen puuttumisesta ja henkilöiden kyvyttömyydestä maksaa tunnustamismenettelyistä aiheutuvat kustannukset.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Tarkistuksella toistetaan vuoden 2011 direktiivin johdanto-osan 44 kappale vähäisin muutoksin.</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265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49 c kappale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(49 c)</w:t>
            </w:r>
            <w:r w:rsidRPr="00964AE7">
              <w:rPr>
                <w:color w:val="auto"/>
              </w:rPr>
              <w:tab/>
            </w:r>
            <w:r w:rsidRPr="00964AE7">
              <w:rPr>
                <w:b/>
                <w:i/>
                <w:color w:val="auto"/>
              </w:rPr>
              <w:t>Koska kotouttaminen on kaksisuuntainen prosessi, unionin perustana olevien arvojen kunnioittamisen ja kansainvälistä suojelua saavien henkilöiden perusoikeuksien kunnioittamisen olisi oltava olennainen osa kotouttamisprosessia. Kotouttamisen olisi edistettävä osallistamista eikä eristämistä, ja kaikkien toimijoiden osallistuminen on ratkaisevan tärkeää sen onnistumiselle. Kansallisella, alueellisella ja paikallisella tasolla toimivien jäsenvaltioiden olisi tarjottava kansainvälistä suojelua saaville henkilöille tukea ja mahdollisuuksia kotouttamiseen ja elämän rakentamiseen uudessa yhteiskunnassa, mukaan luettuna majoitus, lukutaito- ja kielikurssit, kulttuurien välinen vuoropuhelu, perusopetus ja ammattikoulutus sekä todelliset mahdollisuudet käyttää yhteiskunnan demokraattisia rakenteita.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266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50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(50)</w:t>
            </w:r>
            <w:r w:rsidRPr="00964AE7">
              <w:rPr>
                <w:color w:val="auto"/>
              </w:rPr>
              <w:tab/>
            </w:r>
            <w:r w:rsidRPr="00964AE7">
              <w:rPr>
                <w:b/>
                <w:i/>
                <w:color w:val="auto"/>
              </w:rPr>
              <w:t>Kansainvälistä suojelua saavia henkilöitä olisi sosiaaliturvan osalta kohdeltava yhdenvertaisesti suojelua myöntävän jäsenvaltion omien kansalaisten kanssa.</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267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Traian Ungureanu, Artis Pabriks, Kinga Gál, Pál Csáky, Tomáš Zdechovský,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50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(50)</w:t>
            </w:r>
            <w:r w:rsidRPr="00964AE7">
              <w:rPr>
                <w:color w:val="auto"/>
              </w:rPr>
              <w:tab/>
            </w:r>
            <w:r w:rsidRPr="00964AE7">
              <w:rPr>
                <w:b/>
                <w:i/>
                <w:color w:val="auto"/>
              </w:rPr>
              <w:t>Kansainvälistä suojelua saavia henkilöitä olisi sosiaaliturvan osalta kohdeltava yhdenvertaisesti suojelua myöntävän jäsenvaltion omien kansalaisten kanssa.</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268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Kristina Winberg</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50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(50)</w:t>
            </w:r>
            <w:r w:rsidRPr="00964AE7">
              <w:rPr>
                <w:color w:val="auto"/>
              </w:rPr>
              <w:tab/>
            </w:r>
            <w:r w:rsidRPr="00964AE7">
              <w:rPr>
                <w:b/>
                <w:i/>
                <w:color w:val="auto"/>
              </w:rPr>
              <w:t>Kansainvälistä suojelua saavia henkilöitä olisi sosiaaliturvan osalta kohdeltava yhdenvertaisesti suojelua myöntävän jäsenvaltion omien kansalaisten kanssa.</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269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Angelika Mlinar, Cecilia Wikström, Maite Pagazaurtundúa Ruiz</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50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(50)</w:t>
            </w:r>
            <w:r w:rsidRPr="00964AE7">
              <w:rPr>
                <w:color w:val="auto"/>
              </w:rPr>
              <w:tab/>
              <w:t>Kansainvälistä suojelua saavia henkilöitä olisi sosiaaliturvan osalta kohdeltava yhdenvertaisesti suojelua myöntävän jäsenvaltion omien kansalaisten kanssa.</w:t>
            </w:r>
          </w:p>
        </w:tc>
        <w:tc>
          <w:tcPr>
            <w:tcW w:w="4876" w:type="dxa"/>
          </w:tcPr>
          <w:p w:rsidR="003B0D52" w:rsidRPr="00964AE7" w:rsidRDefault="003B0D52" w:rsidP="003B0D52">
            <w:pPr>
              <w:pStyle w:val="Normal6"/>
              <w:rPr>
                <w:color w:val="auto"/>
              </w:rPr>
            </w:pPr>
            <w:r w:rsidRPr="00964AE7">
              <w:rPr>
                <w:color w:val="auto"/>
              </w:rPr>
              <w:t>(50)</w:t>
            </w:r>
            <w:r w:rsidRPr="00964AE7">
              <w:rPr>
                <w:color w:val="auto"/>
              </w:rPr>
              <w:tab/>
              <w:t xml:space="preserve">Kansainvälistä suojelua saavia henkilöitä olisi sosiaaliturvan </w:t>
            </w:r>
            <w:r w:rsidRPr="00964AE7">
              <w:rPr>
                <w:b/>
                <w:i/>
                <w:color w:val="auto"/>
              </w:rPr>
              <w:t>ja kotouttamisohjelmiin pääsyn</w:t>
            </w:r>
            <w:r w:rsidRPr="00964AE7">
              <w:rPr>
                <w:b/>
                <w:color w:val="auto"/>
              </w:rPr>
              <w:t xml:space="preserve"> </w:t>
            </w:r>
            <w:r w:rsidRPr="00964AE7">
              <w:rPr>
                <w:color w:val="auto"/>
              </w:rPr>
              <w:t>osalta kohdeltava yhdenvertaisesti suojelua myöntävän jäsenvaltion omien kansalaisten kanssa.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270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Kristina Winberg</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(51)</w:t>
            </w:r>
            <w:r w:rsidRPr="00964AE7">
              <w:rPr>
                <w:color w:val="auto"/>
              </w:rPr>
              <w:tab/>
            </w:r>
            <w:r w:rsidRPr="00964AE7">
              <w:rPr>
                <w:b/>
                <w:i/>
                <w:color w:val="auto"/>
              </w:rPr>
              <w:t>Erityisesti sosiaalisen ahdingon välttämiseksi kansainvälistä suojelua saaville henkilöille on lisäksi asianmukaista myöntää sosiaaliapua ilman syrjintää. Toissijaista suojelua saavien henkilöiden osalta jäsenvaltioille olisi kuitenkin annettava jonkin verran liikkumavaraa tällaisten oikeuksien rajoittamiseksi perusetuuksiin, mikä on ymmärrettävä niin, että apu kattaa vähintään vähimmäistoimeentuloturvan, avun sairauden tai raskauden varalta ja vanhempainavun, sikäli kuin nämä etuudet myönnetään kansallisessa lainsäädännössä omille kansalaisille. Kotoutumisen helpottamiseksi jäsenvaltioilla olisi oltava mahdollisuus asettaa tietyntyyppisten kansallisessa lainsäädännössä määriteltyjen sosiaaliavustusten saamisen edellytykseksi sekä pakolaisten että toissijaista suojelua saavien henkilöiden tapauksessa se, että kansainvälistä suojelua saavat henkilöt osallistuvat tosiasiallisesti kotouttamistoimenpiteisiin.</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271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(51)</w:t>
            </w:r>
            <w:r w:rsidRPr="00964AE7">
              <w:rPr>
                <w:color w:val="auto"/>
              </w:rPr>
              <w:tab/>
              <w:t xml:space="preserve">Erityisesti sosiaalisen ahdingon välttämiseksi kansainvälistä suojelua saaville henkilöille on lisäksi asianmukaista myöntää sosiaaliapua ilman syrjintää. </w:t>
            </w:r>
            <w:r w:rsidRPr="00964AE7">
              <w:rPr>
                <w:b/>
                <w:i/>
                <w:color w:val="auto"/>
              </w:rPr>
              <w:t>Toissijaista suojelua saavien henkilöiden osalta jäsenvaltioille olisi kuitenkin annettava jonkin verran liikkumavaraa tällaisten oikeuksien rajoittamiseksi perusetuuksiin, mikä on ymmärrettävä niin, että apu kattaa vähintään vähimmäistoimeentuloturvan, avun sairauden tai raskauden varalta ja vanhempainavun, sikäli kuin nämä etuudet myönnetään kansallisessa lainsäädännössä omille kansalaisille. Kotoutumisen helpottamiseksi jäsenvaltioilla olisi oltava mahdollisuus asettaa tietyntyyppisten kansallisessa lainsäädännössä määriteltyjen sosiaaliavustusten saamisen edellytykseksi sekä pakolaisten että toissijaista suojelua saavien henkilöiden tapauksessa se, että kansainvälistä suojelua saavat henkilöt osallistuvat tosiasiallisesti kotouttamistoimenpiteisiin.</w:t>
            </w:r>
          </w:p>
        </w:tc>
        <w:tc>
          <w:tcPr>
            <w:tcW w:w="4876" w:type="dxa"/>
          </w:tcPr>
          <w:p w:rsidR="003B0D52" w:rsidRPr="00964AE7" w:rsidRDefault="003B0D52" w:rsidP="003B0D52">
            <w:pPr>
              <w:pStyle w:val="Normal6"/>
              <w:rPr>
                <w:color w:val="auto"/>
              </w:rPr>
            </w:pPr>
            <w:r w:rsidRPr="00964AE7">
              <w:rPr>
                <w:color w:val="auto"/>
              </w:rPr>
              <w:t>(51)</w:t>
            </w:r>
            <w:r w:rsidRPr="00964AE7">
              <w:rPr>
                <w:color w:val="auto"/>
              </w:rPr>
              <w:tab/>
              <w:t>Erityisesti sosiaalisen ahdingon välttämiseksi kansainvälistä suojelua saaville henkilöille on lisäksi asianmukaista myöntää sosiaaliapua ilman syrjintää.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Varjoesittelijä on esittelijän kanssa samaa mieltä siitä, ettei ole lainkaan selvää, miksi suojelua tarvitsevat henkilöt, joille on myönnetty toissijainen suojelu, eivät saisi samaa sosiaalitukea kuin muut kansainvälistä suojelua tarvitsevat henkilötkin. Kansainvälistä suojelua tarvitsevien henkilöiden välillä ei saisi olla eriarvoista kohtelua. Se on sekä juridisesti epäilyttävää että hallinnollisesti haitallista. Kun suojelun tarve on todettu, näillä ihmisillä on täysin samat sosiaaliset tarpeet isäntäjäsenvaltiossa.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272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Fabio Massimo Castaldo, Laura Ferrara, Ignazio Corrao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(51)</w:t>
            </w:r>
            <w:r w:rsidRPr="00964AE7">
              <w:rPr>
                <w:color w:val="auto"/>
              </w:rPr>
              <w:tab/>
              <w:t xml:space="preserve">Erityisesti sosiaalisen ahdingon välttämiseksi kansainvälistä suojelua saaville henkilöille on lisäksi asianmukaista myöntää sosiaaliapua ilman syrjintää. </w:t>
            </w:r>
            <w:r w:rsidRPr="00964AE7">
              <w:rPr>
                <w:b/>
                <w:i/>
                <w:color w:val="auto"/>
              </w:rPr>
              <w:t>Toissijaista suojelua saavien henkilöiden osalta jäsenvaltioille olisi kuitenkin annettava jonkin verran liikkumavaraa tällaisten oikeuksien rajoittamiseksi perusetuuksiin, mikä on ymmärrettävä niin, että apu kattaa vähintään vähimmäistoimeentuloturvan, avun sairauden tai raskauden varalta ja vanhempainavun, sikäli kuin nämä etuudet myönnetään kansallisessa lainsäädännössä omille kansalaisille.</w:t>
            </w:r>
            <w:r w:rsidRPr="00964AE7">
              <w:rPr>
                <w:color w:val="auto"/>
              </w:rPr>
              <w:t xml:space="preserve"> Kotoutumisen helpottamiseksi jäsenvaltioilla olisi oltava mahdollisuus asettaa tietyntyyppisten kansallisessa lainsäädännössä määriteltyjen sosiaaliavustusten saamisen edellytykseksi </w:t>
            </w:r>
            <w:r w:rsidRPr="00964AE7">
              <w:rPr>
                <w:b/>
                <w:i/>
                <w:color w:val="auto"/>
              </w:rPr>
              <w:t>sekä pakolaisten että toissijaista suojelua saavien henkilöiden tapauksessa</w:t>
            </w:r>
            <w:r w:rsidRPr="00964AE7">
              <w:rPr>
                <w:color w:val="auto"/>
              </w:rPr>
              <w:t xml:space="preserve"> se, että kansainvälistä suojelua saavat henkilöt osallistuvat tosiasiallisesti kotouttamistoimenpiteisiin.</w:t>
            </w:r>
          </w:p>
        </w:tc>
        <w:tc>
          <w:tcPr>
            <w:tcW w:w="4876" w:type="dxa"/>
          </w:tcPr>
          <w:p w:rsidR="003B0D52" w:rsidRPr="00964AE7" w:rsidRDefault="003B0D52" w:rsidP="003B0D52">
            <w:pPr>
              <w:pStyle w:val="Normal6"/>
              <w:rPr>
                <w:color w:val="auto"/>
              </w:rPr>
            </w:pPr>
            <w:r w:rsidRPr="00964AE7">
              <w:rPr>
                <w:color w:val="auto"/>
              </w:rPr>
              <w:t>(51)</w:t>
            </w:r>
            <w:r w:rsidRPr="00964AE7">
              <w:rPr>
                <w:color w:val="auto"/>
              </w:rPr>
              <w:tab/>
              <w:t>Erityisesti sosiaalisen ahdingon välttämiseksi kansainvälistä suojelua saaville henkilöille on lisäksi asianmukaista myöntää sosiaaliapua ilman syrjintää. Kotoutumisen helpottamiseksi jäsenvaltioilla olisi oltava mahdollisuus asettaa tietyntyyppisten kansallisessa lainsäädännössä määriteltyjen sosiaaliavustusten saamisen edellytykseksi se, että kansainvälistä suojelua saavat henkilöt osallistuvat tosiasiallisesti kotouttamistoimenpiteisiin.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273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(51)</w:t>
            </w:r>
            <w:r w:rsidRPr="00964AE7">
              <w:rPr>
                <w:color w:val="auto"/>
              </w:rPr>
              <w:tab/>
              <w:t xml:space="preserve">Erityisesti sosiaalisen ahdingon välttämiseksi kansainvälistä suojelua saaville henkilöille on lisäksi asianmukaista myöntää sosiaaliapua ilman syrjintää. </w:t>
            </w:r>
            <w:r w:rsidRPr="00964AE7">
              <w:rPr>
                <w:b/>
                <w:i/>
                <w:color w:val="auto"/>
              </w:rPr>
              <w:t>Toissijaista suojelua saavien henkilöiden osalta jäsenvaltioille olisi kuitenkin annettava jonkin verran liikkumavaraa tällaisten oikeuksien rajoittamiseksi perusetuuksiin, mikä on ymmärrettävä niin, että apu kattaa vähintään vähimmäistoimeentuloturvan, avun sairauden tai raskauden varalta ja vanhempainavun, sikäli kuin nämä etuudet myönnetään kansallisessa lainsäädännössä omille kansalaisille.</w:t>
            </w:r>
            <w:r w:rsidRPr="00964AE7">
              <w:rPr>
                <w:color w:val="auto"/>
              </w:rPr>
              <w:t xml:space="preserve"> Kotoutumisen helpottamiseksi </w:t>
            </w:r>
            <w:r w:rsidRPr="00964AE7">
              <w:rPr>
                <w:b/>
                <w:i/>
                <w:color w:val="auto"/>
              </w:rPr>
              <w:t>jäsenvaltioilla olisi oltava mahdollisuus asettaa</w:t>
            </w:r>
            <w:r w:rsidRPr="00964AE7">
              <w:rPr>
                <w:color w:val="auto"/>
              </w:rPr>
              <w:t xml:space="preserve"> tietyntyyppisten kansallisessa lainsäädännössä määriteltyjen sosiaaliavustusten</w:t>
            </w:r>
            <w:r w:rsidRPr="00964AE7">
              <w:rPr>
                <w:b/>
                <w:i/>
                <w:color w:val="auto"/>
              </w:rPr>
              <w:t xml:space="preserve"> saamisen edellytykseksi</w:t>
            </w:r>
            <w:r w:rsidRPr="00964AE7">
              <w:rPr>
                <w:color w:val="auto"/>
              </w:rPr>
              <w:t xml:space="preserve"> sekä </w:t>
            </w:r>
            <w:r w:rsidRPr="00964AE7">
              <w:rPr>
                <w:b/>
                <w:i/>
                <w:color w:val="auto"/>
              </w:rPr>
              <w:t>pakolaisten</w:t>
            </w:r>
            <w:r w:rsidRPr="00964AE7">
              <w:rPr>
                <w:color w:val="auto"/>
              </w:rPr>
              <w:t xml:space="preserve"> että toissijaista suojelua </w:t>
            </w:r>
            <w:r w:rsidRPr="00964AE7">
              <w:rPr>
                <w:b/>
                <w:i/>
                <w:color w:val="auto"/>
              </w:rPr>
              <w:t>saavien henkilöiden tapauksessa se, että kansainvälistä suojelua saavat henkilöt osallistuvat tosiasiallisesti kotouttamistoimenpiteisiin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(51)</w:t>
            </w:r>
            <w:r w:rsidRPr="00964AE7">
              <w:rPr>
                <w:color w:val="auto"/>
              </w:rPr>
              <w:tab/>
              <w:t xml:space="preserve">Erityisesti sosiaalisen ahdingon välttämiseksi kansainvälistä suojelua saaville henkilöille on lisäksi asianmukaista myöntää sosiaaliapua ilman syrjintää. Kotoutumisen helpottamiseksi </w:t>
            </w:r>
            <w:r w:rsidRPr="00964AE7">
              <w:rPr>
                <w:b/>
                <w:i/>
                <w:color w:val="auto"/>
              </w:rPr>
              <w:t>jäsenvaltioiden olisi varmistettava</w:t>
            </w:r>
            <w:r w:rsidRPr="00964AE7">
              <w:rPr>
                <w:color w:val="auto"/>
              </w:rPr>
              <w:t xml:space="preserve"> tietyntyyppisten kansallisessa lainsäädännössä määriteltyjen sosiaaliavustusten </w:t>
            </w:r>
            <w:r w:rsidRPr="00964AE7">
              <w:rPr>
                <w:b/>
                <w:i/>
                <w:color w:val="auto"/>
              </w:rPr>
              <w:t>tosiasiallinen</w:t>
            </w:r>
            <w:r w:rsidRPr="00964AE7">
              <w:rPr>
                <w:b/>
                <w:color w:val="auto"/>
              </w:rPr>
              <w:t xml:space="preserve"> </w:t>
            </w:r>
            <w:r w:rsidRPr="00964AE7">
              <w:rPr>
                <w:color w:val="auto"/>
              </w:rPr>
              <w:t>saaminen sekä</w:t>
            </w:r>
            <w:r w:rsidRPr="00964AE7">
              <w:rPr>
                <w:b/>
                <w:i/>
                <w:color w:val="auto"/>
              </w:rPr>
              <w:t xml:space="preserve"> pakolaisille</w:t>
            </w:r>
            <w:r w:rsidRPr="00964AE7">
              <w:rPr>
                <w:color w:val="auto"/>
              </w:rPr>
              <w:t xml:space="preserve"> että toissijaista suojelua </w:t>
            </w:r>
            <w:r w:rsidRPr="00964AE7">
              <w:rPr>
                <w:b/>
                <w:i/>
                <w:color w:val="auto"/>
              </w:rPr>
              <w:t>saaville henkilöille</w:t>
            </w:r>
            <w:r w:rsidRPr="00964AE7">
              <w:rPr>
                <w:color w:val="auto"/>
              </w:rPr>
              <w:t>.</w:t>
            </w:r>
            <w:r w:rsidRPr="00964AE7">
              <w:rPr>
                <w:b/>
                <w:i/>
                <w:color w:val="auto"/>
              </w:rPr>
              <w:t xml:space="preserve"> Vaikka suojelun peruste voi johtaa erilaisen suojeluaseman määrittämiseen, suojeltujen aineelliset tarpeet eivät eroa toisistaan.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274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 Helga Stevens</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(51)</w:t>
            </w:r>
            <w:r w:rsidRPr="00964AE7">
              <w:rPr>
                <w:color w:val="auto"/>
              </w:rPr>
              <w:tab/>
              <w:t>Erityisesti sosiaalisen ahdingon välttämiseksi kansainvälistä suojelua saaville henkilöille on lisäksi asianmukaista myöntää sosiaaliapua</w:t>
            </w:r>
            <w:r w:rsidRPr="00964AE7">
              <w:rPr>
                <w:b/>
                <w:i/>
                <w:color w:val="auto"/>
              </w:rPr>
              <w:t xml:space="preserve"> ilman syrjintää</w:t>
            </w:r>
            <w:r w:rsidRPr="00964AE7">
              <w:rPr>
                <w:color w:val="auto"/>
              </w:rPr>
              <w:t>.</w:t>
            </w:r>
            <w:r w:rsidRPr="00964AE7">
              <w:rPr>
                <w:b/>
                <w:i/>
                <w:color w:val="auto"/>
              </w:rPr>
              <w:t xml:space="preserve"> Toissijaista suojelua saavien henkilöiden osalta</w:t>
            </w:r>
            <w:r w:rsidRPr="00964AE7">
              <w:rPr>
                <w:color w:val="auto"/>
              </w:rPr>
              <w:t xml:space="preserve"> jäsenvaltioille olisi kuitenkin annettava </w:t>
            </w:r>
            <w:r w:rsidRPr="00964AE7">
              <w:rPr>
                <w:b/>
                <w:i/>
                <w:color w:val="auto"/>
              </w:rPr>
              <w:t>jonkin verran</w:t>
            </w:r>
            <w:r w:rsidRPr="00964AE7">
              <w:rPr>
                <w:color w:val="auto"/>
              </w:rPr>
              <w:t xml:space="preserve"> liikkumavaraa tällaisten oikeuksien rajoittamiseksi</w:t>
            </w:r>
            <w:r w:rsidRPr="00964AE7">
              <w:rPr>
                <w:b/>
                <w:i/>
                <w:color w:val="auto"/>
              </w:rPr>
              <w:t xml:space="preserve"> perusetuuksiin, mikä on ymmärrettävä niin, että apu kattaa vähintään vähimmäistoimeentuloturvan, avun sairauden tai raskauden varalta ja vanhempainavun, sikäli kuin nämä etuudet myönnetään kansallisessa lainsäädännössä omille kansalaisille</w:t>
            </w:r>
            <w:r w:rsidRPr="00964AE7">
              <w:rPr>
                <w:color w:val="auto"/>
              </w:rPr>
              <w:t xml:space="preserve">. Kotoutumisen helpottamiseksi </w:t>
            </w:r>
            <w:r w:rsidRPr="00964AE7">
              <w:rPr>
                <w:b/>
                <w:i/>
                <w:color w:val="auto"/>
              </w:rPr>
              <w:t>jäsenvaltioilla</w:t>
            </w:r>
            <w:r w:rsidRPr="00964AE7">
              <w:rPr>
                <w:color w:val="auto"/>
              </w:rPr>
              <w:t xml:space="preserve"> olisi </w:t>
            </w:r>
            <w:r w:rsidRPr="00964AE7">
              <w:rPr>
                <w:b/>
                <w:i/>
                <w:color w:val="auto"/>
              </w:rPr>
              <w:t>oltava mahdollisuus</w:t>
            </w:r>
            <w:r w:rsidRPr="00964AE7">
              <w:rPr>
                <w:color w:val="auto"/>
              </w:rPr>
              <w:t xml:space="preserve"> </w:t>
            </w:r>
            <w:r w:rsidRPr="00964AE7">
              <w:rPr>
                <w:b/>
                <w:i/>
                <w:color w:val="auto"/>
              </w:rPr>
              <w:t>asettaa</w:t>
            </w:r>
            <w:r w:rsidRPr="00964AE7">
              <w:rPr>
                <w:color w:val="auto"/>
              </w:rPr>
              <w:t xml:space="preserve"> tietyntyyppisten </w:t>
            </w:r>
            <w:r w:rsidRPr="00964AE7">
              <w:rPr>
                <w:b/>
                <w:i/>
                <w:color w:val="auto"/>
              </w:rPr>
              <w:t xml:space="preserve">kansallisessa lainsäädännössä määriteltyjen </w:t>
            </w:r>
            <w:r w:rsidRPr="00964AE7">
              <w:rPr>
                <w:color w:val="auto"/>
              </w:rPr>
              <w:t xml:space="preserve">sosiaaliavustusten saamisen edellytykseksi </w:t>
            </w:r>
            <w:r w:rsidRPr="00964AE7">
              <w:rPr>
                <w:b/>
                <w:i/>
                <w:color w:val="auto"/>
              </w:rPr>
              <w:t>sekä pakolaisten että toissijaista suojelua saavien henkilöiden tapauksessa</w:t>
            </w:r>
            <w:r w:rsidRPr="00964AE7">
              <w:rPr>
                <w:color w:val="auto"/>
              </w:rPr>
              <w:t xml:space="preserve"> se, että kansainvälistä suojelua saavat henkilöt osallistuvat tosiasiallisesti kotouttamistoimenpiteisiin.</w:t>
            </w:r>
          </w:p>
        </w:tc>
        <w:tc>
          <w:tcPr>
            <w:tcW w:w="4876" w:type="dxa"/>
          </w:tcPr>
          <w:p w:rsidR="003B0D52" w:rsidRPr="00964AE7" w:rsidRDefault="003B0D52" w:rsidP="003B0D52">
            <w:pPr>
              <w:pStyle w:val="Normal6"/>
              <w:rPr>
                <w:color w:val="auto"/>
              </w:rPr>
            </w:pPr>
            <w:r w:rsidRPr="00964AE7">
              <w:rPr>
                <w:color w:val="auto"/>
              </w:rPr>
              <w:t>(51)</w:t>
            </w:r>
            <w:r w:rsidRPr="00964AE7">
              <w:rPr>
                <w:color w:val="auto"/>
              </w:rPr>
              <w:tab/>
              <w:t xml:space="preserve">Erityisesti sosiaalisen ahdingon välttämiseksi </w:t>
            </w:r>
            <w:r w:rsidRPr="00964AE7">
              <w:rPr>
                <w:b/>
                <w:i/>
                <w:color w:val="auto"/>
              </w:rPr>
              <w:t>tässä asetuksessa tarkoitetuille</w:t>
            </w:r>
            <w:r w:rsidRPr="00964AE7">
              <w:rPr>
                <w:b/>
                <w:color w:val="auto"/>
              </w:rPr>
              <w:t xml:space="preserve"> </w:t>
            </w:r>
            <w:r w:rsidRPr="00964AE7">
              <w:rPr>
                <w:color w:val="auto"/>
              </w:rPr>
              <w:t xml:space="preserve">kansainvälistä suojelua saaville henkilöille </w:t>
            </w:r>
            <w:r w:rsidRPr="00964AE7">
              <w:rPr>
                <w:b/>
                <w:i/>
                <w:color w:val="auto"/>
              </w:rPr>
              <w:t>ja heidän perheenjäsenilleen</w:t>
            </w:r>
            <w:r w:rsidRPr="00964AE7">
              <w:rPr>
                <w:color w:val="auto"/>
              </w:rPr>
              <w:t xml:space="preserve"> on lisäksi asianmukaista myöntää sosiaaliapua.</w:t>
            </w:r>
            <w:r w:rsidRPr="00964AE7">
              <w:rPr>
                <w:b/>
                <w:i/>
                <w:color w:val="auto"/>
              </w:rPr>
              <w:t xml:space="preserve"> </w:t>
            </w:r>
            <w:r w:rsidRPr="00964AE7">
              <w:rPr>
                <w:color w:val="auto"/>
              </w:rPr>
              <w:t xml:space="preserve">Jäsenvaltioille olisi kuitenkin </w:t>
            </w:r>
            <w:r w:rsidRPr="00964AE7">
              <w:rPr>
                <w:b/>
                <w:i/>
                <w:color w:val="auto"/>
              </w:rPr>
              <w:t>runsaasti</w:t>
            </w:r>
            <w:r w:rsidRPr="00964AE7">
              <w:rPr>
                <w:b/>
                <w:color w:val="auto"/>
              </w:rPr>
              <w:t xml:space="preserve"> </w:t>
            </w:r>
            <w:r w:rsidRPr="00964AE7">
              <w:rPr>
                <w:color w:val="auto"/>
              </w:rPr>
              <w:t xml:space="preserve">liikkumavaraa tällaisten oikeuksien rajoittamiseksi. Kotoutumisen helpottamiseksi </w:t>
            </w:r>
            <w:r w:rsidRPr="00964AE7">
              <w:rPr>
                <w:b/>
                <w:i/>
                <w:color w:val="auto"/>
              </w:rPr>
              <w:t>jäsenvaltioiden</w:t>
            </w:r>
            <w:r w:rsidRPr="00964AE7">
              <w:rPr>
                <w:color w:val="auto"/>
              </w:rPr>
              <w:t xml:space="preserve"> olisi </w:t>
            </w:r>
            <w:r w:rsidRPr="00964AE7">
              <w:rPr>
                <w:b/>
                <w:i/>
                <w:color w:val="auto"/>
              </w:rPr>
              <w:t>asetettava</w:t>
            </w:r>
            <w:r w:rsidRPr="00964AE7">
              <w:rPr>
                <w:color w:val="auto"/>
              </w:rPr>
              <w:t xml:space="preserve"> tietyntyyppisten sosiaaliavustusten saamisen edellytykseksi se, että kansainvälistä suojelua saavat henkilöt </w:t>
            </w:r>
            <w:r w:rsidRPr="00964AE7">
              <w:rPr>
                <w:b/>
                <w:i/>
                <w:color w:val="auto"/>
              </w:rPr>
              <w:t>ja heidän perheenjäsenensä</w:t>
            </w:r>
            <w:r w:rsidRPr="00964AE7">
              <w:rPr>
                <w:color w:val="auto"/>
              </w:rPr>
              <w:t xml:space="preserve"> osallistuvat tosiasiallisesti </w:t>
            </w:r>
            <w:r w:rsidRPr="00964AE7">
              <w:rPr>
                <w:b/>
                <w:i/>
                <w:color w:val="auto"/>
              </w:rPr>
              <w:t>ja menestyksekkäästi</w:t>
            </w:r>
            <w:r w:rsidRPr="00964AE7">
              <w:rPr>
                <w:color w:val="auto"/>
              </w:rPr>
              <w:t xml:space="preserve"> kotouttamistoimenpiteisiin.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275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Angelika Mlinar, Cecilia Wikström, Maite Pagazaurtundúa Ruiz</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51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(51)</w:t>
            </w:r>
            <w:r w:rsidRPr="00964AE7">
              <w:rPr>
                <w:color w:val="auto"/>
              </w:rPr>
              <w:tab/>
              <w:t>Erityisesti sosiaalisen ahdingon välttämiseksi kansainvälistä suojelua saaville henkilöille on lisäksi asianmukaista myöntää sosiaaliapua ilman syrjintää. Toissijaista suojelua saavien henkilöiden osalta jäsenvaltioille olisi kuitenkin annettava jonkin verran liikkumavaraa tällaisten oikeuksien rajoittamiseksi perusetuuksiin, mikä on ymmärrettävä niin, että apu kattaa vähintään vähimmäistoimeentuloturvan, avun sairauden tai raskauden varalta ja vanhempainavun, sikäli kuin nämä etuudet myönnetään kansallisessa lainsäädännössä omille kansalaisille. Kotoutumisen helpottamiseksi jäsenvaltioilla olisi oltava mahdollisuus asettaa tietyntyyppisten kansallisessa lainsäädännössä määriteltyjen sosiaaliavustusten saamisen edellytykseksi sekä pakolaisten että toissijaista suojelua saavien henkilöiden tapauksessa se, että kansainvälistä suojelua saavat henkilöt osallistuvat tosiasiallisesti kotouttamistoimenpiteisiin.</w:t>
            </w:r>
          </w:p>
        </w:tc>
        <w:tc>
          <w:tcPr>
            <w:tcW w:w="4876" w:type="dxa"/>
          </w:tcPr>
          <w:p w:rsidR="003B0D52" w:rsidRPr="00964AE7" w:rsidRDefault="003B0D52" w:rsidP="003B0D52">
            <w:pPr>
              <w:pStyle w:val="Normal6"/>
              <w:rPr>
                <w:color w:val="auto"/>
              </w:rPr>
            </w:pPr>
            <w:r w:rsidRPr="00964AE7">
              <w:rPr>
                <w:color w:val="auto"/>
              </w:rPr>
              <w:t>(51)</w:t>
            </w:r>
            <w:r w:rsidRPr="00964AE7">
              <w:rPr>
                <w:color w:val="auto"/>
              </w:rPr>
              <w:tab/>
              <w:t>Erityisesti sosiaalisen ahdingon välttämiseksi kansainvälistä suojelua saaville henkilöille on lisäksi asianmukaista myöntää sosiaaliapua ilman syrjintää. Toissijaista suojelua saavien henkilöiden osalta jäsenvaltioille olisi kuitenkin annettava jonkin verran liikkumavaraa tällaisten oikeuksien rajoittamiseksi perusetuuksiin, mikä on ymmärrettävä niin, että apu kattaa vähintään vähimmäistoimeentuloturvan, avun sairauden tai raskauden varalta</w:t>
            </w:r>
            <w:r w:rsidRPr="00964AE7">
              <w:rPr>
                <w:b/>
                <w:i/>
                <w:color w:val="auto"/>
              </w:rPr>
              <w:t>, seksuaali- ja lisääntymisterveydenhuollon palvelut</w:t>
            </w:r>
            <w:r w:rsidRPr="00964AE7">
              <w:rPr>
                <w:color w:val="auto"/>
              </w:rPr>
              <w:t xml:space="preserve"> ja vanhempainavun, sikäli kuin nämä etuudet myönnetään kansallisessa lainsäädännössä omille kansalaisille. Kotoutumisen helpottamiseksi jäsenvaltioilla olisi oltava mahdollisuus asettaa tietyntyyppisten kansallisessa lainsäädännössä määriteltyjen sosiaaliavustusten saamisen edellytykseksi sekä pakolaisten että toissijaista suojelua saavien henkilöiden tapauksessa se, että kansainvälistä suojelua saavat henkilöt osallistuvat tosiasiallisesti kotouttamistoimenpiteisiin.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276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51 a kappale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(51 a)</w:t>
            </w:r>
            <w:r w:rsidRPr="00964AE7">
              <w:rPr>
                <w:color w:val="auto"/>
              </w:rPr>
              <w:tab/>
            </w:r>
            <w:r w:rsidRPr="00964AE7">
              <w:rPr>
                <w:b/>
                <w:i/>
                <w:color w:val="auto"/>
              </w:rPr>
              <w:t>Kansainvälisen suojeluaseman saaneille henkilöille tarjottavissa kotouttamisohjelmissa, mukaan luettuina tarvittaessa kielikurssit ja tietojen antaminen suojeluasemaan liittyvistä yksilön oikeuksista ja velvollisuuksista kyseisessä jäsenvaltiossa, olisi mahdollisuuksien mukaan otettava huomioon heidän erityistarpeensa ja tilanteensa.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Tarkistuksella toistetaan vuoden 2011 direktiivin johdanto-osan 47 kappale.</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277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52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(52)</w:t>
            </w:r>
            <w:r w:rsidRPr="00964AE7">
              <w:rPr>
                <w:color w:val="auto"/>
              </w:rPr>
              <w:tab/>
              <w:t>Olisi varmistettava, että kansainvälistä suojelua saavilla henkilöillä on mahdollisuus terveydenhuoltoon, sekä fyysinen terveydenhoito että mielenterveyspalvelut mukaan lukien.</w:t>
            </w:r>
          </w:p>
        </w:tc>
        <w:tc>
          <w:tcPr>
            <w:tcW w:w="4876" w:type="dxa"/>
          </w:tcPr>
          <w:p w:rsidR="003B0D52" w:rsidRPr="00964AE7" w:rsidRDefault="003B0D52" w:rsidP="003B0D52">
            <w:pPr>
              <w:pStyle w:val="Normal6"/>
              <w:rPr>
                <w:color w:val="auto"/>
              </w:rPr>
            </w:pPr>
            <w:r w:rsidRPr="00964AE7">
              <w:rPr>
                <w:color w:val="auto"/>
              </w:rPr>
              <w:t>(52)</w:t>
            </w:r>
            <w:r w:rsidRPr="00964AE7">
              <w:rPr>
                <w:color w:val="auto"/>
              </w:rPr>
              <w:tab/>
              <w:t xml:space="preserve">Olisi varmistettava, että kansainvälistä suojelua saavilla henkilöillä on mahdollisuus terveydenhuoltoon, sekä fyysinen terveydenhoito että mielenterveyspalvelut </w:t>
            </w:r>
            <w:r w:rsidRPr="00964AE7">
              <w:rPr>
                <w:b/>
                <w:i/>
                <w:color w:val="auto"/>
              </w:rPr>
              <w:t>ja seksuaali- ja lisääntymisterveyttä koskevat terveydenhuoltopalvelut</w:t>
            </w:r>
            <w:r w:rsidRPr="00964AE7">
              <w:rPr>
                <w:color w:val="auto"/>
              </w:rPr>
              <w:t xml:space="preserve"> mukaan lukien.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278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Artis Pabriks, Traian Ungureanu, Tomáš Zdechovský, Kinga Gál, Pál Csáky</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52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(52)</w:t>
            </w:r>
            <w:r w:rsidRPr="00964AE7">
              <w:rPr>
                <w:color w:val="auto"/>
              </w:rPr>
              <w:tab/>
              <w:t xml:space="preserve">Olisi varmistettava, että kansainvälistä suojelua saavilla henkilöillä on mahdollisuus </w:t>
            </w:r>
            <w:r w:rsidRPr="00964AE7">
              <w:rPr>
                <w:b/>
                <w:i/>
                <w:color w:val="auto"/>
              </w:rPr>
              <w:t>terveydenhuoltoon, sekä fyysinen terveydenhoito että mielenterveyspalvelut mukaan lukien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(52)</w:t>
            </w:r>
            <w:r w:rsidRPr="00964AE7">
              <w:rPr>
                <w:color w:val="auto"/>
              </w:rPr>
              <w:tab/>
              <w:t xml:space="preserve">Olisi varmistettava, että kansainvälistä suojelua saavilla henkilöillä on mahdollisuus </w:t>
            </w:r>
            <w:r w:rsidRPr="00964AE7">
              <w:rPr>
                <w:b/>
                <w:i/>
                <w:color w:val="auto"/>
              </w:rPr>
              <w:t>perusterveydenhuoltoon</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279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52 a kappale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(52 a)</w:t>
            </w:r>
            <w:r w:rsidRPr="00964AE7">
              <w:rPr>
                <w:color w:val="auto"/>
              </w:rPr>
              <w:tab/>
            </w:r>
            <w:r w:rsidRPr="00964AE7">
              <w:rPr>
                <w:b/>
                <w:i/>
                <w:color w:val="auto"/>
              </w:rPr>
              <w:t>Yleisesti tarjolla olevien tavaroiden ja palvelujen, mukaan luettuna työvoimaviranomaisten tieto- ja neuvontapalvelujen, olisi oltava kansainvälistä suojelua saavien henkilöiden saatavilla.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Varjoesittelijä on esittelijän kanssa samaa mieltä siitä, että johdanto-osan kappaleen sanamuoto on yhdenmukaistettava komission ehdottamaan sanamuotoon laillisen maahanmuuton välineitä koskevissa yhdenvertaisuussäännöksissä (erityisesti sinisen kortin uudelleentarkastelussa). Johdanto-osan kappale heijastuu myös 30 ja 35 artiklaan.</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280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Fabio Massimo Castaldo, Laura Ferrara, Ignazio Corrao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(53)</w:t>
            </w:r>
            <w:r w:rsidRPr="00964AE7">
              <w:rPr>
                <w:color w:val="auto"/>
              </w:rPr>
              <w:tab/>
              <w:t>Kansainvälistä suojelua saavien henkilöiden kotoutumisen helpottamiseksi heillä on oltava mahdollisuus hyödyntää kotouttamistoimenpiteitä jäsenvaltioiden määrittelemin ehdoin. Jäsenvaltiot voivat määrätä tällaisiin kotouttamistoimenpiteisiin, kuten kieli- ja kansalaistaitokursseille, ammattikoulutukseen ja muille työllistymiskursseille, osallistumisen pakolliseksi.</w:t>
            </w:r>
          </w:p>
        </w:tc>
        <w:tc>
          <w:tcPr>
            <w:tcW w:w="4876" w:type="dxa"/>
          </w:tcPr>
          <w:p w:rsidR="003B0D52" w:rsidRPr="00964AE7" w:rsidRDefault="003B0D52" w:rsidP="003B0D52">
            <w:pPr>
              <w:pStyle w:val="Normal6"/>
              <w:rPr>
                <w:color w:val="auto"/>
              </w:rPr>
            </w:pPr>
            <w:r w:rsidRPr="00964AE7">
              <w:rPr>
                <w:color w:val="auto"/>
              </w:rPr>
              <w:t>(53)</w:t>
            </w:r>
            <w:r w:rsidRPr="00964AE7">
              <w:rPr>
                <w:color w:val="auto"/>
              </w:rPr>
              <w:tab/>
              <w:t>Kansainvälistä suojelua saavien henkilöiden kotoutumisen helpottamiseksi heillä on oltava mahdollisuus hyödyntää kotouttamistoimenpiteitä jäsenvaltioiden määrittelemin ehdoin. Jäsenvaltiot voivat määrätä kotouttamistoimenpiteisiin osallistumisen pakolliseksi</w:t>
            </w:r>
            <w:r w:rsidRPr="00964AE7">
              <w:rPr>
                <w:b/>
                <w:i/>
                <w:color w:val="auto"/>
              </w:rPr>
              <w:t>, edellyttäen että kyseiset kotouttamistoimenpiteet ovat maksuttomia, niihin osallistuminen on tosiasiallista ja helppoa ja että niissä otetaan huomioon kansainvälistä suojelua saavan henkilön erityistarpeet</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281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Jeroen Lenaers</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(53)</w:t>
            </w:r>
            <w:r w:rsidRPr="00964AE7">
              <w:rPr>
                <w:color w:val="auto"/>
              </w:rPr>
              <w:tab/>
              <w:t>Kansainvälistä suojelua saavien henkilöiden kotoutumisen helpottamiseksi heillä on oltava mahdollisuus hyödyntää kotouttamistoimenpiteitä jäsenvaltioiden määrittelemin ehdoin. Jäsenvaltiot voivat määrätä tällaisiin kotouttamistoimenpiteisiin, kuten kieli- ja kansalaistaitokursseille, ammattikoulutukseen ja muille työllistymiskursseille, osallistumisen pakolliseksi.</w:t>
            </w:r>
          </w:p>
        </w:tc>
        <w:tc>
          <w:tcPr>
            <w:tcW w:w="4876" w:type="dxa"/>
          </w:tcPr>
          <w:p w:rsidR="003B0D52" w:rsidRPr="00964AE7" w:rsidRDefault="003B0D52" w:rsidP="003B0D52">
            <w:pPr>
              <w:pStyle w:val="Normal6"/>
              <w:rPr>
                <w:color w:val="auto"/>
              </w:rPr>
            </w:pPr>
            <w:r w:rsidRPr="00964AE7">
              <w:rPr>
                <w:color w:val="auto"/>
              </w:rPr>
              <w:t>(53)</w:t>
            </w:r>
            <w:r w:rsidRPr="00964AE7">
              <w:rPr>
                <w:color w:val="auto"/>
              </w:rPr>
              <w:tab/>
              <w:t xml:space="preserve">Kansainvälistä suojelua saavien henkilöiden kotoutumisen helpottamiseksi heillä on oltava mahdollisuus hyödyntää kotouttamistoimenpiteitä jäsenvaltioiden määrittelemin ehdoin. Jäsenvaltiot voivat määrätä tällaisiin kotouttamistoimenpiteisiin, kuten kieli- ja kansalaistaitokursseille, ammattikoulutukseen ja muille työllistymiskursseille, osallistumisen pakolliseksi. </w:t>
            </w:r>
            <w:r w:rsidRPr="00964AE7">
              <w:rPr>
                <w:b/>
                <w:i/>
                <w:color w:val="auto"/>
              </w:rPr>
              <w:t>Jatkuva kieltäytyminen aktiivisista kotouttamistoimenpiteistä voi viime kädessä johtaa oikeuden kansainväliseen suojeluun lakkaamiseen.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282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(53)</w:t>
            </w:r>
            <w:r w:rsidRPr="00964AE7">
              <w:rPr>
                <w:color w:val="auto"/>
              </w:rPr>
              <w:tab/>
              <w:t xml:space="preserve">Kansainvälistä suojelua saavien henkilöiden kotoutumisen helpottamiseksi heillä </w:t>
            </w:r>
            <w:r w:rsidRPr="00964AE7">
              <w:rPr>
                <w:b/>
                <w:i/>
                <w:color w:val="auto"/>
              </w:rPr>
              <w:t>on oltava</w:t>
            </w:r>
            <w:r w:rsidRPr="00964AE7">
              <w:rPr>
                <w:color w:val="auto"/>
              </w:rPr>
              <w:t xml:space="preserve"> mahdollisuus hyödyntää kotouttamistoimenpiteitä jäsenvaltioiden määrittelemin ehdoin. Jäsenvaltiot voivat määrätä tällaisiin kotouttamistoimenpiteisiin, kuten kieli- ja kansalaistaitokursseille, ammattikoulutukseen ja muille työllistymiskursseille, osallistumisen pakolliseksi.</w:t>
            </w:r>
          </w:p>
        </w:tc>
        <w:tc>
          <w:tcPr>
            <w:tcW w:w="4876" w:type="dxa"/>
          </w:tcPr>
          <w:p w:rsidR="003B0D52" w:rsidRPr="00964AE7" w:rsidRDefault="003B0D52" w:rsidP="003B0D52">
            <w:pPr>
              <w:pStyle w:val="Normal6"/>
              <w:rPr>
                <w:color w:val="auto"/>
              </w:rPr>
            </w:pPr>
            <w:r w:rsidRPr="00964AE7">
              <w:rPr>
                <w:color w:val="auto"/>
              </w:rPr>
              <w:t>(53)</w:t>
            </w:r>
            <w:r w:rsidRPr="00964AE7">
              <w:rPr>
                <w:color w:val="auto"/>
              </w:rPr>
              <w:tab/>
              <w:t xml:space="preserve">Kansainvälistä suojelua saavien henkilöiden kotoutumisen helpottamiseksi heillä </w:t>
            </w:r>
            <w:r w:rsidRPr="00964AE7">
              <w:rPr>
                <w:b/>
                <w:i/>
                <w:color w:val="auto"/>
              </w:rPr>
              <w:t>voi olla</w:t>
            </w:r>
            <w:r w:rsidRPr="00964AE7">
              <w:rPr>
                <w:b/>
                <w:color w:val="auto"/>
              </w:rPr>
              <w:t xml:space="preserve"> </w:t>
            </w:r>
            <w:r w:rsidRPr="00964AE7">
              <w:rPr>
                <w:color w:val="auto"/>
              </w:rPr>
              <w:t xml:space="preserve">mahdollisuus hyödyntää kotouttamistoimenpiteitä jäsenvaltioiden määrittelemin ehdoin. Jäsenvaltiot voivat määrätä tällaisiin </w:t>
            </w:r>
            <w:r w:rsidRPr="00964AE7">
              <w:rPr>
                <w:b/>
                <w:i/>
                <w:color w:val="auto"/>
              </w:rPr>
              <w:t>tarpeellisiksi katsomiinsa</w:t>
            </w:r>
            <w:r w:rsidRPr="00964AE7">
              <w:rPr>
                <w:b/>
                <w:color w:val="auto"/>
              </w:rPr>
              <w:t xml:space="preserve"> </w:t>
            </w:r>
            <w:r w:rsidRPr="00964AE7">
              <w:rPr>
                <w:color w:val="auto"/>
              </w:rPr>
              <w:t>kotouttamistoimenpiteisiin, kuten kieli- ja kansalaistaitokursseille, ammattikoulutukseen ja muille työllistymiskursseille, osallistumisen pakolliseksi.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283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(53)</w:t>
            </w:r>
            <w:r w:rsidRPr="00964AE7">
              <w:rPr>
                <w:color w:val="auto"/>
              </w:rPr>
              <w:tab/>
              <w:t xml:space="preserve">Kansainvälistä suojelua saavien henkilöiden kotoutumisen helpottamiseksi heillä on oltava mahdollisuus hyödyntää kotouttamistoimenpiteitä jäsenvaltioiden määrittelemin ehdoin. Jäsenvaltiot </w:t>
            </w:r>
            <w:r w:rsidRPr="00964AE7">
              <w:rPr>
                <w:b/>
                <w:i/>
                <w:color w:val="auto"/>
              </w:rPr>
              <w:t>voivat määrätä</w:t>
            </w:r>
            <w:r w:rsidRPr="00964AE7">
              <w:rPr>
                <w:color w:val="auto"/>
              </w:rPr>
              <w:t xml:space="preserve"> tällaisiin kotouttamistoimenpiteisiin, kuten kieli- ja kansalaistaitokursseille</w:t>
            </w:r>
            <w:r w:rsidRPr="00964AE7">
              <w:rPr>
                <w:b/>
                <w:i/>
                <w:color w:val="auto"/>
              </w:rPr>
              <w:t>, ammattikoulutukseen ja muille työllistymiskursseille</w:t>
            </w:r>
            <w:r w:rsidRPr="00964AE7">
              <w:rPr>
                <w:color w:val="auto"/>
              </w:rPr>
              <w:t>, osallistumisen pakolliseksi.</w:t>
            </w:r>
          </w:p>
        </w:tc>
        <w:tc>
          <w:tcPr>
            <w:tcW w:w="4876" w:type="dxa"/>
          </w:tcPr>
          <w:p w:rsidR="003B0D52" w:rsidRPr="00964AE7" w:rsidRDefault="003B0D52" w:rsidP="003B0D52">
            <w:pPr>
              <w:pStyle w:val="Normal6"/>
              <w:rPr>
                <w:color w:val="auto"/>
              </w:rPr>
            </w:pPr>
            <w:r w:rsidRPr="00964AE7">
              <w:rPr>
                <w:color w:val="auto"/>
              </w:rPr>
              <w:t>(53)</w:t>
            </w:r>
            <w:r w:rsidRPr="00964AE7">
              <w:rPr>
                <w:color w:val="auto"/>
              </w:rPr>
              <w:tab/>
              <w:t xml:space="preserve">Kansainvälistä suojelua saavien henkilöiden kotoutumisen helpottamiseksi heillä on oltava mahdollisuus hyödyntää kotouttamistoimenpiteitä jäsenvaltioiden määrittelemin ehdoin. Jäsenvaltiot </w:t>
            </w:r>
            <w:r w:rsidRPr="00964AE7">
              <w:rPr>
                <w:b/>
                <w:i/>
                <w:color w:val="auto"/>
              </w:rPr>
              <w:t>määräävät</w:t>
            </w:r>
            <w:r w:rsidRPr="00964AE7">
              <w:rPr>
                <w:b/>
                <w:color w:val="auto"/>
              </w:rPr>
              <w:t xml:space="preserve"> </w:t>
            </w:r>
            <w:r w:rsidRPr="00964AE7">
              <w:rPr>
                <w:color w:val="auto"/>
              </w:rPr>
              <w:t>tällaisiin kotouttamistoimenpiteisiin, kuten kieli- ja kansalaistaitokursseille, osallistumisen pakolliseksi.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284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(53)</w:t>
            </w:r>
            <w:r w:rsidRPr="00964AE7">
              <w:rPr>
                <w:color w:val="auto"/>
              </w:rPr>
              <w:tab/>
              <w:t xml:space="preserve">Kansainvälistä suojelua saavien henkilöiden kotoutumisen helpottamiseksi heillä on oltava mahdollisuus hyödyntää kotouttamistoimenpiteitä </w:t>
            </w:r>
            <w:r w:rsidRPr="00964AE7">
              <w:rPr>
                <w:b/>
                <w:i/>
                <w:color w:val="auto"/>
              </w:rPr>
              <w:t>jäsenvaltioiden määrittelemin ehdoin</w:t>
            </w:r>
            <w:r w:rsidRPr="00964AE7">
              <w:rPr>
                <w:color w:val="auto"/>
              </w:rPr>
              <w:t>.</w:t>
            </w:r>
            <w:r w:rsidRPr="00964AE7">
              <w:rPr>
                <w:b/>
                <w:i/>
                <w:color w:val="auto"/>
              </w:rPr>
              <w:t xml:space="preserve"> Jäsenvaltiot voivat määrätä tällaisiin kotouttamistoimenpiteisiin, kuten kieli- ja kansalaistaitokursseille, ammattikoulutukseen ja muille työllistymiskursseille, osallistumisen pakolliseksi.</w:t>
            </w:r>
          </w:p>
        </w:tc>
        <w:tc>
          <w:tcPr>
            <w:tcW w:w="4876" w:type="dxa"/>
          </w:tcPr>
          <w:p w:rsidR="003B0D52" w:rsidRPr="00964AE7" w:rsidRDefault="003B0D52" w:rsidP="003B0D52">
            <w:pPr>
              <w:pStyle w:val="Normal6"/>
              <w:rPr>
                <w:color w:val="auto"/>
              </w:rPr>
            </w:pPr>
            <w:r w:rsidRPr="00964AE7">
              <w:rPr>
                <w:color w:val="auto"/>
              </w:rPr>
              <w:t>(53)</w:t>
            </w:r>
            <w:r w:rsidRPr="00964AE7">
              <w:rPr>
                <w:color w:val="auto"/>
              </w:rPr>
              <w:tab/>
              <w:t>Kansainvälistä suojelua saavien henkilöiden kotoutumisen helpottamiseksi heillä on oltava mahdollisuus hyödyntää kotouttamistoimenpiteitä</w:t>
            </w:r>
            <w:r w:rsidRPr="00964AE7">
              <w:rPr>
                <w:b/>
                <w:i/>
                <w:color w:val="auto"/>
              </w:rPr>
              <w:t>, kuten kieli- ja kansalaistaitokursseja, ammattikoulutusta ja muita työllistymiskursseja, jotka ovat helposti saatavilla, avoimia, maksuttomia ja joiden yhteydessä järjestetään lastenhoito</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285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(53)</w:t>
            </w:r>
            <w:r w:rsidRPr="00964AE7">
              <w:rPr>
                <w:color w:val="auto"/>
              </w:rPr>
              <w:tab/>
              <w:t xml:space="preserve">Kansainvälistä suojelua saavien henkilöiden kotoutumisen helpottamiseksi heillä on oltava mahdollisuus hyödyntää kotouttamistoimenpiteitä jäsenvaltioiden määrittelemin ehdoin. </w:t>
            </w:r>
            <w:r w:rsidRPr="00964AE7">
              <w:rPr>
                <w:b/>
                <w:i/>
                <w:color w:val="auto"/>
              </w:rPr>
              <w:t>Jäsenvaltiot voivat määrätä tällaisiin kotouttamistoimenpiteisiin, kuten kieli- ja kansalaistaitokursseille, ammattikoulutukseen ja muille työllistymiskursseille, osallistumisen pakolliseksi</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(53)</w:t>
            </w:r>
            <w:r w:rsidRPr="00964AE7">
              <w:rPr>
                <w:color w:val="auto"/>
              </w:rPr>
              <w:tab/>
              <w:t xml:space="preserve">Kansainvälistä suojelua saavien henkilöiden kotoutumisen helpottamiseksi heillä on oltava mahdollisuus hyödyntää </w:t>
            </w:r>
            <w:r w:rsidRPr="00964AE7">
              <w:rPr>
                <w:b/>
                <w:i/>
                <w:color w:val="auto"/>
              </w:rPr>
              <w:t>vapaasti ja tosiasiallisesti</w:t>
            </w:r>
            <w:r w:rsidRPr="00964AE7">
              <w:rPr>
                <w:b/>
                <w:color w:val="auto"/>
              </w:rPr>
              <w:t xml:space="preserve"> </w:t>
            </w:r>
            <w:r w:rsidRPr="00964AE7">
              <w:rPr>
                <w:color w:val="auto"/>
              </w:rPr>
              <w:t xml:space="preserve">kotouttamistoimenpiteitä jäsenvaltioiden määrittelemin ehdoin. </w:t>
            </w:r>
            <w:r w:rsidRPr="00964AE7">
              <w:rPr>
                <w:b/>
                <w:i/>
                <w:color w:val="auto"/>
              </w:rPr>
              <w:t>On todettava, että kaikki kansainvälistä suojelua saavat henkilöt eivät kykene osallistumaan kotouttamistoimenpiteisiin mahdollisesti kärsimiensä traumojen vuoksi</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286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Traian Ungureanu, Artis Pabriks, Kinga Gál, Pál Csáky, Tomáš Zdechovský,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53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(53)</w:t>
            </w:r>
            <w:r w:rsidRPr="00964AE7">
              <w:rPr>
                <w:color w:val="auto"/>
              </w:rPr>
              <w:tab/>
              <w:t xml:space="preserve">Kansainvälistä suojelua saavien henkilöiden kotoutumisen helpottamiseksi heillä </w:t>
            </w:r>
            <w:r w:rsidRPr="00964AE7">
              <w:rPr>
                <w:b/>
                <w:i/>
                <w:color w:val="auto"/>
              </w:rPr>
              <w:t xml:space="preserve">on </w:t>
            </w:r>
            <w:r w:rsidRPr="00964AE7">
              <w:rPr>
                <w:color w:val="auto"/>
              </w:rPr>
              <w:t>oltava mahdollisuus hyödyntää kotouttamistoimenpiteitä jäsenvaltioiden määrittelemin ehdoin. Jäsenvaltiot voivat määrätä tällaisiin kotouttamistoimenpiteisiin, kuten kieli- ja kansalaistaitokursseille, ammattikoulutukseen ja muille työllistymiskursseille, osallistumisen pakolliseksi.</w:t>
            </w:r>
          </w:p>
        </w:tc>
        <w:tc>
          <w:tcPr>
            <w:tcW w:w="4876" w:type="dxa"/>
          </w:tcPr>
          <w:p w:rsidR="003B0D52" w:rsidRPr="00964AE7" w:rsidRDefault="003B0D52" w:rsidP="003B0D52">
            <w:pPr>
              <w:pStyle w:val="Normal6"/>
              <w:rPr>
                <w:color w:val="auto"/>
              </w:rPr>
            </w:pPr>
            <w:r w:rsidRPr="00964AE7">
              <w:rPr>
                <w:color w:val="auto"/>
              </w:rPr>
              <w:t>(53)</w:t>
            </w:r>
            <w:r w:rsidRPr="00964AE7">
              <w:rPr>
                <w:color w:val="auto"/>
              </w:rPr>
              <w:tab/>
              <w:t xml:space="preserve">Kansainvälistä suojelua saavien henkilöiden kotoutumisen helpottamiseksi heillä </w:t>
            </w:r>
            <w:r w:rsidRPr="00964AE7">
              <w:rPr>
                <w:b/>
                <w:i/>
                <w:color w:val="auto"/>
              </w:rPr>
              <w:t xml:space="preserve">olisi </w:t>
            </w:r>
            <w:r w:rsidRPr="00964AE7">
              <w:rPr>
                <w:color w:val="auto"/>
              </w:rPr>
              <w:t>oltava</w:t>
            </w:r>
            <w:r w:rsidRPr="00964AE7">
              <w:rPr>
                <w:b/>
                <w:color w:val="auto"/>
              </w:rPr>
              <w:t xml:space="preserve"> </w:t>
            </w:r>
            <w:r w:rsidRPr="00964AE7">
              <w:rPr>
                <w:color w:val="auto"/>
              </w:rPr>
              <w:t>mahdollisuus hyödyntää kotouttamistoimenpiteitä jäsenvaltioiden määrittelemin ehdoin. Jäsenvaltiot voivat määrätä tällaisiin kotouttamistoimenpiteisiin, kuten kieli- ja kansalaistaitokursseille, ammattikoulutukseen ja muille työllistymiskursseille, osallistumisen pakolliseksi.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287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(54)</w:t>
            </w:r>
            <w:r w:rsidRPr="00964AE7">
              <w:rPr>
                <w:color w:val="auto"/>
              </w:rPr>
              <w:tab/>
              <w:t xml:space="preserve">Tämän asetuksen </w:t>
            </w:r>
            <w:r w:rsidRPr="00964AE7">
              <w:rPr>
                <w:b/>
                <w:i/>
                <w:color w:val="auto"/>
              </w:rPr>
              <w:t>soveltamisen</w:t>
            </w:r>
            <w:r w:rsidRPr="00964AE7">
              <w:rPr>
                <w:color w:val="auto"/>
              </w:rPr>
              <w:t xml:space="preserve"> </w:t>
            </w:r>
            <w:r w:rsidRPr="00964AE7">
              <w:rPr>
                <w:b/>
                <w:i/>
                <w:color w:val="auto"/>
              </w:rPr>
              <w:t>tehokas valvonta edellyttää, että</w:t>
            </w:r>
            <w:r w:rsidRPr="00964AE7">
              <w:rPr>
                <w:color w:val="auto"/>
              </w:rPr>
              <w:t xml:space="preserve"> soveltamista </w:t>
            </w:r>
            <w:r w:rsidRPr="00964AE7">
              <w:rPr>
                <w:b/>
                <w:i/>
                <w:color w:val="auto"/>
              </w:rPr>
              <w:t>arvioidaan</w:t>
            </w:r>
            <w:r w:rsidRPr="00964AE7">
              <w:rPr>
                <w:color w:val="auto"/>
              </w:rPr>
              <w:t xml:space="preserve"> säännöllisin väliajoin.</w:t>
            </w:r>
          </w:p>
        </w:tc>
        <w:tc>
          <w:tcPr>
            <w:tcW w:w="4876" w:type="dxa"/>
          </w:tcPr>
          <w:p w:rsidR="003B0D52" w:rsidRPr="00964AE7" w:rsidRDefault="003B0D52" w:rsidP="003B0D52">
            <w:pPr>
              <w:pStyle w:val="Normal6"/>
              <w:rPr>
                <w:color w:val="auto"/>
              </w:rPr>
            </w:pPr>
            <w:r w:rsidRPr="00964AE7">
              <w:rPr>
                <w:color w:val="auto"/>
              </w:rPr>
              <w:t>(54)</w:t>
            </w:r>
            <w:r w:rsidRPr="00964AE7">
              <w:rPr>
                <w:color w:val="auto"/>
              </w:rPr>
              <w:tab/>
              <w:t xml:space="preserve">Tämän asetuksen soveltamista </w:t>
            </w:r>
            <w:r w:rsidRPr="00964AE7">
              <w:rPr>
                <w:b/>
                <w:i/>
                <w:color w:val="auto"/>
              </w:rPr>
              <w:t>olisi arvioitava</w:t>
            </w:r>
            <w:r w:rsidRPr="00964AE7">
              <w:rPr>
                <w:color w:val="auto"/>
              </w:rPr>
              <w:t xml:space="preserve"> säännöllisin väliajoin </w:t>
            </w:r>
            <w:r w:rsidRPr="00964AE7">
              <w:rPr>
                <w:b/>
                <w:i/>
                <w:color w:val="auto"/>
              </w:rPr>
              <w:t>ottaen huomioon erityisesti palauttamiskieltoa koskevien jäsenvaltioiden kansainvälisten velvoitteiden kehitys, jäsenvaltioiden työmarkkinoiden kehitys sekä kotouttamista koskevien yhteisten perusperiaatteiden kehittäminen</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Tarkistuksella toistetaan vuoden 2011 direktiivin johdanto-osan 48 kappale, jossa todetaan: ”Tämän direktiivin täytäntöönpanoa olisi arvioitava säännöllisesti ottaen huomioon erityisesti palauttamiskieltoa koskevien jäsenvaltioiden kansainvälisten velvoitteiden kehitys, jäsenvaltioiden työmarkkinoiden kehitys sekä kotouttamista koskevien yhteisten perusperiaatteiden kehittäminen.”</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288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54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(54)</w:t>
            </w:r>
            <w:r w:rsidRPr="00964AE7">
              <w:rPr>
                <w:color w:val="auto"/>
              </w:rPr>
              <w:tab/>
              <w:t xml:space="preserve">Tämän </w:t>
            </w:r>
            <w:r w:rsidRPr="00964AE7">
              <w:rPr>
                <w:b/>
                <w:i/>
                <w:color w:val="auto"/>
              </w:rPr>
              <w:t>asetuksen</w:t>
            </w:r>
            <w:r w:rsidRPr="00964AE7">
              <w:rPr>
                <w:color w:val="auto"/>
              </w:rPr>
              <w:t xml:space="preserve"> soveltamisen tehokas valvonta edellyttää, että soveltamista arvioidaan säännöllisin väliajoin.</w:t>
            </w:r>
          </w:p>
        </w:tc>
        <w:tc>
          <w:tcPr>
            <w:tcW w:w="4876" w:type="dxa"/>
          </w:tcPr>
          <w:p w:rsidR="003B0D52" w:rsidRPr="00964AE7" w:rsidRDefault="003B0D52" w:rsidP="003B0D52">
            <w:pPr>
              <w:pStyle w:val="Normal6"/>
              <w:rPr>
                <w:color w:val="auto"/>
              </w:rPr>
            </w:pPr>
            <w:r w:rsidRPr="00964AE7">
              <w:rPr>
                <w:color w:val="auto"/>
              </w:rPr>
              <w:t>(54)</w:t>
            </w:r>
            <w:r w:rsidRPr="00964AE7">
              <w:rPr>
                <w:color w:val="auto"/>
              </w:rPr>
              <w:tab/>
              <w:t xml:space="preserve">Tämän </w:t>
            </w:r>
            <w:r w:rsidRPr="00964AE7">
              <w:rPr>
                <w:b/>
                <w:i/>
                <w:color w:val="auto"/>
              </w:rPr>
              <w:t>direktiivin saattamisen osaksi kansallista lainsäädäntöä ja</w:t>
            </w:r>
            <w:r w:rsidRPr="00964AE7">
              <w:rPr>
                <w:b/>
                <w:color w:val="auto"/>
              </w:rPr>
              <w:t xml:space="preserve"> </w:t>
            </w:r>
            <w:r w:rsidRPr="00964AE7">
              <w:rPr>
                <w:color w:val="auto"/>
              </w:rPr>
              <w:t>soveltamisen tehokas valvonta edellyttää, että soveltamista arvioidaan säännöllisin väliajoin.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289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55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(55)</w:t>
            </w:r>
            <w:r w:rsidRPr="00964AE7">
              <w:rPr>
                <w:color w:val="auto"/>
              </w:rPr>
              <w:tab/>
              <w:t xml:space="preserve">Jotta varmistettaisiin tämän </w:t>
            </w:r>
            <w:r w:rsidRPr="00964AE7">
              <w:rPr>
                <w:b/>
                <w:i/>
                <w:color w:val="auto"/>
              </w:rPr>
              <w:t>asetuksen</w:t>
            </w:r>
            <w:r w:rsidRPr="00964AE7">
              <w:rPr>
                <w:color w:val="auto"/>
              </w:rPr>
              <w:t xml:space="preserve"> säännösten täytäntöönpanon yhdenmukaiset edellytykset toimitettavien tietojen muodon ja sisällön osalta, täytäntöönpanovalta olisi siirrettävä komissiolle. Tätä täytäntöönpanovaltaa olisi käytettävä yleisistä säännöistä ja periaatteista, joiden mukaisesti jäsenvaltiot valvovat komission täytäntöönpanovallan käyttöä, 16 päivänä helmikuuta 2011 annetun Euroopan parlamentin ja neuvoston asetuksen (EU) N:o 182/2011</w:t>
            </w:r>
            <w:r w:rsidRPr="00964AE7">
              <w:rPr>
                <w:rStyle w:val="Sup"/>
                <w:color w:val="auto"/>
              </w:rPr>
              <w:t>42</w:t>
            </w:r>
            <w:r w:rsidRPr="00964AE7">
              <w:rPr>
                <w:color w:val="auto"/>
              </w:rPr>
              <w:t xml:space="preserve"> mukaisesti.</w:t>
            </w:r>
          </w:p>
        </w:tc>
        <w:tc>
          <w:tcPr>
            <w:tcW w:w="4876" w:type="dxa"/>
          </w:tcPr>
          <w:p w:rsidR="003B0D52" w:rsidRPr="00964AE7" w:rsidRDefault="003B0D52" w:rsidP="003B0D52">
            <w:pPr>
              <w:pStyle w:val="Normal6"/>
              <w:rPr>
                <w:color w:val="auto"/>
              </w:rPr>
            </w:pPr>
            <w:r w:rsidRPr="00964AE7">
              <w:rPr>
                <w:color w:val="auto"/>
              </w:rPr>
              <w:t>(55)</w:t>
            </w:r>
            <w:r w:rsidRPr="00964AE7">
              <w:rPr>
                <w:color w:val="auto"/>
              </w:rPr>
              <w:tab/>
              <w:t xml:space="preserve">Jotta varmistettaisiin tämän </w:t>
            </w:r>
            <w:r w:rsidRPr="00964AE7">
              <w:rPr>
                <w:b/>
                <w:i/>
                <w:color w:val="auto"/>
              </w:rPr>
              <w:t>direktiivin</w:t>
            </w:r>
            <w:r w:rsidRPr="00964AE7">
              <w:rPr>
                <w:color w:val="auto"/>
              </w:rPr>
              <w:t xml:space="preserve"> säännösten täytäntöönpanon yhdenmukaiset edellytykset toimitettavien tietojen muodon ja sisällön osalta, täytäntöönpanovalta olisi siirrettävä komissiolle. Tätä täytäntöönpanovaltaa olisi käytettävä yleisistä säännöistä ja periaatteista, joiden mukaisesti jäsenvaltiot valvovat komission täytäntöönpanovallan käyttöä, 16 päivänä helmikuuta 2011 annetun Euroopan parlamentin ja neuvoston asetuksen (EU) N:o 182/2011</w:t>
            </w:r>
            <w:r w:rsidRPr="00964AE7">
              <w:rPr>
                <w:rStyle w:val="Sup"/>
                <w:color w:val="auto"/>
              </w:rPr>
              <w:t>42</w:t>
            </w:r>
            <w:r w:rsidRPr="00964AE7">
              <w:rPr>
                <w:color w:val="auto"/>
              </w:rPr>
              <w:t xml:space="preserve"> mukaisesti.</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42</w:t>
            </w:r>
            <w:r w:rsidRPr="00964AE7">
              <w:rPr>
                <w:color w:val="auto"/>
              </w:rPr>
              <w:t xml:space="preserve"> EUVL L 55, 28.2.2011, s. 13.</w:t>
            </w:r>
          </w:p>
        </w:tc>
        <w:tc>
          <w:tcPr>
            <w:tcW w:w="4876" w:type="dxa"/>
          </w:tcPr>
          <w:p w:rsidR="003B0D52" w:rsidRPr="00964AE7" w:rsidRDefault="003B0D52" w:rsidP="003B0D52">
            <w:pPr>
              <w:pStyle w:val="Normal6"/>
              <w:rPr>
                <w:color w:val="auto"/>
              </w:rPr>
            </w:pPr>
            <w:r w:rsidRPr="00964AE7">
              <w:rPr>
                <w:rStyle w:val="Sup"/>
                <w:color w:val="auto"/>
              </w:rPr>
              <w:t>42</w:t>
            </w:r>
            <w:r w:rsidRPr="00964AE7">
              <w:rPr>
                <w:color w:val="auto"/>
              </w:rPr>
              <w:t xml:space="preserve"> EUVL L 55, 28.2.2011, s. 13.</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290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Artis Pabriks, Traian Ungureanu, Tomáš Zdechovský,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56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(56)</w:t>
            </w:r>
            <w:r w:rsidRPr="00964AE7">
              <w:rPr>
                <w:color w:val="auto"/>
              </w:rPr>
              <w:tab/>
            </w:r>
            <w:r w:rsidRPr="00964AE7">
              <w:rPr>
                <w:b/>
                <w:i/>
                <w:color w:val="auto"/>
              </w:rPr>
              <w:t>Jäsenvaltiot eivät voi riittävällä tavalla saavuttaa tämän asetuksen tavoitteita, jotka ovat vaatimusten vahvistaminen kansainvälisen suojelun myöntämiselle jäsenvaltioiden toimesta kolmansien maiden kansalaisille ja kansalaisuudettomille henkilöille, pakolaisten ja henkilöiden, jotka voivat saada toissijaista suojelua, yhdenmukaiselle asemalle sekä myönnettävän suojelun sisällölle, vaan ne voidaan asetuksen soveltamisalan laajuuden ja vaikutusten vuoksi saavuttaa paremmin unionin tasolla. Unioni voi näin ollen toteuttaa toimenpiteitä Euroopan unionista tehdyn sopimuksen 5 artiklassa vahvistetun toissijaisuusperiaatteen mukaisesti. Mainitussa artiklassa vahvistetun suhteellisuusperiaatteen mukaisesti tässä asetuksessa ei ylitetä sitä, mikä on tarpeen näiden tavoitteiden saavuttamiseksi,</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291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56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(56)</w:t>
            </w:r>
            <w:r w:rsidRPr="00964AE7">
              <w:rPr>
                <w:color w:val="auto"/>
              </w:rPr>
              <w:tab/>
            </w:r>
            <w:r w:rsidRPr="00964AE7">
              <w:rPr>
                <w:b/>
                <w:i/>
                <w:color w:val="auto"/>
              </w:rPr>
              <w:t>Jäsenvaltiot eivät voi riittävällä tavalla saavuttaa tämän asetuksen tavoitteita, jotka ovat vaatimusten vahvistaminen kansainvälisen suojelun myöntämiselle jäsenvaltioiden toimesta kolmansien maiden kansalaisille ja kansalaisuudettomille henkilöille, pakolaisten ja henkilöiden, jotka voivat saada toissijaista suojelua, yhdenmukaiselle asemalle sekä myönnettävän suojelun sisällölle, vaan ne voidaan asetuksen soveltamisalan laajuuden ja vaikutusten vuoksi saavuttaa paremmin unionin tasolla. Unioni voi näin ollen toteuttaa toimenpiteitä Euroopan unionista tehdyn sopimuksen 5 artiklassa vahvistetun toissijaisuusperiaatteen mukaisesti. Mainitussa artiklassa vahvistetun suhteellisuusperiaatteen mukaisesti tässä asetuksessa ei ylitetä sitä, mikä on tarpeen näiden tavoitteiden saavuttamiseksi,</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292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56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(56)</w:t>
            </w:r>
            <w:r w:rsidRPr="00964AE7">
              <w:rPr>
                <w:color w:val="auto"/>
              </w:rPr>
              <w:tab/>
              <w:t xml:space="preserve">Jäsenvaltiot eivät voi riittävällä tavalla saavuttaa tämän </w:t>
            </w:r>
            <w:r w:rsidRPr="00964AE7">
              <w:rPr>
                <w:b/>
                <w:i/>
                <w:color w:val="auto"/>
              </w:rPr>
              <w:t>asetuksen</w:t>
            </w:r>
            <w:r w:rsidRPr="00964AE7">
              <w:rPr>
                <w:color w:val="auto"/>
              </w:rPr>
              <w:t xml:space="preserve"> tavoitteita, jotka ovat vaatimusten vahvistaminen kansainvälisen suojelun myöntämiselle jäsenvaltioiden toimesta kolmansien maiden kansalaisille ja kansalaisuudettomille henkilöille, pakolaisten ja henkilöiden, jotka voivat saada toissijaista suojelua, yhdenmukaiselle asemalle sekä myönnettävän suojelun sisällölle, vaan ne voidaan </w:t>
            </w:r>
            <w:r w:rsidRPr="00964AE7">
              <w:rPr>
                <w:b/>
                <w:i/>
                <w:color w:val="auto"/>
              </w:rPr>
              <w:t>asetuksen</w:t>
            </w:r>
            <w:r w:rsidRPr="00964AE7">
              <w:rPr>
                <w:color w:val="auto"/>
              </w:rPr>
              <w:t xml:space="preserve"> soveltamisalan laajuuden ja vaikutusten vuoksi saavuttaa paremmin unionin tasolla. Unioni voi näin ollen toteuttaa toimenpiteitä Euroopan unionista tehdyn sopimuksen 5 artiklassa vahvistetun toissijaisuusperiaatteen mukaisesti. Mainitussa artiklassa vahvistetun suhteellisuusperiaatteen mukaisesti tässä </w:t>
            </w:r>
            <w:r w:rsidRPr="00964AE7">
              <w:rPr>
                <w:b/>
                <w:i/>
                <w:color w:val="auto"/>
              </w:rPr>
              <w:t>asetuksessa</w:t>
            </w:r>
            <w:r w:rsidRPr="00964AE7">
              <w:rPr>
                <w:color w:val="auto"/>
              </w:rPr>
              <w:t xml:space="preserve"> ei ylitetä sitä, mikä on tarpeen näiden tavoitteiden saavuttamiseksi</w:t>
            </w:r>
            <w:r w:rsidRPr="00964AE7">
              <w:rPr>
                <w:b/>
                <w:i/>
                <w:color w:val="auto"/>
              </w:rPr>
              <w:t>,</w:t>
            </w:r>
          </w:p>
        </w:tc>
        <w:tc>
          <w:tcPr>
            <w:tcW w:w="4876" w:type="dxa"/>
          </w:tcPr>
          <w:p w:rsidR="003B0D52" w:rsidRPr="00964AE7" w:rsidRDefault="003B0D52" w:rsidP="003B0D52">
            <w:pPr>
              <w:pStyle w:val="Normal6"/>
              <w:rPr>
                <w:color w:val="auto"/>
              </w:rPr>
            </w:pPr>
            <w:r w:rsidRPr="00964AE7">
              <w:rPr>
                <w:color w:val="auto"/>
              </w:rPr>
              <w:t>(56)</w:t>
            </w:r>
            <w:r w:rsidRPr="00964AE7">
              <w:rPr>
                <w:color w:val="auto"/>
              </w:rPr>
              <w:tab/>
              <w:t xml:space="preserve">Jäsenvaltiot eivät voi riittävällä tavalla saavuttaa tämän </w:t>
            </w:r>
            <w:r w:rsidRPr="00964AE7">
              <w:rPr>
                <w:b/>
                <w:i/>
                <w:color w:val="auto"/>
              </w:rPr>
              <w:t>direktiivin</w:t>
            </w:r>
            <w:r w:rsidRPr="00964AE7">
              <w:rPr>
                <w:color w:val="auto"/>
              </w:rPr>
              <w:t xml:space="preserve"> tavoitteita, jotka ovat </w:t>
            </w:r>
            <w:r w:rsidRPr="00964AE7">
              <w:rPr>
                <w:b/>
                <w:i/>
                <w:color w:val="auto"/>
              </w:rPr>
              <w:t>korkeiden</w:t>
            </w:r>
            <w:r w:rsidRPr="00964AE7">
              <w:rPr>
                <w:b/>
                <w:color w:val="auto"/>
              </w:rPr>
              <w:t xml:space="preserve"> </w:t>
            </w:r>
            <w:r w:rsidRPr="00964AE7">
              <w:rPr>
                <w:color w:val="auto"/>
              </w:rPr>
              <w:t xml:space="preserve">vaatimusten vahvistaminen kansainvälisen suojelun myöntämiselle jäsenvaltioiden toimesta kolmansien maiden kansalaisille ja kansalaisuudettomille henkilöille, pakolaisten ja henkilöiden, jotka voivat saada toissijaista suojelua, yhdenmukaiselle asemalle sekä myönnettävän suojelun sisällölle, vaan ne voidaan </w:t>
            </w:r>
            <w:r w:rsidRPr="00964AE7">
              <w:rPr>
                <w:b/>
                <w:i/>
                <w:color w:val="auto"/>
              </w:rPr>
              <w:t>direktiivin</w:t>
            </w:r>
            <w:r w:rsidRPr="00964AE7">
              <w:rPr>
                <w:color w:val="auto"/>
              </w:rPr>
              <w:t xml:space="preserve"> soveltamisalan laajuuden ja vaikutusten vuoksi saavuttaa paremmin unionin tasolla, joten unioni voi toteuttaa toimenpiteitä Euroopan unionista tehdyn sopimuksen 5 artiklassa vahvistetun toissijaisuusperiaatteen mukaisesti. Mainitussa artiklassa vahvistetun suhteellisuusperiaatteen mukaisesti tässä </w:t>
            </w:r>
            <w:r w:rsidRPr="00964AE7">
              <w:rPr>
                <w:b/>
                <w:i/>
                <w:color w:val="auto"/>
              </w:rPr>
              <w:t>direktiivissä</w:t>
            </w:r>
            <w:r w:rsidRPr="00964AE7">
              <w:rPr>
                <w:color w:val="auto"/>
              </w:rPr>
              <w:t xml:space="preserve"> ei ylitetä sitä, mikä on tarpeen näiden tavoitteiden saavuttamiseksi</w:t>
            </w:r>
            <w:r w:rsidRPr="00964AE7">
              <w:rPr>
                <w:b/>
                <w:i/>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293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57 kappale – 1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 xml:space="preserve">[Euroopan unionista tehtyyn sopimukseen ja Euroopan unionin toiminnasta tehtyyn sopimukseen liitetyssä, Yhdistyneen kuningaskunnan ja Irlannin asemasta vapauden, turvallisuuden ja oikeuden alueen osalta tehdyssä pöytäkirjassa N:o 21 olevan 3 artiklan mukaisesti nämä jäsenvaltiot ovat ilmoittaneet haluavansa osallistua tämän </w:t>
            </w:r>
            <w:r w:rsidRPr="00964AE7">
              <w:rPr>
                <w:b/>
                <w:i/>
                <w:color w:val="auto"/>
              </w:rPr>
              <w:t>asetuksen</w:t>
            </w:r>
            <w:r w:rsidRPr="00964AE7">
              <w:rPr>
                <w:color w:val="auto"/>
              </w:rPr>
              <w:t xml:space="preserve"> hyväksymiseen ja soveltamiseen.]</w:t>
            </w:r>
          </w:p>
        </w:tc>
        <w:tc>
          <w:tcPr>
            <w:tcW w:w="4876" w:type="dxa"/>
          </w:tcPr>
          <w:p w:rsidR="003B0D52" w:rsidRPr="00964AE7" w:rsidRDefault="003B0D52" w:rsidP="003B0D52">
            <w:pPr>
              <w:pStyle w:val="Normal6"/>
              <w:rPr>
                <w:color w:val="auto"/>
              </w:rPr>
            </w:pPr>
            <w:r w:rsidRPr="00964AE7">
              <w:rPr>
                <w:color w:val="auto"/>
              </w:rPr>
              <w:t xml:space="preserve">[Euroopan unionista tehtyyn sopimukseen ja Euroopan unionin toiminnasta tehtyyn sopimukseen liitetyssä, Yhdistyneen kuningaskunnan ja Irlannin asemasta vapauden, turvallisuuden ja oikeuden alueen osalta tehdyssä pöytäkirjassa N:o 21 olevan 3 artiklan mukaisesti nämä jäsenvaltiot ovat ilmoittaneet haluavansa osallistua tämän </w:t>
            </w:r>
            <w:r w:rsidRPr="00964AE7">
              <w:rPr>
                <w:b/>
                <w:i/>
                <w:color w:val="auto"/>
              </w:rPr>
              <w:t>direktiivin</w:t>
            </w:r>
            <w:r w:rsidRPr="00964AE7">
              <w:rPr>
                <w:color w:val="auto"/>
              </w:rPr>
              <w:t xml:space="preserve"> hyväksymiseen ja soveltamiseen.]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294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57 kappale – 3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 xml:space="preserve">[Euroopan unionista tehtyyn sopimukseen ja Euroopan unionin toiminnasta tehtyyn sopimukseen liitetyssä, Yhdistyneen kuningaskunnan ja Irlannin asemasta vapauden, turvallisuuden ja oikeuden alueen osalta tehdyssä pöytäkirjassa N:o 21 olevien 1 ja 2 artiklan mukaisesti nämä jäsenvaltiot eivät osallistu tämän </w:t>
            </w:r>
            <w:r w:rsidRPr="00964AE7">
              <w:rPr>
                <w:b/>
                <w:i/>
                <w:color w:val="auto"/>
              </w:rPr>
              <w:t>asetuksen</w:t>
            </w:r>
            <w:r w:rsidRPr="00964AE7">
              <w:rPr>
                <w:color w:val="auto"/>
              </w:rPr>
              <w:t xml:space="preserve"> hyväksymiseen, </w:t>
            </w:r>
            <w:r w:rsidRPr="00964AE7">
              <w:rPr>
                <w:b/>
                <w:i/>
                <w:color w:val="auto"/>
              </w:rPr>
              <w:t>asetus</w:t>
            </w:r>
            <w:r w:rsidRPr="00964AE7">
              <w:rPr>
                <w:color w:val="auto"/>
              </w:rPr>
              <w:t xml:space="preserve"> ei sido näitä jäsenvaltioita eikä sitä sovelleta näihin jäsenvaltioihin, sanotun kuitenkaan rajoittamatta mainitun pöytäkirjan 4 artiklan soveltamista.]</w:t>
            </w:r>
          </w:p>
        </w:tc>
        <w:tc>
          <w:tcPr>
            <w:tcW w:w="4876" w:type="dxa"/>
          </w:tcPr>
          <w:p w:rsidR="003B0D52" w:rsidRPr="00964AE7" w:rsidRDefault="003B0D52" w:rsidP="003B0D52">
            <w:pPr>
              <w:pStyle w:val="Normal6"/>
              <w:rPr>
                <w:color w:val="auto"/>
              </w:rPr>
            </w:pPr>
            <w:r w:rsidRPr="00964AE7">
              <w:rPr>
                <w:color w:val="auto"/>
              </w:rPr>
              <w:t xml:space="preserve">[Euroopan unionista tehtyyn sopimukseen ja Euroopan unionin toiminnasta tehtyyn sopimukseen liitetyssä, Yhdistyneen kuningaskunnan ja Irlannin asemasta vapauden, turvallisuuden ja oikeuden alueen osalta tehdyssä pöytäkirjassa N:o 21 olevien 1 ja 2 artiklan mukaisesti nämä jäsenvaltiot eivät osallistu tämän </w:t>
            </w:r>
            <w:r w:rsidRPr="00964AE7">
              <w:rPr>
                <w:b/>
                <w:i/>
                <w:color w:val="auto"/>
              </w:rPr>
              <w:t>direktiivin</w:t>
            </w:r>
            <w:r w:rsidRPr="00964AE7">
              <w:rPr>
                <w:color w:val="auto"/>
              </w:rPr>
              <w:t xml:space="preserve"> hyväksymiseen, </w:t>
            </w:r>
            <w:r w:rsidRPr="00964AE7">
              <w:rPr>
                <w:b/>
                <w:i/>
                <w:color w:val="auto"/>
              </w:rPr>
              <w:t>direktiivi</w:t>
            </w:r>
            <w:r w:rsidRPr="00964AE7">
              <w:rPr>
                <w:color w:val="auto"/>
              </w:rPr>
              <w:t xml:space="preserve"> ei sido näitä jäsenvaltioita eikä sitä sovelleta näihin jäsenvaltioihin, sanotun kuitenkaan rajoittamatta mainitun pöytäkirjan 4 artiklan soveltamista.]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295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57 kappale – 5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olevien 1 ja 2 artiklan mukaisesti Yhdistynyt kuningaskunta ei osallistu tämän </w:t>
            </w:r>
            <w:r w:rsidRPr="00964AE7">
              <w:rPr>
                <w:b/>
                <w:i/>
                <w:color w:val="auto"/>
              </w:rPr>
              <w:t>asetuksen</w:t>
            </w:r>
            <w:r w:rsidRPr="00964AE7">
              <w:rPr>
                <w:color w:val="auto"/>
              </w:rPr>
              <w:t xml:space="preserve"> hyväksymiseen, </w:t>
            </w:r>
            <w:r w:rsidRPr="00964AE7">
              <w:rPr>
                <w:b/>
                <w:i/>
                <w:color w:val="auto"/>
              </w:rPr>
              <w:t>asetus</w:t>
            </w:r>
            <w:r w:rsidRPr="00964AE7">
              <w:rPr>
                <w:color w:val="auto"/>
              </w:rPr>
              <w:t xml:space="preserve"> ei sido Yhdistynyttä kuningaskuntaa eikä sitä sovelleta Yhdistyneeseen kuningaskuntaan, sanotun kuitenkaan rajoittamatta mainitun pöytäkirjan 4 artiklan soveltamista.</w:t>
            </w:r>
          </w:p>
        </w:tc>
        <w:tc>
          <w:tcPr>
            <w:tcW w:w="4876" w:type="dxa"/>
          </w:tcPr>
          <w:p w:rsidR="003B0D52" w:rsidRPr="00964AE7" w:rsidRDefault="003B0D52" w:rsidP="003B0D52">
            <w:pPr>
              <w:pStyle w:val="Normal6"/>
              <w:rPr>
                <w:color w:val="auto"/>
              </w:rPr>
            </w:pPr>
            <w:r w:rsidRPr="00964AE7">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olevien 1 ja 2 artiklan mukaisesti Yhdistynyt kuningaskunta ei osallistu tämän </w:t>
            </w:r>
            <w:r w:rsidRPr="00964AE7">
              <w:rPr>
                <w:b/>
                <w:i/>
                <w:color w:val="auto"/>
              </w:rPr>
              <w:t>direktiivin</w:t>
            </w:r>
            <w:r w:rsidRPr="00964AE7">
              <w:rPr>
                <w:color w:val="auto"/>
              </w:rPr>
              <w:t xml:space="preserve"> hyväksymiseen, </w:t>
            </w:r>
            <w:r w:rsidRPr="00964AE7">
              <w:rPr>
                <w:b/>
                <w:i/>
                <w:color w:val="auto"/>
              </w:rPr>
              <w:t>direktiivi</w:t>
            </w:r>
            <w:r w:rsidRPr="00964AE7">
              <w:rPr>
                <w:color w:val="auto"/>
              </w:rPr>
              <w:t xml:space="preserve"> ei sido Yhdistynyttä kuningaskuntaa eikä sitä sovelleta Yhdistyneeseen kuningaskuntaan, sanotun kuitenkaan rajoittamatta mainitun pöytäkirjan 4 artiklan soveltamista.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296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57 kappale – 6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olevan 3 artiklan mukaisesti Irlanti on (... päivätyllä kirjeellä) ilmoittanut haluavansa osallistua tämän </w:t>
            </w:r>
            <w:r w:rsidRPr="00964AE7">
              <w:rPr>
                <w:b/>
                <w:i/>
                <w:color w:val="auto"/>
              </w:rPr>
              <w:t>asetuksen</w:t>
            </w:r>
            <w:r w:rsidRPr="00964AE7">
              <w:rPr>
                <w:color w:val="auto"/>
              </w:rPr>
              <w:t xml:space="preserve"> hyväksymiseen ja soveltamiseen.]</w:t>
            </w:r>
          </w:p>
        </w:tc>
        <w:tc>
          <w:tcPr>
            <w:tcW w:w="4876" w:type="dxa"/>
          </w:tcPr>
          <w:p w:rsidR="003B0D52" w:rsidRPr="00964AE7" w:rsidRDefault="003B0D52" w:rsidP="003B0D52">
            <w:pPr>
              <w:pStyle w:val="Normal6"/>
              <w:rPr>
                <w:color w:val="auto"/>
              </w:rPr>
            </w:pPr>
            <w:r w:rsidRPr="00964AE7">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olevan 3 artiklan mukaisesti Irlanti on (... päivätyllä kirjeellä) ilmoittanut haluavansa osallistua tämän </w:t>
            </w:r>
            <w:r w:rsidRPr="00964AE7">
              <w:rPr>
                <w:b/>
                <w:i/>
                <w:color w:val="auto"/>
              </w:rPr>
              <w:t>direktiivin</w:t>
            </w:r>
            <w:r w:rsidRPr="00964AE7">
              <w:rPr>
                <w:color w:val="auto"/>
              </w:rPr>
              <w:t xml:space="preserve"> hyväksymiseen ja soveltamiseen.]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297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57 kappale – 8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olevan 3 artiklan mukaisesti Yhdistynyt kuningaskunta on (... päivätyllä kirjeellä) ilmoittanut haluavansa osallistua tämän </w:t>
            </w:r>
            <w:r w:rsidRPr="00964AE7">
              <w:rPr>
                <w:b/>
                <w:i/>
                <w:color w:val="auto"/>
              </w:rPr>
              <w:t>asetuksen</w:t>
            </w:r>
            <w:r w:rsidRPr="00964AE7">
              <w:rPr>
                <w:color w:val="auto"/>
              </w:rPr>
              <w:t xml:space="preserve"> hyväksymiseen ja soveltamiseen.</w:t>
            </w:r>
          </w:p>
        </w:tc>
        <w:tc>
          <w:tcPr>
            <w:tcW w:w="4876" w:type="dxa"/>
          </w:tcPr>
          <w:p w:rsidR="003B0D52" w:rsidRPr="00964AE7" w:rsidRDefault="003B0D52" w:rsidP="003B0D52">
            <w:pPr>
              <w:pStyle w:val="Normal6"/>
              <w:rPr>
                <w:color w:val="auto"/>
              </w:rPr>
            </w:pPr>
            <w:r w:rsidRPr="00964AE7">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olevan 3 artiklan mukaisesti Yhdistynyt kuningaskunta on (... päivätyllä kirjeellä) ilmoittanut haluavansa osallistua tämän </w:t>
            </w:r>
            <w:r w:rsidRPr="00964AE7">
              <w:rPr>
                <w:b/>
                <w:i/>
                <w:color w:val="auto"/>
              </w:rPr>
              <w:t>direktiivin</w:t>
            </w:r>
            <w:r w:rsidRPr="00964AE7">
              <w:rPr>
                <w:color w:val="auto"/>
              </w:rPr>
              <w:t xml:space="preserve"> hyväksymiseen ja soveltamiseen.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298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57 kappale – 9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olevien 1 ja 2 artiklan mukaisesti Irlanti ei osallistu tämän </w:t>
            </w:r>
            <w:r w:rsidRPr="00964AE7">
              <w:rPr>
                <w:b/>
                <w:i/>
                <w:color w:val="auto"/>
              </w:rPr>
              <w:t>asetuksen</w:t>
            </w:r>
            <w:r w:rsidRPr="00964AE7">
              <w:rPr>
                <w:color w:val="auto"/>
              </w:rPr>
              <w:t xml:space="preserve"> hyväksymiseen, </w:t>
            </w:r>
            <w:r w:rsidRPr="00964AE7">
              <w:rPr>
                <w:b/>
                <w:i/>
                <w:color w:val="auto"/>
              </w:rPr>
              <w:t>asetus</w:t>
            </w:r>
            <w:r w:rsidRPr="00964AE7">
              <w:rPr>
                <w:color w:val="auto"/>
              </w:rPr>
              <w:t xml:space="preserve"> ei sido Irlantia eikä sitä sovelleta Irlantiin, sanotun kuitenkaan rajoittamatta mainitun pöytäkirjan 4 artiklan soveltamista.]</w:t>
            </w:r>
          </w:p>
        </w:tc>
        <w:tc>
          <w:tcPr>
            <w:tcW w:w="4876" w:type="dxa"/>
          </w:tcPr>
          <w:p w:rsidR="003B0D52" w:rsidRPr="00964AE7" w:rsidRDefault="003B0D52" w:rsidP="003B0D52">
            <w:pPr>
              <w:pStyle w:val="Normal6"/>
              <w:rPr>
                <w:color w:val="auto"/>
              </w:rPr>
            </w:pPr>
            <w:r w:rsidRPr="00964AE7">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olevien 1 ja 2 artiklan mukaisesti Irlanti ei osallistu tämän </w:t>
            </w:r>
            <w:r w:rsidRPr="00964AE7">
              <w:rPr>
                <w:b/>
                <w:i/>
                <w:color w:val="auto"/>
              </w:rPr>
              <w:t>direktiivin</w:t>
            </w:r>
            <w:r w:rsidRPr="00964AE7">
              <w:rPr>
                <w:color w:val="auto"/>
              </w:rPr>
              <w:t xml:space="preserve"> hyväksymiseen, </w:t>
            </w:r>
            <w:r w:rsidRPr="00964AE7">
              <w:rPr>
                <w:b/>
                <w:i/>
                <w:color w:val="auto"/>
              </w:rPr>
              <w:t>direktiivi</w:t>
            </w:r>
            <w:r w:rsidRPr="00964AE7">
              <w:rPr>
                <w:color w:val="auto"/>
              </w:rPr>
              <w:t xml:space="preserve"> ei sido Irlantia eikä sitä sovelleta Irlantiin, sanotun kuitenkaan rajoittamatta mainitun pöytäkirjan 4 artiklan soveltamista.]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299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Johdanto-osan 58 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(58)</w:t>
            </w:r>
            <w:r w:rsidRPr="00964AE7">
              <w:rPr>
                <w:color w:val="auto"/>
              </w:rPr>
              <w:tab/>
              <w:t xml:space="preserve">Euroopan unionista tehtyyn sopimukseen ja Euroopan unionin toiminnasta tehtyyn sopimukseen liitetyssä, Tanskan asemasta tehdyssä pöytäkirjassa (N:o 22) olevien 1 ja 2 artiklan mukaisesti Tanska ei osallistu tämän </w:t>
            </w:r>
            <w:r w:rsidRPr="00964AE7">
              <w:rPr>
                <w:b/>
                <w:i/>
                <w:color w:val="auto"/>
              </w:rPr>
              <w:t>asetuksen</w:t>
            </w:r>
            <w:r w:rsidRPr="00964AE7">
              <w:rPr>
                <w:color w:val="auto"/>
              </w:rPr>
              <w:t xml:space="preserve"> hyväksymiseen, </w:t>
            </w:r>
            <w:r w:rsidRPr="00964AE7">
              <w:rPr>
                <w:b/>
                <w:i/>
                <w:color w:val="auto"/>
              </w:rPr>
              <w:t>asetus</w:t>
            </w:r>
            <w:r w:rsidRPr="00964AE7">
              <w:rPr>
                <w:color w:val="auto"/>
              </w:rPr>
              <w:t xml:space="preserve"> ei sido Tanskaa eikä sitä sovelleta Tanskaan,</w:t>
            </w:r>
          </w:p>
        </w:tc>
        <w:tc>
          <w:tcPr>
            <w:tcW w:w="4876" w:type="dxa"/>
          </w:tcPr>
          <w:p w:rsidR="003B0D52" w:rsidRPr="00964AE7" w:rsidRDefault="003B0D52" w:rsidP="003B0D52">
            <w:pPr>
              <w:pStyle w:val="Normal6"/>
              <w:rPr>
                <w:color w:val="auto"/>
              </w:rPr>
            </w:pPr>
            <w:r w:rsidRPr="00964AE7">
              <w:rPr>
                <w:color w:val="auto"/>
              </w:rPr>
              <w:t>(58)</w:t>
            </w:r>
            <w:r w:rsidRPr="00964AE7">
              <w:rPr>
                <w:color w:val="auto"/>
              </w:rPr>
              <w:tab/>
              <w:t xml:space="preserve">Euroopan unionista tehtyyn sopimukseen ja Euroopan unionin toiminnasta tehtyyn sopimukseen liitetyssä, Tanskan asemasta tehdyssä pöytäkirjassa (N:o 22) olevan 1 ja 2 artiklan mukaisesti Tanska ei osallistu tämän </w:t>
            </w:r>
            <w:r w:rsidRPr="00964AE7">
              <w:rPr>
                <w:b/>
                <w:i/>
                <w:color w:val="auto"/>
              </w:rPr>
              <w:t>direktiivin</w:t>
            </w:r>
            <w:r w:rsidRPr="00964AE7">
              <w:rPr>
                <w:b/>
                <w:color w:val="auto"/>
              </w:rPr>
              <w:t xml:space="preserve"> </w:t>
            </w:r>
            <w:r w:rsidRPr="00964AE7">
              <w:rPr>
                <w:color w:val="auto"/>
              </w:rPr>
              <w:t xml:space="preserve">hyväksymiseen, </w:t>
            </w:r>
            <w:r w:rsidRPr="00964AE7">
              <w:rPr>
                <w:b/>
                <w:i/>
                <w:color w:val="auto"/>
              </w:rPr>
              <w:t>direktiivi</w:t>
            </w:r>
            <w:r w:rsidRPr="00964AE7">
              <w:rPr>
                <w:color w:val="auto"/>
              </w:rPr>
              <w:t xml:space="preserve"> ei sido Tanskaa eikä sitä sovelleta Tanskaan,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300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1 artikla – 1 kohta – johdantokappale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 xml:space="preserve">Tässä </w:t>
            </w:r>
            <w:r w:rsidRPr="00964AE7">
              <w:rPr>
                <w:b/>
                <w:i/>
                <w:color w:val="auto"/>
              </w:rPr>
              <w:t>asetuksessa</w:t>
            </w:r>
            <w:r w:rsidRPr="00964AE7">
              <w:rPr>
                <w:color w:val="auto"/>
              </w:rPr>
              <w:t xml:space="preserve"> vahvistetaan vaatimukset</w:t>
            </w:r>
          </w:p>
        </w:tc>
        <w:tc>
          <w:tcPr>
            <w:tcW w:w="4876" w:type="dxa"/>
          </w:tcPr>
          <w:p w:rsidR="003B0D52" w:rsidRPr="00964AE7" w:rsidRDefault="003B0D52" w:rsidP="003B0D52">
            <w:pPr>
              <w:pStyle w:val="Normal6"/>
              <w:rPr>
                <w:color w:val="auto"/>
              </w:rPr>
            </w:pPr>
            <w:r w:rsidRPr="00964AE7">
              <w:rPr>
                <w:color w:val="auto"/>
              </w:rPr>
              <w:t xml:space="preserve">Tässä </w:t>
            </w:r>
            <w:r w:rsidRPr="00964AE7">
              <w:rPr>
                <w:b/>
                <w:i/>
                <w:color w:val="auto"/>
              </w:rPr>
              <w:t>direktiivissä</w:t>
            </w:r>
            <w:r w:rsidRPr="00964AE7">
              <w:rPr>
                <w:color w:val="auto"/>
              </w:rPr>
              <w:t xml:space="preserve"> vahvistetaan vaatimukset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301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Birgit Sippel</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1 artikla – 1 a kohta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Jäsenvaltioilla säilyy mahdollisuus myöntää kansallisen lainsäädäntönsä mukaisesti pakolaisasema tai toissijainen suojelu perheenjäsenille tämän rajoittamatta 1 kohdan soveltamista, riippumatta siitä, ovatko he joutuneet vainotuiksi tai kärsimään vakavaa haittaa, perheen sisäisen oikeudellisen aseman yhdenmukaistamiseksi.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302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johdantokappale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 xml:space="preserve">Tässä </w:t>
            </w:r>
            <w:r w:rsidRPr="00964AE7">
              <w:rPr>
                <w:b/>
                <w:i/>
                <w:color w:val="auto"/>
              </w:rPr>
              <w:t>asetuksessa</w:t>
            </w:r>
            <w:r w:rsidRPr="00964AE7">
              <w:rPr>
                <w:color w:val="auto"/>
              </w:rPr>
              <w:t xml:space="preserve"> tarkoitetaan:</w:t>
            </w:r>
          </w:p>
        </w:tc>
        <w:tc>
          <w:tcPr>
            <w:tcW w:w="4876" w:type="dxa"/>
          </w:tcPr>
          <w:p w:rsidR="003B0D52" w:rsidRPr="00964AE7" w:rsidRDefault="003B0D52" w:rsidP="003B0D52">
            <w:pPr>
              <w:pStyle w:val="Normal6"/>
              <w:rPr>
                <w:color w:val="auto"/>
              </w:rPr>
            </w:pPr>
            <w:r w:rsidRPr="00964AE7">
              <w:rPr>
                <w:color w:val="auto"/>
              </w:rPr>
              <w:t xml:space="preserve">Tässä </w:t>
            </w:r>
            <w:r w:rsidRPr="00964AE7">
              <w:rPr>
                <w:b/>
                <w:i/>
                <w:color w:val="auto"/>
              </w:rPr>
              <w:t>direktiivissä</w:t>
            </w:r>
            <w:r w:rsidRPr="00964AE7">
              <w:rPr>
                <w:color w:val="auto"/>
              </w:rPr>
              <w:t xml:space="preserve"> tarkoitetaan: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303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1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w:t>
            </w:r>
            <w:r w:rsidRPr="00964AE7">
              <w:rPr>
                <w:color w:val="auto"/>
              </w:rPr>
              <w:tab/>
              <w:t xml:space="preserve">’kansainvälisellä suojelulla’ pakolaisasemaa </w:t>
            </w:r>
            <w:r w:rsidRPr="00964AE7">
              <w:rPr>
                <w:b/>
                <w:i/>
                <w:color w:val="auto"/>
              </w:rPr>
              <w:t>ja toissijaista suojeluasemaa</w:t>
            </w:r>
            <w:r w:rsidRPr="00964AE7">
              <w:rPr>
                <w:color w:val="auto"/>
              </w:rPr>
              <w:t xml:space="preserve">, </w:t>
            </w:r>
            <w:r w:rsidRPr="00964AE7">
              <w:rPr>
                <w:b/>
                <w:i/>
                <w:color w:val="auto"/>
              </w:rPr>
              <w:t>sellaisina</w:t>
            </w:r>
            <w:r w:rsidRPr="00964AE7">
              <w:rPr>
                <w:color w:val="auto"/>
              </w:rPr>
              <w:t xml:space="preserve"> kuin </w:t>
            </w:r>
            <w:r w:rsidRPr="00964AE7">
              <w:rPr>
                <w:b/>
                <w:i/>
                <w:color w:val="auto"/>
              </w:rPr>
              <w:t>ne</w:t>
            </w:r>
            <w:r w:rsidRPr="00964AE7">
              <w:rPr>
                <w:color w:val="auto"/>
              </w:rPr>
              <w:t xml:space="preserve"> on määritelty 4 </w:t>
            </w:r>
            <w:r w:rsidRPr="00964AE7">
              <w:rPr>
                <w:b/>
                <w:i/>
                <w:color w:val="auto"/>
              </w:rPr>
              <w:t>ja 6</w:t>
            </w:r>
            <w:r w:rsidRPr="00964AE7">
              <w:rPr>
                <w:color w:val="auto"/>
              </w:rPr>
              <w:t> kohdassa;</w:t>
            </w:r>
          </w:p>
        </w:tc>
        <w:tc>
          <w:tcPr>
            <w:tcW w:w="4876" w:type="dxa"/>
          </w:tcPr>
          <w:p w:rsidR="003B0D52" w:rsidRPr="00964AE7" w:rsidRDefault="003B0D52" w:rsidP="003B0D52">
            <w:pPr>
              <w:pStyle w:val="Normal6"/>
              <w:rPr>
                <w:color w:val="auto"/>
              </w:rPr>
            </w:pPr>
            <w:r w:rsidRPr="00964AE7">
              <w:rPr>
                <w:color w:val="auto"/>
              </w:rPr>
              <w:t>1)</w:t>
            </w:r>
            <w:r w:rsidRPr="00964AE7">
              <w:rPr>
                <w:color w:val="auto"/>
              </w:rPr>
              <w:tab/>
              <w:t xml:space="preserve">’kansainvälisellä suojelulla’ pakolaisasemaa, </w:t>
            </w:r>
            <w:r w:rsidRPr="00964AE7">
              <w:rPr>
                <w:b/>
                <w:i/>
                <w:color w:val="auto"/>
              </w:rPr>
              <w:t>sellaisena</w:t>
            </w:r>
            <w:r w:rsidRPr="00964AE7">
              <w:rPr>
                <w:color w:val="auto"/>
              </w:rPr>
              <w:t xml:space="preserve"> kuin </w:t>
            </w:r>
            <w:r w:rsidRPr="00964AE7">
              <w:rPr>
                <w:b/>
                <w:i/>
                <w:color w:val="auto"/>
              </w:rPr>
              <w:t>se</w:t>
            </w:r>
            <w:r w:rsidRPr="00964AE7">
              <w:rPr>
                <w:color w:val="auto"/>
              </w:rPr>
              <w:t xml:space="preserve"> on määritelty 4 kohdassa;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304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2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w:t>
            </w:r>
            <w:r w:rsidRPr="00964AE7">
              <w:rPr>
                <w:color w:val="auto"/>
              </w:rPr>
              <w:tab/>
              <w:t xml:space="preserve">’kansainvälistä suojelua saavalla henkilöllä’ henkilöä, jolle on myönnetty pakolaisasema </w:t>
            </w:r>
            <w:r w:rsidRPr="00964AE7">
              <w:rPr>
                <w:b/>
                <w:i/>
                <w:color w:val="auto"/>
              </w:rPr>
              <w:t>tai toissijainen suojeluasema</w:t>
            </w:r>
            <w:r w:rsidRPr="00964AE7">
              <w:rPr>
                <w:color w:val="auto"/>
              </w:rPr>
              <w:t xml:space="preserve">, </w:t>
            </w:r>
            <w:r w:rsidRPr="00964AE7">
              <w:rPr>
                <w:b/>
                <w:i/>
                <w:color w:val="auto"/>
              </w:rPr>
              <w:t>sellaisina</w:t>
            </w:r>
            <w:r w:rsidRPr="00964AE7">
              <w:rPr>
                <w:color w:val="auto"/>
              </w:rPr>
              <w:t xml:space="preserve"> kuin </w:t>
            </w:r>
            <w:r w:rsidRPr="00964AE7">
              <w:rPr>
                <w:b/>
                <w:i/>
                <w:color w:val="auto"/>
              </w:rPr>
              <w:t>ne</w:t>
            </w:r>
            <w:r w:rsidRPr="00964AE7">
              <w:rPr>
                <w:color w:val="auto"/>
              </w:rPr>
              <w:t xml:space="preserve"> on määritelty 4 </w:t>
            </w:r>
            <w:r w:rsidRPr="00964AE7">
              <w:rPr>
                <w:b/>
                <w:i/>
                <w:color w:val="auto"/>
              </w:rPr>
              <w:t>ja 6 </w:t>
            </w:r>
            <w:r w:rsidRPr="00964AE7">
              <w:rPr>
                <w:color w:val="auto"/>
              </w:rPr>
              <w:t>kohdassa;</w:t>
            </w:r>
          </w:p>
        </w:tc>
        <w:tc>
          <w:tcPr>
            <w:tcW w:w="4876" w:type="dxa"/>
          </w:tcPr>
          <w:p w:rsidR="003B0D52" w:rsidRPr="00964AE7" w:rsidRDefault="003B0D52" w:rsidP="003B0D52">
            <w:pPr>
              <w:pStyle w:val="Normal6"/>
              <w:rPr>
                <w:color w:val="auto"/>
              </w:rPr>
            </w:pPr>
            <w:r w:rsidRPr="00964AE7">
              <w:rPr>
                <w:color w:val="auto"/>
              </w:rPr>
              <w:t>2)</w:t>
            </w:r>
            <w:r w:rsidRPr="00964AE7">
              <w:rPr>
                <w:color w:val="auto"/>
              </w:rPr>
              <w:tab/>
              <w:t xml:space="preserve">’kansainvälistä suojelua saavalla henkilöllä’ henkilöä, jolle on myönnetty pakolaisasema, </w:t>
            </w:r>
            <w:r w:rsidRPr="00964AE7">
              <w:rPr>
                <w:b/>
                <w:i/>
                <w:color w:val="auto"/>
              </w:rPr>
              <w:t>sellaisena</w:t>
            </w:r>
            <w:r w:rsidRPr="00964AE7">
              <w:rPr>
                <w:color w:val="auto"/>
              </w:rPr>
              <w:t xml:space="preserve"> kuin </w:t>
            </w:r>
            <w:r w:rsidRPr="00964AE7">
              <w:rPr>
                <w:b/>
                <w:i/>
                <w:color w:val="auto"/>
              </w:rPr>
              <w:t>se</w:t>
            </w:r>
            <w:r w:rsidRPr="00964AE7">
              <w:rPr>
                <w:color w:val="auto"/>
              </w:rPr>
              <w:t xml:space="preserve"> on määritelty 4 kohdassa;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305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3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w:t>
            </w:r>
            <w:r w:rsidRPr="00964AE7">
              <w:rPr>
                <w:color w:val="auto"/>
              </w:rPr>
              <w:tab/>
              <w:t>’pakolaisella’ kolmannen maan kansalaista, jolla on perusteltu syy pelätä joutuvansa vainotuksi rodun, uskonnon, kansallisuuden, poliittisten mielipiteiden tai tiettyyn yhteiskuntaryhmään kuulumisen vuoksi ja joka oleskelee kansalaisuusmaansa ulkopuolella ja on kykenemätön tai tällaisen pelon takia haluton turvautumaan kyseisen maan suojaan, ja kansalaisuudetonta henkilöä, joka oleskelee entisen vakituisen asuinmaansa ulkopuolella edellä mainituista syistä ja on kykenemätön tai tällaisen pelon vuoksi haluton palaamaan sinne ja johon ei sovelleta 12 artiklaa;</w:t>
            </w:r>
          </w:p>
        </w:tc>
        <w:tc>
          <w:tcPr>
            <w:tcW w:w="4876" w:type="dxa"/>
          </w:tcPr>
          <w:p w:rsidR="003B0D52" w:rsidRPr="00964AE7" w:rsidRDefault="003B0D52" w:rsidP="003B0D52">
            <w:pPr>
              <w:pStyle w:val="Normal6"/>
              <w:rPr>
                <w:color w:val="auto"/>
              </w:rPr>
            </w:pPr>
            <w:r w:rsidRPr="00964AE7">
              <w:rPr>
                <w:color w:val="auto"/>
              </w:rPr>
              <w:t>3)</w:t>
            </w:r>
            <w:r w:rsidRPr="00964AE7">
              <w:rPr>
                <w:color w:val="auto"/>
              </w:rPr>
              <w:tab/>
              <w:t>’pakolaisella’ kolmannen maan kansalaista, jolla on perusteltu syy pelätä joutuvansa vainotuksi rodun, uskonnon, kansallisuuden, poliittisten mielipiteiden</w:t>
            </w:r>
            <w:r w:rsidRPr="00964AE7">
              <w:rPr>
                <w:b/>
                <w:i/>
                <w:color w:val="auto"/>
              </w:rPr>
              <w:t>,</w:t>
            </w:r>
            <w:r w:rsidRPr="00964AE7">
              <w:rPr>
                <w:color w:val="auto"/>
              </w:rPr>
              <w:t xml:space="preserve"> </w:t>
            </w:r>
            <w:r w:rsidRPr="00964AE7">
              <w:rPr>
                <w:b/>
                <w:i/>
                <w:color w:val="auto"/>
              </w:rPr>
              <w:t>sukupuolen, seksuaalisen suuntautumisen, sukupuoli-identiteetin</w:t>
            </w:r>
            <w:r w:rsidRPr="00964AE7">
              <w:rPr>
                <w:color w:val="auto"/>
              </w:rPr>
              <w:t xml:space="preserve"> tai tiettyyn yhteiskuntaryhmään kuulumisen vuoksi ja joka oleskelee kansalaisuusmaansa ulkopuolella ja on kykenemätön tai tällaisen pelon takia haluton turvautumaan kyseisen maan suojaan, ja kansalaisuudetonta henkilöä, joka oleskelee entisen vakituisen asuinmaansa ulkopuolella edellä mainituista syistä ja on kykenemätön tai tällaisen pelon vuoksi haluton palaamaan sinne ja johon ei sovelleta 12 artiklaa;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306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6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6)</w:t>
            </w:r>
            <w:r w:rsidRPr="00964AE7">
              <w:rPr>
                <w:color w:val="auto"/>
              </w:rPr>
              <w:tab/>
            </w:r>
            <w:r w:rsidRPr="00964AE7">
              <w:rPr>
                <w:b/>
                <w:i/>
                <w:color w:val="auto"/>
              </w:rPr>
              <w:t>’toissijaisella suojeluasemalla’ kolmannen maan kansalaisen tai kansalaisuudettoman henkilön tunnustamista jäsenvaltiossa henkilöksi, joka voi saada toissijaista suojelua;</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307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7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7)</w:t>
            </w:r>
            <w:r w:rsidRPr="00964AE7">
              <w:rPr>
                <w:color w:val="auto"/>
              </w:rPr>
              <w:tab/>
              <w:t xml:space="preserve">’kansainvälistä suojelua koskevalla hakemuksella’ kolmannen maan kansalaisen tai kansalaisuudettoman henkilön esittämää pyyntöä saada suojelua jostakin jäsenvaltiosta, kun hakijan voidaan katsoa tavoittelevan pakolaisasemaa </w:t>
            </w:r>
            <w:r w:rsidRPr="00964AE7">
              <w:rPr>
                <w:b/>
                <w:i/>
                <w:color w:val="auto"/>
              </w:rPr>
              <w:t>tai toissijaista suojeluasemaa</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7)</w:t>
            </w:r>
            <w:r w:rsidRPr="00964AE7">
              <w:rPr>
                <w:color w:val="auto"/>
              </w:rPr>
              <w:tab/>
              <w:t>’kansainvälistä suojelua koskevalla hakemuksella’ kolmannen maan kansalaisen tai kansalaisuudettoman henkilön esittämää pyyntöä saada suojelua jostakin jäsenvaltiosta, kun hakijan voidaan katsoa tavoittelevan pakolaisasemaa;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308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johdantokappale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9)</w:t>
            </w:r>
            <w:r w:rsidRPr="00964AE7">
              <w:rPr>
                <w:color w:val="auto"/>
              </w:rPr>
              <w:tab/>
              <w:t>’perheenjäsenillä’</w:t>
            </w:r>
            <w:r w:rsidRPr="00964AE7">
              <w:rPr>
                <w:b/>
                <w:i/>
                <w:color w:val="auto"/>
              </w:rPr>
              <w:t>, jos perhe on muodostettu jo ennen hakijan saapumista jäsenvaltioiden alueelle,</w:t>
            </w:r>
            <w:r w:rsidRPr="00964AE7">
              <w:rPr>
                <w:color w:val="auto"/>
              </w:rPr>
              <w:t xml:space="preserve"> </w:t>
            </w:r>
            <w:r w:rsidRPr="00964AE7">
              <w:rPr>
                <w:b/>
                <w:i/>
                <w:color w:val="auto"/>
              </w:rPr>
              <w:t>kansainvälistä suojelua koskevan hakemuksen osalta</w:t>
            </w:r>
            <w:r w:rsidRPr="00964AE7">
              <w:rPr>
                <w:color w:val="auto"/>
              </w:rPr>
              <w:t xml:space="preserve"> kansainvälistä suojelua saavan henkilön </w:t>
            </w:r>
            <w:r w:rsidRPr="00964AE7">
              <w:rPr>
                <w:b/>
                <w:i/>
                <w:color w:val="auto"/>
              </w:rPr>
              <w:t>samassa jäsenvaltiossa</w:t>
            </w:r>
            <w:r w:rsidRPr="00964AE7">
              <w:rPr>
                <w:color w:val="auto"/>
              </w:rPr>
              <w:t xml:space="preserve"> oleskelevia seuraavia perheenjäseniä:</w:t>
            </w:r>
          </w:p>
        </w:tc>
        <w:tc>
          <w:tcPr>
            <w:tcW w:w="4876" w:type="dxa"/>
          </w:tcPr>
          <w:p w:rsidR="003B0D52" w:rsidRPr="00964AE7" w:rsidRDefault="003B0D52" w:rsidP="003B0D52">
            <w:pPr>
              <w:pStyle w:val="Normal6"/>
              <w:rPr>
                <w:color w:val="auto"/>
              </w:rPr>
            </w:pPr>
            <w:r w:rsidRPr="00964AE7">
              <w:rPr>
                <w:color w:val="auto"/>
              </w:rPr>
              <w:t>9)</w:t>
            </w:r>
            <w:r w:rsidRPr="00964AE7">
              <w:rPr>
                <w:color w:val="auto"/>
              </w:rPr>
              <w:tab/>
              <w:t xml:space="preserve">’perheenjäsenillä’, kansainvälistä suojelua saavan henkilön </w:t>
            </w:r>
            <w:r w:rsidRPr="00964AE7">
              <w:rPr>
                <w:b/>
                <w:i/>
                <w:color w:val="auto"/>
              </w:rPr>
              <w:t>jäsenvaltion alueella</w:t>
            </w:r>
            <w:r w:rsidRPr="00964AE7">
              <w:rPr>
                <w:color w:val="auto"/>
              </w:rPr>
              <w:t xml:space="preserve"> oleskelevia seuraavia perheenjäseniä: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309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johdantokappale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9)</w:t>
            </w:r>
            <w:r w:rsidRPr="00964AE7">
              <w:rPr>
                <w:color w:val="auto"/>
              </w:rPr>
              <w:tab/>
              <w:t>’perheenjäsenillä’</w:t>
            </w:r>
            <w:r w:rsidRPr="00964AE7">
              <w:rPr>
                <w:b/>
                <w:i/>
                <w:color w:val="auto"/>
              </w:rPr>
              <w:t>, jos perhe on muodostettu jo ennen hakijan saapumista jäsenvaltioiden alueelle, kansainvälistä suojelua koskevan hakemuksen osalta</w:t>
            </w:r>
            <w:r w:rsidRPr="00964AE7">
              <w:rPr>
                <w:color w:val="auto"/>
              </w:rPr>
              <w:t xml:space="preserve"> kansainvälistä suojelua saavan henkilön </w:t>
            </w:r>
            <w:r w:rsidRPr="00964AE7">
              <w:rPr>
                <w:b/>
                <w:i/>
                <w:color w:val="auto"/>
              </w:rPr>
              <w:t>samassa jäsenvaltiossa</w:t>
            </w:r>
            <w:r w:rsidRPr="00964AE7">
              <w:rPr>
                <w:color w:val="auto"/>
              </w:rPr>
              <w:t xml:space="preserve"> oleskelevia seuraavia perheenjäseniä:</w:t>
            </w:r>
          </w:p>
        </w:tc>
        <w:tc>
          <w:tcPr>
            <w:tcW w:w="4876" w:type="dxa"/>
          </w:tcPr>
          <w:p w:rsidR="003B0D52" w:rsidRPr="00964AE7" w:rsidRDefault="003B0D52" w:rsidP="003B0D52">
            <w:pPr>
              <w:pStyle w:val="Normal6"/>
              <w:rPr>
                <w:color w:val="auto"/>
              </w:rPr>
            </w:pPr>
            <w:r w:rsidRPr="00964AE7">
              <w:rPr>
                <w:color w:val="auto"/>
              </w:rPr>
              <w:t>9)</w:t>
            </w:r>
            <w:r w:rsidRPr="00964AE7">
              <w:rPr>
                <w:color w:val="auto"/>
              </w:rPr>
              <w:tab/>
              <w:t xml:space="preserve">’perheenjäsenillä’, kansainvälistä suojelua </w:t>
            </w:r>
            <w:r w:rsidRPr="00964AE7">
              <w:rPr>
                <w:b/>
                <w:i/>
                <w:color w:val="auto"/>
              </w:rPr>
              <w:t>hakevan tai</w:t>
            </w:r>
            <w:r w:rsidRPr="00964AE7">
              <w:rPr>
                <w:b/>
                <w:color w:val="auto"/>
              </w:rPr>
              <w:t xml:space="preserve"> </w:t>
            </w:r>
            <w:r w:rsidRPr="00964AE7">
              <w:rPr>
                <w:color w:val="auto"/>
              </w:rPr>
              <w:t xml:space="preserve">saavan henkilön </w:t>
            </w:r>
            <w:r w:rsidRPr="00964AE7">
              <w:rPr>
                <w:b/>
                <w:i/>
                <w:color w:val="auto"/>
              </w:rPr>
              <w:t>jäsenvaltioiden alueella</w:t>
            </w:r>
            <w:r w:rsidRPr="00964AE7">
              <w:rPr>
                <w:color w:val="auto"/>
              </w:rPr>
              <w:t xml:space="preserve"> oleskelevia seuraavia perheenjäseniä: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Ehdotetaan hakijan mainitsemista kansainvälistä suojelua saavan lisäksi, koska tätä perheenjäsenen määritelmää käytetään vastaanotto-olosuhteita koskevassa direktiivissä (2 artiklan 3 kohta: määritelmät ja 3 artikla: soveltamisala) niiden hakijoiden osalta, joille ei vielä ole myönnetty kansainvälistä suojelua.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310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johdantokappale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9)</w:t>
            </w:r>
            <w:r w:rsidRPr="00964AE7">
              <w:rPr>
                <w:color w:val="auto"/>
              </w:rPr>
              <w:tab/>
              <w:t xml:space="preserve">’perheenjäsenillä’, jos perhe on muodostettu jo </w:t>
            </w:r>
            <w:r w:rsidRPr="00964AE7">
              <w:rPr>
                <w:b/>
                <w:i/>
                <w:color w:val="auto"/>
              </w:rPr>
              <w:t>ennen hakijan saapumista jäsenvaltioiden alueelle</w:t>
            </w:r>
            <w:r w:rsidRPr="00964AE7">
              <w:rPr>
                <w:color w:val="auto"/>
              </w:rPr>
              <w:t>, kansainvälistä suojelua koskevan hakemuksen osalta kansainvälistä suojelua saavan henkilön samassa jäsenvaltiossa oleskelevia seuraavia perheenjäseniä:</w:t>
            </w:r>
          </w:p>
        </w:tc>
        <w:tc>
          <w:tcPr>
            <w:tcW w:w="4876" w:type="dxa"/>
          </w:tcPr>
          <w:p w:rsidR="003B0D52" w:rsidRPr="00964AE7" w:rsidRDefault="003B0D52" w:rsidP="003B0D52">
            <w:pPr>
              <w:pStyle w:val="Normal6"/>
              <w:rPr>
                <w:color w:val="auto"/>
              </w:rPr>
            </w:pPr>
            <w:r w:rsidRPr="00964AE7">
              <w:rPr>
                <w:color w:val="auto"/>
              </w:rPr>
              <w:t>9)</w:t>
            </w:r>
            <w:r w:rsidRPr="00964AE7">
              <w:rPr>
                <w:color w:val="auto"/>
              </w:rPr>
              <w:tab/>
              <w:t>’perheenjäsenillä’, jos perhe on muodostettu jo</w:t>
            </w:r>
            <w:r w:rsidRPr="00964AE7">
              <w:rPr>
                <w:b/>
                <w:i/>
                <w:color w:val="auto"/>
              </w:rPr>
              <w:t xml:space="preserve"> alkuperämaassa tai kansalaisuudettoman henkilön tapauksessa edellisessä asuinmaassa</w:t>
            </w:r>
            <w:r w:rsidRPr="00964AE7">
              <w:rPr>
                <w:color w:val="auto"/>
              </w:rPr>
              <w:t>, kansainvälistä suojelua koskevan hakemuksen osalta kansainvälistä suojelua saavan henkilön samassa jäsenvaltiossa oleskelevia seuraavia perheenjäseniä: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311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a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a)</w:t>
            </w:r>
            <w:r w:rsidRPr="00964AE7">
              <w:rPr>
                <w:color w:val="auto"/>
              </w:rPr>
              <w:tab/>
              <w:t>kansainvälistä suojelua saavan henkilön aviopuoliso tai avopuoliso</w:t>
            </w:r>
            <w:r w:rsidRPr="00964AE7">
              <w:rPr>
                <w:b/>
                <w:i/>
                <w:color w:val="auto"/>
              </w:rPr>
              <w:t>, jos avopuolisoita asianomaisen jäsenvaltion lain tai käytännön mukaan kohdellaan samalla tavalla kuin aviopuolisoita sen kolmansien maiden kansalaisia koskevassa lainsäädännössä</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a)</w:t>
            </w:r>
            <w:r w:rsidRPr="00964AE7">
              <w:rPr>
                <w:color w:val="auto"/>
              </w:rPr>
              <w:tab/>
              <w:t>kansainvälistä suojelua saavan henkilön aviopuoliso tai avopuoliso;</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312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Angelika Mlinar, Cecilia Wikström, Maite Pagazaurtundúa Ruiz</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a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a)</w:t>
            </w:r>
            <w:r w:rsidRPr="00964AE7">
              <w:rPr>
                <w:color w:val="auto"/>
              </w:rPr>
              <w:tab/>
              <w:t>kansainvälistä suojelua saavan henkilön aviopuoliso tai avopuoliso</w:t>
            </w:r>
            <w:r w:rsidRPr="00964AE7">
              <w:rPr>
                <w:b/>
                <w:i/>
                <w:color w:val="auto"/>
              </w:rPr>
              <w:t>, jos avopuolisoita asianomaisen jäsenvaltion lain tai käytännön mukaan kohdellaan samalla tavalla kuin aviopuolisoita sen kolmansien maiden kansalaisia koskevassa lainsäädännössä</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a)</w:t>
            </w:r>
            <w:r w:rsidRPr="00964AE7">
              <w:rPr>
                <w:color w:val="auto"/>
              </w:rPr>
              <w:tab/>
              <w:t>kansainvälistä suojelua saavan henkilön aviopuoliso tai avopuoliso;</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313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b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b)</w:t>
            </w:r>
            <w:r w:rsidRPr="00964AE7">
              <w:rPr>
                <w:color w:val="auto"/>
              </w:rPr>
              <w:tab/>
              <w:t xml:space="preserve">a alakohdassa tarkoitettujen puolisoiden tai kansainvälistä suojelua saavan henkilön </w:t>
            </w:r>
            <w:r w:rsidRPr="00964AE7">
              <w:rPr>
                <w:b/>
                <w:i/>
                <w:color w:val="auto"/>
              </w:rPr>
              <w:t>alaikäiset</w:t>
            </w:r>
            <w:r w:rsidRPr="00964AE7">
              <w:rPr>
                <w:b/>
                <w:color w:val="auto"/>
              </w:rPr>
              <w:t xml:space="preserve"> </w:t>
            </w:r>
            <w:r w:rsidRPr="00964AE7">
              <w:rPr>
                <w:color w:val="auto"/>
              </w:rPr>
              <w:t>lapset</w:t>
            </w:r>
            <w:r w:rsidRPr="00964AE7">
              <w:rPr>
                <w:b/>
                <w:i/>
                <w:color w:val="auto"/>
              </w:rPr>
              <w:t>, jos nämä ovat naimattomia,</w:t>
            </w:r>
            <w:r w:rsidRPr="00964AE7">
              <w:rPr>
                <w:color w:val="auto"/>
              </w:rPr>
              <w:t xml:space="preserve"> riippumatta siitä, ovatko he syntyneet avioliitossa vai avioliiton ulkopuolella tai onko heidät kansallisen lainsäädännön määritelmän mukaisesti adoptoitu;</w:t>
            </w:r>
          </w:p>
        </w:tc>
        <w:tc>
          <w:tcPr>
            <w:tcW w:w="4876" w:type="dxa"/>
          </w:tcPr>
          <w:p w:rsidR="003B0D52" w:rsidRPr="00964AE7" w:rsidRDefault="003B0D52" w:rsidP="003B0D52">
            <w:pPr>
              <w:pStyle w:val="Normal6"/>
              <w:rPr>
                <w:color w:val="auto"/>
              </w:rPr>
            </w:pPr>
            <w:r w:rsidRPr="00964AE7">
              <w:rPr>
                <w:color w:val="auto"/>
              </w:rPr>
              <w:t>b)</w:t>
            </w:r>
            <w:r w:rsidRPr="00964AE7">
              <w:rPr>
                <w:color w:val="auto"/>
              </w:rPr>
              <w:tab/>
              <w:t xml:space="preserve">a alakohdassa tarkoitettujen puolisoiden tai kansainvälistä suojelua </w:t>
            </w:r>
            <w:r w:rsidRPr="00964AE7">
              <w:rPr>
                <w:b/>
                <w:i/>
                <w:color w:val="auto"/>
              </w:rPr>
              <w:t>hakevan tai</w:t>
            </w:r>
            <w:r w:rsidRPr="00964AE7">
              <w:rPr>
                <w:b/>
                <w:color w:val="auto"/>
              </w:rPr>
              <w:t xml:space="preserve"> </w:t>
            </w:r>
            <w:r w:rsidRPr="00964AE7">
              <w:rPr>
                <w:color w:val="auto"/>
              </w:rPr>
              <w:t>saavan henkilön lapset riippumatta siitä, ovatko he syntyneet avioliitossa vai avioliiton ulkopuolella tai onko heidät kansallisen lainsäädännön määritelmän mukaisesti adoptoitu</w:t>
            </w:r>
            <w:r w:rsidRPr="00964AE7">
              <w:rPr>
                <w:b/>
                <w:i/>
                <w:color w:val="auto"/>
              </w:rPr>
              <w:t>, sekä lapset, joista he ovat laillisesti tai tavanmukaisesti vastuussa</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314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b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b)</w:t>
            </w:r>
            <w:r w:rsidRPr="00964AE7">
              <w:rPr>
                <w:color w:val="auto"/>
              </w:rPr>
              <w:tab/>
              <w:t xml:space="preserve">a alakohdassa tarkoitettujen puolisoiden tai kansainvälistä suojelua saavan henkilön </w:t>
            </w:r>
            <w:r w:rsidRPr="00964AE7">
              <w:rPr>
                <w:b/>
                <w:i/>
                <w:color w:val="auto"/>
              </w:rPr>
              <w:t>alaikäiset</w:t>
            </w:r>
            <w:r w:rsidRPr="00964AE7">
              <w:rPr>
                <w:color w:val="auto"/>
              </w:rPr>
              <w:t xml:space="preserve"> lapset</w:t>
            </w:r>
            <w:r w:rsidRPr="00964AE7">
              <w:rPr>
                <w:b/>
                <w:i/>
                <w:color w:val="auto"/>
              </w:rPr>
              <w:t>, jos nämä ovat naimattomia,</w:t>
            </w:r>
            <w:r w:rsidRPr="00964AE7">
              <w:rPr>
                <w:color w:val="auto"/>
              </w:rPr>
              <w:t xml:space="preserve"> riippumatta siitä, ovatko he syntyneet avioliitossa vai avioliiton ulkopuolella tai onko heidät kansallisen lainsäädännön määritelmän mukaisesti adoptoitu;</w:t>
            </w:r>
          </w:p>
        </w:tc>
        <w:tc>
          <w:tcPr>
            <w:tcW w:w="4876" w:type="dxa"/>
          </w:tcPr>
          <w:p w:rsidR="003B0D52" w:rsidRPr="00964AE7" w:rsidRDefault="003B0D52" w:rsidP="003B0D52">
            <w:pPr>
              <w:pStyle w:val="Normal6"/>
              <w:rPr>
                <w:color w:val="auto"/>
              </w:rPr>
            </w:pPr>
            <w:r w:rsidRPr="00964AE7">
              <w:rPr>
                <w:color w:val="auto"/>
              </w:rPr>
              <w:t>b)</w:t>
            </w:r>
            <w:r w:rsidRPr="00964AE7">
              <w:rPr>
                <w:color w:val="auto"/>
              </w:rPr>
              <w:tab/>
              <w:t>a alakohdassa tarkoitettujen puolisoiden tai kansainvälistä suojelua saavan henkilön lapset riippumatta siitä, ovatko he syntyneet avioliitossa vai avioliiton ulkopuolella tai onko heidät kansallisen lainsäädännön määritelmän tai tunnustuksen mukaisesti adoptoitu;</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315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Elly Schlein</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b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b)</w:t>
            </w:r>
            <w:r w:rsidRPr="00964AE7">
              <w:rPr>
                <w:color w:val="auto"/>
              </w:rPr>
              <w:tab/>
              <w:t>a alakohdassa tarkoitettujen puolisoiden tai kansainvälistä suojelua saavan henkilön</w:t>
            </w:r>
            <w:r w:rsidRPr="00964AE7">
              <w:rPr>
                <w:b/>
                <w:i/>
                <w:color w:val="auto"/>
              </w:rPr>
              <w:t xml:space="preserve"> alaikäiset lapset, jos nämä ovat naimattomia,</w:t>
            </w:r>
            <w:r w:rsidRPr="00964AE7">
              <w:rPr>
                <w:color w:val="auto"/>
              </w:rPr>
              <w:t xml:space="preserve"> riippumatta siitä, ovatko he syntyneet avioliitossa vai avioliiton ulkopuolella tai onko heidät kansallisen lainsäädännön määritelmän mukaisesti adoptoitu;</w:t>
            </w:r>
          </w:p>
        </w:tc>
        <w:tc>
          <w:tcPr>
            <w:tcW w:w="4876" w:type="dxa"/>
          </w:tcPr>
          <w:p w:rsidR="003B0D52" w:rsidRPr="00964AE7" w:rsidRDefault="003B0D52" w:rsidP="003B0D52">
            <w:pPr>
              <w:pStyle w:val="Normal6"/>
              <w:rPr>
                <w:color w:val="auto"/>
              </w:rPr>
            </w:pPr>
            <w:r w:rsidRPr="00964AE7">
              <w:rPr>
                <w:color w:val="auto"/>
              </w:rPr>
              <w:t>b)</w:t>
            </w:r>
            <w:r w:rsidRPr="00964AE7">
              <w:rPr>
                <w:color w:val="auto"/>
              </w:rPr>
              <w:tab/>
              <w:t xml:space="preserve">a alakohdassa tarkoitettujen puolisoiden tai kansainvälistä suojelua saavan henkilön </w:t>
            </w:r>
            <w:r w:rsidRPr="00964AE7">
              <w:rPr>
                <w:b/>
                <w:i/>
                <w:color w:val="auto"/>
              </w:rPr>
              <w:t>pojat ja tyttäret</w:t>
            </w:r>
            <w:r w:rsidRPr="00964AE7">
              <w:rPr>
                <w:b/>
                <w:color w:val="auto"/>
              </w:rPr>
              <w:t xml:space="preserve"> </w:t>
            </w:r>
            <w:r w:rsidRPr="00964AE7">
              <w:rPr>
                <w:color w:val="auto"/>
              </w:rPr>
              <w:t>riippumatta siitä, ovatko he syntyneet avioliitossa vai avioliiton ulkopuolella tai onko heidät kansallisen lainsäädännön määritelmän tai tunnustuksen mukaisesti adoptoitu;</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Hakijan pojat ja tyttäret olisi katsottava perheenjäseniksi iästä ja siviilisäädystä riippumatta.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316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Elly Schlein</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c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c)</w:t>
            </w:r>
            <w:r w:rsidRPr="00964AE7">
              <w:rPr>
                <w:color w:val="auto"/>
              </w:rPr>
              <w:tab/>
              <w:t>isä</w:t>
            </w:r>
            <w:r w:rsidRPr="00964AE7">
              <w:rPr>
                <w:b/>
                <w:i/>
                <w:color w:val="auto"/>
              </w:rPr>
              <w:t>, äiti</w:t>
            </w:r>
            <w:r w:rsidRPr="00964AE7">
              <w:rPr>
                <w:color w:val="auto"/>
              </w:rPr>
              <w:t xml:space="preserve"> tai muu aikuinen, joka on vastuussa kansainvälistä suojelua saavasta henkilöstä joko asianomaisen jäsenvaltion lain tai käytännön mukaan, kun kansainvälistä suojelua saava henkilö on alaikäinen </w:t>
            </w:r>
            <w:r w:rsidRPr="00964AE7">
              <w:rPr>
                <w:b/>
                <w:i/>
                <w:color w:val="auto"/>
              </w:rPr>
              <w:t>ja naimaton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c)</w:t>
            </w:r>
            <w:r w:rsidRPr="00964AE7">
              <w:rPr>
                <w:color w:val="auto"/>
              </w:rPr>
              <w:tab/>
            </w:r>
            <w:r w:rsidRPr="00964AE7">
              <w:rPr>
                <w:b/>
                <w:i/>
                <w:color w:val="auto"/>
              </w:rPr>
              <w:t>hakijan äiti ja</w:t>
            </w:r>
            <w:r w:rsidRPr="00964AE7">
              <w:rPr>
                <w:color w:val="auto"/>
              </w:rPr>
              <w:t xml:space="preserve"> isä tai muu aikuinen, joka on vastuussa kansainvälistä suojelua saavasta henkilöstä joko asianomaisen jäsenvaltion lain tai käytännön mukaan, kun kansainvälistä suojelua saava henkilö on alaikäinen;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Ehdotetaan perheenyhdistämistä koskevien säännösten ja takeiden selventämistä myös laajentamalla perheenjäsenen määritelmää.</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317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c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c)</w:t>
            </w:r>
            <w:r w:rsidRPr="00964AE7">
              <w:rPr>
                <w:color w:val="auto"/>
              </w:rPr>
              <w:tab/>
              <w:t xml:space="preserve">isä, äiti tai muu aikuinen, joka on vastuussa kansainvälistä suojelua saavasta henkilöstä joko </w:t>
            </w:r>
            <w:r w:rsidRPr="00964AE7">
              <w:rPr>
                <w:b/>
                <w:i/>
                <w:color w:val="auto"/>
              </w:rPr>
              <w:t>asianomaisen jäsenvaltion</w:t>
            </w:r>
            <w:r w:rsidRPr="00964AE7">
              <w:rPr>
                <w:color w:val="auto"/>
              </w:rPr>
              <w:t xml:space="preserve"> lain tai käytännön mukaan</w:t>
            </w:r>
            <w:r w:rsidRPr="00964AE7">
              <w:rPr>
                <w:b/>
                <w:i/>
                <w:color w:val="auto"/>
              </w:rPr>
              <w:t>, kun kansainvälistä suojelua saava henkilö on alaikäinen ja naimaton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c)</w:t>
            </w:r>
            <w:r w:rsidRPr="00964AE7">
              <w:rPr>
                <w:color w:val="auto"/>
              </w:rPr>
              <w:tab/>
              <w:t xml:space="preserve">isä, äiti tai muu aikuinen, joka on vastuussa kansainvälistä suojelua </w:t>
            </w:r>
            <w:r w:rsidRPr="00964AE7">
              <w:rPr>
                <w:b/>
                <w:i/>
                <w:color w:val="auto"/>
              </w:rPr>
              <w:t>hakevasta tai</w:t>
            </w:r>
            <w:r w:rsidRPr="00964AE7">
              <w:rPr>
                <w:b/>
                <w:color w:val="auto"/>
              </w:rPr>
              <w:t xml:space="preserve"> </w:t>
            </w:r>
            <w:r w:rsidRPr="00964AE7">
              <w:rPr>
                <w:color w:val="auto"/>
              </w:rPr>
              <w:t xml:space="preserve">saavasta henkilöstä joko lain tai </w:t>
            </w:r>
            <w:r w:rsidRPr="00964AE7">
              <w:rPr>
                <w:b/>
                <w:i/>
                <w:color w:val="auto"/>
              </w:rPr>
              <w:t>alkuperämaan tai kyseisen jäsenvaltion</w:t>
            </w:r>
            <w:r w:rsidRPr="00964AE7">
              <w:rPr>
                <w:color w:val="auto"/>
              </w:rPr>
              <w:t xml:space="preserve"> käytännön mukaan;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Varjoesittelijä katsoo esittelijän tavoin, että lasten syntymisen avioliitossa tai sen ulkopuolella ei tulisi vaikuttaa perheenjäsenten määrittelyyn.</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318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c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c)</w:t>
            </w:r>
            <w:r w:rsidRPr="00964AE7">
              <w:rPr>
                <w:color w:val="auto"/>
              </w:rPr>
              <w:tab/>
              <w:t xml:space="preserve">isä, äiti tai muu aikuinen, joka on vastuussa kansainvälistä suojelua saavasta henkilöstä joko asianomaisen jäsenvaltion lain tai käytännön mukaan, kun kansainvälistä suojelua saava henkilö on alaikäinen </w:t>
            </w:r>
            <w:r w:rsidRPr="00964AE7">
              <w:rPr>
                <w:b/>
                <w:i/>
                <w:color w:val="auto"/>
              </w:rPr>
              <w:t>ja naimaton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c)</w:t>
            </w:r>
            <w:r w:rsidRPr="00964AE7">
              <w:rPr>
                <w:color w:val="auto"/>
              </w:rPr>
              <w:tab/>
              <w:t>isä, äiti tai muu aikuinen, joka on vastuussa kansainvälistä suojelua saavasta henkilöstä joko asianomaisen jäsenvaltion lain tai käytännön mukaan, kun kansainvälistä suojelua saava henkilö on alaikäinen;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319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Angelika Mlinar, Cecilia Wikström, Maite Pagazaurtundúa Ruiz</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c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c)</w:t>
            </w:r>
            <w:r w:rsidRPr="00964AE7">
              <w:rPr>
                <w:color w:val="auto"/>
              </w:rPr>
              <w:tab/>
              <w:t xml:space="preserve">isä, äiti tai muu aikuinen, joka on vastuussa kansainvälistä suojelua saavasta henkilöstä joko asianomaisen jäsenvaltion lain tai käytännön mukaan, kun kansainvälistä suojelua saava henkilö on alaikäinen </w:t>
            </w:r>
            <w:r w:rsidRPr="00964AE7">
              <w:rPr>
                <w:b/>
                <w:i/>
                <w:color w:val="auto"/>
              </w:rPr>
              <w:t>ja naimaton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c)</w:t>
            </w:r>
            <w:r w:rsidRPr="00964AE7">
              <w:rPr>
                <w:color w:val="auto"/>
              </w:rPr>
              <w:tab/>
              <w:t>isä, äiti tai muu aikuinen, joka on vastuussa kansainvälistä suojelua saavasta henkilöstä joko asianomaisen jäsenvaltion lain tai käytännön mukaan, kun kansainvälistä suojelua saava henkilö on alaikäinen;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320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c a alakohta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c a)</w:t>
            </w:r>
            <w:r w:rsidRPr="00964AE7">
              <w:rPr>
                <w:color w:val="auto"/>
              </w:rPr>
              <w:tab/>
            </w:r>
            <w:r w:rsidRPr="00964AE7">
              <w:rPr>
                <w:b/>
                <w:i/>
                <w:color w:val="auto"/>
              </w:rPr>
              <w:t>hakijan tai kansainvälistä suojelua saavan henkilön sisarus tai sisarukset;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321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Angelika Mlinar, Cecilia Wikström, Maite Pagazaurtundúa Ruiz</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c a alakohta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c a)</w:t>
            </w:r>
            <w:r w:rsidRPr="00964AE7">
              <w:rPr>
                <w:color w:val="auto"/>
              </w:rPr>
              <w:tab/>
            </w:r>
            <w:r w:rsidRPr="00964AE7">
              <w:rPr>
                <w:b/>
                <w:i/>
                <w:color w:val="auto"/>
              </w:rPr>
              <w:t>kansainvälistä suojelua hakevan henkilön sisarus tai sisarukset;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322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Elly Schlein</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c a alakohta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c a)</w:t>
            </w:r>
            <w:r w:rsidRPr="00964AE7">
              <w:rPr>
                <w:color w:val="auto"/>
              </w:rPr>
              <w:tab/>
            </w:r>
            <w:r w:rsidRPr="00964AE7">
              <w:rPr>
                <w:b/>
                <w:i/>
                <w:color w:val="auto"/>
              </w:rPr>
              <w:t>hakijan tai kansainvälistä suojelua saavan henkilön isovanhemmat;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Ehdotetaan perheenyhdistämistä koskevien säännösten ja takeiden selventämistä myös laajentamalla perheenjäsenen määritelmää.</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323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c a alakohta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c a)</w:t>
            </w:r>
            <w:r w:rsidRPr="00964AE7">
              <w:rPr>
                <w:color w:val="auto"/>
              </w:rPr>
              <w:tab/>
            </w:r>
            <w:r w:rsidRPr="00964AE7">
              <w:rPr>
                <w:b/>
                <w:i/>
                <w:color w:val="auto"/>
              </w:rPr>
              <w:t>kansainvälistä suojelua saavan henkilön sisarus tai sisarukset;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324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c b alakohta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c b)</w:t>
            </w:r>
            <w:r w:rsidRPr="00964AE7">
              <w:rPr>
                <w:color w:val="auto"/>
              </w:rPr>
              <w:tab/>
            </w:r>
            <w:r w:rsidRPr="00964AE7">
              <w:rPr>
                <w:b/>
                <w:i/>
                <w:color w:val="auto"/>
              </w:rPr>
              <w:t>kansainvälistä suojelua saavan henkilön isä, äiti, isoisä, isoäiti, eno tai setä, riippumatta siitä, onko kansainvälistä suojelua saava henkilö syntynyt avioliitossa vai avioliiton ulkopuolella tai onko kansallisen lainsäädännön mukaisesti adoptoitu;</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325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c b alakohta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c b)</w:t>
            </w:r>
            <w:r w:rsidRPr="00964AE7">
              <w:rPr>
                <w:color w:val="auto"/>
              </w:rPr>
              <w:tab/>
            </w:r>
            <w:r w:rsidRPr="00964AE7">
              <w:rPr>
                <w:b/>
                <w:i/>
                <w:color w:val="auto"/>
              </w:rPr>
              <w:t>hakijan tai kansainvälistä suojelua saavan henkilön sukulaiset suoraan ylenevässä polvessa;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326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Elly Schlein</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c b alakohta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c b)</w:t>
            </w:r>
            <w:r w:rsidRPr="00964AE7">
              <w:rPr>
                <w:color w:val="auto"/>
              </w:rPr>
              <w:tab/>
            </w:r>
            <w:r w:rsidRPr="00964AE7">
              <w:rPr>
                <w:b/>
                <w:i/>
                <w:color w:val="auto"/>
              </w:rPr>
              <w:t>hakijan lastenlapset;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Ehdotetaan perheenyhdistämistä koskevien säännösten ja takeiden selventämistä myös laajentamalla perheenjäsenen määritelmää.</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327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9 alakohta – c c alakohta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c c)</w:t>
            </w:r>
            <w:r w:rsidRPr="00964AE7">
              <w:rPr>
                <w:color w:val="auto"/>
              </w:rPr>
              <w:tab/>
            </w:r>
            <w:r w:rsidRPr="00964AE7">
              <w:rPr>
                <w:b/>
                <w:i/>
                <w:color w:val="auto"/>
              </w:rPr>
              <w:t>’sponsorilla’ jäsenvaltion kansalaista tai kolmannen maan kansalaista, jolla on jäsenvaltion lupa oleskella alueellaan vähintään yhdeksi vuodeksi myönnetyn unionin tai kyseisen jäsenvaltion lainsäädännön mukaisen oleskeluluvan haltijana;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328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Angelika Mlinar, Cecilia Wikström, Maite Pagazaurtundúa Ruiz</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10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10)</w:t>
            </w:r>
            <w:r w:rsidRPr="00964AE7">
              <w:rPr>
                <w:color w:val="auto"/>
              </w:rPr>
              <w:tab/>
              <w:t>’alaikäisellä’ alle 18-vuotiasta kolmannen maan kansalaista tai kansalaisuudetonta henkilöä</w:t>
            </w:r>
            <w:r w:rsidRPr="00964AE7">
              <w:rPr>
                <w:b/>
                <w:i/>
                <w:color w:val="auto"/>
              </w:rPr>
              <w:t>;</w:t>
            </w:r>
          </w:p>
        </w:tc>
        <w:tc>
          <w:tcPr>
            <w:tcW w:w="4876" w:type="dxa"/>
          </w:tcPr>
          <w:p w:rsidR="003B0D52" w:rsidRPr="00964AE7" w:rsidRDefault="003B0D52" w:rsidP="003B0D52">
            <w:pPr>
              <w:pStyle w:val="Normal6"/>
              <w:rPr>
                <w:color w:val="auto"/>
              </w:rPr>
            </w:pPr>
            <w:r w:rsidRPr="00964AE7">
              <w:rPr>
                <w:color w:val="auto"/>
              </w:rPr>
              <w:t>10)</w:t>
            </w:r>
            <w:r w:rsidRPr="00964AE7">
              <w:rPr>
                <w:color w:val="auto"/>
              </w:rPr>
              <w:tab/>
              <w:t xml:space="preserve">’alaikäisellä’ </w:t>
            </w:r>
            <w:r w:rsidRPr="00964AE7">
              <w:rPr>
                <w:b/>
                <w:i/>
                <w:color w:val="auto"/>
              </w:rPr>
              <w:t>kansainvälistä suojelua koskevan hakemuksen jättämishetkellä</w:t>
            </w:r>
            <w:r w:rsidRPr="00964AE7">
              <w:rPr>
                <w:b/>
                <w:color w:val="auto"/>
              </w:rPr>
              <w:t xml:space="preserve"> </w:t>
            </w:r>
            <w:r w:rsidRPr="00964AE7">
              <w:rPr>
                <w:color w:val="auto"/>
              </w:rPr>
              <w:t>alle 18-vuotiasta kolmannen maan kansalaista tai kansalaisuudetonta henkilöä</w:t>
            </w:r>
            <w:r w:rsidRPr="00964AE7">
              <w:rPr>
                <w:b/>
                <w:i/>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329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10 a alakohta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10 a)</w:t>
            </w:r>
            <w:r w:rsidRPr="00964AE7">
              <w:rPr>
                <w:color w:val="auto"/>
              </w:rPr>
              <w:tab/>
            </w:r>
            <w:r w:rsidRPr="00964AE7">
              <w:rPr>
                <w:b/>
                <w:i/>
                <w:color w:val="auto"/>
              </w:rPr>
              <w:t>’lapsella’ kansainvälistä suojelua koskevan hakemuksen jättämishetkellä alle 18-vuotiasta kolmannen maan kansalaista tai kansalaisuudetonta henkilöä.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330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11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11)</w:t>
            </w:r>
            <w:r w:rsidRPr="00964AE7">
              <w:rPr>
                <w:color w:val="auto"/>
              </w:rPr>
              <w:tab/>
              <w:t>’ilman huoltajaa olevalla alaikäisellä’ alaikäistä, joka saapuu jäsenvaltioiden alueelle ilman hänestä joko asianomaisen jäsenvaltion lain tai käytännön mukaan vastuussa olevaa aikuista, edellyttäen, että hän ei tosiasiallisesti ole tällaisen henkilön huostassa</w:t>
            </w:r>
            <w:r w:rsidRPr="00964AE7">
              <w:rPr>
                <w:b/>
                <w:i/>
                <w:color w:val="auto"/>
              </w:rPr>
              <w:t>; tämä tarkoittaa myös alaikäistä, joka jää ilman huoltajaa sen jälkeen, kun hän on saapunut jäsenvaltioiden alueelle</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11)</w:t>
            </w:r>
            <w:r w:rsidRPr="00964AE7">
              <w:rPr>
                <w:color w:val="auto"/>
              </w:rPr>
              <w:tab/>
              <w:t>’ilman huoltajaa olevalla alaikäisellä’ alaikäistä, joka saapuu jäsenvaltioiden alueelle ilman hänestä joko asianomaisen jäsenvaltion lain tai käytännön mukaisesti vastuussa olevaa aikuista, edellyttäen, että hän ei tosiasiallisesti ole tällaisen henkilön huostassa;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331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14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14)</w:t>
            </w:r>
            <w:r w:rsidRPr="00964AE7">
              <w:rPr>
                <w:color w:val="auto"/>
              </w:rPr>
              <w:tab/>
              <w:t>’kansainvälisen suojelun poistamisella’ toimivaltaisen viranomaisen päätöstä peruuttaa, lakkauttaa tai jättää uusimatta pakolaisasema</w:t>
            </w:r>
            <w:r w:rsidRPr="00964AE7">
              <w:rPr>
                <w:b/>
                <w:i/>
                <w:color w:val="auto"/>
              </w:rPr>
              <w:t xml:space="preserve"> tai toissijainen suojeluasema</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14)</w:t>
            </w:r>
            <w:r w:rsidRPr="00964AE7">
              <w:rPr>
                <w:color w:val="auto"/>
              </w:rPr>
              <w:tab/>
              <w:t>’kansainvälisen suojelun poistamisella’ toimivaltaisen viranomaisen päätöstä peruuttaa, lakkauttaa tai jättää uusimatta pakolaisasema;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332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15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15)</w:t>
            </w:r>
            <w:r w:rsidRPr="00964AE7">
              <w:rPr>
                <w:color w:val="auto"/>
              </w:rPr>
              <w:tab/>
              <w:t>’myöhemmällä hakemuksella’ kansainvälistä suojelua koskevaa uutta hakemusta, joka tehdään jossakin jäsenvaltiossa sen jälkeen, kun aiemmasta hakemuksesta on tehty lainvoimainen päätös, myös silloin, kun hakija on nimenomaisesti peruuttanut hakemuksensa</w:t>
            </w:r>
            <w:r w:rsidRPr="00964AE7">
              <w:rPr>
                <w:b/>
                <w:i/>
                <w:color w:val="auto"/>
              </w:rPr>
              <w:t xml:space="preserve"> tai määrittävä viranomainen on hylännyt hakemuksen sen implisiittisen peruuttamisen jälkeen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15)</w:t>
            </w:r>
            <w:r w:rsidRPr="00964AE7">
              <w:rPr>
                <w:color w:val="auto"/>
              </w:rPr>
              <w:tab/>
              <w:t>’myöhemmällä hakemuksella’ kansainvälistä suojelua koskevaa uutta hakemusta, joka tehdään jossakin jäsenvaltiossa sen jälkeen, kun aiemmasta hakemuksesta on tehty lainvoimainen päätös, myös silloin, kun hakija on nimenomaisesti peruuttanut hakemuksensa;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333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16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16)</w:t>
            </w:r>
            <w:r w:rsidRPr="00964AE7">
              <w:rPr>
                <w:color w:val="auto"/>
              </w:rPr>
              <w:tab/>
              <w:t>’määrittävällä viranomaisella’ jäsenvaltion mitä tahansa lainkäyttöelimiin verrattavaa tai hallinnollista elintä, joka vastaa kansainvälistä suojelua koskevien hakemusten käsittelystä ja jolla on toimivalta tehdä niistä päätös ensimmäisessä käsittelyssä;</w:t>
            </w:r>
          </w:p>
        </w:tc>
        <w:tc>
          <w:tcPr>
            <w:tcW w:w="4876" w:type="dxa"/>
          </w:tcPr>
          <w:p w:rsidR="003B0D52" w:rsidRPr="00964AE7" w:rsidRDefault="003B0D52" w:rsidP="003B0D52">
            <w:pPr>
              <w:pStyle w:val="Normal6"/>
              <w:rPr>
                <w:color w:val="auto"/>
              </w:rPr>
            </w:pPr>
            <w:r w:rsidRPr="00964AE7">
              <w:rPr>
                <w:color w:val="auto"/>
              </w:rPr>
              <w:t>16)</w:t>
            </w:r>
            <w:r w:rsidRPr="00964AE7">
              <w:rPr>
                <w:color w:val="auto"/>
              </w:rPr>
              <w:tab/>
              <w:t xml:space="preserve">’määrittävällä viranomaisella’ jäsenvaltion mitä tahansa </w:t>
            </w:r>
            <w:r w:rsidRPr="00964AE7">
              <w:rPr>
                <w:b/>
                <w:i/>
                <w:color w:val="auto"/>
              </w:rPr>
              <w:t>lainkäyttöelintä,</w:t>
            </w:r>
            <w:r w:rsidRPr="00964AE7">
              <w:rPr>
                <w:color w:val="auto"/>
              </w:rPr>
              <w:t xml:space="preserve"> lainkäyttöelimiin verrattavaa tai hallinnollista elintä, joka vastaa kansainvälistä suojelua koskevien hakemusten käsittelystä ja jolla on toimivalta tehdä niistä päätös ensimmäisessä käsittelyssä;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334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 Helga Stevens</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17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17)</w:t>
            </w:r>
            <w:r w:rsidRPr="00964AE7">
              <w:rPr>
                <w:color w:val="auto"/>
              </w:rPr>
              <w:tab/>
              <w:t>’sosiaaliturvalla’ sosiaaliturvan aloja sellaisina kuin ne on määritelty</w:t>
            </w:r>
            <w:r w:rsidRPr="00964AE7">
              <w:rPr>
                <w:b/>
                <w:i/>
                <w:color w:val="auto"/>
              </w:rPr>
              <w:t xml:space="preserve"> Euroopan parlamentin ja neuvoston asetuksessa (EY) N:o 883/2004</w:t>
            </w:r>
            <w:r w:rsidRPr="00964AE7">
              <w:rPr>
                <w:rStyle w:val="SupBoldItalic"/>
                <w:b w:val="0"/>
                <w:i w:val="0"/>
                <w:color w:val="auto"/>
              </w:rPr>
              <w:t>44</w:t>
            </w:r>
            <w:r w:rsidRPr="00964AE7">
              <w:rPr>
                <w:b/>
                <w:i/>
                <w:color w:val="auto"/>
              </w:rPr>
              <w:t xml:space="preserve"> eli sairausetuuksia, äitiysetuuksia ja vastaavia isyysetuuksia, työkyvyttömyysetuuksia, vanhuusetuuksia, perhe-eläke-etuuksia, työtapaturma- ja ammattitautietuuksia, kuolemantapauksen johdosta myönnettäviä avustuksia, työttömyysetuuksia, varhaiseläke-etuuksia ja perhe-etuuksia</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17)</w:t>
            </w:r>
            <w:r w:rsidRPr="00964AE7">
              <w:rPr>
                <w:color w:val="auto"/>
              </w:rPr>
              <w:tab/>
              <w:t>’sosiaaliturvalla’ sosiaaliturvan aloja sellaisina kuin ne on määritelty</w:t>
            </w:r>
            <w:r w:rsidRPr="00964AE7">
              <w:rPr>
                <w:b/>
                <w:i/>
                <w:color w:val="auto"/>
              </w:rPr>
              <w:t xml:space="preserve"> jäsenvaltiossa</w:t>
            </w:r>
            <w:r w:rsidRPr="00964AE7">
              <w:rPr>
                <w:color w:val="auto"/>
              </w:rPr>
              <w:t>;</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BoldItalic"/>
                <w:color w:val="auto"/>
              </w:rPr>
              <w:t>44</w:t>
            </w:r>
            <w:r w:rsidRPr="00964AE7">
              <w:rPr>
                <w:color w:val="auto"/>
              </w:rPr>
              <w:t xml:space="preserve"> </w:t>
            </w:r>
            <w:r w:rsidRPr="00964AE7">
              <w:rPr>
                <w:b/>
                <w:i/>
                <w:color w:val="auto"/>
              </w:rPr>
              <w:t>Euroopan parlamentin ja neuvoston asetus (EY) N:o 883/2004, annettu 29 päivänä huhtikuuta 2004, sosiaaliturvajärjestelmien yhteensovittamisesta (EUVL L 166, 30.4.2004, s. 1).</w:t>
            </w:r>
          </w:p>
        </w:tc>
        <w:tc>
          <w:tcPr>
            <w:tcW w:w="4876" w:type="dxa"/>
          </w:tcPr>
          <w:p w:rsidR="003B0D52" w:rsidRPr="00964AE7" w:rsidRDefault="003B0D52" w:rsidP="003B0D52">
            <w:pPr>
              <w:pStyle w:val="Normal6"/>
              <w:rPr>
                <w:color w:val="auto"/>
              </w:rPr>
            </w:pP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Jäsenvaltiot voivat päättää vapaasti ilman että EU puuttuu asiaan, ketkä ovat vakuutettuja kansallisissa sosiaaliturvajärjestelmissä, mitä tukia myönnetään ja millä ehdoilla. Asetus (EY) N:o 883/2004 sosiaaliturvajärjestelmien yhteensovittamisesta on yksi väline, jota jäsenvaltiot voivat käyttää myönnettävän sosiaaliturvan ulottuvuuden määrittämisessä.</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335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Artis Pabriks, Traian Ungureanu, Tomáš Zdechovský, Kinga Gál, Pál Csáky,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17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17)</w:t>
            </w:r>
            <w:r w:rsidRPr="00964AE7">
              <w:rPr>
                <w:color w:val="auto"/>
              </w:rPr>
              <w:tab/>
              <w:t>’sosiaaliturvalla’ sosiaaliturvan aloja sellaisina kuin ne on määritelty Euroopan parlamentin ja neuvoston asetuksessa (EY) N:o 883/2004</w:t>
            </w:r>
            <w:r w:rsidRPr="00964AE7">
              <w:rPr>
                <w:rStyle w:val="Sup"/>
                <w:color w:val="auto"/>
              </w:rPr>
              <w:t>44</w:t>
            </w:r>
            <w:r w:rsidRPr="00964AE7">
              <w:rPr>
                <w:b/>
                <w:i/>
                <w:color w:val="auto"/>
              </w:rPr>
              <w:t xml:space="preserve"> eli sairausetuuksia, äitiysetuuksia ja vastaavia isyysetuuksia, työkyvyttömyysetuuksia, vanhuusetuuksia, perhe-eläke-etuuksia, työtapaturma- ja ammattitautietuuksia, kuolemantapauksen johdosta myönnettäviä avustuksia, työttömyysetuuksia, varhaiseläke-etuuksia ja perhe-etuuksia</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17)</w:t>
            </w:r>
            <w:r w:rsidRPr="00964AE7">
              <w:rPr>
                <w:color w:val="auto"/>
              </w:rPr>
              <w:tab/>
              <w:t>’sosiaaliturvalla’ sosiaaliturvan aloja sellaisina kuin ne on määritelty Euroopan parlamentin ja neuvoston asetuksessa (EY) N:o 883/2004</w:t>
            </w:r>
            <w:r w:rsidRPr="00964AE7">
              <w:rPr>
                <w:rStyle w:val="Sup"/>
                <w:color w:val="auto"/>
              </w:rPr>
              <w:t>44</w:t>
            </w:r>
            <w:r w:rsidRPr="00964AE7">
              <w:rPr>
                <w:color w:val="auto"/>
              </w:rPr>
              <w:t>;</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_________________</w:t>
            </w:r>
          </w:p>
        </w:tc>
        <w:tc>
          <w:tcPr>
            <w:tcW w:w="4876" w:type="dxa"/>
          </w:tcPr>
          <w:p w:rsidR="003B0D52" w:rsidRPr="00964AE7" w:rsidRDefault="003B0D52" w:rsidP="003B0D52">
            <w:pPr>
              <w:pStyle w:val="Normal6"/>
              <w:rPr>
                <w:color w:val="auto"/>
              </w:rPr>
            </w:pPr>
            <w:r w:rsidRPr="00964AE7">
              <w:rPr>
                <w:color w:val="auto"/>
              </w:rPr>
              <w:t>_________________</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rStyle w:val="Sup"/>
                <w:color w:val="auto"/>
              </w:rPr>
              <w:t>44</w:t>
            </w:r>
            <w:r w:rsidRPr="00964AE7">
              <w:rPr>
                <w:color w:val="auto"/>
              </w:rPr>
              <w:t xml:space="preserve"> Euroopan parlamentin ja neuvoston asetus (EY) N:o 883/2004, annettu 29 päivänä huhtikuuta 2004, sosiaaliturvajärjestelmien yhteensovittamisesta (EUVL L 166, 30.4.2004, s. 1).</w:t>
            </w:r>
          </w:p>
        </w:tc>
        <w:tc>
          <w:tcPr>
            <w:tcW w:w="4876" w:type="dxa"/>
          </w:tcPr>
          <w:p w:rsidR="003B0D52" w:rsidRPr="00964AE7" w:rsidRDefault="003B0D52" w:rsidP="003B0D52">
            <w:pPr>
              <w:pStyle w:val="Normal6"/>
              <w:rPr>
                <w:color w:val="auto"/>
              </w:rPr>
            </w:pPr>
            <w:r w:rsidRPr="00964AE7">
              <w:rPr>
                <w:rStyle w:val="Sup"/>
                <w:color w:val="auto"/>
              </w:rPr>
              <w:t>44</w:t>
            </w:r>
            <w:r w:rsidRPr="00964AE7">
              <w:rPr>
                <w:color w:val="auto"/>
              </w:rPr>
              <w:t xml:space="preserve"> Euroopan parlamentin ja neuvoston asetus (EY) N:o 883/2004, annettu 29 päivänä huhtikuuta 2004, sosiaaliturvajärjestelmien yhteensovittamisesta (EUVL L 166, 30.4.2004, s. 1).</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336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19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19)</w:t>
            </w:r>
            <w:r w:rsidRPr="00964AE7">
              <w:rPr>
                <w:color w:val="auto"/>
              </w:rPr>
              <w:tab/>
              <w:t xml:space="preserve">’edunvalvojalla’ henkilöä tai organisaatiota, jonka toimivaltaiset elimet ovat nimittäneet avustamaan ja edustamaan ilman huoltajaa olevaa alaikäistä tässä </w:t>
            </w:r>
            <w:r w:rsidRPr="00964AE7">
              <w:rPr>
                <w:b/>
                <w:i/>
                <w:color w:val="auto"/>
              </w:rPr>
              <w:t>asetuksessa</w:t>
            </w:r>
            <w:r w:rsidRPr="00964AE7">
              <w:rPr>
                <w:color w:val="auto"/>
              </w:rPr>
              <w:t xml:space="preserve"> säädetyissä menettelyissä, jotta voidaan </w:t>
            </w:r>
            <w:r w:rsidRPr="00964AE7">
              <w:rPr>
                <w:b/>
                <w:i/>
                <w:color w:val="auto"/>
              </w:rPr>
              <w:t>varmistaa</w:t>
            </w:r>
            <w:r w:rsidRPr="00964AE7">
              <w:rPr>
                <w:b/>
                <w:color w:val="auto"/>
              </w:rPr>
              <w:t xml:space="preserve"> </w:t>
            </w:r>
            <w:r w:rsidRPr="00964AE7">
              <w:rPr>
                <w:color w:val="auto"/>
              </w:rPr>
              <w:t>lapsen etu ja tehdä tarvittaessa alaikäisen puolesta oikeustoimia.</w:t>
            </w:r>
          </w:p>
        </w:tc>
        <w:tc>
          <w:tcPr>
            <w:tcW w:w="4876" w:type="dxa"/>
          </w:tcPr>
          <w:p w:rsidR="003B0D52" w:rsidRPr="00964AE7" w:rsidRDefault="003B0D52" w:rsidP="003B0D52">
            <w:pPr>
              <w:pStyle w:val="Normal6"/>
              <w:rPr>
                <w:color w:val="auto"/>
              </w:rPr>
            </w:pPr>
            <w:r w:rsidRPr="00964AE7">
              <w:rPr>
                <w:color w:val="auto"/>
              </w:rPr>
              <w:t>19)</w:t>
            </w:r>
            <w:r w:rsidRPr="00964AE7">
              <w:rPr>
                <w:color w:val="auto"/>
              </w:rPr>
              <w:tab/>
              <w:t xml:space="preserve">’edunvalvojalla’ henkilöä tai organisaatiota, jonka toimivaltaiset elimet ovat nimittäneet avustamaan ja edustamaan ilman huoltajaa olevaa alaikäistä tässä </w:t>
            </w:r>
            <w:r w:rsidRPr="00964AE7">
              <w:rPr>
                <w:b/>
                <w:i/>
                <w:color w:val="auto"/>
              </w:rPr>
              <w:t>direktiivissä</w:t>
            </w:r>
            <w:r w:rsidRPr="00964AE7">
              <w:rPr>
                <w:b/>
                <w:color w:val="auto"/>
              </w:rPr>
              <w:t xml:space="preserve"> </w:t>
            </w:r>
            <w:r w:rsidRPr="00964AE7">
              <w:rPr>
                <w:color w:val="auto"/>
              </w:rPr>
              <w:t xml:space="preserve">säädetyissä menettelyissä, jotta voidaan </w:t>
            </w:r>
            <w:r w:rsidRPr="00964AE7">
              <w:rPr>
                <w:b/>
                <w:i/>
                <w:color w:val="auto"/>
              </w:rPr>
              <w:t>turvata</w:t>
            </w:r>
            <w:r w:rsidRPr="00964AE7">
              <w:rPr>
                <w:color w:val="auto"/>
              </w:rPr>
              <w:t xml:space="preserve"> lapsen etu </w:t>
            </w:r>
            <w:r w:rsidRPr="00964AE7">
              <w:rPr>
                <w:b/>
                <w:i/>
                <w:color w:val="auto"/>
              </w:rPr>
              <w:t>ja hyvinvointi</w:t>
            </w:r>
            <w:r w:rsidRPr="00964AE7">
              <w:rPr>
                <w:color w:val="auto"/>
              </w:rPr>
              <w:t xml:space="preserve"> ja tehdä tarvittaessa alaikäisen puolesta oikeustoimia.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337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19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19)</w:t>
            </w:r>
            <w:r w:rsidRPr="00964AE7">
              <w:rPr>
                <w:color w:val="auto"/>
              </w:rPr>
              <w:tab/>
              <w:t xml:space="preserve">’edunvalvojalla’ henkilöä tai organisaatiota, jonka toimivaltaiset elimet ovat nimittäneet avustamaan ja edustamaan ilman huoltajaa olevaa alaikäistä tässä asetuksessa säädetyissä menettelyissä, jotta voidaan </w:t>
            </w:r>
            <w:r w:rsidRPr="00964AE7">
              <w:rPr>
                <w:b/>
                <w:i/>
                <w:color w:val="auto"/>
              </w:rPr>
              <w:t>varmistaa</w:t>
            </w:r>
            <w:r w:rsidRPr="00964AE7">
              <w:rPr>
                <w:color w:val="auto"/>
              </w:rPr>
              <w:t xml:space="preserve"> lapsen etu ja tehdä tarvittaessa alaikäisen puolesta oikeustoimia.</w:t>
            </w:r>
          </w:p>
        </w:tc>
        <w:tc>
          <w:tcPr>
            <w:tcW w:w="4876" w:type="dxa"/>
          </w:tcPr>
          <w:p w:rsidR="003B0D52" w:rsidRPr="00964AE7" w:rsidRDefault="003B0D52" w:rsidP="003B0D52">
            <w:pPr>
              <w:pStyle w:val="Normal6"/>
              <w:rPr>
                <w:color w:val="auto"/>
              </w:rPr>
            </w:pPr>
            <w:r w:rsidRPr="00964AE7">
              <w:rPr>
                <w:color w:val="auto"/>
              </w:rPr>
              <w:t>19)</w:t>
            </w:r>
            <w:r w:rsidRPr="00964AE7">
              <w:rPr>
                <w:color w:val="auto"/>
              </w:rPr>
              <w:tab/>
              <w:t xml:space="preserve">’edunvalvojalla’ henkilöä tai organisaatiota, jonka toimivaltaiset elimet ovat nimittäneet avustamaan ja edustamaan ilman huoltajaa olevaa alaikäistä tässä asetuksessa säädetyissä menettelyissä, jotta voidaan </w:t>
            </w:r>
            <w:r w:rsidRPr="00964AE7">
              <w:rPr>
                <w:b/>
                <w:i/>
                <w:color w:val="auto"/>
              </w:rPr>
              <w:t>turvata</w:t>
            </w:r>
            <w:r w:rsidRPr="00964AE7">
              <w:rPr>
                <w:color w:val="auto"/>
              </w:rPr>
              <w:t xml:space="preserve"> lapsen etu </w:t>
            </w:r>
            <w:r w:rsidRPr="00964AE7">
              <w:rPr>
                <w:b/>
                <w:i/>
                <w:color w:val="auto"/>
              </w:rPr>
              <w:t>ja hyvinvointi</w:t>
            </w:r>
            <w:r w:rsidRPr="00964AE7">
              <w:rPr>
                <w:color w:val="auto"/>
              </w:rPr>
              <w:t xml:space="preserve"> ja tehdä tarvittaessa alaikäisen puolesta oikeustoimia.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Määritelmien yhdenmukaistaminen ja viittaus YK:n yleissopimuksen 3 artiklaan.</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338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Kinga Gál</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2 artikla – 1 kohta – 19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19)</w:t>
            </w:r>
            <w:r w:rsidRPr="00964AE7">
              <w:rPr>
                <w:color w:val="auto"/>
              </w:rPr>
              <w:tab/>
              <w:t xml:space="preserve">’edunvalvojalla’ henkilöä tai organisaatiota, </w:t>
            </w:r>
            <w:r w:rsidRPr="00964AE7">
              <w:rPr>
                <w:b/>
                <w:i/>
                <w:color w:val="auto"/>
              </w:rPr>
              <w:t>jonka toimivaltaiset elimet ovat nimittäneet</w:t>
            </w:r>
            <w:r w:rsidRPr="00964AE7">
              <w:rPr>
                <w:color w:val="auto"/>
              </w:rPr>
              <w:t xml:space="preserve"> avustamaan ja edustamaan ilman huoltajaa olevaa alaikäistä </w:t>
            </w:r>
            <w:r w:rsidRPr="00964AE7">
              <w:rPr>
                <w:b/>
                <w:i/>
                <w:color w:val="auto"/>
              </w:rPr>
              <w:t>tässä asetuksessa säädetyissä menettelyissä</w:t>
            </w:r>
            <w:r w:rsidRPr="00964AE7">
              <w:rPr>
                <w:color w:val="auto"/>
              </w:rPr>
              <w:t xml:space="preserve">, jotta voidaan </w:t>
            </w:r>
            <w:r w:rsidRPr="00964AE7">
              <w:rPr>
                <w:b/>
                <w:i/>
                <w:color w:val="auto"/>
              </w:rPr>
              <w:t>varmistaa</w:t>
            </w:r>
            <w:r w:rsidRPr="00964AE7">
              <w:rPr>
                <w:color w:val="auto"/>
              </w:rPr>
              <w:t xml:space="preserve"> lapsen etu ja tehdä tarvittaessa alaikäisen puolesta oikeustoimia.</w:t>
            </w:r>
          </w:p>
        </w:tc>
        <w:tc>
          <w:tcPr>
            <w:tcW w:w="4876" w:type="dxa"/>
          </w:tcPr>
          <w:p w:rsidR="003B0D52" w:rsidRPr="00964AE7" w:rsidRDefault="003B0D52" w:rsidP="003B0D52">
            <w:pPr>
              <w:pStyle w:val="Normal6"/>
              <w:rPr>
                <w:color w:val="auto"/>
              </w:rPr>
            </w:pPr>
            <w:r w:rsidRPr="00964AE7">
              <w:rPr>
                <w:color w:val="auto"/>
              </w:rPr>
              <w:t>19)</w:t>
            </w:r>
            <w:r w:rsidRPr="00964AE7">
              <w:rPr>
                <w:color w:val="auto"/>
              </w:rPr>
              <w:tab/>
              <w:t xml:space="preserve">’edunvalvojalla’ henkilöä tai organisaatiota, </w:t>
            </w:r>
            <w:r w:rsidRPr="00964AE7">
              <w:rPr>
                <w:b/>
                <w:i/>
                <w:color w:val="auto"/>
              </w:rPr>
              <w:t>joka on nimetty</w:t>
            </w:r>
            <w:r w:rsidRPr="00964AE7">
              <w:rPr>
                <w:color w:val="auto"/>
              </w:rPr>
              <w:t xml:space="preserve"> avustamaan ja edustamaan ilman huoltajaa olevaa alaikäistä, jotta voidaan </w:t>
            </w:r>
            <w:r w:rsidRPr="00964AE7">
              <w:rPr>
                <w:b/>
                <w:i/>
                <w:color w:val="auto"/>
              </w:rPr>
              <w:t>turvata</w:t>
            </w:r>
            <w:r w:rsidRPr="00964AE7">
              <w:rPr>
                <w:color w:val="auto"/>
              </w:rPr>
              <w:t xml:space="preserve"> lapsen etu </w:t>
            </w:r>
            <w:r w:rsidRPr="00964AE7">
              <w:rPr>
                <w:b/>
                <w:i/>
                <w:color w:val="auto"/>
              </w:rPr>
              <w:t>ja hänen yleinen hyvinvointinsa tässä asetuksessa säädetyissä menettelyissä</w:t>
            </w:r>
            <w:r w:rsidRPr="00964AE7">
              <w:rPr>
                <w:color w:val="auto"/>
              </w:rPr>
              <w:t xml:space="preserve"> ja tehdä tarvittaessa alaikäisen puolesta oikeustoimia;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339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3 artikla – 1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w:t>
            </w:r>
            <w:r w:rsidRPr="00964AE7">
              <w:rPr>
                <w:color w:val="auto"/>
              </w:rPr>
              <w:tab/>
              <w:t>Tätä asetusta sovelletaan kolmansien maiden kansalaisten tai kansalaisuudettomien henkilöiden määrittelemiseen kansainvälistä suojelua saaviksi henkilöiksi sekä myönnetyn kansainvälisen suojelun sisältöön.</w:t>
            </w:r>
          </w:p>
        </w:tc>
        <w:tc>
          <w:tcPr>
            <w:tcW w:w="4876" w:type="dxa"/>
          </w:tcPr>
          <w:p w:rsidR="003B0D52" w:rsidRPr="00964AE7" w:rsidRDefault="003B0D52" w:rsidP="003B0D52">
            <w:pPr>
              <w:pStyle w:val="Normal6"/>
              <w:rPr>
                <w:color w:val="auto"/>
              </w:rPr>
            </w:pPr>
            <w:r w:rsidRPr="00964AE7">
              <w:rPr>
                <w:color w:val="auto"/>
              </w:rPr>
              <w:t>1.</w:t>
            </w:r>
            <w:r w:rsidRPr="00964AE7">
              <w:rPr>
                <w:color w:val="auto"/>
              </w:rPr>
              <w:tab/>
              <w:t xml:space="preserve">Tätä asetusta sovelletaan kolmansien maiden kansalaisten tai kansalaisuudettomien henkilöiden määrittelemiseen kansainvälistä suojelua saaviksi henkilöiksi sekä myönnetyn kansainvälisen suojelun sisältöön. </w:t>
            </w:r>
            <w:r w:rsidRPr="00964AE7">
              <w:rPr>
                <w:b/>
                <w:i/>
                <w:color w:val="auto"/>
              </w:rPr>
              <w:t>Tämän asetuksen 15 ja 21 artiklan säännöksiä sovelletaan taannehtivasti kansainvälistä suojelua saaviin henkilöihin, joiden oleskeluluvan voimassaoloaika ei ole vielä päättynyt.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340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3 artikla – 1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w:t>
            </w:r>
            <w:r w:rsidRPr="00964AE7">
              <w:rPr>
                <w:color w:val="auto"/>
              </w:rPr>
              <w:tab/>
              <w:t xml:space="preserve">Tätä </w:t>
            </w:r>
            <w:r w:rsidRPr="00964AE7">
              <w:rPr>
                <w:b/>
                <w:i/>
                <w:color w:val="auto"/>
              </w:rPr>
              <w:t>asetusta</w:t>
            </w:r>
            <w:r w:rsidRPr="00964AE7">
              <w:rPr>
                <w:color w:val="auto"/>
              </w:rPr>
              <w:t xml:space="preserve"> sovelletaan kolmansien maiden kansalaisten tai kansalaisuudettomien henkilöiden määrittelemiseen kansainvälistä suojelua saaviksi henkilöiksi sekä myönnetyn kansainvälisen suojelun sisältöön.</w:t>
            </w:r>
          </w:p>
        </w:tc>
        <w:tc>
          <w:tcPr>
            <w:tcW w:w="4876" w:type="dxa"/>
          </w:tcPr>
          <w:p w:rsidR="003B0D52" w:rsidRPr="00964AE7" w:rsidRDefault="003B0D52" w:rsidP="003B0D52">
            <w:pPr>
              <w:pStyle w:val="Normal6"/>
              <w:rPr>
                <w:color w:val="auto"/>
              </w:rPr>
            </w:pPr>
            <w:r w:rsidRPr="00964AE7">
              <w:rPr>
                <w:color w:val="auto"/>
              </w:rPr>
              <w:t>1.</w:t>
            </w:r>
            <w:r w:rsidRPr="00964AE7">
              <w:rPr>
                <w:color w:val="auto"/>
              </w:rPr>
              <w:tab/>
              <w:t xml:space="preserve">Tätä </w:t>
            </w:r>
            <w:r w:rsidRPr="00964AE7">
              <w:rPr>
                <w:b/>
                <w:i/>
                <w:color w:val="auto"/>
              </w:rPr>
              <w:t>direktiiviä</w:t>
            </w:r>
            <w:r w:rsidRPr="00964AE7">
              <w:rPr>
                <w:b/>
                <w:color w:val="auto"/>
              </w:rPr>
              <w:t xml:space="preserve"> </w:t>
            </w:r>
            <w:r w:rsidRPr="00964AE7">
              <w:rPr>
                <w:color w:val="auto"/>
              </w:rPr>
              <w:t>sovelletaan kolmansien maiden kansalaisten tai kansalaisuudettomien henkilöiden määrittelemiseen kansainvälistä suojelua saaviksi henkilöiksi sekä myönnetyn kansainvälisen suojelun sisältöön.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341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3 artikla – 2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w:t>
            </w:r>
            <w:r w:rsidRPr="00964AE7">
              <w:rPr>
                <w:color w:val="auto"/>
              </w:rPr>
              <w:tab/>
              <w:t xml:space="preserve">Tätä </w:t>
            </w:r>
            <w:r w:rsidRPr="00964AE7">
              <w:rPr>
                <w:b/>
                <w:i/>
                <w:color w:val="auto"/>
              </w:rPr>
              <w:t>asetusta</w:t>
            </w:r>
            <w:r w:rsidRPr="00964AE7">
              <w:rPr>
                <w:color w:val="auto"/>
              </w:rPr>
              <w:t xml:space="preserve"> ei sovelleta muihin kansallisiin humanitaarisiin asemiin, joita jäsenvaltiot myöntävät kansallisen lainsäädäntönsä nojalla niille, joille ei voida myöntää pakolaisasemaa tai toissijaista suojeluasemaa. </w:t>
            </w:r>
            <w:r w:rsidRPr="00964AE7">
              <w:rPr>
                <w:b/>
                <w:i/>
                <w:color w:val="auto"/>
              </w:rPr>
              <w:t>Jos tällainen asema myönnetään, se on tehtävä siten, että se ei ole vaarassa sekoittua kansainväliseen suojeluun.</w:t>
            </w:r>
          </w:p>
        </w:tc>
        <w:tc>
          <w:tcPr>
            <w:tcW w:w="4876" w:type="dxa"/>
          </w:tcPr>
          <w:p w:rsidR="003B0D52" w:rsidRPr="00964AE7" w:rsidRDefault="003B0D52" w:rsidP="003B0D52">
            <w:pPr>
              <w:pStyle w:val="Normal6"/>
              <w:rPr>
                <w:color w:val="auto"/>
              </w:rPr>
            </w:pPr>
            <w:r w:rsidRPr="00964AE7">
              <w:rPr>
                <w:color w:val="auto"/>
              </w:rPr>
              <w:t>2.</w:t>
            </w:r>
            <w:r w:rsidRPr="00964AE7">
              <w:rPr>
                <w:color w:val="auto"/>
              </w:rPr>
              <w:tab/>
              <w:t xml:space="preserve">Tätä </w:t>
            </w:r>
            <w:r w:rsidRPr="00964AE7">
              <w:rPr>
                <w:b/>
                <w:i/>
                <w:color w:val="auto"/>
              </w:rPr>
              <w:t>direktiiviä</w:t>
            </w:r>
            <w:r w:rsidRPr="00964AE7">
              <w:rPr>
                <w:color w:val="auto"/>
              </w:rPr>
              <w:t xml:space="preserve"> ei sovelleta muihin kansallisiin humanitaarisiin asemiin, joita jäsenvaltiot myöntävät kansallisen lainsäädäntönsä nojalla niille, joille ei voida myöntää pakolaisasemaa tai toissijaista suojeluasemaa.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342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3 artikla – 2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w:t>
            </w:r>
            <w:r w:rsidRPr="00964AE7">
              <w:rPr>
                <w:color w:val="auto"/>
              </w:rPr>
              <w:tab/>
              <w:t xml:space="preserve">Tätä asetusta ei sovelleta muihin kansallisiin humanitaarisiin asemiin, joita jäsenvaltiot myöntävät kansallisen lainsäädäntönsä nojalla niille, joille ei voida myöntää pakolaisasemaa tai toissijaista suojeluasemaa. </w:t>
            </w:r>
            <w:r w:rsidRPr="00964AE7">
              <w:rPr>
                <w:b/>
                <w:i/>
                <w:color w:val="auto"/>
              </w:rPr>
              <w:t>Jos tällainen asema myönnetään, se on tehtävä siten, että se ei ole vaarassa sekoittua kansainväliseen suojeluun.</w:t>
            </w:r>
          </w:p>
        </w:tc>
        <w:tc>
          <w:tcPr>
            <w:tcW w:w="4876" w:type="dxa"/>
          </w:tcPr>
          <w:p w:rsidR="003B0D52" w:rsidRPr="00964AE7" w:rsidRDefault="003B0D52" w:rsidP="003B0D52">
            <w:pPr>
              <w:pStyle w:val="Normal6"/>
              <w:rPr>
                <w:color w:val="auto"/>
              </w:rPr>
            </w:pPr>
            <w:r w:rsidRPr="00964AE7">
              <w:rPr>
                <w:color w:val="auto"/>
              </w:rPr>
              <w:t>2.</w:t>
            </w:r>
            <w:r w:rsidRPr="00964AE7">
              <w:rPr>
                <w:color w:val="auto"/>
              </w:rPr>
              <w:tab/>
              <w:t>Tätä asetusta ei sovelleta muihin kansallisiin humanitaarisiin asemiin, joita jäsenvaltiot myöntävät kansallisen lainsäädäntönsä nojalla niille, joille ei voida myöntää pakolaisasemaa tai toissijaista suojeluasemaa.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Yhdenmukainen aiemman johdanto-osan 9 kappaleeseen tehdyn tarkistuksen kanssa.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343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3 artikla – 2 a kohta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2 a.</w:t>
            </w:r>
            <w:r w:rsidRPr="00964AE7">
              <w:rPr>
                <w:color w:val="auto"/>
              </w:rPr>
              <w:tab/>
            </w:r>
            <w:r w:rsidRPr="00964AE7">
              <w:rPr>
                <w:b/>
                <w:i/>
                <w:color w:val="auto"/>
              </w:rPr>
              <w:t>Vaikka unionin tasolla ei ole yleisesti hyväksyttyä määritelmää ympäristötekijöiden vuoksi siirtymään joutuneelle henkilölle, tämä ei estä jäsenvaltioita tarjoamasta tällaisille henkilöille suojelua kansallisen lainsäädännön tai käytännön nojalla.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344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 Helga Stevens</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1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w:t>
            </w:r>
            <w:r w:rsidRPr="00964AE7">
              <w:rPr>
                <w:color w:val="auto"/>
              </w:rPr>
              <w:tab/>
              <w:t>Hakijan on ilmoitettava kaikki saatavillaan olevat seikat, jotka tukevat hänen kansainvälistä suojelua koskevaa hakemustaan. Hänen on tehtävä yhteistyötä määrittävän viranomaisen kanssa ja pysyttävä paikalla ja käytettävissä menettelyn koko keston ajan.</w:t>
            </w:r>
          </w:p>
        </w:tc>
        <w:tc>
          <w:tcPr>
            <w:tcW w:w="4876" w:type="dxa"/>
          </w:tcPr>
          <w:p w:rsidR="003B0D52" w:rsidRPr="00964AE7" w:rsidRDefault="003B0D52" w:rsidP="003B0D52">
            <w:pPr>
              <w:pStyle w:val="Normal6"/>
              <w:rPr>
                <w:color w:val="auto"/>
              </w:rPr>
            </w:pPr>
            <w:r w:rsidRPr="00964AE7">
              <w:rPr>
                <w:color w:val="auto"/>
              </w:rPr>
              <w:t>1.</w:t>
            </w:r>
            <w:r w:rsidRPr="00964AE7">
              <w:rPr>
                <w:color w:val="auto"/>
              </w:rPr>
              <w:tab/>
              <w:t xml:space="preserve">Hakijan on </w:t>
            </w:r>
            <w:r w:rsidRPr="00964AE7">
              <w:rPr>
                <w:b/>
                <w:i/>
                <w:color w:val="auto"/>
              </w:rPr>
              <w:t>viipymättä</w:t>
            </w:r>
            <w:r w:rsidRPr="00964AE7">
              <w:rPr>
                <w:b/>
                <w:color w:val="auto"/>
              </w:rPr>
              <w:t xml:space="preserve"> </w:t>
            </w:r>
            <w:r w:rsidRPr="00964AE7">
              <w:rPr>
                <w:color w:val="auto"/>
              </w:rPr>
              <w:t xml:space="preserve">ilmoitettava kaikki saatavillaan olevat seikat, jotka tukevat hänen kansainvälistä suojelua koskevaa hakemustaan. Hänen on tehtävä yhteistyötä määrittävän viranomaisen kanssa ja pysyttävä paikalla ja käytettävissä menettelyn koko keston ajan. </w:t>
            </w:r>
            <w:r w:rsidRPr="00964AE7">
              <w:rPr>
                <w:b/>
                <w:i/>
                <w:color w:val="auto"/>
              </w:rPr>
              <w:t>Mahdollista laittoman oleskelun ajanjaksoa jäsenvaltioiden alueella ennen kansainvälistä suojelua koskevan hakemuksen jättämistä tutkitaan mahdollisena näyttönä muista syistä unionissa oleskelulle kuin perusteltu kansainvälisen suojelun hakeminen.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345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1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w:t>
            </w:r>
            <w:r w:rsidRPr="00964AE7">
              <w:rPr>
                <w:color w:val="auto"/>
              </w:rPr>
              <w:tab/>
              <w:t xml:space="preserve">Hakijan on ilmoitettava kaikki saatavillaan olevat seikat, jotka tukevat hänen kansainvälistä suojelua koskevaa hakemustaan. </w:t>
            </w:r>
            <w:r w:rsidRPr="00964AE7">
              <w:rPr>
                <w:b/>
                <w:i/>
                <w:color w:val="auto"/>
              </w:rPr>
              <w:t>Hänen on tehtävä yhteistyötä</w:t>
            </w:r>
            <w:r w:rsidRPr="00964AE7">
              <w:rPr>
                <w:color w:val="auto"/>
              </w:rPr>
              <w:t xml:space="preserve"> </w:t>
            </w:r>
            <w:r w:rsidRPr="00964AE7">
              <w:rPr>
                <w:b/>
                <w:i/>
                <w:color w:val="auto"/>
              </w:rPr>
              <w:t>määrittävän viranomaisen kanssa ja</w:t>
            </w:r>
            <w:r w:rsidRPr="00964AE7">
              <w:rPr>
                <w:color w:val="auto"/>
              </w:rPr>
              <w:t xml:space="preserve"> pysyttävä paikalla ja käytettävissä menettelyn koko keston ajan.</w:t>
            </w:r>
          </w:p>
        </w:tc>
        <w:tc>
          <w:tcPr>
            <w:tcW w:w="4876" w:type="dxa"/>
          </w:tcPr>
          <w:p w:rsidR="003B0D52" w:rsidRPr="00964AE7" w:rsidRDefault="003B0D52" w:rsidP="003B0D52">
            <w:pPr>
              <w:pStyle w:val="Normal6"/>
              <w:rPr>
                <w:color w:val="auto"/>
              </w:rPr>
            </w:pPr>
            <w:r w:rsidRPr="00964AE7">
              <w:rPr>
                <w:color w:val="auto"/>
              </w:rPr>
              <w:t>1.</w:t>
            </w:r>
            <w:r w:rsidRPr="00964AE7">
              <w:rPr>
                <w:color w:val="auto"/>
              </w:rPr>
              <w:tab/>
              <w:t xml:space="preserve">Hakijan on ilmoitettava kaikki saatavillaan olevat seikat, jotka tukevat hänen kansainvälistä suojelua koskevaa hakemustaan. </w:t>
            </w:r>
            <w:r w:rsidRPr="00964AE7">
              <w:rPr>
                <w:b/>
                <w:i/>
                <w:color w:val="auto"/>
              </w:rPr>
              <w:t>Määrittävä viranomainen ja hakija ovat yhteistyössä koko menettelyn ajan. Hakijan</w:t>
            </w:r>
            <w:r w:rsidRPr="00964AE7">
              <w:rPr>
                <w:color w:val="auto"/>
              </w:rPr>
              <w:t xml:space="preserve"> </w:t>
            </w:r>
            <w:r w:rsidRPr="00964AE7">
              <w:rPr>
                <w:b/>
                <w:i/>
                <w:color w:val="auto"/>
              </w:rPr>
              <w:t>on</w:t>
            </w:r>
            <w:r w:rsidRPr="00964AE7">
              <w:rPr>
                <w:color w:val="auto"/>
              </w:rPr>
              <w:t xml:space="preserve"> pysyttävä paikalla ja käytettävissä menettelyn koko keston ajan. </w:t>
            </w:r>
            <w:r w:rsidRPr="00964AE7">
              <w:rPr>
                <w:b/>
                <w:i/>
                <w:color w:val="auto"/>
              </w:rPr>
              <w:t>Jos hakija ei ole käytettävissä missä tahansa menettelyn vaiheessa lieventävien seikkojen vuoksi, tämän erityiset syyt on otettava huomioon.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346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Alessandra Mussolini, Elissavet Vozemberg-Vrionidi, Frank Engel, Barbara Matera, Salvatore Domenico Pogliese, Carlos Coelho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1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w:t>
            </w:r>
            <w:r w:rsidRPr="00964AE7">
              <w:rPr>
                <w:color w:val="auto"/>
              </w:rPr>
              <w:tab/>
            </w:r>
            <w:r w:rsidRPr="00964AE7">
              <w:rPr>
                <w:b/>
                <w:i/>
                <w:color w:val="auto"/>
              </w:rPr>
              <w:t>Hakijan on ilmoitettava</w:t>
            </w:r>
            <w:r w:rsidRPr="00964AE7">
              <w:rPr>
                <w:color w:val="auto"/>
              </w:rPr>
              <w:t xml:space="preserve"> kaikki </w:t>
            </w:r>
            <w:r w:rsidRPr="00964AE7">
              <w:rPr>
                <w:b/>
                <w:i/>
                <w:color w:val="auto"/>
              </w:rPr>
              <w:t>saatavillaan olevat</w:t>
            </w:r>
            <w:r w:rsidRPr="00964AE7">
              <w:rPr>
                <w:color w:val="auto"/>
              </w:rPr>
              <w:t xml:space="preserve"> seikat</w:t>
            </w:r>
            <w:r w:rsidRPr="00964AE7">
              <w:rPr>
                <w:b/>
                <w:i/>
                <w:color w:val="auto"/>
              </w:rPr>
              <w:t>, jotka tukevat hänen kansainvälistä suojelua koskevaa hakemustaan</w:t>
            </w:r>
            <w:r w:rsidRPr="00964AE7">
              <w:rPr>
                <w:color w:val="auto"/>
              </w:rPr>
              <w:t xml:space="preserve">. </w:t>
            </w:r>
            <w:r w:rsidRPr="00964AE7">
              <w:rPr>
                <w:b/>
                <w:i/>
                <w:color w:val="auto"/>
              </w:rPr>
              <w:t>Hänen on tehtävä yhteistyötä määrittävän viranomaisen</w:t>
            </w:r>
            <w:r w:rsidRPr="00964AE7">
              <w:rPr>
                <w:color w:val="auto"/>
              </w:rPr>
              <w:t xml:space="preserve"> </w:t>
            </w:r>
            <w:r w:rsidRPr="00964AE7">
              <w:rPr>
                <w:b/>
                <w:i/>
                <w:color w:val="auto"/>
              </w:rPr>
              <w:t>kanssa ja</w:t>
            </w:r>
            <w:r w:rsidRPr="00964AE7">
              <w:rPr>
                <w:color w:val="auto"/>
              </w:rPr>
              <w:t xml:space="preserve"> pysyttävä paikalla ja käytettävissä menettelyn koko keston ajan.</w:t>
            </w:r>
          </w:p>
        </w:tc>
        <w:tc>
          <w:tcPr>
            <w:tcW w:w="4876" w:type="dxa"/>
          </w:tcPr>
          <w:p w:rsidR="003B0D52" w:rsidRPr="00964AE7" w:rsidRDefault="003B0D52" w:rsidP="003B0D52">
            <w:pPr>
              <w:pStyle w:val="Normal6"/>
              <w:rPr>
                <w:color w:val="auto"/>
              </w:rPr>
            </w:pPr>
            <w:r w:rsidRPr="00964AE7">
              <w:rPr>
                <w:color w:val="auto"/>
              </w:rPr>
              <w:t>1.</w:t>
            </w:r>
            <w:r w:rsidRPr="00964AE7">
              <w:rPr>
                <w:color w:val="auto"/>
              </w:rPr>
              <w:tab/>
            </w:r>
            <w:r w:rsidRPr="00964AE7">
              <w:rPr>
                <w:b/>
                <w:i/>
                <w:color w:val="auto"/>
              </w:rPr>
              <w:t>Määrittävän viranomaisen on katsottava, että hakija on velvollinen esittämään mahdollisimman pian</w:t>
            </w:r>
            <w:r w:rsidRPr="00964AE7">
              <w:rPr>
                <w:color w:val="auto"/>
              </w:rPr>
              <w:t xml:space="preserve"> kaikki </w:t>
            </w:r>
            <w:r w:rsidRPr="00964AE7">
              <w:rPr>
                <w:b/>
                <w:i/>
                <w:color w:val="auto"/>
              </w:rPr>
              <w:t>kansainvälistä suojelua koskevan hakemuksen perusteiksi tarvittavat</w:t>
            </w:r>
            <w:r w:rsidRPr="00964AE7">
              <w:rPr>
                <w:color w:val="auto"/>
              </w:rPr>
              <w:t xml:space="preserve"> seikat. </w:t>
            </w:r>
            <w:r w:rsidRPr="00964AE7">
              <w:rPr>
                <w:b/>
                <w:i/>
                <w:color w:val="auto"/>
              </w:rPr>
              <w:t>Määrittävä viranomainen on velvollinen yhteistyössä hakijan</w:t>
            </w:r>
            <w:r w:rsidRPr="00964AE7">
              <w:rPr>
                <w:color w:val="auto"/>
              </w:rPr>
              <w:t xml:space="preserve"> kanssa </w:t>
            </w:r>
            <w:r w:rsidRPr="00964AE7">
              <w:rPr>
                <w:b/>
                <w:i/>
                <w:color w:val="auto"/>
              </w:rPr>
              <w:t>arvioimaan kaikki hakemukseen liittyvät olennaiset seikat. Hakijan on</w:t>
            </w:r>
            <w:r w:rsidRPr="00964AE7">
              <w:rPr>
                <w:color w:val="auto"/>
              </w:rPr>
              <w:t xml:space="preserve"> pysyttävä paikalla ja käytettävissä menettelyn koko keston ajan.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Direktiivin 2011/95/EU 4 artiklan 1 kohdassa käytetty sanamuoto vaikuttaa kuvaavan paremmin hakijan ja määrittävän viranomaisen vastuun laajuutta tosiseikkojen ja olosuhteiden arvioinnin aikana.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347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1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w:t>
            </w:r>
            <w:r w:rsidRPr="00964AE7">
              <w:rPr>
                <w:color w:val="auto"/>
              </w:rPr>
              <w:tab/>
            </w:r>
            <w:r w:rsidRPr="00964AE7">
              <w:rPr>
                <w:b/>
                <w:i/>
                <w:color w:val="auto"/>
              </w:rPr>
              <w:t>Hakijan on ilmoitettava kaikki saatavillaan olevat seikat, jotka tukevat hänen kansainvälistä suojelua koskevaa hakemustaan. Hänen on tehtävä yhteistyötä määrittävän viranomaisen kanssa ja pysyttävä paikalla ja käytettävissä menettelyn koko keston ajan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1.</w:t>
            </w:r>
            <w:r w:rsidRPr="00964AE7">
              <w:rPr>
                <w:color w:val="auto"/>
              </w:rPr>
              <w:tab/>
            </w:r>
            <w:r w:rsidRPr="00964AE7">
              <w:rPr>
                <w:b/>
                <w:i/>
                <w:color w:val="auto"/>
              </w:rPr>
              <w:t>Jäsenvaltio on velvollinen yhteistyössä hakijan kanssa arvioimaan kaikki hakemukseen liittyvät olennaiset seikat</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348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Angelika Mlinar, Cecilia Wikström, Maite Pagazaurtundúa Ruiz</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1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w:t>
            </w:r>
            <w:r w:rsidRPr="00964AE7">
              <w:rPr>
                <w:color w:val="auto"/>
              </w:rPr>
              <w:tab/>
              <w:t>Hakijan on ilmoitettava kaikki saatavillaan olevat seikat, jotka tukevat hänen kansainvälistä suojelua koskevaa hakemustaan.</w:t>
            </w:r>
            <w:r w:rsidRPr="00964AE7">
              <w:rPr>
                <w:b/>
                <w:i/>
                <w:color w:val="auto"/>
              </w:rPr>
              <w:t xml:space="preserve"> Hänen</w:t>
            </w:r>
            <w:r w:rsidRPr="00964AE7">
              <w:rPr>
                <w:color w:val="auto"/>
              </w:rPr>
              <w:t xml:space="preserve"> on tehtävä yhteistyötä </w:t>
            </w:r>
            <w:r w:rsidRPr="00964AE7">
              <w:rPr>
                <w:b/>
                <w:i/>
                <w:color w:val="auto"/>
              </w:rPr>
              <w:t>määrittävän viranomaisen</w:t>
            </w:r>
            <w:r w:rsidRPr="00964AE7">
              <w:rPr>
                <w:color w:val="auto"/>
              </w:rPr>
              <w:t xml:space="preserve"> kanssa ja pysyttävä paikalla ja käytettävissä menettelyn koko keston ajan.</w:t>
            </w:r>
          </w:p>
        </w:tc>
        <w:tc>
          <w:tcPr>
            <w:tcW w:w="4876" w:type="dxa"/>
          </w:tcPr>
          <w:p w:rsidR="003B0D52" w:rsidRPr="00964AE7" w:rsidRDefault="003B0D52" w:rsidP="003B0D52">
            <w:pPr>
              <w:pStyle w:val="Normal6"/>
              <w:rPr>
                <w:color w:val="auto"/>
              </w:rPr>
            </w:pPr>
            <w:r w:rsidRPr="00964AE7">
              <w:rPr>
                <w:color w:val="auto"/>
              </w:rPr>
              <w:t>1.</w:t>
            </w:r>
            <w:r w:rsidRPr="00964AE7">
              <w:rPr>
                <w:color w:val="auto"/>
              </w:rPr>
              <w:tab/>
              <w:t>Hakijan on ilmoitettava kaikki saatavillaan olevat seikat, jotka tukevat hänen kansainvälistä suojelua koskevaa hakemustaan</w:t>
            </w:r>
            <w:r w:rsidRPr="00964AE7">
              <w:rPr>
                <w:b/>
                <w:i/>
                <w:color w:val="auto"/>
              </w:rPr>
              <w:t>, yhteistyössä asianomaisten kansallisten viranomaisten kanssa</w:t>
            </w:r>
            <w:r w:rsidRPr="00964AE7">
              <w:rPr>
                <w:color w:val="auto"/>
              </w:rPr>
              <w:t>.</w:t>
            </w:r>
            <w:r w:rsidRPr="00964AE7">
              <w:rPr>
                <w:b/>
                <w:i/>
                <w:color w:val="auto"/>
              </w:rPr>
              <w:t xml:space="preserve"> Asianomaisten kansallisten määrittävien viranomaisten</w:t>
            </w:r>
            <w:r w:rsidRPr="00964AE7">
              <w:rPr>
                <w:color w:val="auto"/>
              </w:rPr>
              <w:t xml:space="preserve"> on tehtävä yhteistyötä </w:t>
            </w:r>
            <w:r w:rsidRPr="00964AE7">
              <w:rPr>
                <w:b/>
                <w:i/>
                <w:color w:val="auto"/>
              </w:rPr>
              <w:t>hakijan</w:t>
            </w:r>
            <w:r w:rsidRPr="00964AE7">
              <w:rPr>
                <w:b/>
                <w:color w:val="auto"/>
              </w:rPr>
              <w:t xml:space="preserve"> </w:t>
            </w:r>
            <w:r w:rsidRPr="00964AE7">
              <w:rPr>
                <w:color w:val="auto"/>
              </w:rPr>
              <w:t>kanssa</w:t>
            </w:r>
            <w:r w:rsidRPr="00964AE7">
              <w:rPr>
                <w:b/>
                <w:i/>
                <w:color w:val="auto"/>
              </w:rPr>
              <w:t>,</w:t>
            </w:r>
            <w:r w:rsidRPr="00964AE7">
              <w:rPr>
                <w:color w:val="auto"/>
              </w:rPr>
              <w:t xml:space="preserve"> ja </w:t>
            </w:r>
            <w:r w:rsidRPr="00964AE7">
              <w:rPr>
                <w:b/>
                <w:i/>
                <w:color w:val="auto"/>
              </w:rPr>
              <w:t>hakijan</w:t>
            </w:r>
            <w:r w:rsidRPr="00964AE7">
              <w:rPr>
                <w:color w:val="auto"/>
              </w:rPr>
              <w:t xml:space="preserve"> on pysyttävä paikalla ja käytettävissä menettelyn koko keston ajan.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349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Artis Pabriks, Traian Ungureanu, Tomáš Zdechovský,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2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w:t>
            </w:r>
            <w:r w:rsidRPr="00964AE7">
              <w:rPr>
                <w:color w:val="auto"/>
              </w:rPr>
              <w:tab/>
              <w:t xml:space="preserve">Edellä 1 kohdassa tarkoitetut seikat koostuvat hakijan lausunnoista sekä hakijan käytettävissä olevista asiakirjoista, jotka koskevat hänen ikäänsä, taustaansa, myös asiaankuuluvien omaisten taustaa, henkilöllisyyttään, kansalaisuuttaan tai kansalaisuuksiaan, aikaisempaa asuinmaataan ja -paikkaansa tai aikaisempia asuinmaitaan ja -paikkojaan, aikaisempia </w:t>
            </w:r>
            <w:r w:rsidRPr="00964AE7">
              <w:rPr>
                <w:b/>
                <w:i/>
                <w:color w:val="auto"/>
              </w:rPr>
              <w:t xml:space="preserve">[kansainvälistä suojelua koskevia] </w:t>
            </w:r>
            <w:r w:rsidRPr="00964AE7">
              <w:rPr>
                <w:color w:val="auto"/>
              </w:rPr>
              <w:t xml:space="preserve">hakemuksia </w:t>
            </w:r>
            <w:r w:rsidRPr="00964AE7">
              <w:rPr>
                <w:b/>
                <w:i/>
                <w:color w:val="auto"/>
              </w:rPr>
              <w:t>[ja mahdollisten asetuksessa (EU) XXX/XXX [uudelleensijoittamista koskeva asetus] määritellyn nopeutetun uudelleensijoittamismenettelyn tuloksia]</w:t>
            </w:r>
            <w:r w:rsidRPr="00964AE7">
              <w:rPr>
                <w:color w:val="auto"/>
              </w:rPr>
              <w:t>, matkareittiään, matkustusasiakirjojaan sekä kansainvälisen suojelun hakemisen syitä.</w:t>
            </w:r>
          </w:p>
        </w:tc>
        <w:tc>
          <w:tcPr>
            <w:tcW w:w="4876" w:type="dxa"/>
          </w:tcPr>
          <w:p w:rsidR="003B0D52" w:rsidRPr="00964AE7" w:rsidRDefault="003B0D52" w:rsidP="003B0D52">
            <w:pPr>
              <w:pStyle w:val="Normal6"/>
              <w:rPr>
                <w:color w:val="auto"/>
              </w:rPr>
            </w:pPr>
            <w:r w:rsidRPr="00964AE7">
              <w:rPr>
                <w:color w:val="auto"/>
              </w:rPr>
              <w:t>2.</w:t>
            </w:r>
            <w:r w:rsidRPr="00964AE7">
              <w:rPr>
                <w:color w:val="auto"/>
              </w:rPr>
              <w:tab/>
              <w:t>Edellä 1 kohdassa tarkoitetut seikat koostuvat hakijan lausunnoista sekä hakijan käytettävissä olevista asiakirjoista, jotka koskevat hänen ikäänsä, taustaansa, myös asiaankuuluvien omaisten taustaa, henkilöllisyyttään, kansalaisuuttaan tai kansalaisuuksiaan, aikaisempaa asuinmaataan ja -paikkaansa tai aikaisempia asuinmaitaan ja -paikkojaan, aikaisempia hakemuksia, matkareittiään, matkustusasiakirjojaan sekä kansainvälisen suojelun hakemisen syitä.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350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2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w:t>
            </w:r>
            <w:r w:rsidRPr="00964AE7">
              <w:rPr>
                <w:color w:val="auto"/>
              </w:rPr>
              <w:tab/>
              <w:t xml:space="preserve">Edellä 1 kohdassa tarkoitetut seikat koostuvat hakijan lausunnoista sekä hakijan käytettävissä olevista asiakirjoista, jotka koskevat hänen ikäänsä, taustaansa, myös asiaankuuluvien omaisten taustaa, henkilöllisyyttään, kansalaisuuttaan tai kansalaisuuksiaan, aikaisempaa asuinmaataan ja -paikkaansa tai aikaisempia asuinmaitaan ja -paikkojaan, aikaisempia [kansainvälistä suojelua koskevia] hakemuksia [ja mahdollisten </w:t>
            </w:r>
            <w:r w:rsidRPr="00964AE7">
              <w:rPr>
                <w:b/>
                <w:i/>
                <w:color w:val="auto"/>
              </w:rPr>
              <w:t>asetuksessa (EU) XXX/XXX [uudelleensijoittamista koskeva asetus] määritellyn</w:t>
            </w:r>
            <w:r w:rsidRPr="00964AE7">
              <w:rPr>
                <w:color w:val="auto"/>
              </w:rPr>
              <w:t xml:space="preserve"> nopeutetun uudelleensijoittamismenettelyn tuloksia], matkareittiään, matkustusasiakirjojaan sekä kansainvälisen suojelun hakemisen syitä.</w:t>
            </w:r>
          </w:p>
        </w:tc>
        <w:tc>
          <w:tcPr>
            <w:tcW w:w="4876" w:type="dxa"/>
          </w:tcPr>
          <w:p w:rsidR="003B0D52" w:rsidRPr="00964AE7" w:rsidRDefault="003B0D52" w:rsidP="003B0D52">
            <w:pPr>
              <w:pStyle w:val="Normal6"/>
              <w:rPr>
                <w:color w:val="auto"/>
              </w:rPr>
            </w:pPr>
            <w:r w:rsidRPr="00964AE7">
              <w:rPr>
                <w:color w:val="auto"/>
              </w:rPr>
              <w:t>2.</w:t>
            </w:r>
            <w:r w:rsidRPr="00964AE7">
              <w:rPr>
                <w:color w:val="auto"/>
              </w:rPr>
              <w:tab/>
              <w:t>Edellä 1 kohdassa tarkoitetut seikat koostuvat hakijan lausunnoista sekä hakijan käytettävissä olevista asiakirjoista, jotka koskevat hänen ikäänsä, taustaansa, myös asiaankuuluvien omaisten taustaa, henkilöllisyyttään, kansalaisuuttaan tai kansalaisuuksiaan, aikaisempaa asuinmaataan ja -paikkaansa tai aikaisempia asuinmaitaan ja -paikkojaan, aikaisempia [kansainvälistä suojelua koskevia] hakemuksia [ja mahdollisten nopeutetun uudelleensijoittamismenettelyn tuloksia], matkareittiään, matkustusasiakirjojaan sekä kansainvälisen suojelun hakemisen syitä.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351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3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w:t>
            </w:r>
            <w:r w:rsidRPr="00964AE7">
              <w:rPr>
                <w:color w:val="auto"/>
              </w:rPr>
              <w:tab/>
              <w:t>Määrittävä viranomainen arvioi hakemuksen merkitykselliset seikat asetuksen (EU) XXX/XXX [menettelyjä koskeva asetus] 33 artiklan mukaisesti.</w:t>
            </w:r>
          </w:p>
        </w:tc>
        <w:tc>
          <w:tcPr>
            <w:tcW w:w="4876" w:type="dxa"/>
          </w:tcPr>
          <w:p w:rsidR="003B0D52" w:rsidRPr="00964AE7" w:rsidRDefault="003B0D52" w:rsidP="003B0D52">
            <w:pPr>
              <w:pStyle w:val="Normal6"/>
              <w:rPr>
                <w:color w:val="auto"/>
              </w:rPr>
            </w:pPr>
            <w:r w:rsidRPr="00964AE7">
              <w:rPr>
                <w:color w:val="auto"/>
              </w:rPr>
              <w:t>3.</w:t>
            </w:r>
            <w:r w:rsidRPr="00964AE7">
              <w:rPr>
                <w:color w:val="auto"/>
              </w:rPr>
              <w:tab/>
              <w:t xml:space="preserve">Määrittävä viranomainen arvioi hakemuksen merkitykselliset seikat asetuksen (EU) XXX/XXX [menettelyjä koskeva asetus] 33 artiklan mukaisesti. </w:t>
            </w:r>
            <w:r w:rsidRPr="00964AE7">
              <w:rPr>
                <w:b/>
                <w:i/>
                <w:color w:val="auto"/>
              </w:rPr>
              <w:t>Hakijan ikä on arvioitava uusimpien tieteellisten menetelmien avulla, kun on aihetta epäillä, että hakija on täysi-ikäinen ja tämä väittää ilman vankkaa näyttöä olevansa 15–17-vuotias.</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352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3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w:t>
            </w:r>
            <w:r w:rsidRPr="00964AE7">
              <w:rPr>
                <w:color w:val="auto"/>
              </w:rPr>
              <w:tab/>
              <w:t>Määrittävä viranomainen arvioi hakemuksen merkitykselliset seikat asetuksen (EU) XXX/XXX [menettelyjä koskeva asetus] 33 artiklan mukaisesti.</w:t>
            </w:r>
          </w:p>
        </w:tc>
        <w:tc>
          <w:tcPr>
            <w:tcW w:w="4876" w:type="dxa"/>
          </w:tcPr>
          <w:p w:rsidR="003B0D52" w:rsidRPr="00964AE7" w:rsidRDefault="003B0D52" w:rsidP="003B0D52">
            <w:pPr>
              <w:pStyle w:val="Normal6"/>
              <w:rPr>
                <w:color w:val="auto"/>
              </w:rPr>
            </w:pPr>
            <w:r w:rsidRPr="00964AE7">
              <w:rPr>
                <w:color w:val="auto"/>
              </w:rPr>
              <w:t>3.</w:t>
            </w:r>
            <w:r w:rsidRPr="00964AE7">
              <w:rPr>
                <w:color w:val="auto"/>
              </w:rPr>
              <w:tab/>
              <w:t xml:space="preserve">Määrittävä viranomainen arvioi </w:t>
            </w:r>
            <w:r w:rsidRPr="00964AE7">
              <w:rPr>
                <w:b/>
                <w:i/>
                <w:color w:val="auto"/>
              </w:rPr>
              <w:t>yhteistyössä hakijan kanssa</w:t>
            </w:r>
            <w:r w:rsidRPr="00964AE7">
              <w:rPr>
                <w:b/>
                <w:color w:val="auto"/>
              </w:rPr>
              <w:t xml:space="preserve"> </w:t>
            </w:r>
            <w:r w:rsidRPr="00964AE7">
              <w:rPr>
                <w:b/>
                <w:i/>
                <w:color w:val="auto"/>
              </w:rPr>
              <w:t>kansainvälistä suojelua koskevan</w:t>
            </w:r>
            <w:r w:rsidRPr="00964AE7">
              <w:rPr>
                <w:color w:val="auto"/>
              </w:rPr>
              <w:t xml:space="preserve"> hakemuksen merkitykselliset seikat asetuksen (EU) XXX/XXX [menettelyjä koskeva asetus] 33 artiklan mukaisesti </w:t>
            </w:r>
            <w:r w:rsidRPr="00964AE7">
              <w:rPr>
                <w:b/>
                <w:i/>
                <w:color w:val="auto"/>
              </w:rPr>
              <w:t>ja hankkii kaikki tarvittavat tiedot kansainvälistä suojelua koskevan hakemuksen perusteellista arviointia varten</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Varjoesittelijä on huolissaan siitä, että ehdotuksella aikaansaatu tasapaino voi vaikuttaa kielteisesti todistustaakkaan, kun jäsenvaltioilta poistetaan velvoite arvioida turvapaikkahakemus yhteistyössä yksittäisen turvapaikanhakijan kanssa pelkästään saatavilla olevien tekijöiden sijaan. Tässä ei otettaisi huomioon Euroopan ihmisoikeustuomioistuimen oikeuskäytäntöä, jossa vahvistetaan turvapaikanhakijoiden ja viranomaisten yhteinen vastuu kaikkien merkityksellisten seikkojen varmentamisesta ja arvioinnista turvapaikkamenettelyissä. 4 artiklan 3 kohdan sanamuodon selventämisellä varmistettaisiin, että molempien osapuolten välinen yhteistyömenettely säilyy turvapaikkamenettelyssä, mikä olisi Euroopan ihmisoikeustuomioistuimen normien mukaista.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353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3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w:t>
            </w:r>
            <w:r w:rsidRPr="00964AE7">
              <w:rPr>
                <w:color w:val="auto"/>
              </w:rPr>
              <w:tab/>
              <w:t>Määrittävä viranomainen arvioi hakemuksen merkitykselliset seikat asetuksen (EU) XXX/XXX [menettelyjä koskeva asetus] 33 artiklan mukaisesti.</w:t>
            </w:r>
          </w:p>
        </w:tc>
        <w:tc>
          <w:tcPr>
            <w:tcW w:w="4876" w:type="dxa"/>
          </w:tcPr>
          <w:p w:rsidR="003B0D52" w:rsidRPr="00964AE7" w:rsidRDefault="003B0D52" w:rsidP="003B0D52">
            <w:pPr>
              <w:pStyle w:val="Normal6"/>
              <w:rPr>
                <w:color w:val="auto"/>
              </w:rPr>
            </w:pPr>
            <w:r w:rsidRPr="00964AE7">
              <w:rPr>
                <w:color w:val="auto"/>
              </w:rPr>
              <w:t>3.</w:t>
            </w:r>
            <w:r w:rsidRPr="00964AE7">
              <w:rPr>
                <w:color w:val="auto"/>
              </w:rPr>
              <w:tab/>
              <w:t xml:space="preserve">Määrittävä viranomainen arvioi </w:t>
            </w:r>
            <w:r w:rsidRPr="00964AE7">
              <w:rPr>
                <w:b/>
                <w:i/>
                <w:color w:val="auto"/>
              </w:rPr>
              <w:t>yhteistyössä hakijan kanssa</w:t>
            </w:r>
            <w:r w:rsidRPr="00964AE7">
              <w:rPr>
                <w:b/>
                <w:color w:val="auto"/>
              </w:rPr>
              <w:t xml:space="preserve"> </w:t>
            </w:r>
            <w:r w:rsidRPr="00964AE7">
              <w:rPr>
                <w:color w:val="auto"/>
              </w:rPr>
              <w:t>hakemuksen merkitykselliset seikat asetuksen (EU) XXX/XXX [menettelyjä koskeva asetus] 33 artiklan mukaisesti.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Artiklan sanamuodon selventämisellä varmistettaisiin, että molempien osapuolten välinen yhteistyömenettely säilyy turvapaikkamenettelyssä, mikä olisi Euroopan ihmisoikeustuomioistuimen normien mukaista.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354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4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w:t>
            </w:r>
            <w:r w:rsidRPr="00964AE7">
              <w:rPr>
                <w:color w:val="auto"/>
              </w:rPr>
              <w:tab/>
              <w:t>Sitä seikkaa, että hakija on jo joutunut vainotuksi tai kärsimään vakavaa haittaa tai että häntä on suoraan uhattu vainolla tai tällaisella haitalla, pidetään vakavana osoituksena hakijan perustellusta pelosta joutua vainotuksi tai todellisesta vaarasta joutua kärsimään vakavaa haittaa</w:t>
            </w:r>
            <w:r w:rsidRPr="00964AE7">
              <w:rPr>
                <w:b/>
                <w:i/>
                <w:color w:val="auto"/>
              </w:rPr>
              <w:t>, jollei ole perusteltua syytä olettaa, ettei tällainen vaino tai vakava haitta tule toistumaan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4.</w:t>
            </w:r>
            <w:r w:rsidRPr="00964AE7">
              <w:rPr>
                <w:color w:val="auto"/>
              </w:rPr>
              <w:tab/>
              <w:t>Sitä seikkaa, että hakija on jo joutunut vainotuksi tai kärsimään vakavaa haittaa tai että häntä on suoraan uhattu vainolla tai tällaisella haitalla, pidetään vakavana osoituksena hakijan perustellusta pelosta joutua vainotuksi tai todellisesta vaarasta joutua kärsimään vakavaa haittaa.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355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4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w:t>
            </w:r>
            <w:r w:rsidRPr="00964AE7">
              <w:rPr>
                <w:color w:val="auto"/>
              </w:rPr>
              <w:tab/>
              <w:t>Sitä seikkaa, että hakija on jo joutunut vainotuksi tai kärsimään vakavaa haittaa tai että häntä on suoraan uhattu vainolla tai tällaisella haitalla, pidetään vakavana osoituksena hakijan perustellusta pelosta joutua vainotuksi tai todellisesta vaarasta joutua kärsimään vakavaa haittaa</w:t>
            </w:r>
            <w:r w:rsidRPr="00964AE7">
              <w:rPr>
                <w:b/>
                <w:i/>
                <w:color w:val="auto"/>
              </w:rPr>
              <w:t>, jollei ole perusteltua syytä olettaa, ettei tällainen vaino tai vakava haitta tule toistumaan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4.</w:t>
            </w:r>
            <w:r w:rsidRPr="00964AE7">
              <w:rPr>
                <w:color w:val="auto"/>
              </w:rPr>
              <w:tab/>
              <w:t>Sitä seikkaa, että hakija on jo joutunut vainotuksi tai kärsimään vakavaa haittaa tai että häntä on suoraan uhattu vainolla tai tällaisella haitalla, pidetään vakavana osoituksena hakijan perustellusta pelosta joutua vainotuksi tai todellisesta vaarasta joutua kärsimään vakavaa haittaa.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356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4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4.</w:t>
            </w:r>
            <w:r w:rsidRPr="00964AE7">
              <w:rPr>
                <w:color w:val="auto"/>
              </w:rPr>
              <w:tab/>
              <w:t>Sitä seikkaa, että hakija on jo joutunut vainotuksi tai kärsimään vakavaa haittaa tai että häntä on suoraan uhattu vainolla tai tällaisella haitalla, pidetään vakavana osoituksena hakijan perustellusta pelosta joutua vainotuksi tai todellisesta vaarasta joutua kärsimään vakavaa haittaa, jollei ole perusteltua syytä olettaa, ettei tällainen vaino tai vakava haitta tule toistumaan.</w:t>
            </w:r>
          </w:p>
        </w:tc>
        <w:tc>
          <w:tcPr>
            <w:tcW w:w="4876" w:type="dxa"/>
          </w:tcPr>
          <w:p w:rsidR="003B0D52" w:rsidRPr="00964AE7" w:rsidRDefault="003B0D52" w:rsidP="003B0D52">
            <w:pPr>
              <w:pStyle w:val="Normal6"/>
              <w:rPr>
                <w:color w:val="auto"/>
              </w:rPr>
            </w:pPr>
            <w:r w:rsidRPr="00964AE7">
              <w:rPr>
                <w:color w:val="auto"/>
              </w:rPr>
              <w:t>4.</w:t>
            </w:r>
            <w:r w:rsidRPr="00964AE7">
              <w:rPr>
                <w:color w:val="auto"/>
              </w:rPr>
              <w:tab/>
              <w:t xml:space="preserve">Sitä seikkaa, että hakija on jo joutunut vainotuksi tai kärsimään vakavaa haittaa tai että häntä on suoraan uhattu vainolla tai tällaisella haitalla </w:t>
            </w:r>
            <w:r w:rsidRPr="00964AE7">
              <w:rPr>
                <w:b/>
                <w:i/>
                <w:color w:val="auto"/>
              </w:rPr>
              <w:t>hänen alkuperämaassaan</w:t>
            </w:r>
            <w:r w:rsidRPr="00964AE7">
              <w:rPr>
                <w:color w:val="auto"/>
              </w:rPr>
              <w:t>, pidetään vakavana osoituksena hakijan perustellusta pelosta joutua vainotuksi tai todellisesta vaarasta joutua kärsimään vakavaa haittaa, jollei ole perusteltua syytä olettaa, ettei tällainen vaino tai vakava haitta tule toistumaan.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357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5 kohta – johdantokappale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w:t>
            </w:r>
            <w:r w:rsidRPr="00964AE7">
              <w:rPr>
                <w:color w:val="auto"/>
              </w:rPr>
              <w:tab/>
              <w:t>Jos joidenkin hakijan lausumien seikkojen tueksi ei ole esitetty asiakirjoja tai muita todisteita, näiden seikkojen suhteen ei tarvita lisätodisteita, jos seuraavat edellytykset täyttyvät:</w:t>
            </w:r>
          </w:p>
        </w:tc>
        <w:tc>
          <w:tcPr>
            <w:tcW w:w="4876" w:type="dxa"/>
          </w:tcPr>
          <w:p w:rsidR="003B0D52" w:rsidRPr="00964AE7" w:rsidRDefault="003B0D52" w:rsidP="003B0D52">
            <w:pPr>
              <w:pStyle w:val="Normal6"/>
              <w:rPr>
                <w:color w:val="auto"/>
              </w:rPr>
            </w:pPr>
            <w:r w:rsidRPr="00964AE7">
              <w:rPr>
                <w:color w:val="auto"/>
              </w:rPr>
              <w:t>5.</w:t>
            </w:r>
            <w:r w:rsidRPr="00964AE7">
              <w:rPr>
                <w:color w:val="auto"/>
              </w:rPr>
              <w:tab/>
              <w:t xml:space="preserve">Jos joidenkin hakijan lausumien seikkojen tueksi ei ole esitetty asiakirjoja tai muita todisteita, näiden seikkojen suhteen ei tarvita lisätodisteita </w:t>
            </w:r>
            <w:r w:rsidRPr="00964AE7">
              <w:rPr>
                <w:b/>
                <w:i/>
                <w:color w:val="auto"/>
              </w:rPr>
              <w:t>ja epäselvässä tapauksessa asia on ratkaistava hakijan eduksi</w:t>
            </w:r>
            <w:r w:rsidRPr="00964AE7">
              <w:rPr>
                <w:color w:val="auto"/>
              </w:rPr>
              <w:t>, jos seuraavat edellytykset täyttyvät: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In dubio pro reo -periaate on vakiintunut kansainvälisessä oikeudessa ja edellyttää, että kun hakijan lausuntoa ei voida tukea näytöllä, mutta hakija on todella pyrkinyt toimittamaan näyttöä väitteistään, näytön puute ei saisi vaikuttaa kielteisesti väitteen uskottavuuteen, kuten ei myöskään väitteen viivästynyt esittäminen. In dubio pro reo -periaatteen selkeä sisällyttäminen edellyttäisi aseman määrittelyä koskevan asetuksen saattamista vakiintuneen käytännön sekä UNHCR:n pakolaisaseman määrittämistä koskevista menettelyistä ja kriteereistä annetun käsikirjan mukaiseksi.</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358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5 kohta – johdantokappale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w:t>
            </w:r>
            <w:r w:rsidRPr="00964AE7">
              <w:rPr>
                <w:color w:val="auto"/>
              </w:rPr>
              <w:tab/>
              <w:t>Jos joidenkin hakijan lausumien seikkojen tueksi ei ole esitetty asiakirjoja tai muita todisteita, näiden seikkojen suhteen ei tarvita lisätodisteita, jos seuraavat edellytykset täyttyvät:</w:t>
            </w:r>
          </w:p>
        </w:tc>
        <w:tc>
          <w:tcPr>
            <w:tcW w:w="4876" w:type="dxa"/>
          </w:tcPr>
          <w:p w:rsidR="003B0D52" w:rsidRPr="00964AE7" w:rsidRDefault="003B0D52" w:rsidP="003B0D52">
            <w:pPr>
              <w:pStyle w:val="Normal6"/>
              <w:rPr>
                <w:color w:val="auto"/>
              </w:rPr>
            </w:pPr>
            <w:r w:rsidRPr="00964AE7">
              <w:rPr>
                <w:color w:val="auto"/>
              </w:rPr>
              <w:t>5.</w:t>
            </w:r>
            <w:r w:rsidRPr="00964AE7">
              <w:rPr>
                <w:color w:val="auto"/>
              </w:rPr>
              <w:tab/>
              <w:t xml:space="preserve">Jos joidenkin hakijan lausumien seikkojen tueksi ei ole esitetty asiakirjoja tai muita todisteita, näiden seikkojen suhteen ei tarvita lisätodisteita </w:t>
            </w:r>
            <w:r w:rsidRPr="00964AE7">
              <w:rPr>
                <w:b/>
                <w:i/>
                <w:color w:val="auto"/>
              </w:rPr>
              <w:t>ja epäselvässä tapauksessa asia on ratkaistava hakijan eduksi</w:t>
            </w:r>
            <w:r w:rsidRPr="00964AE7">
              <w:rPr>
                <w:color w:val="auto"/>
              </w:rPr>
              <w:t>, jos seuraavat edellytykset täyttyvät: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In dubio pro reo -periaate on vakiintunut kansainvälisessä oikeudessa ja edellyttää, että kun hakijan lausuntoa ei voida tukea näytöllä, mutta hakija on pyrkinyt tosiasiallisesti toimittamaan näyttöä väitteistään, näytön puute ei saisi vaikuttaa kielteisesti väitteen uskottavuuteen, kuten ei myöskään väitteen viivästynyt esittäminen. In dubio pro reo -periaatteen selkeä sisällyttäminen edellyttäisi aseman määrittelyä koskevan asetuksen saattamista vakiintuneen käytännön sekä UNHCR:n pakolaisaseman määrittämistä koskevista menettelyistä ja kriteereistä annetun käsikirjan mukaiseksi. Unionin tuomioistuin vahvisti A:n, B:n ja C:n osalta, että vaikka aseman määrittelyä koskevassa asetuksessa viitataan siihen, että hakija toimittaa mahdollisimman nopeasti kaikki osatekijät väitteensä tueksi, kansallisten viranomaisten on tehtävä hakijan kanssa yhteistyötä arvioidessaan näitä osatekijöitä ja otettava huomioon hakemuksen arkaluonteisuuden. Esimerkiksi se, että homoseksuaalisuutta ei heti ilmoiteta asianomaisille viranomaisille, ei voi johtaa päätelmään, että henkilön ilmoitus ei ole uskottava. Tuomioistuin selvensi lisäksi, että menettelyssä on kunnioitettava kaikkia perusoikeuksia, myös ihmisarvoa ja oikeutta yksityisyyteen.</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359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Angelika Mlinar, Cecilia Wikström, Maite Pagazaurtundúa Ruiz</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5 kohta – johdantokappale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w:t>
            </w:r>
            <w:r w:rsidRPr="00964AE7">
              <w:rPr>
                <w:color w:val="auto"/>
              </w:rPr>
              <w:tab/>
              <w:t>Jos joidenkin hakijan lausumien seikkojen tueksi ei ole esitetty asiakirjoja tai muita todisteita, näiden seikkojen suhteen ei tarvita lisätodisteita, jos seuraavat edellytykset täyttyvät:</w:t>
            </w:r>
          </w:p>
        </w:tc>
        <w:tc>
          <w:tcPr>
            <w:tcW w:w="4876" w:type="dxa"/>
          </w:tcPr>
          <w:p w:rsidR="003B0D52" w:rsidRPr="00964AE7" w:rsidRDefault="003B0D52" w:rsidP="003B0D52">
            <w:pPr>
              <w:pStyle w:val="Normal6"/>
              <w:rPr>
                <w:color w:val="auto"/>
              </w:rPr>
            </w:pPr>
            <w:r w:rsidRPr="00964AE7">
              <w:rPr>
                <w:color w:val="auto"/>
              </w:rPr>
              <w:t>5.</w:t>
            </w:r>
            <w:r w:rsidRPr="00964AE7">
              <w:rPr>
                <w:color w:val="auto"/>
              </w:rPr>
              <w:tab/>
              <w:t>Jos joidenkin hakijan lausumien seikkojen tueksi ei ole esitetty asiakirjoja tai muita todisteita, näiden seikkojen suhteen ei tarvita lisätodisteita</w:t>
            </w:r>
            <w:r w:rsidRPr="00964AE7">
              <w:rPr>
                <w:b/>
                <w:i/>
                <w:color w:val="auto"/>
              </w:rPr>
              <w:t xml:space="preserve"> ja epäselvässä tapauksessa asia on ratkaistava hakijan eduksi</w:t>
            </w:r>
            <w:r w:rsidRPr="00964AE7">
              <w:rPr>
                <w:color w:val="auto"/>
              </w:rPr>
              <w:t>, jos seuraavat edellytykset täyttyvät: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360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5 kohta – johdantokappale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5.</w:t>
            </w:r>
            <w:r w:rsidRPr="00964AE7">
              <w:rPr>
                <w:color w:val="auto"/>
              </w:rPr>
              <w:tab/>
              <w:t xml:space="preserve">Jos joidenkin hakijan lausumien seikkojen tueksi ei ole esitetty asiakirjoja tai muita todisteita, näiden seikkojen suhteen </w:t>
            </w:r>
            <w:r w:rsidRPr="00964AE7">
              <w:rPr>
                <w:b/>
                <w:i/>
                <w:color w:val="auto"/>
              </w:rPr>
              <w:t>ei</w:t>
            </w:r>
            <w:r w:rsidRPr="00964AE7">
              <w:rPr>
                <w:color w:val="auto"/>
              </w:rPr>
              <w:t xml:space="preserve"> tarvita lisätodisteita, jos seuraavat edellytykset </w:t>
            </w:r>
            <w:r w:rsidRPr="00964AE7">
              <w:rPr>
                <w:b/>
                <w:i/>
                <w:color w:val="auto"/>
              </w:rPr>
              <w:t>täyttyvät</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5.</w:t>
            </w:r>
            <w:r w:rsidRPr="00964AE7">
              <w:rPr>
                <w:color w:val="auto"/>
              </w:rPr>
              <w:tab/>
              <w:t xml:space="preserve">Jos joidenkin hakijan lausumien seikkojen tueksi ei ole esitetty asiakirjoja tai muita todisteita, näiden seikkojen suhteen </w:t>
            </w:r>
            <w:r w:rsidRPr="00964AE7">
              <w:rPr>
                <w:b/>
                <w:i/>
                <w:color w:val="auto"/>
              </w:rPr>
              <w:t>voidaan</w:t>
            </w:r>
            <w:r w:rsidRPr="00964AE7">
              <w:rPr>
                <w:b/>
                <w:color w:val="auto"/>
              </w:rPr>
              <w:t xml:space="preserve"> </w:t>
            </w:r>
            <w:r w:rsidRPr="00964AE7">
              <w:rPr>
                <w:color w:val="auto"/>
              </w:rPr>
              <w:t xml:space="preserve">tarvita lisätodisteita, jos seuraavat edellytykset </w:t>
            </w:r>
            <w:r w:rsidRPr="00964AE7">
              <w:rPr>
                <w:b/>
                <w:i/>
                <w:color w:val="auto"/>
              </w:rPr>
              <w:t>eivät täyty</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361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5 kohta – a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a)</w:t>
            </w:r>
            <w:r w:rsidRPr="00964AE7">
              <w:rPr>
                <w:color w:val="auto"/>
              </w:rPr>
              <w:tab/>
            </w:r>
            <w:r w:rsidRPr="00964AE7">
              <w:rPr>
                <w:b/>
                <w:i/>
                <w:color w:val="auto"/>
              </w:rPr>
              <w:t>hakija on todella yrittänyt esittää näyttöä hakemuksensa tueksi;</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Ilmaisu ”todella yrittänyt” on liian epäselvä ja subjektiivinen.</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362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5 kohta – b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b)</w:t>
            </w:r>
            <w:r w:rsidRPr="00964AE7">
              <w:rPr>
                <w:color w:val="auto"/>
              </w:rPr>
              <w:tab/>
              <w:t xml:space="preserve">kaikki hakijan käytettävissä olevat olennaiset seikat on esitetty </w:t>
            </w:r>
            <w:r w:rsidRPr="00964AE7">
              <w:rPr>
                <w:b/>
                <w:i/>
                <w:color w:val="auto"/>
              </w:rPr>
              <w:t>ja muiden asiaan vaikuttavien seikkojen puuttumisesta on annettu tyydyttävä selitys</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b)</w:t>
            </w:r>
            <w:r w:rsidRPr="00964AE7">
              <w:rPr>
                <w:color w:val="auto"/>
              </w:rPr>
              <w:tab/>
              <w:t>kaikki hakijan käytettävissä olevat olennaiset seikat on esitetty;</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Katso 4 artiklan 5 kohtaa koskeva perustelu.</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363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5 kohta – b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b)</w:t>
            </w:r>
            <w:r w:rsidRPr="00964AE7">
              <w:rPr>
                <w:color w:val="auto"/>
              </w:rPr>
              <w:tab/>
              <w:t xml:space="preserve">kaikki hakijan käytettävissä olevat olennaiset seikat on esitetty </w:t>
            </w:r>
            <w:r w:rsidRPr="00964AE7">
              <w:rPr>
                <w:b/>
                <w:i/>
                <w:color w:val="auto"/>
              </w:rPr>
              <w:t>ja muiden asiaan vaikuttavien seikkojen puuttumisesta on annettu tyydyttävä selitys</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b)</w:t>
            </w:r>
            <w:r w:rsidRPr="00964AE7">
              <w:rPr>
                <w:color w:val="auto"/>
              </w:rPr>
              <w:tab/>
              <w:t>kaikki hakijan käytettävissä olevat olennaiset seikat on esitetty;</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364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5 kohta – d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d)</w:t>
            </w:r>
            <w:r w:rsidRPr="00964AE7">
              <w:rPr>
                <w:color w:val="auto"/>
              </w:rPr>
              <w:tab/>
            </w:r>
            <w:r w:rsidRPr="00964AE7">
              <w:rPr>
                <w:b/>
                <w:i/>
                <w:color w:val="auto"/>
              </w:rPr>
              <w:t>hakija on hakenut kansainvälistä suojelua heti kun mahdollista, jollei hakija voi esittää perusteltuja syitä sille, miksei hän ole toiminut näin;</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365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Angelika Mlinar, Cecilia Wikström, Maite Pagazaurtundúa Ruiz</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5 kohta – d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d)</w:t>
            </w:r>
            <w:r w:rsidRPr="00964AE7">
              <w:rPr>
                <w:color w:val="auto"/>
              </w:rPr>
              <w:tab/>
            </w:r>
            <w:r w:rsidRPr="00964AE7">
              <w:rPr>
                <w:b/>
                <w:i/>
                <w:color w:val="auto"/>
              </w:rPr>
              <w:t>hakija on hakenut kansainvälistä suojelua heti kun mahdollista, jollei hakija voi esittää perusteltuja syitä sille, miksei hän ole toiminut näin;</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366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5 kohta – d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d)</w:t>
            </w:r>
            <w:r w:rsidRPr="00964AE7">
              <w:rPr>
                <w:color w:val="auto"/>
              </w:rPr>
              <w:tab/>
            </w:r>
            <w:r w:rsidRPr="00964AE7">
              <w:rPr>
                <w:b/>
                <w:i/>
                <w:color w:val="auto"/>
              </w:rPr>
              <w:t>hakija on hakenut kansainvälistä suojelua heti kun mahdollista, jollei hakija voi esittää perusteltuja syitä sille, miksei hän ole toiminut näin;</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Varjoesittelijä on esittelijän kanssa samaa mieltä siitä, että on olemassa monia syitä, miksi hakija ei ehkä ole hakenut kansainvälistä suojelua välittömästi. Hakijan lausunnoille myönnetyn painoarvon ei pitäisi riippua siitä, onko hakija hakenut kansainvälistä suojelua mahdollisimman varhaisessa vaiheessa.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367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Monika Hohlmeier</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5 kohta – d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d)</w:t>
            </w:r>
            <w:r w:rsidRPr="00964AE7">
              <w:rPr>
                <w:color w:val="auto"/>
              </w:rPr>
              <w:tab/>
              <w:t>hakija on hakenut kansainvälistä suojelua heti kun mahdollista</w:t>
            </w:r>
            <w:r w:rsidRPr="00964AE7">
              <w:rPr>
                <w:b/>
                <w:i/>
                <w:color w:val="auto"/>
              </w:rPr>
              <w:t>, jollei hakija voi esittää perusteltuja syitä sille, miksei hän ole toiminut näin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d)</w:t>
            </w:r>
            <w:r w:rsidRPr="00964AE7">
              <w:rPr>
                <w:color w:val="auto"/>
              </w:rPr>
              <w:tab/>
              <w:t>hakija on hakenut kansainvälistä suojelua heti kun mahdollista;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368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 Helga Stevens</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5 kohta – d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d)</w:t>
            </w:r>
            <w:r w:rsidRPr="00964AE7">
              <w:rPr>
                <w:color w:val="auto"/>
              </w:rPr>
              <w:tab/>
              <w:t>hakija on hakenut kansainvälistä suojelua heti kun mahdollista</w:t>
            </w:r>
            <w:r w:rsidRPr="00964AE7">
              <w:rPr>
                <w:b/>
                <w:i/>
                <w:color w:val="auto"/>
              </w:rPr>
              <w:t>, jollei hakija voi esittää perusteltuja syitä sille, miksei hän ole toiminut näin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d)</w:t>
            </w:r>
            <w:r w:rsidRPr="00964AE7">
              <w:rPr>
                <w:color w:val="auto"/>
              </w:rPr>
              <w:tab/>
              <w:t>hakija on hakenut kansainvälistä suojelua heti kun mahdollista;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369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4 artikla – 5 kohta – e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e)</w:t>
            </w:r>
            <w:r w:rsidRPr="00964AE7">
              <w:rPr>
                <w:color w:val="auto"/>
              </w:rPr>
              <w:tab/>
            </w:r>
            <w:r w:rsidRPr="00964AE7">
              <w:rPr>
                <w:b/>
                <w:i/>
                <w:color w:val="auto"/>
              </w:rPr>
              <w:t>hakija on todettu yleisesti uskottavaksi.</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370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5 artikla – 1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w:t>
            </w:r>
            <w:r w:rsidRPr="00964AE7">
              <w:rPr>
                <w:color w:val="auto"/>
              </w:rPr>
              <w:tab/>
            </w:r>
            <w:r w:rsidRPr="00964AE7">
              <w:rPr>
                <w:b/>
                <w:i/>
                <w:color w:val="auto"/>
              </w:rPr>
              <w:t>Perusteltu</w:t>
            </w:r>
            <w:r w:rsidRPr="00964AE7">
              <w:rPr>
                <w:color w:val="auto"/>
              </w:rPr>
              <w:t xml:space="preserve"> pelko joutua vainotuksi tai todellinen vaara joutua kärsimään vakavaa haittaa voi perustua alkuperämaasta lähdön jälkeisiin tapahtumiin.</w:t>
            </w:r>
          </w:p>
        </w:tc>
        <w:tc>
          <w:tcPr>
            <w:tcW w:w="4876" w:type="dxa"/>
          </w:tcPr>
          <w:p w:rsidR="003B0D52" w:rsidRPr="00964AE7" w:rsidRDefault="003B0D52" w:rsidP="003B0D52">
            <w:pPr>
              <w:pStyle w:val="Normal6"/>
              <w:rPr>
                <w:color w:val="auto"/>
              </w:rPr>
            </w:pPr>
            <w:r w:rsidRPr="00964AE7">
              <w:rPr>
                <w:color w:val="auto"/>
              </w:rPr>
              <w:t>1.</w:t>
            </w:r>
            <w:r w:rsidRPr="00964AE7">
              <w:rPr>
                <w:color w:val="auto"/>
              </w:rPr>
              <w:tab/>
              <w:t>Pelko joutua vainotuksi tai todellinen vaara joutua kärsimään vakavaa haittaa voi perustua alkuperämaasta lähdön jälkeisiin tapahtumiin.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371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5 artikla – 1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w:t>
            </w:r>
            <w:r w:rsidRPr="00964AE7">
              <w:rPr>
                <w:color w:val="auto"/>
              </w:rPr>
              <w:tab/>
              <w:t xml:space="preserve">Perusteltu pelko joutua vainotuksi tai todellinen vaara joutua kärsimään vakavaa haittaa voi perustua </w:t>
            </w:r>
            <w:r w:rsidRPr="00964AE7">
              <w:rPr>
                <w:b/>
                <w:i/>
                <w:color w:val="auto"/>
              </w:rPr>
              <w:t>alkuperämaasta lähdön jälkeisiin</w:t>
            </w:r>
            <w:r w:rsidRPr="00964AE7">
              <w:rPr>
                <w:color w:val="auto"/>
              </w:rPr>
              <w:t xml:space="preserve"> tapahtumiin.</w:t>
            </w:r>
          </w:p>
        </w:tc>
        <w:tc>
          <w:tcPr>
            <w:tcW w:w="4876" w:type="dxa"/>
          </w:tcPr>
          <w:p w:rsidR="003B0D52" w:rsidRPr="00964AE7" w:rsidRDefault="003B0D52" w:rsidP="003B0D52">
            <w:pPr>
              <w:pStyle w:val="Normal6"/>
              <w:rPr>
                <w:color w:val="auto"/>
              </w:rPr>
            </w:pPr>
            <w:r w:rsidRPr="00964AE7">
              <w:rPr>
                <w:color w:val="auto"/>
              </w:rPr>
              <w:t>1.</w:t>
            </w:r>
            <w:r w:rsidRPr="00964AE7">
              <w:rPr>
                <w:color w:val="auto"/>
              </w:rPr>
              <w:tab/>
              <w:t xml:space="preserve">Perusteltu pelko joutua vainotuksi tai todellinen vaara joutua kärsimään vakavaa haittaa voi perustua </w:t>
            </w:r>
            <w:r w:rsidRPr="00964AE7">
              <w:rPr>
                <w:b/>
                <w:i/>
                <w:color w:val="auto"/>
              </w:rPr>
              <w:t>ainoastaan</w:t>
            </w:r>
            <w:r w:rsidRPr="00964AE7">
              <w:rPr>
                <w:color w:val="auto"/>
              </w:rPr>
              <w:t xml:space="preserve"> </w:t>
            </w:r>
            <w:r w:rsidRPr="00964AE7">
              <w:rPr>
                <w:b/>
                <w:i/>
                <w:color w:val="auto"/>
              </w:rPr>
              <w:t>alkuperämaan</w:t>
            </w:r>
            <w:r w:rsidRPr="00964AE7">
              <w:rPr>
                <w:color w:val="auto"/>
              </w:rPr>
              <w:t xml:space="preserve"> tapahtumiin.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372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Beatrix von Storch</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5 artikla – 2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2.</w:t>
            </w:r>
            <w:r w:rsidRPr="00964AE7">
              <w:rPr>
                <w:color w:val="auto"/>
              </w:rPr>
              <w:tab/>
            </w:r>
            <w:r w:rsidRPr="00964AE7">
              <w:rPr>
                <w:b/>
                <w:i/>
                <w:color w:val="auto"/>
              </w:rPr>
              <w:t>Perusteltu pelko joutua vainotuksi tai todellinen vaara joutua kärsimään vakavaa haittaa voi perustua toimiin, joihin hakija on osallistunut alkuperämaasta lähtönsä jälkeen, erityisesti jos todetaan, että kyseiset toimet perustuvat hakijan alkuperämaassaan omaksumaan vakaumukseen tai suuntautumiseen ja ilmentävät sitä.</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Poistaminen on yhteneväinen 5 artiklan 1 kohtaan esitettyjen tarkistuksien kanssa.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373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 Helga Stevens</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5 artikla – 2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2.</w:t>
            </w:r>
            <w:r w:rsidRPr="00964AE7">
              <w:rPr>
                <w:color w:val="auto"/>
              </w:rPr>
              <w:tab/>
            </w:r>
            <w:r w:rsidRPr="00964AE7">
              <w:rPr>
                <w:b/>
                <w:i/>
                <w:color w:val="auto"/>
              </w:rPr>
              <w:t>Perusteltu pelko joutua vainotuksi tai todellinen vaara joutua kärsimään vakavaa haittaa voi perustua toimiin, joihin hakija on osallistunut alkuperämaasta lähtönsä jälkeen, erityisesti jos todetaan, että kyseiset toimet perustuvat hakijan alkuperämaassaan omaksumaan vakaumukseen tai suuntautumiseen ja ilmentävät sitä.</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374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Alessandra Mussolini, Elissavet Vozemberg-Vrionidi, Frank Engel, Barbara Matera, Salvatore Domenico Pogliese, Emil Radev</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5 artikla – 2 a kohta (uusi)</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p>
        </w:tc>
        <w:tc>
          <w:tcPr>
            <w:tcW w:w="4876" w:type="dxa"/>
          </w:tcPr>
          <w:p w:rsidR="003B0D52" w:rsidRPr="00964AE7" w:rsidRDefault="003B0D52" w:rsidP="003B0D52">
            <w:pPr>
              <w:pStyle w:val="Normal6"/>
              <w:rPr>
                <w:color w:val="auto"/>
              </w:rPr>
            </w:pPr>
            <w:r w:rsidRPr="00964AE7">
              <w:rPr>
                <w:b/>
                <w:i/>
                <w:color w:val="auto"/>
              </w:rPr>
              <w:t>2 a.</w:t>
            </w:r>
            <w:r w:rsidRPr="00964AE7">
              <w:rPr>
                <w:color w:val="auto"/>
              </w:rPr>
              <w:tab/>
            </w:r>
            <w:r w:rsidRPr="00964AE7">
              <w:rPr>
                <w:b/>
                <w:i/>
                <w:color w:val="auto"/>
              </w:rPr>
              <w:t>Tarkastellessaan kansainvälistä suojelua koskevaa hakemusta määrittävän viranomaisen on arvioitava, onko hakija tarkoituksellisesti toiminut tavalla, joka johtaa hänen vainoamiseensa alkuperämaassa yksinomaan siinä tarkoituksessa, että muodostuu tarvittavat edellytykset kansainvälisen suojelun hakemiselle.</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On luotava edellytykset sille, että voidaan estää kansainvälisen suojelun hakijoiden Euroopan yhteisen turvapaikkajärjestelmän väärinkäyttö.</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375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5 artikla – 3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3.</w:t>
            </w:r>
            <w:r w:rsidRPr="00964AE7">
              <w:rPr>
                <w:color w:val="auto"/>
              </w:rPr>
              <w:tab/>
            </w:r>
            <w:r w:rsidRPr="00964AE7">
              <w:rPr>
                <w:b/>
                <w:i/>
                <w:color w:val="auto"/>
              </w:rPr>
              <w:t>Myöhemmän hakemuksen asetuksen (EU) XXX/XXX [menettelyjä koskeva asetus] 42 artiklan mukaisesti tehneelle hakijalle ei yleensä myönnetä pakolaisasemaa tai toissijaista suojeluasemaa, jos vaara joutua vainotuksi tai kärsimään vakavaa haittaa perustuu olosuhteisiin, jotka hakija on itse aiheuttanut alkuperämaasta lähdön jälkeen, sanotun kuitenkaan rajoittamatta Geneven yleissopimuksen ja Euroopan ihmisoikeussopimuksen soveltamista.</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Kansainvälistä suojelua koskevan hakemuksen tutkimuksessa on kyse siitä, onko hakijalla perusteltu syy pelätä vainoa tai onko muita vakavia syitä uskoa, että henkilö on todellisessa vaarassa joutua kärsimään vakavaa haittaa. Sillä, onko vaara seurausta hakijan maasta lähdön jälkeen syntyneestä tilanteesta, ei ole merkitystä arvioinnissa. Vaikka 5 artiklan 3 kohta muotoiltaisiin vapaaehtoiseksi, on vaarana, että ehdotuksella estetään kansainvälinen suojelu henkilöiltä, joilla on perusteltu pelko vainotuksi tulemisesta tai vakavan haitan kärsimisestä oikeudellisesti merkityksettömän ja lähtökohtaisesti hyvin subjektiivisen arvioinnin vuoksi, joka koskee sitä, ovatko he pyrkineet luomaan edellytykset kansainväliselle suojelulle. Tämä 5 artiklan 3 kohta on sekä tarpeeton turvapaikkajärjestelmien eheyden turvaamiseksi että omiaan estämään suojelun niiltä, joiden suojelun tarve syntyy paikan päällä.</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376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5 artikla – 3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w:t>
            </w:r>
            <w:r w:rsidRPr="00964AE7">
              <w:rPr>
                <w:color w:val="auto"/>
              </w:rPr>
              <w:tab/>
            </w:r>
            <w:r w:rsidRPr="00964AE7">
              <w:rPr>
                <w:b/>
                <w:i/>
                <w:color w:val="auto"/>
              </w:rPr>
              <w:t>Myöhemmän hakemuksen asetuksen (EU) XXX/XXX [menettelyjä koskeva asetus] 42 artiklan mukaisesti tehneelle hakijalle ei yleensä myönnetä pakolaisasemaa tai toissijaista suojeluasemaa, jos vaara joutua vainotuksi tai kärsimään vakavaa haittaa perustuu olosuhteisiin, jotka hakija on itse aiheuttanut alkuperämaasta lähdön jälkeen, sanotun kuitenkaan rajoittamatta Geneven yleissopimuksen ja Euroopan ihmisoikeussopimuksen soveltamista.</w:t>
            </w:r>
          </w:p>
        </w:tc>
        <w:tc>
          <w:tcPr>
            <w:tcW w:w="4876" w:type="dxa"/>
          </w:tcPr>
          <w:p w:rsidR="003B0D52" w:rsidRPr="00964AE7" w:rsidRDefault="003B0D52" w:rsidP="003B0D52">
            <w:pPr>
              <w:pStyle w:val="Normal6"/>
              <w:rPr>
                <w:color w:val="auto"/>
              </w:rPr>
            </w:pPr>
            <w:r w:rsidRPr="00964AE7">
              <w:rPr>
                <w:color w:val="auto"/>
              </w:rPr>
              <w:t>3.</w:t>
            </w:r>
            <w:r w:rsidRPr="00964AE7">
              <w:rPr>
                <w:color w:val="auto"/>
              </w:rPr>
              <w:tab/>
            </w: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Vaikka 5 artiklan 3 kohta muotoiltaisiin vapaaehtoiseksi, on vaarana, että ehdotuksella estetään kansainvälinen suojelu henkilöiltä, joilla on perusteltu pelko vainotuksi tulemisesta tai vakavan haitan kärsimisestä oikeudellisesti merkityksettömän ja lähtökohtaisesti hyvin subjektiivisen arvioinnin vuoksi, joka koskee sitä, ovatko he pyrkineet luomaan edellytykset kansainväliselle suojelulle.</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377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Angelika Mlinar, Cecilia Wikström, Maite Pagazaurtundúa Ruiz</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5 artikla – 3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w:t>
            </w:r>
            <w:r w:rsidRPr="00964AE7">
              <w:rPr>
                <w:color w:val="auto"/>
              </w:rPr>
              <w:tab/>
              <w:t xml:space="preserve">Myöhemmän hakemuksen asetuksen (EU) XXX/XXX [menettelyjä koskeva asetus] 42 artiklan mukaisesti </w:t>
            </w:r>
            <w:r w:rsidRPr="00964AE7">
              <w:rPr>
                <w:b/>
                <w:i/>
                <w:color w:val="auto"/>
              </w:rPr>
              <w:t>tehneelle hakijalle ei yleensä myönnetä pakolaisasemaa tai toissijaista suojeluasemaa</w:t>
            </w:r>
            <w:r w:rsidRPr="00964AE7">
              <w:rPr>
                <w:color w:val="auto"/>
              </w:rPr>
              <w:t xml:space="preserve">, jos vaara joutua vainotuksi tai kärsimään vakavaa haittaa perustuu olosuhteisiin, jotka hakija on itse aiheuttanut alkuperämaasta lähdön jälkeen, </w:t>
            </w:r>
            <w:r w:rsidRPr="00964AE7">
              <w:rPr>
                <w:b/>
                <w:i/>
                <w:color w:val="auto"/>
              </w:rPr>
              <w:t>sanotun kuitenkaan rajoittamatta</w:t>
            </w:r>
            <w:r w:rsidRPr="00964AE7">
              <w:rPr>
                <w:color w:val="auto"/>
              </w:rPr>
              <w:t xml:space="preserve"> Geneven yleissopimuksen ja Euroopan ihmisoikeussopimuksen </w:t>
            </w:r>
            <w:r w:rsidRPr="00964AE7">
              <w:rPr>
                <w:b/>
                <w:i/>
                <w:color w:val="auto"/>
              </w:rPr>
              <w:t>soveltamista</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3.</w:t>
            </w:r>
            <w:r w:rsidRPr="00964AE7">
              <w:rPr>
                <w:color w:val="auto"/>
              </w:rPr>
              <w:tab/>
              <w:t xml:space="preserve">Myöhemmän hakemuksen asetuksen (EU) XXX/XXX [menettelyjä koskeva asetus] 42 artiklan mukaisesti </w:t>
            </w:r>
            <w:r w:rsidRPr="00964AE7">
              <w:rPr>
                <w:b/>
                <w:i/>
                <w:color w:val="auto"/>
              </w:rPr>
              <w:t>tehneen hakijan pakolaisasema tai toissijainen suojeluasema saatetaan evätä</w:t>
            </w:r>
            <w:r w:rsidRPr="00964AE7">
              <w:rPr>
                <w:color w:val="auto"/>
              </w:rPr>
              <w:t xml:space="preserve">, jos vaara joutua vainotuksi tai kärsimään vakavaa haittaa perustuu olosuhteisiin, jotka hakija on itse aiheuttanut alkuperämaasta lähdön jälkeen </w:t>
            </w:r>
            <w:r w:rsidRPr="00964AE7">
              <w:rPr>
                <w:b/>
                <w:i/>
                <w:color w:val="auto"/>
              </w:rPr>
              <w:t>edellyttäen</w:t>
            </w:r>
            <w:r w:rsidRPr="00964AE7">
              <w:rPr>
                <w:color w:val="auto"/>
              </w:rPr>
              <w:t xml:space="preserve">, </w:t>
            </w:r>
            <w:r w:rsidRPr="00964AE7">
              <w:rPr>
                <w:b/>
                <w:i/>
                <w:color w:val="auto"/>
              </w:rPr>
              <w:t>että päätökset ovat</w:t>
            </w:r>
            <w:r w:rsidRPr="00964AE7">
              <w:rPr>
                <w:color w:val="auto"/>
              </w:rPr>
              <w:t xml:space="preserve"> Geneven yleissopimuksen ja Euroopan ihmisoikeussopimuksen </w:t>
            </w:r>
            <w:r w:rsidRPr="00964AE7">
              <w:rPr>
                <w:b/>
                <w:i/>
                <w:color w:val="auto"/>
              </w:rPr>
              <w:t>sekä Euroopan unionin perusoikeuskirjan mukaisia</w:t>
            </w:r>
            <w:r w:rsidRPr="00964AE7">
              <w:rPr>
                <w:color w:val="auto"/>
              </w:rPr>
              <w:t xml:space="preserve">. </w:t>
            </w:r>
            <w:r w:rsidRPr="00964AE7">
              <w:rPr>
                <w:b/>
                <w:i/>
                <w:color w:val="auto"/>
              </w:rPr>
              <w:t>Tämä ei koske hakijan päätöksistä riippumattomia olosuhteita, myös muun muassa seksuaalista suuntautumista ja hakijan alkuperämaassa eriasteisesti harjoittamaa uskonnollista vakaumusta.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378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5 artikla – 3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w:t>
            </w:r>
            <w:r w:rsidRPr="00964AE7">
              <w:rPr>
                <w:color w:val="auto"/>
              </w:rPr>
              <w:tab/>
            </w:r>
            <w:r w:rsidRPr="00964AE7">
              <w:rPr>
                <w:b/>
                <w:i/>
                <w:color w:val="auto"/>
              </w:rPr>
              <w:t>Myöhemmän</w:t>
            </w:r>
            <w:r w:rsidRPr="00964AE7">
              <w:rPr>
                <w:color w:val="auto"/>
              </w:rPr>
              <w:t xml:space="preserve"> hakemuksen </w:t>
            </w:r>
            <w:r w:rsidRPr="00964AE7">
              <w:rPr>
                <w:b/>
                <w:i/>
                <w:color w:val="auto"/>
              </w:rPr>
              <w:t>asetuksen (EU) XXX/XXX [menettelyjä koskeva asetus] 42 artiklan mukaisesti</w:t>
            </w:r>
            <w:r w:rsidRPr="00964AE7">
              <w:rPr>
                <w:color w:val="auto"/>
              </w:rPr>
              <w:t xml:space="preserve"> tehneelle hakijalle ei yleensä myönnetä pakolaisasemaa tai toissijaista suojeluasemaa, jos vaara joutua vainotuksi tai kärsimään vakavaa haittaa perustuu olosuhteisiin, jotka hakija on itse aiheuttanut alkuperämaasta lähdön jälkeen, sanotun kuitenkaan rajoittamatta Geneven yleissopimuksen ja Euroopan ihmisoikeussopimuksen soveltamista.</w:t>
            </w:r>
          </w:p>
        </w:tc>
        <w:tc>
          <w:tcPr>
            <w:tcW w:w="4876" w:type="dxa"/>
          </w:tcPr>
          <w:p w:rsidR="003B0D52" w:rsidRPr="00964AE7" w:rsidRDefault="003B0D52" w:rsidP="003B0D52">
            <w:pPr>
              <w:pStyle w:val="Normal6"/>
              <w:rPr>
                <w:color w:val="auto"/>
              </w:rPr>
            </w:pPr>
            <w:r w:rsidRPr="00964AE7">
              <w:rPr>
                <w:color w:val="auto"/>
              </w:rPr>
              <w:t>3.</w:t>
            </w:r>
            <w:r w:rsidRPr="00964AE7">
              <w:rPr>
                <w:color w:val="auto"/>
              </w:rPr>
              <w:tab/>
            </w:r>
            <w:r w:rsidRPr="00964AE7">
              <w:rPr>
                <w:b/>
                <w:i/>
                <w:color w:val="auto"/>
              </w:rPr>
              <w:t>Kansainvälistä suojelua koskevan</w:t>
            </w:r>
            <w:r w:rsidRPr="00964AE7">
              <w:rPr>
                <w:b/>
                <w:color w:val="auto"/>
              </w:rPr>
              <w:t xml:space="preserve"> </w:t>
            </w:r>
            <w:r w:rsidRPr="00964AE7">
              <w:rPr>
                <w:color w:val="auto"/>
              </w:rPr>
              <w:t>hakemuksen tehneelle hakijalle ei yleensä myönnetä pakolaisasemaa tai toissijaista suojeluasemaa, jos vaara joutua vainotuksi tai kärsimään vakavaa haittaa perustuu olosuhteisiin, jotka hakija on itse aiheuttanut alkuperämaasta lähdön jälkeen, sanotun kuitenkaan rajoittamatta Geneven yleissopimuksen ja Euroopan ihmisoikeussopimuksen soveltamista.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379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Alessandra Mussolini, Elissavet Vozemberg-Vrionidi, Frank Engel, Barbara Matera, Salvatore Domenico Pogliese, Emil Radev</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5 artikla – 3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w:t>
            </w:r>
            <w:r w:rsidRPr="00964AE7">
              <w:rPr>
                <w:color w:val="auto"/>
              </w:rPr>
              <w:tab/>
              <w:t xml:space="preserve">Myöhemmän hakemuksen </w:t>
            </w:r>
            <w:r w:rsidRPr="00964AE7">
              <w:rPr>
                <w:b/>
                <w:i/>
                <w:color w:val="auto"/>
              </w:rPr>
              <w:t>asetuksen (EU) XXX/XXX [menettelyjä koskeva asetus] 42 artiklan mukaisesti</w:t>
            </w:r>
            <w:r w:rsidRPr="00964AE7">
              <w:rPr>
                <w:color w:val="auto"/>
              </w:rPr>
              <w:t xml:space="preserve"> tehneelle hakijalle ei yleensä myönnetä pakolaisasemaa tai toissijaista suojeluasemaa, jos vaara joutua vainotuksi tai kärsimään vakavaa haittaa perustuu olosuhteisiin, jotka hakija on itse aiheuttanut alkuperämaasta lähdön jälkeen, sanotun kuitenkaan rajoittamatta Geneven yleissopimuksen ja Euroopan ihmisoikeussopimuksen soveltamista.</w:t>
            </w:r>
          </w:p>
        </w:tc>
        <w:tc>
          <w:tcPr>
            <w:tcW w:w="4876" w:type="dxa"/>
          </w:tcPr>
          <w:p w:rsidR="003B0D52" w:rsidRPr="00964AE7" w:rsidRDefault="003B0D52" w:rsidP="003B0D52">
            <w:pPr>
              <w:pStyle w:val="Normal6"/>
              <w:rPr>
                <w:color w:val="auto"/>
              </w:rPr>
            </w:pPr>
            <w:r w:rsidRPr="00964AE7">
              <w:rPr>
                <w:color w:val="auto"/>
              </w:rPr>
              <w:t>3.</w:t>
            </w:r>
            <w:r w:rsidRPr="00964AE7">
              <w:rPr>
                <w:color w:val="auto"/>
              </w:rPr>
              <w:tab/>
              <w:t xml:space="preserve">Myöhemmän hakemuksen tehneelle hakijalle ei yleensä myönnetä pakolaisasemaa tai toissijaista suojeluasemaa, jos vaara joutua vainotuksi tai kärsimään vakavaa haittaa perustuu olosuhteisiin, jotka hakija on itse aiheuttanut alkuperämaasta lähdön jälkeen </w:t>
            </w:r>
            <w:r w:rsidRPr="00964AE7">
              <w:rPr>
                <w:b/>
                <w:i/>
                <w:color w:val="auto"/>
              </w:rPr>
              <w:t>yksinomaan ja pääasiassa saadakseen kansainvälistä suojelua</w:t>
            </w:r>
            <w:r w:rsidRPr="00964AE7">
              <w:rPr>
                <w:color w:val="auto"/>
              </w:rPr>
              <w:t>, sanotun kuitenkaan rajoittamatta Geneven yleissopimuksen ja Euroopan ihmisoikeussopimuksen soveltamista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On luotava edellytykset sille, että voidaan estää kansainvälisen suojelun hakijoiden Euroopan yhteisen turvapaikkajärjestelmän väärinkäyttö.</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380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Angelika Mlinar, Cecilia Wikström, Maite Pagazaurtundúa Ruiz</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6 artikla – 1 kohta – johdantokappale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 xml:space="preserve">Vainoa harjoittavat tai vakavaa haittaa aiheuttavat toimijat voivat olla </w:t>
            </w:r>
            <w:r w:rsidRPr="00964AE7">
              <w:rPr>
                <w:b/>
                <w:i/>
                <w:color w:val="auto"/>
              </w:rPr>
              <w:t>ainoastaan</w:t>
            </w:r>
            <w:r w:rsidRPr="00964AE7">
              <w:rPr>
                <w:color w:val="auto"/>
              </w:rPr>
              <w:t xml:space="preserve"> seuraavat:</w:t>
            </w:r>
          </w:p>
        </w:tc>
        <w:tc>
          <w:tcPr>
            <w:tcW w:w="4876" w:type="dxa"/>
          </w:tcPr>
          <w:p w:rsidR="003B0D52" w:rsidRPr="00964AE7" w:rsidRDefault="003B0D52" w:rsidP="003B0D52">
            <w:pPr>
              <w:pStyle w:val="Normal6"/>
              <w:rPr>
                <w:color w:val="auto"/>
              </w:rPr>
            </w:pPr>
            <w:r w:rsidRPr="00964AE7">
              <w:rPr>
                <w:color w:val="auto"/>
              </w:rPr>
              <w:t>Vainoa harjoittavat tai vakavaa haittaa aiheuttavat toimijat voivat olla seuraavat: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381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6 artikla – 1 kohta – johdantokappale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 xml:space="preserve">Vainoa harjoittavat tai vakavaa haittaa </w:t>
            </w:r>
            <w:r w:rsidRPr="00964AE7">
              <w:rPr>
                <w:b/>
                <w:i/>
                <w:color w:val="auto"/>
              </w:rPr>
              <w:t>aiheuttavat toimijat</w:t>
            </w:r>
            <w:r w:rsidRPr="00964AE7">
              <w:rPr>
                <w:color w:val="auto"/>
              </w:rPr>
              <w:t xml:space="preserve"> </w:t>
            </w:r>
            <w:r w:rsidRPr="00964AE7">
              <w:rPr>
                <w:b/>
                <w:i/>
                <w:color w:val="auto"/>
              </w:rPr>
              <w:t xml:space="preserve">voivat olla ainoastaan </w:t>
            </w:r>
            <w:r w:rsidRPr="00964AE7">
              <w:rPr>
                <w:color w:val="auto"/>
              </w:rPr>
              <w:t>seuraavat:</w:t>
            </w:r>
          </w:p>
        </w:tc>
        <w:tc>
          <w:tcPr>
            <w:tcW w:w="4876" w:type="dxa"/>
          </w:tcPr>
          <w:p w:rsidR="003B0D52" w:rsidRPr="00964AE7" w:rsidRDefault="003B0D52" w:rsidP="003B0D52">
            <w:pPr>
              <w:pStyle w:val="Normal6"/>
              <w:rPr>
                <w:color w:val="auto"/>
              </w:rPr>
            </w:pPr>
            <w:r w:rsidRPr="00964AE7">
              <w:rPr>
                <w:color w:val="auto"/>
              </w:rPr>
              <w:t xml:space="preserve">Vainoa harjoittavia tai vakavaa haittaa </w:t>
            </w:r>
            <w:r w:rsidRPr="00964AE7">
              <w:rPr>
                <w:b/>
                <w:i/>
                <w:color w:val="auto"/>
              </w:rPr>
              <w:t>aiheuttavia toimijoita ovat erityisesti</w:t>
            </w:r>
            <w:r w:rsidRPr="00964AE7">
              <w:rPr>
                <w:color w:val="auto"/>
              </w:rPr>
              <w:t xml:space="preserve"> seuraavat: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382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Lorenzo Fontana</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6 artikla – 1 kohta – b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b)</w:t>
            </w:r>
            <w:r w:rsidRPr="00964AE7">
              <w:rPr>
                <w:color w:val="auto"/>
              </w:rPr>
              <w:tab/>
              <w:t>valtiota tai huomattavaa osaa sen alueesta valvonnassaan pitävät tahot tai järjestöt;</w:t>
            </w:r>
          </w:p>
        </w:tc>
        <w:tc>
          <w:tcPr>
            <w:tcW w:w="4876" w:type="dxa"/>
          </w:tcPr>
          <w:p w:rsidR="003B0D52" w:rsidRPr="00964AE7" w:rsidRDefault="003B0D52" w:rsidP="003B0D52">
            <w:pPr>
              <w:pStyle w:val="Normal6"/>
              <w:rPr>
                <w:color w:val="auto"/>
              </w:rPr>
            </w:pPr>
            <w:r w:rsidRPr="00964AE7">
              <w:rPr>
                <w:color w:val="auto"/>
              </w:rPr>
              <w:t>b)</w:t>
            </w:r>
            <w:r w:rsidRPr="00964AE7">
              <w:rPr>
                <w:color w:val="auto"/>
              </w:rPr>
              <w:tab/>
              <w:t xml:space="preserve">valtiota tai huomattavaa osaa sen alueesta valvonnassaan pitävät </w:t>
            </w:r>
            <w:r w:rsidRPr="00964AE7">
              <w:rPr>
                <w:b/>
                <w:i/>
                <w:color w:val="auto"/>
              </w:rPr>
              <w:t>terroristiset</w:t>
            </w:r>
            <w:r w:rsidRPr="00964AE7">
              <w:rPr>
                <w:color w:val="auto"/>
              </w:rPr>
              <w:t xml:space="preserve"> tahot tai järjestöt;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383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6 artikla – 1 kohta – c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c)</w:t>
            </w:r>
            <w:r w:rsidRPr="00964AE7">
              <w:rPr>
                <w:color w:val="auto"/>
              </w:rPr>
              <w:tab/>
              <w:t>muut kuin valtiolliset toimijat, jos voidaan osoittaa, että a ja b alakohdassa tarkoitetut toimijat, kansainväliset järjestöt mukaan luettuina, ovat kykenemättömiä tai haluttomia tarjoamaan 7 artiklassa tarkoitettua suojelua vainolta tai vakavalta haitalta.</w:t>
            </w:r>
          </w:p>
        </w:tc>
        <w:tc>
          <w:tcPr>
            <w:tcW w:w="4876" w:type="dxa"/>
          </w:tcPr>
          <w:p w:rsidR="003B0D52" w:rsidRPr="00964AE7" w:rsidRDefault="003B0D52" w:rsidP="003B0D52">
            <w:pPr>
              <w:pStyle w:val="Normal6"/>
              <w:rPr>
                <w:color w:val="auto"/>
              </w:rPr>
            </w:pPr>
            <w:r w:rsidRPr="00964AE7">
              <w:rPr>
                <w:color w:val="auto"/>
              </w:rPr>
              <w:t>c)</w:t>
            </w:r>
            <w:r w:rsidRPr="00964AE7">
              <w:rPr>
                <w:color w:val="auto"/>
              </w:rPr>
              <w:tab/>
              <w:t xml:space="preserve">muut kuin valtiolliset toimijat, </w:t>
            </w:r>
            <w:r w:rsidRPr="00964AE7">
              <w:rPr>
                <w:b/>
                <w:i/>
                <w:color w:val="auto"/>
              </w:rPr>
              <w:t>lukuun ottamatta rikollis- tai terroristijärjestöjä, joihin hakija on tai on ollut vapaaehtoisesti yhteydessä,</w:t>
            </w:r>
            <w:r w:rsidRPr="00964AE7">
              <w:rPr>
                <w:b/>
                <w:color w:val="auto"/>
              </w:rPr>
              <w:t xml:space="preserve"> </w:t>
            </w:r>
            <w:r w:rsidRPr="00964AE7">
              <w:rPr>
                <w:color w:val="auto"/>
              </w:rPr>
              <w:t>jos voidaan osoittaa, että a ja b alakohdassa tarkoitetut toimijat, kansainväliset järjestöt mukaan luettuina, ovat kykenemättömiä tai haluttomia tarjoamaan 7 artiklassa tarkoitettua suojelua vainolta tai vakavalta haitalta.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384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7 artikla – 1 kohta – johdantokappale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w:t>
            </w:r>
            <w:r w:rsidRPr="00964AE7">
              <w:rPr>
                <w:color w:val="auto"/>
              </w:rPr>
              <w:tab/>
              <w:t>Suojelua vainolta tai vakavalta haitalta voivat tarjota ainoastaan</w:t>
            </w:r>
          </w:p>
        </w:tc>
        <w:tc>
          <w:tcPr>
            <w:tcW w:w="4876" w:type="dxa"/>
          </w:tcPr>
          <w:p w:rsidR="003B0D52" w:rsidRPr="00964AE7" w:rsidRDefault="003B0D52" w:rsidP="003B0D52">
            <w:pPr>
              <w:pStyle w:val="Normal6"/>
              <w:rPr>
                <w:color w:val="auto"/>
              </w:rPr>
            </w:pPr>
            <w:r w:rsidRPr="00964AE7">
              <w:rPr>
                <w:color w:val="auto"/>
              </w:rPr>
              <w:t>1.</w:t>
            </w:r>
            <w:r w:rsidRPr="00964AE7">
              <w:rPr>
                <w:color w:val="auto"/>
              </w:rPr>
              <w:tab/>
              <w:t>Suojelua vainolta tai vakavalta haitalta voivat tarjota ainoastaan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385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7 artikla – 1 kohta – b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b)</w:t>
            </w:r>
            <w:r w:rsidRPr="00964AE7">
              <w:rPr>
                <w:color w:val="auto"/>
              </w:rPr>
              <w:tab/>
            </w:r>
            <w:r w:rsidRPr="00964AE7">
              <w:rPr>
                <w:b/>
                <w:i/>
                <w:color w:val="auto"/>
              </w:rPr>
              <w:t>valtiota tai huomattavaa osaa sen alueesta valvonnassaan pitävät tahot tai järjestöt, kansainväliset järjestöt mukaan luettuina,</w:t>
            </w:r>
          </w:p>
        </w:tc>
        <w:tc>
          <w:tcPr>
            <w:tcW w:w="4876" w:type="dxa"/>
          </w:tcPr>
          <w:p w:rsidR="003B0D52" w:rsidRPr="00964AE7" w:rsidRDefault="003B0D52" w:rsidP="003B0D52">
            <w:pPr>
              <w:pStyle w:val="Normal6"/>
              <w:rPr>
                <w:color w:val="auto"/>
              </w:rPr>
            </w:pPr>
            <w:r w:rsidRPr="00964AE7">
              <w:rPr>
                <w:b/>
                <w:i/>
                <w:color w:val="auto"/>
              </w:rPr>
              <w:t>Poistetaan.</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edellyttäen että ne ovat halukkaita ja kykeneviä tarjoamaan suojelua 2 kohdan mukaisesti.</w:t>
            </w:r>
          </w:p>
        </w:tc>
        <w:tc>
          <w:tcPr>
            <w:tcW w:w="4876" w:type="dxa"/>
          </w:tcPr>
          <w:p w:rsidR="003B0D52" w:rsidRPr="00964AE7" w:rsidRDefault="003B0D52" w:rsidP="003B0D52">
            <w:pPr>
              <w:pStyle w:val="Normal6"/>
              <w:rPr>
                <w:color w:val="auto"/>
              </w:rPr>
            </w:pP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Pakolaisasemaa koskevan Genevessä 28. heinäkuuta 1951 tehdyn yleissopimuksen 1 artiklan A kohdan 2 alakohdan mukaisesti, sellaisena kuin se on muutettuna 31 päivänä tammikuuta 1967 tehdyllä New Yorkin pöytäkirjalla.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386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7 artikla – 1 kohta – b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b)</w:t>
            </w:r>
            <w:r w:rsidRPr="00964AE7">
              <w:rPr>
                <w:color w:val="auto"/>
              </w:rPr>
              <w:tab/>
            </w:r>
            <w:r w:rsidRPr="00964AE7">
              <w:rPr>
                <w:b/>
                <w:i/>
                <w:color w:val="auto"/>
              </w:rPr>
              <w:t>valtiota tai huomattavaa osaa sen alueesta valvonnassaan pitävät tahot tai järjestöt, kansainväliset järjestöt mukaan luettuina,</w:t>
            </w:r>
          </w:p>
        </w:tc>
        <w:tc>
          <w:tcPr>
            <w:tcW w:w="4876" w:type="dxa"/>
          </w:tcPr>
          <w:p w:rsidR="003B0D52" w:rsidRPr="00964AE7" w:rsidRDefault="003B0D52" w:rsidP="003B0D52">
            <w:pPr>
              <w:pStyle w:val="Normal6"/>
              <w:rPr>
                <w:color w:val="auto"/>
              </w:rPr>
            </w:pPr>
            <w:r w:rsidRPr="00964AE7">
              <w:rPr>
                <w:b/>
                <w:i/>
                <w:color w:val="auto"/>
              </w:rPr>
              <w:t>Poistetaan.</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edellyttäen että ne ovat halukkaita ja kykeneviä tarjoamaan suojelua 2 kohdan mukaisesti.</w:t>
            </w:r>
          </w:p>
        </w:tc>
        <w:tc>
          <w:tcPr>
            <w:tcW w:w="4876" w:type="dxa"/>
          </w:tcPr>
          <w:p w:rsidR="003B0D52" w:rsidRPr="00964AE7" w:rsidRDefault="003B0D52" w:rsidP="003B0D52">
            <w:pPr>
              <w:pStyle w:val="Normal6"/>
              <w:rPr>
                <w:color w:val="auto"/>
              </w:rPr>
            </w:pP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Vuoden 1951 pakolaisyleissopimuksen mukaan, sellaisena kuin se on muutettuna vuonna 1967, suojelua voi tarjota vain valtio [1A artiklan 2 kohta]:</w:t>
      </w:r>
    </w:p>
    <w:p w:rsidR="003B0D52" w:rsidRPr="00964AE7" w:rsidRDefault="003B0D52" w:rsidP="003B0D52">
      <w:pPr>
        <w:pStyle w:val="Normal12Italic"/>
        <w:rPr>
          <w:color w:val="auto"/>
        </w:rPr>
      </w:pPr>
      <w:r w:rsidRPr="00964AE7">
        <w:rPr>
          <w:color w:val="auto"/>
        </w:rPr>
        <w:t>”Tässä yleissopimuksessa tarkoitetaan "pakolaisella" jokaista henkilöä,</w:t>
      </w:r>
    </w:p>
    <w:p w:rsidR="003B0D52" w:rsidRPr="00964AE7" w:rsidRDefault="003B0D52" w:rsidP="003B0D52">
      <w:pPr>
        <w:pStyle w:val="Normal12Italic"/>
        <w:rPr>
          <w:color w:val="auto"/>
        </w:rPr>
      </w:pPr>
      <w:r w:rsidRPr="00964AE7">
        <w:rPr>
          <w:color w:val="auto"/>
        </w:rPr>
        <w:t>…</w:t>
      </w:r>
    </w:p>
    <w:p w:rsidR="003B0D52" w:rsidRPr="00964AE7" w:rsidRDefault="003B0D52" w:rsidP="003B0D52">
      <w:pPr>
        <w:pStyle w:val="Normal12Italic"/>
        <w:rPr>
          <w:color w:val="auto"/>
        </w:rPr>
      </w:pPr>
      <w:r w:rsidRPr="00964AE7">
        <w:rPr>
          <w:color w:val="auto"/>
        </w:rPr>
        <w:t>2) jolla on perusteltua aihetta pelätä joutuvansa vainotuksi rodun, uskonnon, kansallisuuden, tiettyyn yhteiskuntaluokkaan kuulumisen tai poliittisen mielipiteen johdosta, oleskelee kotimaansa ulkopuolella ja on kykenemätön tai sellaisen pelon johdosta haluton turvautumaan sanotun maan suojaan; tai joka olematta minkään maan kansalainen oleskelee entisen pysyvän asuinmaansa ulkopuolella ja edellä mainittujen seikkojen tähden on kykenemätön tai sanotun pelon vuoksi haluton palaamaan sinne.” [maa = valtio]</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387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Fabio Massimo Castaldo, Laura Ferrara, Ignazio Corrao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7 artikla – 1 kohta – b alakohta – 1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valtiota tai huomattavaa osaa sen alueesta valvonnassaan pitävät tahot tai järjestöt, kansainväliset järjestöt mukaan luettuina,</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388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7 artikla – 1 kohta – b alakohta – 1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valtiota tai huomattavaa osaa sen alueesta valvonnassaan pitävät tahot tai järjestöt, kansainväliset järjestöt mukaan luettuina,</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Vuoden 1951 pakolaisyleissopimuksen mukaan suojelua voi tarjota vain valtio [1 artiklan A kohdan 2 alakohta]: pakolaisella tarkoitetaan ”jokaista henkilöä, jolla on perusteltua aihetta pelätä joutuvansa vainotuksi (...) ja on kykenemätön tai sellaisen pelon johdosta haluton turvautumaan sanotun maan suojaan; tai joka olematta minkään maan kansalainen oleskelee entisen pysyvän asuinmaansa ulkopuolella ja edellä mainittujen seikkojen tähden on kykenemätön tai sanotun pelon vuoksi haluton palaamaan sinne.”</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389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7 artikla – 1 kohta – b alakohta – 1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valtiota tai huomattavaa osaa sen alueesta valvonnassaan pitävät tahot tai järjestöt, kansainväliset järjestöt mukaan luettuina,</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Pakolaisasemaa koskevan Genevessä 28 päivänä heinäkuuta 1951 tehdyn yleissopimuksen 1 artiklan A kohdan 2 alakohdan mukaisesti, sellaisena kuin se on muutettuna 31 päivänä tammikuuta 1967 tehdyllä New Yorkin pöytäkirjalla.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390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7 artikla – 1 kohta – b alakohta – 2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edellyttäen että ne ovat halukkaita ja kykeneviä tarjoamaan suojelua 2 kohdan mukaisesti.</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Pakolaisasemaa koskevan Genevessä 28 päivänä heinäkuuta 1951 tehdyn yleissopimuksen 1 artiklan A kohdan 2 alakohdan mukaisesti, sellaisena kuin se on muutettuna 31 päivänä tammikuuta 1967 tehdyllä New Yorkin pöytäkirjalla.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391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Angelika Mlinar, Cecilia Wikström, Maite Pagazaurtundúa Ruiz</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7 artikla – 1 kohta – b alakohta – 2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 xml:space="preserve">edellyttäen että ne ovat halukkaita ja kykeneviä </w:t>
            </w:r>
            <w:r w:rsidRPr="00964AE7">
              <w:rPr>
                <w:b/>
                <w:i/>
                <w:color w:val="auto"/>
              </w:rPr>
              <w:t>tarjoamaan</w:t>
            </w:r>
            <w:r w:rsidRPr="00964AE7">
              <w:rPr>
                <w:color w:val="auto"/>
              </w:rPr>
              <w:t xml:space="preserve"> suojelua 2 kohdan mukaisesti.</w:t>
            </w:r>
          </w:p>
        </w:tc>
        <w:tc>
          <w:tcPr>
            <w:tcW w:w="4876" w:type="dxa"/>
          </w:tcPr>
          <w:p w:rsidR="003B0D52" w:rsidRPr="00964AE7" w:rsidRDefault="003B0D52" w:rsidP="003B0D52">
            <w:pPr>
              <w:pStyle w:val="Normal6"/>
              <w:rPr>
                <w:color w:val="auto"/>
              </w:rPr>
            </w:pPr>
            <w:r w:rsidRPr="00964AE7">
              <w:rPr>
                <w:color w:val="auto"/>
              </w:rPr>
              <w:t xml:space="preserve">edellyttäen että ne ovat halukkaita ja kykeneviä </w:t>
            </w:r>
            <w:r w:rsidRPr="00964AE7">
              <w:rPr>
                <w:b/>
                <w:i/>
                <w:color w:val="auto"/>
              </w:rPr>
              <w:t>antamaan</w:t>
            </w:r>
            <w:r w:rsidRPr="00964AE7">
              <w:rPr>
                <w:color w:val="auto"/>
              </w:rPr>
              <w:t xml:space="preserve"> suojelua 2 kohdan mukaisesti.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392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7 artikla – 1 kohta – b alakohta – 2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 xml:space="preserve">edellyttäen että ne ovat halukkaita ja kykeneviä </w:t>
            </w:r>
            <w:r w:rsidRPr="00964AE7">
              <w:rPr>
                <w:b/>
                <w:i/>
                <w:color w:val="auto"/>
              </w:rPr>
              <w:t>tarjoamaan</w:t>
            </w:r>
            <w:r w:rsidRPr="00964AE7">
              <w:rPr>
                <w:color w:val="auto"/>
              </w:rPr>
              <w:t xml:space="preserve"> suojelua 2 kohdan mukaisesti.</w:t>
            </w:r>
          </w:p>
        </w:tc>
        <w:tc>
          <w:tcPr>
            <w:tcW w:w="4876" w:type="dxa"/>
          </w:tcPr>
          <w:p w:rsidR="003B0D52" w:rsidRPr="00964AE7" w:rsidRDefault="003B0D52" w:rsidP="003B0D52">
            <w:pPr>
              <w:pStyle w:val="Normal6"/>
              <w:rPr>
                <w:color w:val="auto"/>
              </w:rPr>
            </w:pPr>
            <w:r w:rsidRPr="00964AE7">
              <w:rPr>
                <w:color w:val="auto"/>
              </w:rPr>
              <w:t xml:space="preserve">edellyttäen että ne ovat halukkaita ja kykeneviä </w:t>
            </w:r>
            <w:r w:rsidRPr="00964AE7">
              <w:rPr>
                <w:b/>
                <w:i/>
                <w:color w:val="auto"/>
              </w:rPr>
              <w:t>antamaan</w:t>
            </w:r>
            <w:r w:rsidRPr="00964AE7">
              <w:rPr>
                <w:color w:val="auto"/>
              </w:rPr>
              <w:t xml:space="preserve"> suojelua 2 kohdan mukaisesti.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Varjoesittelijä on esittelijän kanssa samaa mieltä siitä, että hakijan suojeleminen on osoitettava käytännössä ja kyseisessä tapauksessa, pelkkä periaate ja yleiset ehdot eivät riitä. Toimivaltaisen viranomaisen olisi osoitettava, että suojelun tehokkuus ei ole vain väliaikaista ja rajoitettua.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393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Fabio Massimo Castaldo, Laura Ferrara, Ignazio Corrao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7 artikla – 1 kohta – b alakohta – 2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 xml:space="preserve">edellyttäen että ne ovat halukkaita ja kykeneviä </w:t>
            </w:r>
            <w:r w:rsidRPr="00964AE7">
              <w:rPr>
                <w:b/>
                <w:i/>
                <w:color w:val="auto"/>
              </w:rPr>
              <w:t>tarjoamaan</w:t>
            </w:r>
            <w:r w:rsidRPr="00964AE7">
              <w:rPr>
                <w:color w:val="auto"/>
              </w:rPr>
              <w:t xml:space="preserve"> </w:t>
            </w:r>
            <w:r w:rsidRPr="00964AE7">
              <w:rPr>
                <w:b/>
                <w:i/>
                <w:color w:val="auto"/>
              </w:rPr>
              <w:t>suojelua</w:t>
            </w:r>
            <w:r w:rsidRPr="00964AE7">
              <w:rPr>
                <w:color w:val="auto"/>
              </w:rPr>
              <w:t xml:space="preserve"> 2 kohdan mukaisesti.</w:t>
            </w:r>
          </w:p>
        </w:tc>
        <w:tc>
          <w:tcPr>
            <w:tcW w:w="4876" w:type="dxa"/>
          </w:tcPr>
          <w:p w:rsidR="003B0D52" w:rsidRPr="00964AE7" w:rsidRDefault="003B0D52" w:rsidP="003B0D52">
            <w:pPr>
              <w:pStyle w:val="Normal6"/>
              <w:rPr>
                <w:color w:val="auto"/>
              </w:rPr>
            </w:pPr>
            <w:r w:rsidRPr="00964AE7">
              <w:rPr>
                <w:color w:val="auto"/>
              </w:rPr>
              <w:t xml:space="preserve">edellyttäen että ne ovat halukkaita ja kykeneviä </w:t>
            </w:r>
            <w:r w:rsidRPr="00964AE7">
              <w:rPr>
                <w:b/>
                <w:i/>
                <w:color w:val="auto"/>
              </w:rPr>
              <w:t>takaamaan suojelun</w:t>
            </w:r>
            <w:r w:rsidRPr="00964AE7">
              <w:rPr>
                <w:color w:val="auto"/>
              </w:rPr>
              <w:t xml:space="preserve"> 2 kohdan mukaisesti.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394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Angelika Mlinar, Cecilia Wikström, Maite Pagazaurtundúa Ruiz</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7 artikla – 2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w:t>
            </w:r>
            <w:r w:rsidRPr="00964AE7">
              <w:rPr>
                <w:color w:val="auto"/>
              </w:rPr>
              <w:tab/>
              <w:t xml:space="preserve">Suojelun vainolta tai vakavalta haitalta on oltava tehokasta ja luonteeltaan pysyvää. </w:t>
            </w:r>
            <w:r w:rsidRPr="00964AE7">
              <w:rPr>
                <w:b/>
                <w:i/>
                <w:color w:val="auto"/>
              </w:rPr>
              <w:t>Tällaista suojelua katsotaan tarjottavan silloin, kun 1 kohdassa tarkoitetut toimijat toteuttavat kohtuullisia toimenpiteitä estääkseen vainon tai vakavan haitan muun muassa siten, että niillä on tehokas oikeusjärjestelmä vainoksi tai vakavaksi haitaksi katsottavien tekojen toteamiseksi, niistä syytteeseen asettamiseksi ja niistä rankaisemiseksi, ja kun hakijalla on mahdollisuus saada tällaista suojelua.</w:t>
            </w:r>
          </w:p>
        </w:tc>
        <w:tc>
          <w:tcPr>
            <w:tcW w:w="4876" w:type="dxa"/>
          </w:tcPr>
          <w:p w:rsidR="003B0D52" w:rsidRPr="00964AE7" w:rsidRDefault="003B0D52" w:rsidP="003B0D52">
            <w:pPr>
              <w:pStyle w:val="Normal6"/>
              <w:rPr>
                <w:color w:val="auto"/>
              </w:rPr>
            </w:pPr>
            <w:r w:rsidRPr="00964AE7">
              <w:rPr>
                <w:color w:val="auto"/>
              </w:rPr>
              <w:t>2.</w:t>
            </w:r>
            <w:r w:rsidRPr="00964AE7">
              <w:rPr>
                <w:color w:val="auto"/>
              </w:rPr>
              <w:tab/>
              <w:t>Suojelun vainolta tai vakavalta haitalta on oltava tehokasta ja luonteeltaan pysyvää.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395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7 artikla – 2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w:t>
            </w:r>
            <w:r w:rsidRPr="00964AE7">
              <w:rPr>
                <w:color w:val="auto"/>
              </w:rPr>
              <w:tab/>
              <w:t xml:space="preserve">Suojelun vainolta tai vakavalta haitalta on oltava tehokasta ja luonteeltaan pysyvää. </w:t>
            </w:r>
            <w:r w:rsidRPr="00964AE7">
              <w:rPr>
                <w:b/>
                <w:i/>
                <w:color w:val="auto"/>
              </w:rPr>
              <w:t>Tällaista suojelua katsotaan tarjottavan silloin, kun 1 kohdassa tarkoitetut toimijat toteuttavat kohtuullisia toimenpiteitä estääkseen vainon tai vakavan haitan muun muassa siten, että niillä on tehokas oikeusjärjestelmä vainoksi tai vakavaksi haitaksi katsottavien tekojen toteamiseksi, niistä syytteeseen asettamiseksi ja niistä rankaisemiseksi, ja kun hakijalla on mahdollisuus saada tällaista suojelua.</w:t>
            </w:r>
          </w:p>
        </w:tc>
        <w:tc>
          <w:tcPr>
            <w:tcW w:w="4876" w:type="dxa"/>
          </w:tcPr>
          <w:p w:rsidR="003B0D52" w:rsidRPr="00964AE7" w:rsidRDefault="003B0D52" w:rsidP="003B0D52">
            <w:pPr>
              <w:pStyle w:val="Normal6"/>
              <w:rPr>
                <w:color w:val="auto"/>
              </w:rPr>
            </w:pPr>
            <w:r w:rsidRPr="00964AE7">
              <w:rPr>
                <w:color w:val="auto"/>
              </w:rPr>
              <w:t>2.</w:t>
            </w:r>
            <w:r w:rsidRPr="00964AE7">
              <w:rPr>
                <w:color w:val="auto"/>
              </w:rPr>
              <w:tab/>
              <w:t>Suojelun vainolta tai vakavalta haitalta on oltava tehokasta ja luonteeltaan pysyvää.</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396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7 artikla – 2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w:t>
            </w:r>
            <w:r w:rsidRPr="00964AE7">
              <w:rPr>
                <w:color w:val="auto"/>
              </w:rPr>
              <w:tab/>
              <w:t xml:space="preserve">Suojelun vainolta tai vakavalta haitalta on oltava tehokasta </w:t>
            </w:r>
            <w:r w:rsidRPr="00964AE7">
              <w:rPr>
                <w:b/>
                <w:i/>
                <w:color w:val="auto"/>
              </w:rPr>
              <w:t>ja luonteeltaan pysyvää</w:t>
            </w:r>
            <w:r w:rsidRPr="00964AE7">
              <w:rPr>
                <w:color w:val="auto"/>
              </w:rPr>
              <w:t>. Tällaista suojelua katsotaan tarjottavan silloin, kun 1 kohdassa tarkoitetut toimijat toteuttavat kohtuullisia toimenpiteitä estääkseen vainon tai vakavan haitan muun muassa siten, että niillä on tehokas oikeusjärjestelmä vainoksi tai vakavaksi haitaksi katsottavien tekojen toteamiseksi, niistä syytteeseen asettamiseksi ja niistä rankaisemiseksi, ja kun hakijalla on mahdollisuus saada tällaista suojelua.</w:t>
            </w:r>
          </w:p>
        </w:tc>
        <w:tc>
          <w:tcPr>
            <w:tcW w:w="4876" w:type="dxa"/>
          </w:tcPr>
          <w:p w:rsidR="003B0D52" w:rsidRPr="00964AE7" w:rsidRDefault="003B0D52" w:rsidP="003B0D52">
            <w:pPr>
              <w:pStyle w:val="Normal6"/>
              <w:rPr>
                <w:color w:val="auto"/>
              </w:rPr>
            </w:pPr>
            <w:r w:rsidRPr="00964AE7">
              <w:rPr>
                <w:color w:val="auto"/>
              </w:rPr>
              <w:t>2.</w:t>
            </w:r>
            <w:r w:rsidRPr="00964AE7">
              <w:rPr>
                <w:color w:val="auto"/>
              </w:rPr>
              <w:tab/>
              <w:t>Suojelun vainolta tai vakavalta haitalta on oltava tehokasta. Tällaista suojelua katsotaan tarjottavan silloin, kun 1 kohdassa tarkoitetut toimijat toteuttavat kohtuullisia toimenpiteitä estääkseen vainon tai vakavan haitan muun muassa siten, että niillä on tehokas oikeusjärjestelmä vainoksi tai vakavaksi haitaksi katsottavien tekojen toteamiseksi, niistä syytteeseen asettamiseksi ja niistä rankaisemiseksi, ja kun hakijalla on mahdollisuus saada tällaista suojelua.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397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7 artikla – 2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w:t>
            </w:r>
            <w:r w:rsidRPr="00964AE7">
              <w:rPr>
                <w:color w:val="auto"/>
              </w:rPr>
              <w:tab/>
              <w:t xml:space="preserve">Suojelun vainolta tai vakavalta haitalta on oltava tehokasta ja luonteeltaan pysyvää. Tällaista suojelua katsotaan tarjottavan silloin, kun </w:t>
            </w:r>
            <w:r w:rsidRPr="00964AE7">
              <w:rPr>
                <w:b/>
                <w:i/>
                <w:color w:val="auto"/>
              </w:rPr>
              <w:t>1 kohdassa tarkoitetut toimijat toteuttavat</w:t>
            </w:r>
            <w:r w:rsidRPr="00964AE7">
              <w:rPr>
                <w:color w:val="auto"/>
              </w:rPr>
              <w:t xml:space="preserve"> kohtuullisia toimenpiteitä estääkseen vainon tai vakavan haitan muun muassa siten, että niillä on tehokas oikeusjärjestelmä vainoksi tai vakavaksi haitaksi katsottavien tekojen toteamiseksi, niistä syytteeseen asettamiseksi ja niistä rankaisemiseksi, ja kun hakijalla on mahdollisuus saada tällaista suojelua.</w:t>
            </w:r>
          </w:p>
        </w:tc>
        <w:tc>
          <w:tcPr>
            <w:tcW w:w="4876" w:type="dxa"/>
          </w:tcPr>
          <w:p w:rsidR="003B0D52" w:rsidRPr="00964AE7" w:rsidRDefault="003B0D52" w:rsidP="003B0D52">
            <w:pPr>
              <w:pStyle w:val="Normal6"/>
              <w:rPr>
                <w:color w:val="auto"/>
              </w:rPr>
            </w:pPr>
            <w:r w:rsidRPr="00964AE7">
              <w:rPr>
                <w:color w:val="auto"/>
              </w:rPr>
              <w:t>2.</w:t>
            </w:r>
            <w:r w:rsidRPr="00964AE7">
              <w:rPr>
                <w:color w:val="auto"/>
              </w:rPr>
              <w:tab/>
              <w:t xml:space="preserve">Suojelun vainolta tai vakavalta haitalta on oltava tehokasta ja luonteeltaan pysyvää. Tällaista suojelua katsotaan tarjottavan silloin, kun </w:t>
            </w:r>
            <w:r w:rsidRPr="00964AE7">
              <w:rPr>
                <w:b/>
                <w:i/>
                <w:color w:val="auto"/>
              </w:rPr>
              <w:t>valtio toteuttaa</w:t>
            </w:r>
            <w:r w:rsidRPr="00964AE7">
              <w:rPr>
                <w:color w:val="auto"/>
              </w:rPr>
              <w:t xml:space="preserve"> kohtuullisia toimenpiteitä estääkseen vainon tai vakavan haitan muun muassa siten, että niillä on tehokas oikeusjärjestelmä vainoksi tai vakavaksi haitaksi katsottavien tekojen toteamiseksi, niistä syytteeseen asettamiseksi ja niistä rankaisemiseksi, ja kun hakijalla on mahdollisuus saada tällaista suojelua.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398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Fabio Massimo Castaldo, Laura Ferrara, Ignazio Corrao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7 artikla – 3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3.</w:t>
            </w:r>
            <w:r w:rsidRPr="00964AE7">
              <w:rPr>
                <w:color w:val="auto"/>
              </w:rPr>
              <w:tab/>
            </w:r>
            <w:r w:rsidRPr="00964AE7">
              <w:rPr>
                <w:b/>
                <w:i/>
                <w:color w:val="auto"/>
              </w:rPr>
              <w:t>Arvioidessaan, pitääkö kansainvälinen järjestö valvonnassaan valtiota tai huomattavaa osaa sen alueesta ja tarjoaako se 2 kohdassa tarkoitettua suojelua, määrittävien viranomaisten on perustettava päätöksensä asiaa koskevassa unionin lainsäädännössä annettuun ohjaukseen ja erityisesti asetuksen (EU) XXX/XXX [asetus Euroopan unionin turvapaikkavirastosta] 8 ja 10 artiklassa tarkoitettuihin unionin tasolla saatavilla oleviin alkuperämaatietoihin ja alkuperämaatietoja koskevaan yhteiseen analyysiin.</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399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7 artikla – 3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w:t>
            </w:r>
            <w:r w:rsidRPr="00964AE7">
              <w:rPr>
                <w:color w:val="auto"/>
              </w:rPr>
              <w:tab/>
            </w:r>
            <w:r w:rsidRPr="00964AE7">
              <w:rPr>
                <w:b/>
                <w:i/>
                <w:color w:val="auto"/>
              </w:rPr>
              <w:t>Arvioidessaan, pitääkö kansainvälinen järjestö valvonnassaan valtiota tai huomattavaa osaa sen alueesta ja tarjoaako se 2 kohdassa tarkoitettua suojelua, määrittävien viranomaisten on perustettava päätöksensä asiaa koskevassa unionin lainsäädännössä annettuun ohjaukseen ja erityisesti</w:t>
            </w:r>
            <w:r w:rsidRPr="00964AE7">
              <w:rPr>
                <w:color w:val="auto"/>
              </w:rPr>
              <w:t xml:space="preserve"> asetuksen (EU) XXX/XXX [asetus Euroopan unionin turvapaikkavirastosta] 8 ja 10 artiklassa tarkoitettuihin unionin tasolla </w:t>
            </w:r>
            <w:r w:rsidRPr="00964AE7">
              <w:rPr>
                <w:b/>
                <w:i/>
                <w:color w:val="auto"/>
              </w:rPr>
              <w:t>saatavilla oleviin alkuperämaatietoihin ja alkuperämaatietoja</w:t>
            </w:r>
            <w:r w:rsidRPr="00964AE7">
              <w:rPr>
                <w:color w:val="auto"/>
              </w:rPr>
              <w:t xml:space="preserve"> koskevaan yhteiseen analyysiin.</w:t>
            </w:r>
          </w:p>
        </w:tc>
        <w:tc>
          <w:tcPr>
            <w:tcW w:w="4876" w:type="dxa"/>
          </w:tcPr>
          <w:p w:rsidR="003B0D52" w:rsidRPr="00964AE7" w:rsidRDefault="003B0D52" w:rsidP="003B0D52">
            <w:pPr>
              <w:pStyle w:val="Normal6"/>
              <w:rPr>
                <w:color w:val="auto"/>
              </w:rPr>
            </w:pPr>
            <w:r w:rsidRPr="00964AE7">
              <w:rPr>
                <w:color w:val="auto"/>
              </w:rPr>
              <w:t>3.</w:t>
            </w:r>
            <w:r w:rsidRPr="00964AE7">
              <w:rPr>
                <w:color w:val="auto"/>
              </w:rPr>
              <w:tab/>
            </w:r>
            <w:r w:rsidRPr="00964AE7">
              <w:rPr>
                <w:b/>
                <w:i/>
                <w:color w:val="auto"/>
              </w:rPr>
              <w:t>Määrittävien viranomaisten on varmistettava, että ne saavat ja ottavat huomioon täsmälliset ja ajantasaiset tiedot ja ohjeet alkuperämaan tilanteesta kaikista merkityksellisistä kansallisista, unionin ja kansainvälisistä lähteistä, myös Euroopan unionin turvapaikkavirastosta, UNHCR:n ihmisoikeusasiantuntijoilta ja kansalaisjärjestöistä. Määrittävät viranomaiset voivat päättää kiinnittää erityistä huomiota</w:t>
            </w:r>
            <w:r w:rsidRPr="00964AE7">
              <w:rPr>
                <w:color w:val="auto"/>
              </w:rPr>
              <w:t xml:space="preserve"> asetuksen (EU) XXX/XXX [asetus Euroopan unionin turvapaikkavirastosta] 8 ja 10 artiklassa tarkoitettuihin unionin tasolla </w:t>
            </w:r>
            <w:r w:rsidRPr="00964AE7">
              <w:rPr>
                <w:b/>
                <w:i/>
                <w:color w:val="auto"/>
              </w:rPr>
              <w:t>saatavaan tietoon alkuperämaasta, tiettyjen alkuperämaiden tilannetta</w:t>
            </w:r>
            <w:r w:rsidRPr="00964AE7">
              <w:rPr>
                <w:color w:val="auto"/>
              </w:rPr>
              <w:t xml:space="preserve"> koskevaan yhteiseen analyysiin</w:t>
            </w:r>
            <w:r w:rsidRPr="00964AE7">
              <w:rPr>
                <w:b/>
                <w:i/>
                <w:color w:val="auto"/>
              </w:rPr>
              <w:t xml:space="preserve"> ja ohjeasiakirjoihin</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400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7 artikla – 3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w:t>
            </w:r>
            <w:r w:rsidRPr="00964AE7">
              <w:rPr>
                <w:color w:val="auto"/>
              </w:rPr>
              <w:tab/>
              <w:t>Arvioidessaan, pitääkö kansainvälinen järjestö valvonnassaan valtiota tai huomattavaa osaa sen alueesta ja tarjoaako se 2 kohdassa tarkoitettua suojelua, määrittävien viranomaisten on perustettava päätöksensä asiaa koskevassa unionin lainsäädännössä annettuun ohjaukseen ja erityisesti asetuksen (EU) XXX/XXX [asetus Euroopan unionin turvapaikkavirastosta] 8 ja 10 artiklassa tarkoitettuihin unionin tasolla saatavilla oleviin alkuperämaatietoihin ja alkuperämaatietoja koskevaan yhteiseen analyysiin.</w:t>
            </w:r>
          </w:p>
        </w:tc>
        <w:tc>
          <w:tcPr>
            <w:tcW w:w="4876" w:type="dxa"/>
          </w:tcPr>
          <w:p w:rsidR="003B0D52" w:rsidRPr="00964AE7" w:rsidRDefault="003B0D52" w:rsidP="003B0D52">
            <w:pPr>
              <w:pStyle w:val="Normal6"/>
              <w:rPr>
                <w:color w:val="auto"/>
              </w:rPr>
            </w:pPr>
            <w:r w:rsidRPr="00964AE7">
              <w:rPr>
                <w:color w:val="auto"/>
              </w:rPr>
              <w:t>3.</w:t>
            </w:r>
            <w:r w:rsidRPr="00964AE7">
              <w:rPr>
                <w:color w:val="auto"/>
              </w:rPr>
              <w:tab/>
              <w:t xml:space="preserve">Arvioidessaan, pitääkö kansainvälinen järjestö valvonnassaan valtiota tai huomattavaa osaa sen alueesta ja tarjoaako se 2 kohdassa tarkoitettua suojelua, määrittävien viranomaisten on </w:t>
            </w:r>
            <w:r w:rsidRPr="00964AE7">
              <w:rPr>
                <w:b/>
                <w:i/>
                <w:color w:val="auto"/>
              </w:rPr>
              <w:t>otettava huomioon ja</w:t>
            </w:r>
            <w:r w:rsidRPr="00964AE7">
              <w:rPr>
                <w:b/>
                <w:color w:val="auto"/>
              </w:rPr>
              <w:t xml:space="preserve"> </w:t>
            </w:r>
            <w:r w:rsidRPr="00964AE7">
              <w:rPr>
                <w:color w:val="auto"/>
              </w:rPr>
              <w:t>perustettava päätöksensä asiaa koskevassa unionin lainsäädännössä annettuun ohjaukseen ja erityisesti asetuksen (EU) XXX/XXX [asetus Euroopan unionin turvapaikkavirastosta] 8 ja 10 artiklassa tarkoitettuihin unionin tasolla saatavilla oleviin alkuperämaatietoihin ja alkuperämaatietoja koskevaan yhteiseen analyysiin.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401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Artis Pabriks, Traian Ungureanu, Tomáš Zdechovský, Kinga Gál, Pál Csáky,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7 artikla – 3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w:t>
            </w:r>
            <w:r w:rsidRPr="00964AE7">
              <w:rPr>
                <w:color w:val="auto"/>
              </w:rPr>
              <w:tab/>
              <w:t xml:space="preserve">Arvioidessaan, pitääkö kansainvälinen järjestö valvonnassaan valtiota tai huomattavaa osaa sen alueesta ja tarjoaako se 2 kohdassa tarkoitettua suojelua, </w:t>
            </w:r>
            <w:r w:rsidRPr="00964AE7">
              <w:rPr>
                <w:b/>
                <w:i/>
                <w:color w:val="auto"/>
              </w:rPr>
              <w:t>määrittävien viranomaisten</w:t>
            </w:r>
            <w:r w:rsidRPr="00964AE7">
              <w:rPr>
                <w:color w:val="auto"/>
              </w:rPr>
              <w:t xml:space="preserve"> </w:t>
            </w:r>
            <w:r w:rsidRPr="00964AE7">
              <w:rPr>
                <w:b/>
                <w:i/>
                <w:color w:val="auto"/>
              </w:rPr>
              <w:t>on perustettava päätöksensä</w:t>
            </w:r>
            <w:r w:rsidRPr="00964AE7">
              <w:rPr>
                <w:color w:val="auto"/>
              </w:rPr>
              <w:t xml:space="preserve"> asiaa koskevassa unionin lainsäädännössä </w:t>
            </w:r>
            <w:r w:rsidRPr="00964AE7">
              <w:rPr>
                <w:b/>
                <w:i/>
                <w:color w:val="auto"/>
              </w:rPr>
              <w:t>annettuun ohjaukseen</w:t>
            </w:r>
            <w:r w:rsidRPr="00964AE7">
              <w:rPr>
                <w:color w:val="auto"/>
              </w:rPr>
              <w:t xml:space="preserve"> ja erityisesti asetuksen (EU) XXX/XXX [asetus Euroopan unionin turvapaikkavirastosta] 8 ja 10 artiklassa </w:t>
            </w:r>
            <w:r w:rsidRPr="00964AE7">
              <w:rPr>
                <w:b/>
                <w:i/>
                <w:color w:val="auto"/>
              </w:rPr>
              <w:t>tarkoitettuihin</w:t>
            </w:r>
            <w:r w:rsidRPr="00964AE7">
              <w:rPr>
                <w:color w:val="auto"/>
              </w:rPr>
              <w:t xml:space="preserve"> unionin tasolla saatavilla </w:t>
            </w:r>
            <w:r w:rsidRPr="00964AE7">
              <w:rPr>
                <w:b/>
                <w:i/>
                <w:color w:val="auto"/>
              </w:rPr>
              <w:t>oleviin alkuperämaatietoihin</w:t>
            </w:r>
            <w:r w:rsidRPr="00964AE7">
              <w:rPr>
                <w:color w:val="auto"/>
              </w:rPr>
              <w:t xml:space="preserve"> ja alkuperämaatietoja </w:t>
            </w:r>
            <w:r w:rsidRPr="00964AE7">
              <w:rPr>
                <w:b/>
                <w:i/>
                <w:color w:val="auto"/>
              </w:rPr>
              <w:t>koskevaan yhteiseen analyysiin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3.</w:t>
            </w:r>
            <w:r w:rsidRPr="00964AE7">
              <w:rPr>
                <w:color w:val="auto"/>
              </w:rPr>
              <w:tab/>
              <w:t xml:space="preserve">Arvioidessaan, pitääkö kansainvälinen järjestö valvonnassaan valtiota tai huomattavaa osaa sen alueesta ja tarjoaako se 2 kohdassa tarkoitettua suojelua, </w:t>
            </w:r>
            <w:r w:rsidRPr="00964AE7">
              <w:rPr>
                <w:b/>
                <w:i/>
                <w:color w:val="auto"/>
              </w:rPr>
              <w:t>määrittävät viranomaiset voivat ottaa huomioon</w:t>
            </w:r>
            <w:r w:rsidRPr="00964AE7">
              <w:rPr>
                <w:b/>
                <w:color w:val="auto"/>
              </w:rPr>
              <w:t xml:space="preserve"> </w:t>
            </w:r>
            <w:r w:rsidRPr="00964AE7">
              <w:rPr>
                <w:color w:val="auto"/>
              </w:rPr>
              <w:t xml:space="preserve">asiaa koskevassa unionin lainsäädännössä </w:t>
            </w:r>
            <w:r w:rsidRPr="00964AE7">
              <w:rPr>
                <w:b/>
                <w:i/>
                <w:color w:val="auto"/>
              </w:rPr>
              <w:t>annetun ohjauksen</w:t>
            </w:r>
            <w:r w:rsidRPr="00964AE7">
              <w:rPr>
                <w:color w:val="auto"/>
              </w:rPr>
              <w:t xml:space="preserve"> ja erityisesti asetuksen (EU) XXX/XXX [asetus Euroopan unionin turvapaikkavirastosta] 8 ja 10 artiklassa </w:t>
            </w:r>
            <w:r w:rsidRPr="00964AE7">
              <w:rPr>
                <w:b/>
                <w:i/>
                <w:color w:val="auto"/>
              </w:rPr>
              <w:t>tarkoitetut</w:t>
            </w:r>
            <w:r w:rsidRPr="00964AE7">
              <w:rPr>
                <w:b/>
                <w:color w:val="auto"/>
              </w:rPr>
              <w:t xml:space="preserve"> </w:t>
            </w:r>
            <w:r w:rsidRPr="00964AE7">
              <w:rPr>
                <w:color w:val="auto"/>
              </w:rPr>
              <w:t xml:space="preserve">unionin tasolla saatavilla </w:t>
            </w:r>
            <w:r w:rsidRPr="00964AE7">
              <w:rPr>
                <w:b/>
                <w:i/>
                <w:color w:val="auto"/>
              </w:rPr>
              <w:t>olevat alkuperämaatiedot</w:t>
            </w:r>
            <w:r w:rsidRPr="00964AE7">
              <w:rPr>
                <w:b/>
                <w:color w:val="auto"/>
              </w:rPr>
              <w:t xml:space="preserve"> </w:t>
            </w:r>
            <w:r w:rsidRPr="00964AE7">
              <w:rPr>
                <w:color w:val="auto"/>
              </w:rPr>
              <w:t xml:space="preserve">ja alkuperämaatietoja </w:t>
            </w:r>
            <w:r w:rsidRPr="00964AE7">
              <w:rPr>
                <w:b/>
                <w:i/>
                <w:color w:val="auto"/>
              </w:rPr>
              <w:t>koskevan yhteisen analyysin</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402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Barbara Spinelli, Cornelia Ernst</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8 artikla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Kansainvälisen suojelun käsite ei ole peräisin vuoden 1951 pakolaisyleissopimuksesta ja siinä lisätään pakolaisen asemaan lisävaatimus, joka ylittää pakolaisyleissopimuksen 1A artiklassa esitetyt perusteet, mistä seuraa, että yleissopimuksen mukaisesti suojeluun oikeutetut hakijat jäävät EU:n lainsäädännön nojalla ilman suojelua.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403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8 artikla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404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Fabio Massimo Castaldo, Laura Ferrara, Ignazio Corrao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8 artikla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{IT}</w:t>
      </w:r>
      <w:r w:rsidRPr="00964AE7">
        <w:rPr>
          <w:color w:val="auto"/>
        </w:rPr>
        <w:t>it</w:t>
      </w:r>
      <w:r w:rsidRPr="00964AE7">
        <w:rPr>
          <w:rStyle w:val="HideTWBExt"/>
          <w:color w:val="auto"/>
        </w:rPr>
        <w:t>&lt;/Original&gt;</w:t>
      </w:r>
    </w:p>
    <w:p w:rsidR="003B0D52" w:rsidRPr="00964AE7" w:rsidRDefault="003B0D52" w:rsidP="003B0D52">
      <w:pPr>
        <w:pStyle w:val="AMNumberTabs"/>
        <w:rPr>
          <w:color w:val="auto"/>
        </w:rPr>
      </w:pPr>
      <w:r w:rsidRPr="00964AE7">
        <w:rPr>
          <w:rStyle w:val="HideTWBExt"/>
          <w:color w:val="auto"/>
        </w:rPr>
        <w:t>&lt;/AmendB&gt;</w:t>
      </w: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405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8 artikla – 1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1.</w:t>
            </w:r>
            <w:r w:rsidRPr="00964AE7">
              <w:rPr>
                <w:color w:val="auto"/>
              </w:rPr>
              <w:tab/>
            </w:r>
            <w:r w:rsidRPr="00964AE7">
              <w:rPr>
                <w:b/>
                <w:i/>
                <w:color w:val="auto"/>
              </w:rPr>
              <w:t>Määrittävän viranomaisen on osana kansainvälistä suojelua koskevan hakemuksen arviointia katsottava, että hakija ei ole kansainvälisen suojelun tarpeessa, jos hän voi turvallisesti ja laillisesti matkustaa johonkin alkuperämaansa osaan ja päästä sinne ja hänen voidaan kohtuudella olettaa voivan asettua sinne ja jos hänellä maan kyseisessä osassa</w:t>
            </w:r>
          </w:p>
        </w:tc>
        <w:tc>
          <w:tcPr>
            <w:tcW w:w="4876" w:type="dxa"/>
          </w:tcPr>
          <w:p w:rsidR="003B0D52" w:rsidRPr="00964AE7" w:rsidRDefault="003B0D52" w:rsidP="003B0D52">
            <w:pPr>
              <w:pStyle w:val="Normal6"/>
              <w:rPr>
                <w:color w:val="auto"/>
              </w:rPr>
            </w:pPr>
            <w:r w:rsidRPr="00964AE7">
              <w:rPr>
                <w:b/>
                <w:i/>
                <w:color w:val="auto"/>
              </w:rPr>
              <w:t>Poistetaan.</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a) ei ole perusteltua pelkoa joutua vainotuksi tai todellista vaaraa joutua kärsimään vakavaa haittaa; tai</w:t>
            </w:r>
          </w:p>
        </w:tc>
        <w:tc>
          <w:tcPr>
            <w:tcW w:w="4876" w:type="dxa"/>
          </w:tcPr>
          <w:p w:rsidR="003B0D52" w:rsidRPr="00964AE7" w:rsidRDefault="003B0D52" w:rsidP="003B0D52">
            <w:pPr>
              <w:pStyle w:val="Normal6"/>
              <w:rPr>
                <w:color w:val="auto"/>
              </w:rPr>
            </w:pP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b) on mahdollisuus saada suojelua vainolta tai vakavalta haitalta.</w:t>
            </w:r>
          </w:p>
        </w:tc>
        <w:tc>
          <w:tcPr>
            <w:tcW w:w="4876" w:type="dxa"/>
          </w:tcPr>
          <w:p w:rsidR="003B0D52" w:rsidRPr="00964AE7" w:rsidRDefault="003B0D52" w:rsidP="003B0D52">
            <w:pPr>
              <w:pStyle w:val="Normal6"/>
              <w:rPr>
                <w:color w:val="auto"/>
              </w:rPr>
            </w:pP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406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Angelika Mlinar, Cecilia Wikström, Maite Pagazaurtundúa Ruiz</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8 artikla – 1 kohta – johdantokappale</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1.</w:t>
            </w:r>
            <w:r w:rsidRPr="00964AE7">
              <w:rPr>
                <w:color w:val="auto"/>
              </w:rPr>
              <w:tab/>
            </w:r>
            <w:r w:rsidRPr="00964AE7">
              <w:rPr>
                <w:b/>
                <w:i/>
                <w:color w:val="auto"/>
              </w:rPr>
              <w:t>Määrittävän viranomaisen on</w:t>
            </w:r>
            <w:r w:rsidRPr="00964AE7">
              <w:rPr>
                <w:color w:val="auto"/>
              </w:rPr>
              <w:t xml:space="preserve"> osana kansainvälistä suojelua koskevan hakemuksen arviointia </w:t>
            </w:r>
            <w:r w:rsidRPr="00964AE7">
              <w:rPr>
                <w:b/>
                <w:i/>
                <w:color w:val="auto"/>
              </w:rPr>
              <w:t>katsottava</w:t>
            </w:r>
            <w:r w:rsidRPr="00964AE7">
              <w:rPr>
                <w:color w:val="auto"/>
              </w:rPr>
              <w:t>, että hakija ei ole kansainvälisen suojelun tarpeessa, jos hän voi turvallisesti ja laillisesti matkustaa johonkin alkuperämaansa osaan ja päästä sinne ja hänen voidaan kohtuudella olettaa voivan asettua sinne ja jos hänellä maan kyseisessä osassa</w:t>
            </w:r>
          </w:p>
        </w:tc>
        <w:tc>
          <w:tcPr>
            <w:tcW w:w="4876" w:type="dxa"/>
          </w:tcPr>
          <w:p w:rsidR="003B0D52" w:rsidRPr="00964AE7" w:rsidRDefault="003B0D52" w:rsidP="003B0D52">
            <w:pPr>
              <w:pStyle w:val="Normal6"/>
              <w:rPr>
                <w:color w:val="auto"/>
              </w:rPr>
            </w:pPr>
            <w:r w:rsidRPr="00964AE7">
              <w:rPr>
                <w:color w:val="auto"/>
              </w:rPr>
              <w:t>1.</w:t>
            </w:r>
            <w:r w:rsidRPr="00964AE7">
              <w:rPr>
                <w:color w:val="auto"/>
              </w:rPr>
              <w:tab/>
            </w:r>
            <w:r w:rsidRPr="00964AE7">
              <w:rPr>
                <w:b/>
                <w:i/>
                <w:color w:val="auto"/>
              </w:rPr>
              <w:t>Määrittävä viranomainen voi</w:t>
            </w:r>
            <w:r w:rsidRPr="00964AE7">
              <w:rPr>
                <w:color w:val="auto"/>
              </w:rPr>
              <w:t xml:space="preserve"> osana kansainvälistä suojelua koskevan hakemuksen arviointia </w:t>
            </w:r>
            <w:r w:rsidRPr="00964AE7">
              <w:rPr>
                <w:b/>
                <w:i/>
                <w:color w:val="auto"/>
              </w:rPr>
              <w:t>katsoa</w:t>
            </w:r>
            <w:r w:rsidRPr="00964AE7">
              <w:rPr>
                <w:color w:val="auto"/>
              </w:rPr>
              <w:t xml:space="preserve">, </w:t>
            </w:r>
            <w:r w:rsidRPr="00964AE7">
              <w:rPr>
                <w:b/>
                <w:i/>
                <w:color w:val="auto"/>
              </w:rPr>
              <w:t>edellyttäen, että valtio tai valtion viranomaiset eivät harjoita vainoa tai aiheuta vakavaa haittaa,</w:t>
            </w:r>
            <w:r w:rsidRPr="00964AE7">
              <w:rPr>
                <w:color w:val="auto"/>
              </w:rPr>
              <w:t xml:space="preserve"> että hakija ei ole kansainvälisen suojelun tarpeessa, jos hän voi turvallisesti ja laillisesti matkustaa johonkin alkuperämaansa osaan ja päästä sinne ja hänen voidaan kohtuudella olettaa voivan asettua sinne ja jos hänellä maan kyseisessä osassa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407</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8 artikla – 1 kohta – a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a)</w:t>
            </w:r>
            <w:r w:rsidRPr="00964AE7">
              <w:rPr>
                <w:color w:val="auto"/>
              </w:rPr>
              <w:tab/>
            </w:r>
            <w:r w:rsidRPr="00964AE7">
              <w:rPr>
                <w:b/>
                <w:i/>
                <w:color w:val="auto"/>
              </w:rPr>
              <w:t>ei ole perusteltua pelkoa joutua vainotuksi tai todellista vaaraa joutua kärsimään vakavaa haittaa; tai</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408</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8 artikla – 1 kohta – b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b)</w:t>
            </w:r>
            <w:r w:rsidRPr="00964AE7">
              <w:rPr>
                <w:color w:val="auto"/>
              </w:rPr>
              <w:tab/>
            </w:r>
            <w:r w:rsidRPr="00964AE7">
              <w:rPr>
                <w:b/>
                <w:i/>
                <w:color w:val="auto"/>
              </w:rPr>
              <w:t>on mahdollisuus saada suojelua vainolta tai vakavalta haitalta.</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409</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Angelika Mlinar, Cecilia Wikström, Maite Pagazaurtundúa Ruiz</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8 artikla – 1 kohta – b alakohta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b)</w:t>
            </w:r>
            <w:r w:rsidRPr="00964AE7">
              <w:rPr>
                <w:color w:val="auto"/>
              </w:rPr>
              <w:tab/>
              <w:t>on mahdollisuus saada suojelua vainolta tai vakavalta haitalta.</w:t>
            </w:r>
          </w:p>
        </w:tc>
        <w:tc>
          <w:tcPr>
            <w:tcW w:w="4876" w:type="dxa"/>
          </w:tcPr>
          <w:p w:rsidR="003B0D52" w:rsidRPr="00964AE7" w:rsidRDefault="003B0D52" w:rsidP="003B0D52">
            <w:pPr>
              <w:pStyle w:val="Normal6"/>
              <w:rPr>
                <w:color w:val="auto"/>
              </w:rPr>
            </w:pPr>
            <w:r w:rsidRPr="00964AE7">
              <w:rPr>
                <w:color w:val="auto"/>
              </w:rPr>
              <w:t>b)</w:t>
            </w:r>
            <w:r w:rsidRPr="00964AE7">
              <w:rPr>
                <w:color w:val="auto"/>
              </w:rPr>
              <w:tab/>
              <w:t xml:space="preserve">on mahdollisuus saada </w:t>
            </w:r>
            <w:r w:rsidRPr="00964AE7">
              <w:rPr>
                <w:b/>
                <w:i/>
                <w:color w:val="auto"/>
              </w:rPr>
              <w:t>vaikuttavaa ja kestävää</w:t>
            </w:r>
            <w:r w:rsidRPr="00964AE7">
              <w:rPr>
                <w:b/>
                <w:color w:val="auto"/>
              </w:rPr>
              <w:t xml:space="preserve"> </w:t>
            </w:r>
            <w:r w:rsidRPr="00964AE7">
              <w:rPr>
                <w:color w:val="auto"/>
              </w:rPr>
              <w:t>suojelua vainolta tai vakavalta haitalta.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410</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8 artikla – 2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2.</w:t>
            </w:r>
            <w:r w:rsidRPr="00964AE7">
              <w:rPr>
                <w:color w:val="auto"/>
              </w:rPr>
              <w:tab/>
            </w:r>
            <w:r w:rsidRPr="00964AE7">
              <w:rPr>
                <w:b/>
                <w:i/>
                <w:color w:val="auto"/>
              </w:rPr>
              <w:t>Arviointi siitä, onko alkuperämaassa tarjolla suojelua, on toteutettava sen jälkeen, kun määrittävä viranomainen on vahvistanut, että muussa tapauksessa sovellettaisiin aseman määrittelyä koskevia perusteita. Vastuu sen osoittamisesta, että alkuperämaassa on tarjolla suojelua, on määrittävällä viranomaisella. Hakijaa ei pidä velvoittaa todistamaan, että hän on ennen kansainvälisen suojelun hakemista käyttänyt kaikki mahdollisuutensa saada suojelua alkuperämaassaan.</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411</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Artis Pabriks, Traian Ungureanu, Tomáš Zdechovský, Kinga Gál, Pál Csáky,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8 artikla – 2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w:t>
            </w:r>
            <w:r w:rsidRPr="00964AE7">
              <w:rPr>
                <w:color w:val="auto"/>
              </w:rPr>
              <w:tab/>
              <w:t xml:space="preserve">Arviointi siitä, onko alkuperämaassa tarjolla suojelua, on toteutettava sen jälkeen, kun määrittävä viranomainen on vahvistanut, että muussa tapauksessa sovellettaisiin aseman määrittelyä koskevia perusteita. </w:t>
            </w:r>
            <w:r w:rsidRPr="00964AE7">
              <w:rPr>
                <w:b/>
                <w:i/>
                <w:color w:val="auto"/>
              </w:rPr>
              <w:t>Vastuu sen osoittamisesta, että alkuperämaassa on tarjolla suojelua, on määrittävällä viranomaisella. Hakijaa ei pidä velvoittaa todistamaan, että hän on ennen kansainvälisen suojelun hakemista käyttänyt kaikki mahdollisuutensa saada suojelua alkuperämaassaan.</w:t>
            </w:r>
          </w:p>
        </w:tc>
        <w:tc>
          <w:tcPr>
            <w:tcW w:w="4876" w:type="dxa"/>
          </w:tcPr>
          <w:p w:rsidR="003B0D52" w:rsidRPr="00964AE7" w:rsidRDefault="003B0D52" w:rsidP="003B0D52">
            <w:pPr>
              <w:pStyle w:val="Normal6"/>
              <w:rPr>
                <w:color w:val="auto"/>
              </w:rPr>
            </w:pPr>
            <w:r w:rsidRPr="00964AE7">
              <w:rPr>
                <w:color w:val="auto"/>
              </w:rPr>
              <w:t>2.</w:t>
            </w:r>
            <w:r w:rsidRPr="00964AE7">
              <w:rPr>
                <w:color w:val="auto"/>
              </w:rPr>
              <w:tab/>
              <w:t>Arviointi siitä, onko alkuperämaassa tarjolla suojelua, on toteutettava sen jälkeen, kun määrittävä viranomainen on vahvistanut, että muussa tapauksessa sovellettaisiin aseman määrittelyä koskevia perusteita.</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412</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8 artikla – 2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w:t>
            </w:r>
            <w:r w:rsidRPr="00964AE7">
              <w:rPr>
                <w:color w:val="auto"/>
              </w:rPr>
              <w:tab/>
              <w:t xml:space="preserve">Arviointi siitä, onko alkuperämaassa tarjolla suojelua, on toteutettava </w:t>
            </w:r>
            <w:r w:rsidRPr="00964AE7">
              <w:rPr>
                <w:b/>
                <w:i/>
                <w:color w:val="auto"/>
              </w:rPr>
              <w:t>sen jälkeen</w:t>
            </w:r>
            <w:r w:rsidRPr="00964AE7">
              <w:rPr>
                <w:color w:val="auto"/>
              </w:rPr>
              <w:t xml:space="preserve">, kun määrittävä viranomainen on vahvistanut, että muussa tapauksessa sovellettaisiin aseman määrittelyä koskevia perusteita. Vastuu sen osoittamisesta, että alkuperämaassa </w:t>
            </w:r>
            <w:r w:rsidRPr="00964AE7">
              <w:rPr>
                <w:b/>
                <w:i/>
                <w:color w:val="auto"/>
              </w:rPr>
              <w:t>on tarjolla</w:t>
            </w:r>
            <w:r w:rsidRPr="00964AE7">
              <w:rPr>
                <w:color w:val="auto"/>
              </w:rPr>
              <w:t xml:space="preserve"> suojelua, on </w:t>
            </w:r>
            <w:r w:rsidRPr="00964AE7">
              <w:rPr>
                <w:b/>
                <w:i/>
                <w:color w:val="auto"/>
              </w:rPr>
              <w:t>määrittävällä viranomaisella</w:t>
            </w:r>
            <w:r w:rsidRPr="00964AE7">
              <w:rPr>
                <w:color w:val="auto"/>
              </w:rPr>
              <w:t xml:space="preserve">. </w:t>
            </w:r>
            <w:r w:rsidRPr="00964AE7">
              <w:rPr>
                <w:b/>
                <w:i/>
                <w:color w:val="auto"/>
              </w:rPr>
              <w:t>Hakijaa ei pidä velvoittaa</w:t>
            </w:r>
            <w:r w:rsidRPr="00964AE7">
              <w:rPr>
                <w:color w:val="auto"/>
              </w:rPr>
              <w:t xml:space="preserve"> todistamaan, että hän on ennen kansainvälisen suojelun hakemista käyttänyt kaikki mahdollisuutensa saada suojelua alkuperämaassaan.</w:t>
            </w:r>
          </w:p>
        </w:tc>
        <w:tc>
          <w:tcPr>
            <w:tcW w:w="4876" w:type="dxa"/>
          </w:tcPr>
          <w:p w:rsidR="003B0D52" w:rsidRPr="00964AE7" w:rsidRDefault="003B0D52" w:rsidP="003B0D52">
            <w:pPr>
              <w:pStyle w:val="Normal6"/>
              <w:rPr>
                <w:color w:val="auto"/>
              </w:rPr>
            </w:pPr>
            <w:r w:rsidRPr="00964AE7">
              <w:rPr>
                <w:color w:val="auto"/>
              </w:rPr>
              <w:t>2.</w:t>
            </w:r>
            <w:r w:rsidRPr="00964AE7">
              <w:rPr>
                <w:color w:val="auto"/>
              </w:rPr>
              <w:tab/>
              <w:t xml:space="preserve">Arviointi siitä, onko alkuperämaassa tarjolla suojelua, on toteutettava </w:t>
            </w:r>
            <w:r w:rsidRPr="00964AE7">
              <w:rPr>
                <w:b/>
                <w:i/>
                <w:color w:val="auto"/>
              </w:rPr>
              <w:t>mahdollisimman pian ja viimeistään</w:t>
            </w:r>
            <w:r w:rsidRPr="00964AE7">
              <w:rPr>
                <w:color w:val="auto"/>
              </w:rPr>
              <w:t xml:space="preserve">, kun määrittävä viranomainen on vahvistanut, että muussa tapauksessa sovellettaisiin aseman määrittelyä koskevia perusteita. Vastuun sen osoittamisesta, että alkuperämaassa </w:t>
            </w:r>
            <w:r w:rsidRPr="00964AE7">
              <w:rPr>
                <w:b/>
                <w:i/>
                <w:color w:val="auto"/>
              </w:rPr>
              <w:t>ei anneta</w:t>
            </w:r>
            <w:r w:rsidRPr="00964AE7">
              <w:rPr>
                <w:color w:val="auto"/>
              </w:rPr>
              <w:t xml:space="preserve"> suojelua, on </w:t>
            </w:r>
            <w:r w:rsidRPr="00964AE7">
              <w:rPr>
                <w:b/>
                <w:i/>
                <w:color w:val="auto"/>
              </w:rPr>
              <w:t>oltava</w:t>
            </w:r>
            <w:r w:rsidRPr="00964AE7">
              <w:rPr>
                <w:color w:val="auto"/>
              </w:rPr>
              <w:t xml:space="preserve"> </w:t>
            </w:r>
            <w:r w:rsidRPr="00964AE7">
              <w:rPr>
                <w:b/>
                <w:i/>
                <w:color w:val="auto"/>
              </w:rPr>
              <w:t>hakijalla</w:t>
            </w:r>
            <w:r w:rsidRPr="00964AE7">
              <w:rPr>
                <w:color w:val="auto"/>
              </w:rPr>
              <w:t xml:space="preserve">. </w:t>
            </w:r>
            <w:r w:rsidRPr="00964AE7">
              <w:rPr>
                <w:b/>
                <w:i/>
                <w:color w:val="auto"/>
              </w:rPr>
              <w:t>Hakija velvoitetaan</w:t>
            </w:r>
            <w:r w:rsidRPr="00964AE7">
              <w:rPr>
                <w:b/>
                <w:color w:val="auto"/>
              </w:rPr>
              <w:t xml:space="preserve"> </w:t>
            </w:r>
            <w:r w:rsidRPr="00964AE7">
              <w:rPr>
                <w:color w:val="auto"/>
              </w:rPr>
              <w:t>todistamaan, että hän on ennen kansainvälisen suojelun hakemista käyttänyt kaikki mahdollisuutensa saada suojelua alkuperämaassaan.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Varsinkin kun on olemassa selkeitä viitteitä siitä, että hakija voi saada kansainvälistä suojelua alkuperämaassa, ei ole tarvetta pidentää aseman määrittelyä koskevien perusteiden aiemman arvioinnin menettelyä. Tämän vuoksi arviointien järjestyksen olisi oltava joustava.</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413</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Alessandra Mussolini, Elissavet Vozemberg-Vrionidi, Frank Engel, Barbara Matera, Salvatore Domenico Pogliese, Carlos Coelho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8 artikla – 2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2.</w:t>
            </w:r>
            <w:r w:rsidRPr="00964AE7">
              <w:rPr>
                <w:color w:val="auto"/>
              </w:rPr>
              <w:tab/>
              <w:t xml:space="preserve">Arviointi siitä, onko alkuperämaassa tarjolla suojelua, </w:t>
            </w:r>
            <w:r w:rsidRPr="00964AE7">
              <w:rPr>
                <w:b/>
                <w:i/>
                <w:color w:val="auto"/>
              </w:rPr>
              <w:t>on toteutettava</w:t>
            </w:r>
            <w:r w:rsidRPr="00964AE7">
              <w:rPr>
                <w:color w:val="auto"/>
              </w:rPr>
              <w:t xml:space="preserve"> sen jälkeen, kun määrittävä viranomainen on vahvistanut, että muussa tapauksessa sovellettaisiin aseman määrittelyä koskevia perusteita. Vastuu sen osoittamisesta, että alkuperämaassa on tarjolla suojelua, on määrittävällä viranomaisella. </w:t>
            </w:r>
            <w:r w:rsidRPr="00964AE7">
              <w:rPr>
                <w:b/>
                <w:i/>
                <w:color w:val="auto"/>
              </w:rPr>
              <w:t>Hakijaa ei pidä velvoittaa todistamaan, että hän on ennen kansainvälisen suojelun hakemista käyttänyt kaikki mahdollisuutensa saada suojelua alkuperämaassaan</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2.</w:t>
            </w:r>
            <w:r w:rsidRPr="00964AE7">
              <w:rPr>
                <w:color w:val="auto"/>
              </w:rPr>
              <w:tab/>
              <w:t xml:space="preserve">Arviointi siitä, onko alkuperämaassa tarjolla suojelua, </w:t>
            </w:r>
            <w:r w:rsidRPr="00964AE7">
              <w:rPr>
                <w:b/>
                <w:i/>
                <w:color w:val="auto"/>
              </w:rPr>
              <w:t>voidaan toteuttaa</w:t>
            </w:r>
            <w:r w:rsidRPr="00964AE7">
              <w:rPr>
                <w:color w:val="auto"/>
              </w:rPr>
              <w:t xml:space="preserve"> sen jälkeen, kun määrittävä viranomainen on vahvistanut, että muussa tapauksessa sovellettaisiin aseman määrittelyä koskevia perusteita. Vastuu sen osoittamisesta, että alkuperämaassa on tarjolla suojelua, on määrittävällä viranomaisella. </w:t>
            </w:r>
            <w:r w:rsidRPr="00964AE7">
              <w:rPr>
                <w:b/>
                <w:i/>
                <w:color w:val="auto"/>
              </w:rPr>
              <w:t>Hakijan on kuitenkin tehtävä määrittelevän viranomaisen kanssa yhteistyötä sen osoittamiseksi, että sisäistä suojelua koskevat edellytykset täyttyvät osassa tämän alkuperämaata</w:t>
            </w:r>
            <w:r w:rsidRPr="00964AE7">
              <w:rPr>
                <w:color w:val="auto"/>
              </w:rPr>
              <w: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pPr>
        <w:pStyle w:val="JustificationTitle"/>
        <w:rPr>
          <w:color w:val="auto"/>
        </w:rPr>
      </w:pPr>
      <w:r w:rsidRPr="00964AE7">
        <w:rPr>
          <w:rStyle w:val="HideTWBExt"/>
          <w:i w:val="0"/>
          <w:color w:val="auto"/>
        </w:rPr>
        <w:t>&lt;TitreJust&gt;</w:t>
      </w:r>
      <w:r w:rsidRPr="00964AE7">
        <w:rPr>
          <w:color w:val="auto"/>
        </w:rPr>
        <w:t>Perustelu</w:t>
      </w:r>
      <w:r w:rsidRPr="00964AE7">
        <w:rPr>
          <w:rStyle w:val="HideTWBExt"/>
          <w:i w:val="0"/>
          <w:color w:val="auto"/>
        </w:rPr>
        <w:t>&lt;/TitreJust&gt;</w:t>
      </w:r>
    </w:p>
    <w:p w:rsidR="003B0D52" w:rsidRPr="00964AE7" w:rsidRDefault="003B0D52" w:rsidP="003B0D52">
      <w:pPr>
        <w:pStyle w:val="Normal12Italic"/>
        <w:rPr>
          <w:color w:val="auto"/>
        </w:rPr>
      </w:pPr>
      <w:r w:rsidRPr="00964AE7">
        <w:rPr>
          <w:color w:val="auto"/>
        </w:rPr>
        <w:t>Vaikka sisäisen suojelun saatavuuden osoittaminen olisi määrittelevällä viranomaisella, on yhtä lailla tarpeen, että hakija auttaa määrittelevää viranomaista sen päättelemisessä, täyttyvätkö sisäisen suojelun edellytykset, toimittamalla merkityksellistä tietoa ja vastaamalla kaikkiin esitettyihin kysymyksiin.</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414</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Jean Lambert</w:t>
      </w:r>
      <w:r w:rsidRPr="00964AE7">
        <w:rPr>
          <w:rStyle w:val="HideTWBExt"/>
          <w:b w:val="0"/>
          <w:color w:val="auto"/>
        </w:rPr>
        <w:t>&lt;/Members&gt;</w:t>
      </w:r>
    </w:p>
    <w:p w:rsidR="003B0D52" w:rsidRPr="00964AE7" w:rsidRDefault="003B0D52" w:rsidP="003B0D52">
      <w:r w:rsidRPr="00964AE7">
        <w:rPr>
          <w:rStyle w:val="HideTWBExt"/>
          <w:color w:val="auto"/>
        </w:rPr>
        <w:t>&lt;AuNomDe&gt;</w:t>
      </w:r>
      <w:r w:rsidRPr="00964AE7">
        <w:rPr>
          <w:rStyle w:val="HideTWBInt"/>
          <w:color w:val="auto"/>
        </w:rPr>
        <w:t>{Verts/ALE}</w:t>
      </w:r>
      <w:r w:rsidRPr="00964AE7">
        <w:t>Verts/ALE-ryhmän puolesta</w:t>
      </w:r>
      <w:r w:rsidRPr="00964AE7">
        <w:rPr>
          <w:rStyle w:val="HideTWBExt"/>
          <w:color w:val="auto"/>
        </w:rPr>
        <w:t>&lt;/AuNomDe&gt;</w:t>
      </w:r>
    </w:p>
    <w:p w:rsidR="003B0D52" w:rsidRPr="00964AE7" w:rsidRDefault="003B0D52" w:rsidP="003B0D52">
      <w:r w:rsidRPr="00964AE7">
        <w:rPr>
          <w:rStyle w:val="HideTWBExt"/>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8 artikla – 3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b/>
                <w:i/>
                <w:color w:val="auto"/>
              </w:rPr>
              <w:t>3.</w:t>
            </w:r>
            <w:r w:rsidRPr="00964AE7">
              <w:rPr>
                <w:color w:val="auto"/>
              </w:rPr>
              <w:tab/>
            </w:r>
            <w:r w:rsidRPr="00964AE7">
              <w:rPr>
                <w:b/>
                <w:i/>
                <w:color w:val="auto"/>
              </w:rPr>
              <w:t>Tutkiessaan, onko hakijalla perusteltu pelko joutua vainotuksi tai todellinen vaara joutua kärsimään vakavaa haittaa tai mahdollisuus saada suojelua vainolta tai vakavalta haitalta alkuperämaan jossakin osassa 1 kohdan mukaisesti, määrittävien viranomaisten on tehdessään päätöksen hakemuksen johdosta kiinnitettävä huomiota alkuperämaan kyseisessä osassa vallitseviin yleisiin olosuhteisiin sekä hakijan henkilökohtaisiin olosuhteisiin 4 artiklan mukaisesti. Tätä varten määrittävien viranomaisten on varmistettava, että tarkkaa ja ajantasaista tietoa hankitaan kaikista tarkoituksenmukaisista lähteistä ja että tällaisia tietoja ovat esimerkiksi asetuksen (EU) XXX/XXX [asetus Euroopan unionin turvapaikkavirastosta] 8 ja 10 artiklassa tarkoitetut unionin tasolla saatavilla olevat alkuperämaatiedot ja alkuperämaatietoja koskeva yhteinen analyysi sekä Yhdistyneiden kansakuntien pakolaisasiain päävaltuutetun julkaisemat tiedot ja ohjeet.</w:t>
            </w:r>
          </w:p>
        </w:tc>
        <w:tc>
          <w:tcPr>
            <w:tcW w:w="4876" w:type="dxa"/>
          </w:tcPr>
          <w:p w:rsidR="003B0D52" w:rsidRPr="00964AE7" w:rsidRDefault="003B0D52" w:rsidP="003B0D52">
            <w:pPr>
              <w:pStyle w:val="Normal6"/>
              <w:rPr>
                <w:color w:val="auto"/>
              </w:rPr>
            </w:pPr>
            <w:r w:rsidRPr="00964AE7">
              <w:rPr>
                <w:b/>
                <w:i/>
                <w:color w:val="auto"/>
              </w:rPr>
              <w:t>Poistetaan.</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415</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Jussi Halla-aho</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8 artikla – 3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w:t>
            </w:r>
            <w:r w:rsidRPr="00964AE7">
              <w:rPr>
                <w:color w:val="auto"/>
              </w:rPr>
              <w:tab/>
              <w:t>Tutkiessaan, onko hakijalla perusteltu pelko joutua vainotuksi tai todellinen vaara joutua kärsimään vakavaa haittaa tai mahdollisuus saada suojelua vainolta tai vakavalta haitalta alkuperämaan jossakin osassa 1 kohdan mukaisesti, määrittävien viranomaisten on tehdessään päätöksen hakemuksen johdosta kiinnitettävä huomiota alkuperämaan kyseisessä osassa vallitseviin yleisiin olosuhteisiin sekä hakijan henkilökohtaisiin olosuhteisiin 4 artiklan mukaisesti. Tätä varten määrittävien viranomaisten on varmistettava, että tarkkaa ja ajantasaista tietoa hankitaan kaikista tarkoituksenmukaisista lähteistä ja että tällaisia tietoja ovat esimerkiksi asetuksen (EU) XXX/XXX [asetus Euroopan unionin turvapaikkavirastosta] 8 ja 10 artiklassa tarkoitetut unionin tasolla saatavilla olevat alkuperämaatiedot ja alkuperämaatietoja koskeva yhteinen analyysi</w:t>
            </w:r>
            <w:r w:rsidRPr="00964AE7">
              <w:rPr>
                <w:b/>
                <w:i/>
                <w:color w:val="auto"/>
              </w:rPr>
              <w:t xml:space="preserve"> sekä Yhdistyneiden kansakuntien pakolaisasiain päävaltuutetun julkaisemat tiedot ja ohjeet</w:t>
            </w:r>
            <w:r w:rsidRPr="00964AE7">
              <w:rPr>
                <w:color w:val="auto"/>
              </w:rPr>
              <w:t>.</w:t>
            </w:r>
          </w:p>
        </w:tc>
        <w:tc>
          <w:tcPr>
            <w:tcW w:w="4876" w:type="dxa"/>
          </w:tcPr>
          <w:p w:rsidR="003B0D52" w:rsidRPr="00964AE7" w:rsidRDefault="003B0D52" w:rsidP="003B0D52">
            <w:pPr>
              <w:pStyle w:val="Normal6"/>
              <w:rPr>
                <w:color w:val="auto"/>
              </w:rPr>
            </w:pPr>
            <w:r w:rsidRPr="00964AE7">
              <w:rPr>
                <w:color w:val="auto"/>
              </w:rPr>
              <w:t>3.</w:t>
            </w:r>
            <w:r w:rsidRPr="00964AE7">
              <w:rPr>
                <w:color w:val="auto"/>
              </w:rPr>
              <w:tab/>
              <w:t>Tutkiessaan, onko hakijalla perusteltu pelko joutua vainotuksi tai todellinen vaara joutua kärsimään vakavaa haittaa tai mahdollisuus saada suojelua vainolta tai vakavalta haitalta alkuperämaan jossakin osassa 1 kohdan mukaisesti, määrittävien viranomaisten on tehdessään päätöksen hakemuksen johdosta kiinnitettävä huomiota alkuperämaan kyseisessä osassa vallitseviin yleisiin olosuhteisiin sekä hakijan henkilökohtaisiin olosuhteisiin 4 artiklan mukaisesti. Tätä varten määrittävien viranomaisten on varmistettava, että tarkkaa ja ajantasaista tietoa hankitaan kaikista tarkoituksenmukaisista lähteistä ja että tällaisia tietoja ovat esimerkiksi asetuksen (EU) XXX/XXX [asetus Euroopan unionin turvapaikkavirastosta] 8 ja 10 artiklassa tarkoitetut unionin tasolla saatavilla olevat alkuperämaatiedot ja alkuperämaatietoja koskeva yhteinen analyysi.</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3B0D52" w:rsidRPr="00964AE7" w:rsidRDefault="003B0D52" w:rsidP="003B0D52">
      <w:r w:rsidRPr="00964AE7">
        <w:rPr>
          <w:rStyle w:val="HideTWBExt"/>
          <w:color w:val="auto"/>
        </w:rPr>
        <w:t>&lt;/AmendB&gt;</w:t>
      </w:r>
    </w:p>
    <w:p w:rsidR="003B0D52" w:rsidRPr="00964AE7" w:rsidRDefault="003B0D52" w:rsidP="003B0D52">
      <w:pPr>
        <w:pStyle w:val="AMNumberTabs"/>
        <w:rPr>
          <w:color w:val="auto"/>
        </w:rPr>
      </w:pPr>
      <w:r w:rsidRPr="00964AE7">
        <w:rPr>
          <w:rStyle w:val="HideTWBExt"/>
          <w:b w:val="0"/>
          <w:color w:val="auto"/>
        </w:rPr>
        <w:t>&lt;AmendB&gt;</w:t>
      </w:r>
      <w:r w:rsidRPr="00964AE7">
        <w:rPr>
          <w:color w:val="auto"/>
        </w:rPr>
        <w:t xml:space="preserve">Tarkistus </w:t>
      </w:r>
      <w:r w:rsidRPr="00964AE7">
        <w:rPr>
          <w:color w:val="auto"/>
        </w:rPr>
        <w:tab/>
      </w:r>
      <w:r w:rsidRPr="00964AE7">
        <w:rPr>
          <w:color w:val="auto"/>
        </w:rPr>
        <w:tab/>
      </w:r>
      <w:r w:rsidRPr="00964AE7">
        <w:rPr>
          <w:rStyle w:val="HideTWBExt"/>
          <w:b w:val="0"/>
          <w:color w:val="auto"/>
        </w:rPr>
        <w:t>&lt;NumAmB&gt;</w:t>
      </w:r>
      <w:r w:rsidRPr="00964AE7">
        <w:rPr>
          <w:color w:val="auto"/>
        </w:rPr>
        <w:t>416</w:t>
      </w:r>
      <w:r w:rsidRPr="00964AE7">
        <w:rPr>
          <w:rStyle w:val="HideTWBExt"/>
          <w:b w:val="0"/>
          <w:color w:val="auto"/>
        </w:rPr>
        <w:t>&lt;/NumAmB&gt;</w:t>
      </w:r>
    </w:p>
    <w:p w:rsidR="003B0D52" w:rsidRPr="00964AE7" w:rsidRDefault="003B0D52" w:rsidP="003B0D52">
      <w:pPr>
        <w:pStyle w:val="NormalBold"/>
        <w:rPr>
          <w:color w:val="auto"/>
        </w:rPr>
      </w:pPr>
      <w:r w:rsidRPr="00964AE7">
        <w:rPr>
          <w:rStyle w:val="HideTWBExt"/>
          <w:b w:val="0"/>
          <w:color w:val="auto"/>
        </w:rPr>
        <w:t>&lt;RepeatBlock-By&gt;&lt;Members&gt;</w:t>
      </w:r>
      <w:r w:rsidRPr="00964AE7">
        <w:rPr>
          <w:color w:val="auto"/>
        </w:rPr>
        <w:t>Artis Pabriks, Traian Ungureanu, Tomáš Zdechovský, Kinga Gál, Pál Csáky, Monica Macovei</w:t>
      </w:r>
      <w:r w:rsidRPr="00964AE7">
        <w:rPr>
          <w:rStyle w:val="HideTWBExt"/>
          <w:b w:val="0"/>
          <w:color w:val="auto"/>
        </w:rPr>
        <w:t>&lt;/Members&gt;</w:t>
      </w:r>
    </w:p>
    <w:p w:rsidR="003B0D52" w:rsidRPr="00964AE7" w:rsidRDefault="003B0D52" w:rsidP="003B0D52">
      <w:pPr>
        <w:pStyle w:val="NormalBold"/>
        <w:rPr>
          <w:color w:val="auto"/>
        </w:rPr>
      </w:pPr>
      <w:r w:rsidRPr="00964AE7">
        <w:rPr>
          <w:rStyle w:val="HideTWBExt"/>
          <w:b w:val="0"/>
          <w:color w:val="auto"/>
        </w:rPr>
        <w:t>&lt;/RepeatBlock-By&gt;</w:t>
      </w:r>
    </w:p>
    <w:p w:rsidR="003B0D52" w:rsidRPr="00964AE7" w:rsidRDefault="003B0D52" w:rsidP="003B0D52">
      <w:pPr>
        <w:pStyle w:val="NormalBold"/>
        <w:rPr>
          <w:color w:val="auto"/>
        </w:rPr>
      </w:pPr>
      <w:r w:rsidRPr="00964AE7">
        <w:rPr>
          <w:rStyle w:val="HideTWBExt"/>
          <w:b w:val="0"/>
          <w:color w:val="auto"/>
        </w:rPr>
        <w:t>&lt;DocAmend&gt;</w:t>
      </w:r>
      <w:r w:rsidRPr="00964AE7">
        <w:rPr>
          <w:color w:val="auto"/>
        </w:rPr>
        <w:t>Ehdotus asetukseksi</w:t>
      </w:r>
      <w:r w:rsidRPr="00964AE7">
        <w:rPr>
          <w:rStyle w:val="HideTWBExt"/>
          <w:b w:val="0"/>
          <w:color w:val="auto"/>
        </w:rPr>
        <w:t>&lt;/DocAmend&gt;</w:t>
      </w:r>
    </w:p>
    <w:p w:rsidR="003B0D52" w:rsidRPr="00964AE7" w:rsidRDefault="003B0D52" w:rsidP="003B0D52">
      <w:pPr>
        <w:pStyle w:val="NormalBold"/>
        <w:rPr>
          <w:color w:val="auto"/>
        </w:rPr>
      </w:pPr>
      <w:r w:rsidRPr="00964AE7">
        <w:rPr>
          <w:rStyle w:val="HideTWBExt"/>
          <w:b w:val="0"/>
          <w:color w:val="auto"/>
        </w:rPr>
        <w:t>&lt;Article&gt;</w:t>
      </w:r>
      <w:r w:rsidRPr="00964AE7">
        <w:rPr>
          <w:color w:val="auto"/>
        </w:rPr>
        <w:t>8 artikla – 3 kohta</w:t>
      </w:r>
      <w:r w:rsidRPr="00964AE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AE7" w:rsidRPr="00964AE7" w:rsidTr="003B0D52">
        <w:trPr>
          <w:trHeight w:hRule="exact" w:val="240"/>
          <w:jc w:val="center"/>
        </w:trPr>
        <w:tc>
          <w:tcPr>
            <w:tcW w:w="9752" w:type="dxa"/>
            <w:gridSpan w:val="2"/>
          </w:tcPr>
          <w:p w:rsidR="003B0D52" w:rsidRPr="00964AE7" w:rsidRDefault="003B0D52" w:rsidP="003B0D52"/>
        </w:tc>
      </w:tr>
      <w:tr w:rsidR="00964AE7" w:rsidRPr="00964AE7" w:rsidTr="003B0D52">
        <w:trPr>
          <w:trHeight w:val="240"/>
          <w:jc w:val="center"/>
        </w:trPr>
        <w:tc>
          <w:tcPr>
            <w:tcW w:w="4876" w:type="dxa"/>
          </w:tcPr>
          <w:p w:rsidR="003B0D52" w:rsidRPr="00964AE7" w:rsidRDefault="003B0D52" w:rsidP="003B0D52">
            <w:pPr>
              <w:pStyle w:val="ColumnHeading"/>
              <w:rPr>
                <w:color w:val="auto"/>
              </w:rPr>
            </w:pPr>
            <w:r w:rsidRPr="00964AE7">
              <w:rPr>
                <w:color w:val="auto"/>
              </w:rPr>
              <w:t>Komission teksti</w:t>
            </w:r>
          </w:p>
        </w:tc>
        <w:tc>
          <w:tcPr>
            <w:tcW w:w="4876" w:type="dxa"/>
          </w:tcPr>
          <w:p w:rsidR="003B0D52" w:rsidRPr="00964AE7" w:rsidRDefault="003B0D52" w:rsidP="003B0D52">
            <w:pPr>
              <w:pStyle w:val="ColumnHeading"/>
              <w:rPr>
                <w:color w:val="auto"/>
              </w:rPr>
            </w:pPr>
            <w:r w:rsidRPr="00964AE7">
              <w:rPr>
                <w:color w:val="auto"/>
              </w:rPr>
              <w:t>Tarkistus</w:t>
            </w:r>
          </w:p>
        </w:tc>
      </w:tr>
      <w:tr w:rsidR="00964AE7" w:rsidRPr="00964AE7" w:rsidTr="003B0D52">
        <w:trPr>
          <w:jc w:val="center"/>
        </w:trPr>
        <w:tc>
          <w:tcPr>
            <w:tcW w:w="4876" w:type="dxa"/>
          </w:tcPr>
          <w:p w:rsidR="003B0D52" w:rsidRPr="00964AE7" w:rsidRDefault="003B0D52" w:rsidP="003B0D52">
            <w:pPr>
              <w:pStyle w:val="Normal6"/>
              <w:rPr>
                <w:color w:val="auto"/>
              </w:rPr>
            </w:pPr>
            <w:r w:rsidRPr="00964AE7">
              <w:rPr>
                <w:color w:val="auto"/>
              </w:rPr>
              <w:t>3.</w:t>
            </w:r>
            <w:r w:rsidRPr="00964AE7">
              <w:rPr>
                <w:color w:val="auto"/>
              </w:rPr>
              <w:tab/>
              <w:t xml:space="preserve">Tutkiessaan, onko hakijalla perusteltu pelko joutua vainotuksi tai todellinen vaara joutua kärsimään vakavaa haittaa tai mahdollisuus saada suojelua vainolta tai vakavalta haitalta alkuperämaan jossakin osassa 1 kohdan mukaisesti, </w:t>
            </w:r>
            <w:r w:rsidRPr="00964AE7">
              <w:rPr>
                <w:b/>
                <w:i/>
                <w:color w:val="auto"/>
              </w:rPr>
              <w:t>määrittävien viranomaisten on</w:t>
            </w:r>
            <w:r w:rsidRPr="00964AE7">
              <w:rPr>
                <w:color w:val="auto"/>
              </w:rPr>
              <w:t xml:space="preserve"> tehdessään päätöksen hakemuksen johdosta </w:t>
            </w:r>
            <w:r w:rsidRPr="00964AE7">
              <w:rPr>
                <w:b/>
                <w:i/>
                <w:color w:val="auto"/>
              </w:rPr>
              <w:t>kiinnitettävä</w:t>
            </w:r>
            <w:r w:rsidRPr="00964AE7">
              <w:rPr>
                <w:color w:val="auto"/>
              </w:rPr>
              <w:t xml:space="preserve"> huomiota alkuperämaan kyseisessä osassa vallitseviin yleisiin olosuhteisiin sekä hakijan henkilökohtaisiin olosuhteisiin 4 artiklan mukaisesti. Tätä varten määrittävien viranomaisten on varmistettava, että tarkkaa ja ajantasaista tietoa hankitaan kaikista tarkoituksenmukaisista lähteistä ja että tällaisia tietoja ovat esimerkiksi asetuksen (EU) XXX/XXX [asetus Euroopan unionin turvapaikkavirastosta] 8 ja 10 artiklassa tarkoitetut unionin tasolla saatavilla olevat alkuperämaatiedot ja alkuperämaatietoja koskeva yhteinen analyysi sekä Yhdistyneiden kansakuntien pakolaisasiain päävaltuutetun julkaisemat tiedot ja ohjeet.</w:t>
            </w:r>
          </w:p>
        </w:tc>
        <w:tc>
          <w:tcPr>
            <w:tcW w:w="4876" w:type="dxa"/>
          </w:tcPr>
          <w:p w:rsidR="003B0D52" w:rsidRPr="00964AE7" w:rsidRDefault="003B0D52" w:rsidP="003B0D52">
            <w:pPr>
              <w:pStyle w:val="Normal6"/>
              <w:rPr>
                <w:color w:val="auto"/>
              </w:rPr>
            </w:pPr>
            <w:r w:rsidRPr="00964AE7">
              <w:rPr>
                <w:color w:val="auto"/>
              </w:rPr>
              <w:t>3.</w:t>
            </w:r>
            <w:r w:rsidRPr="00964AE7">
              <w:rPr>
                <w:color w:val="auto"/>
              </w:rPr>
              <w:tab/>
              <w:t xml:space="preserve">Tutkiessaan, onko hakijalla perusteltu pelko joutua vainotuksi tai todellinen vaara joutua kärsimään vakavaa haittaa tai mahdollisuus saada suojelua vainolta tai vakavalta haitalta alkuperämaan jossakin osassa 1 kohdan mukaisesti, </w:t>
            </w:r>
            <w:r w:rsidRPr="00964AE7">
              <w:rPr>
                <w:b/>
                <w:i/>
                <w:color w:val="auto"/>
              </w:rPr>
              <w:t>määrittävät viranomaiset voivat</w:t>
            </w:r>
            <w:r w:rsidRPr="00964AE7">
              <w:rPr>
                <w:color w:val="auto"/>
              </w:rPr>
              <w:t xml:space="preserve"> tehdessään päätöksen hakemuksen johdosta </w:t>
            </w:r>
            <w:r w:rsidRPr="00964AE7">
              <w:rPr>
                <w:b/>
                <w:i/>
                <w:color w:val="auto"/>
              </w:rPr>
              <w:t>kiinnittää</w:t>
            </w:r>
            <w:r w:rsidRPr="00964AE7">
              <w:rPr>
                <w:color w:val="auto"/>
              </w:rPr>
              <w:t xml:space="preserve"> huomiota alkuperämaan kyseisessä osassa vallitseviin yleisiin olosuhteisiin sekä hakijan henkilökohtaisiin olosuhteisiin 4 artiklan mukaisesti. Tätä varten määrittävien viranomaisten on varmistettava, että tarkkaa ja ajantasaista tietoa hankitaan kaikista tarkoituksenmukaisista lähteistä ja että tällaisia tietoja ovat esimerkiksi asetuksen (EU) XXX/XXX [asetus Euroopan unionin turvapaikkavirastosta] 8 ja 10 artiklassa tarkoitetut unionin tasolla saatavilla olevat alkuperämaatiedot ja alkuperämaatietoja koskeva yhteinen analyysi sekä Yhdistyneiden kansakuntien pakolaisasiain päävaltuutetun julkaisemat tiedot ja ohjeet.</w:t>
            </w:r>
          </w:p>
        </w:tc>
      </w:tr>
    </w:tbl>
    <w:p w:rsidR="003B0D52" w:rsidRPr="00964AE7" w:rsidRDefault="003B0D52" w:rsidP="003B0D52">
      <w:pPr>
        <w:pStyle w:val="Olang"/>
        <w:rPr>
          <w:color w:val="auto"/>
        </w:rPr>
      </w:pPr>
      <w:r w:rsidRPr="00964AE7">
        <w:rPr>
          <w:color w:val="auto"/>
        </w:rPr>
        <w:t xml:space="preserve">Or. </w:t>
      </w:r>
      <w:r w:rsidRPr="00964AE7">
        <w:rPr>
          <w:rStyle w:val="HideTWBExt"/>
          <w:color w:val="auto"/>
        </w:rPr>
        <w:t>&lt;Original&gt;</w:t>
      </w:r>
      <w:r w:rsidRPr="00964AE7">
        <w:rPr>
          <w:rStyle w:val="HideTWBInt"/>
          <w:color w:val="auto"/>
        </w:rPr>
        <w:t>{EN}</w:t>
      </w:r>
      <w:r w:rsidRPr="00964AE7">
        <w:rPr>
          <w:color w:val="auto"/>
        </w:rPr>
        <w:t>en</w:t>
      </w:r>
      <w:r w:rsidRPr="00964AE7">
        <w:rPr>
          <w:rStyle w:val="HideTWBExt"/>
          <w:color w:val="auto"/>
        </w:rPr>
        <w:t>&lt;/Original&gt;</w:t>
      </w:r>
    </w:p>
    <w:p w:rsidR="004A52F3" w:rsidRPr="00964AE7" w:rsidRDefault="003B0D52" w:rsidP="003B0D52">
      <w:r w:rsidRPr="00964AE7">
        <w:rPr>
          <w:rStyle w:val="HideTWBExt"/>
          <w:color w:val="auto"/>
        </w:rPr>
        <w:t>&lt;/AmendB&gt;&lt;/RepeatBlock-AmendB&gt;</w:t>
      </w:r>
    </w:p>
    <w:sectPr w:rsidR="004A52F3" w:rsidRPr="00964AE7" w:rsidSect="0061461B">
      <w:footerReference w:type="even" r:id="rId10"/>
      <w:footerReference w:type="defaul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0D52" w:rsidRPr="00F1646F" w:rsidRDefault="003B0D52">
      <w:r w:rsidRPr="00F1646F">
        <w:separator/>
      </w:r>
    </w:p>
  </w:endnote>
  <w:endnote w:type="continuationSeparator" w:id="0">
    <w:p w:rsidR="003B0D52" w:rsidRPr="00F1646F" w:rsidRDefault="003B0D52">
      <w:r w:rsidRPr="00F164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61B" w:rsidRPr="00F1646F" w:rsidRDefault="0061461B" w:rsidP="0061461B">
    <w:pPr>
      <w:pStyle w:val="Footer"/>
    </w:pPr>
    <w:r w:rsidRPr="00F1646F">
      <w:t>PE</w:t>
    </w:r>
    <w:r w:rsidRPr="00F1646F">
      <w:rPr>
        <w:rStyle w:val="HideTWBExt"/>
      </w:rPr>
      <w:t>&lt;NoPE&gt;</w:t>
    </w:r>
    <w:r w:rsidRPr="00F1646F">
      <w:t>602.739</w:t>
    </w:r>
    <w:r w:rsidRPr="00F1646F">
      <w:rPr>
        <w:rStyle w:val="HideTWBExt"/>
      </w:rPr>
      <w:t>&lt;/NoPE&gt;&lt;Version&gt;</w:t>
    </w:r>
    <w:r w:rsidRPr="00F1646F">
      <w:t>v01-00</w:t>
    </w:r>
    <w:r w:rsidRPr="00F1646F">
      <w:rPr>
        <w:rStyle w:val="HideTWBExt"/>
      </w:rPr>
      <w:t>&lt;/Version&gt;</w:t>
    </w:r>
    <w:r w:rsidRPr="00F1646F">
      <w:tab/>
    </w:r>
    <w:r w:rsidRPr="00F1646F">
      <w:fldChar w:fldCharType="begin"/>
    </w:r>
    <w:r w:rsidRPr="00F1646F">
      <w:instrText xml:space="preserve"> PAGE  \* MERGEFORMAT </w:instrText>
    </w:r>
    <w:r w:rsidRPr="00F1646F">
      <w:fldChar w:fldCharType="separate"/>
    </w:r>
    <w:r w:rsidR="00556F49">
      <w:rPr>
        <w:noProof/>
      </w:rPr>
      <w:t>2</w:t>
    </w:r>
    <w:r w:rsidRPr="00F1646F">
      <w:fldChar w:fldCharType="end"/>
    </w:r>
    <w:r w:rsidRPr="00F1646F">
      <w:t>/</w:t>
    </w:r>
    <w:fldSimple w:instr=" NUMPAGES  \* MERGEFORMAT ">
      <w:r w:rsidR="00556F49">
        <w:rPr>
          <w:noProof/>
        </w:rPr>
        <w:t>191</w:t>
      </w:r>
    </w:fldSimple>
    <w:r w:rsidRPr="00F1646F">
      <w:tab/>
    </w:r>
    <w:r w:rsidRPr="00F1646F">
      <w:rPr>
        <w:rStyle w:val="HideTWBExt"/>
      </w:rPr>
      <w:t>&lt;PathFdR&gt;</w:t>
    </w:r>
    <w:r w:rsidR="00F1646F" w:rsidRPr="00F1646F">
      <w:t>AM\1121329FI.docx</w:t>
    </w:r>
    <w:r w:rsidRPr="00F1646F">
      <w:rPr>
        <w:rStyle w:val="HideTWBExt"/>
      </w:rPr>
      <w:t>&lt;/PathFdR&gt;</w:t>
    </w:r>
  </w:p>
  <w:p w:rsidR="003B0D52" w:rsidRPr="00F1646F" w:rsidRDefault="0061461B" w:rsidP="0061461B">
    <w:pPr>
      <w:pStyle w:val="Footer2"/>
    </w:pPr>
    <w:r w:rsidRPr="00F1646F">
      <w:t>FI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61B" w:rsidRPr="00F1646F" w:rsidRDefault="0061461B" w:rsidP="0061461B">
    <w:pPr>
      <w:pStyle w:val="Footer"/>
    </w:pPr>
    <w:r w:rsidRPr="00F1646F">
      <w:rPr>
        <w:rStyle w:val="HideTWBExt"/>
      </w:rPr>
      <w:t>&lt;PathFdR&gt;</w:t>
    </w:r>
    <w:r w:rsidR="00F1646F" w:rsidRPr="00F1646F">
      <w:t>AM\1121329FI.docx</w:t>
    </w:r>
    <w:r w:rsidRPr="00F1646F">
      <w:rPr>
        <w:rStyle w:val="HideTWBExt"/>
      </w:rPr>
      <w:t>&lt;/PathFdR&gt;</w:t>
    </w:r>
    <w:r w:rsidRPr="00F1646F">
      <w:tab/>
    </w:r>
    <w:r w:rsidRPr="00F1646F">
      <w:fldChar w:fldCharType="begin"/>
    </w:r>
    <w:r w:rsidRPr="00F1646F">
      <w:instrText xml:space="preserve"> PAGE  \* MERGEFORMAT </w:instrText>
    </w:r>
    <w:r w:rsidRPr="00F1646F">
      <w:fldChar w:fldCharType="separate"/>
    </w:r>
    <w:r w:rsidR="00556F49">
      <w:rPr>
        <w:noProof/>
      </w:rPr>
      <w:t>193</w:t>
    </w:r>
    <w:r w:rsidRPr="00F1646F">
      <w:fldChar w:fldCharType="end"/>
    </w:r>
    <w:r w:rsidRPr="00F1646F">
      <w:t>/</w:t>
    </w:r>
    <w:fldSimple w:instr=" NUMPAGES  \* MERGEFORMAT ">
      <w:r w:rsidR="00556F49">
        <w:rPr>
          <w:noProof/>
        </w:rPr>
        <w:t>193</w:t>
      </w:r>
    </w:fldSimple>
    <w:r w:rsidRPr="00F1646F">
      <w:tab/>
      <w:t>PE</w:t>
    </w:r>
    <w:r w:rsidRPr="00F1646F">
      <w:rPr>
        <w:rStyle w:val="HideTWBExt"/>
      </w:rPr>
      <w:t>&lt;NoPE&gt;</w:t>
    </w:r>
    <w:r w:rsidRPr="00F1646F">
      <w:t>602.739</w:t>
    </w:r>
    <w:r w:rsidRPr="00F1646F">
      <w:rPr>
        <w:rStyle w:val="HideTWBExt"/>
      </w:rPr>
      <w:t>&lt;/NoPE&gt;&lt;Version&gt;</w:t>
    </w:r>
    <w:r w:rsidRPr="00F1646F">
      <w:t>v01-00</w:t>
    </w:r>
    <w:r w:rsidRPr="00F1646F">
      <w:rPr>
        <w:rStyle w:val="HideTWBExt"/>
      </w:rPr>
      <w:t>&lt;/Version&gt;</w:t>
    </w:r>
  </w:p>
  <w:p w:rsidR="003B0D52" w:rsidRPr="00F1646F" w:rsidRDefault="0061461B" w:rsidP="0061461B">
    <w:pPr>
      <w:pStyle w:val="Footer2"/>
    </w:pPr>
    <w:r w:rsidRPr="00F1646F">
      <w:tab/>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61B" w:rsidRPr="00F1646F" w:rsidRDefault="0061461B" w:rsidP="0061461B">
    <w:pPr>
      <w:pStyle w:val="Footer"/>
    </w:pPr>
    <w:r w:rsidRPr="00F1646F">
      <w:rPr>
        <w:rStyle w:val="HideTWBExt"/>
      </w:rPr>
      <w:t>&lt;PathFdR&gt;</w:t>
    </w:r>
    <w:r w:rsidR="00F1646F" w:rsidRPr="00F1646F">
      <w:t>AM\1121329FI.docx</w:t>
    </w:r>
    <w:r w:rsidRPr="00F1646F">
      <w:rPr>
        <w:rStyle w:val="HideTWBExt"/>
      </w:rPr>
      <w:t>&lt;/PathFdR&gt;</w:t>
    </w:r>
    <w:r w:rsidRPr="00F1646F">
      <w:tab/>
    </w:r>
    <w:r w:rsidRPr="00F1646F">
      <w:tab/>
      <w:t>PE</w:t>
    </w:r>
    <w:r w:rsidRPr="00F1646F">
      <w:rPr>
        <w:rStyle w:val="HideTWBExt"/>
      </w:rPr>
      <w:t>&lt;NoPE&gt;</w:t>
    </w:r>
    <w:r w:rsidRPr="00F1646F">
      <w:t>602.739</w:t>
    </w:r>
    <w:r w:rsidRPr="00F1646F">
      <w:rPr>
        <w:rStyle w:val="HideTWBExt"/>
      </w:rPr>
      <w:t>&lt;/NoPE&gt;&lt;Version&gt;</w:t>
    </w:r>
    <w:r w:rsidRPr="00F1646F">
      <w:t>v01-00</w:t>
    </w:r>
    <w:r w:rsidRPr="00F1646F">
      <w:rPr>
        <w:rStyle w:val="HideTWBExt"/>
      </w:rPr>
      <w:t>&lt;/Version&gt;</w:t>
    </w:r>
  </w:p>
  <w:p w:rsidR="003B0D52" w:rsidRPr="00F1646F" w:rsidRDefault="0061461B" w:rsidP="0061461B">
    <w:pPr>
      <w:pStyle w:val="Footer2"/>
      <w:tabs>
        <w:tab w:val="center" w:pos="4535"/>
        <w:tab w:val="right" w:pos="9921"/>
      </w:tabs>
    </w:pPr>
    <w:r w:rsidRPr="00F1646F">
      <w:t>FI</w:t>
    </w:r>
    <w:r w:rsidRPr="00F1646F">
      <w:tab/>
    </w:r>
    <w:r w:rsidRPr="00F1646F">
      <w:rPr>
        <w:b w:val="0"/>
        <w:i/>
        <w:color w:val="C0C0C0"/>
        <w:sz w:val="22"/>
      </w:rPr>
      <w:t>Moninaisuudessaan yhtenäinen</w:t>
    </w:r>
    <w:r w:rsidRPr="00F1646F">
      <w:tab/>
      <w:t>FI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0D52" w:rsidRPr="00F1646F" w:rsidRDefault="003B0D52">
      <w:r w:rsidRPr="00F1646F">
        <w:separator/>
      </w:r>
    </w:p>
  </w:footnote>
  <w:footnote w:type="continuationSeparator" w:id="0">
    <w:p w:rsidR="003B0D52" w:rsidRPr="00F1646F" w:rsidRDefault="003B0D52">
      <w:r w:rsidRPr="00F1646F">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1"/>
    <w:docVar w:name="TXTLANGUE" w:val="FI"/>
    <w:docVar w:name="TXTLANGUEMIN" w:val="fi"/>
    <w:docVar w:name="TXTNRPE" w:val="602.739"/>
    <w:docVar w:name="TXTPEorAP" w:val="PE"/>
    <w:docVar w:name="TXTROUTE" w:val="AM\1121329FI.docx"/>
    <w:docVar w:name="TXTVERSION" w:val="01-00"/>
  </w:docVars>
  <w:rsids>
    <w:rsidRoot w:val="004A52F3"/>
    <w:rsid w:val="00031454"/>
    <w:rsid w:val="0007798C"/>
    <w:rsid w:val="001535F7"/>
    <w:rsid w:val="002B47EE"/>
    <w:rsid w:val="003B0D52"/>
    <w:rsid w:val="004A52F3"/>
    <w:rsid w:val="00556F49"/>
    <w:rsid w:val="005757C6"/>
    <w:rsid w:val="0061461B"/>
    <w:rsid w:val="00690AF7"/>
    <w:rsid w:val="00787530"/>
    <w:rsid w:val="008B66AE"/>
    <w:rsid w:val="00964AE7"/>
    <w:rsid w:val="00A4480D"/>
    <w:rsid w:val="00A87F9C"/>
    <w:rsid w:val="00C138F0"/>
    <w:rsid w:val="00C80694"/>
    <w:rsid w:val="00DA2FAE"/>
    <w:rsid w:val="00E25314"/>
    <w:rsid w:val="00E81E1B"/>
    <w:rsid w:val="00F1646F"/>
    <w:rsid w:val="00FD6C8D"/>
    <w:rsid w:val="00FF47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408D01F3-E830-4154-9B66-0907FD949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fi-FI" w:bidi="fi-FI"/>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47E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2B47E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i-FI"/>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2B47EE"/>
    <w:pPr>
      <w:spacing w:after="120"/>
      <w:jc w:val="center"/>
    </w:pPr>
    <w:rPr>
      <w:color w:val="000000"/>
    </w:rPr>
  </w:style>
  <w:style w:type="paragraph" w:customStyle="1" w:styleId="ColumnHeading">
    <w:name w:val="ColumnHeading"/>
    <w:basedOn w:val="Normal"/>
    <w:rsid w:val="002B47EE"/>
    <w:pPr>
      <w:spacing w:after="240"/>
      <w:jc w:val="center"/>
    </w:pPr>
    <w:rPr>
      <w:i/>
      <w:color w:val="000000"/>
    </w:rPr>
  </w:style>
  <w:style w:type="paragraph" w:customStyle="1" w:styleId="Cover24">
    <w:name w:val="Cover24"/>
    <w:rsid w:val="002B47EE"/>
    <w:pPr>
      <w:spacing w:after="480"/>
      <w:ind w:left="1418"/>
    </w:pPr>
    <w:rPr>
      <w:color w:val="000000"/>
      <w:sz w:val="24"/>
      <w:szCs w:val="24"/>
    </w:rPr>
  </w:style>
  <w:style w:type="paragraph" w:customStyle="1" w:styleId="CoverBold">
    <w:name w:val="CoverBold"/>
    <w:rsid w:val="002B47EE"/>
    <w:pPr>
      <w:ind w:left="1418"/>
    </w:pPr>
    <w:rPr>
      <w:b/>
      <w:color w:val="000000"/>
      <w:sz w:val="24"/>
      <w:szCs w:val="24"/>
    </w:rPr>
  </w:style>
  <w:style w:type="paragraph" w:customStyle="1" w:styleId="CoverNormal">
    <w:name w:val="CoverNormal"/>
    <w:basedOn w:val="Normal"/>
    <w:rsid w:val="002B47EE"/>
    <w:pPr>
      <w:ind w:left="1418"/>
    </w:pPr>
    <w:rPr>
      <w:color w:val="000000"/>
    </w:rPr>
  </w:style>
  <w:style w:type="paragraph" w:customStyle="1" w:styleId="CrossRef">
    <w:name w:val="CrossRef"/>
    <w:rsid w:val="002B47EE"/>
    <w:pPr>
      <w:spacing w:before="240"/>
      <w:jc w:val="center"/>
    </w:pPr>
    <w:rPr>
      <w:i/>
      <w:color w:val="000000"/>
      <w:sz w:val="24"/>
    </w:rPr>
  </w:style>
  <w:style w:type="character" w:customStyle="1" w:styleId="DefaultParagraphFont0">
    <w:name w:val="Default Paragraph Font_0"/>
    <w:uiPriority w:val="1"/>
    <w:semiHidden/>
    <w:unhideWhenUsed/>
    <w:rsid w:val="002B47EE"/>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link w:val="EPNameChar"/>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sid w:val="002B47EE"/>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2B47EE"/>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2B47E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2B47EE"/>
    <w:rPr>
      <w:rFonts w:ascii="Arial" w:eastAsia="Arial" w:hAnsi="Arial" w:cs="Arial"/>
      <w:b w:val="0"/>
      <w:i w:val="0"/>
      <w:caps w:val="0"/>
      <w:strike w:val="0"/>
      <w:vanish/>
      <w:color w:val="000080"/>
      <w:sz w:val="20"/>
    </w:rPr>
  </w:style>
  <w:style w:type="character" w:customStyle="1" w:styleId="HideTWBInt">
    <w:name w:val="HideTWBInt"/>
    <w:basedOn w:val="DefaultParagraphFont"/>
    <w:rsid w:val="002B47EE"/>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2B47EE"/>
    <w:pPr>
      <w:keepNext/>
      <w:spacing w:before="240" w:after="240"/>
      <w:jc w:val="center"/>
    </w:pPr>
    <w:rPr>
      <w:i/>
      <w:color w:val="000000"/>
      <w:sz w:val="24"/>
      <w:szCs w:val="24"/>
    </w:rPr>
  </w:style>
  <w:style w:type="paragraph" w:customStyle="1" w:styleId="LineBottom">
    <w:name w:val="LineBottom"/>
    <w:basedOn w:val="Normal"/>
    <w:next w:val="Normal"/>
    <w:rsid w:val="002B47EE"/>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2B47EE"/>
    <w:pPr>
      <w:pBdr>
        <w:top w:val="single" w:sz="4" w:space="0" w:color="auto"/>
      </w:pBdr>
      <w:jc w:val="center"/>
    </w:pPr>
    <w:rPr>
      <w:rFonts w:ascii="Arial" w:eastAsia="Arial" w:hAnsi="Arial" w:cs="Arial"/>
      <w:color w:val="000000"/>
      <w:sz w:val="16"/>
    </w:rPr>
  </w:style>
  <w:style w:type="paragraph" w:customStyle="1" w:styleId="NRAMS">
    <w:name w:val="NRAMS"/>
    <w:rsid w:val="002B47EE"/>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2B47EE"/>
  </w:style>
  <w:style w:type="paragraph" w:customStyle="1" w:styleId="Normal0">
    <w:name w:val="Normal_0"/>
    <w:next w:val="Normal"/>
    <w:qFormat/>
    <w:rsid w:val="00EC60CE"/>
    <w:rPr>
      <w:sz w:val="24"/>
      <w:szCs w:val="24"/>
    </w:rPr>
  </w:style>
  <w:style w:type="paragraph" w:customStyle="1" w:styleId="Normal12">
    <w:name w:val="Normal12"/>
    <w:basedOn w:val="Normal"/>
    <w:rsid w:val="002B47EE"/>
    <w:pPr>
      <w:spacing w:after="240"/>
    </w:pPr>
    <w:rPr>
      <w:color w:val="000000"/>
    </w:rPr>
  </w:style>
  <w:style w:type="paragraph" w:customStyle="1" w:styleId="Normal12Italic">
    <w:name w:val="Normal12Italic"/>
    <w:rsid w:val="002B47EE"/>
    <w:pPr>
      <w:spacing w:after="240"/>
    </w:pPr>
    <w:rPr>
      <w:i/>
      <w:color w:val="000000"/>
      <w:sz w:val="24"/>
      <w:szCs w:val="24"/>
    </w:rPr>
  </w:style>
  <w:style w:type="paragraph" w:customStyle="1" w:styleId="Normal12a12b">
    <w:name w:val="Normal12a12b"/>
    <w:basedOn w:val="Normal"/>
    <w:rsid w:val="002B47EE"/>
    <w:pPr>
      <w:spacing w:before="240" w:after="240"/>
    </w:pPr>
    <w:rPr>
      <w:color w:val="000000"/>
    </w:rPr>
  </w:style>
  <w:style w:type="paragraph" w:customStyle="1" w:styleId="Normal24">
    <w:name w:val="Normal24"/>
    <w:basedOn w:val="Normal"/>
    <w:rsid w:val="002B47EE"/>
    <w:pPr>
      <w:spacing w:after="480"/>
    </w:pPr>
    <w:rPr>
      <w:color w:val="000000"/>
    </w:rPr>
  </w:style>
  <w:style w:type="paragraph" w:customStyle="1" w:styleId="Normal6">
    <w:name w:val="Normal6"/>
    <w:basedOn w:val="Normal"/>
    <w:rsid w:val="002B47EE"/>
    <w:pPr>
      <w:spacing w:after="120"/>
    </w:pPr>
    <w:rPr>
      <w:color w:val="000000"/>
    </w:rPr>
  </w:style>
  <w:style w:type="paragraph" w:customStyle="1" w:styleId="Normal6Italic">
    <w:name w:val="Normal6Italic"/>
    <w:basedOn w:val="Normal"/>
    <w:rsid w:val="002B47EE"/>
    <w:pPr>
      <w:spacing w:after="120"/>
    </w:pPr>
    <w:rPr>
      <w:i/>
      <w:color w:val="000000"/>
    </w:rPr>
  </w:style>
  <w:style w:type="character" w:customStyle="1" w:styleId="Normal6RomanBI">
    <w:name w:val="Normal6RomanBI"/>
    <w:rsid w:val="002B47EE"/>
    <w:rPr>
      <w:rFonts w:ascii="Times New Roman" w:eastAsia="Times New Roman" w:hAnsi="Times New Roman" w:cs="Times New Roman"/>
      <w:b/>
      <w:i/>
      <w:color w:val="000000"/>
      <w:sz w:val="24"/>
    </w:rPr>
  </w:style>
  <w:style w:type="paragraph" w:customStyle="1" w:styleId="NormalBold">
    <w:name w:val="NormalBold"/>
    <w:basedOn w:val="Normal"/>
    <w:rsid w:val="002B47EE"/>
    <w:rPr>
      <w:b/>
      <w:color w:val="000000"/>
    </w:rPr>
  </w:style>
  <w:style w:type="paragraph" w:customStyle="1" w:styleId="NormalBold12b">
    <w:name w:val="NormalBold12b"/>
    <w:basedOn w:val="Normal"/>
    <w:rsid w:val="002B47EE"/>
    <w:pPr>
      <w:spacing w:before="240"/>
    </w:pPr>
    <w:rPr>
      <w:b/>
      <w:color w:val="000000"/>
    </w:rPr>
  </w:style>
  <w:style w:type="paragraph" w:customStyle="1" w:styleId="Olang">
    <w:name w:val="Olang"/>
    <w:rsid w:val="002B47EE"/>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2B47EE"/>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2B47EE"/>
    <w:pPr>
      <w:spacing w:after="120"/>
    </w:pPr>
    <w:rPr>
      <w:b/>
      <w:i/>
      <w:color w:val="000000"/>
      <w:sz w:val="24"/>
      <w:szCs w:val="24"/>
    </w:rPr>
  </w:style>
  <w:style w:type="paragraph" w:customStyle="1" w:styleId="StyleNormalBoldNotBold">
    <w:name w:val="Style NormalBold + Not Bold"/>
    <w:rsid w:val="002B47EE"/>
    <w:rPr>
      <w:color w:val="000000"/>
      <w:sz w:val="24"/>
      <w:szCs w:val="24"/>
    </w:rPr>
  </w:style>
  <w:style w:type="character" w:customStyle="1" w:styleId="Sub">
    <w:name w:val="Sub"/>
    <w:rsid w:val="002B47EE"/>
    <w:rPr>
      <w:color w:val="000000"/>
      <w:vertAlign w:val="subscript"/>
    </w:rPr>
  </w:style>
  <w:style w:type="character" w:customStyle="1" w:styleId="SubBold">
    <w:name w:val="SubBold"/>
    <w:rsid w:val="002B47EE"/>
    <w:rPr>
      <w:b/>
      <w:color w:val="000000"/>
      <w:vertAlign w:val="subscript"/>
    </w:rPr>
  </w:style>
  <w:style w:type="character" w:customStyle="1" w:styleId="SubBoldItalic">
    <w:name w:val="SubBoldItalic"/>
    <w:rsid w:val="002B47EE"/>
    <w:rPr>
      <w:b/>
      <w:i/>
      <w:color w:val="000000"/>
      <w:vertAlign w:val="subscript"/>
    </w:rPr>
  </w:style>
  <w:style w:type="character" w:customStyle="1" w:styleId="SubItalic">
    <w:name w:val="SubItalic"/>
    <w:rsid w:val="002B47EE"/>
    <w:rPr>
      <w:i/>
      <w:color w:val="000000"/>
      <w:vertAlign w:val="subscript"/>
    </w:rPr>
  </w:style>
  <w:style w:type="character" w:customStyle="1" w:styleId="Sup">
    <w:name w:val="Sup"/>
    <w:rsid w:val="002B47EE"/>
    <w:rPr>
      <w:color w:val="000000"/>
      <w:vertAlign w:val="superscript"/>
    </w:rPr>
  </w:style>
  <w:style w:type="character" w:customStyle="1" w:styleId="SupBold">
    <w:name w:val="SupBold"/>
    <w:rsid w:val="002B47EE"/>
    <w:rPr>
      <w:b/>
      <w:color w:val="000000"/>
      <w:vertAlign w:val="superscript"/>
    </w:rPr>
  </w:style>
  <w:style w:type="character" w:customStyle="1" w:styleId="SupBoldItalic">
    <w:name w:val="SupBoldItalic"/>
    <w:rsid w:val="002B47EE"/>
    <w:rPr>
      <w:b/>
      <w:i/>
      <w:color w:val="000000"/>
      <w:vertAlign w:val="superscript"/>
    </w:rPr>
  </w:style>
  <w:style w:type="character" w:customStyle="1" w:styleId="SupItalic">
    <w:name w:val="SupItalic"/>
    <w:rsid w:val="002B47EE"/>
    <w:rPr>
      <w:i/>
      <w:color w:val="000000"/>
      <w:vertAlign w:val="superscript"/>
    </w:rPr>
  </w:style>
  <w:style w:type="table" w:customStyle="1" w:styleId="TableNormal0">
    <w:name w:val="Table Normal_0"/>
    <w:next w:val="TableNormal"/>
    <w:uiPriority w:val="99"/>
    <w:semiHidden/>
    <w:unhideWhenUsed/>
    <w:rsid w:val="002B47EE"/>
    <w:tblPr>
      <w:tblInd w:w="0" w:type="dxa"/>
      <w:tblCellMar>
        <w:top w:w="0" w:type="dxa"/>
        <w:left w:w="108" w:type="dxa"/>
        <w:bottom w:w="0" w:type="dxa"/>
        <w:right w:w="108" w:type="dxa"/>
      </w:tblCellMar>
    </w:tblPr>
  </w:style>
  <w:style w:type="paragraph" w:customStyle="1" w:styleId="TypeDocAM">
    <w:name w:val="TypeDocAM"/>
    <w:basedOn w:val="Normal"/>
    <w:rsid w:val="002B47EE"/>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2B47EE"/>
    <w:pPr>
      <w:spacing w:line="220" w:lineRule="auto"/>
      <w:jc w:val="center"/>
    </w:pPr>
    <w:rPr>
      <w:rFonts w:ascii="Arial" w:eastAsia="Arial" w:hAnsi="Arial" w:cs="Arial"/>
      <w:i/>
      <w:color w:val="000000"/>
      <w:sz w:val="22"/>
    </w:rPr>
  </w:style>
  <w:style w:type="paragraph" w:customStyle="1" w:styleId="ZDate">
    <w:name w:val="ZDate"/>
    <w:basedOn w:val="Normal"/>
    <w:rsid w:val="002B47EE"/>
    <w:pPr>
      <w:spacing w:after="1680"/>
    </w:pPr>
    <w:rPr>
      <w:color w:val="000000"/>
    </w:rPr>
  </w:style>
  <w:style w:type="paragraph" w:styleId="CommentText">
    <w:name w:val="annotation text"/>
    <w:basedOn w:val="Normal"/>
    <w:uiPriority w:val="99"/>
    <w:semiHidden/>
    <w:unhideWhenUsed/>
    <w:rsid w:val="002B47EE"/>
    <w:rPr>
      <w:sz w:val="20"/>
      <w:szCs w:val="20"/>
    </w:rPr>
  </w:style>
  <w:style w:type="character" w:styleId="CommentReference">
    <w:name w:val="annotation reference"/>
    <w:basedOn w:val="DefaultParagraphFont"/>
    <w:uiPriority w:val="99"/>
    <w:semiHidden/>
    <w:unhideWhenUsed/>
    <w:rsid w:val="002B47EE"/>
    <w:rPr>
      <w:sz w:val="16"/>
      <w:szCs w:val="16"/>
    </w:rPr>
  </w:style>
  <w:style w:type="paragraph" w:styleId="Header">
    <w:name w:val="header"/>
    <w:basedOn w:val="Normal"/>
    <w:link w:val="HeaderChar"/>
    <w:unhideWhenUsed/>
    <w:rsid w:val="00DA2FAE"/>
    <w:pPr>
      <w:tabs>
        <w:tab w:val="center" w:pos="4819"/>
        <w:tab w:val="right" w:pos="9638"/>
      </w:tabs>
    </w:pPr>
  </w:style>
  <w:style w:type="character" w:customStyle="1" w:styleId="HeaderChar">
    <w:name w:val="Header Char"/>
    <w:basedOn w:val="DefaultParagraphFont"/>
    <w:link w:val="Header"/>
    <w:rsid w:val="00DA2FAE"/>
    <w:rPr>
      <w:sz w:val="24"/>
      <w:szCs w:val="24"/>
    </w:rPr>
  </w:style>
  <w:style w:type="paragraph" w:customStyle="1" w:styleId="Footer3">
    <w:name w:val="Footer3"/>
    <w:basedOn w:val="EPName"/>
    <w:link w:val="FooterChar"/>
    <w:rsid w:val="00DA2FAE"/>
    <w:pPr>
      <w:tabs>
        <w:tab w:val="center" w:pos="4535"/>
        <w:tab w:val="right" w:pos="9071"/>
      </w:tabs>
      <w:spacing w:before="240" w:after="240"/>
    </w:pPr>
    <w:rPr>
      <w:b w:val="0"/>
      <w:sz w:val="22"/>
    </w:rPr>
  </w:style>
  <w:style w:type="character" w:customStyle="1" w:styleId="EPNameChar">
    <w:name w:val="EPName Char"/>
    <w:basedOn w:val="DefaultParagraphFont"/>
    <w:link w:val="EPName"/>
    <w:rsid w:val="00DA2FAE"/>
    <w:rPr>
      <w:rFonts w:ascii="Arial Narrow" w:hAnsi="Arial Narrow" w:cs="Arial"/>
      <w:b/>
      <w:color w:val="000000"/>
      <w:sz w:val="32"/>
      <w:szCs w:val="22"/>
    </w:rPr>
  </w:style>
  <w:style w:type="character" w:customStyle="1" w:styleId="FooterChar">
    <w:name w:val="Footer Char"/>
    <w:basedOn w:val="EPNameChar"/>
    <w:link w:val="Footer3"/>
    <w:rsid w:val="00DA2FAE"/>
    <w:rPr>
      <w:rFonts w:ascii="Arial Narrow" w:hAnsi="Arial Narrow" w:cs="Arial"/>
      <w:b/>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5E3424C367FD4BA69728A8E3E61008" ma:contentTypeVersion="0" ma:contentTypeDescription="Create a new document." ma:contentTypeScope="" ma:versionID="749f9e5b6c7e18068ca50a27a95ba6c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47FD37-EC3A-40AD-95E4-D66CBDF1D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334EA6E-9F93-4C14-9F59-62EEF62FF952}">
  <ds:schemaRefs>
    <ds:schemaRef ds:uri="http://schemas.microsoft.com/office/2006/metadata/properties"/>
  </ds:schemaRefs>
</ds:datastoreItem>
</file>

<file path=customXml/itemProps3.xml><?xml version="1.0" encoding="utf-8"?>
<ds:datastoreItem xmlns:ds="http://schemas.openxmlformats.org/officeDocument/2006/customXml" ds:itemID="{72EA84A1-AA78-4874-BFE9-8B6E633683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FBD1C934.dotm</Template>
  <TotalTime>0</TotalTime>
  <Pages>191</Pages>
  <Words>34205</Words>
  <Characters>334682</Characters>
  <Application>Microsoft Office Word</Application>
  <DocSecurity>0</DocSecurity>
  <Lines>12872</Lines>
  <Paragraphs>4289</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AM_Com_LegReport</vt:lpstr>
      <vt:lpstr/>
    </vt:vector>
  </TitlesOfParts>
  <Company/>
  <LinksUpToDate>false</LinksUpToDate>
  <CharactersWithSpaces>364598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DU TOIT Riitta</cp:lastModifiedBy>
  <cp:revision>2</cp:revision>
  <dcterms:created xsi:type="dcterms:W3CDTF">2017-04-12T08:37:00Z</dcterms:created>
  <dcterms:modified xsi:type="dcterms:W3CDTF">2017-04-12T08:37:00Z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1121329</vt:lpwstr>
  </property>
  <property fmtid="{D5CDD505-2E9C-101B-9397-08002B2CF9AE}" pid="4" name="&lt;FooterPath&gt;">
    <vt:lpwstr>AM\1121329XM.doc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20170331-094029-079652-100185</vt:lpwstr>
  </property>
  <property fmtid="{D5CDD505-2E9C-101B-9397-08002B2CF9AE}" pid="8" name="PE Number">
    <vt:lpwstr>602.739</vt:lpwstr>
  </property>
  <property fmtid="{D5CDD505-2E9C-101B-9397-08002B2CF9AE}" pid="9" name="UID">
    <vt:lpwstr>eu.europa.europarl-DIN1-2017-0000037715_02.00-xm-01.00_text-xml</vt:lpwstr>
  </property>
  <property fmtid="{D5CDD505-2E9C-101B-9397-08002B2CF9AE}" pid="10" name="LastEdited with">
    <vt:lpwstr>9.0.0 Build [20170325]</vt:lpwstr>
  </property>
  <property fmtid="{D5CDD505-2E9C-101B-9397-08002B2CF9AE}" pid="11" name="FooterPath">
    <vt:lpwstr>AM\1121329FI.docx</vt:lpwstr>
  </property>
  <property fmtid="{D5CDD505-2E9C-101B-9397-08002B2CF9AE}" pid="12" name="ContentTypeId">
    <vt:lpwstr>0x0101005C5E3424C367FD4BA69728A8E3E61008</vt:lpwstr>
  </property>
  <property fmtid="{D5CDD505-2E9C-101B-9397-08002B2CF9AE}" pid="13" name="Bookout">
    <vt:lpwstr>OK - 2017/04/12 10:37</vt:lpwstr>
  </property>
</Properties>
</file>